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5075" w:rsidRPr="00FC5075" w:rsidRDefault="00FC5075" w:rsidP="00FC5075">
      <w:pPr>
        <w:widowControl w:val="0"/>
        <w:autoSpaceDE w:val="0"/>
        <w:autoSpaceDN w:val="0"/>
        <w:adjustRightInd w:val="0"/>
        <w:spacing w:after="0" w:line="240" w:lineRule="auto"/>
        <w:jc w:val="center"/>
        <w:rPr>
          <w:rFonts w:ascii="Times New Roman" w:eastAsia="Times New Roman" w:hAnsi="Times New Roman" w:cs="Times New Roman"/>
          <w:noProof/>
          <w:color w:val="000000"/>
          <w:sz w:val="28"/>
          <w:szCs w:val="28"/>
          <w:lang w:eastAsia="ru-RU"/>
        </w:rPr>
      </w:pPr>
      <w:r w:rsidRPr="00FC5075">
        <w:rPr>
          <w:rFonts w:ascii="Times New Roman" w:eastAsia="Times New Roman" w:hAnsi="Times New Roman" w:cs="Times New Roman"/>
          <w:noProof/>
          <w:color w:val="000000"/>
          <w:sz w:val="28"/>
          <w:szCs w:val="28"/>
          <w:lang w:eastAsia="ru-RU"/>
        </w:rPr>
        <w:t>Одеський національний університет імені І.І. Мечникова</w:t>
      </w:r>
    </w:p>
    <w:p w:rsidR="00FC5075" w:rsidRPr="00FC5075" w:rsidRDefault="00FC5075" w:rsidP="00FC5075">
      <w:pPr>
        <w:widowControl w:val="0"/>
        <w:autoSpaceDE w:val="0"/>
        <w:autoSpaceDN w:val="0"/>
        <w:adjustRightInd w:val="0"/>
        <w:spacing w:after="0" w:line="240" w:lineRule="auto"/>
        <w:jc w:val="center"/>
        <w:rPr>
          <w:rFonts w:ascii="Times New Roman" w:eastAsia="Times New Roman" w:hAnsi="Times New Roman" w:cs="Times New Roman"/>
          <w:noProof/>
          <w:color w:val="000000"/>
          <w:sz w:val="28"/>
          <w:szCs w:val="28"/>
          <w:lang w:eastAsia="ru-RU"/>
        </w:rPr>
      </w:pPr>
      <w:r w:rsidRPr="00FC5075">
        <w:rPr>
          <w:rFonts w:ascii="Times New Roman" w:eastAsia="Times New Roman" w:hAnsi="Times New Roman" w:cs="Times New Roman"/>
          <w:noProof/>
          <w:color w:val="000000"/>
          <w:sz w:val="28"/>
          <w:szCs w:val="28"/>
          <w:lang w:eastAsia="ru-RU"/>
        </w:rPr>
        <w:t>Факультет міжнародних відносин, політології та соціології</w:t>
      </w:r>
    </w:p>
    <w:p w:rsidR="00FC5075" w:rsidRPr="00FC5075" w:rsidRDefault="00FC5075" w:rsidP="00FC5075">
      <w:pPr>
        <w:widowControl w:val="0"/>
        <w:autoSpaceDE w:val="0"/>
        <w:autoSpaceDN w:val="0"/>
        <w:adjustRightInd w:val="0"/>
        <w:spacing w:after="0" w:line="240" w:lineRule="auto"/>
        <w:jc w:val="center"/>
        <w:rPr>
          <w:rFonts w:ascii="Times New Roman" w:eastAsia="Times New Roman" w:hAnsi="Times New Roman" w:cs="Times New Roman"/>
          <w:noProof/>
          <w:color w:val="000000"/>
          <w:sz w:val="28"/>
          <w:szCs w:val="28"/>
          <w:lang w:eastAsia="ru-RU"/>
        </w:rPr>
      </w:pPr>
      <w:r w:rsidRPr="00FC5075">
        <w:rPr>
          <w:rFonts w:ascii="Times New Roman" w:eastAsia="Times New Roman" w:hAnsi="Times New Roman" w:cs="Times New Roman"/>
          <w:noProof/>
          <w:color w:val="000000"/>
          <w:sz w:val="28"/>
          <w:szCs w:val="28"/>
          <w:lang w:eastAsia="ru-RU"/>
        </w:rPr>
        <w:t>Кафедра світового господарства і міжнародних економічних відносин</w:t>
      </w:r>
    </w:p>
    <w:p w:rsidR="00FC5075" w:rsidRPr="00FC5075" w:rsidRDefault="00FC5075" w:rsidP="00FC5075">
      <w:pPr>
        <w:widowControl w:val="0"/>
        <w:autoSpaceDE w:val="0"/>
        <w:autoSpaceDN w:val="0"/>
        <w:adjustRightInd w:val="0"/>
        <w:spacing w:after="0" w:line="240" w:lineRule="auto"/>
        <w:jc w:val="both"/>
        <w:rPr>
          <w:rFonts w:ascii="Times New Roman" w:eastAsia="Times New Roman" w:hAnsi="Times New Roman" w:cs="Times New Roman"/>
          <w:noProof/>
          <w:color w:val="000000"/>
          <w:sz w:val="28"/>
          <w:szCs w:val="28"/>
          <w:lang w:eastAsia="ru-RU"/>
        </w:rPr>
      </w:pPr>
    </w:p>
    <w:p w:rsidR="00FC5075" w:rsidRPr="00FC5075" w:rsidRDefault="00FC5075" w:rsidP="00FC5075">
      <w:pPr>
        <w:widowControl w:val="0"/>
        <w:autoSpaceDE w:val="0"/>
        <w:autoSpaceDN w:val="0"/>
        <w:adjustRightInd w:val="0"/>
        <w:spacing w:after="0" w:line="240" w:lineRule="auto"/>
        <w:jc w:val="both"/>
        <w:rPr>
          <w:rFonts w:ascii="Times New Roman" w:eastAsia="Times New Roman" w:hAnsi="Times New Roman" w:cs="Times New Roman"/>
          <w:b/>
          <w:noProof/>
          <w:color w:val="000000"/>
          <w:sz w:val="28"/>
          <w:szCs w:val="28"/>
          <w:lang w:eastAsia="ru-RU"/>
        </w:rPr>
      </w:pPr>
    </w:p>
    <w:p w:rsidR="00FC5075" w:rsidRPr="00FC5075" w:rsidRDefault="00FC5075" w:rsidP="00FC5075">
      <w:pPr>
        <w:widowControl w:val="0"/>
        <w:autoSpaceDE w:val="0"/>
        <w:autoSpaceDN w:val="0"/>
        <w:adjustRightInd w:val="0"/>
        <w:spacing w:after="0" w:line="240" w:lineRule="auto"/>
        <w:jc w:val="both"/>
        <w:rPr>
          <w:rFonts w:ascii="Times New Roman" w:eastAsia="Times New Roman" w:hAnsi="Times New Roman" w:cs="Times New Roman"/>
          <w:b/>
          <w:noProof/>
          <w:color w:val="000000"/>
          <w:sz w:val="28"/>
          <w:szCs w:val="28"/>
          <w:lang w:eastAsia="ru-RU"/>
        </w:rPr>
      </w:pPr>
    </w:p>
    <w:p w:rsidR="00FC5075" w:rsidRPr="00FC5075" w:rsidRDefault="00FC5075" w:rsidP="00FC5075">
      <w:pPr>
        <w:widowControl w:val="0"/>
        <w:autoSpaceDE w:val="0"/>
        <w:autoSpaceDN w:val="0"/>
        <w:adjustRightInd w:val="0"/>
        <w:spacing w:after="0" w:line="240" w:lineRule="auto"/>
        <w:jc w:val="both"/>
        <w:rPr>
          <w:rFonts w:ascii="Times New Roman" w:eastAsia="Times New Roman" w:hAnsi="Times New Roman" w:cs="Times New Roman"/>
          <w:b/>
          <w:noProof/>
          <w:color w:val="000000"/>
          <w:sz w:val="28"/>
          <w:szCs w:val="28"/>
          <w:lang w:eastAsia="ru-RU"/>
        </w:rPr>
      </w:pPr>
    </w:p>
    <w:p w:rsidR="00FC5075" w:rsidRPr="00FC5075" w:rsidRDefault="00FC5075" w:rsidP="00FC5075">
      <w:pPr>
        <w:widowControl w:val="0"/>
        <w:autoSpaceDE w:val="0"/>
        <w:autoSpaceDN w:val="0"/>
        <w:adjustRightInd w:val="0"/>
        <w:spacing w:after="0" w:line="240" w:lineRule="auto"/>
        <w:jc w:val="center"/>
        <w:rPr>
          <w:rFonts w:ascii="Times New Roman" w:eastAsia="Times New Roman" w:hAnsi="Times New Roman" w:cs="Times New Roman"/>
          <w:b/>
          <w:noProof/>
          <w:color w:val="000000"/>
          <w:sz w:val="28"/>
          <w:szCs w:val="28"/>
          <w:lang w:eastAsia="ru-RU"/>
        </w:rPr>
      </w:pPr>
      <w:r w:rsidRPr="00FC5075">
        <w:rPr>
          <w:rFonts w:ascii="Times New Roman" w:eastAsia="Times New Roman" w:hAnsi="Times New Roman" w:cs="Times New Roman"/>
          <w:b/>
          <w:noProof/>
          <w:color w:val="000000"/>
          <w:sz w:val="28"/>
          <w:szCs w:val="28"/>
          <w:lang w:eastAsia="ru-RU"/>
        </w:rPr>
        <w:t>Дипломна робота</w:t>
      </w:r>
    </w:p>
    <w:p w:rsidR="00FC5075" w:rsidRPr="00FC5075" w:rsidRDefault="00FC5075" w:rsidP="00FC5075">
      <w:pPr>
        <w:widowControl w:val="0"/>
        <w:autoSpaceDE w:val="0"/>
        <w:autoSpaceDN w:val="0"/>
        <w:adjustRightInd w:val="0"/>
        <w:spacing w:after="0" w:line="240" w:lineRule="auto"/>
        <w:jc w:val="center"/>
        <w:rPr>
          <w:rFonts w:ascii="Times New Roman" w:eastAsia="Times New Roman" w:hAnsi="Times New Roman" w:cs="Times New Roman"/>
          <w:b/>
          <w:noProof/>
          <w:color w:val="000000"/>
          <w:sz w:val="28"/>
          <w:szCs w:val="28"/>
          <w:lang w:eastAsia="ru-RU"/>
        </w:rPr>
      </w:pPr>
    </w:p>
    <w:p w:rsidR="00FC5075" w:rsidRPr="00FC5075" w:rsidRDefault="00FC5075" w:rsidP="00FC5075">
      <w:pPr>
        <w:widowControl w:val="0"/>
        <w:autoSpaceDE w:val="0"/>
        <w:autoSpaceDN w:val="0"/>
        <w:adjustRightInd w:val="0"/>
        <w:spacing w:after="0" w:line="240" w:lineRule="auto"/>
        <w:jc w:val="center"/>
        <w:rPr>
          <w:rFonts w:ascii="Times New Roman" w:eastAsia="Times New Roman" w:hAnsi="Times New Roman" w:cs="Times New Roman"/>
          <w:bCs/>
          <w:noProof/>
          <w:color w:val="000000"/>
          <w:sz w:val="28"/>
          <w:szCs w:val="28"/>
          <w:lang w:eastAsia="ru-RU"/>
        </w:rPr>
      </w:pPr>
      <w:r w:rsidRPr="00FC5075">
        <w:rPr>
          <w:rFonts w:ascii="Times New Roman" w:eastAsia="Times New Roman" w:hAnsi="Times New Roman" w:cs="Times New Roman"/>
          <w:bCs/>
          <w:noProof/>
          <w:color w:val="000000"/>
          <w:sz w:val="28"/>
          <w:szCs w:val="28"/>
          <w:lang w:eastAsia="ru-RU"/>
        </w:rPr>
        <w:t>магістра</w:t>
      </w:r>
    </w:p>
    <w:p w:rsidR="00FC5075" w:rsidRPr="00FC5075" w:rsidRDefault="00FC5075" w:rsidP="00FC5075">
      <w:pPr>
        <w:widowControl w:val="0"/>
        <w:autoSpaceDE w:val="0"/>
        <w:autoSpaceDN w:val="0"/>
        <w:adjustRightInd w:val="0"/>
        <w:spacing w:after="0" w:line="240" w:lineRule="auto"/>
        <w:jc w:val="center"/>
        <w:rPr>
          <w:rFonts w:ascii="Times New Roman" w:eastAsia="Times New Roman" w:hAnsi="Times New Roman" w:cs="Times New Roman"/>
          <w:b/>
          <w:noProof/>
          <w:color w:val="000000"/>
          <w:sz w:val="28"/>
          <w:szCs w:val="28"/>
          <w:lang w:eastAsia="ru-RU"/>
        </w:rPr>
      </w:pPr>
    </w:p>
    <w:p w:rsidR="00FC5075" w:rsidRPr="00FC5075" w:rsidRDefault="00FC5075" w:rsidP="00FC5075">
      <w:pPr>
        <w:widowControl w:val="0"/>
        <w:autoSpaceDE w:val="0"/>
        <w:autoSpaceDN w:val="0"/>
        <w:adjustRightInd w:val="0"/>
        <w:spacing w:after="0" w:line="240" w:lineRule="auto"/>
        <w:jc w:val="center"/>
        <w:rPr>
          <w:rFonts w:ascii="Times New Roman" w:eastAsia="Times New Roman" w:hAnsi="Times New Roman" w:cs="Times New Roman"/>
          <w:b/>
          <w:noProof/>
          <w:color w:val="000000"/>
          <w:sz w:val="28"/>
          <w:szCs w:val="28"/>
          <w:lang w:eastAsia="ru-RU"/>
        </w:rPr>
      </w:pPr>
      <w:r w:rsidRPr="00FC5075">
        <w:rPr>
          <w:rFonts w:ascii="Times New Roman" w:eastAsia="Times New Roman" w:hAnsi="Times New Roman" w:cs="Times New Roman"/>
          <w:b/>
          <w:noProof/>
          <w:color w:val="000000"/>
          <w:sz w:val="28"/>
          <w:szCs w:val="28"/>
          <w:lang w:eastAsia="ru-RU"/>
        </w:rPr>
        <w:t>на тему</w:t>
      </w:r>
      <w:r w:rsidRPr="00FC5075">
        <w:rPr>
          <w:rFonts w:ascii="Times New Roman" w:eastAsia="Times New Roman" w:hAnsi="Times New Roman" w:cs="Times New Roman"/>
          <w:b/>
          <w:noProof/>
          <w:color w:val="000000"/>
          <w:sz w:val="28"/>
          <w:szCs w:val="28"/>
          <w:lang w:val="ru-RU" w:eastAsia="ru-RU"/>
        </w:rPr>
        <w:t>:</w:t>
      </w:r>
      <w:r w:rsidRPr="00FC5075">
        <w:rPr>
          <w:rFonts w:ascii="Times New Roman" w:eastAsia="Times New Roman" w:hAnsi="Times New Roman" w:cs="Times New Roman"/>
          <w:b/>
          <w:noProof/>
          <w:color w:val="000000"/>
          <w:sz w:val="28"/>
          <w:szCs w:val="28"/>
          <w:lang w:eastAsia="ru-RU"/>
        </w:rPr>
        <w:t xml:space="preserve"> «Вплив іноземних інвестицій на економіки країн ЄС </w:t>
      </w:r>
    </w:p>
    <w:p w:rsidR="00FC5075" w:rsidRPr="00FC5075" w:rsidRDefault="00FC5075" w:rsidP="00FC5075">
      <w:pPr>
        <w:widowControl w:val="0"/>
        <w:autoSpaceDE w:val="0"/>
        <w:autoSpaceDN w:val="0"/>
        <w:adjustRightInd w:val="0"/>
        <w:spacing w:after="0" w:line="240" w:lineRule="auto"/>
        <w:jc w:val="center"/>
        <w:rPr>
          <w:rFonts w:ascii="Times New Roman" w:eastAsia="Times New Roman" w:hAnsi="Times New Roman" w:cs="Times New Roman"/>
          <w:b/>
          <w:noProof/>
          <w:color w:val="000000"/>
          <w:sz w:val="28"/>
          <w:szCs w:val="28"/>
          <w:lang w:eastAsia="ru-RU"/>
        </w:rPr>
      </w:pPr>
      <w:r w:rsidRPr="00FC5075">
        <w:rPr>
          <w:rFonts w:ascii="Times New Roman" w:eastAsia="Times New Roman" w:hAnsi="Times New Roman" w:cs="Times New Roman"/>
          <w:b/>
          <w:noProof/>
          <w:color w:val="000000"/>
          <w:sz w:val="28"/>
          <w:szCs w:val="28"/>
          <w:lang w:eastAsia="ru-RU"/>
        </w:rPr>
        <w:t xml:space="preserve">в умовах глобалізації фінансового простору»  </w:t>
      </w:r>
    </w:p>
    <w:p w:rsidR="00FC5075" w:rsidRPr="00FC5075" w:rsidRDefault="00FC5075" w:rsidP="00FC5075">
      <w:pPr>
        <w:widowControl w:val="0"/>
        <w:autoSpaceDE w:val="0"/>
        <w:autoSpaceDN w:val="0"/>
        <w:adjustRightInd w:val="0"/>
        <w:spacing w:after="0" w:line="240" w:lineRule="auto"/>
        <w:jc w:val="center"/>
        <w:rPr>
          <w:rFonts w:ascii="Times New Roman" w:eastAsia="Times New Roman" w:hAnsi="Times New Roman" w:cs="Times New Roman"/>
          <w:b/>
          <w:noProof/>
          <w:color w:val="000000"/>
          <w:sz w:val="28"/>
          <w:szCs w:val="28"/>
          <w:lang w:eastAsia="ru-RU"/>
        </w:rPr>
      </w:pPr>
      <w:r w:rsidRPr="00FC5075">
        <w:rPr>
          <w:rFonts w:ascii="Times New Roman" w:eastAsia="Times New Roman" w:hAnsi="Times New Roman" w:cs="Times New Roman"/>
          <w:b/>
          <w:noProof/>
          <w:color w:val="000000"/>
          <w:sz w:val="28"/>
          <w:szCs w:val="28"/>
          <w:lang w:eastAsia="ru-RU"/>
        </w:rPr>
        <w:t xml:space="preserve">  </w:t>
      </w:r>
    </w:p>
    <w:p w:rsidR="00FC5075" w:rsidRPr="00FC5075" w:rsidRDefault="00FC5075" w:rsidP="00FC5075">
      <w:pPr>
        <w:widowControl w:val="0"/>
        <w:autoSpaceDE w:val="0"/>
        <w:autoSpaceDN w:val="0"/>
        <w:adjustRightInd w:val="0"/>
        <w:spacing w:after="0" w:line="240" w:lineRule="auto"/>
        <w:jc w:val="center"/>
        <w:rPr>
          <w:rFonts w:ascii="Times New Roman" w:eastAsia="Times New Roman" w:hAnsi="Times New Roman" w:cs="Times New Roman"/>
          <w:bCs/>
          <w:noProof/>
          <w:color w:val="000000"/>
          <w:sz w:val="24"/>
          <w:szCs w:val="24"/>
          <w:lang w:eastAsia="ru-RU"/>
        </w:rPr>
      </w:pPr>
      <w:r w:rsidRPr="00FC5075">
        <w:rPr>
          <w:rFonts w:ascii="Times New Roman" w:eastAsia="Times New Roman" w:hAnsi="Times New Roman" w:cs="Times New Roman"/>
          <w:bCs/>
          <w:noProof/>
          <w:color w:val="000000"/>
          <w:sz w:val="24"/>
          <w:szCs w:val="24"/>
          <w:lang w:eastAsia="ru-RU"/>
        </w:rPr>
        <w:t>«</w:t>
      </w:r>
      <w:r w:rsidRPr="00FC5075">
        <w:rPr>
          <w:rFonts w:ascii="Times New Roman" w:eastAsia="Times New Roman" w:hAnsi="Times New Roman" w:cs="Times New Roman"/>
          <w:bCs/>
          <w:noProof/>
          <w:color w:val="000000"/>
          <w:sz w:val="24"/>
          <w:szCs w:val="24"/>
          <w:lang w:val="en-US" w:eastAsia="ru-RU"/>
        </w:rPr>
        <w:t>Influence of the F</w:t>
      </w:r>
      <w:r w:rsidRPr="00FC5075">
        <w:rPr>
          <w:rFonts w:ascii="Times New Roman" w:eastAsia="Times New Roman" w:hAnsi="Times New Roman" w:cs="Times New Roman"/>
          <w:bCs/>
          <w:noProof/>
          <w:color w:val="000000"/>
          <w:sz w:val="24"/>
          <w:szCs w:val="24"/>
          <w:lang w:eastAsia="ru-RU"/>
        </w:rPr>
        <w:t xml:space="preserve">oreign </w:t>
      </w:r>
      <w:r w:rsidRPr="00FC5075">
        <w:rPr>
          <w:rFonts w:ascii="Times New Roman" w:eastAsia="Times New Roman" w:hAnsi="Times New Roman" w:cs="Times New Roman"/>
          <w:bCs/>
          <w:noProof/>
          <w:color w:val="000000"/>
          <w:sz w:val="24"/>
          <w:szCs w:val="24"/>
          <w:lang w:val="en-US" w:eastAsia="ru-RU"/>
        </w:rPr>
        <w:t>I</w:t>
      </w:r>
      <w:r w:rsidRPr="00FC5075">
        <w:rPr>
          <w:rFonts w:ascii="Times New Roman" w:eastAsia="Times New Roman" w:hAnsi="Times New Roman" w:cs="Times New Roman"/>
          <w:bCs/>
          <w:noProof/>
          <w:color w:val="000000"/>
          <w:sz w:val="24"/>
          <w:szCs w:val="24"/>
          <w:lang w:eastAsia="ru-RU"/>
        </w:rPr>
        <w:t>nvestment</w:t>
      </w:r>
      <w:r w:rsidRPr="00FC5075">
        <w:rPr>
          <w:rFonts w:ascii="Times New Roman" w:eastAsia="Times New Roman" w:hAnsi="Times New Roman" w:cs="Times New Roman"/>
          <w:bCs/>
          <w:noProof/>
          <w:color w:val="000000"/>
          <w:sz w:val="24"/>
          <w:szCs w:val="24"/>
          <w:lang w:val="en-US" w:eastAsia="ru-RU"/>
        </w:rPr>
        <w:t>s</w:t>
      </w:r>
      <w:r w:rsidRPr="00FC5075">
        <w:rPr>
          <w:rFonts w:ascii="Times New Roman" w:eastAsia="Times New Roman" w:hAnsi="Times New Roman" w:cs="Times New Roman"/>
          <w:bCs/>
          <w:noProof/>
          <w:color w:val="000000"/>
          <w:sz w:val="24"/>
          <w:szCs w:val="24"/>
          <w:lang w:eastAsia="ru-RU"/>
        </w:rPr>
        <w:t xml:space="preserve"> </w:t>
      </w:r>
      <w:r w:rsidRPr="00FC5075">
        <w:rPr>
          <w:rFonts w:ascii="Times New Roman" w:eastAsia="Times New Roman" w:hAnsi="Times New Roman" w:cs="Times New Roman"/>
          <w:bCs/>
          <w:noProof/>
          <w:color w:val="000000"/>
          <w:sz w:val="24"/>
          <w:szCs w:val="24"/>
          <w:lang w:val="en-US" w:eastAsia="ru-RU"/>
        </w:rPr>
        <w:t>o</w:t>
      </w:r>
      <w:r w:rsidRPr="00FC5075">
        <w:rPr>
          <w:rFonts w:ascii="Times New Roman" w:eastAsia="Times New Roman" w:hAnsi="Times New Roman" w:cs="Times New Roman"/>
          <w:bCs/>
          <w:noProof/>
          <w:color w:val="000000"/>
          <w:sz w:val="24"/>
          <w:szCs w:val="24"/>
          <w:lang w:eastAsia="ru-RU"/>
        </w:rPr>
        <w:t xml:space="preserve">n the </w:t>
      </w:r>
      <w:r w:rsidRPr="00FC5075">
        <w:rPr>
          <w:rFonts w:ascii="Times New Roman" w:eastAsia="Times New Roman" w:hAnsi="Times New Roman" w:cs="Times New Roman"/>
          <w:bCs/>
          <w:noProof/>
          <w:color w:val="000000"/>
          <w:sz w:val="24"/>
          <w:szCs w:val="24"/>
          <w:lang w:val="en-US" w:eastAsia="ru-RU"/>
        </w:rPr>
        <w:t>E</w:t>
      </w:r>
      <w:r w:rsidRPr="00FC5075">
        <w:rPr>
          <w:rFonts w:ascii="Times New Roman" w:eastAsia="Times New Roman" w:hAnsi="Times New Roman" w:cs="Times New Roman"/>
          <w:bCs/>
          <w:noProof/>
          <w:color w:val="000000"/>
          <w:sz w:val="24"/>
          <w:szCs w:val="24"/>
          <w:lang w:eastAsia="ru-RU"/>
        </w:rPr>
        <w:t>conom</w:t>
      </w:r>
      <w:r w:rsidRPr="00FC5075">
        <w:rPr>
          <w:rFonts w:ascii="Times New Roman" w:eastAsia="Times New Roman" w:hAnsi="Times New Roman" w:cs="Times New Roman"/>
          <w:bCs/>
          <w:noProof/>
          <w:color w:val="000000"/>
          <w:sz w:val="24"/>
          <w:szCs w:val="24"/>
          <w:lang w:val="en-US" w:eastAsia="ru-RU"/>
        </w:rPr>
        <w:t>ies</w:t>
      </w:r>
      <w:r w:rsidRPr="00FC5075">
        <w:rPr>
          <w:rFonts w:ascii="Times New Roman" w:eastAsia="Times New Roman" w:hAnsi="Times New Roman" w:cs="Times New Roman"/>
          <w:bCs/>
          <w:noProof/>
          <w:color w:val="000000"/>
          <w:sz w:val="24"/>
          <w:szCs w:val="24"/>
          <w:lang w:eastAsia="ru-RU"/>
        </w:rPr>
        <w:t xml:space="preserve"> </w:t>
      </w:r>
      <w:r w:rsidRPr="00FC5075">
        <w:rPr>
          <w:rFonts w:ascii="Times New Roman" w:eastAsia="Times New Roman" w:hAnsi="Times New Roman" w:cs="Times New Roman"/>
          <w:bCs/>
          <w:noProof/>
          <w:color w:val="000000"/>
          <w:sz w:val="24"/>
          <w:szCs w:val="24"/>
          <w:lang w:val="en-US" w:eastAsia="ru-RU"/>
        </w:rPr>
        <w:t xml:space="preserve">of the </w:t>
      </w:r>
      <w:r w:rsidRPr="00FC5075">
        <w:rPr>
          <w:rFonts w:ascii="Times New Roman" w:eastAsia="Times New Roman" w:hAnsi="Times New Roman" w:cs="Times New Roman"/>
          <w:bCs/>
          <w:noProof/>
          <w:color w:val="000000"/>
          <w:sz w:val="24"/>
          <w:szCs w:val="24"/>
          <w:lang w:eastAsia="ru-RU"/>
        </w:rPr>
        <w:t xml:space="preserve">EU </w:t>
      </w:r>
      <w:r w:rsidRPr="00FC5075">
        <w:rPr>
          <w:rFonts w:ascii="Times New Roman" w:eastAsia="Times New Roman" w:hAnsi="Times New Roman" w:cs="Times New Roman"/>
          <w:bCs/>
          <w:noProof/>
          <w:color w:val="000000"/>
          <w:sz w:val="24"/>
          <w:szCs w:val="24"/>
          <w:lang w:val="en-US" w:eastAsia="ru-RU"/>
        </w:rPr>
        <w:t xml:space="preserve">Countries </w:t>
      </w:r>
      <w:r w:rsidRPr="00FC5075">
        <w:rPr>
          <w:rFonts w:ascii="Times New Roman" w:eastAsia="Times New Roman" w:hAnsi="Times New Roman" w:cs="Times New Roman"/>
          <w:bCs/>
          <w:noProof/>
          <w:color w:val="000000"/>
          <w:sz w:val="24"/>
          <w:szCs w:val="24"/>
          <w:lang w:eastAsia="ru-RU"/>
        </w:rPr>
        <w:t xml:space="preserve">in the </w:t>
      </w:r>
      <w:r w:rsidRPr="00FC5075">
        <w:rPr>
          <w:rFonts w:ascii="Times New Roman" w:eastAsia="Times New Roman" w:hAnsi="Times New Roman" w:cs="Times New Roman"/>
          <w:bCs/>
          <w:noProof/>
          <w:color w:val="000000"/>
          <w:sz w:val="24"/>
          <w:szCs w:val="24"/>
          <w:lang w:val="en-US" w:eastAsia="ru-RU"/>
        </w:rPr>
        <w:t>conditions of G</w:t>
      </w:r>
      <w:r w:rsidRPr="00FC5075">
        <w:rPr>
          <w:rFonts w:ascii="Times New Roman" w:eastAsia="Times New Roman" w:hAnsi="Times New Roman" w:cs="Times New Roman"/>
          <w:bCs/>
          <w:noProof/>
          <w:color w:val="000000"/>
          <w:sz w:val="24"/>
          <w:szCs w:val="24"/>
          <w:lang w:eastAsia="ru-RU"/>
        </w:rPr>
        <w:t>lobal</w:t>
      </w:r>
      <w:r w:rsidRPr="00FC5075">
        <w:rPr>
          <w:rFonts w:ascii="Times New Roman" w:eastAsia="Times New Roman" w:hAnsi="Times New Roman" w:cs="Times New Roman"/>
          <w:bCs/>
          <w:noProof/>
          <w:color w:val="000000"/>
          <w:sz w:val="24"/>
          <w:szCs w:val="24"/>
          <w:lang w:val="en-US" w:eastAsia="ru-RU"/>
        </w:rPr>
        <w:t>ization of</w:t>
      </w:r>
      <w:r w:rsidRPr="00FC5075">
        <w:rPr>
          <w:rFonts w:ascii="Times New Roman" w:eastAsia="Times New Roman" w:hAnsi="Times New Roman" w:cs="Times New Roman"/>
          <w:bCs/>
          <w:noProof/>
          <w:color w:val="000000"/>
          <w:sz w:val="24"/>
          <w:szCs w:val="24"/>
          <w:lang w:eastAsia="ru-RU"/>
        </w:rPr>
        <w:t xml:space="preserve"> </w:t>
      </w:r>
      <w:r w:rsidRPr="00FC5075">
        <w:rPr>
          <w:rFonts w:ascii="Times New Roman" w:eastAsia="Times New Roman" w:hAnsi="Times New Roman" w:cs="Times New Roman"/>
          <w:bCs/>
          <w:noProof/>
          <w:color w:val="000000"/>
          <w:sz w:val="24"/>
          <w:szCs w:val="24"/>
          <w:lang w:val="en-US" w:eastAsia="ru-RU"/>
        </w:rPr>
        <w:t>F</w:t>
      </w:r>
      <w:r w:rsidRPr="00FC5075">
        <w:rPr>
          <w:rFonts w:ascii="Times New Roman" w:eastAsia="Times New Roman" w:hAnsi="Times New Roman" w:cs="Times New Roman"/>
          <w:bCs/>
          <w:noProof/>
          <w:color w:val="000000"/>
          <w:sz w:val="24"/>
          <w:szCs w:val="24"/>
          <w:lang w:eastAsia="ru-RU"/>
        </w:rPr>
        <w:t xml:space="preserve">inancial </w:t>
      </w:r>
      <w:r w:rsidRPr="00FC5075">
        <w:rPr>
          <w:rFonts w:ascii="Times New Roman" w:eastAsia="Times New Roman" w:hAnsi="Times New Roman" w:cs="Times New Roman"/>
          <w:bCs/>
          <w:noProof/>
          <w:color w:val="000000"/>
          <w:sz w:val="24"/>
          <w:szCs w:val="24"/>
          <w:lang w:val="en-US" w:eastAsia="ru-RU"/>
        </w:rPr>
        <w:t>Space</w:t>
      </w:r>
      <w:r w:rsidRPr="00FC5075">
        <w:rPr>
          <w:rFonts w:ascii="Times New Roman" w:eastAsia="Times New Roman" w:hAnsi="Times New Roman" w:cs="Times New Roman"/>
          <w:bCs/>
          <w:noProof/>
          <w:color w:val="000000"/>
          <w:sz w:val="24"/>
          <w:szCs w:val="24"/>
          <w:lang w:eastAsia="ru-RU"/>
        </w:rPr>
        <w:t xml:space="preserve">» </w:t>
      </w:r>
    </w:p>
    <w:p w:rsidR="00FC5075" w:rsidRPr="00FC5075" w:rsidRDefault="00FC5075" w:rsidP="00FC5075">
      <w:pPr>
        <w:widowControl w:val="0"/>
        <w:autoSpaceDE w:val="0"/>
        <w:autoSpaceDN w:val="0"/>
        <w:adjustRightInd w:val="0"/>
        <w:spacing w:after="0" w:line="240" w:lineRule="auto"/>
        <w:jc w:val="center"/>
        <w:rPr>
          <w:rFonts w:ascii="Times New Roman" w:eastAsia="Times New Roman" w:hAnsi="Times New Roman" w:cs="Times New Roman"/>
          <w:b/>
          <w:noProof/>
          <w:color w:val="000000"/>
          <w:sz w:val="28"/>
          <w:szCs w:val="28"/>
          <w:lang w:eastAsia="ru-RU"/>
        </w:rPr>
      </w:pPr>
    </w:p>
    <w:p w:rsidR="00FC5075" w:rsidRPr="00FC5075" w:rsidRDefault="00FC5075" w:rsidP="00FC5075">
      <w:pPr>
        <w:widowControl w:val="0"/>
        <w:autoSpaceDE w:val="0"/>
        <w:autoSpaceDN w:val="0"/>
        <w:adjustRightInd w:val="0"/>
        <w:spacing w:after="0" w:line="240" w:lineRule="auto"/>
        <w:jc w:val="center"/>
        <w:rPr>
          <w:rFonts w:ascii="Times New Roman" w:eastAsia="Times New Roman" w:hAnsi="Times New Roman" w:cs="Times New Roman"/>
          <w:b/>
          <w:noProof/>
          <w:color w:val="000000"/>
          <w:sz w:val="28"/>
          <w:szCs w:val="28"/>
          <w:lang w:val="en-US" w:eastAsia="ru-RU"/>
        </w:rPr>
      </w:pPr>
    </w:p>
    <w:p w:rsidR="00FC5075" w:rsidRPr="00FC5075" w:rsidRDefault="00FC5075" w:rsidP="00FC5075">
      <w:pPr>
        <w:widowControl w:val="0"/>
        <w:autoSpaceDE w:val="0"/>
        <w:autoSpaceDN w:val="0"/>
        <w:adjustRightInd w:val="0"/>
        <w:spacing w:after="0" w:line="240" w:lineRule="auto"/>
        <w:jc w:val="center"/>
        <w:rPr>
          <w:rFonts w:ascii="Times New Roman" w:eastAsia="Times New Roman" w:hAnsi="Times New Roman" w:cs="Times New Roman"/>
          <w:b/>
          <w:noProof/>
          <w:color w:val="000000"/>
          <w:sz w:val="28"/>
          <w:szCs w:val="28"/>
          <w:lang w:val="en-US" w:eastAsia="ru-RU"/>
        </w:rPr>
      </w:pPr>
    </w:p>
    <w:tbl>
      <w:tblPr>
        <w:tblW w:w="0" w:type="auto"/>
        <w:tblInd w:w="1548" w:type="dxa"/>
        <w:tblLook w:val="0000" w:firstRow="0" w:lastRow="0" w:firstColumn="0" w:lastColumn="0" w:noHBand="0" w:noVBand="0"/>
      </w:tblPr>
      <w:tblGrid>
        <w:gridCol w:w="8280"/>
      </w:tblGrid>
      <w:tr w:rsidR="00FC5075" w:rsidRPr="00FC5075" w:rsidTr="00A429F9">
        <w:tblPrEx>
          <w:tblCellMar>
            <w:top w:w="0" w:type="dxa"/>
            <w:bottom w:w="0" w:type="dxa"/>
          </w:tblCellMar>
        </w:tblPrEx>
        <w:trPr>
          <w:trHeight w:val="3190"/>
        </w:trPr>
        <w:tc>
          <w:tcPr>
            <w:tcW w:w="8280" w:type="dxa"/>
          </w:tcPr>
          <w:p w:rsidR="00FC5075" w:rsidRPr="00FC5075" w:rsidRDefault="00FC5075" w:rsidP="00FC5075">
            <w:pPr>
              <w:widowControl w:val="0"/>
              <w:autoSpaceDE w:val="0"/>
              <w:autoSpaceDN w:val="0"/>
              <w:adjustRightInd w:val="0"/>
              <w:spacing w:after="0" w:line="240" w:lineRule="auto"/>
              <w:jc w:val="center"/>
              <w:rPr>
                <w:rFonts w:ascii="Times New Roman" w:eastAsia="Times New Roman" w:hAnsi="Times New Roman" w:cs="Times New Roman"/>
                <w:noProof/>
                <w:color w:val="000000"/>
                <w:sz w:val="28"/>
                <w:szCs w:val="28"/>
                <w:lang w:val="en-US" w:eastAsia="ru-RU"/>
              </w:rPr>
            </w:pPr>
          </w:p>
          <w:p w:rsidR="00FC5075" w:rsidRPr="00FC5075" w:rsidRDefault="00FC5075" w:rsidP="00FC5075">
            <w:pPr>
              <w:widowControl w:val="0"/>
              <w:autoSpaceDE w:val="0"/>
              <w:autoSpaceDN w:val="0"/>
              <w:adjustRightInd w:val="0"/>
              <w:spacing w:after="0" w:line="240" w:lineRule="auto"/>
              <w:rPr>
                <w:rFonts w:ascii="Times New Roman" w:eastAsia="Times New Roman" w:hAnsi="Times New Roman" w:cs="Times New Roman"/>
                <w:noProof/>
                <w:color w:val="000000"/>
                <w:sz w:val="28"/>
                <w:szCs w:val="28"/>
                <w:lang w:eastAsia="ru-RU"/>
              </w:rPr>
            </w:pPr>
            <w:r w:rsidRPr="00FC5075">
              <w:rPr>
                <w:rFonts w:ascii="Times New Roman" w:eastAsia="Times New Roman" w:hAnsi="Times New Roman" w:cs="Times New Roman"/>
                <w:noProof/>
                <w:color w:val="000000"/>
                <w:sz w:val="28"/>
                <w:szCs w:val="28"/>
                <w:lang w:eastAsia="ru-RU"/>
              </w:rPr>
              <w:t>Виконав: студент</w:t>
            </w:r>
            <w:r w:rsidRPr="00FC5075">
              <w:rPr>
                <w:rFonts w:ascii="Times New Roman" w:eastAsia="Times New Roman" w:hAnsi="Times New Roman" w:cs="Times New Roman"/>
                <w:noProof/>
                <w:color w:val="000000"/>
                <w:sz w:val="28"/>
                <w:szCs w:val="28"/>
                <w:lang w:val="ru-RU" w:eastAsia="ru-RU"/>
              </w:rPr>
              <w:t xml:space="preserve">  </w:t>
            </w:r>
            <w:r w:rsidRPr="00FC5075">
              <w:rPr>
                <w:rFonts w:ascii="Times New Roman" w:eastAsia="Times New Roman" w:hAnsi="Times New Roman" w:cs="Times New Roman"/>
                <w:noProof/>
                <w:color w:val="000000"/>
                <w:sz w:val="28"/>
                <w:szCs w:val="28"/>
                <w:lang w:eastAsia="ru-RU"/>
              </w:rPr>
              <w:t>денної форми навчання</w:t>
            </w:r>
          </w:p>
          <w:p w:rsidR="00FC5075" w:rsidRPr="00FC5075" w:rsidRDefault="00FC5075" w:rsidP="00FC5075">
            <w:pPr>
              <w:widowControl w:val="0"/>
              <w:autoSpaceDE w:val="0"/>
              <w:autoSpaceDN w:val="0"/>
              <w:adjustRightInd w:val="0"/>
              <w:spacing w:after="0" w:line="240" w:lineRule="auto"/>
              <w:rPr>
                <w:rFonts w:ascii="Times New Roman" w:eastAsia="Times New Roman" w:hAnsi="Times New Roman" w:cs="Times New Roman"/>
                <w:noProof/>
                <w:color w:val="000000"/>
                <w:sz w:val="28"/>
                <w:szCs w:val="28"/>
                <w:lang w:val="ru-RU" w:eastAsia="ru-RU"/>
              </w:rPr>
            </w:pPr>
            <w:r w:rsidRPr="00FC5075">
              <w:rPr>
                <w:rFonts w:ascii="Times New Roman" w:eastAsia="Times New Roman" w:hAnsi="Times New Roman" w:cs="Times New Roman"/>
                <w:noProof/>
                <w:color w:val="000000"/>
                <w:sz w:val="28"/>
                <w:szCs w:val="28"/>
                <w:lang w:eastAsia="ru-RU"/>
              </w:rPr>
              <w:t>спеціальності</w:t>
            </w:r>
            <w:r w:rsidRPr="00FC5075">
              <w:rPr>
                <w:rFonts w:ascii="Times New Roman" w:eastAsia="Times New Roman" w:hAnsi="Times New Roman" w:cs="Times New Roman"/>
                <w:noProof/>
                <w:color w:val="000000"/>
                <w:sz w:val="28"/>
                <w:szCs w:val="28"/>
                <w:lang w:val="ru-RU" w:eastAsia="ru-RU"/>
              </w:rPr>
              <w:t xml:space="preserve"> </w:t>
            </w:r>
            <w:r w:rsidRPr="00FC5075">
              <w:rPr>
                <w:rFonts w:ascii="Times New Roman" w:eastAsia="Times New Roman" w:hAnsi="Times New Roman" w:cs="Times New Roman"/>
                <w:noProof/>
                <w:color w:val="000000"/>
                <w:sz w:val="28"/>
                <w:szCs w:val="28"/>
                <w:lang w:eastAsia="ru-RU"/>
              </w:rPr>
              <w:t>292</w:t>
            </w:r>
            <w:r w:rsidRPr="00FC5075">
              <w:rPr>
                <w:rFonts w:ascii="Times New Roman" w:eastAsia="Times New Roman" w:hAnsi="Times New Roman" w:cs="Times New Roman"/>
                <w:noProof/>
                <w:color w:val="000000"/>
                <w:sz w:val="28"/>
                <w:szCs w:val="28"/>
                <w:lang w:val="ru-RU" w:eastAsia="ru-RU"/>
              </w:rPr>
              <w:t xml:space="preserve"> </w:t>
            </w:r>
            <w:r w:rsidRPr="00FC5075">
              <w:rPr>
                <w:rFonts w:ascii="Times New Roman" w:eastAsia="Times New Roman" w:hAnsi="Times New Roman" w:cs="Times New Roman"/>
                <w:noProof/>
                <w:color w:val="000000"/>
                <w:sz w:val="28"/>
                <w:szCs w:val="28"/>
                <w:lang w:eastAsia="ru-RU"/>
              </w:rPr>
              <w:t>«Міжнародні економічні відносини</w:t>
            </w:r>
            <w:r w:rsidRPr="00FC5075">
              <w:rPr>
                <w:rFonts w:ascii="Times New Roman" w:eastAsia="Times New Roman" w:hAnsi="Times New Roman" w:cs="Times New Roman"/>
                <w:color w:val="000000"/>
                <w:sz w:val="28"/>
                <w:szCs w:val="28"/>
                <w:lang w:val="ru-RU" w:eastAsia="uk-UA"/>
              </w:rPr>
              <w:t>»</w:t>
            </w:r>
          </w:p>
          <w:p w:rsidR="00FC5075" w:rsidRPr="00FC5075" w:rsidRDefault="00FC5075" w:rsidP="00FC5075">
            <w:pPr>
              <w:widowControl w:val="0"/>
              <w:autoSpaceDE w:val="0"/>
              <w:autoSpaceDN w:val="0"/>
              <w:adjustRightInd w:val="0"/>
              <w:spacing w:after="0" w:line="240" w:lineRule="auto"/>
              <w:rPr>
                <w:rFonts w:ascii="Times New Roman" w:eastAsia="Times New Roman" w:hAnsi="Times New Roman" w:cs="Times New Roman"/>
                <w:noProof/>
                <w:color w:val="000000"/>
                <w:sz w:val="28"/>
                <w:szCs w:val="28"/>
                <w:lang w:eastAsia="ru-RU"/>
              </w:rPr>
            </w:pPr>
            <w:r w:rsidRPr="00FC5075">
              <w:rPr>
                <w:rFonts w:ascii="Times New Roman" w:eastAsia="Times New Roman" w:hAnsi="Times New Roman" w:cs="Times New Roman"/>
                <w:noProof/>
                <w:color w:val="000000"/>
                <w:sz w:val="28"/>
                <w:szCs w:val="28"/>
                <w:lang w:eastAsia="ru-RU"/>
              </w:rPr>
              <w:t>Шандру Світлана</w:t>
            </w:r>
          </w:p>
          <w:p w:rsidR="00FC5075" w:rsidRPr="00FC5075" w:rsidRDefault="00FC5075" w:rsidP="00FC5075">
            <w:pPr>
              <w:widowControl w:val="0"/>
              <w:autoSpaceDE w:val="0"/>
              <w:autoSpaceDN w:val="0"/>
              <w:adjustRightInd w:val="0"/>
              <w:spacing w:after="0" w:line="240" w:lineRule="auto"/>
              <w:rPr>
                <w:rFonts w:ascii="Times New Roman" w:eastAsia="Times New Roman" w:hAnsi="Times New Roman" w:cs="Times New Roman"/>
                <w:noProof/>
                <w:color w:val="000000"/>
                <w:sz w:val="20"/>
                <w:szCs w:val="20"/>
                <w:lang w:eastAsia="ru-RU"/>
              </w:rPr>
            </w:pPr>
            <w:r w:rsidRPr="00FC5075">
              <w:rPr>
                <w:rFonts w:ascii="Times New Roman" w:eastAsia="Times New Roman" w:hAnsi="Times New Roman" w:cs="Times New Roman"/>
                <w:noProof/>
                <w:color w:val="000000"/>
                <w:sz w:val="20"/>
                <w:szCs w:val="20"/>
                <w:lang w:eastAsia="ru-RU"/>
              </w:rPr>
              <w:t xml:space="preserve">                                                           </w:t>
            </w:r>
          </w:p>
          <w:p w:rsidR="00FC5075" w:rsidRPr="00FC5075" w:rsidRDefault="00FC5075" w:rsidP="00FC5075">
            <w:pPr>
              <w:widowControl w:val="0"/>
              <w:autoSpaceDE w:val="0"/>
              <w:autoSpaceDN w:val="0"/>
              <w:adjustRightInd w:val="0"/>
              <w:spacing w:after="0" w:line="240" w:lineRule="auto"/>
              <w:rPr>
                <w:rFonts w:ascii="Times New Roman" w:eastAsia="Times New Roman" w:hAnsi="Times New Roman" w:cs="Times New Roman"/>
                <w:noProof/>
                <w:color w:val="000000"/>
                <w:sz w:val="28"/>
                <w:szCs w:val="28"/>
                <w:lang w:eastAsia="ru-RU"/>
              </w:rPr>
            </w:pPr>
          </w:p>
          <w:p w:rsidR="00FC5075" w:rsidRPr="00FC5075" w:rsidRDefault="00FC5075" w:rsidP="00FC5075">
            <w:pPr>
              <w:widowControl w:val="0"/>
              <w:autoSpaceDE w:val="0"/>
              <w:autoSpaceDN w:val="0"/>
              <w:adjustRightInd w:val="0"/>
              <w:spacing w:after="0" w:line="240" w:lineRule="auto"/>
              <w:rPr>
                <w:rFonts w:ascii="Times New Roman" w:eastAsia="Times New Roman" w:hAnsi="Times New Roman" w:cs="Times New Roman"/>
                <w:noProof/>
                <w:color w:val="000000"/>
                <w:sz w:val="28"/>
                <w:szCs w:val="28"/>
                <w:lang w:eastAsia="ru-RU"/>
              </w:rPr>
            </w:pPr>
            <w:r w:rsidRPr="00FC5075">
              <w:rPr>
                <w:rFonts w:ascii="Times New Roman" w:eastAsia="Times New Roman" w:hAnsi="Times New Roman" w:cs="Times New Roman"/>
                <w:noProof/>
                <w:color w:val="000000"/>
                <w:sz w:val="28"/>
                <w:szCs w:val="28"/>
                <w:lang w:eastAsia="ru-RU"/>
              </w:rPr>
              <w:t>Керівник - к.е.н., доц.  Войнова Є.І.__________________________</w:t>
            </w:r>
          </w:p>
          <w:p w:rsidR="00FC5075" w:rsidRPr="00FC5075" w:rsidRDefault="00FC5075" w:rsidP="00FC5075">
            <w:pPr>
              <w:widowControl w:val="0"/>
              <w:autoSpaceDE w:val="0"/>
              <w:autoSpaceDN w:val="0"/>
              <w:adjustRightInd w:val="0"/>
              <w:spacing w:after="0" w:line="240" w:lineRule="auto"/>
              <w:rPr>
                <w:rFonts w:ascii="Times New Roman" w:eastAsia="Times New Roman" w:hAnsi="Times New Roman" w:cs="Times New Roman"/>
                <w:noProof/>
                <w:color w:val="000000"/>
                <w:sz w:val="20"/>
                <w:szCs w:val="20"/>
                <w:lang w:eastAsia="ru-RU"/>
              </w:rPr>
            </w:pPr>
            <w:r w:rsidRPr="00FC5075">
              <w:rPr>
                <w:rFonts w:ascii="Times New Roman" w:eastAsia="Times New Roman" w:hAnsi="Times New Roman" w:cs="Times New Roman"/>
                <w:noProof/>
                <w:color w:val="000000"/>
                <w:sz w:val="20"/>
                <w:szCs w:val="20"/>
                <w:lang w:eastAsia="ru-RU"/>
              </w:rPr>
              <w:t xml:space="preserve">                                                                                                      (підпис)</w:t>
            </w:r>
          </w:p>
          <w:p w:rsidR="00FC5075" w:rsidRPr="00FC5075" w:rsidRDefault="00FC5075" w:rsidP="00FC5075">
            <w:pPr>
              <w:widowControl w:val="0"/>
              <w:autoSpaceDE w:val="0"/>
              <w:autoSpaceDN w:val="0"/>
              <w:adjustRightInd w:val="0"/>
              <w:spacing w:after="0" w:line="240" w:lineRule="auto"/>
              <w:rPr>
                <w:rFonts w:ascii="Times New Roman" w:eastAsia="Times New Roman" w:hAnsi="Times New Roman" w:cs="Times New Roman"/>
                <w:noProof/>
                <w:color w:val="000000"/>
                <w:sz w:val="28"/>
                <w:szCs w:val="28"/>
                <w:lang w:eastAsia="ru-RU"/>
              </w:rPr>
            </w:pPr>
          </w:p>
          <w:p w:rsidR="00FC5075" w:rsidRPr="00FC5075" w:rsidRDefault="00FC5075" w:rsidP="00FC5075">
            <w:pPr>
              <w:widowControl w:val="0"/>
              <w:autoSpaceDE w:val="0"/>
              <w:autoSpaceDN w:val="0"/>
              <w:adjustRightInd w:val="0"/>
              <w:spacing w:after="0" w:line="240" w:lineRule="auto"/>
              <w:rPr>
                <w:rFonts w:ascii="Times New Roman" w:eastAsia="Times New Roman" w:hAnsi="Times New Roman" w:cs="Times New Roman"/>
                <w:noProof/>
                <w:color w:val="000000"/>
                <w:sz w:val="28"/>
                <w:szCs w:val="28"/>
                <w:lang w:eastAsia="ru-RU"/>
              </w:rPr>
            </w:pPr>
            <w:r w:rsidRPr="00FC5075">
              <w:rPr>
                <w:rFonts w:ascii="Times New Roman" w:eastAsia="Times New Roman" w:hAnsi="Times New Roman" w:cs="Times New Roman"/>
                <w:noProof/>
                <w:color w:val="000000"/>
                <w:sz w:val="28"/>
                <w:szCs w:val="28"/>
                <w:lang w:eastAsia="ru-RU"/>
              </w:rPr>
              <w:t>Рецензент – к.е.н., доц. Пічугіна Ю.В.</w:t>
            </w:r>
          </w:p>
        </w:tc>
      </w:tr>
    </w:tbl>
    <w:p w:rsidR="00FC5075" w:rsidRPr="00FC5075" w:rsidRDefault="00FC5075" w:rsidP="00FC5075">
      <w:pPr>
        <w:widowControl w:val="0"/>
        <w:autoSpaceDE w:val="0"/>
        <w:autoSpaceDN w:val="0"/>
        <w:adjustRightInd w:val="0"/>
        <w:spacing w:after="0" w:line="240" w:lineRule="auto"/>
        <w:jc w:val="center"/>
        <w:rPr>
          <w:rFonts w:ascii="Times New Roman" w:eastAsia="Times New Roman" w:hAnsi="Times New Roman" w:cs="Times New Roman"/>
          <w:noProof/>
          <w:color w:val="000000"/>
          <w:sz w:val="28"/>
          <w:szCs w:val="28"/>
          <w:lang w:val="en-US" w:eastAsia="ru-RU"/>
        </w:rPr>
      </w:pPr>
    </w:p>
    <w:p w:rsidR="00FC5075" w:rsidRPr="00FC5075" w:rsidRDefault="00FC5075" w:rsidP="00FC5075">
      <w:pPr>
        <w:widowControl w:val="0"/>
        <w:autoSpaceDE w:val="0"/>
        <w:autoSpaceDN w:val="0"/>
        <w:adjustRightInd w:val="0"/>
        <w:spacing w:after="0" w:line="240" w:lineRule="auto"/>
        <w:jc w:val="both"/>
        <w:rPr>
          <w:rFonts w:ascii="Times New Roman" w:eastAsia="Times New Roman" w:hAnsi="Times New Roman" w:cs="Times New Roman"/>
          <w:noProof/>
          <w:color w:val="000000"/>
          <w:sz w:val="28"/>
          <w:szCs w:val="28"/>
          <w:lang w:eastAsia="ru-RU"/>
        </w:rPr>
      </w:pPr>
    </w:p>
    <w:p w:rsidR="00FC5075" w:rsidRPr="00FC5075" w:rsidRDefault="00FC5075" w:rsidP="00FC5075">
      <w:pPr>
        <w:widowControl w:val="0"/>
        <w:autoSpaceDE w:val="0"/>
        <w:autoSpaceDN w:val="0"/>
        <w:adjustRightInd w:val="0"/>
        <w:spacing w:after="0" w:line="240" w:lineRule="auto"/>
        <w:jc w:val="both"/>
        <w:rPr>
          <w:rFonts w:ascii="Times New Roman" w:eastAsia="Times New Roman" w:hAnsi="Times New Roman" w:cs="Times New Roman"/>
          <w:noProof/>
          <w:color w:val="000000"/>
          <w:sz w:val="28"/>
          <w:szCs w:val="28"/>
          <w:lang w:eastAsia="ru-RU"/>
        </w:rPr>
      </w:pPr>
      <w:r w:rsidRPr="00FC5075">
        <w:rPr>
          <w:rFonts w:ascii="Times New Roman" w:eastAsia="Times New Roman" w:hAnsi="Times New Roman" w:cs="Times New Roman"/>
          <w:noProof/>
          <w:color w:val="000000"/>
          <w:sz w:val="28"/>
          <w:szCs w:val="28"/>
          <w:lang w:eastAsia="ru-RU"/>
        </w:rPr>
        <w:t>Рекомендовано до захисту :                                  Захищено на засіданні ЕК № 4</w:t>
      </w:r>
    </w:p>
    <w:p w:rsidR="00FC5075" w:rsidRPr="00FC5075" w:rsidRDefault="00FC5075" w:rsidP="00FC5075">
      <w:pPr>
        <w:widowControl w:val="0"/>
        <w:autoSpaceDE w:val="0"/>
        <w:autoSpaceDN w:val="0"/>
        <w:adjustRightInd w:val="0"/>
        <w:spacing w:after="0" w:line="240" w:lineRule="auto"/>
        <w:jc w:val="both"/>
        <w:rPr>
          <w:rFonts w:ascii="Times New Roman" w:eastAsia="Times New Roman" w:hAnsi="Times New Roman" w:cs="Times New Roman"/>
          <w:noProof/>
          <w:color w:val="000000"/>
          <w:sz w:val="28"/>
          <w:szCs w:val="28"/>
          <w:lang w:eastAsia="ru-RU"/>
        </w:rPr>
      </w:pPr>
    </w:p>
    <w:p w:rsidR="00FC5075" w:rsidRPr="00FC5075" w:rsidRDefault="00FC5075" w:rsidP="00FC5075">
      <w:pPr>
        <w:widowControl w:val="0"/>
        <w:autoSpaceDE w:val="0"/>
        <w:autoSpaceDN w:val="0"/>
        <w:adjustRightInd w:val="0"/>
        <w:spacing w:after="0" w:line="240" w:lineRule="auto"/>
        <w:jc w:val="both"/>
        <w:rPr>
          <w:rFonts w:ascii="Times New Roman" w:eastAsia="Times New Roman" w:hAnsi="Times New Roman" w:cs="Times New Roman"/>
          <w:noProof/>
          <w:color w:val="000000"/>
          <w:sz w:val="28"/>
          <w:szCs w:val="28"/>
          <w:lang w:eastAsia="ru-RU"/>
        </w:rPr>
      </w:pPr>
      <w:r w:rsidRPr="00FC5075">
        <w:rPr>
          <w:rFonts w:ascii="Times New Roman" w:eastAsia="Times New Roman" w:hAnsi="Times New Roman" w:cs="Times New Roman"/>
          <w:noProof/>
          <w:color w:val="000000"/>
          <w:sz w:val="28"/>
          <w:szCs w:val="28"/>
          <w:lang w:eastAsia="ru-RU"/>
        </w:rPr>
        <w:t>Протокол засідання кафедри                                 протокол №__ від «___»______р.</w:t>
      </w:r>
    </w:p>
    <w:p w:rsidR="00FC5075" w:rsidRPr="00FC5075" w:rsidRDefault="00FC5075" w:rsidP="00FC5075">
      <w:pPr>
        <w:widowControl w:val="0"/>
        <w:autoSpaceDE w:val="0"/>
        <w:autoSpaceDN w:val="0"/>
        <w:adjustRightInd w:val="0"/>
        <w:spacing w:after="0" w:line="240" w:lineRule="auto"/>
        <w:jc w:val="both"/>
        <w:rPr>
          <w:rFonts w:ascii="Times New Roman" w:eastAsia="Times New Roman" w:hAnsi="Times New Roman" w:cs="Times New Roman"/>
          <w:noProof/>
          <w:color w:val="000000"/>
          <w:sz w:val="28"/>
          <w:szCs w:val="28"/>
          <w:lang w:eastAsia="ru-RU"/>
        </w:rPr>
      </w:pPr>
      <w:r w:rsidRPr="00FC5075">
        <w:rPr>
          <w:rFonts w:ascii="Times New Roman" w:eastAsia="Times New Roman" w:hAnsi="Times New Roman" w:cs="Times New Roman"/>
          <w:noProof/>
          <w:color w:val="000000"/>
          <w:sz w:val="28"/>
          <w:szCs w:val="28"/>
          <w:lang w:eastAsia="ru-RU"/>
        </w:rPr>
        <w:t>№_3_від «21» __11__2018__р.                              Оцінка ______________________</w:t>
      </w:r>
    </w:p>
    <w:p w:rsidR="00FC5075" w:rsidRPr="00FC5075" w:rsidRDefault="00FC5075" w:rsidP="00FC5075">
      <w:pPr>
        <w:widowControl w:val="0"/>
        <w:autoSpaceDE w:val="0"/>
        <w:autoSpaceDN w:val="0"/>
        <w:adjustRightInd w:val="0"/>
        <w:spacing w:after="0" w:line="240" w:lineRule="auto"/>
        <w:jc w:val="both"/>
        <w:rPr>
          <w:rFonts w:ascii="Times New Roman" w:eastAsia="Times New Roman" w:hAnsi="Times New Roman" w:cs="Times New Roman"/>
          <w:noProof/>
          <w:color w:val="000000"/>
          <w:sz w:val="20"/>
          <w:szCs w:val="20"/>
          <w:lang w:eastAsia="ru-RU"/>
        </w:rPr>
      </w:pPr>
      <w:r w:rsidRPr="00FC5075">
        <w:rPr>
          <w:rFonts w:ascii="Times New Roman" w:eastAsia="Times New Roman" w:hAnsi="Times New Roman" w:cs="Times New Roman"/>
          <w:bCs/>
          <w:noProof/>
          <w:kern w:val="1"/>
          <w:sz w:val="20"/>
          <w:szCs w:val="20"/>
          <w:lang w:eastAsia="ru-RU"/>
        </w:rPr>
        <w:t xml:space="preserve">                                                                                                                  (за національною шкалою, шкалою ECTS, бали)</w:t>
      </w:r>
    </w:p>
    <w:p w:rsidR="00FC5075" w:rsidRPr="00FC5075" w:rsidRDefault="00FC5075" w:rsidP="00FC5075">
      <w:pPr>
        <w:widowControl w:val="0"/>
        <w:autoSpaceDE w:val="0"/>
        <w:autoSpaceDN w:val="0"/>
        <w:adjustRightInd w:val="0"/>
        <w:spacing w:after="0" w:line="240" w:lineRule="auto"/>
        <w:jc w:val="both"/>
        <w:rPr>
          <w:rFonts w:ascii="Times New Roman" w:eastAsia="Times New Roman" w:hAnsi="Times New Roman" w:cs="Times New Roman"/>
          <w:noProof/>
          <w:color w:val="000000"/>
          <w:sz w:val="28"/>
          <w:szCs w:val="28"/>
          <w:lang w:eastAsia="ru-RU"/>
        </w:rPr>
      </w:pPr>
    </w:p>
    <w:p w:rsidR="00FC5075" w:rsidRPr="00FC5075" w:rsidRDefault="00FC5075" w:rsidP="00FC5075">
      <w:pPr>
        <w:widowControl w:val="0"/>
        <w:autoSpaceDE w:val="0"/>
        <w:autoSpaceDN w:val="0"/>
        <w:adjustRightInd w:val="0"/>
        <w:spacing w:after="0" w:line="240" w:lineRule="auto"/>
        <w:jc w:val="both"/>
        <w:rPr>
          <w:rFonts w:ascii="Times New Roman" w:eastAsia="Times New Roman" w:hAnsi="Times New Roman" w:cs="Times New Roman"/>
          <w:noProof/>
          <w:color w:val="000000"/>
          <w:sz w:val="28"/>
          <w:szCs w:val="28"/>
          <w:lang w:eastAsia="ru-RU"/>
        </w:rPr>
      </w:pPr>
      <w:r w:rsidRPr="00FC5075">
        <w:rPr>
          <w:rFonts w:ascii="Times New Roman" w:eastAsia="Times New Roman" w:hAnsi="Times New Roman" w:cs="Times New Roman"/>
          <w:noProof/>
          <w:color w:val="000000"/>
          <w:sz w:val="28"/>
          <w:szCs w:val="28"/>
          <w:lang w:eastAsia="ru-RU"/>
        </w:rPr>
        <w:t>Завідувач кафедри______С.О. Якубовський       Голова ЕК_____ С.О. Якубовський</w:t>
      </w:r>
    </w:p>
    <w:p w:rsidR="00FC5075" w:rsidRPr="00FC5075" w:rsidRDefault="00FC5075" w:rsidP="00FC5075">
      <w:pPr>
        <w:widowControl w:val="0"/>
        <w:autoSpaceDE w:val="0"/>
        <w:autoSpaceDN w:val="0"/>
        <w:adjustRightInd w:val="0"/>
        <w:spacing w:after="0" w:line="240" w:lineRule="auto"/>
        <w:jc w:val="both"/>
        <w:rPr>
          <w:rFonts w:ascii="Times New Roman" w:eastAsia="Times New Roman" w:hAnsi="Times New Roman" w:cs="Times New Roman"/>
          <w:noProof/>
          <w:color w:val="000000"/>
          <w:sz w:val="28"/>
          <w:szCs w:val="28"/>
          <w:lang w:eastAsia="ru-RU"/>
        </w:rPr>
      </w:pPr>
    </w:p>
    <w:p w:rsidR="00FC5075" w:rsidRPr="00FC5075" w:rsidRDefault="00FC5075" w:rsidP="00FC5075">
      <w:pPr>
        <w:widowControl w:val="0"/>
        <w:autoSpaceDE w:val="0"/>
        <w:autoSpaceDN w:val="0"/>
        <w:adjustRightInd w:val="0"/>
        <w:spacing w:after="0" w:line="240" w:lineRule="auto"/>
        <w:jc w:val="both"/>
        <w:rPr>
          <w:rFonts w:ascii="Times New Roman" w:eastAsia="Times New Roman" w:hAnsi="Times New Roman" w:cs="Times New Roman"/>
          <w:noProof/>
          <w:color w:val="000000"/>
          <w:sz w:val="28"/>
          <w:szCs w:val="28"/>
          <w:lang w:eastAsia="ru-RU"/>
        </w:rPr>
      </w:pPr>
    </w:p>
    <w:p w:rsidR="00FC5075" w:rsidRPr="00FC5075" w:rsidRDefault="00FC5075" w:rsidP="00FC5075">
      <w:pPr>
        <w:widowControl w:val="0"/>
        <w:autoSpaceDE w:val="0"/>
        <w:autoSpaceDN w:val="0"/>
        <w:adjustRightInd w:val="0"/>
        <w:spacing w:after="0" w:line="240" w:lineRule="auto"/>
        <w:jc w:val="center"/>
        <w:rPr>
          <w:rFonts w:ascii="Times New Roman" w:eastAsia="Times New Roman" w:hAnsi="Times New Roman" w:cs="Times New Roman"/>
          <w:b/>
          <w:bCs/>
          <w:noProof/>
          <w:color w:val="000000"/>
          <w:sz w:val="28"/>
          <w:szCs w:val="28"/>
          <w:lang w:eastAsia="ru-RU"/>
        </w:rPr>
      </w:pPr>
      <w:r w:rsidRPr="00FC5075">
        <w:rPr>
          <w:rFonts w:ascii="Times New Roman" w:eastAsia="Times New Roman" w:hAnsi="Times New Roman" w:cs="Times New Roman"/>
          <w:b/>
          <w:bCs/>
          <w:noProof/>
          <w:color w:val="000000"/>
          <w:sz w:val="28"/>
          <w:szCs w:val="28"/>
          <w:lang w:eastAsia="ru-RU"/>
        </w:rPr>
        <w:t>Одеса – 2018</w:t>
      </w:r>
    </w:p>
    <w:p w:rsidR="00D11103" w:rsidRDefault="00D11103" w:rsidP="00D11103">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СОДЕРЖАНИЕ</w:t>
      </w:r>
    </w:p>
    <w:p w:rsidR="00D11103" w:rsidRDefault="00D11103" w:rsidP="00D11103">
      <w:pPr>
        <w:spacing w:after="0" w:line="360" w:lineRule="auto"/>
        <w:ind w:firstLine="709"/>
        <w:jc w:val="center"/>
        <w:rPr>
          <w:rFonts w:ascii="Times New Roman" w:hAnsi="Times New Roman" w:cs="Times New Roman"/>
          <w:b/>
          <w:sz w:val="28"/>
          <w:szCs w:val="28"/>
        </w:rPr>
      </w:pPr>
    </w:p>
    <w:p w:rsidR="0019739E" w:rsidRDefault="0019739E" w:rsidP="00D30DCA">
      <w:pPr>
        <w:spacing w:after="0" w:line="360" w:lineRule="auto"/>
        <w:jc w:val="both"/>
        <w:rPr>
          <w:rFonts w:ascii="Times New Roman" w:hAnsi="Times New Roman" w:cs="Times New Roman"/>
          <w:b/>
          <w:sz w:val="28"/>
          <w:szCs w:val="28"/>
          <w:lang w:val="ru-RU"/>
        </w:rPr>
      </w:pPr>
      <w:r>
        <w:rPr>
          <w:rFonts w:ascii="Times New Roman" w:hAnsi="Times New Roman" w:cs="Times New Roman"/>
          <w:b/>
          <w:sz w:val="28"/>
          <w:szCs w:val="28"/>
          <w:lang w:val="ru-RU"/>
        </w:rPr>
        <w:t>ВВЕДЕНИЕ</w:t>
      </w:r>
      <w:r w:rsidR="00D11103">
        <w:rPr>
          <w:rFonts w:ascii="Times New Roman" w:hAnsi="Times New Roman" w:cs="Times New Roman"/>
          <w:b/>
          <w:sz w:val="28"/>
          <w:szCs w:val="28"/>
          <w:lang w:val="ru-RU"/>
        </w:rPr>
        <w:t>…………………………………………………………………</w:t>
      </w:r>
      <w:r w:rsidR="00D30DCA">
        <w:rPr>
          <w:rFonts w:ascii="Times New Roman" w:hAnsi="Times New Roman" w:cs="Times New Roman"/>
          <w:b/>
          <w:sz w:val="28"/>
          <w:szCs w:val="28"/>
          <w:lang w:val="ru-RU"/>
        </w:rPr>
        <w:t>……….</w:t>
      </w:r>
      <w:r w:rsidR="00D11103">
        <w:rPr>
          <w:rFonts w:ascii="Times New Roman" w:hAnsi="Times New Roman" w:cs="Times New Roman"/>
          <w:b/>
          <w:sz w:val="28"/>
          <w:szCs w:val="28"/>
          <w:lang w:val="ru-RU"/>
        </w:rPr>
        <w:t>3</w:t>
      </w:r>
    </w:p>
    <w:p w:rsidR="00D30DCA" w:rsidRDefault="0019739E" w:rsidP="004B680B">
      <w:pPr>
        <w:spacing w:after="0" w:line="360" w:lineRule="auto"/>
        <w:rPr>
          <w:rFonts w:ascii="Times New Roman" w:hAnsi="Times New Roman" w:cs="Times New Roman"/>
          <w:b/>
          <w:sz w:val="28"/>
          <w:szCs w:val="28"/>
          <w:lang w:val="ru-RU"/>
        </w:rPr>
      </w:pPr>
      <w:r>
        <w:rPr>
          <w:rFonts w:ascii="Times New Roman" w:hAnsi="Times New Roman" w:cs="Times New Roman"/>
          <w:b/>
          <w:sz w:val="28"/>
          <w:szCs w:val="28"/>
          <w:lang w:val="ru-RU"/>
        </w:rPr>
        <w:t>ГЛАВА</w:t>
      </w:r>
      <w:r w:rsidR="000341B1">
        <w:rPr>
          <w:rFonts w:ascii="Times New Roman" w:hAnsi="Times New Roman" w:cs="Times New Roman"/>
          <w:b/>
          <w:sz w:val="28"/>
          <w:szCs w:val="28"/>
        </w:rPr>
        <w:t xml:space="preserve"> 1 </w:t>
      </w:r>
      <w:r w:rsidR="00D30DCA" w:rsidRPr="00D30DCA">
        <w:rPr>
          <w:rFonts w:ascii="Times New Roman" w:hAnsi="Times New Roman" w:cs="Times New Roman"/>
          <w:b/>
          <w:sz w:val="28"/>
          <w:szCs w:val="28"/>
          <w:lang w:val="ru-RU"/>
        </w:rPr>
        <w:t>ТЕОРЕТИЧЕСКИЕ ОСНОВ</w:t>
      </w:r>
      <w:r w:rsidR="004B680B">
        <w:rPr>
          <w:rFonts w:ascii="Times New Roman" w:hAnsi="Times New Roman" w:cs="Times New Roman"/>
          <w:b/>
          <w:sz w:val="28"/>
          <w:szCs w:val="28"/>
          <w:lang w:val="ru-RU"/>
        </w:rPr>
        <w:t>Ы</w:t>
      </w:r>
      <w:r w:rsidR="00D30DCA" w:rsidRPr="00D30DCA">
        <w:rPr>
          <w:rFonts w:ascii="Times New Roman" w:hAnsi="Times New Roman" w:cs="Times New Roman"/>
          <w:b/>
          <w:sz w:val="28"/>
          <w:szCs w:val="28"/>
          <w:lang w:val="ru-RU"/>
        </w:rPr>
        <w:t xml:space="preserve"> ИССЛЕДОВАНИЯ ИНОСТРАННЫХ ИНВ</w:t>
      </w:r>
      <w:r w:rsidR="004B680B">
        <w:rPr>
          <w:rFonts w:ascii="Times New Roman" w:hAnsi="Times New Roman" w:cs="Times New Roman"/>
          <w:b/>
          <w:sz w:val="28"/>
          <w:szCs w:val="28"/>
          <w:lang w:val="ru-RU"/>
        </w:rPr>
        <w:t>ЕСТИЦИЙ В УСЛОВИЯХ ГЛОБАЛИЗАЦИИ</w:t>
      </w:r>
      <w:r w:rsidR="00D30DCA">
        <w:rPr>
          <w:rFonts w:ascii="Times New Roman" w:hAnsi="Times New Roman" w:cs="Times New Roman"/>
          <w:b/>
          <w:sz w:val="28"/>
          <w:szCs w:val="28"/>
          <w:lang w:val="ru-RU"/>
        </w:rPr>
        <w:t>…...6</w:t>
      </w:r>
    </w:p>
    <w:p w:rsidR="0019739E" w:rsidRPr="00D30DCA" w:rsidRDefault="0019739E" w:rsidP="00D30DCA">
      <w:pPr>
        <w:pStyle w:val="a3"/>
        <w:numPr>
          <w:ilvl w:val="1"/>
          <w:numId w:val="1"/>
        </w:numPr>
        <w:spacing w:after="0" w:line="360" w:lineRule="auto"/>
        <w:jc w:val="both"/>
        <w:rPr>
          <w:rFonts w:ascii="Times New Roman" w:hAnsi="Times New Roman" w:cs="Times New Roman"/>
          <w:b/>
          <w:sz w:val="28"/>
          <w:szCs w:val="28"/>
          <w:lang w:val="ru-RU"/>
        </w:rPr>
      </w:pPr>
      <w:r w:rsidRPr="00D30DCA">
        <w:rPr>
          <w:rFonts w:ascii="Times New Roman" w:hAnsi="Times New Roman" w:cs="Times New Roman"/>
          <w:b/>
          <w:sz w:val="28"/>
          <w:szCs w:val="28"/>
          <w:lang w:val="ru-RU"/>
        </w:rPr>
        <w:t>Сущность иностранных инвестиций и их роль в экономике ЕС</w:t>
      </w:r>
      <w:r w:rsidR="00475187">
        <w:rPr>
          <w:rFonts w:ascii="Times New Roman" w:hAnsi="Times New Roman" w:cs="Times New Roman"/>
          <w:b/>
          <w:sz w:val="28"/>
          <w:szCs w:val="28"/>
          <w:lang w:val="ru-RU"/>
        </w:rPr>
        <w:t>…….6</w:t>
      </w:r>
    </w:p>
    <w:p w:rsidR="0019739E" w:rsidRPr="0019739E" w:rsidRDefault="0019739E" w:rsidP="00D30DCA">
      <w:pPr>
        <w:pStyle w:val="a3"/>
        <w:numPr>
          <w:ilvl w:val="1"/>
          <w:numId w:val="1"/>
        </w:numPr>
        <w:spacing w:after="0" w:line="360" w:lineRule="auto"/>
        <w:ind w:left="0" w:firstLine="0"/>
        <w:jc w:val="both"/>
        <w:rPr>
          <w:rFonts w:ascii="Times New Roman" w:hAnsi="Times New Roman" w:cs="Times New Roman"/>
          <w:b/>
          <w:sz w:val="28"/>
          <w:szCs w:val="28"/>
          <w:lang w:val="ru-RU"/>
        </w:rPr>
      </w:pPr>
      <w:r w:rsidRPr="0019739E">
        <w:rPr>
          <w:rFonts w:ascii="Times New Roman" w:hAnsi="Times New Roman" w:cs="Times New Roman"/>
          <w:b/>
          <w:sz w:val="28"/>
          <w:szCs w:val="28"/>
          <w:lang w:val="ru-RU"/>
        </w:rPr>
        <w:t>Теории иностранных инвестиций и их влияние на экономическое развитие</w:t>
      </w:r>
      <w:r w:rsidR="00475187">
        <w:rPr>
          <w:rFonts w:ascii="Times New Roman" w:hAnsi="Times New Roman" w:cs="Times New Roman"/>
          <w:b/>
          <w:sz w:val="28"/>
          <w:szCs w:val="28"/>
          <w:lang w:val="ru-RU"/>
        </w:rPr>
        <w:t>…………………………………………………………………………….14</w:t>
      </w:r>
    </w:p>
    <w:p w:rsidR="0019739E" w:rsidRPr="0019739E" w:rsidRDefault="0019739E" w:rsidP="00D30DCA">
      <w:pPr>
        <w:pStyle w:val="a3"/>
        <w:numPr>
          <w:ilvl w:val="1"/>
          <w:numId w:val="1"/>
        </w:numPr>
        <w:spacing w:after="0" w:line="360" w:lineRule="auto"/>
        <w:ind w:left="0" w:firstLine="0"/>
        <w:jc w:val="both"/>
        <w:rPr>
          <w:rFonts w:ascii="Times New Roman" w:hAnsi="Times New Roman" w:cs="Times New Roman"/>
          <w:b/>
          <w:sz w:val="28"/>
          <w:szCs w:val="28"/>
          <w:lang w:val="ru-RU"/>
        </w:rPr>
      </w:pPr>
      <w:r w:rsidRPr="0019739E">
        <w:rPr>
          <w:rFonts w:ascii="Times New Roman" w:hAnsi="Times New Roman" w:cs="Times New Roman"/>
          <w:b/>
          <w:sz w:val="28"/>
          <w:szCs w:val="28"/>
          <w:lang w:val="ru-RU"/>
        </w:rPr>
        <w:t>Особенности формирования инвестиционного климата ЕС</w:t>
      </w:r>
      <w:r w:rsidR="00475187">
        <w:rPr>
          <w:rFonts w:ascii="Times New Roman" w:hAnsi="Times New Roman" w:cs="Times New Roman"/>
          <w:b/>
          <w:sz w:val="28"/>
          <w:szCs w:val="28"/>
          <w:lang w:val="ru-RU"/>
        </w:rPr>
        <w:t>………...23</w:t>
      </w:r>
    </w:p>
    <w:p w:rsidR="00F71C6B" w:rsidRDefault="0019739E" w:rsidP="00D30DCA">
      <w:pPr>
        <w:spacing w:after="0" w:line="360" w:lineRule="auto"/>
        <w:jc w:val="both"/>
        <w:rPr>
          <w:rFonts w:ascii="Times New Roman" w:hAnsi="Times New Roman" w:cs="Times New Roman"/>
          <w:b/>
          <w:sz w:val="28"/>
          <w:szCs w:val="28"/>
          <w:lang w:val="ru-RU"/>
        </w:rPr>
      </w:pPr>
      <w:r>
        <w:rPr>
          <w:rFonts w:ascii="Times New Roman" w:hAnsi="Times New Roman" w:cs="Times New Roman"/>
          <w:b/>
          <w:sz w:val="28"/>
          <w:szCs w:val="28"/>
          <w:lang w:val="ru-RU"/>
        </w:rPr>
        <w:t>ГЛАВА</w:t>
      </w:r>
      <w:r w:rsidR="000341B1">
        <w:rPr>
          <w:rFonts w:ascii="Times New Roman" w:hAnsi="Times New Roman" w:cs="Times New Roman"/>
          <w:b/>
          <w:sz w:val="28"/>
          <w:szCs w:val="28"/>
        </w:rPr>
        <w:t xml:space="preserve"> 2 </w:t>
      </w:r>
      <w:r w:rsidR="00F71C6B" w:rsidRPr="00F71C6B">
        <w:rPr>
          <w:rFonts w:ascii="Times New Roman" w:hAnsi="Times New Roman" w:cs="Times New Roman"/>
          <w:b/>
          <w:sz w:val="28"/>
          <w:szCs w:val="28"/>
          <w:lang w:val="ru-RU"/>
        </w:rPr>
        <w:t>АНАЛИЗ ИНВЕСТИЦИОННОГО РЫНКА ЕС КАК ЧАСТИ ГЛОБАЛЬНОГО ФИНАНСОВОГО РЫНКА</w:t>
      </w:r>
      <w:r w:rsidR="00F71C6B">
        <w:rPr>
          <w:rFonts w:ascii="Times New Roman" w:hAnsi="Times New Roman" w:cs="Times New Roman"/>
          <w:b/>
          <w:sz w:val="28"/>
          <w:szCs w:val="28"/>
          <w:lang w:val="ru-RU"/>
        </w:rPr>
        <w:t>………………………………...36</w:t>
      </w:r>
      <w:r w:rsidR="00F71C6B" w:rsidRPr="00F71C6B">
        <w:rPr>
          <w:rFonts w:ascii="Times New Roman" w:hAnsi="Times New Roman" w:cs="Times New Roman"/>
          <w:b/>
          <w:sz w:val="28"/>
          <w:szCs w:val="28"/>
          <w:lang w:val="ru-RU"/>
        </w:rPr>
        <w:t xml:space="preserve"> </w:t>
      </w:r>
    </w:p>
    <w:p w:rsidR="0019739E" w:rsidRPr="0019739E" w:rsidRDefault="0019739E" w:rsidP="00D30DCA">
      <w:pPr>
        <w:spacing w:after="0" w:line="360" w:lineRule="auto"/>
        <w:jc w:val="both"/>
        <w:rPr>
          <w:rFonts w:ascii="Times New Roman" w:hAnsi="Times New Roman" w:cs="Times New Roman"/>
          <w:b/>
          <w:sz w:val="28"/>
          <w:szCs w:val="28"/>
          <w:lang w:val="ru-RU"/>
        </w:rPr>
      </w:pPr>
      <w:r w:rsidRPr="0019739E">
        <w:rPr>
          <w:rFonts w:ascii="Times New Roman" w:hAnsi="Times New Roman" w:cs="Times New Roman"/>
          <w:b/>
          <w:sz w:val="28"/>
          <w:szCs w:val="28"/>
          <w:lang w:val="ru-RU"/>
        </w:rPr>
        <w:t>2.1. Методики определения эффективности иностранных инвестиций</w:t>
      </w:r>
      <w:r w:rsidR="00F71C6B">
        <w:rPr>
          <w:rFonts w:ascii="Times New Roman" w:hAnsi="Times New Roman" w:cs="Times New Roman"/>
          <w:b/>
          <w:sz w:val="28"/>
          <w:szCs w:val="28"/>
          <w:lang w:val="ru-RU"/>
        </w:rPr>
        <w:t>…..36</w:t>
      </w:r>
    </w:p>
    <w:p w:rsidR="0019739E" w:rsidRPr="0019739E" w:rsidRDefault="0019739E" w:rsidP="00D30DCA">
      <w:pPr>
        <w:spacing w:after="0" w:line="360" w:lineRule="auto"/>
        <w:jc w:val="both"/>
        <w:rPr>
          <w:rFonts w:ascii="Times New Roman" w:hAnsi="Times New Roman" w:cs="Times New Roman"/>
          <w:b/>
          <w:sz w:val="28"/>
          <w:szCs w:val="28"/>
          <w:lang w:val="ru-RU"/>
        </w:rPr>
      </w:pPr>
      <w:r w:rsidRPr="0019739E">
        <w:rPr>
          <w:rFonts w:ascii="Times New Roman" w:hAnsi="Times New Roman" w:cs="Times New Roman"/>
          <w:b/>
          <w:sz w:val="28"/>
          <w:szCs w:val="28"/>
          <w:lang w:val="ru-RU"/>
        </w:rPr>
        <w:t>2.2. Анализ иностранных инвестиций в экономике ЕС</w:t>
      </w:r>
      <w:r w:rsidR="00F71C6B">
        <w:rPr>
          <w:rFonts w:ascii="Times New Roman" w:hAnsi="Times New Roman" w:cs="Times New Roman"/>
          <w:b/>
          <w:sz w:val="28"/>
          <w:szCs w:val="28"/>
          <w:lang w:val="ru-RU"/>
        </w:rPr>
        <w:t>……………………..43</w:t>
      </w:r>
    </w:p>
    <w:p w:rsidR="0019739E" w:rsidRPr="0019739E" w:rsidRDefault="0019739E" w:rsidP="00D30DCA">
      <w:pPr>
        <w:spacing w:after="0" w:line="360" w:lineRule="auto"/>
        <w:jc w:val="both"/>
        <w:rPr>
          <w:rFonts w:ascii="Times New Roman" w:hAnsi="Times New Roman" w:cs="Times New Roman"/>
          <w:b/>
          <w:sz w:val="28"/>
          <w:szCs w:val="28"/>
          <w:lang w:val="ru-RU"/>
        </w:rPr>
      </w:pPr>
      <w:r w:rsidRPr="0019739E">
        <w:rPr>
          <w:rFonts w:ascii="Times New Roman" w:hAnsi="Times New Roman" w:cs="Times New Roman"/>
          <w:b/>
          <w:sz w:val="28"/>
          <w:szCs w:val="28"/>
          <w:lang w:val="ru-RU"/>
        </w:rPr>
        <w:t>2.3. Отраслевой анализ рынка инвестиций ЕС как составляющей финансового рынка</w:t>
      </w:r>
      <w:r w:rsidR="00F71C6B">
        <w:rPr>
          <w:rFonts w:ascii="Times New Roman" w:hAnsi="Times New Roman" w:cs="Times New Roman"/>
          <w:b/>
          <w:sz w:val="28"/>
          <w:szCs w:val="28"/>
          <w:lang w:val="ru-RU"/>
        </w:rPr>
        <w:t>………………………………………………………………54</w:t>
      </w:r>
    </w:p>
    <w:p w:rsidR="0019739E" w:rsidRPr="0019739E" w:rsidRDefault="0019739E" w:rsidP="00D30DCA">
      <w:pPr>
        <w:spacing w:after="0" w:line="360" w:lineRule="auto"/>
        <w:jc w:val="both"/>
        <w:rPr>
          <w:rFonts w:ascii="Times New Roman" w:hAnsi="Times New Roman" w:cs="Times New Roman"/>
          <w:b/>
          <w:sz w:val="28"/>
          <w:szCs w:val="28"/>
          <w:lang w:val="ru-RU"/>
        </w:rPr>
      </w:pPr>
      <w:r w:rsidRPr="0019739E">
        <w:rPr>
          <w:rFonts w:ascii="Times New Roman" w:hAnsi="Times New Roman" w:cs="Times New Roman"/>
          <w:b/>
          <w:sz w:val="28"/>
          <w:szCs w:val="28"/>
          <w:lang w:val="ru-RU"/>
        </w:rPr>
        <w:t xml:space="preserve">ГЛАВА 3 </w:t>
      </w:r>
      <w:r w:rsidR="00F71C6B" w:rsidRPr="00F71C6B">
        <w:rPr>
          <w:rFonts w:ascii="Times New Roman" w:hAnsi="Times New Roman" w:cs="Times New Roman"/>
          <w:b/>
          <w:sz w:val="28"/>
          <w:szCs w:val="28"/>
          <w:lang w:val="ru-RU"/>
        </w:rPr>
        <w:t>ПЕРСПЕКТИВНЫЕ НАПРАВЛЕНИЯ ИНВЕСТИЦИОННОГО РАЗВИТИЯ ЕС В СИСТЕМЕ ГЛОБАЛЬНОГО ФИНАНСОВОГО РЫНКА</w:t>
      </w:r>
      <w:r w:rsidR="00F71C6B">
        <w:rPr>
          <w:rFonts w:ascii="Times New Roman" w:hAnsi="Times New Roman" w:cs="Times New Roman"/>
          <w:b/>
          <w:sz w:val="28"/>
          <w:szCs w:val="28"/>
          <w:lang w:val="ru-RU"/>
        </w:rPr>
        <w:t>…………………………………………………………………………….61</w:t>
      </w:r>
    </w:p>
    <w:p w:rsidR="0019739E" w:rsidRDefault="00F71C6B" w:rsidP="00D30DCA">
      <w:pPr>
        <w:spacing w:after="0" w:line="360" w:lineRule="auto"/>
        <w:jc w:val="both"/>
        <w:rPr>
          <w:rFonts w:ascii="Times New Roman" w:hAnsi="Times New Roman" w:cs="Times New Roman"/>
          <w:b/>
          <w:sz w:val="28"/>
          <w:szCs w:val="28"/>
          <w:lang w:val="ru-RU"/>
        </w:rPr>
      </w:pPr>
      <w:r>
        <w:rPr>
          <w:rFonts w:ascii="Times New Roman" w:hAnsi="Times New Roman" w:cs="Times New Roman"/>
          <w:b/>
          <w:sz w:val="28"/>
          <w:szCs w:val="28"/>
          <w:lang w:val="ru-RU"/>
        </w:rPr>
        <w:t>3.1</w:t>
      </w:r>
      <w:r w:rsidR="0019739E" w:rsidRPr="0019739E">
        <w:rPr>
          <w:rFonts w:ascii="Times New Roman" w:hAnsi="Times New Roman" w:cs="Times New Roman"/>
          <w:b/>
          <w:sz w:val="28"/>
          <w:szCs w:val="28"/>
          <w:lang w:val="ru-RU"/>
        </w:rPr>
        <w:t>. Моделирование динамики иностранных инвестиций в экономике ЕС</w:t>
      </w:r>
      <w:r>
        <w:rPr>
          <w:rFonts w:ascii="Times New Roman" w:hAnsi="Times New Roman" w:cs="Times New Roman"/>
          <w:b/>
          <w:sz w:val="28"/>
          <w:szCs w:val="28"/>
          <w:lang w:val="ru-RU"/>
        </w:rPr>
        <w:t>…………………………………………………………………………………...61</w:t>
      </w:r>
    </w:p>
    <w:p w:rsidR="00F71C6B" w:rsidRPr="0019739E" w:rsidRDefault="00F71C6B" w:rsidP="00D30DCA">
      <w:pPr>
        <w:spacing w:after="0" w:line="360" w:lineRule="auto"/>
        <w:jc w:val="both"/>
        <w:rPr>
          <w:rFonts w:ascii="Times New Roman" w:hAnsi="Times New Roman" w:cs="Times New Roman"/>
          <w:b/>
          <w:sz w:val="28"/>
          <w:szCs w:val="28"/>
          <w:lang w:val="ru-RU"/>
        </w:rPr>
      </w:pPr>
      <w:r>
        <w:rPr>
          <w:rFonts w:ascii="Times New Roman" w:hAnsi="Times New Roman" w:cs="Times New Roman"/>
          <w:b/>
          <w:sz w:val="28"/>
          <w:szCs w:val="28"/>
          <w:lang w:val="ru-RU"/>
        </w:rPr>
        <w:t>3.2</w:t>
      </w:r>
      <w:r w:rsidRPr="00F71C6B">
        <w:rPr>
          <w:rFonts w:ascii="Times New Roman" w:hAnsi="Times New Roman" w:cs="Times New Roman"/>
          <w:b/>
          <w:sz w:val="28"/>
          <w:szCs w:val="28"/>
          <w:lang w:val="ru-RU"/>
        </w:rPr>
        <w:t>. Приоритетные направления развития</w:t>
      </w:r>
      <w:r>
        <w:rPr>
          <w:rFonts w:ascii="Times New Roman" w:hAnsi="Times New Roman" w:cs="Times New Roman"/>
          <w:b/>
          <w:sz w:val="28"/>
          <w:szCs w:val="28"/>
          <w:lang w:val="ru-RU"/>
        </w:rPr>
        <w:t xml:space="preserve"> иностранного инвестирования в ЕС…………………………………………………………………………………...65</w:t>
      </w:r>
    </w:p>
    <w:p w:rsidR="0019739E" w:rsidRPr="0019739E" w:rsidRDefault="0019739E" w:rsidP="00D30DCA">
      <w:pPr>
        <w:spacing w:after="0" w:line="360" w:lineRule="auto"/>
        <w:jc w:val="both"/>
        <w:rPr>
          <w:rFonts w:ascii="Times New Roman" w:hAnsi="Times New Roman" w:cs="Times New Roman"/>
          <w:b/>
          <w:sz w:val="28"/>
          <w:szCs w:val="28"/>
          <w:lang w:val="ru-RU"/>
        </w:rPr>
      </w:pPr>
      <w:r w:rsidRPr="0019739E">
        <w:rPr>
          <w:rFonts w:ascii="Times New Roman" w:hAnsi="Times New Roman" w:cs="Times New Roman"/>
          <w:b/>
          <w:sz w:val="28"/>
          <w:szCs w:val="28"/>
          <w:lang w:val="ru-RU"/>
        </w:rPr>
        <w:t>ВЫВОДЫ</w:t>
      </w:r>
      <w:r w:rsidR="00F71C6B">
        <w:rPr>
          <w:rFonts w:ascii="Times New Roman" w:hAnsi="Times New Roman" w:cs="Times New Roman"/>
          <w:b/>
          <w:sz w:val="28"/>
          <w:szCs w:val="28"/>
          <w:lang w:val="ru-RU"/>
        </w:rPr>
        <w:t>………………………………………………………………………….73</w:t>
      </w:r>
    </w:p>
    <w:p w:rsidR="0019739E" w:rsidRDefault="0019739E" w:rsidP="00D30DCA">
      <w:pPr>
        <w:spacing w:after="0" w:line="360" w:lineRule="auto"/>
        <w:jc w:val="both"/>
        <w:rPr>
          <w:rFonts w:ascii="Times New Roman" w:hAnsi="Times New Roman" w:cs="Times New Roman"/>
          <w:b/>
          <w:sz w:val="28"/>
          <w:szCs w:val="28"/>
          <w:lang w:val="ru-RU"/>
        </w:rPr>
      </w:pPr>
      <w:r>
        <w:rPr>
          <w:rFonts w:ascii="Times New Roman" w:hAnsi="Times New Roman" w:cs="Times New Roman"/>
          <w:b/>
          <w:sz w:val="28"/>
          <w:szCs w:val="28"/>
          <w:lang w:val="ru-RU"/>
        </w:rPr>
        <w:t>СПИСОК ЛИТЕРАТУРЫ</w:t>
      </w:r>
      <w:r w:rsidR="00F71C6B">
        <w:rPr>
          <w:rFonts w:ascii="Times New Roman" w:hAnsi="Times New Roman" w:cs="Times New Roman"/>
          <w:b/>
          <w:sz w:val="28"/>
          <w:szCs w:val="28"/>
          <w:lang w:val="ru-RU"/>
        </w:rPr>
        <w:t>………………………………………………………76</w:t>
      </w:r>
    </w:p>
    <w:p w:rsidR="00F71C6B" w:rsidRDefault="00F71C6B" w:rsidP="00D30DCA">
      <w:pPr>
        <w:spacing w:after="0" w:line="360" w:lineRule="auto"/>
        <w:jc w:val="both"/>
        <w:rPr>
          <w:rFonts w:ascii="Times New Roman" w:hAnsi="Times New Roman" w:cs="Times New Roman"/>
          <w:b/>
          <w:sz w:val="28"/>
          <w:szCs w:val="28"/>
          <w:lang w:val="ru-RU"/>
        </w:rPr>
      </w:pPr>
      <w:r>
        <w:rPr>
          <w:rFonts w:ascii="Times New Roman" w:hAnsi="Times New Roman" w:cs="Times New Roman"/>
          <w:b/>
          <w:sz w:val="28"/>
          <w:szCs w:val="28"/>
          <w:lang w:val="ru-RU"/>
        </w:rPr>
        <w:t>ПРИЛОЖЕНИЯ…………………………………………………………………..8</w:t>
      </w:r>
      <w:r w:rsidR="00FA1104">
        <w:rPr>
          <w:rFonts w:ascii="Times New Roman" w:hAnsi="Times New Roman" w:cs="Times New Roman"/>
          <w:b/>
          <w:sz w:val="28"/>
          <w:szCs w:val="28"/>
          <w:lang w:val="ru-RU"/>
        </w:rPr>
        <w:t>1</w:t>
      </w:r>
    </w:p>
    <w:p w:rsidR="0019739E" w:rsidRDefault="0019739E" w:rsidP="00F14AA3">
      <w:pPr>
        <w:spacing w:after="0" w:line="360" w:lineRule="auto"/>
        <w:ind w:firstLine="709"/>
        <w:jc w:val="both"/>
        <w:rPr>
          <w:rFonts w:ascii="Times New Roman" w:hAnsi="Times New Roman" w:cs="Times New Roman"/>
          <w:b/>
          <w:sz w:val="28"/>
          <w:szCs w:val="28"/>
          <w:lang w:val="ru-RU"/>
        </w:rPr>
      </w:pPr>
    </w:p>
    <w:p w:rsidR="000341B1" w:rsidRDefault="000341B1" w:rsidP="00F14AA3">
      <w:pPr>
        <w:spacing w:after="0" w:line="360" w:lineRule="auto"/>
        <w:ind w:firstLine="709"/>
        <w:jc w:val="both"/>
        <w:rPr>
          <w:rFonts w:ascii="Times New Roman" w:hAnsi="Times New Roman" w:cs="Times New Roman"/>
          <w:b/>
          <w:sz w:val="28"/>
          <w:szCs w:val="28"/>
        </w:rPr>
      </w:pPr>
    </w:p>
    <w:p w:rsidR="004B680B" w:rsidRDefault="004B680B" w:rsidP="00F14AA3">
      <w:pPr>
        <w:spacing w:after="0" w:line="360" w:lineRule="auto"/>
        <w:jc w:val="both"/>
        <w:rPr>
          <w:rFonts w:ascii="Times New Roman" w:hAnsi="Times New Roman" w:cs="Times New Roman"/>
          <w:b/>
          <w:sz w:val="28"/>
          <w:szCs w:val="28"/>
        </w:rPr>
        <w:sectPr w:rsidR="004B680B" w:rsidSect="004079AA">
          <w:headerReference w:type="default" r:id="rId8"/>
          <w:pgSz w:w="11906" w:h="16838"/>
          <w:pgMar w:top="1134" w:right="567" w:bottom="1134" w:left="1701" w:header="709" w:footer="709" w:gutter="0"/>
          <w:pgNumType w:start="2"/>
          <w:cols w:space="708"/>
          <w:docGrid w:linePitch="360"/>
        </w:sectPr>
      </w:pPr>
    </w:p>
    <w:p w:rsidR="00260239" w:rsidRPr="00260239" w:rsidRDefault="00260239" w:rsidP="00F14AA3">
      <w:pPr>
        <w:spacing w:after="0" w:line="360" w:lineRule="auto"/>
        <w:ind w:firstLine="709"/>
        <w:jc w:val="center"/>
        <w:rPr>
          <w:rFonts w:ascii="Times New Roman" w:hAnsi="Times New Roman" w:cs="Times New Roman"/>
          <w:b/>
          <w:sz w:val="28"/>
          <w:szCs w:val="28"/>
          <w:lang w:val="ru-RU"/>
        </w:rPr>
      </w:pPr>
      <w:r w:rsidRPr="00260239">
        <w:rPr>
          <w:rFonts w:ascii="Times New Roman" w:hAnsi="Times New Roman" w:cs="Times New Roman"/>
          <w:b/>
          <w:sz w:val="28"/>
          <w:szCs w:val="28"/>
          <w:lang w:val="ru-RU"/>
        </w:rPr>
        <w:lastRenderedPageBreak/>
        <w:t>ВВЕДЕНИЕ</w:t>
      </w:r>
    </w:p>
    <w:p w:rsidR="00260239" w:rsidRPr="00260239" w:rsidRDefault="00260239" w:rsidP="00F14AA3">
      <w:pPr>
        <w:spacing w:after="0" w:line="360" w:lineRule="auto"/>
        <w:ind w:firstLine="709"/>
        <w:jc w:val="center"/>
        <w:rPr>
          <w:rFonts w:ascii="Times New Roman" w:hAnsi="Times New Roman" w:cs="Times New Roman"/>
          <w:sz w:val="28"/>
          <w:szCs w:val="28"/>
          <w:lang w:val="ru-RU"/>
        </w:rPr>
      </w:pPr>
    </w:p>
    <w:p w:rsidR="00260239" w:rsidRDefault="00260239" w:rsidP="00F14AA3">
      <w:pPr>
        <w:spacing w:after="0" w:line="360" w:lineRule="auto"/>
        <w:ind w:firstLine="709"/>
        <w:jc w:val="both"/>
        <w:rPr>
          <w:rFonts w:ascii="Times New Roman" w:hAnsi="Times New Roman" w:cs="Times New Roman"/>
          <w:sz w:val="28"/>
          <w:szCs w:val="28"/>
          <w:lang w:val="ru-RU"/>
        </w:rPr>
      </w:pPr>
      <w:r w:rsidRPr="00260239">
        <w:rPr>
          <w:rFonts w:ascii="Times New Roman" w:hAnsi="Times New Roman" w:cs="Times New Roman"/>
          <w:sz w:val="28"/>
          <w:szCs w:val="28"/>
          <w:lang w:val="ru-RU"/>
        </w:rPr>
        <w:t>В современном мире процесс иностранного инвестирования является атрибутом</w:t>
      </w:r>
      <w:r>
        <w:rPr>
          <w:rFonts w:ascii="Times New Roman" w:hAnsi="Times New Roman" w:cs="Times New Roman"/>
          <w:sz w:val="28"/>
          <w:szCs w:val="28"/>
          <w:lang w:val="ru-RU"/>
        </w:rPr>
        <w:t xml:space="preserve"> большинства</w:t>
      </w:r>
      <w:r w:rsidRPr="00260239">
        <w:rPr>
          <w:rFonts w:ascii="Times New Roman" w:hAnsi="Times New Roman" w:cs="Times New Roman"/>
          <w:sz w:val="28"/>
          <w:szCs w:val="28"/>
          <w:lang w:val="ru-RU"/>
        </w:rPr>
        <w:t xml:space="preserve"> стран независимо от уровня их развития. Целый ряд экономических работ посвяще</w:t>
      </w:r>
      <w:r>
        <w:rPr>
          <w:rFonts w:ascii="Times New Roman" w:hAnsi="Times New Roman" w:cs="Times New Roman"/>
          <w:sz w:val="28"/>
          <w:szCs w:val="28"/>
          <w:lang w:val="ru-RU"/>
        </w:rPr>
        <w:t>но</w:t>
      </w:r>
      <w:r w:rsidRPr="00260239">
        <w:rPr>
          <w:rFonts w:ascii="Times New Roman" w:hAnsi="Times New Roman" w:cs="Times New Roman"/>
          <w:sz w:val="28"/>
          <w:szCs w:val="28"/>
          <w:lang w:val="ru-RU"/>
        </w:rPr>
        <w:t xml:space="preserve"> исследованию этого явления, согласно которым иностранные инвестиции считаются важным фактором, способствующим реализации экономического и инновационного потенциала. </w:t>
      </w:r>
      <w:r>
        <w:rPr>
          <w:rFonts w:ascii="Times New Roman" w:hAnsi="Times New Roman" w:cs="Times New Roman"/>
          <w:sz w:val="28"/>
          <w:szCs w:val="28"/>
          <w:lang w:val="ru-RU"/>
        </w:rPr>
        <w:t>Иностранные инвестиции охватываю</w:t>
      </w:r>
      <w:r w:rsidRPr="00260239">
        <w:rPr>
          <w:rFonts w:ascii="Times New Roman" w:hAnsi="Times New Roman" w:cs="Times New Roman"/>
          <w:sz w:val="28"/>
          <w:szCs w:val="28"/>
          <w:lang w:val="ru-RU"/>
        </w:rPr>
        <w:t>т практически каждую сферу существования экономической системы, начиная от малого бизнеса заканчивая государственным аппаратом. В условиях финансовой глобализации с увеличением м</w:t>
      </w:r>
      <w:r>
        <w:rPr>
          <w:rFonts w:ascii="Times New Roman" w:hAnsi="Times New Roman" w:cs="Times New Roman"/>
          <w:sz w:val="28"/>
          <w:szCs w:val="28"/>
          <w:lang w:val="ru-RU"/>
        </w:rPr>
        <w:t>обильности капитала, исследование</w:t>
      </w:r>
      <w:r w:rsidRPr="00260239">
        <w:rPr>
          <w:rFonts w:ascii="Times New Roman" w:hAnsi="Times New Roman" w:cs="Times New Roman"/>
          <w:sz w:val="28"/>
          <w:szCs w:val="28"/>
          <w:lang w:val="ru-RU"/>
        </w:rPr>
        <w:t xml:space="preserve"> роли иностран</w:t>
      </w:r>
      <w:r w:rsidR="00E6521D">
        <w:rPr>
          <w:rFonts w:ascii="Times New Roman" w:hAnsi="Times New Roman" w:cs="Times New Roman"/>
          <w:sz w:val="28"/>
          <w:szCs w:val="28"/>
          <w:lang w:val="ru-RU"/>
        </w:rPr>
        <w:t>ных инвестиций приобретает новый контекст</w:t>
      </w:r>
      <w:r w:rsidRPr="00260239">
        <w:rPr>
          <w:rFonts w:ascii="Times New Roman" w:hAnsi="Times New Roman" w:cs="Times New Roman"/>
          <w:sz w:val="28"/>
          <w:szCs w:val="28"/>
          <w:lang w:val="ru-RU"/>
        </w:rPr>
        <w:t>.</w:t>
      </w:r>
    </w:p>
    <w:p w:rsidR="00E6521D" w:rsidRPr="00E6521D" w:rsidRDefault="00E6521D" w:rsidP="00F14AA3">
      <w:pPr>
        <w:spacing w:after="0" w:line="360" w:lineRule="auto"/>
        <w:ind w:firstLine="709"/>
        <w:jc w:val="both"/>
        <w:rPr>
          <w:rFonts w:ascii="Times New Roman" w:hAnsi="Times New Roman" w:cs="Times New Roman"/>
          <w:sz w:val="28"/>
          <w:szCs w:val="28"/>
          <w:lang w:val="ru-RU"/>
        </w:rPr>
      </w:pPr>
      <w:r w:rsidRPr="00E6521D">
        <w:rPr>
          <w:rFonts w:ascii="Times New Roman" w:hAnsi="Times New Roman" w:cs="Times New Roman"/>
          <w:sz w:val="28"/>
          <w:szCs w:val="28"/>
          <w:lang w:val="ru-RU"/>
        </w:rPr>
        <w:t>Процесс финансовой глобализации охватывает весь мир и</w:t>
      </w:r>
      <w:r>
        <w:rPr>
          <w:rFonts w:ascii="Times New Roman" w:hAnsi="Times New Roman" w:cs="Times New Roman"/>
          <w:sz w:val="28"/>
          <w:szCs w:val="28"/>
          <w:lang w:val="ru-RU"/>
        </w:rPr>
        <w:t>,</w:t>
      </w:r>
      <w:r w:rsidRPr="00E6521D">
        <w:rPr>
          <w:rFonts w:ascii="Times New Roman" w:hAnsi="Times New Roman" w:cs="Times New Roman"/>
          <w:sz w:val="28"/>
          <w:szCs w:val="28"/>
          <w:lang w:val="ru-RU"/>
        </w:rPr>
        <w:t xml:space="preserve"> несмотря на совокупность положительных факторов для экономики</w:t>
      </w:r>
      <w:r>
        <w:rPr>
          <w:rFonts w:ascii="Times New Roman" w:hAnsi="Times New Roman" w:cs="Times New Roman"/>
          <w:sz w:val="28"/>
          <w:szCs w:val="28"/>
          <w:lang w:val="ru-RU"/>
        </w:rPr>
        <w:t>,</w:t>
      </w:r>
      <w:r w:rsidRPr="00E6521D">
        <w:rPr>
          <w:rFonts w:ascii="Times New Roman" w:hAnsi="Times New Roman" w:cs="Times New Roman"/>
          <w:sz w:val="28"/>
          <w:szCs w:val="28"/>
          <w:lang w:val="ru-RU"/>
        </w:rPr>
        <w:t xml:space="preserve"> сопровожда</w:t>
      </w:r>
      <w:r w:rsidR="004B680B">
        <w:rPr>
          <w:rFonts w:ascii="Times New Roman" w:hAnsi="Times New Roman" w:cs="Times New Roman"/>
          <w:sz w:val="28"/>
          <w:szCs w:val="28"/>
          <w:lang w:val="ru-RU"/>
        </w:rPr>
        <w:t>е</w:t>
      </w:r>
      <w:r w:rsidRPr="00E6521D">
        <w:rPr>
          <w:rFonts w:ascii="Times New Roman" w:hAnsi="Times New Roman" w:cs="Times New Roman"/>
          <w:sz w:val="28"/>
          <w:szCs w:val="28"/>
          <w:lang w:val="ru-RU"/>
        </w:rPr>
        <w:t>тся и негативными</w:t>
      </w:r>
      <w:r>
        <w:rPr>
          <w:rFonts w:ascii="Times New Roman" w:hAnsi="Times New Roman" w:cs="Times New Roman"/>
          <w:sz w:val="28"/>
          <w:szCs w:val="28"/>
          <w:lang w:val="ru-RU"/>
        </w:rPr>
        <w:t xml:space="preserve"> последствиями. </w:t>
      </w:r>
      <w:r w:rsidRPr="00E6521D">
        <w:rPr>
          <w:rFonts w:ascii="Times New Roman" w:hAnsi="Times New Roman" w:cs="Times New Roman"/>
          <w:sz w:val="28"/>
          <w:szCs w:val="28"/>
          <w:lang w:val="ru-RU"/>
        </w:rPr>
        <w:t>Поэтому важно понимать какие преимущества и угрозы несут в себе иностранные инвестиции в таких условиях.</w:t>
      </w:r>
    </w:p>
    <w:p w:rsidR="00E6521D" w:rsidRDefault="00E6521D" w:rsidP="00F14AA3">
      <w:pPr>
        <w:spacing w:after="0" w:line="360" w:lineRule="auto"/>
        <w:ind w:firstLine="709"/>
        <w:jc w:val="both"/>
        <w:rPr>
          <w:rFonts w:ascii="Times New Roman" w:hAnsi="Times New Roman" w:cs="Times New Roman"/>
          <w:sz w:val="28"/>
          <w:szCs w:val="28"/>
          <w:lang w:val="ru-RU"/>
        </w:rPr>
      </w:pPr>
      <w:r w:rsidRPr="00E6521D">
        <w:rPr>
          <w:rFonts w:ascii="Times New Roman" w:hAnsi="Times New Roman" w:cs="Times New Roman"/>
          <w:sz w:val="28"/>
          <w:szCs w:val="28"/>
          <w:lang w:val="ru-RU"/>
        </w:rPr>
        <w:t>Одним из ярких примеров активной политики привлечения иностранных инвестиций является Европейский Союз. Эта международная организация в своем развитии получила славу прогрессивной экономической системы, большинство стран которой характеризуется развитым</w:t>
      </w:r>
      <w:r>
        <w:rPr>
          <w:rFonts w:ascii="Times New Roman" w:hAnsi="Times New Roman" w:cs="Times New Roman"/>
          <w:sz w:val="28"/>
          <w:szCs w:val="28"/>
          <w:lang w:val="ru-RU"/>
        </w:rPr>
        <w:t xml:space="preserve"> инвестиционным климатом и являю</w:t>
      </w:r>
      <w:r w:rsidRPr="00E6521D">
        <w:rPr>
          <w:rFonts w:ascii="Times New Roman" w:hAnsi="Times New Roman" w:cs="Times New Roman"/>
          <w:sz w:val="28"/>
          <w:szCs w:val="28"/>
          <w:lang w:val="ru-RU"/>
        </w:rPr>
        <w:t>тся активным</w:t>
      </w:r>
      <w:r>
        <w:rPr>
          <w:rFonts w:ascii="Times New Roman" w:hAnsi="Times New Roman" w:cs="Times New Roman"/>
          <w:sz w:val="28"/>
          <w:szCs w:val="28"/>
          <w:lang w:val="ru-RU"/>
        </w:rPr>
        <w:t>и участника</w:t>
      </w:r>
      <w:r w:rsidRPr="00E6521D">
        <w:rPr>
          <w:rFonts w:ascii="Times New Roman" w:hAnsi="Times New Roman" w:cs="Times New Roman"/>
          <w:sz w:val="28"/>
          <w:szCs w:val="28"/>
          <w:lang w:val="ru-RU"/>
        </w:rPr>
        <w:t>м</w:t>
      </w:r>
      <w:r>
        <w:rPr>
          <w:rFonts w:ascii="Times New Roman" w:hAnsi="Times New Roman" w:cs="Times New Roman"/>
          <w:sz w:val="28"/>
          <w:szCs w:val="28"/>
          <w:lang w:val="ru-RU"/>
        </w:rPr>
        <w:t>и</w:t>
      </w:r>
      <w:r w:rsidRPr="00E6521D">
        <w:rPr>
          <w:rFonts w:ascii="Times New Roman" w:hAnsi="Times New Roman" w:cs="Times New Roman"/>
          <w:sz w:val="28"/>
          <w:szCs w:val="28"/>
          <w:lang w:val="ru-RU"/>
        </w:rPr>
        <w:t xml:space="preserve"> глобальных процессов. Однако, несмотря на довольно динамичное развитие</w:t>
      </w:r>
      <w:r>
        <w:rPr>
          <w:rFonts w:ascii="Times New Roman" w:hAnsi="Times New Roman" w:cs="Times New Roman"/>
          <w:sz w:val="28"/>
          <w:szCs w:val="28"/>
          <w:lang w:val="ru-RU"/>
        </w:rPr>
        <w:t xml:space="preserve"> и определенные преимущества</w:t>
      </w:r>
      <w:r w:rsidRPr="00E6521D">
        <w:rPr>
          <w:rFonts w:ascii="Times New Roman" w:hAnsi="Times New Roman" w:cs="Times New Roman"/>
          <w:sz w:val="28"/>
          <w:szCs w:val="28"/>
          <w:lang w:val="ru-RU"/>
        </w:rPr>
        <w:t xml:space="preserve"> социально-экономического объединения стран, кризисные процессы не обходят </w:t>
      </w:r>
      <w:r>
        <w:rPr>
          <w:rFonts w:ascii="Times New Roman" w:hAnsi="Times New Roman" w:cs="Times New Roman"/>
          <w:sz w:val="28"/>
          <w:szCs w:val="28"/>
          <w:lang w:val="ru-RU"/>
        </w:rPr>
        <w:t xml:space="preserve">стороной </w:t>
      </w:r>
      <w:r w:rsidRPr="00E6521D">
        <w:rPr>
          <w:rFonts w:ascii="Times New Roman" w:hAnsi="Times New Roman" w:cs="Times New Roman"/>
          <w:sz w:val="28"/>
          <w:szCs w:val="28"/>
          <w:lang w:val="ru-RU"/>
        </w:rPr>
        <w:t>и Европейский Союз.</w:t>
      </w:r>
    </w:p>
    <w:p w:rsidR="00E6521D" w:rsidRDefault="00E6521D" w:rsidP="00F14AA3">
      <w:pPr>
        <w:spacing w:after="0" w:line="360" w:lineRule="auto"/>
        <w:ind w:firstLine="709"/>
        <w:jc w:val="both"/>
        <w:rPr>
          <w:rFonts w:ascii="Times New Roman" w:hAnsi="Times New Roman" w:cs="Times New Roman"/>
          <w:sz w:val="28"/>
          <w:szCs w:val="28"/>
          <w:lang w:val="ru-RU"/>
        </w:rPr>
      </w:pPr>
      <w:r w:rsidRPr="00E6521D">
        <w:rPr>
          <w:rFonts w:ascii="Times New Roman" w:hAnsi="Times New Roman" w:cs="Times New Roman"/>
          <w:sz w:val="28"/>
          <w:szCs w:val="28"/>
          <w:lang w:val="ru-RU"/>
        </w:rPr>
        <w:t>Поэтому актуальность данной темы связан</w:t>
      </w:r>
      <w:r w:rsidR="001260B2">
        <w:rPr>
          <w:rFonts w:ascii="Times New Roman" w:hAnsi="Times New Roman" w:cs="Times New Roman"/>
          <w:sz w:val="28"/>
          <w:szCs w:val="28"/>
          <w:lang w:val="ru-RU"/>
        </w:rPr>
        <w:t>а с необходимостью исследования</w:t>
      </w:r>
      <w:r w:rsidR="008B72E6">
        <w:rPr>
          <w:rFonts w:ascii="Times New Roman" w:hAnsi="Times New Roman" w:cs="Times New Roman"/>
          <w:sz w:val="28"/>
          <w:szCs w:val="28"/>
          <w:lang w:val="ru-RU"/>
        </w:rPr>
        <w:t>,</w:t>
      </w:r>
      <w:r w:rsidR="001260B2">
        <w:rPr>
          <w:rFonts w:ascii="Times New Roman" w:hAnsi="Times New Roman" w:cs="Times New Roman"/>
          <w:sz w:val="28"/>
          <w:szCs w:val="28"/>
          <w:lang w:val="ru-RU"/>
        </w:rPr>
        <w:t xml:space="preserve"> </w:t>
      </w:r>
      <w:r w:rsidRPr="00E6521D">
        <w:rPr>
          <w:rFonts w:ascii="Times New Roman" w:hAnsi="Times New Roman" w:cs="Times New Roman"/>
          <w:sz w:val="28"/>
          <w:szCs w:val="28"/>
          <w:lang w:val="ru-RU"/>
        </w:rPr>
        <w:t>на примере такой международной организации как Европейский Союз</w:t>
      </w:r>
      <w:r w:rsidR="008B72E6">
        <w:rPr>
          <w:rFonts w:ascii="Times New Roman" w:hAnsi="Times New Roman" w:cs="Times New Roman"/>
          <w:sz w:val="28"/>
          <w:szCs w:val="28"/>
          <w:lang w:val="ru-RU"/>
        </w:rPr>
        <w:t>,</w:t>
      </w:r>
      <w:r w:rsidRPr="00E6521D">
        <w:rPr>
          <w:rFonts w:ascii="Times New Roman" w:hAnsi="Times New Roman" w:cs="Times New Roman"/>
          <w:sz w:val="28"/>
          <w:szCs w:val="28"/>
          <w:lang w:val="ru-RU"/>
        </w:rPr>
        <w:t xml:space="preserve"> роли иностранных инвестиций, их влияния </w:t>
      </w:r>
      <w:r w:rsidR="004B680B">
        <w:rPr>
          <w:rFonts w:ascii="Times New Roman" w:hAnsi="Times New Roman" w:cs="Times New Roman"/>
          <w:sz w:val="28"/>
          <w:szCs w:val="28"/>
          <w:lang w:val="ru-RU"/>
        </w:rPr>
        <w:t xml:space="preserve">на экономическое развитие </w:t>
      </w:r>
      <w:r w:rsidRPr="00E6521D">
        <w:rPr>
          <w:rFonts w:ascii="Times New Roman" w:hAnsi="Times New Roman" w:cs="Times New Roman"/>
          <w:sz w:val="28"/>
          <w:szCs w:val="28"/>
          <w:lang w:val="ru-RU"/>
        </w:rPr>
        <w:t>в условиях глобального финансового рынка.</w:t>
      </w:r>
    </w:p>
    <w:p w:rsidR="008B72E6" w:rsidRPr="008B72E6" w:rsidRDefault="008B72E6" w:rsidP="00F14AA3">
      <w:pPr>
        <w:spacing w:after="0" w:line="360" w:lineRule="auto"/>
        <w:ind w:firstLine="709"/>
        <w:jc w:val="both"/>
        <w:rPr>
          <w:rFonts w:ascii="Times New Roman" w:hAnsi="Times New Roman" w:cs="Times New Roman"/>
          <w:sz w:val="28"/>
          <w:szCs w:val="28"/>
          <w:lang w:val="ru-RU"/>
        </w:rPr>
      </w:pPr>
      <w:r w:rsidRPr="008B72E6">
        <w:rPr>
          <w:rFonts w:ascii="Times New Roman" w:hAnsi="Times New Roman" w:cs="Times New Roman"/>
          <w:sz w:val="28"/>
          <w:szCs w:val="28"/>
          <w:lang w:val="ru-RU"/>
        </w:rPr>
        <w:t>Проблема иностранного инвестирования глубоко разработана в фундамент</w:t>
      </w:r>
      <w:r>
        <w:rPr>
          <w:rFonts w:ascii="Times New Roman" w:hAnsi="Times New Roman" w:cs="Times New Roman"/>
          <w:sz w:val="28"/>
          <w:szCs w:val="28"/>
          <w:lang w:val="ru-RU"/>
        </w:rPr>
        <w:t>альных исследованиях таких учены</w:t>
      </w:r>
      <w:r w:rsidRPr="008B72E6">
        <w:rPr>
          <w:rFonts w:ascii="Times New Roman" w:hAnsi="Times New Roman" w:cs="Times New Roman"/>
          <w:sz w:val="28"/>
          <w:szCs w:val="28"/>
          <w:lang w:val="ru-RU"/>
        </w:rPr>
        <w:t>х как С. Брю, Л.</w:t>
      </w:r>
      <w:r>
        <w:rPr>
          <w:rFonts w:ascii="Times New Roman" w:hAnsi="Times New Roman" w:cs="Times New Roman"/>
          <w:sz w:val="28"/>
          <w:szCs w:val="28"/>
          <w:lang w:val="ru-RU"/>
        </w:rPr>
        <w:t xml:space="preserve"> </w:t>
      </w:r>
      <w:r w:rsidRPr="008B72E6">
        <w:rPr>
          <w:rFonts w:ascii="Times New Roman" w:hAnsi="Times New Roman" w:cs="Times New Roman"/>
          <w:sz w:val="28"/>
          <w:szCs w:val="28"/>
          <w:lang w:val="ru-RU"/>
        </w:rPr>
        <w:t>Я. Ванькович, Р.</w:t>
      </w:r>
      <w:r>
        <w:rPr>
          <w:rFonts w:ascii="Times New Roman" w:hAnsi="Times New Roman" w:cs="Times New Roman"/>
          <w:sz w:val="28"/>
          <w:szCs w:val="28"/>
          <w:lang w:val="ru-RU"/>
        </w:rPr>
        <w:t xml:space="preserve"> </w:t>
      </w:r>
      <w:r w:rsidRPr="008B72E6">
        <w:rPr>
          <w:rFonts w:ascii="Times New Roman" w:hAnsi="Times New Roman" w:cs="Times New Roman"/>
          <w:sz w:val="28"/>
          <w:szCs w:val="28"/>
          <w:lang w:val="ru-RU"/>
        </w:rPr>
        <w:lastRenderedPageBreak/>
        <w:t>Вернон, Л.</w:t>
      </w:r>
      <w:r>
        <w:rPr>
          <w:rFonts w:ascii="Times New Roman" w:hAnsi="Times New Roman" w:cs="Times New Roman"/>
          <w:sz w:val="28"/>
          <w:szCs w:val="28"/>
          <w:lang w:val="ru-RU"/>
        </w:rPr>
        <w:t xml:space="preserve"> </w:t>
      </w:r>
      <w:r w:rsidRPr="008B72E6">
        <w:rPr>
          <w:rFonts w:ascii="Times New Roman" w:hAnsi="Times New Roman" w:cs="Times New Roman"/>
          <w:sz w:val="28"/>
          <w:szCs w:val="28"/>
          <w:lang w:val="ru-RU"/>
        </w:rPr>
        <w:t>Дж. Гитман, Дж.</w:t>
      </w:r>
      <w:r>
        <w:rPr>
          <w:rFonts w:ascii="Times New Roman" w:hAnsi="Times New Roman" w:cs="Times New Roman"/>
          <w:sz w:val="28"/>
          <w:szCs w:val="28"/>
          <w:lang w:val="ru-RU"/>
        </w:rPr>
        <w:t xml:space="preserve"> </w:t>
      </w:r>
      <w:r w:rsidRPr="008B72E6">
        <w:rPr>
          <w:rFonts w:ascii="Times New Roman" w:hAnsi="Times New Roman" w:cs="Times New Roman"/>
          <w:sz w:val="28"/>
          <w:szCs w:val="28"/>
          <w:lang w:val="ru-RU"/>
        </w:rPr>
        <w:t>Даннинг, Х.</w:t>
      </w:r>
      <w:r>
        <w:rPr>
          <w:rFonts w:ascii="Times New Roman" w:hAnsi="Times New Roman" w:cs="Times New Roman"/>
          <w:sz w:val="28"/>
          <w:szCs w:val="28"/>
          <w:lang w:val="ru-RU"/>
        </w:rPr>
        <w:t xml:space="preserve"> </w:t>
      </w:r>
      <w:r w:rsidRPr="008B72E6">
        <w:rPr>
          <w:rFonts w:ascii="Times New Roman" w:hAnsi="Times New Roman" w:cs="Times New Roman"/>
          <w:sz w:val="28"/>
          <w:szCs w:val="28"/>
          <w:lang w:val="ru-RU"/>
        </w:rPr>
        <w:t>Джонсон, К.</w:t>
      </w:r>
      <w:r>
        <w:rPr>
          <w:rFonts w:ascii="Times New Roman" w:hAnsi="Times New Roman" w:cs="Times New Roman"/>
          <w:sz w:val="28"/>
          <w:szCs w:val="28"/>
          <w:lang w:val="ru-RU"/>
        </w:rPr>
        <w:t xml:space="preserve"> </w:t>
      </w:r>
      <w:r w:rsidRPr="008B72E6">
        <w:rPr>
          <w:rFonts w:ascii="Times New Roman" w:hAnsi="Times New Roman" w:cs="Times New Roman"/>
          <w:sz w:val="28"/>
          <w:szCs w:val="28"/>
          <w:lang w:val="ru-RU"/>
        </w:rPr>
        <w:t>Иверсен, Дж.</w:t>
      </w:r>
      <w:r>
        <w:rPr>
          <w:rFonts w:ascii="Times New Roman" w:hAnsi="Times New Roman" w:cs="Times New Roman"/>
          <w:sz w:val="28"/>
          <w:szCs w:val="28"/>
          <w:lang w:val="ru-RU"/>
        </w:rPr>
        <w:t xml:space="preserve"> </w:t>
      </w:r>
      <w:r w:rsidRPr="008B72E6">
        <w:rPr>
          <w:rFonts w:ascii="Times New Roman" w:hAnsi="Times New Roman" w:cs="Times New Roman"/>
          <w:sz w:val="28"/>
          <w:szCs w:val="28"/>
          <w:lang w:val="ru-RU"/>
        </w:rPr>
        <w:t>Кейнс, С.</w:t>
      </w:r>
      <w:r>
        <w:rPr>
          <w:rFonts w:ascii="Times New Roman" w:hAnsi="Times New Roman" w:cs="Times New Roman"/>
          <w:sz w:val="28"/>
          <w:szCs w:val="28"/>
          <w:lang w:val="ru-RU"/>
        </w:rPr>
        <w:t xml:space="preserve"> </w:t>
      </w:r>
      <w:r w:rsidRPr="008B72E6">
        <w:rPr>
          <w:rFonts w:ascii="Times New Roman" w:hAnsi="Times New Roman" w:cs="Times New Roman"/>
          <w:sz w:val="28"/>
          <w:szCs w:val="28"/>
          <w:lang w:val="ru-RU"/>
        </w:rPr>
        <w:t>И. Ковальчук, М.</w:t>
      </w:r>
      <w:r>
        <w:rPr>
          <w:rFonts w:ascii="Times New Roman" w:hAnsi="Times New Roman" w:cs="Times New Roman"/>
          <w:sz w:val="28"/>
          <w:szCs w:val="28"/>
          <w:lang w:val="ru-RU"/>
        </w:rPr>
        <w:t xml:space="preserve"> </w:t>
      </w:r>
      <w:r w:rsidRPr="008B72E6">
        <w:rPr>
          <w:rFonts w:ascii="Times New Roman" w:hAnsi="Times New Roman" w:cs="Times New Roman"/>
          <w:sz w:val="28"/>
          <w:szCs w:val="28"/>
          <w:lang w:val="ru-RU"/>
        </w:rPr>
        <w:t>М. Леус, П.</w:t>
      </w:r>
      <w:r>
        <w:rPr>
          <w:rFonts w:ascii="Times New Roman" w:hAnsi="Times New Roman" w:cs="Times New Roman"/>
          <w:sz w:val="28"/>
          <w:szCs w:val="28"/>
          <w:lang w:val="ru-RU"/>
        </w:rPr>
        <w:t xml:space="preserve"> </w:t>
      </w:r>
      <w:r w:rsidRPr="008B72E6">
        <w:rPr>
          <w:rFonts w:ascii="Times New Roman" w:hAnsi="Times New Roman" w:cs="Times New Roman"/>
          <w:sz w:val="28"/>
          <w:szCs w:val="28"/>
          <w:lang w:val="ru-RU"/>
        </w:rPr>
        <w:t>Линдерт, С.</w:t>
      </w:r>
      <w:r>
        <w:rPr>
          <w:rFonts w:ascii="Times New Roman" w:hAnsi="Times New Roman" w:cs="Times New Roman"/>
          <w:sz w:val="28"/>
          <w:szCs w:val="28"/>
          <w:lang w:val="ru-RU"/>
        </w:rPr>
        <w:t xml:space="preserve"> </w:t>
      </w:r>
      <w:r w:rsidRPr="008B72E6">
        <w:rPr>
          <w:rFonts w:ascii="Times New Roman" w:hAnsi="Times New Roman" w:cs="Times New Roman"/>
          <w:sz w:val="28"/>
          <w:szCs w:val="28"/>
          <w:lang w:val="ru-RU"/>
        </w:rPr>
        <w:t>Ма</w:t>
      </w:r>
      <w:r>
        <w:rPr>
          <w:rFonts w:ascii="Times New Roman" w:hAnsi="Times New Roman" w:cs="Times New Roman"/>
          <w:sz w:val="28"/>
          <w:szCs w:val="28"/>
          <w:lang w:val="ru-RU"/>
        </w:rPr>
        <w:t>г</w:t>
      </w:r>
      <w:r w:rsidRPr="008B72E6">
        <w:rPr>
          <w:rFonts w:ascii="Times New Roman" w:hAnsi="Times New Roman" w:cs="Times New Roman"/>
          <w:sz w:val="28"/>
          <w:szCs w:val="28"/>
          <w:lang w:val="ru-RU"/>
        </w:rPr>
        <w:t>ги, К. Макконел, Ф.</w:t>
      </w:r>
      <w:r>
        <w:rPr>
          <w:rFonts w:ascii="Times New Roman" w:hAnsi="Times New Roman" w:cs="Times New Roman"/>
          <w:sz w:val="28"/>
          <w:szCs w:val="28"/>
          <w:lang w:val="ru-RU"/>
        </w:rPr>
        <w:t xml:space="preserve"> </w:t>
      </w:r>
      <w:r w:rsidRPr="008B72E6">
        <w:rPr>
          <w:rFonts w:ascii="Times New Roman" w:hAnsi="Times New Roman" w:cs="Times New Roman"/>
          <w:sz w:val="28"/>
          <w:szCs w:val="28"/>
          <w:lang w:val="ru-RU"/>
        </w:rPr>
        <w:t>Махлупа, Э.</w:t>
      </w:r>
      <w:r>
        <w:rPr>
          <w:rFonts w:ascii="Times New Roman" w:hAnsi="Times New Roman" w:cs="Times New Roman"/>
          <w:sz w:val="28"/>
          <w:szCs w:val="28"/>
          <w:lang w:val="ru-RU"/>
        </w:rPr>
        <w:t xml:space="preserve"> </w:t>
      </w:r>
      <w:r w:rsidRPr="008B72E6">
        <w:rPr>
          <w:rFonts w:ascii="Times New Roman" w:hAnsi="Times New Roman" w:cs="Times New Roman"/>
          <w:sz w:val="28"/>
          <w:szCs w:val="28"/>
          <w:lang w:val="ru-RU"/>
        </w:rPr>
        <w:t>Менсфилд, Б.</w:t>
      </w:r>
      <w:r>
        <w:rPr>
          <w:rFonts w:ascii="Times New Roman" w:hAnsi="Times New Roman" w:cs="Times New Roman"/>
          <w:sz w:val="28"/>
          <w:szCs w:val="28"/>
          <w:lang w:val="ru-RU"/>
        </w:rPr>
        <w:t xml:space="preserve"> </w:t>
      </w:r>
      <w:r w:rsidRPr="008B72E6">
        <w:rPr>
          <w:rFonts w:ascii="Times New Roman" w:hAnsi="Times New Roman" w:cs="Times New Roman"/>
          <w:sz w:val="28"/>
          <w:szCs w:val="28"/>
          <w:lang w:val="ru-RU"/>
        </w:rPr>
        <w:t>Олина, А.</w:t>
      </w:r>
      <w:r>
        <w:rPr>
          <w:rFonts w:ascii="Times New Roman" w:hAnsi="Times New Roman" w:cs="Times New Roman"/>
          <w:sz w:val="28"/>
          <w:szCs w:val="28"/>
          <w:lang w:val="ru-RU"/>
        </w:rPr>
        <w:t xml:space="preserve"> </w:t>
      </w:r>
      <w:r w:rsidRPr="008B72E6">
        <w:rPr>
          <w:rFonts w:ascii="Times New Roman" w:hAnsi="Times New Roman" w:cs="Times New Roman"/>
          <w:sz w:val="28"/>
          <w:szCs w:val="28"/>
          <w:lang w:val="ru-RU"/>
        </w:rPr>
        <w:t>Пигу, М.</w:t>
      </w:r>
      <w:r>
        <w:rPr>
          <w:rFonts w:ascii="Times New Roman" w:hAnsi="Times New Roman" w:cs="Times New Roman"/>
          <w:sz w:val="28"/>
          <w:szCs w:val="28"/>
          <w:lang w:val="ru-RU"/>
        </w:rPr>
        <w:t xml:space="preserve"> </w:t>
      </w:r>
      <w:r w:rsidRPr="008B72E6">
        <w:rPr>
          <w:rFonts w:ascii="Times New Roman" w:hAnsi="Times New Roman" w:cs="Times New Roman"/>
          <w:sz w:val="28"/>
          <w:szCs w:val="28"/>
          <w:lang w:val="ru-RU"/>
        </w:rPr>
        <w:t>Познер, П.</w:t>
      </w:r>
      <w:r>
        <w:rPr>
          <w:rFonts w:ascii="Times New Roman" w:hAnsi="Times New Roman" w:cs="Times New Roman"/>
          <w:sz w:val="28"/>
          <w:szCs w:val="28"/>
          <w:lang w:val="ru-RU"/>
        </w:rPr>
        <w:t xml:space="preserve"> </w:t>
      </w:r>
      <w:r w:rsidRPr="008B72E6">
        <w:rPr>
          <w:rFonts w:ascii="Times New Roman" w:hAnsi="Times New Roman" w:cs="Times New Roman"/>
          <w:sz w:val="28"/>
          <w:szCs w:val="28"/>
          <w:lang w:val="ru-RU"/>
        </w:rPr>
        <w:t>Самуэльсон, С. М. Тесля, Дж.Тобин, А.</w:t>
      </w:r>
      <w:r>
        <w:rPr>
          <w:rFonts w:ascii="Times New Roman" w:hAnsi="Times New Roman" w:cs="Times New Roman"/>
          <w:sz w:val="28"/>
          <w:szCs w:val="28"/>
          <w:lang w:val="ru-RU"/>
        </w:rPr>
        <w:t xml:space="preserve"> </w:t>
      </w:r>
      <w:r w:rsidRPr="008B72E6">
        <w:rPr>
          <w:rFonts w:ascii="Times New Roman" w:hAnsi="Times New Roman" w:cs="Times New Roman"/>
          <w:sz w:val="28"/>
          <w:szCs w:val="28"/>
          <w:lang w:val="ru-RU"/>
        </w:rPr>
        <w:t>Фишлоу, С.</w:t>
      </w:r>
      <w:r>
        <w:rPr>
          <w:rFonts w:ascii="Times New Roman" w:hAnsi="Times New Roman" w:cs="Times New Roman"/>
          <w:sz w:val="28"/>
          <w:szCs w:val="28"/>
          <w:lang w:val="ru-RU"/>
        </w:rPr>
        <w:t xml:space="preserve"> </w:t>
      </w:r>
      <w:r w:rsidRPr="008B72E6">
        <w:rPr>
          <w:rFonts w:ascii="Times New Roman" w:hAnsi="Times New Roman" w:cs="Times New Roman"/>
          <w:sz w:val="28"/>
          <w:szCs w:val="28"/>
          <w:lang w:val="ru-RU"/>
        </w:rPr>
        <w:t>Хаймер, Р.</w:t>
      </w:r>
      <w:r>
        <w:rPr>
          <w:rFonts w:ascii="Times New Roman" w:hAnsi="Times New Roman" w:cs="Times New Roman"/>
          <w:sz w:val="28"/>
          <w:szCs w:val="28"/>
          <w:lang w:val="ru-RU"/>
        </w:rPr>
        <w:t xml:space="preserve"> </w:t>
      </w:r>
      <w:r w:rsidRPr="008B72E6">
        <w:rPr>
          <w:rFonts w:ascii="Times New Roman" w:hAnsi="Times New Roman" w:cs="Times New Roman"/>
          <w:sz w:val="28"/>
          <w:szCs w:val="28"/>
          <w:lang w:val="ru-RU"/>
        </w:rPr>
        <w:t>Харрод, Э.</w:t>
      </w:r>
      <w:r>
        <w:rPr>
          <w:rFonts w:ascii="Times New Roman" w:hAnsi="Times New Roman" w:cs="Times New Roman"/>
          <w:sz w:val="28"/>
          <w:szCs w:val="28"/>
          <w:lang w:val="ru-RU"/>
        </w:rPr>
        <w:t xml:space="preserve"> </w:t>
      </w:r>
      <w:r w:rsidRPr="008B72E6">
        <w:rPr>
          <w:rFonts w:ascii="Times New Roman" w:hAnsi="Times New Roman" w:cs="Times New Roman"/>
          <w:sz w:val="28"/>
          <w:szCs w:val="28"/>
          <w:lang w:val="ru-RU"/>
        </w:rPr>
        <w:t xml:space="preserve">Хекшер, О. В. Хмыз, Н. А. Хрущ, У. Ф. Шарп и др. </w:t>
      </w:r>
    </w:p>
    <w:p w:rsidR="008B72E6" w:rsidRDefault="008B72E6" w:rsidP="00F14AA3">
      <w:pPr>
        <w:spacing w:after="0" w:line="360" w:lineRule="auto"/>
        <w:ind w:firstLine="709"/>
        <w:jc w:val="both"/>
        <w:rPr>
          <w:rFonts w:ascii="Times New Roman" w:hAnsi="Times New Roman" w:cs="Times New Roman"/>
          <w:sz w:val="28"/>
          <w:szCs w:val="28"/>
          <w:lang w:val="ru-RU"/>
        </w:rPr>
      </w:pPr>
      <w:r w:rsidRPr="008B72E6">
        <w:rPr>
          <w:rFonts w:ascii="Times New Roman" w:hAnsi="Times New Roman" w:cs="Times New Roman"/>
          <w:sz w:val="28"/>
          <w:szCs w:val="28"/>
          <w:lang w:val="ru-RU"/>
        </w:rPr>
        <w:t>Разработкой теорий иностранного инвестирования занимались К. Акамацу, П. Бакли, Б. У. Бекмукамедова, С. Белогура, Р. Бруно, Р. Вернон, П. Глаголева, К. Гусева, Дж. Даннинг, Е. Домар,  Ю. Иванова, М. Кессон, Ю. М. Коваленко, К. Коджіма, Н. Компос, Т. Озава, О. Пирог, Е. Прасад, Р. Раджар, Р. Соллоу, А. Субраманян, С. Хаймер, Р. Харрод, Е. Яковлева, С. О. Якубовский. Эти авторы создали теоретические основы международного движения капитала, показали объективную природу иностранного инвестирования и мотивационные факторы перемещения капитала из одной страны в другую.</w:t>
      </w:r>
    </w:p>
    <w:p w:rsidR="008B72E6" w:rsidRPr="008B72E6" w:rsidRDefault="008B72E6" w:rsidP="00F14AA3">
      <w:pPr>
        <w:spacing w:after="0" w:line="360" w:lineRule="auto"/>
        <w:ind w:firstLine="709"/>
        <w:jc w:val="both"/>
        <w:rPr>
          <w:rFonts w:ascii="Times New Roman" w:hAnsi="Times New Roman" w:cs="Times New Roman"/>
          <w:sz w:val="28"/>
          <w:szCs w:val="28"/>
          <w:lang w:val="ru-RU"/>
        </w:rPr>
      </w:pPr>
      <w:r w:rsidRPr="008B72E6">
        <w:rPr>
          <w:rFonts w:ascii="Times New Roman" w:hAnsi="Times New Roman" w:cs="Times New Roman"/>
          <w:sz w:val="28"/>
          <w:szCs w:val="28"/>
          <w:lang w:val="ru-RU"/>
        </w:rPr>
        <w:t xml:space="preserve">Объектом исследования являются иностранные инвестиции в экономике </w:t>
      </w:r>
      <w:r w:rsidR="001260B2">
        <w:rPr>
          <w:rFonts w:ascii="Times New Roman" w:hAnsi="Times New Roman" w:cs="Times New Roman"/>
          <w:sz w:val="28"/>
          <w:szCs w:val="28"/>
          <w:lang w:val="ru-RU"/>
        </w:rPr>
        <w:t>Европейского</w:t>
      </w:r>
      <w:r w:rsidR="001260B2" w:rsidRPr="001260B2">
        <w:rPr>
          <w:rFonts w:ascii="Times New Roman" w:hAnsi="Times New Roman" w:cs="Times New Roman"/>
          <w:sz w:val="28"/>
          <w:szCs w:val="28"/>
          <w:lang w:val="ru-RU"/>
        </w:rPr>
        <w:t xml:space="preserve"> Союз</w:t>
      </w:r>
      <w:r w:rsidR="001260B2">
        <w:rPr>
          <w:rFonts w:ascii="Times New Roman" w:hAnsi="Times New Roman" w:cs="Times New Roman"/>
          <w:sz w:val="28"/>
          <w:szCs w:val="28"/>
          <w:lang w:val="ru-RU"/>
        </w:rPr>
        <w:t>а</w:t>
      </w:r>
      <w:r w:rsidRPr="008B72E6">
        <w:rPr>
          <w:rFonts w:ascii="Times New Roman" w:hAnsi="Times New Roman" w:cs="Times New Roman"/>
          <w:sz w:val="28"/>
          <w:szCs w:val="28"/>
          <w:lang w:val="ru-RU"/>
        </w:rPr>
        <w:t>.</w:t>
      </w:r>
    </w:p>
    <w:p w:rsidR="008B72E6" w:rsidRPr="008B72E6" w:rsidRDefault="008B72E6" w:rsidP="00F14AA3">
      <w:pPr>
        <w:spacing w:after="0" w:line="360" w:lineRule="auto"/>
        <w:ind w:firstLine="709"/>
        <w:jc w:val="both"/>
        <w:rPr>
          <w:rFonts w:ascii="Times New Roman" w:hAnsi="Times New Roman" w:cs="Times New Roman"/>
          <w:sz w:val="28"/>
          <w:szCs w:val="28"/>
          <w:lang w:val="ru-RU"/>
        </w:rPr>
      </w:pPr>
      <w:r w:rsidRPr="008B72E6">
        <w:rPr>
          <w:rFonts w:ascii="Times New Roman" w:hAnsi="Times New Roman" w:cs="Times New Roman"/>
          <w:sz w:val="28"/>
          <w:szCs w:val="28"/>
          <w:lang w:val="ru-RU"/>
        </w:rPr>
        <w:t xml:space="preserve">Предметом – теоретические основы и прикладные аспекты анализа иностранных инвестиций в </w:t>
      </w:r>
      <w:r w:rsidR="001260B2">
        <w:rPr>
          <w:rFonts w:ascii="Times New Roman" w:hAnsi="Times New Roman" w:cs="Times New Roman"/>
          <w:sz w:val="28"/>
          <w:szCs w:val="28"/>
          <w:lang w:val="ru-RU"/>
        </w:rPr>
        <w:t>Европейском</w:t>
      </w:r>
      <w:r w:rsidR="001260B2" w:rsidRPr="001260B2">
        <w:rPr>
          <w:rFonts w:ascii="Times New Roman" w:hAnsi="Times New Roman" w:cs="Times New Roman"/>
          <w:sz w:val="28"/>
          <w:szCs w:val="28"/>
          <w:lang w:val="ru-RU"/>
        </w:rPr>
        <w:t xml:space="preserve"> Союз</w:t>
      </w:r>
      <w:r w:rsidR="001260B2">
        <w:rPr>
          <w:rFonts w:ascii="Times New Roman" w:hAnsi="Times New Roman" w:cs="Times New Roman"/>
          <w:sz w:val="28"/>
          <w:szCs w:val="28"/>
          <w:lang w:val="ru-RU"/>
        </w:rPr>
        <w:t>е</w:t>
      </w:r>
      <w:r w:rsidRPr="008B72E6">
        <w:rPr>
          <w:rFonts w:ascii="Times New Roman" w:hAnsi="Times New Roman" w:cs="Times New Roman"/>
          <w:sz w:val="28"/>
          <w:szCs w:val="28"/>
          <w:lang w:val="ru-RU"/>
        </w:rPr>
        <w:t xml:space="preserve"> в условиях глобального финансового рынка.</w:t>
      </w:r>
    </w:p>
    <w:p w:rsidR="008B72E6" w:rsidRDefault="008B72E6" w:rsidP="00F14AA3">
      <w:pPr>
        <w:spacing w:after="0" w:line="360" w:lineRule="auto"/>
        <w:ind w:firstLine="709"/>
        <w:jc w:val="both"/>
        <w:rPr>
          <w:rFonts w:ascii="Times New Roman" w:hAnsi="Times New Roman" w:cs="Times New Roman"/>
          <w:sz w:val="28"/>
          <w:szCs w:val="28"/>
          <w:lang w:val="ru-RU"/>
        </w:rPr>
      </w:pPr>
      <w:r w:rsidRPr="008B72E6">
        <w:rPr>
          <w:rFonts w:ascii="Times New Roman" w:hAnsi="Times New Roman" w:cs="Times New Roman"/>
          <w:sz w:val="28"/>
          <w:szCs w:val="28"/>
          <w:lang w:val="ru-RU"/>
        </w:rPr>
        <w:t>Целью исследования является изучение теоретических положений иностранного инвестирования, их качественный и количественный анализ с учетом условий глобального рынка.</w:t>
      </w:r>
    </w:p>
    <w:p w:rsidR="008B72E6" w:rsidRPr="008B72E6" w:rsidRDefault="008B72E6" w:rsidP="00F14AA3">
      <w:pPr>
        <w:spacing w:after="0" w:line="360" w:lineRule="auto"/>
        <w:ind w:firstLine="709"/>
        <w:jc w:val="both"/>
        <w:rPr>
          <w:rFonts w:ascii="Times New Roman" w:hAnsi="Times New Roman" w:cs="Times New Roman"/>
          <w:sz w:val="28"/>
          <w:szCs w:val="28"/>
          <w:lang w:val="ru-RU"/>
        </w:rPr>
      </w:pPr>
      <w:r w:rsidRPr="008B72E6">
        <w:rPr>
          <w:rFonts w:ascii="Times New Roman" w:hAnsi="Times New Roman" w:cs="Times New Roman"/>
          <w:sz w:val="28"/>
          <w:szCs w:val="28"/>
          <w:lang w:val="ru-RU"/>
        </w:rPr>
        <w:t>Указанная цель обусловила необходимость постановки и решения следующих задач</w:t>
      </w:r>
      <w:r w:rsidR="004B680B">
        <w:rPr>
          <w:rFonts w:ascii="Times New Roman" w:hAnsi="Times New Roman" w:cs="Times New Roman"/>
          <w:sz w:val="28"/>
          <w:szCs w:val="28"/>
          <w:lang w:val="ru-RU"/>
        </w:rPr>
        <w:t xml:space="preserve"> исследования</w:t>
      </w:r>
      <w:r w:rsidRPr="008B72E6">
        <w:rPr>
          <w:rFonts w:ascii="Times New Roman" w:hAnsi="Times New Roman" w:cs="Times New Roman"/>
          <w:sz w:val="28"/>
          <w:szCs w:val="28"/>
          <w:lang w:val="ru-RU"/>
        </w:rPr>
        <w:t>:</w:t>
      </w:r>
    </w:p>
    <w:p w:rsidR="008B72E6" w:rsidRPr="008B72E6" w:rsidRDefault="008B72E6" w:rsidP="00F14AA3">
      <w:pPr>
        <w:spacing w:after="0" w:line="360" w:lineRule="auto"/>
        <w:ind w:firstLine="709"/>
        <w:jc w:val="both"/>
        <w:rPr>
          <w:rFonts w:ascii="Times New Roman" w:hAnsi="Times New Roman" w:cs="Times New Roman"/>
          <w:sz w:val="28"/>
          <w:szCs w:val="28"/>
          <w:lang w:val="ru-RU"/>
        </w:rPr>
      </w:pPr>
      <w:r w:rsidRPr="008B72E6">
        <w:rPr>
          <w:rFonts w:ascii="Times New Roman" w:hAnsi="Times New Roman" w:cs="Times New Roman"/>
          <w:sz w:val="28"/>
          <w:szCs w:val="28"/>
          <w:lang w:val="ru-RU"/>
        </w:rPr>
        <w:t xml:space="preserve">- рассмотреть сущность иностранных инвестиций и их </w:t>
      </w:r>
      <w:r w:rsidR="001260B2">
        <w:rPr>
          <w:rFonts w:ascii="Times New Roman" w:hAnsi="Times New Roman" w:cs="Times New Roman"/>
          <w:sz w:val="28"/>
          <w:szCs w:val="28"/>
          <w:lang w:val="ru-RU"/>
        </w:rPr>
        <w:t xml:space="preserve">роль в экономике Европейского Союза; </w:t>
      </w:r>
    </w:p>
    <w:p w:rsidR="008B72E6" w:rsidRPr="008B72E6" w:rsidRDefault="008B72E6" w:rsidP="00F14AA3">
      <w:pPr>
        <w:spacing w:after="0" w:line="360" w:lineRule="auto"/>
        <w:ind w:firstLine="709"/>
        <w:jc w:val="both"/>
        <w:rPr>
          <w:rFonts w:ascii="Times New Roman" w:hAnsi="Times New Roman" w:cs="Times New Roman"/>
          <w:sz w:val="28"/>
          <w:szCs w:val="28"/>
          <w:lang w:val="ru-RU"/>
        </w:rPr>
      </w:pPr>
      <w:r w:rsidRPr="008B72E6">
        <w:rPr>
          <w:rFonts w:ascii="Times New Roman" w:hAnsi="Times New Roman" w:cs="Times New Roman"/>
          <w:sz w:val="28"/>
          <w:szCs w:val="28"/>
          <w:lang w:val="ru-RU"/>
        </w:rPr>
        <w:t>- исследовать основные теории иностранных инвестиций и их влияние на экономическое развитие;</w:t>
      </w:r>
    </w:p>
    <w:p w:rsidR="008B72E6" w:rsidRPr="008B72E6" w:rsidRDefault="008B72E6" w:rsidP="00F14AA3">
      <w:pPr>
        <w:spacing w:after="0" w:line="360" w:lineRule="auto"/>
        <w:ind w:firstLine="709"/>
        <w:jc w:val="both"/>
        <w:rPr>
          <w:rFonts w:ascii="Times New Roman" w:hAnsi="Times New Roman" w:cs="Times New Roman"/>
          <w:sz w:val="28"/>
          <w:szCs w:val="28"/>
          <w:lang w:val="ru-RU"/>
        </w:rPr>
      </w:pPr>
      <w:r w:rsidRPr="008B72E6">
        <w:rPr>
          <w:rFonts w:ascii="Times New Roman" w:hAnsi="Times New Roman" w:cs="Times New Roman"/>
          <w:sz w:val="28"/>
          <w:szCs w:val="28"/>
          <w:lang w:val="ru-RU"/>
        </w:rPr>
        <w:t>- проанализировать особенности формирования инвестиционного климата Е</w:t>
      </w:r>
      <w:r w:rsidR="001260B2">
        <w:rPr>
          <w:rFonts w:ascii="Times New Roman" w:hAnsi="Times New Roman" w:cs="Times New Roman"/>
          <w:sz w:val="28"/>
          <w:szCs w:val="28"/>
          <w:lang w:val="ru-RU"/>
        </w:rPr>
        <w:t xml:space="preserve">вропейского </w:t>
      </w:r>
      <w:r w:rsidRPr="008B72E6">
        <w:rPr>
          <w:rFonts w:ascii="Times New Roman" w:hAnsi="Times New Roman" w:cs="Times New Roman"/>
          <w:sz w:val="28"/>
          <w:szCs w:val="28"/>
          <w:lang w:val="ru-RU"/>
        </w:rPr>
        <w:t>С</w:t>
      </w:r>
      <w:r w:rsidR="001260B2">
        <w:rPr>
          <w:rFonts w:ascii="Times New Roman" w:hAnsi="Times New Roman" w:cs="Times New Roman"/>
          <w:sz w:val="28"/>
          <w:szCs w:val="28"/>
          <w:lang w:val="ru-RU"/>
        </w:rPr>
        <w:t>оюза</w:t>
      </w:r>
      <w:r w:rsidRPr="008B72E6">
        <w:rPr>
          <w:rFonts w:ascii="Times New Roman" w:hAnsi="Times New Roman" w:cs="Times New Roman"/>
          <w:sz w:val="28"/>
          <w:szCs w:val="28"/>
          <w:lang w:val="ru-RU"/>
        </w:rPr>
        <w:t>;</w:t>
      </w:r>
    </w:p>
    <w:p w:rsidR="008B72E6" w:rsidRPr="008B72E6" w:rsidRDefault="008B72E6" w:rsidP="00F14AA3">
      <w:pPr>
        <w:spacing w:after="0" w:line="360" w:lineRule="auto"/>
        <w:ind w:firstLine="709"/>
        <w:jc w:val="both"/>
        <w:rPr>
          <w:rFonts w:ascii="Times New Roman" w:hAnsi="Times New Roman" w:cs="Times New Roman"/>
          <w:sz w:val="28"/>
          <w:szCs w:val="28"/>
          <w:lang w:val="ru-RU"/>
        </w:rPr>
      </w:pPr>
      <w:r w:rsidRPr="008B72E6">
        <w:rPr>
          <w:rFonts w:ascii="Times New Roman" w:hAnsi="Times New Roman" w:cs="Times New Roman"/>
          <w:sz w:val="28"/>
          <w:szCs w:val="28"/>
          <w:lang w:val="ru-RU"/>
        </w:rPr>
        <w:lastRenderedPageBreak/>
        <w:t>- выделить и систематизировать основные методики определения эффективности иностранных инвестиций;</w:t>
      </w:r>
    </w:p>
    <w:p w:rsidR="008B72E6" w:rsidRPr="008B72E6" w:rsidRDefault="008B72E6" w:rsidP="00F14AA3">
      <w:pPr>
        <w:spacing w:after="0" w:line="360" w:lineRule="auto"/>
        <w:ind w:firstLine="709"/>
        <w:jc w:val="both"/>
        <w:rPr>
          <w:rFonts w:ascii="Times New Roman" w:hAnsi="Times New Roman" w:cs="Times New Roman"/>
          <w:sz w:val="28"/>
          <w:szCs w:val="28"/>
          <w:lang w:val="ru-RU"/>
        </w:rPr>
      </w:pPr>
      <w:r w:rsidRPr="008B72E6">
        <w:rPr>
          <w:rFonts w:ascii="Times New Roman" w:hAnsi="Times New Roman" w:cs="Times New Roman"/>
          <w:sz w:val="28"/>
          <w:szCs w:val="28"/>
          <w:lang w:val="ru-RU"/>
        </w:rPr>
        <w:t>- провести анализ эффективности иностранных инвестиций в экономике Е</w:t>
      </w:r>
      <w:r w:rsidR="001260B2">
        <w:rPr>
          <w:rFonts w:ascii="Times New Roman" w:hAnsi="Times New Roman" w:cs="Times New Roman"/>
          <w:sz w:val="28"/>
          <w:szCs w:val="28"/>
          <w:lang w:val="ru-RU"/>
        </w:rPr>
        <w:t xml:space="preserve">вропейского </w:t>
      </w:r>
      <w:r w:rsidRPr="008B72E6">
        <w:rPr>
          <w:rFonts w:ascii="Times New Roman" w:hAnsi="Times New Roman" w:cs="Times New Roman"/>
          <w:sz w:val="28"/>
          <w:szCs w:val="28"/>
          <w:lang w:val="ru-RU"/>
        </w:rPr>
        <w:t>С</w:t>
      </w:r>
      <w:r w:rsidR="001260B2">
        <w:rPr>
          <w:rFonts w:ascii="Times New Roman" w:hAnsi="Times New Roman" w:cs="Times New Roman"/>
          <w:sz w:val="28"/>
          <w:szCs w:val="28"/>
          <w:lang w:val="ru-RU"/>
        </w:rPr>
        <w:t>оюза</w:t>
      </w:r>
      <w:r w:rsidRPr="008B72E6">
        <w:rPr>
          <w:rFonts w:ascii="Times New Roman" w:hAnsi="Times New Roman" w:cs="Times New Roman"/>
          <w:sz w:val="28"/>
          <w:szCs w:val="28"/>
          <w:lang w:val="ru-RU"/>
        </w:rPr>
        <w:t>;</w:t>
      </w:r>
    </w:p>
    <w:p w:rsidR="008B72E6" w:rsidRPr="008B72E6" w:rsidRDefault="008B72E6" w:rsidP="00F14AA3">
      <w:pPr>
        <w:spacing w:after="0" w:line="360" w:lineRule="auto"/>
        <w:ind w:firstLine="709"/>
        <w:jc w:val="both"/>
        <w:rPr>
          <w:rFonts w:ascii="Times New Roman" w:hAnsi="Times New Roman" w:cs="Times New Roman"/>
          <w:sz w:val="28"/>
          <w:szCs w:val="28"/>
          <w:lang w:val="ru-RU"/>
        </w:rPr>
      </w:pPr>
      <w:r w:rsidRPr="008B72E6">
        <w:rPr>
          <w:rFonts w:ascii="Times New Roman" w:hAnsi="Times New Roman" w:cs="Times New Roman"/>
          <w:sz w:val="28"/>
          <w:szCs w:val="28"/>
          <w:lang w:val="ru-RU"/>
        </w:rPr>
        <w:t>- провести отраслевой анализ рынка инвестиций Е</w:t>
      </w:r>
      <w:r w:rsidR="001260B2">
        <w:rPr>
          <w:rFonts w:ascii="Times New Roman" w:hAnsi="Times New Roman" w:cs="Times New Roman"/>
          <w:sz w:val="28"/>
          <w:szCs w:val="28"/>
          <w:lang w:val="ru-RU"/>
        </w:rPr>
        <w:t xml:space="preserve">вропейского </w:t>
      </w:r>
      <w:r w:rsidRPr="008B72E6">
        <w:rPr>
          <w:rFonts w:ascii="Times New Roman" w:hAnsi="Times New Roman" w:cs="Times New Roman"/>
          <w:sz w:val="28"/>
          <w:szCs w:val="28"/>
          <w:lang w:val="ru-RU"/>
        </w:rPr>
        <w:t>С</w:t>
      </w:r>
      <w:r w:rsidR="001260B2">
        <w:rPr>
          <w:rFonts w:ascii="Times New Roman" w:hAnsi="Times New Roman" w:cs="Times New Roman"/>
          <w:sz w:val="28"/>
          <w:szCs w:val="28"/>
          <w:lang w:val="ru-RU"/>
        </w:rPr>
        <w:t>оюза</w:t>
      </w:r>
      <w:r w:rsidRPr="008B72E6">
        <w:rPr>
          <w:rFonts w:ascii="Times New Roman" w:hAnsi="Times New Roman" w:cs="Times New Roman"/>
          <w:sz w:val="28"/>
          <w:szCs w:val="28"/>
          <w:lang w:val="ru-RU"/>
        </w:rPr>
        <w:t xml:space="preserve"> как составляющей финансового рынка;</w:t>
      </w:r>
    </w:p>
    <w:p w:rsidR="001260B2" w:rsidRDefault="008B72E6" w:rsidP="001260B2">
      <w:pPr>
        <w:spacing w:after="0" w:line="360" w:lineRule="auto"/>
        <w:ind w:firstLine="709"/>
        <w:jc w:val="both"/>
        <w:rPr>
          <w:rFonts w:ascii="Times New Roman" w:hAnsi="Times New Roman" w:cs="Times New Roman"/>
          <w:sz w:val="28"/>
          <w:szCs w:val="28"/>
          <w:lang w:val="ru-RU"/>
        </w:rPr>
      </w:pPr>
      <w:r w:rsidRPr="008B72E6">
        <w:rPr>
          <w:rFonts w:ascii="Times New Roman" w:hAnsi="Times New Roman" w:cs="Times New Roman"/>
          <w:sz w:val="28"/>
          <w:szCs w:val="28"/>
          <w:lang w:val="ru-RU"/>
        </w:rPr>
        <w:t>- осуществить моделирование динамики иностр</w:t>
      </w:r>
      <w:r w:rsidR="001260B2">
        <w:rPr>
          <w:rFonts w:ascii="Times New Roman" w:hAnsi="Times New Roman" w:cs="Times New Roman"/>
          <w:sz w:val="28"/>
          <w:szCs w:val="28"/>
          <w:lang w:val="ru-RU"/>
        </w:rPr>
        <w:t>анных инвестиций в экономике ЕС;</w:t>
      </w:r>
    </w:p>
    <w:p w:rsidR="001260B2" w:rsidRDefault="001260B2" w:rsidP="001260B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1260B2">
        <w:rPr>
          <w:rFonts w:ascii="Times New Roman" w:hAnsi="Times New Roman" w:cs="Times New Roman"/>
          <w:sz w:val="28"/>
          <w:szCs w:val="28"/>
          <w:lang w:val="ru-RU"/>
        </w:rPr>
        <w:t>выделить приоритетные направления разви</w:t>
      </w:r>
      <w:r>
        <w:rPr>
          <w:rFonts w:ascii="Times New Roman" w:hAnsi="Times New Roman" w:cs="Times New Roman"/>
          <w:sz w:val="28"/>
          <w:szCs w:val="28"/>
          <w:lang w:val="ru-RU"/>
        </w:rPr>
        <w:t>тия иностранного инвестирования.</w:t>
      </w:r>
    </w:p>
    <w:p w:rsidR="008B72E6" w:rsidRDefault="008B72E6" w:rsidP="00F14AA3">
      <w:pPr>
        <w:spacing w:after="0" w:line="360" w:lineRule="auto"/>
        <w:ind w:firstLine="709"/>
        <w:jc w:val="both"/>
        <w:rPr>
          <w:rFonts w:ascii="Times New Roman" w:hAnsi="Times New Roman" w:cs="Times New Roman"/>
          <w:sz w:val="28"/>
          <w:szCs w:val="28"/>
          <w:lang w:val="ru-RU"/>
        </w:rPr>
      </w:pPr>
      <w:r w:rsidRPr="008B72E6">
        <w:rPr>
          <w:rFonts w:ascii="Times New Roman" w:hAnsi="Times New Roman" w:cs="Times New Roman"/>
          <w:sz w:val="28"/>
          <w:szCs w:val="28"/>
          <w:lang w:val="ru-RU"/>
        </w:rPr>
        <w:t>Методологической базой исследования является совокупность приемов и методов, которые позволяют решить основные задачи исследования, метод экспертных оценок, экономического анализа, факторного анализа, эконометрического моделирования, прогнозирования и формализации. Подходы к обоснованию теоретических положений и подходов к исследованию сущности иностранных инвестиций раскрыто с использованием методов анализа, синтеза, сравнения, научного познания. Основные тенденции динамики иностранных инвестиций в экономике ЕС с помощью методов формальной логики, эмпирических обобщений, статистического и сравнительного методов, качественного и количественного анализа.</w:t>
      </w:r>
    </w:p>
    <w:p w:rsidR="008B72E6" w:rsidRPr="008B72E6" w:rsidRDefault="008B72E6" w:rsidP="00F14AA3">
      <w:pPr>
        <w:spacing w:after="0" w:line="360" w:lineRule="auto"/>
        <w:ind w:firstLine="709"/>
        <w:jc w:val="both"/>
        <w:rPr>
          <w:rFonts w:ascii="Times New Roman" w:hAnsi="Times New Roman" w:cs="Times New Roman"/>
          <w:sz w:val="28"/>
          <w:szCs w:val="28"/>
          <w:lang w:val="ru-RU"/>
        </w:rPr>
      </w:pPr>
      <w:r w:rsidRPr="008B72E6">
        <w:rPr>
          <w:rFonts w:ascii="Times New Roman" w:hAnsi="Times New Roman" w:cs="Times New Roman"/>
          <w:sz w:val="28"/>
          <w:szCs w:val="28"/>
          <w:lang w:val="ru-RU"/>
        </w:rPr>
        <w:t>Информационной базой является монографии, периодическая экономическая литература, европейские статистические сайты, официальные сайты министерств, сайты международных организаций и международных рейтинговых индексов.</w:t>
      </w:r>
    </w:p>
    <w:p w:rsidR="00F66DC4" w:rsidRDefault="00F66DC4" w:rsidP="00F66DC4">
      <w:pPr>
        <w:spacing w:after="0" w:line="360" w:lineRule="auto"/>
        <w:ind w:firstLine="709"/>
        <w:jc w:val="both"/>
        <w:rPr>
          <w:rFonts w:ascii="Times New Roman" w:hAnsi="Times New Roman" w:cs="Times New Roman"/>
          <w:sz w:val="28"/>
          <w:szCs w:val="28"/>
          <w:lang w:val="ru-RU"/>
        </w:rPr>
      </w:pPr>
      <w:r w:rsidRPr="008B72E6">
        <w:rPr>
          <w:rFonts w:ascii="Times New Roman" w:hAnsi="Times New Roman" w:cs="Times New Roman"/>
          <w:sz w:val="28"/>
          <w:szCs w:val="28"/>
          <w:lang w:val="ru-RU"/>
        </w:rPr>
        <w:t xml:space="preserve">Структура работы. Работа состоит из введения, трех глав, заключения, списка </w:t>
      </w:r>
      <w:r>
        <w:rPr>
          <w:rFonts w:ascii="Times New Roman" w:hAnsi="Times New Roman" w:cs="Times New Roman"/>
          <w:sz w:val="28"/>
          <w:szCs w:val="28"/>
          <w:lang w:val="ru-RU"/>
        </w:rPr>
        <w:t>использованных источников</w:t>
      </w:r>
      <w:r w:rsidRPr="008B72E6">
        <w:rPr>
          <w:rFonts w:ascii="Times New Roman" w:hAnsi="Times New Roman" w:cs="Times New Roman"/>
          <w:sz w:val="28"/>
          <w:szCs w:val="28"/>
          <w:lang w:val="ru-RU"/>
        </w:rPr>
        <w:t xml:space="preserve"> и приложений</w:t>
      </w:r>
      <w:r>
        <w:rPr>
          <w:rFonts w:ascii="Times New Roman" w:hAnsi="Times New Roman" w:cs="Times New Roman"/>
          <w:sz w:val="28"/>
          <w:szCs w:val="28"/>
          <w:lang w:val="ru-RU"/>
        </w:rPr>
        <w:t>.</w:t>
      </w:r>
      <w:r w:rsidRPr="008B72E6">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Содержит 21 таблицу, 3 приложения, список использованных источников содержит 47 наименований, изложен на 4 стр. </w:t>
      </w:r>
    </w:p>
    <w:p w:rsidR="004B680B" w:rsidRDefault="004B680B" w:rsidP="00F14AA3">
      <w:pPr>
        <w:spacing w:after="0" w:line="360" w:lineRule="auto"/>
        <w:ind w:firstLine="709"/>
        <w:jc w:val="both"/>
        <w:rPr>
          <w:rFonts w:ascii="Times New Roman" w:hAnsi="Times New Roman" w:cs="Times New Roman"/>
          <w:sz w:val="28"/>
          <w:szCs w:val="28"/>
          <w:lang w:val="ru-RU"/>
        </w:rPr>
        <w:sectPr w:rsidR="004B680B" w:rsidSect="004B680B">
          <w:pgSz w:w="11906" w:h="16838"/>
          <w:pgMar w:top="1134" w:right="567" w:bottom="1134" w:left="1701" w:header="709" w:footer="709" w:gutter="0"/>
          <w:pgNumType w:start="3"/>
          <w:cols w:space="708"/>
          <w:docGrid w:linePitch="360"/>
        </w:sectPr>
      </w:pPr>
    </w:p>
    <w:p w:rsidR="007478B3" w:rsidRDefault="007478B3" w:rsidP="00F14AA3">
      <w:pPr>
        <w:spacing w:after="0" w:line="360" w:lineRule="auto"/>
        <w:ind w:firstLine="709"/>
        <w:jc w:val="center"/>
        <w:rPr>
          <w:rFonts w:ascii="Times New Roman" w:hAnsi="Times New Roman" w:cs="Times New Roman"/>
          <w:b/>
          <w:sz w:val="28"/>
          <w:szCs w:val="28"/>
          <w:lang w:val="ru-RU"/>
        </w:rPr>
      </w:pPr>
      <w:bookmarkStart w:id="0" w:name="_GoBack"/>
      <w:bookmarkEnd w:id="0"/>
      <w:r>
        <w:rPr>
          <w:rFonts w:ascii="Times New Roman" w:hAnsi="Times New Roman" w:cs="Times New Roman"/>
          <w:b/>
          <w:sz w:val="28"/>
          <w:szCs w:val="28"/>
          <w:lang w:val="ru-RU"/>
        </w:rPr>
        <w:lastRenderedPageBreak/>
        <w:t>ВЫВОДЫ</w:t>
      </w:r>
    </w:p>
    <w:p w:rsidR="007478B3" w:rsidRDefault="007478B3" w:rsidP="00F14AA3">
      <w:pPr>
        <w:spacing w:after="0" w:line="360" w:lineRule="auto"/>
        <w:ind w:firstLine="709"/>
        <w:jc w:val="center"/>
        <w:rPr>
          <w:rFonts w:ascii="Times New Roman" w:hAnsi="Times New Roman" w:cs="Times New Roman"/>
          <w:b/>
          <w:sz w:val="28"/>
          <w:szCs w:val="28"/>
          <w:lang w:val="ru-RU"/>
        </w:rPr>
      </w:pPr>
    </w:p>
    <w:p w:rsidR="007478B3" w:rsidRDefault="007478B3" w:rsidP="00F14AA3">
      <w:pPr>
        <w:spacing w:after="0" w:line="360" w:lineRule="auto"/>
        <w:ind w:firstLine="709"/>
        <w:jc w:val="both"/>
        <w:rPr>
          <w:rFonts w:ascii="Times New Roman" w:hAnsi="Times New Roman" w:cs="Times New Roman"/>
          <w:sz w:val="28"/>
          <w:szCs w:val="28"/>
          <w:lang w:val="ru-RU"/>
        </w:rPr>
      </w:pPr>
      <w:r w:rsidRPr="007478B3">
        <w:rPr>
          <w:rFonts w:ascii="Times New Roman" w:hAnsi="Times New Roman" w:cs="Times New Roman"/>
          <w:sz w:val="28"/>
          <w:szCs w:val="28"/>
          <w:lang w:val="ru-RU"/>
        </w:rPr>
        <w:t>На основании проведенного исследования можно сделать следующие выводы.</w:t>
      </w:r>
    </w:p>
    <w:p w:rsidR="007478B3" w:rsidRDefault="007478B3" w:rsidP="00F14AA3">
      <w:pPr>
        <w:spacing w:after="0" w:line="360" w:lineRule="auto"/>
        <w:ind w:firstLine="709"/>
        <w:jc w:val="both"/>
        <w:rPr>
          <w:rFonts w:ascii="Times New Roman" w:hAnsi="Times New Roman" w:cs="Times New Roman"/>
          <w:sz w:val="28"/>
          <w:szCs w:val="28"/>
          <w:lang w:val="ru-RU"/>
        </w:rPr>
      </w:pPr>
      <w:r w:rsidRPr="007478B3">
        <w:rPr>
          <w:rFonts w:ascii="Times New Roman" w:hAnsi="Times New Roman" w:cs="Times New Roman"/>
          <w:sz w:val="28"/>
          <w:szCs w:val="28"/>
          <w:lang w:val="ru-RU"/>
        </w:rPr>
        <w:t xml:space="preserve">Определено, что иностранные инвестиции </w:t>
      </w:r>
      <w:r>
        <w:rPr>
          <w:rFonts w:ascii="Times New Roman" w:hAnsi="Times New Roman" w:cs="Times New Roman"/>
          <w:sz w:val="28"/>
          <w:szCs w:val="28"/>
          <w:lang w:val="ru-RU"/>
        </w:rPr>
        <w:t>–</w:t>
      </w:r>
      <w:r w:rsidRPr="007478B3">
        <w:rPr>
          <w:rFonts w:ascii="Times New Roman" w:hAnsi="Times New Roman" w:cs="Times New Roman"/>
          <w:sz w:val="28"/>
          <w:szCs w:val="28"/>
          <w:lang w:val="ru-RU"/>
        </w:rPr>
        <w:t xml:space="preserve"> это все виды вложений имущественных и интеллектуальных ценностей, которые не противоречат действующему законодательству, осуществляемых физическими и юридическими лицами других стран, государствами, международными организациями на территории конкретной страны с целью развития производства, социальной сферы, предпри</w:t>
      </w:r>
      <w:r>
        <w:rPr>
          <w:rFonts w:ascii="Times New Roman" w:hAnsi="Times New Roman" w:cs="Times New Roman"/>
          <w:sz w:val="28"/>
          <w:szCs w:val="28"/>
          <w:lang w:val="ru-RU"/>
        </w:rPr>
        <w:t>нимательства и получения дохода</w:t>
      </w:r>
      <w:r w:rsidRPr="007478B3">
        <w:rPr>
          <w:rFonts w:ascii="Times New Roman" w:hAnsi="Times New Roman" w:cs="Times New Roman"/>
          <w:sz w:val="28"/>
          <w:szCs w:val="28"/>
          <w:lang w:val="ru-RU"/>
        </w:rPr>
        <w:t>. Среди преимуществ иностранного инвестирования выделено</w:t>
      </w:r>
      <w:r>
        <w:rPr>
          <w:rFonts w:ascii="Times New Roman" w:hAnsi="Times New Roman" w:cs="Times New Roman"/>
          <w:sz w:val="28"/>
          <w:szCs w:val="28"/>
          <w:lang w:val="ru-RU"/>
        </w:rPr>
        <w:t>:</w:t>
      </w:r>
      <w:r w:rsidRPr="007478B3">
        <w:rPr>
          <w:rFonts w:ascii="Times New Roman" w:hAnsi="Times New Roman" w:cs="Times New Roman"/>
          <w:sz w:val="28"/>
          <w:szCs w:val="28"/>
          <w:lang w:val="ru-RU"/>
        </w:rPr>
        <w:t xml:space="preserve"> повышение конкурентоспособности принимающей страны, производительности, качества продукции, возможность технологического обмена, обмена управленческим опытом, увеличения занятости населения. Недостатками иностранного инвестирования</w:t>
      </w:r>
      <w:r>
        <w:rPr>
          <w:rFonts w:ascii="Times New Roman" w:hAnsi="Times New Roman" w:cs="Times New Roman"/>
          <w:sz w:val="28"/>
          <w:szCs w:val="28"/>
          <w:lang w:val="ru-RU"/>
        </w:rPr>
        <w:t xml:space="preserve"> является</w:t>
      </w:r>
      <w:r w:rsidRPr="007478B3">
        <w:rPr>
          <w:rFonts w:ascii="Times New Roman" w:hAnsi="Times New Roman" w:cs="Times New Roman"/>
          <w:sz w:val="28"/>
          <w:szCs w:val="28"/>
          <w:lang w:val="ru-RU"/>
        </w:rPr>
        <w:t xml:space="preserve"> угроза «эффекта финансового заражения», негативное влияние на внутренних производителей, кроме того иностранное инвестирование может использоваться для получения контроль над ведущими отраслями той или иной страны, путем приобретения ключевых компаний.</w:t>
      </w:r>
    </w:p>
    <w:p w:rsidR="007478B3" w:rsidRPr="007478B3" w:rsidRDefault="007478B3" w:rsidP="00F14AA3">
      <w:pPr>
        <w:spacing w:after="0" w:line="360" w:lineRule="auto"/>
        <w:ind w:firstLine="709"/>
        <w:jc w:val="both"/>
        <w:rPr>
          <w:rFonts w:ascii="Times New Roman" w:hAnsi="Times New Roman" w:cs="Times New Roman"/>
          <w:sz w:val="28"/>
          <w:szCs w:val="28"/>
          <w:lang w:val="ru-RU"/>
        </w:rPr>
      </w:pPr>
      <w:r w:rsidRPr="007478B3">
        <w:rPr>
          <w:rFonts w:ascii="Times New Roman" w:hAnsi="Times New Roman" w:cs="Times New Roman"/>
          <w:sz w:val="28"/>
          <w:szCs w:val="28"/>
          <w:lang w:val="ru-RU"/>
        </w:rPr>
        <w:t>Среди основных теорий ино</w:t>
      </w:r>
      <w:r>
        <w:rPr>
          <w:rFonts w:ascii="Times New Roman" w:hAnsi="Times New Roman" w:cs="Times New Roman"/>
          <w:sz w:val="28"/>
          <w:szCs w:val="28"/>
          <w:lang w:val="ru-RU"/>
        </w:rPr>
        <w:t>странных инвестиций, объясняющих их</w:t>
      </w:r>
      <w:r w:rsidRPr="007478B3">
        <w:rPr>
          <w:rFonts w:ascii="Times New Roman" w:hAnsi="Times New Roman" w:cs="Times New Roman"/>
          <w:sz w:val="28"/>
          <w:szCs w:val="28"/>
          <w:lang w:val="ru-RU"/>
        </w:rPr>
        <w:t xml:space="preserve"> мотивы</w:t>
      </w:r>
      <w:r>
        <w:rPr>
          <w:rFonts w:ascii="Times New Roman" w:hAnsi="Times New Roman" w:cs="Times New Roman"/>
          <w:sz w:val="28"/>
          <w:szCs w:val="28"/>
          <w:lang w:val="ru-RU"/>
        </w:rPr>
        <w:t>,</w:t>
      </w:r>
      <w:r w:rsidRPr="007478B3">
        <w:rPr>
          <w:rFonts w:ascii="Times New Roman" w:hAnsi="Times New Roman" w:cs="Times New Roman"/>
          <w:sz w:val="28"/>
          <w:szCs w:val="28"/>
          <w:lang w:val="ru-RU"/>
        </w:rPr>
        <w:t xml:space="preserve"> выделено «теорию рыночной власти» С. Хаймер</w:t>
      </w:r>
      <w:r>
        <w:rPr>
          <w:rFonts w:ascii="Times New Roman" w:hAnsi="Times New Roman" w:cs="Times New Roman"/>
          <w:sz w:val="28"/>
          <w:szCs w:val="28"/>
          <w:lang w:val="ru-RU"/>
        </w:rPr>
        <w:t>а</w:t>
      </w:r>
      <w:r w:rsidRPr="007478B3">
        <w:rPr>
          <w:rFonts w:ascii="Times New Roman" w:hAnsi="Times New Roman" w:cs="Times New Roman"/>
          <w:sz w:val="28"/>
          <w:szCs w:val="28"/>
          <w:lang w:val="ru-RU"/>
        </w:rPr>
        <w:t>, «теорию жизненного цикла товара» Р. Вернона,</w:t>
      </w:r>
      <w:r>
        <w:rPr>
          <w:rFonts w:ascii="Times New Roman" w:hAnsi="Times New Roman" w:cs="Times New Roman"/>
          <w:sz w:val="28"/>
          <w:szCs w:val="28"/>
          <w:lang w:val="ru-RU"/>
        </w:rPr>
        <w:t xml:space="preserve"> «интернационализационную теорию» П. Бакли и К. Кессон, </w:t>
      </w:r>
      <w:r w:rsidRPr="007478B3">
        <w:rPr>
          <w:rFonts w:ascii="Times New Roman" w:hAnsi="Times New Roman" w:cs="Times New Roman"/>
          <w:sz w:val="28"/>
          <w:szCs w:val="28"/>
          <w:lang w:val="ru-RU"/>
        </w:rPr>
        <w:t>«эклектичную теорию» Дж. Дан</w:t>
      </w:r>
      <w:r>
        <w:rPr>
          <w:rFonts w:ascii="Times New Roman" w:hAnsi="Times New Roman" w:cs="Times New Roman"/>
          <w:sz w:val="28"/>
          <w:szCs w:val="28"/>
          <w:lang w:val="ru-RU"/>
        </w:rPr>
        <w:t>н</w:t>
      </w:r>
      <w:r w:rsidRPr="007478B3">
        <w:rPr>
          <w:rFonts w:ascii="Times New Roman" w:hAnsi="Times New Roman" w:cs="Times New Roman"/>
          <w:sz w:val="28"/>
          <w:szCs w:val="28"/>
          <w:lang w:val="ru-RU"/>
        </w:rPr>
        <w:t>инга. Анализ теорий, рассматривающих иностранное инвестирование как фактор экономического роста, свидетельствует о неоднозначности результатов эмпирических исследований. То</w:t>
      </w:r>
      <w:r>
        <w:rPr>
          <w:rFonts w:ascii="Times New Roman" w:hAnsi="Times New Roman" w:cs="Times New Roman"/>
          <w:sz w:val="28"/>
          <w:szCs w:val="28"/>
          <w:lang w:val="ru-RU"/>
        </w:rPr>
        <w:t xml:space="preserve"> есть единого канонического вывода</w:t>
      </w:r>
      <w:r w:rsidRPr="007478B3">
        <w:rPr>
          <w:rFonts w:ascii="Times New Roman" w:hAnsi="Times New Roman" w:cs="Times New Roman"/>
          <w:sz w:val="28"/>
          <w:szCs w:val="28"/>
          <w:lang w:val="ru-RU"/>
        </w:rPr>
        <w:t xml:space="preserve"> о зависимости иностранных инвестиций и экономического развития среди исследователей не существует.</w:t>
      </w:r>
    </w:p>
    <w:p w:rsidR="007478B3" w:rsidRDefault="007478B3" w:rsidP="00F14AA3">
      <w:pPr>
        <w:spacing w:after="0" w:line="360" w:lineRule="auto"/>
        <w:ind w:firstLine="709"/>
        <w:jc w:val="both"/>
        <w:rPr>
          <w:rFonts w:ascii="Times New Roman" w:hAnsi="Times New Roman" w:cs="Times New Roman"/>
          <w:sz w:val="28"/>
          <w:szCs w:val="28"/>
          <w:lang w:val="ru-RU"/>
        </w:rPr>
      </w:pPr>
      <w:r w:rsidRPr="007478B3">
        <w:rPr>
          <w:rFonts w:ascii="Times New Roman" w:hAnsi="Times New Roman" w:cs="Times New Roman"/>
          <w:sz w:val="28"/>
          <w:szCs w:val="28"/>
          <w:lang w:val="ru-RU"/>
        </w:rPr>
        <w:t>Для исследования особенностей инвестиционного климата ЕС проанализирована динамика основных его макроэкономических показателей, свидетельствующих о стабильной экономической ситуации</w:t>
      </w:r>
      <w:r>
        <w:rPr>
          <w:rFonts w:ascii="Times New Roman" w:hAnsi="Times New Roman" w:cs="Times New Roman"/>
          <w:sz w:val="28"/>
          <w:szCs w:val="28"/>
          <w:lang w:val="ru-RU"/>
        </w:rPr>
        <w:t>,</w:t>
      </w:r>
      <w:r w:rsidRPr="007478B3">
        <w:rPr>
          <w:rFonts w:ascii="Times New Roman" w:hAnsi="Times New Roman" w:cs="Times New Roman"/>
          <w:sz w:val="28"/>
          <w:szCs w:val="28"/>
          <w:lang w:val="ru-RU"/>
        </w:rPr>
        <w:t xml:space="preserve"> начиная с 2013 </w:t>
      </w:r>
      <w:r w:rsidRPr="007478B3">
        <w:rPr>
          <w:rFonts w:ascii="Times New Roman" w:hAnsi="Times New Roman" w:cs="Times New Roman"/>
          <w:sz w:val="28"/>
          <w:szCs w:val="28"/>
          <w:lang w:val="ru-RU"/>
        </w:rPr>
        <w:lastRenderedPageBreak/>
        <w:t>года</w:t>
      </w:r>
      <w:r>
        <w:rPr>
          <w:rFonts w:ascii="Times New Roman" w:hAnsi="Times New Roman" w:cs="Times New Roman"/>
          <w:sz w:val="28"/>
          <w:szCs w:val="28"/>
          <w:lang w:val="ru-RU"/>
        </w:rPr>
        <w:t>,</w:t>
      </w:r>
      <w:r w:rsidRPr="007478B3">
        <w:rPr>
          <w:rFonts w:ascii="Times New Roman" w:hAnsi="Times New Roman" w:cs="Times New Roman"/>
          <w:sz w:val="28"/>
          <w:szCs w:val="28"/>
          <w:lang w:val="ru-RU"/>
        </w:rPr>
        <w:t xml:space="preserve"> и характеризуются положительной динамикой. Также проанализированы позиции стран ЕС в таких международных индексах: Глобальный инновационный индекс, индекс ограничения регулирования ПИИ, Индекс привлекательности капитала</w:t>
      </w:r>
      <w:r w:rsidR="00A26227">
        <w:rPr>
          <w:rFonts w:ascii="Times New Roman" w:hAnsi="Times New Roman" w:cs="Times New Roman"/>
          <w:sz w:val="28"/>
          <w:szCs w:val="28"/>
          <w:lang w:val="ru-RU"/>
        </w:rPr>
        <w:t xml:space="preserve"> по венчурному и частному капиталу</w:t>
      </w:r>
      <w:r w:rsidRPr="007478B3">
        <w:rPr>
          <w:rFonts w:ascii="Times New Roman" w:hAnsi="Times New Roman" w:cs="Times New Roman"/>
          <w:sz w:val="28"/>
          <w:szCs w:val="28"/>
          <w:lang w:val="ru-RU"/>
        </w:rPr>
        <w:t xml:space="preserve"> и Индекс конкурентоспособности. Согласно данным этих индексов большинство европейских стран находятся на ведущих позициях или имеют достаточно высокий рейтинг. В целом инвестиционный климат ЕС характеризуется высоким уровнем инновационного развития, незначительным количеством ограничений для ППИ, высокой степенью привлекательности</w:t>
      </w:r>
      <w:r w:rsidR="00A26227">
        <w:rPr>
          <w:rFonts w:ascii="Times New Roman" w:hAnsi="Times New Roman" w:cs="Times New Roman"/>
          <w:sz w:val="28"/>
          <w:szCs w:val="28"/>
          <w:lang w:val="ru-RU"/>
        </w:rPr>
        <w:t xml:space="preserve"> по венчурному и частному капиталу,</w:t>
      </w:r>
      <w:r w:rsidRPr="007478B3">
        <w:rPr>
          <w:rFonts w:ascii="Times New Roman" w:hAnsi="Times New Roman" w:cs="Times New Roman"/>
          <w:sz w:val="28"/>
          <w:szCs w:val="28"/>
          <w:lang w:val="ru-RU"/>
        </w:rPr>
        <w:t xml:space="preserve"> а также высокой степенью экономической свободы и конкурентоспособности. Для общей инвестиционной привлекательности ЕС проблемным участком остается инвестиционный климат</w:t>
      </w:r>
      <w:r w:rsidR="00A26227">
        <w:rPr>
          <w:rFonts w:ascii="Times New Roman" w:hAnsi="Times New Roman" w:cs="Times New Roman"/>
          <w:sz w:val="28"/>
          <w:szCs w:val="28"/>
          <w:lang w:val="ru-RU"/>
        </w:rPr>
        <w:t xml:space="preserve"> стран, которые</w:t>
      </w:r>
      <w:r w:rsidRPr="007478B3">
        <w:rPr>
          <w:rFonts w:ascii="Times New Roman" w:hAnsi="Times New Roman" w:cs="Times New Roman"/>
          <w:sz w:val="28"/>
          <w:szCs w:val="28"/>
          <w:lang w:val="ru-RU"/>
        </w:rPr>
        <w:t xml:space="preserve"> во всех р</w:t>
      </w:r>
      <w:r w:rsidR="00A26227">
        <w:rPr>
          <w:rFonts w:ascii="Times New Roman" w:hAnsi="Times New Roman" w:cs="Times New Roman"/>
          <w:sz w:val="28"/>
          <w:szCs w:val="28"/>
          <w:lang w:val="ru-RU"/>
        </w:rPr>
        <w:t>ейтингах занимают замыкающие</w:t>
      </w:r>
      <w:r w:rsidRPr="007478B3">
        <w:rPr>
          <w:rFonts w:ascii="Times New Roman" w:hAnsi="Times New Roman" w:cs="Times New Roman"/>
          <w:sz w:val="28"/>
          <w:szCs w:val="28"/>
          <w:lang w:val="ru-RU"/>
        </w:rPr>
        <w:t xml:space="preserve"> позиции: Греция, Румыния, Польша и Хорватия.</w:t>
      </w:r>
    </w:p>
    <w:p w:rsidR="00A26227" w:rsidRPr="00A26227" w:rsidRDefault="00A26227" w:rsidP="00F14AA3">
      <w:pPr>
        <w:spacing w:after="0" w:line="360" w:lineRule="auto"/>
        <w:ind w:firstLine="709"/>
        <w:jc w:val="both"/>
        <w:rPr>
          <w:rFonts w:ascii="Times New Roman" w:hAnsi="Times New Roman" w:cs="Times New Roman"/>
          <w:sz w:val="28"/>
          <w:szCs w:val="28"/>
          <w:lang w:val="ru-RU"/>
        </w:rPr>
      </w:pPr>
      <w:r w:rsidRPr="00A26227">
        <w:rPr>
          <w:rFonts w:ascii="Times New Roman" w:hAnsi="Times New Roman" w:cs="Times New Roman"/>
          <w:sz w:val="28"/>
          <w:szCs w:val="28"/>
          <w:lang w:val="ru-RU"/>
        </w:rPr>
        <w:t>Среди основных методов определения эффективности иностранных инвестиций выделено анализ Международно</w:t>
      </w:r>
      <w:r>
        <w:rPr>
          <w:rFonts w:ascii="Times New Roman" w:hAnsi="Times New Roman" w:cs="Times New Roman"/>
          <w:sz w:val="28"/>
          <w:szCs w:val="28"/>
          <w:lang w:val="ru-RU"/>
        </w:rPr>
        <w:t>й инвестиционной позиции, доли</w:t>
      </w:r>
      <w:r w:rsidRPr="00A26227">
        <w:rPr>
          <w:rFonts w:ascii="Times New Roman" w:hAnsi="Times New Roman" w:cs="Times New Roman"/>
          <w:sz w:val="28"/>
          <w:szCs w:val="28"/>
          <w:lang w:val="ru-RU"/>
        </w:rPr>
        <w:t xml:space="preserve"> инвестиций в ВВП, мультипликатора инвестиций и построение корреляционно-регрессионной модели.</w:t>
      </w:r>
    </w:p>
    <w:p w:rsidR="00A26227" w:rsidRPr="00A26227" w:rsidRDefault="00A26227" w:rsidP="00F14AA3">
      <w:pPr>
        <w:spacing w:after="0" w:line="360" w:lineRule="auto"/>
        <w:ind w:firstLine="709"/>
        <w:jc w:val="both"/>
        <w:rPr>
          <w:rFonts w:ascii="Times New Roman" w:hAnsi="Times New Roman" w:cs="Times New Roman"/>
          <w:sz w:val="28"/>
          <w:szCs w:val="28"/>
          <w:lang w:val="ru-RU"/>
        </w:rPr>
      </w:pPr>
      <w:r w:rsidRPr="00A26227">
        <w:rPr>
          <w:rFonts w:ascii="Times New Roman" w:hAnsi="Times New Roman" w:cs="Times New Roman"/>
          <w:sz w:val="28"/>
          <w:szCs w:val="28"/>
          <w:lang w:val="ru-RU"/>
        </w:rPr>
        <w:t xml:space="preserve">Анализ Международной инвестиционной позиции позволил выделить страны, </w:t>
      </w:r>
      <w:r>
        <w:rPr>
          <w:rFonts w:ascii="Times New Roman" w:hAnsi="Times New Roman" w:cs="Times New Roman"/>
          <w:sz w:val="28"/>
          <w:szCs w:val="28"/>
          <w:lang w:val="ru-RU"/>
        </w:rPr>
        <w:t xml:space="preserve">которые </w:t>
      </w:r>
      <w:r w:rsidRPr="00A26227">
        <w:rPr>
          <w:rFonts w:ascii="Times New Roman" w:hAnsi="Times New Roman" w:cs="Times New Roman"/>
          <w:sz w:val="28"/>
          <w:szCs w:val="28"/>
          <w:lang w:val="ru-RU"/>
        </w:rPr>
        <w:t>являются «чистыми кредиторами», среди которых</w:t>
      </w:r>
      <w:r>
        <w:rPr>
          <w:rFonts w:ascii="Times New Roman" w:hAnsi="Times New Roman" w:cs="Times New Roman"/>
          <w:sz w:val="28"/>
          <w:szCs w:val="28"/>
          <w:lang w:val="ru-RU"/>
        </w:rPr>
        <w:t>:</w:t>
      </w:r>
      <w:r w:rsidRPr="00A26227">
        <w:rPr>
          <w:rFonts w:ascii="Times New Roman" w:hAnsi="Times New Roman" w:cs="Times New Roman"/>
          <w:sz w:val="28"/>
          <w:szCs w:val="28"/>
          <w:lang w:val="ru-RU"/>
        </w:rPr>
        <w:t xml:space="preserve"> Австрия, Бельгия, Голландия, Германия, Дания, Люксембург, Мальта и Фин</w:t>
      </w:r>
      <w:r>
        <w:rPr>
          <w:rFonts w:ascii="Times New Roman" w:hAnsi="Times New Roman" w:cs="Times New Roman"/>
          <w:sz w:val="28"/>
          <w:szCs w:val="28"/>
          <w:lang w:val="ru-RU"/>
        </w:rPr>
        <w:t>ляндия. А также страны, являющиеся</w:t>
      </w:r>
      <w:r w:rsidRPr="00A26227">
        <w:rPr>
          <w:rFonts w:ascii="Times New Roman" w:hAnsi="Times New Roman" w:cs="Times New Roman"/>
          <w:sz w:val="28"/>
          <w:szCs w:val="28"/>
          <w:lang w:val="ru-RU"/>
        </w:rPr>
        <w:t xml:space="preserve"> «чистыми должниками»: Великобритания, Греция, Ирландия</w:t>
      </w:r>
      <w:r>
        <w:rPr>
          <w:rFonts w:ascii="Times New Roman" w:hAnsi="Times New Roman" w:cs="Times New Roman"/>
          <w:sz w:val="28"/>
          <w:szCs w:val="28"/>
          <w:lang w:val="ru-RU"/>
        </w:rPr>
        <w:t>,</w:t>
      </w:r>
      <w:r w:rsidRPr="00A26227">
        <w:rPr>
          <w:rFonts w:ascii="Times New Roman" w:hAnsi="Times New Roman" w:cs="Times New Roman"/>
          <w:sz w:val="28"/>
          <w:szCs w:val="28"/>
          <w:lang w:val="ru-RU"/>
        </w:rPr>
        <w:t xml:space="preserve"> Испания, Италия, Польша, Португалия и Франция.</w:t>
      </w:r>
    </w:p>
    <w:p w:rsidR="00A26227" w:rsidRDefault="00A26227" w:rsidP="00F14AA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Анализ доли</w:t>
      </w:r>
      <w:r w:rsidRPr="00A26227">
        <w:rPr>
          <w:rFonts w:ascii="Times New Roman" w:hAnsi="Times New Roman" w:cs="Times New Roman"/>
          <w:sz w:val="28"/>
          <w:szCs w:val="28"/>
          <w:lang w:val="ru-RU"/>
        </w:rPr>
        <w:t xml:space="preserve"> инвестиций в ВВП свидетельствует о возрастающей роли международных инвестиций в экономике ЕС. Согласно результатам расчета мультипликатора инвестиций в 2009 году, несмотря на положительную динамику иностранных инвестиций</w:t>
      </w:r>
      <w:r>
        <w:rPr>
          <w:rFonts w:ascii="Times New Roman" w:hAnsi="Times New Roman" w:cs="Times New Roman"/>
          <w:sz w:val="28"/>
          <w:szCs w:val="28"/>
          <w:lang w:val="ru-RU"/>
        </w:rPr>
        <w:t>,</w:t>
      </w:r>
      <w:r w:rsidRPr="00A26227">
        <w:rPr>
          <w:rFonts w:ascii="Times New Roman" w:hAnsi="Times New Roman" w:cs="Times New Roman"/>
          <w:sz w:val="28"/>
          <w:szCs w:val="28"/>
          <w:lang w:val="ru-RU"/>
        </w:rPr>
        <w:t xml:space="preserve"> происходит сокращение национального дохода, что можно объяснить последствиями финансового кризиса 2008 года. В 2016 году происходит сокращение иностранных инвестиций, что приводит отрицательное значение мультипликатора и отсутствие потенциального роста </w:t>
      </w:r>
      <w:r w:rsidRPr="00A26227">
        <w:rPr>
          <w:rFonts w:ascii="Times New Roman" w:hAnsi="Times New Roman" w:cs="Times New Roman"/>
          <w:sz w:val="28"/>
          <w:szCs w:val="28"/>
          <w:lang w:val="ru-RU"/>
        </w:rPr>
        <w:lastRenderedPageBreak/>
        <w:t>ВВП. Это свидетельствует о важности иностранных инвестиций для стран ЕС, особенно в кризисные периоды, и уменьшение их роли в периоды относительной стабильности. Результаты эконометрических моделей подтверждают гипотезы о существовании прямой зависимости между ростом иностранных инвестиций и занятостью, научно-техническим развитием и ростом национального дохода, а также свидетельствуют о высокой эффективности иностранных инвестиций в ЕС.</w:t>
      </w:r>
    </w:p>
    <w:p w:rsidR="00A26227" w:rsidRDefault="00A26227" w:rsidP="00F14AA3">
      <w:pPr>
        <w:spacing w:after="0" w:line="360" w:lineRule="auto"/>
        <w:ind w:firstLine="709"/>
        <w:jc w:val="both"/>
        <w:rPr>
          <w:rFonts w:ascii="Times New Roman" w:hAnsi="Times New Roman" w:cs="Times New Roman"/>
          <w:sz w:val="28"/>
          <w:szCs w:val="28"/>
          <w:lang w:val="ru-RU"/>
        </w:rPr>
      </w:pPr>
      <w:r w:rsidRPr="00A26227">
        <w:rPr>
          <w:rFonts w:ascii="Times New Roman" w:hAnsi="Times New Roman" w:cs="Times New Roman"/>
          <w:sz w:val="28"/>
          <w:szCs w:val="28"/>
          <w:lang w:val="ru-RU"/>
        </w:rPr>
        <w:t>Согласно результатам отраслевого анализа рынка инвестиций ЕС, основными направлениями иностранного инвестирования является сфера услуг, финансовая и страховая деятельность. Меньше иностранных инвестиций поступает в образо</w:t>
      </w:r>
      <w:r>
        <w:rPr>
          <w:rFonts w:ascii="Times New Roman" w:hAnsi="Times New Roman" w:cs="Times New Roman"/>
          <w:sz w:val="28"/>
          <w:szCs w:val="28"/>
          <w:lang w:val="ru-RU"/>
        </w:rPr>
        <w:t>вание, сельское хозяйство, охоту</w:t>
      </w:r>
      <w:r w:rsidRPr="00A26227">
        <w:rPr>
          <w:rFonts w:ascii="Times New Roman" w:hAnsi="Times New Roman" w:cs="Times New Roman"/>
          <w:sz w:val="28"/>
          <w:szCs w:val="28"/>
          <w:lang w:val="ru-RU"/>
        </w:rPr>
        <w:t xml:space="preserve"> и рыболовство. Отдельно</w:t>
      </w:r>
      <w:r>
        <w:rPr>
          <w:rFonts w:ascii="Times New Roman" w:hAnsi="Times New Roman" w:cs="Times New Roman"/>
          <w:sz w:val="28"/>
          <w:szCs w:val="28"/>
          <w:lang w:val="ru-RU"/>
        </w:rPr>
        <w:t>,</w:t>
      </w:r>
      <w:r w:rsidRPr="00A26227">
        <w:rPr>
          <w:rFonts w:ascii="Times New Roman" w:hAnsi="Times New Roman" w:cs="Times New Roman"/>
          <w:sz w:val="28"/>
          <w:szCs w:val="28"/>
          <w:lang w:val="ru-RU"/>
        </w:rPr>
        <w:t xml:space="preserve"> при рассмотрении капиталовложений в НИОКР</w:t>
      </w:r>
      <w:r>
        <w:rPr>
          <w:rFonts w:ascii="Times New Roman" w:hAnsi="Times New Roman" w:cs="Times New Roman"/>
          <w:sz w:val="28"/>
          <w:szCs w:val="28"/>
          <w:lang w:val="ru-RU"/>
        </w:rPr>
        <w:t>,</w:t>
      </w:r>
      <w:r w:rsidRPr="00A26227">
        <w:rPr>
          <w:rFonts w:ascii="Times New Roman" w:hAnsi="Times New Roman" w:cs="Times New Roman"/>
          <w:sz w:val="28"/>
          <w:szCs w:val="28"/>
          <w:lang w:val="ru-RU"/>
        </w:rPr>
        <w:t xml:space="preserve"> наиболее перспективными оказались</w:t>
      </w:r>
      <w:r>
        <w:rPr>
          <w:rFonts w:ascii="Times New Roman" w:hAnsi="Times New Roman" w:cs="Times New Roman"/>
          <w:sz w:val="28"/>
          <w:szCs w:val="28"/>
          <w:lang w:val="ru-RU"/>
        </w:rPr>
        <w:t xml:space="preserve"> отрасли здравоохранения, автомобилестроения</w:t>
      </w:r>
      <w:r w:rsidRPr="00A26227">
        <w:rPr>
          <w:rFonts w:ascii="Times New Roman" w:hAnsi="Times New Roman" w:cs="Times New Roman"/>
          <w:sz w:val="28"/>
          <w:szCs w:val="28"/>
          <w:lang w:val="ru-RU"/>
        </w:rPr>
        <w:t xml:space="preserve"> и другого транспорта, а также исследования и разработки ИКТ продукции.</w:t>
      </w:r>
    </w:p>
    <w:p w:rsidR="00BE00C8" w:rsidRPr="00BE00C8" w:rsidRDefault="00BE00C8" w:rsidP="00F14AA3">
      <w:pPr>
        <w:spacing w:after="0" w:line="360" w:lineRule="auto"/>
        <w:ind w:firstLine="709"/>
        <w:jc w:val="both"/>
        <w:rPr>
          <w:rFonts w:ascii="Times New Roman" w:hAnsi="Times New Roman" w:cs="Times New Roman"/>
          <w:sz w:val="28"/>
          <w:szCs w:val="28"/>
          <w:lang w:val="ru-RU"/>
        </w:rPr>
      </w:pPr>
      <w:r w:rsidRPr="00BE00C8">
        <w:rPr>
          <w:rFonts w:ascii="Times New Roman" w:hAnsi="Times New Roman" w:cs="Times New Roman"/>
          <w:sz w:val="28"/>
          <w:szCs w:val="28"/>
          <w:lang w:val="ru-RU"/>
        </w:rPr>
        <w:t>Построено эконометрическую модель экономической динамики иностранных инвестиций</w:t>
      </w:r>
      <w:r>
        <w:rPr>
          <w:rFonts w:ascii="Times New Roman" w:hAnsi="Times New Roman" w:cs="Times New Roman"/>
          <w:sz w:val="28"/>
          <w:szCs w:val="28"/>
          <w:lang w:val="ru-RU"/>
        </w:rPr>
        <w:t>,</w:t>
      </w:r>
      <w:r w:rsidRPr="00BE00C8">
        <w:rPr>
          <w:rFonts w:ascii="Times New Roman" w:hAnsi="Times New Roman" w:cs="Times New Roman"/>
          <w:sz w:val="28"/>
          <w:szCs w:val="28"/>
          <w:lang w:val="ru-RU"/>
        </w:rPr>
        <w:t xml:space="preserve"> которая свидетельствуют о существовании существенной прямой зависимости ПИИ от ВВП по ППС, и меньшей прямой зависимости от государственного долга</w:t>
      </w:r>
      <w:r>
        <w:rPr>
          <w:rFonts w:ascii="Times New Roman" w:hAnsi="Times New Roman" w:cs="Times New Roman"/>
          <w:sz w:val="28"/>
          <w:szCs w:val="28"/>
          <w:lang w:val="ru-RU"/>
        </w:rPr>
        <w:t>,</w:t>
      </w:r>
      <w:r w:rsidRPr="00BE00C8">
        <w:rPr>
          <w:rFonts w:ascii="Times New Roman" w:hAnsi="Times New Roman" w:cs="Times New Roman"/>
          <w:sz w:val="28"/>
          <w:szCs w:val="28"/>
          <w:lang w:val="ru-RU"/>
        </w:rPr>
        <w:t xml:space="preserve"> а также обратной от уровня инфляции. Кроме того R2 = 0,89, что означает высокий уровень объяснения моделью фактических данных. Согласно результатам точечного прогноза ожидается рост ПИИ в прогнозируемый период с 2018 по 2020 годы.</w:t>
      </w:r>
    </w:p>
    <w:p w:rsidR="00BE00C8" w:rsidRPr="006A30C8" w:rsidRDefault="00BE00C8" w:rsidP="006A30C8">
      <w:pPr>
        <w:spacing w:after="0" w:line="360" w:lineRule="auto"/>
        <w:ind w:firstLine="709"/>
        <w:jc w:val="both"/>
        <w:rPr>
          <w:rFonts w:ascii="Times New Roman" w:hAnsi="Times New Roman" w:cs="Times New Roman"/>
          <w:sz w:val="28"/>
          <w:szCs w:val="28"/>
          <w:lang w:val="ru-RU"/>
        </w:rPr>
      </w:pPr>
      <w:r w:rsidRPr="00BE00C8">
        <w:rPr>
          <w:rFonts w:ascii="Times New Roman" w:hAnsi="Times New Roman" w:cs="Times New Roman"/>
          <w:sz w:val="28"/>
          <w:szCs w:val="28"/>
          <w:lang w:val="ru-RU"/>
        </w:rPr>
        <w:t>Среди приоритетных направлений</w:t>
      </w:r>
      <w:r>
        <w:rPr>
          <w:rFonts w:ascii="Times New Roman" w:hAnsi="Times New Roman" w:cs="Times New Roman"/>
          <w:sz w:val="28"/>
          <w:szCs w:val="28"/>
          <w:lang w:val="ru-RU"/>
        </w:rPr>
        <w:t xml:space="preserve"> развития выделено необходимость</w:t>
      </w:r>
      <w:r w:rsidRPr="00BE00C8">
        <w:rPr>
          <w:rFonts w:ascii="Times New Roman" w:hAnsi="Times New Roman" w:cs="Times New Roman"/>
          <w:sz w:val="28"/>
          <w:szCs w:val="28"/>
          <w:lang w:val="ru-RU"/>
        </w:rPr>
        <w:t xml:space="preserve"> стимулирования развития стран со слабым инвестиционным климатом: Греции, Румынии, Польши и Хорватии. Кроме того</w:t>
      </w:r>
      <w:r>
        <w:rPr>
          <w:rFonts w:ascii="Times New Roman" w:hAnsi="Times New Roman" w:cs="Times New Roman"/>
          <w:sz w:val="28"/>
          <w:szCs w:val="28"/>
          <w:lang w:val="ru-RU"/>
        </w:rPr>
        <w:t>,</w:t>
      </w:r>
      <w:r w:rsidRPr="00BE00C8">
        <w:rPr>
          <w:rFonts w:ascii="Times New Roman" w:hAnsi="Times New Roman" w:cs="Times New Roman"/>
          <w:sz w:val="28"/>
          <w:szCs w:val="28"/>
          <w:lang w:val="ru-RU"/>
        </w:rPr>
        <w:t xml:space="preserve"> необходимо привлечение иностранных инвестиций в образование и сельское хозяйство, а также в такие сферы расходов на НИОКР как аэрокосмическая и оборонная отрасли</w:t>
      </w:r>
      <w:r>
        <w:rPr>
          <w:rFonts w:ascii="Times New Roman" w:hAnsi="Times New Roman" w:cs="Times New Roman"/>
          <w:sz w:val="28"/>
          <w:szCs w:val="28"/>
          <w:lang w:val="ru-RU"/>
        </w:rPr>
        <w:t>,</w:t>
      </w:r>
      <w:r w:rsidRPr="00BE00C8">
        <w:rPr>
          <w:rFonts w:ascii="Times New Roman" w:hAnsi="Times New Roman" w:cs="Times New Roman"/>
          <w:sz w:val="28"/>
          <w:szCs w:val="28"/>
          <w:lang w:val="ru-RU"/>
        </w:rPr>
        <w:t xml:space="preserve"> и производство химических веществ. Решение этих проблем частично прописано в «Инвестиционном плане для Европы». С целью реализации этой программы был создан Портал европейских инвестиционных проектов и основан Европейский инвес</w:t>
      </w:r>
      <w:r w:rsidR="006A30C8">
        <w:rPr>
          <w:rFonts w:ascii="Times New Roman" w:hAnsi="Times New Roman" w:cs="Times New Roman"/>
          <w:sz w:val="28"/>
          <w:szCs w:val="28"/>
          <w:lang w:val="ru-RU"/>
        </w:rPr>
        <w:t>тиционный консультативный центр</w:t>
      </w:r>
      <w:r w:rsidR="009B0EF3">
        <w:rPr>
          <w:rFonts w:ascii="Times New Roman" w:hAnsi="Times New Roman" w:cs="Times New Roman"/>
          <w:sz w:val="28"/>
          <w:szCs w:val="28"/>
          <w:lang w:val="ru-RU"/>
        </w:rPr>
        <w:t>.</w:t>
      </w:r>
    </w:p>
    <w:p w:rsidR="006A30C8" w:rsidRDefault="00DE3BAE" w:rsidP="006A30C8">
      <w:pPr>
        <w:spacing w:after="0" w:line="360" w:lineRule="auto"/>
        <w:ind w:firstLine="709"/>
        <w:jc w:val="center"/>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 xml:space="preserve">СПИСОК </w:t>
      </w:r>
      <w:r w:rsidR="00B42282">
        <w:rPr>
          <w:rFonts w:ascii="Times New Roman" w:hAnsi="Times New Roman" w:cs="Times New Roman"/>
          <w:b/>
          <w:sz w:val="28"/>
          <w:szCs w:val="28"/>
          <w:lang w:val="ru-RU"/>
        </w:rPr>
        <w:t>ИСПОЛЬЗОВАННЫХ ИСТОЧНИКОВ:</w:t>
      </w:r>
    </w:p>
    <w:p w:rsidR="00DE3BAE" w:rsidRPr="00107F97" w:rsidRDefault="00DE3BAE" w:rsidP="00BF7E78">
      <w:pPr>
        <w:pStyle w:val="a3"/>
        <w:numPr>
          <w:ilvl w:val="0"/>
          <w:numId w:val="12"/>
        </w:numPr>
        <w:tabs>
          <w:tab w:val="left" w:pos="993"/>
        </w:tabs>
        <w:spacing w:after="0" w:line="360" w:lineRule="auto"/>
        <w:ind w:left="0" w:firstLine="709"/>
        <w:jc w:val="both"/>
        <w:rPr>
          <w:rFonts w:ascii="Times New Roman" w:hAnsi="Times New Roman" w:cs="Times New Roman"/>
          <w:sz w:val="28"/>
          <w:szCs w:val="28"/>
          <w:lang w:val="ru-RU"/>
        </w:rPr>
      </w:pPr>
      <w:r w:rsidRPr="00107F97">
        <w:rPr>
          <w:rFonts w:ascii="Times New Roman" w:hAnsi="Times New Roman" w:cs="Times New Roman"/>
          <w:sz w:val="28"/>
          <w:szCs w:val="28"/>
          <w:lang w:val="ru-RU"/>
        </w:rPr>
        <w:t>Шарп У.Ф. Инвестиции / У.Ф. Шарп, Г. Дж. Бэйли; пер. с англ. – М.: Инфра-М, 1997. – 1042 с.</w:t>
      </w:r>
    </w:p>
    <w:p w:rsidR="00DE3BAE" w:rsidRPr="00107F97" w:rsidRDefault="00DE3BAE" w:rsidP="00BF7E78">
      <w:pPr>
        <w:pStyle w:val="a3"/>
        <w:numPr>
          <w:ilvl w:val="0"/>
          <w:numId w:val="12"/>
        </w:numPr>
        <w:tabs>
          <w:tab w:val="left" w:pos="993"/>
        </w:tabs>
        <w:spacing w:after="0" w:line="360" w:lineRule="auto"/>
        <w:ind w:left="0" w:firstLine="709"/>
        <w:jc w:val="both"/>
        <w:rPr>
          <w:rFonts w:ascii="Times New Roman" w:hAnsi="Times New Roman" w:cs="Times New Roman"/>
          <w:sz w:val="28"/>
          <w:szCs w:val="28"/>
          <w:lang w:val="ru-RU"/>
        </w:rPr>
      </w:pPr>
      <w:r w:rsidRPr="00107F97">
        <w:rPr>
          <w:rFonts w:ascii="Times New Roman" w:hAnsi="Times New Roman" w:cs="Times New Roman"/>
          <w:sz w:val="28"/>
          <w:szCs w:val="28"/>
          <w:lang w:val="ru-RU"/>
        </w:rPr>
        <w:t>Гитман Л. Дж. Основы инвестирования: пер. с англ. / Л. Дж. Гитман, М. Д. Джонк. – М.: Дело, 1999. – 1008 с.</w:t>
      </w:r>
    </w:p>
    <w:p w:rsidR="00DE3BAE" w:rsidRPr="00107F97" w:rsidRDefault="00DE3BAE" w:rsidP="00BF7E78">
      <w:pPr>
        <w:pStyle w:val="a3"/>
        <w:numPr>
          <w:ilvl w:val="0"/>
          <w:numId w:val="12"/>
        </w:numPr>
        <w:tabs>
          <w:tab w:val="left" w:pos="993"/>
        </w:tabs>
        <w:spacing w:after="0" w:line="360" w:lineRule="auto"/>
        <w:ind w:left="0" w:firstLine="709"/>
        <w:jc w:val="both"/>
        <w:rPr>
          <w:rFonts w:ascii="Times New Roman" w:hAnsi="Times New Roman" w:cs="Times New Roman"/>
          <w:sz w:val="28"/>
          <w:szCs w:val="28"/>
          <w:lang w:val="ru-RU"/>
        </w:rPr>
      </w:pPr>
      <w:r w:rsidRPr="00107F97">
        <w:rPr>
          <w:rFonts w:ascii="Times New Roman" w:hAnsi="Times New Roman" w:cs="Times New Roman"/>
          <w:sz w:val="28"/>
          <w:szCs w:val="28"/>
          <w:lang w:val="ru-RU"/>
        </w:rPr>
        <w:t>Массе П. Критерии и методы оптимального определения капиталовложений /  П. Массе. – М., 1971. – 242 с.</w:t>
      </w:r>
    </w:p>
    <w:p w:rsidR="00DE3BAE" w:rsidRPr="00107F97" w:rsidRDefault="00DE3BAE" w:rsidP="00BF7E78">
      <w:pPr>
        <w:pStyle w:val="a3"/>
        <w:numPr>
          <w:ilvl w:val="0"/>
          <w:numId w:val="12"/>
        </w:numPr>
        <w:tabs>
          <w:tab w:val="left" w:pos="993"/>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t>Коваленко Ю.М. Інвестиційний аналіз: підруч. / Ю.</w:t>
      </w:r>
      <w:r w:rsidRPr="00107F97">
        <w:rPr>
          <w:rFonts w:ascii="Times New Roman" w:hAnsi="Times New Roman" w:cs="Times New Roman"/>
          <w:sz w:val="28"/>
          <w:szCs w:val="28"/>
          <w:lang w:val="ru-RU"/>
        </w:rPr>
        <w:t xml:space="preserve"> </w:t>
      </w:r>
      <w:r w:rsidRPr="00107F97">
        <w:rPr>
          <w:rFonts w:ascii="Times New Roman" w:hAnsi="Times New Roman" w:cs="Times New Roman"/>
          <w:sz w:val="28"/>
          <w:szCs w:val="28"/>
        </w:rPr>
        <w:t>М. Коваленко, А.</w:t>
      </w:r>
      <w:r w:rsidRPr="00107F97">
        <w:rPr>
          <w:rFonts w:ascii="Times New Roman" w:hAnsi="Times New Roman" w:cs="Times New Roman"/>
          <w:sz w:val="28"/>
          <w:szCs w:val="28"/>
          <w:lang w:val="ru-RU"/>
        </w:rPr>
        <w:t xml:space="preserve"> </w:t>
      </w:r>
      <w:r w:rsidRPr="00107F97">
        <w:rPr>
          <w:rFonts w:ascii="Times New Roman" w:hAnsi="Times New Roman" w:cs="Times New Roman"/>
          <w:sz w:val="28"/>
          <w:szCs w:val="28"/>
        </w:rPr>
        <w:t>А. Пересада, С.</w:t>
      </w:r>
      <w:r w:rsidRPr="00107F97">
        <w:rPr>
          <w:rFonts w:ascii="Times New Roman" w:hAnsi="Times New Roman" w:cs="Times New Roman"/>
          <w:sz w:val="28"/>
          <w:szCs w:val="28"/>
          <w:lang w:val="ru-RU"/>
        </w:rPr>
        <w:t xml:space="preserve"> </w:t>
      </w:r>
      <w:r w:rsidRPr="00107F97">
        <w:rPr>
          <w:rFonts w:ascii="Times New Roman" w:hAnsi="Times New Roman" w:cs="Times New Roman"/>
          <w:sz w:val="28"/>
          <w:szCs w:val="28"/>
        </w:rPr>
        <w:t>В. Онікієнко. – К.: КНЕУ, 2003. – 485 с.</w:t>
      </w:r>
    </w:p>
    <w:p w:rsidR="00DE3BAE" w:rsidRPr="00107F97" w:rsidRDefault="00DE3BAE" w:rsidP="00BF7E78">
      <w:pPr>
        <w:pStyle w:val="a3"/>
        <w:numPr>
          <w:ilvl w:val="0"/>
          <w:numId w:val="12"/>
        </w:numPr>
        <w:tabs>
          <w:tab w:val="left" w:pos="993"/>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t>Про інвестиційну діяльність: Закон України // Відомості Верховної Ради України. – 1991. – №47. – С.646.</w:t>
      </w:r>
    </w:p>
    <w:p w:rsidR="00DE3BAE" w:rsidRPr="00107F97" w:rsidRDefault="00DE3BAE" w:rsidP="00BF7E78">
      <w:pPr>
        <w:pStyle w:val="a3"/>
        <w:numPr>
          <w:ilvl w:val="0"/>
          <w:numId w:val="12"/>
        </w:numPr>
        <w:tabs>
          <w:tab w:val="left" w:pos="993"/>
        </w:tabs>
        <w:spacing w:after="0" w:line="360" w:lineRule="auto"/>
        <w:ind w:left="0" w:firstLine="709"/>
        <w:jc w:val="both"/>
        <w:rPr>
          <w:rFonts w:ascii="Times New Roman" w:hAnsi="Times New Roman" w:cs="Times New Roman"/>
          <w:sz w:val="28"/>
          <w:szCs w:val="28"/>
          <w:lang w:val="ru-RU"/>
        </w:rPr>
      </w:pPr>
      <w:r w:rsidRPr="00107F97">
        <w:rPr>
          <w:rFonts w:ascii="Times New Roman" w:hAnsi="Times New Roman" w:cs="Times New Roman"/>
          <w:sz w:val="28"/>
          <w:szCs w:val="28"/>
          <w:lang w:val="ru-RU"/>
        </w:rPr>
        <w:t>Подшиваленко Г. П. Инвестиции: учебное пособие / Г. П. Подшиваленко, Н.И. Лахметкина, М.В. Макарова [и др.]. – 3-е изд., перераб. и доп. – М.: КНОРУС, 2006. – 200 с.</w:t>
      </w:r>
    </w:p>
    <w:p w:rsidR="00DE3BAE" w:rsidRPr="00107F97" w:rsidRDefault="00DE3BAE" w:rsidP="00BF7E78">
      <w:pPr>
        <w:pStyle w:val="a3"/>
        <w:numPr>
          <w:ilvl w:val="0"/>
          <w:numId w:val="12"/>
        </w:numPr>
        <w:tabs>
          <w:tab w:val="left" w:pos="993"/>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t>Хм</w:t>
      </w:r>
      <w:r w:rsidRPr="00107F97">
        <w:rPr>
          <w:rFonts w:ascii="Times New Roman" w:hAnsi="Times New Roman" w:cs="Times New Roman"/>
          <w:sz w:val="28"/>
          <w:szCs w:val="28"/>
          <w:lang w:val="ru-RU"/>
        </w:rPr>
        <w:t>ыз О. В. Привлечение иностранных инвестиций. Особенности / О. В. Хмыз – Москва: «Книга сервис», 2002. – С</w:t>
      </w:r>
      <w:r w:rsidRPr="00107F97">
        <w:rPr>
          <w:rFonts w:ascii="Times New Roman" w:hAnsi="Times New Roman" w:cs="Times New Roman"/>
          <w:sz w:val="28"/>
          <w:szCs w:val="28"/>
        </w:rPr>
        <w:t>. 160.</w:t>
      </w:r>
    </w:p>
    <w:p w:rsidR="00DE3BAE" w:rsidRPr="00107F97" w:rsidRDefault="00DE3BAE" w:rsidP="00BF7E78">
      <w:pPr>
        <w:pStyle w:val="a3"/>
        <w:numPr>
          <w:ilvl w:val="0"/>
          <w:numId w:val="12"/>
        </w:numPr>
        <w:tabs>
          <w:tab w:val="left" w:pos="993"/>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t>Хрущ Н. А. Інвестиційна діяльність: сучасні стратегії та технології./ Н.</w:t>
      </w:r>
      <w:r w:rsidRPr="00107F97">
        <w:rPr>
          <w:rFonts w:ascii="Times New Roman" w:hAnsi="Times New Roman" w:cs="Times New Roman"/>
          <w:sz w:val="28"/>
          <w:szCs w:val="28"/>
          <w:lang w:val="ru-RU"/>
        </w:rPr>
        <w:t xml:space="preserve"> </w:t>
      </w:r>
      <w:r w:rsidRPr="00107F97">
        <w:rPr>
          <w:rFonts w:ascii="Times New Roman" w:hAnsi="Times New Roman" w:cs="Times New Roman"/>
          <w:sz w:val="28"/>
          <w:szCs w:val="28"/>
        </w:rPr>
        <w:t>А. Хрущ // Хмельницький: ХНУ – 2004. – 309 с.</w:t>
      </w:r>
    </w:p>
    <w:p w:rsidR="00DE3BAE" w:rsidRPr="00107F97" w:rsidRDefault="00DE3BAE" w:rsidP="00BF7E78">
      <w:pPr>
        <w:pStyle w:val="a3"/>
        <w:numPr>
          <w:ilvl w:val="0"/>
          <w:numId w:val="12"/>
        </w:numPr>
        <w:tabs>
          <w:tab w:val="left" w:pos="993"/>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t>Ванькович Л. Я. Іноземні інвестиції: визначення, сутність, класифікація / Л. Я. Ванькович, С. І. Ковальчук // Вісник Національного університету «Львівська політехніка». – 2008.– №635: Менеджмент та підприємництво в Україні: етапи становлення і проблеми розвитку. – С. 146–152.</w:t>
      </w:r>
    </w:p>
    <w:p w:rsidR="00DE3BAE" w:rsidRPr="00107F97" w:rsidRDefault="00DE3BAE" w:rsidP="00BF7E78">
      <w:pPr>
        <w:pStyle w:val="a3"/>
        <w:numPr>
          <w:ilvl w:val="0"/>
          <w:numId w:val="12"/>
        </w:numPr>
        <w:tabs>
          <w:tab w:val="left" w:pos="993"/>
          <w:tab w:val="left" w:pos="1134"/>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t xml:space="preserve"> Тесля С. М. Прямі іноземні інвестиції як економічна категорія, їх суть та класифікація / С. М. Тесля // Науковий вісник НЛТУ України. – 2009.– Вип. 19.3. – С. 131-139.</w:t>
      </w:r>
    </w:p>
    <w:p w:rsidR="00DE3BAE" w:rsidRPr="00107F97" w:rsidRDefault="00DE3BAE" w:rsidP="00BF7E78">
      <w:pPr>
        <w:pStyle w:val="a3"/>
        <w:numPr>
          <w:ilvl w:val="0"/>
          <w:numId w:val="12"/>
        </w:numPr>
        <w:tabs>
          <w:tab w:val="left" w:pos="993"/>
          <w:tab w:val="left" w:pos="1134"/>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t xml:space="preserve"> Леус М. М. Суть та класифікація іноземних інвестицій / М. М. Леус //</w:t>
      </w:r>
      <w:r w:rsidRPr="00107F97">
        <w:t xml:space="preserve"> </w:t>
      </w:r>
      <w:r w:rsidRPr="00107F97">
        <w:rPr>
          <w:rFonts w:ascii="Times New Roman" w:hAnsi="Times New Roman" w:cs="Times New Roman"/>
          <w:sz w:val="28"/>
          <w:szCs w:val="28"/>
        </w:rPr>
        <w:t>Вісник Національного університету «Львівська політехніка». – 2008. – № 635. – С. 181-187.</w:t>
      </w:r>
    </w:p>
    <w:p w:rsidR="00DE3BAE" w:rsidRPr="00107F97" w:rsidRDefault="00DE3BAE"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lang w:val="ru-RU"/>
        </w:rPr>
      </w:pPr>
      <w:r w:rsidRPr="00107F97">
        <w:rPr>
          <w:rFonts w:ascii="Times New Roman" w:hAnsi="Times New Roman" w:cs="Times New Roman"/>
          <w:sz w:val="28"/>
          <w:szCs w:val="28"/>
        </w:rPr>
        <w:lastRenderedPageBreak/>
        <w:t xml:space="preserve"> </w:t>
      </w:r>
      <w:r w:rsidRPr="00107F97">
        <w:rPr>
          <w:rFonts w:ascii="Times New Roman" w:hAnsi="Times New Roman" w:cs="Times New Roman"/>
          <w:sz w:val="28"/>
          <w:szCs w:val="28"/>
          <w:lang w:val="ru-RU"/>
        </w:rPr>
        <w:t>Бекмухамедова Б. У. Влияние иностранных инвестиций на экономику страны /Б. У. Бекмухамедова, Б.Э. Матрасулов // Молодой ученый. – 2016. – №10. – С. 622-624.</w:t>
      </w:r>
    </w:p>
    <w:p w:rsidR="00DE3BAE" w:rsidRPr="00107F97" w:rsidRDefault="00DE3BAE"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lang w:val="ru-RU"/>
        </w:rPr>
      </w:pPr>
      <w:r w:rsidRPr="00107F97">
        <w:rPr>
          <w:rFonts w:ascii="Times New Roman" w:hAnsi="Times New Roman" w:cs="Times New Roman"/>
          <w:sz w:val="28"/>
          <w:szCs w:val="28"/>
          <w:lang w:val="ru-RU"/>
        </w:rPr>
        <w:t xml:space="preserve"> </w:t>
      </w:r>
      <w:r w:rsidRPr="00107F97">
        <w:rPr>
          <w:rFonts w:ascii="Times New Roman" w:hAnsi="Times New Roman" w:cs="Times New Roman"/>
          <w:sz w:val="28"/>
          <w:szCs w:val="28"/>
        </w:rPr>
        <w:t>Рогатнев Н. К. Эффекты прямых иностранных инвестиций в развивающихся странах: типология, моделирование, регулирование</w:t>
      </w:r>
      <w:r w:rsidRPr="00107F97">
        <w:rPr>
          <w:rFonts w:ascii="Times New Roman" w:hAnsi="Times New Roman" w:cs="Times New Roman"/>
          <w:sz w:val="28"/>
          <w:szCs w:val="28"/>
          <w:lang w:val="ru-RU"/>
        </w:rPr>
        <w:t xml:space="preserve">: авт. дисс. канд. экон. наук 08.00.01 </w:t>
      </w:r>
      <w:r w:rsidRPr="00107F97">
        <w:rPr>
          <w:rFonts w:ascii="Times New Roman" w:hAnsi="Times New Roman" w:cs="Times New Roman"/>
          <w:sz w:val="28"/>
          <w:szCs w:val="28"/>
        </w:rPr>
        <w:t xml:space="preserve"> / Н. К. Рогатнев</w:t>
      </w:r>
      <w:r w:rsidRPr="00107F97">
        <w:rPr>
          <w:rFonts w:ascii="Times New Roman" w:hAnsi="Times New Roman" w:cs="Times New Roman"/>
          <w:sz w:val="28"/>
          <w:szCs w:val="28"/>
          <w:lang w:val="ru-RU"/>
        </w:rPr>
        <w:t xml:space="preserve">. – Воронеж, </w:t>
      </w:r>
      <w:r w:rsidRPr="00107F97">
        <w:rPr>
          <w:rFonts w:ascii="Times New Roman" w:hAnsi="Times New Roman" w:cs="Times New Roman"/>
          <w:sz w:val="28"/>
          <w:szCs w:val="28"/>
        </w:rPr>
        <w:t xml:space="preserve">2015. – </w:t>
      </w:r>
      <w:r w:rsidRPr="00107F97">
        <w:rPr>
          <w:rFonts w:ascii="Times New Roman" w:hAnsi="Times New Roman" w:cs="Times New Roman"/>
          <w:sz w:val="28"/>
          <w:szCs w:val="28"/>
          <w:lang w:val="ru-RU"/>
        </w:rPr>
        <w:t xml:space="preserve">24 с. </w:t>
      </w:r>
    </w:p>
    <w:p w:rsidR="00DE3BAE" w:rsidRPr="00107F97" w:rsidRDefault="00DE3BAE" w:rsidP="00BF7E78">
      <w:pPr>
        <w:pStyle w:val="a3"/>
        <w:numPr>
          <w:ilvl w:val="0"/>
          <w:numId w:val="12"/>
        </w:numPr>
        <w:tabs>
          <w:tab w:val="left" w:pos="1276"/>
        </w:tabs>
        <w:spacing w:after="0" w:line="360" w:lineRule="auto"/>
        <w:ind w:left="0" w:firstLine="709"/>
        <w:jc w:val="both"/>
        <w:rPr>
          <w:rFonts w:ascii="Times New Roman" w:hAnsi="Times New Roman" w:cs="Times New Roman"/>
          <w:sz w:val="28"/>
          <w:szCs w:val="28"/>
          <w:u w:val="single"/>
          <w:lang w:val="ru-RU"/>
        </w:rPr>
      </w:pPr>
      <w:r w:rsidRPr="00107F97">
        <w:rPr>
          <w:rFonts w:ascii="Times New Roman" w:hAnsi="Times New Roman" w:cs="Times New Roman"/>
          <w:sz w:val="28"/>
          <w:szCs w:val="28"/>
          <w:lang w:val="ru-RU"/>
        </w:rPr>
        <w:t xml:space="preserve"> Лившина Е.Я. Теории прямых иностранных инвестиций/ Е.Я. Лившина [Элект</w:t>
      </w:r>
      <w:r w:rsidR="00BF7E78">
        <w:rPr>
          <w:rFonts w:ascii="Times New Roman" w:hAnsi="Times New Roman" w:cs="Times New Roman"/>
          <w:sz w:val="28"/>
          <w:szCs w:val="28"/>
          <w:lang w:val="ru-RU"/>
        </w:rPr>
        <w:t>ронный ресурс]</w:t>
      </w:r>
      <w:r w:rsidR="006A30C8">
        <w:rPr>
          <w:rFonts w:ascii="Times New Roman" w:hAnsi="Times New Roman" w:cs="Times New Roman"/>
          <w:sz w:val="28"/>
          <w:szCs w:val="28"/>
          <w:lang w:val="ru-RU"/>
        </w:rPr>
        <w:t xml:space="preserve">: Режим доступу: </w:t>
      </w:r>
      <w:r w:rsidRPr="006A30C8">
        <w:rPr>
          <w:rFonts w:ascii="Times New Roman" w:hAnsi="Times New Roman" w:cs="Times New Roman"/>
          <w:sz w:val="28"/>
          <w:szCs w:val="28"/>
          <w:lang w:val="ru-RU"/>
        </w:rPr>
        <w:t>http://www.unn.ru/pages/issues/vestnik/99990193_West_</w:t>
      </w:r>
      <w:r w:rsidR="006A30C8">
        <w:rPr>
          <w:rFonts w:ascii="Times New Roman" w:hAnsi="Times New Roman" w:cs="Times New Roman"/>
          <w:sz w:val="28"/>
          <w:szCs w:val="28"/>
          <w:lang w:val="ru-RU"/>
        </w:rPr>
        <w:t>econ_finans_2001_1(3)</w:t>
      </w:r>
    </w:p>
    <w:p w:rsidR="00DE3BAE" w:rsidRPr="00107F97" w:rsidRDefault="00DE3BAE"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lang w:val="ru-RU"/>
        </w:rPr>
        <w:t xml:space="preserve"> </w:t>
      </w:r>
      <w:r w:rsidRPr="00107F97">
        <w:rPr>
          <w:rFonts w:ascii="Times New Roman" w:hAnsi="Times New Roman" w:cs="Times New Roman"/>
          <w:sz w:val="28"/>
          <w:szCs w:val="28"/>
        </w:rPr>
        <w:t>Якубовский С.О.</w:t>
      </w:r>
      <w:r w:rsidRPr="00107F97">
        <w:rPr>
          <w:rFonts w:ascii="Times New Roman" w:hAnsi="Times New Roman" w:cs="Times New Roman"/>
          <w:sz w:val="28"/>
          <w:szCs w:val="28"/>
          <w:lang w:val="ru-RU"/>
        </w:rPr>
        <w:t xml:space="preserve"> </w:t>
      </w:r>
      <w:r w:rsidRPr="00107F97">
        <w:rPr>
          <w:rFonts w:ascii="Times New Roman" w:hAnsi="Times New Roman" w:cs="Times New Roman"/>
          <w:sz w:val="28"/>
          <w:szCs w:val="28"/>
        </w:rPr>
        <w:t>Транснациональные корпорации: особенности инвестиционной деятельности. / С.</w:t>
      </w:r>
      <w:r w:rsidRPr="00107F97">
        <w:rPr>
          <w:rFonts w:ascii="Times New Roman" w:hAnsi="Times New Roman" w:cs="Times New Roman"/>
          <w:sz w:val="28"/>
          <w:szCs w:val="28"/>
          <w:lang w:val="ru-RU"/>
        </w:rPr>
        <w:t xml:space="preserve"> </w:t>
      </w:r>
      <w:r w:rsidRPr="00107F97">
        <w:rPr>
          <w:rFonts w:ascii="Times New Roman" w:hAnsi="Times New Roman" w:cs="Times New Roman"/>
          <w:sz w:val="28"/>
          <w:szCs w:val="28"/>
        </w:rPr>
        <w:t>О. Якубовский, Ю.</w:t>
      </w:r>
      <w:r w:rsidRPr="00107F97">
        <w:rPr>
          <w:rFonts w:ascii="Times New Roman" w:hAnsi="Times New Roman" w:cs="Times New Roman"/>
          <w:sz w:val="28"/>
          <w:szCs w:val="28"/>
          <w:lang w:val="ru-RU"/>
        </w:rPr>
        <w:t xml:space="preserve"> </w:t>
      </w:r>
      <w:r w:rsidRPr="00107F97">
        <w:rPr>
          <w:rFonts w:ascii="Times New Roman" w:hAnsi="Times New Roman" w:cs="Times New Roman"/>
          <w:sz w:val="28"/>
          <w:szCs w:val="28"/>
        </w:rPr>
        <w:t>Г. Козак, О.</w:t>
      </w:r>
      <w:r w:rsidRPr="00107F97">
        <w:rPr>
          <w:rFonts w:ascii="Times New Roman" w:hAnsi="Times New Roman" w:cs="Times New Roman"/>
          <w:sz w:val="28"/>
          <w:szCs w:val="28"/>
          <w:lang w:val="ru-RU"/>
        </w:rPr>
        <w:t xml:space="preserve"> </w:t>
      </w:r>
      <w:r w:rsidR="00BF7E78">
        <w:rPr>
          <w:rFonts w:ascii="Times New Roman" w:hAnsi="Times New Roman" w:cs="Times New Roman"/>
          <w:sz w:val="28"/>
          <w:szCs w:val="28"/>
        </w:rPr>
        <w:t>В. Савчук. – К.</w:t>
      </w:r>
      <w:r w:rsidRPr="00107F97">
        <w:rPr>
          <w:rFonts w:ascii="Times New Roman" w:hAnsi="Times New Roman" w:cs="Times New Roman"/>
          <w:sz w:val="28"/>
          <w:szCs w:val="28"/>
        </w:rPr>
        <w:t>: ЦНЛ, 2006. – 488 с.</w:t>
      </w:r>
    </w:p>
    <w:p w:rsidR="00DE3BAE" w:rsidRPr="00107F97" w:rsidRDefault="00BF7E78"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Якубовський С.</w:t>
      </w:r>
      <w:r w:rsidR="00DE3BAE" w:rsidRPr="00107F97">
        <w:rPr>
          <w:rFonts w:ascii="Times New Roman" w:hAnsi="Times New Roman" w:cs="Times New Roman"/>
          <w:sz w:val="28"/>
          <w:szCs w:val="28"/>
        </w:rPr>
        <w:t xml:space="preserve">О. Транснаціональні корпорації: особливості інвестиційної діяльності. 2-ге вид. перероб. та доп. / За ред. </w:t>
      </w:r>
      <w:r w:rsidR="00DE3BAE" w:rsidRPr="00107F97">
        <w:rPr>
          <w:rFonts w:ascii="Times New Roman" w:hAnsi="Times New Roman" w:cs="Times New Roman"/>
          <w:sz w:val="28"/>
          <w:szCs w:val="28"/>
          <w:lang w:val="ru-RU"/>
        </w:rPr>
        <w:t xml:space="preserve">С. О. </w:t>
      </w:r>
      <w:r w:rsidR="00DE3BAE" w:rsidRPr="00107F97">
        <w:rPr>
          <w:rFonts w:ascii="Times New Roman" w:hAnsi="Times New Roman" w:cs="Times New Roman"/>
          <w:sz w:val="28"/>
          <w:szCs w:val="28"/>
        </w:rPr>
        <w:t>Якубовського,</w:t>
      </w:r>
      <w:r w:rsidR="00DE3BAE" w:rsidRPr="00107F97">
        <w:rPr>
          <w:rFonts w:ascii="Times New Roman" w:hAnsi="Times New Roman" w:cs="Times New Roman"/>
          <w:sz w:val="28"/>
          <w:szCs w:val="28"/>
          <w:lang w:val="ru-RU"/>
        </w:rPr>
        <w:t xml:space="preserve"> Ю. Г.</w:t>
      </w:r>
      <w:r w:rsidR="00DE3BAE" w:rsidRPr="00107F97">
        <w:rPr>
          <w:rFonts w:ascii="Times New Roman" w:hAnsi="Times New Roman" w:cs="Times New Roman"/>
          <w:sz w:val="28"/>
          <w:szCs w:val="28"/>
        </w:rPr>
        <w:t xml:space="preserve"> Козака,</w:t>
      </w:r>
      <w:r w:rsidR="00DE3BAE" w:rsidRPr="00107F97">
        <w:rPr>
          <w:rFonts w:ascii="Times New Roman" w:hAnsi="Times New Roman" w:cs="Times New Roman"/>
          <w:sz w:val="28"/>
          <w:szCs w:val="28"/>
          <w:lang w:val="ru-RU"/>
        </w:rPr>
        <w:t xml:space="preserve"> Н. С.</w:t>
      </w:r>
      <w:r w:rsidR="00DE3BAE" w:rsidRPr="00107F97">
        <w:rPr>
          <w:rFonts w:ascii="Times New Roman" w:hAnsi="Times New Roman" w:cs="Times New Roman"/>
          <w:sz w:val="28"/>
          <w:szCs w:val="28"/>
        </w:rPr>
        <w:t xml:space="preserve"> Логв</w:t>
      </w:r>
      <w:r>
        <w:rPr>
          <w:rFonts w:ascii="Times New Roman" w:hAnsi="Times New Roman" w:cs="Times New Roman"/>
          <w:sz w:val="28"/>
          <w:szCs w:val="28"/>
        </w:rPr>
        <w:t>инової. – К.</w:t>
      </w:r>
      <w:r w:rsidR="00DE3BAE" w:rsidRPr="00107F97">
        <w:rPr>
          <w:rFonts w:ascii="Times New Roman" w:hAnsi="Times New Roman" w:cs="Times New Roman"/>
          <w:sz w:val="28"/>
          <w:szCs w:val="28"/>
        </w:rPr>
        <w:t>: Центр учбової літератури, 2011. – 472 с.</w:t>
      </w:r>
    </w:p>
    <w:p w:rsidR="00DE3BAE" w:rsidRPr="00107F97" w:rsidRDefault="00DE3BAE"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t xml:space="preserve"> Hymer S. H. The international operations of national firms: A study of direct foreign investment. – Cambridge, MA : MIT press, 1976.  – Т. 14. – </w:t>
      </w:r>
      <w:r w:rsidRPr="00107F97">
        <w:rPr>
          <w:rFonts w:ascii="Times New Roman" w:hAnsi="Times New Roman" w:cs="Times New Roman"/>
          <w:sz w:val="28"/>
          <w:szCs w:val="28"/>
          <w:lang w:val="en-US"/>
        </w:rPr>
        <w:t>P</w:t>
      </w:r>
      <w:r w:rsidRPr="00107F97">
        <w:rPr>
          <w:rFonts w:ascii="Times New Roman" w:hAnsi="Times New Roman" w:cs="Times New Roman"/>
          <w:sz w:val="28"/>
          <w:szCs w:val="28"/>
        </w:rPr>
        <w:t>. 139-155.</w:t>
      </w:r>
    </w:p>
    <w:p w:rsidR="00DE3BAE" w:rsidRPr="00107F97" w:rsidRDefault="00DE3BAE"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t xml:space="preserve"> Vernon R. The Technology Factor in International Trade / Raymond Vernon – National Bureau of Economic Research. – New York</w:t>
      </w:r>
      <w:r w:rsidRPr="00107F97">
        <w:rPr>
          <w:rFonts w:ascii="Times New Roman" w:hAnsi="Times New Roman" w:cs="Times New Roman"/>
          <w:sz w:val="28"/>
          <w:szCs w:val="28"/>
          <w:lang w:val="en-US"/>
        </w:rPr>
        <w:t>,</w:t>
      </w:r>
      <w:r w:rsidRPr="00107F97">
        <w:rPr>
          <w:rFonts w:ascii="Times New Roman" w:hAnsi="Times New Roman" w:cs="Times New Roman"/>
          <w:sz w:val="28"/>
          <w:szCs w:val="28"/>
        </w:rPr>
        <w:t xml:space="preserve"> 1970. – P.1-8 (487 p.)</w:t>
      </w:r>
    </w:p>
    <w:p w:rsidR="00DE3BAE" w:rsidRPr="006A30C8" w:rsidRDefault="00DE3BAE"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t xml:space="preserve"> Buckley P. J., Casson M. The future of the mul</w:t>
      </w:r>
      <w:r w:rsidR="00BF7E78">
        <w:rPr>
          <w:rFonts w:ascii="Times New Roman" w:hAnsi="Times New Roman" w:cs="Times New Roman"/>
          <w:sz w:val="28"/>
          <w:szCs w:val="28"/>
        </w:rPr>
        <w:t>tinational enterprise. – London</w:t>
      </w:r>
      <w:r w:rsidRPr="00107F97">
        <w:rPr>
          <w:rFonts w:ascii="Times New Roman" w:hAnsi="Times New Roman" w:cs="Times New Roman"/>
          <w:sz w:val="28"/>
          <w:szCs w:val="28"/>
        </w:rPr>
        <w:t xml:space="preserve">: Macmillan, 1976. </w:t>
      </w:r>
      <w:r w:rsidR="006A30C8">
        <w:rPr>
          <w:rFonts w:ascii="Times New Roman" w:hAnsi="Times New Roman" w:cs="Times New Roman"/>
          <w:sz w:val="28"/>
          <w:szCs w:val="28"/>
        </w:rPr>
        <w:t>–</w:t>
      </w:r>
      <w:r w:rsidRPr="00107F97">
        <w:rPr>
          <w:rFonts w:ascii="Times New Roman" w:hAnsi="Times New Roman" w:cs="Times New Roman"/>
          <w:sz w:val="28"/>
          <w:szCs w:val="28"/>
        </w:rPr>
        <w:t xml:space="preserve"> </w:t>
      </w:r>
      <w:r w:rsidRPr="006A30C8">
        <w:rPr>
          <w:rFonts w:ascii="Times New Roman" w:hAnsi="Times New Roman" w:cs="Times New Roman"/>
          <w:sz w:val="28"/>
          <w:szCs w:val="28"/>
        </w:rPr>
        <w:t>Т. 1.</w:t>
      </w:r>
    </w:p>
    <w:p w:rsidR="00DE3BAE" w:rsidRPr="00107F97" w:rsidRDefault="00DE3BAE"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t xml:space="preserve"> Смаглюкова Т.М. Мотивация иностранных инвесторов в теориях прямих иностранных инвестиций: макроэкономический подход / Т.М. Смаглюкова // Современные проблемы науки. – 2012. – № 2. [Электронный ресурс] – Режим доступ</w:t>
      </w:r>
      <w:r w:rsidRPr="00107F97">
        <w:rPr>
          <w:rFonts w:ascii="Times New Roman" w:hAnsi="Times New Roman" w:cs="Times New Roman"/>
          <w:sz w:val="28"/>
          <w:szCs w:val="28"/>
          <w:lang w:val="ru-RU"/>
        </w:rPr>
        <w:t>а</w:t>
      </w:r>
      <w:r w:rsidRPr="00107F97">
        <w:rPr>
          <w:rFonts w:ascii="Times New Roman" w:hAnsi="Times New Roman" w:cs="Times New Roman"/>
          <w:sz w:val="28"/>
          <w:szCs w:val="28"/>
        </w:rPr>
        <w:t xml:space="preserve">: </w:t>
      </w:r>
      <w:hyperlink r:id="rId9" w:history="1">
        <w:r w:rsidRPr="00107F97">
          <w:rPr>
            <w:rStyle w:val="a7"/>
            <w:rFonts w:ascii="Times New Roman" w:hAnsi="Times New Roman" w:cs="Times New Roman"/>
            <w:sz w:val="28"/>
            <w:szCs w:val="28"/>
          </w:rPr>
          <w:t>http://science.esrae.ru/194-877</w:t>
        </w:r>
      </w:hyperlink>
    </w:p>
    <w:p w:rsidR="00DE3BAE" w:rsidRPr="00107F97" w:rsidRDefault="00DE3BAE"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t xml:space="preserve"> Kojima K. Direct Foreign Investment to Developing Countries: The Issue of Over-Presence //Hitotsubashi Journal of Economics. – 1978. – С. 1-15.</w:t>
      </w:r>
    </w:p>
    <w:p w:rsidR="00DE3BAE" w:rsidRPr="00107F97" w:rsidRDefault="00DE3BAE"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lastRenderedPageBreak/>
        <w:t xml:space="preserve"> Dunning J. H. The eclectic paradigm of international production //The Nature of the Transnational Firm. – 1991</w:t>
      </w:r>
      <w:r w:rsidRPr="00107F97">
        <w:rPr>
          <w:rFonts w:ascii="Times New Roman" w:hAnsi="Times New Roman" w:cs="Times New Roman"/>
          <w:sz w:val="28"/>
          <w:szCs w:val="28"/>
          <w:lang w:val="en-US"/>
        </w:rPr>
        <w:t xml:space="preserve">, </w:t>
      </w:r>
      <w:r w:rsidRPr="00107F97">
        <w:rPr>
          <w:rFonts w:ascii="Times New Roman" w:hAnsi="Times New Roman" w:cs="Times New Roman"/>
          <w:sz w:val="28"/>
          <w:szCs w:val="28"/>
          <w:lang w:val="ru-RU"/>
        </w:rPr>
        <w:t>Р</w:t>
      </w:r>
      <w:r w:rsidRPr="00107F97">
        <w:rPr>
          <w:rFonts w:ascii="Times New Roman" w:hAnsi="Times New Roman" w:cs="Times New Roman"/>
          <w:sz w:val="28"/>
          <w:szCs w:val="28"/>
        </w:rPr>
        <w:t>. 121.</w:t>
      </w:r>
    </w:p>
    <w:p w:rsidR="00DE3BAE" w:rsidRPr="00107F97" w:rsidRDefault="00DE3BAE"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t xml:space="preserve">  Прасад </w:t>
      </w:r>
      <w:r w:rsidRPr="00107F97">
        <w:rPr>
          <w:rFonts w:ascii="Times New Roman" w:hAnsi="Times New Roman" w:cs="Times New Roman"/>
          <w:sz w:val="28"/>
          <w:szCs w:val="28"/>
          <w:lang w:val="ru-RU"/>
        </w:rPr>
        <w:t>Э</w:t>
      </w:r>
      <w:r w:rsidRPr="00107F97">
        <w:rPr>
          <w:rFonts w:ascii="Times New Roman" w:hAnsi="Times New Roman" w:cs="Times New Roman"/>
          <w:sz w:val="28"/>
          <w:szCs w:val="28"/>
        </w:rPr>
        <w:t>. Иностранный капитал и экономический рост  / Э.  Прасад, Р.  Раджан, А.  Субраманян</w:t>
      </w:r>
      <w:r w:rsidRPr="00107F97">
        <w:rPr>
          <w:rFonts w:ascii="Times New Roman" w:hAnsi="Times New Roman" w:cs="Times New Roman"/>
          <w:sz w:val="28"/>
          <w:szCs w:val="28"/>
          <w:lang w:val="ru-RU"/>
        </w:rPr>
        <w:t xml:space="preserve"> </w:t>
      </w:r>
      <w:r w:rsidRPr="00107F97">
        <w:rPr>
          <w:rFonts w:ascii="Times New Roman" w:hAnsi="Times New Roman" w:cs="Times New Roman"/>
          <w:sz w:val="28"/>
          <w:szCs w:val="28"/>
        </w:rPr>
        <w:t>//</w:t>
      </w:r>
      <w:r w:rsidRPr="00107F97">
        <w:rPr>
          <w:rFonts w:ascii="Times New Roman" w:hAnsi="Times New Roman" w:cs="Times New Roman"/>
          <w:sz w:val="28"/>
          <w:szCs w:val="28"/>
          <w:lang w:val="ru-RU"/>
        </w:rPr>
        <w:t xml:space="preserve"> Мысль. – 2009, №9.</w:t>
      </w:r>
      <w:r w:rsidRPr="00107F97">
        <w:rPr>
          <w:rFonts w:ascii="Times New Roman" w:hAnsi="Times New Roman" w:cs="Times New Roman"/>
          <w:sz w:val="28"/>
          <w:szCs w:val="28"/>
        </w:rPr>
        <w:t xml:space="preserve"> [</w:t>
      </w:r>
      <w:r w:rsidRPr="00107F97">
        <w:rPr>
          <w:rFonts w:ascii="Times New Roman" w:hAnsi="Times New Roman" w:cs="Times New Roman"/>
          <w:sz w:val="28"/>
          <w:szCs w:val="28"/>
          <w:lang w:val="ru-RU"/>
        </w:rPr>
        <w:t>Э</w:t>
      </w:r>
      <w:r w:rsidRPr="00107F97">
        <w:rPr>
          <w:rFonts w:ascii="Times New Roman" w:hAnsi="Times New Roman" w:cs="Times New Roman"/>
          <w:sz w:val="28"/>
          <w:szCs w:val="28"/>
        </w:rPr>
        <w:t>лектронн</w:t>
      </w:r>
      <w:r w:rsidRPr="00107F97">
        <w:rPr>
          <w:rFonts w:ascii="Times New Roman" w:hAnsi="Times New Roman" w:cs="Times New Roman"/>
          <w:sz w:val="28"/>
          <w:szCs w:val="28"/>
          <w:lang w:val="ru-RU"/>
        </w:rPr>
        <w:t>ы</w:t>
      </w:r>
      <w:r w:rsidRPr="00107F97">
        <w:rPr>
          <w:rFonts w:ascii="Times New Roman" w:hAnsi="Times New Roman" w:cs="Times New Roman"/>
          <w:sz w:val="28"/>
          <w:szCs w:val="28"/>
        </w:rPr>
        <w:t>й ресурс]  – Режим доступ</w:t>
      </w:r>
      <w:r w:rsidRPr="00107F97">
        <w:rPr>
          <w:rFonts w:ascii="Times New Roman" w:hAnsi="Times New Roman" w:cs="Times New Roman"/>
          <w:sz w:val="28"/>
          <w:szCs w:val="28"/>
          <w:lang w:val="ru-RU"/>
        </w:rPr>
        <w:t>а</w:t>
      </w:r>
      <w:r w:rsidRPr="00107F97">
        <w:rPr>
          <w:rFonts w:ascii="Times New Roman" w:hAnsi="Times New Roman" w:cs="Times New Roman"/>
          <w:sz w:val="28"/>
          <w:szCs w:val="28"/>
        </w:rPr>
        <w:t xml:space="preserve">: </w:t>
      </w:r>
      <w:hyperlink r:id="rId10" w:history="1">
        <w:r w:rsidRPr="00107F97">
          <w:rPr>
            <w:rStyle w:val="a7"/>
            <w:rFonts w:ascii="Times New Roman" w:hAnsi="Times New Roman" w:cs="Times New Roman"/>
            <w:sz w:val="28"/>
            <w:szCs w:val="28"/>
          </w:rPr>
          <w:t>http://www.idea-magazine.com.ua/archive/7768/makro/7792.html</w:t>
        </w:r>
      </w:hyperlink>
    </w:p>
    <w:p w:rsidR="00DE3BAE" w:rsidRPr="00107F97" w:rsidRDefault="00DE3BAE"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t xml:space="preserve"> Иванова Ю. Ю. Влияние инвестиций на экономический рост России: эмпирический анализ</w:t>
      </w:r>
      <w:r w:rsidRPr="00107F97">
        <w:rPr>
          <w:rFonts w:ascii="Times New Roman" w:hAnsi="Times New Roman" w:cs="Times New Roman"/>
          <w:sz w:val="28"/>
          <w:szCs w:val="28"/>
          <w:lang w:val="ru-RU"/>
        </w:rPr>
        <w:t xml:space="preserve"> </w:t>
      </w:r>
      <w:r w:rsidRPr="00107F97">
        <w:rPr>
          <w:rFonts w:ascii="Times New Roman" w:hAnsi="Times New Roman" w:cs="Times New Roman"/>
          <w:sz w:val="28"/>
          <w:szCs w:val="28"/>
        </w:rPr>
        <w:t>/ Ю. Ю. Иванова // Вестник НГУ. Серия: Социально-экономические науки. – 2008. – Т. 8. – Вып. 2. – С. 18-21.</w:t>
      </w:r>
    </w:p>
    <w:p w:rsidR="00DE3BAE" w:rsidRPr="006A30C8" w:rsidRDefault="00DE3BAE"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t xml:space="preserve"> Пирог О. В. Іноземні інвестиції як фактор економічного зростання України / О.В.</w:t>
      </w:r>
      <w:r w:rsidR="00BF7E78">
        <w:rPr>
          <w:rFonts w:ascii="Times New Roman" w:hAnsi="Times New Roman" w:cs="Times New Roman"/>
          <w:sz w:val="28"/>
          <w:szCs w:val="28"/>
        </w:rPr>
        <w:t xml:space="preserve"> Пирог // Економіка пром</w:t>
      </w:r>
      <w:r w:rsidR="00BF7E78" w:rsidRPr="00BF7E78">
        <w:rPr>
          <w:rFonts w:ascii="Times New Roman" w:hAnsi="Times New Roman" w:cs="Times New Roman"/>
          <w:sz w:val="28"/>
          <w:szCs w:val="28"/>
        </w:rPr>
        <w:t>ислово</w:t>
      </w:r>
      <w:r w:rsidR="006A30C8">
        <w:rPr>
          <w:rFonts w:ascii="Times New Roman" w:hAnsi="Times New Roman" w:cs="Times New Roman"/>
          <w:sz w:val="28"/>
          <w:szCs w:val="28"/>
        </w:rPr>
        <w:t xml:space="preserve">сті. – </w:t>
      </w:r>
      <w:r w:rsidRPr="006A30C8">
        <w:rPr>
          <w:rFonts w:ascii="Times New Roman" w:hAnsi="Times New Roman" w:cs="Times New Roman"/>
          <w:sz w:val="28"/>
          <w:szCs w:val="28"/>
        </w:rPr>
        <w:t>2</w:t>
      </w:r>
      <w:r w:rsidR="006A30C8">
        <w:rPr>
          <w:rFonts w:ascii="Times New Roman" w:hAnsi="Times New Roman" w:cs="Times New Roman"/>
          <w:sz w:val="28"/>
          <w:szCs w:val="28"/>
        </w:rPr>
        <w:t xml:space="preserve">005. – № 1. – </w:t>
      </w:r>
      <w:r w:rsidRPr="006A30C8">
        <w:rPr>
          <w:rFonts w:ascii="Times New Roman" w:hAnsi="Times New Roman" w:cs="Times New Roman"/>
          <w:sz w:val="28"/>
          <w:szCs w:val="28"/>
        </w:rPr>
        <w:t>С. 87-91.</w:t>
      </w:r>
    </w:p>
    <w:p w:rsidR="00DE3BAE" w:rsidRPr="00107F97" w:rsidRDefault="00DE3BAE"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t xml:space="preserve"> Гусева К. Ранжирование субъектов по степени благоприятности инвестиционного климата / К. Гусева // Вопросы экономики. –  1996.  – №6.  – С-28.</w:t>
      </w:r>
    </w:p>
    <w:p w:rsidR="00DE3BAE" w:rsidRPr="00107F97" w:rsidRDefault="00DE3BAE"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t xml:space="preserve"> Глаголев П. Инвестиционные просторы / П. Глаголев, С. Белогур // </w:t>
      </w:r>
      <w:r w:rsidR="00BF7E78">
        <w:rPr>
          <w:rFonts w:ascii="Times New Roman" w:hAnsi="Times New Roman" w:cs="Times New Roman"/>
          <w:sz w:val="28"/>
          <w:szCs w:val="28"/>
          <w:lang w:val="ru-RU"/>
        </w:rPr>
        <w:t>И</w:t>
      </w:r>
      <w:r w:rsidRPr="00107F97">
        <w:rPr>
          <w:rFonts w:ascii="Times New Roman" w:hAnsi="Times New Roman" w:cs="Times New Roman"/>
          <w:sz w:val="28"/>
          <w:szCs w:val="28"/>
        </w:rPr>
        <w:t>нвестиционный вестник. – 1997. – №3. – С-15.</w:t>
      </w:r>
    </w:p>
    <w:p w:rsidR="00DE3BAE" w:rsidRPr="00107F97" w:rsidRDefault="00DE3BAE"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t xml:space="preserve"> Майоров</w:t>
      </w:r>
      <w:r w:rsidR="00BF7E78">
        <w:rPr>
          <w:rFonts w:ascii="Times New Roman" w:hAnsi="Times New Roman" w:cs="Times New Roman"/>
          <w:sz w:val="28"/>
          <w:szCs w:val="28"/>
        </w:rPr>
        <w:t>а Т. В. Інвестиційна діяльність</w:t>
      </w:r>
      <w:r w:rsidRPr="00107F97">
        <w:rPr>
          <w:rFonts w:ascii="Times New Roman" w:hAnsi="Times New Roman" w:cs="Times New Roman"/>
          <w:sz w:val="28"/>
          <w:szCs w:val="28"/>
        </w:rPr>
        <w:t>: підручник / Т. В. Майорова; М-во освіти і науки України, ДВНЗ «Київ. нац. екон. ун-т ім. Вадима Гетьмана». – Київ : Центр учбової літератури, 2009. – 472 с.</w:t>
      </w:r>
    </w:p>
    <w:p w:rsidR="00DE3BAE" w:rsidRPr="00107F97" w:rsidRDefault="00DE3BAE"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t xml:space="preserve"> Удалих О. О. Управління інвестиційною діяльністю промислового підприємства: Навч. посіб. / О. О. Удалих. – К.: Центр навчальної літератури, 2006. – 292 с.</w:t>
      </w:r>
    </w:p>
    <w:p w:rsidR="00DE3BAE" w:rsidRPr="00107F97" w:rsidRDefault="00DE3BAE"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t xml:space="preserve"> E</w:t>
      </w:r>
      <w:r w:rsidRPr="00107F97">
        <w:rPr>
          <w:rFonts w:ascii="Times New Roman" w:hAnsi="Times New Roman" w:cs="Times New Roman"/>
          <w:sz w:val="28"/>
          <w:szCs w:val="28"/>
          <w:lang w:val="en-US"/>
        </w:rPr>
        <w:t>report</w:t>
      </w:r>
      <w:r w:rsidRPr="00107F97">
        <w:rPr>
          <w:rFonts w:ascii="Times New Roman" w:hAnsi="Times New Roman" w:cs="Times New Roman"/>
          <w:sz w:val="28"/>
          <w:szCs w:val="28"/>
        </w:rPr>
        <w:t>.</w:t>
      </w:r>
      <w:r w:rsidRPr="00107F97">
        <w:rPr>
          <w:rFonts w:ascii="Times New Roman" w:hAnsi="Times New Roman" w:cs="Times New Roman"/>
          <w:sz w:val="28"/>
          <w:szCs w:val="28"/>
          <w:lang w:val="en-US"/>
        </w:rPr>
        <w:t>ru</w:t>
      </w:r>
      <w:r w:rsidRPr="00107F97">
        <w:rPr>
          <w:rFonts w:ascii="Times New Roman" w:hAnsi="Times New Roman" w:cs="Times New Roman"/>
          <w:sz w:val="28"/>
          <w:szCs w:val="28"/>
        </w:rPr>
        <w:t xml:space="preserve"> / Экономика Европейского союза </w:t>
      </w:r>
      <w:r w:rsidRPr="00107F97">
        <w:rPr>
          <w:rFonts w:ascii="Times New Roman" w:hAnsi="Times New Roman" w:cs="Times New Roman"/>
          <w:sz w:val="28"/>
          <w:szCs w:val="28"/>
          <w:lang w:val="ru-RU"/>
        </w:rPr>
        <w:t xml:space="preserve"> </w:t>
      </w:r>
      <w:r w:rsidR="00BF7E78">
        <w:rPr>
          <w:rFonts w:ascii="Times New Roman" w:hAnsi="Times New Roman" w:cs="Times New Roman"/>
          <w:sz w:val="28"/>
          <w:szCs w:val="28"/>
        </w:rPr>
        <w:t>[Электронный ресурс]</w:t>
      </w:r>
      <w:r w:rsidR="00BF7E78">
        <w:rPr>
          <w:rFonts w:ascii="Times New Roman" w:hAnsi="Times New Roman" w:cs="Times New Roman"/>
          <w:sz w:val="28"/>
          <w:szCs w:val="28"/>
          <w:lang w:val="ru-RU"/>
        </w:rPr>
        <w:t xml:space="preserve"> </w:t>
      </w:r>
      <w:r w:rsidRPr="00107F97">
        <w:rPr>
          <w:rFonts w:ascii="Times New Roman" w:hAnsi="Times New Roman" w:cs="Times New Roman"/>
          <w:sz w:val="28"/>
          <w:szCs w:val="28"/>
        </w:rPr>
        <w:t xml:space="preserve">– Режим доступа: </w:t>
      </w:r>
      <w:hyperlink r:id="rId11" w:history="1">
        <w:r w:rsidRPr="00107F97">
          <w:rPr>
            <w:rStyle w:val="a7"/>
            <w:rFonts w:ascii="Times New Roman" w:hAnsi="Times New Roman" w:cs="Times New Roman"/>
            <w:sz w:val="28"/>
            <w:szCs w:val="28"/>
          </w:rPr>
          <w:t>http://www.ereport.ru/stat.php?razdel=country&amp;count=eu</w:t>
        </w:r>
      </w:hyperlink>
    </w:p>
    <w:p w:rsidR="00DE3BAE" w:rsidRPr="00107F97" w:rsidRDefault="00DE3BAE"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t xml:space="preserve"> Eurostat. European Commission. –  [Электронный ресурс] : [Веб. сайт] – Режим доступа: </w:t>
      </w:r>
      <w:hyperlink r:id="rId12" w:history="1">
        <w:r w:rsidRPr="00107F97">
          <w:rPr>
            <w:rStyle w:val="a7"/>
            <w:rFonts w:ascii="Times New Roman" w:hAnsi="Times New Roman" w:cs="Times New Roman"/>
            <w:sz w:val="28"/>
            <w:szCs w:val="28"/>
          </w:rPr>
          <w:t>https://ec.europa.eu/eurostat/web/main/home</w:t>
        </w:r>
      </w:hyperlink>
    </w:p>
    <w:p w:rsidR="00DE3BAE" w:rsidRPr="00107F97" w:rsidRDefault="00DE3BAE"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t xml:space="preserve"> T</w:t>
      </w:r>
      <w:r w:rsidRPr="00107F97">
        <w:rPr>
          <w:rFonts w:ascii="Times New Roman" w:hAnsi="Times New Roman" w:cs="Times New Roman"/>
          <w:sz w:val="28"/>
          <w:szCs w:val="28"/>
          <w:lang w:val="en-US"/>
        </w:rPr>
        <w:t>rading</w:t>
      </w:r>
      <w:r w:rsidRPr="00107F97">
        <w:rPr>
          <w:rFonts w:ascii="Times New Roman" w:hAnsi="Times New Roman" w:cs="Times New Roman"/>
          <w:sz w:val="28"/>
          <w:szCs w:val="28"/>
          <w:lang w:val="ru-RU"/>
        </w:rPr>
        <w:t xml:space="preserve"> </w:t>
      </w:r>
      <w:r w:rsidRPr="00107F97">
        <w:rPr>
          <w:rFonts w:ascii="Times New Roman" w:hAnsi="Times New Roman" w:cs="Times New Roman"/>
          <w:sz w:val="28"/>
          <w:szCs w:val="28"/>
          <w:lang w:val="en-US"/>
        </w:rPr>
        <w:t>Economics</w:t>
      </w:r>
      <w:r w:rsidR="00BF7E78">
        <w:rPr>
          <w:rFonts w:ascii="Times New Roman" w:hAnsi="Times New Roman" w:cs="Times New Roman"/>
          <w:sz w:val="28"/>
          <w:szCs w:val="28"/>
        </w:rPr>
        <w:t xml:space="preserve">  [Электронный ресурс]</w:t>
      </w:r>
      <w:r w:rsidRPr="00107F97">
        <w:rPr>
          <w:rFonts w:ascii="Times New Roman" w:hAnsi="Times New Roman" w:cs="Times New Roman"/>
          <w:sz w:val="28"/>
          <w:szCs w:val="28"/>
        </w:rPr>
        <w:t xml:space="preserve">: [Веб. сайт] – Режим доступа:  </w:t>
      </w:r>
      <w:hyperlink r:id="rId13" w:history="1">
        <w:r w:rsidRPr="00107F97">
          <w:rPr>
            <w:rStyle w:val="a7"/>
            <w:rFonts w:ascii="Times New Roman" w:hAnsi="Times New Roman" w:cs="Times New Roman"/>
            <w:sz w:val="28"/>
            <w:szCs w:val="28"/>
          </w:rPr>
          <w:t>https://tradingeconomics.com/european-union/government-debt-to-gdp</w:t>
        </w:r>
      </w:hyperlink>
    </w:p>
    <w:p w:rsidR="00DE3BAE" w:rsidRPr="00107F97" w:rsidRDefault="00DE3BAE"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t xml:space="preserve">  </w:t>
      </w:r>
      <w:r w:rsidRPr="00107F97">
        <w:rPr>
          <w:rFonts w:ascii="Times New Roman" w:hAnsi="Times New Roman" w:cs="Times New Roman"/>
          <w:sz w:val="28"/>
          <w:szCs w:val="28"/>
          <w:lang w:val="en-US"/>
        </w:rPr>
        <w:t>Global</w:t>
      </w:r>
      <w:r w:rsidRPr="00107F97">
        <w:rPr>
          <w:rFonts w:ascii="Times New Roman" w:hAnsi="Times New Roman" w:cs="Times New Roman"/>
          <w:sz w:val="28"/>
          <w:szCs w:val="28"/>
          <w:lang w:val="ru-RU"/>
        </w:rPr>
        <w:t xml:space="preserve"> </w:t>
      </w:r>
      <w:r w:rsidRPr="00107F97">
        <w:rPr>
          <w:rFonts w:ascii="Times New Roman" w:hAnsi="Times New Roman" w:cs="Times New Roman"/>
          <w:sz w:val="28"/>
          <w:szCs w:val="28"/>
          <w:lang w:val="en-US"/>
        </w:rPr>
        <w:t>Innovative</w:t>
      </w:r>
      <w:r w:rsidRPr="00107F97">
        <w:rPr>
          <w:rFonts w:ascii="Times New Roman" w:hAnsi="Times New Roman" w:cs="Times New Roman"/>
          <w:sz w:val="28"/>
          <w:szCs w:val="28"/>
          <w:lang w:val="ru-RU"/>
        </w:rPr>
        <w:t xml:space="preserve"> </w:t>
      </w:r>
      <w:r w:rsidRPr="00107F97">
        <w:rPr>
          <w:rFonts w:ascii="Times New Roman" w:hAnsi="Times New Roman" w:cs="Times New Roman"/>
          <w:sz w:val="28"/>
          <w:szCs w:val="28"/>
          <w:lang w:val="en-US"/>
        </w:rPr>
        <w:t>Inde</w:t>
      </w:r>
      <w:r w:rsidRPr="00107F97">
        <w:rPr>
          <w:rFonts w:ascii="Times New Roman" w:hAnsi="Times New Roman" w:cs="Times New Roman"/>
          <w:sz w:val="28"/>
          <w:szCs w:val="28"/>
        </w:rPr>
        <w:t>х  [Электронный ресурс]: [Веб. сайт] – Режим доступа: https://www.globalinnovationindex.org/analysis-indicator</w:t>
      </w:r>
    </w:p>
    <w:p w:rsidR="00DE3BAE" w:rsidRPr="00107F97" w:rsidRDefault="00DE3BAE"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lastRenderedPageBreak/>
        <w:t xml:space="preserve">  </w:t>
      </w:r>
      <w:r w:rsidRPr="00107F97">
        <w:rPr>
          <w:rFonts w:ascii="Times New Roman" w:hAnsi="Times New Roman" w:cs="Times New Roman"/>
          <w:sz w:val="28"/>
          <w:szCs w:val="28"/>
          <w:lang w:val="en-US"/>
        </w:rPr>
        <w:t>OESD</w:t>
      </w:r>
      <w:r w:rsidRPr="00107F97">
        <w:rPr>
          <w:rFonts w:ascii="Times New Roman" w:hAnsi="Times New Roman" w:cs="Times New Roman"/>
          <w:sz w:val="28"/>
          <w:szCs w:val="28"/>
          <w:lang w:val="ru-RU"/>
        </w:rPr>
        <w:t>.</w:t>
      </w:r>
      <w:r w:rsidRPr="00107F97">
        <w:rPr>
          <w:rFonts w:ascii="Times New Roman" w:hAnsi="Times New Roman" w:cs="Times New Roman"/>
          <w:sz w:val="28"/>
          <w:szCs w:val="28"/>
          <w:lang w:val="en-US"/>
        </w:rPr>
        <w:t>stat</w:t>
      </w:r>
      <w:r w:rsidRPr="00107F97">
        <w:rPr>
          <w:rFonts w:ascii="Times New Roman" w:hAnsi="Times New Roman" w:cs="Times New Roman"/>
          <w:sz w:val="28"/>
          <w:szCs w:val="28"/>
        </w:rPr>
        <w:t xml:space="preserve"> [Электронный ресурс]: [Веб. сайт] – Режим доступа: </w:t>
      </w:r>
      <w:hyperlink r:id="rId14" w:history="1">
        <w:r w:rsidRPr="00107F97">
          <w:rPr>
            <w:rStyle w:val="a7"/>
            <w:rFonts w:ascii="Times New Roman" w:hAnsi="Times New Roman" w:cs="Times New Roman"/>
            <w:sz w:val="28"/>
            <w:szCs w:val="28"/>
          </w:rPr>
          <w:t>https://stats.oecd.org/Index.aspx?datasetcode=FDIINDEX#</w:t>
        </w:r>
      </w:hyperlink>
    </w:p>
    <w:p w:rsidR="00DE3BAE" w:rsidRPr="00107F97" w:rsidRDefault="00DE3BAE"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t xml:space="preserve"> </w:t>
      </w:r>
      <w:r w:rsidRPr="00107F97">
        <w:rPr>
          <w:rFonts w:ascii="Times New Roman" w:hAnsi="Times New Roman" w:cs="Times New Roman"/>
          <w:sz w:val="28"/>
          <w:szCs w:val="28"/>
          <w:lang w:val="en-US"/>
        </w:rPr>
        <w:t xml:space="preserve">IESE Business School University of  Navarra </w:t>
      </w:r>
      <w:r w:rsidRPr="00107F97">
        <w:rPr>
          <w:rFonts w:ascii="Times New Roman" w:hAnsi="Times New Roman" w:cs="Times New Roman"/>
          <w:sz w:val="28"/>
          <w:szCs w:val="28"/>
        </w:rPr>
        <w:t xml:space="preserve"> [Электронный ресурс]: [Веб. сайт] – Режим доступа: </w:t>
      </w:r>
      <w:hyperlink r:id="rId15" w:history="1">
        <w:r w:rsidRPr="00107F97">
          <w:rPr>
            <w:rStyle w:val="a7"/>
            <w:rFonts w:ascii="Times New Roman" w:hAnsi="Times New Roman" w:cs="Times New Roman"/>
            <w:sz w:val="28"/>
            <w:szCs w:val="28"/>
          </w:rPr>
          <w:t>https://blog.iese.edu/vcpeindex/about/</w:t>
        </w:r>
      </w:hyperlink>
      <w:r w:rsidRPr="00107F97">
        <w:rPr>
          <w:rFonts w:ascii="Times New Roman" w:hAnsi="Times New Roman" w:cs="Times New Roman"/>
          <w:sz w:val="28"/>
          <w:szCs w:val="28"/>
        </w:rPr>
        <w:t xml:space="preserve"> </w:t>
      </w:r>
    </w:p>
    <w:p w:rsidR="00DE3BAE" w:rsidRPr="00107F97" w:rsidRDefault="00DE3BAE"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t xml:space="preserve"> </w:t>
      </w:r>
      <w:r w:rsidRPr="00107F97">
        <w:rPr>
          <w:rFonts w:ascii="Times New Roman" w:hAnsi="Times New Roman" w:cs="Times New Roman"/>
          <w:sz w:val="28"/>
          <w:szCs w:val="28"/>
          <w:lang w:val="en-US"/>
        </w:rPr>
        <w:t>Index</w:t>
      </w:r>
      <w:r w:rsidRPr="00107F97">
        <w:rPr>
          <w:rFonts w:ascii="Times New Roman" w:hAnsi="Times New Roman" w:cs="Times New Roman"/>
          <w:sz w:val="28"/>
          <w:szCs w:val="28"/>
          <w:lang w:val="ru-RU"/>
        </w:rPr>
        <w:t xml:space="preserve"> </w:t>
      </w:r>
      <w:r w:rsidRPr="00107F97">
        <w:rPr>
          <w:rFonts w:ascii="Times New Roman" w:hAnsi="Times New Roman" w:cs="Times New Roman"/>
          <w:sz w:val="28"/>
          <w:szCs w:val="28"/>
          <w:lang w:val="en-US"/>
        </w:rPr>
        <w:t>of</w:t>
      </w:r>
      <w:r w:rsidRPr="00107F97">
        <w:rPr>
          <w:rFonts w:ascii="Times New Roman" w:hAnsi="Times New Roman" w:cs="Times New Roman"/>
          <w:sz w:val="28"/>
          <w:szCs w:val="28"/>
          <w:lang w:val="ru-RU"/>
        </w:rPr>
        <w:t xml:space="preserve"> </w:t>
      </w:r>
      <w:r w:rsidRPr="00107F97">
        <w:rPr>
          <w:rFonts w:ascii="Times New Roman" w:hAnsi="Times New Roman" w:cs="Times New Roman"/>
          <w:sz w:val="28"/>
          <w:szCs w:val="28"/>
          <w:lang w:val="en-US"/>
        </w:rPr>
        <w:t>Economic</w:t>
      </w:r>
      <w:r w:rsidRPr="00107F97">
        <w:rPr>
          <w:rFonts w:ascii="Times New Roman" w:hAnsi="Times New Roman" w:cs="Times New Roman"/>
          <w:sz w:val="28"/>
          <w:szCs w:val="28"/>
          <w:lang w:val="ru-RU"/>
        </w:rPr>
        <w:t xml:space="preserve"> </w:t>
      </w:r>
      <w:r w:rsidRPr="00107F97">
        <w:rPr>
          <w:rFonts w:ascii="Times New Roman" w:hAnsi="Times New Roman" w:cs="Times New Roman"/>
          <w:sz w:val="28"/>
          <w:szCs w:val="28"/>
          <w:lang w:val="en-US"/>
        </w:rPr>
        <w:t>Freedom</w:t>
      </w:r>
      <w:r w:rsidRPr="00107F97">
        <w:rPr>
          <w:rFonts w:ascii="Times New Roman" w:hAnsi="Times New Roman" w:cs="Times New Roman"/>
          <w:sz w:val="28"/>
          <w:szCs w:val="28"/>
        </w:rPr>
        <w:t xml:space="preserve">  [Электронный ресурс]: [Веб. сайт] – Режим доступа: </w:t>
      </w:r>
      <w:hyperlink r:id="rId16" w:history="1">
        <w:r w:rsidRPr="00107F97">
          <w:rPr>
            <w:rStyle w:val="a7"/>
            <w:rFonts w:ascii="Times New Roman" w:hAnsi="Times New Roman" w:cs="Times New Roman"/>
            <w:sz w:val="28"/>
            <w:szCs w:val="28"/>
          </w:rPr>
          <w:t>https://www.heritage.org/index/ranking</w:t>
        </w:r>
      </w:hyperlink>
      <w:r w:rsidRPr="00107F97">
        <w:rPr>
          <w:rFonts w:ascii="Times New Roman" w:hAnsi="Times New Roman" w:cs="Times New Roman"/>
          <w:sz w:val="28"/>
          <w:szCs w:val="28"/>
        </w:rPr>
        <w:t xml:space="preserve"> </w:t>
      </w:r>
    </w:p>
    <w:p w:rsidR="00DE3BAE" w:rsidRPr="00107F97" w:rsidRDefault="00DE3BAE"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t xml:space="preserve"> </w:t>
      </w:r>
      <w:r w:rsidRPr="00107F97">
        <w:rPr>
          <w:rFonts w:ascii="Times New Roman" w:hAnsi="Times New Roman" w:cs="Times New Roman"/>
          <w:sz w:val="28"/>
          <w:szCs w:val="28"/>
          <w:lang w:val="en-US"/>
        </w:rPr>
        <w:t>World</w:t>
      </w:r>
      <w:r w:rsidRPr="00107F97">
        <w:rPr>
          <w:rFonts w:ascii="Times New Roman" w:hAnsi="Times New Roman" w:cs="Times New Roman"/>
          <w:sz w:val="28"/>
          <w:szCs w:val="28"/>
          <w:lang w:val="ru-RU"/>
        </w:rPr>
        <w:t xml:space="preserve"> </w:t>
      </w:r>
      <w:r w:rsidRPr="00107F97">
        <w:rPr>
          <w:rFonts w:ascii="Times New Roman" w:hAnsi="Times New Roman" w:cs="Times New Roman"/>
          <w:sz w:val="28"/>
          <w:szCs w:val="28"/>
          <w:lang w:val="en-US"/>
        </w:rPr>
        <w:t>Economic</w:t>
      </w:r>
      <w:r w:rsidRPr="00107F97">
        <w:rPr>
          <w:rFonts w:ascii="Times New Roman" w:hAnsi="Times New Roman" w:cs="Times New Roman"/>
          <w:sz w:val="28"/>
          <w:szCs w:val="28"/>
          <w:lang w:val="ru-RU"/>
        </w:rPr>
        <w:t xml:space="preserve"> </w:t>
      </w:r>
      <w:r w:rsidRPr="00107F97">
        <w:rPr>
          <w:rFonts w:ascii="Times New Roman" w:hAnsi="Times New Roman" w:cs="Times New Roman"/>
          <w:sz w:val="28"/>
          <w:szCs w:val="28"/>
          <w:lang w:val="en-US"/>
        </w:rPr>
        <w:t>Forum</w:t>
      </w:r>
      <w:r w:rsidRPr="00107F97">
        <w:rPr>
          <w:rFonts w:ascii="Times New Roman" w:hAnsi="Times New Roman" w:cs="Times New Roman"/>
          <w:sz w:val="28"/>
          <w:szCs w:val="28"/>
        </w:rPr>
        <w:t xml:space="preserve"> [Электронный ресурс]: [Веб. сайт] – Режим доступа: </w:t>
      </w:r>
      <w:hyperlink r:id="rId17" w:history="1">
        <w:r w:rsidRPr="00107F97">
          <w:rPr>
            <w:rStyle w:val="a7"/>
            <w:rFonts w:ascii="Times New Roman" w:hAnsi="Times New Roman" w:cs="Times New Roman"/>
            <w:sz w:val="28"/>
            <w:szCs w:val="28"/>
          </w:rPr>
          <w:t>https://www.weforum.org/reports/the-global-competitveness-report-2018</w:t>
        </w:r>
      </w:hyperlink>
      <w:r w:rsidRPr="00107F97">
        <w:rPr>
          <w:rFonts w:ascii="Times New Roman" w:hAnsi="Times New Roman" w:cs="Times New Roman"/>
          <w:sz w:val="28"/>
          <w:szCs w:val="28"/>
        </w:rPr>
        <w:t xml:space="preserve"> </w:t>
      </w:r>
    </w:p>
    <w:p w:rsidR="00DE3BAE" w:rsidRPr="00107F97" w:rsidRDefault="00DE3BAE"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t xml:space="preserve"> Cataloging-in-Publication Data</w:t>
      </w:r>
      <w:r w:rsidRPr="00107F97">
        <w:rPr>
          <w:rFonts w:ascii="Times New Roman" w:hAnsi="Times New Roman" w:cs="Times New Roman"/>
          <w:sz w:val="28"/>
          <w:szCs w:val="28"/>
          <w:lang w:val="en-US"/>
        </w:rPr>
        <w:t xml:space="preserve"> </w:t>
      </w:r>
      <w:r w:rsidRPr="00107F97">
        <w:rPr>
          <w:rFonts w:ascii="Times New Roman" w:hAnsi="Times New Roman" w:cs="Times New Roman"/>
          <w:sz w:val="28"/>
          <w:szCs w:val="28"/>
        </w:rPr>
        <w:t>Balance of payments and international investment position manual.</w:t>
      </w:r>
      <w:r w:rsidRPr="00107F97">
        <w:rPr>
          <w:rFonts w:ascii="Times New Roman" w:hAnsi="Times New Roman" w:cs="Times New Roman"/>
          <w:sz w:val="28"/>
          <w:szCs w:val="28"/>
          <w:lang w:val="en-US"/>
        </w:rPr>
        <w:t xml:space="preserve"> – </w:t>
      </w:r>
      <w:r w:rsidRPr="00107F97">
        <w:rPr>
          <w:rFonts w:ascii="Times New Roman" w:hAnsi="Times New Roman" w:cs="Times New Roman"/>
          <w:sz w:val="28"/>
          <w:szCs w:val="28"/>
        </w:rPr>
        <w:t>Washington, D.C.: International Monetary Fund, 2009</w:t>
      </w:r>
      <w:r w:rsidRPr="00107F97">
        <w:rPr>
          <w:rFonts w:ascii="Times New Roman" w:hAnsi="Times New Roman" w:cs="Times New Roman"/>
          <w:sz w:val="28"/>
          <w:szCs w:val="28"/>
          <w:lang w:val="en-US"/>
        </w:rPr>
        <w:t xml:space="preserve">, </w:t>
      </w:r>
      <w:r w:rsidRPr="00107F97">
        <w:rPr>
          <w:rFonts w:ascii="Times New Roman" w:hAnsi="Times New Roman" w:cs="Times New Roman"/>
          <w:sz w:val="28"/>
          <w:szCs w:val="28"/>
        </w:rPr>
        <w:t>p.</w:t>
      </w:r>
      <w:r w:rsidRPr="00107F97">
        <w:rPr>
          <w:rFonts w:ascii="Times New Roman" w:hAnsi="Times New Roman" w:cs="Times New Roman"/>
          <w:sz w:val="28"/>
          <w:szCs w:val="28"/>
          <w:lang w:val="en-US"/>
        </w:rPr>
        <w:t xml:space="preserve"> 371.</w:t>
      </w:r>
    </w:p>
    <w:p w:rsidR="00DE3BAE" w:rsidRPr="00107F97" w:rsidRDefault="00DE3BAE"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lang w:val="en-US"/>
        </w:rPr>
        <w:t xml:space="preserve"> </w:t>
      </w:r>
      <w:r w:rsidRPr="00107F97">
        <w:rPr>
          <w:rFonts w:ascii="Times New Roman" w:hAnsi="Times New Roman" w:cs="Times New Roman"/>
          <w:sz w:val="28"/>
          <w:szCs w:val="28"/>
        </w:rPr>
        <w:t xml:space="preserve">Янова П. Г. </w:t>
      </w:r>
      <w:r w:rsidRPr="00107F97">
        <w:rPr>
          <w:rFonts w:ascii="Times New Roman" w:hAnsi="Times New Roman" w:cs="Times New Roman"/>
          <w:sz w:val="28"/>
          <w:szCs w:val="28"/>
          <w:lang w:val="ru-RU"/>
        </w:rPr>
        <w:t xml:space="preserve">Оценка эффективности использования иностранных инвестиций / П. Г. Янова, Е. В. Капралова // </w:t>
      </w:r>
      <w:r w:rsidRPr="00107F97">
        <w:rPr>
          <w:rFonts w:ascii="Times New Roman" w:hAnsi="Times New Roman" w:cs="Times New Roman"/>
          <w:sz w:val="28"/>
          <w:szCs w:val="28"/>
        </w:rPr>
        <w:t>Известия высших учебных заведений. Поволжский рег</w:t>
      </w:r>
      <w:r w:rsidRPr="00107F97">
        <w:rPr>
          <w:rFonts w:ascii="Times New Roman" w:hAnsi="Times New Roman" w:cs="Times New Roman"/>
          <w:sz w:val="28"/>
          <w:szCs w:val="28"/>
          <w:lang w:val="ru-RU"/>
        </w:rPr>
        <w:t>и</w:t>
      </w:r>
      <w:r w:rsidRPr="00107F97">
        <w:rPr>
          <w:rFonts w:ascii="Times New Roman" w:hAnsi="Times New Roman" w:cs="Times New Roman"/>
          <w:sz w:val="28"/>
          <w:szCs w:val="28"/>
        </w:rPr>
        <w:t>он. – №1(29) – 2014. – С. 200-209.</w:t>
      </w:r>
    </w:p>
    <w:p w:rsidR="00DE3BAE" w:rsidRPr="00107F97" w:rsidRDefault="00DE3BAE"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t xml:space="preserve"> Купалова Г. І. Теорія економічного аналізу /Г. І. Купалова / Навч. посіб. Рекомендовано МОН. – К., 2008. – с. 639.</w:t>
      </w:r>
    </w:p>
    <w:p w:rsidR="00DE3BAE" w:rsidRPr="00107F97" w:rsidRDefault="00DE3BAE"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t xml:space="preserve">  OESD.stat</w:t>
      </w:r>
      <w:r w:rsidRPr="00107F97">
        <w:rPr>
          <w:rFonts w:ascii="Times New Roman" w:hAnsi="Times New Roman" w:cs="Times New Roman"/>
          <w:sz w:val="28"/>
          <w:szCs w:val="28"/>
          <w:lang w:val="ru-RU"/>
        </w:rPr>
        <w:t xml:space="preserve"> / </w:t>
      </w:r>
      <w:r w:rsidRPr="00107F97">
        <w:rPr>
          <w:rFonts w:ascii="Times New Roman" w:hAnsi="Times New Roman" w:cs="Times New Roman"/>
          <w:sz w:val="28"/>
          <w:szCs w:val="28"/>
          <w:lang w:val="en-US"/>
        </w:rPr>
        <w:t>Economy</w:t>
      </w:r>
      <w:r w:rsidRPr="00107F97">
        <w:rPr>
          <w:rFonts w:ascii="Times New Roman" w:hAnsi="Times New Roman" w:cs="Times New Roman"/>
          <w:sz w:val="28"/>
          <w:szCs w:val="28"/>
        </w:rPr>
        <w:t xml:space="preserve"> [Электронный ресурс]: [Веб. сайт] – Режим доступа: </w:t>
      </w:r>
      <w:hyperlink r:id="rId18" w:history="1">
        <w:r w:rsidRPr="00107F97">
          <w:rPr>
            <w:rStyle w:val="a7"/>
            <w:rFonts w:ascii="Times New Roman" w:hAnsi="Times New Roman" w:cs="Times New Roman"/>
            <w:sz w:val="28"/>
            <w:szCs w:val="28"/>
          </w:rPr>
          <w:t>https://data.oecd.org/economy.htm</w:t>
        </w:r>
      </w:hyperlink>
    </w:p>
    <w:p w:rsidR="00DE3BAE" w:rsidRPr="00107F97" w:rsidRDefault="00DE3BAE"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t xml:space="preserve"> Мартиненко І. М. Моделі транснаціональних інвестицій в аспекті економічного зростання / І. М. Мартиненко / Економічний вісник. – 2007. – С. 61-82.</w:t>
      </w:r>
    </w:p>
    <w:p w:rsidR="00DE3BAE" w:rsidRPr="00107F97" w:rsidRDefault="00DE3BAE"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t xml:space="preserve"> Доклад о миров</w:t>
      </w:r>
      <w:r w:rsidRPr="00107F97">
        <w:rPr>
          <w:rFonts w:ascii="Times New Roman" w:hAnsi="Times New Roman" w:cs="Times New Roman"/>
          <w:sz w:val="28"/>
          <w:szCs w:val="28"/>
          <w:lang w:val="ru-RU"/>
        </w:rPr>
        <w:t>ых инвестициях. Основные тенденции и общий обзор / ЮНКТАД. – Нью-Йорк, Женева.</w:t>
      </w:r>
      <w:r w:rsidRPr="00107F97">
        <w:rPr>
          <w:rFonts w:ascii="Times New Roman" w:hAnsi="Times New Roman" w:cs="Times New Roman"/>
          <w:sz w:val="28"/>
          <w:szCs w:val="28"/>
        </w:rPr>
        <w:t xml:space="preserve"> –</w:t>
      </w:r>
      <w:r w:rsidRPr="00107F97">
        <w:rPr>
          <w:rFonts w:ascii="Times New Roman" w:hAnsi="Times New Roman" w:cs="Times New Roman"/>
          <w:sz w:val="28"/>
          <w:szCs w:val="28"/>
          <w:lang w:val="ru-RU"/>
        </w:rPr>
        <w:t xml:space="preserve"> </w:t>
      </w:r>
      <w:r w:rsidRPr="00107F97">
        <w:rPr>
          <w:rFonts w:ascii="Times New Roman" w:hAnsi="Times New Roman" w:cs="Times New Roman"/>
          <w:sz w:val="28"/>
          <w:szCs w:val="28"/>
        </w:rPr>
        <w:t>2017.</w:t>
      </w:r>
      <w:r w:rsidRPr="00107F97">
        <w:rPr>
          <w:rFonts w:ascii="Times New Roman" w:hAnsi="Times New Roman" w:cs="Times New Roman"/>
          <w:sz w:val="28"/>
          <w:szCs w:val="28"/>
          <w:lang w:val="ru-RU"/>
        </w:rPr>
        <w:t xml:space="preserve"> – 60 с.</w:t>
      </w:r>
    </w:p>
    <w:p w:rsidR="00DE3BAE" w:rsidRPr="00107F97" w:rsidRDefault="00DE3BAE"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rPr>
      </w:pPr>
      <w:r w:rsidRPr="00107F97">
        <w:rPr>
          <w:rFonts w:ascii="Times New Roman" w:hAnsi="Times New Roman" w:cs="Times New Roman"/>
          <w:sz w:val="28"/>
          <w:szCs w:val="28"/>
        </w:rPr>
        <w:t xml:space="preserve"> Кульбаков А.</w:t>
      </w:r>
      <w:r w:rsidRPr="00107F97">
        <w:rPr>
          <w:rFonts w:ascii="Times New Roman" w:hAnsi="Times New Roman" w:cs="Times New Roman"/>
          <w:sz w:val="28"/>
          <w:szCs w:val="28"/>
          <w:lang w:val="ru-RU"/>
        </w:rPr>
        <w:t xml:space="preserve"> </w:t>
      </w:r>
      <w:r w:rsidRPr="00107F97">
        <w:rPr>
          <w:rFonts w:ascii="Times New Roman" w:hAnsi="Times New Roman" w:cs="Times New Roman"/>
          <w:sz w:val="28"/>
          <w:szCs w:val="28"/>
        </w:rPr>
        <w:t>В. Роль сферы НИОКР в современной экономике [Электронный ресурс]</w:t>
      </w:r>
      <w:r w:rsidR="00BF7E78">
        <w:rPr>
          <w:rFonts w:ascii="Times New Roman" w:hAnsi="Times New Roman" w:cs="Times New Roman"/>
          <w:sz w:val="28"/>
          <w:szCs w:val="28"/>
          <w:lang w:val="ru-RU"/>
        </w:rPr>
        <w:t xml:space="preserve"> </w:t>
      </w:r>
      <w:r w:rsidRPr="00107F97">
        <w:rPr>
          <w:rFonts w:ascii="Times New Roman" w:hAnsi="Times New Roman" w:cs="Times New Roman"/>
          <w:sz w:val="28"/>
          <w:szCs w:val="28"/>
          <w:lang w:val="ru-RU"/>
        </w:rPr>
        <w:t>–</w:t>
      </w:r>
      <w:r w:rsidRPr="00107F97">
        <w:rPr>
          <w:rFonts w:ascii="Times New Roman" w:hAnsi="Times New Roman" w:cs="Times New Roman"/>
          <w:sz w:val="28"/>
          <w:szCs w:val="28"/>
        </w:rPr>
        <w:t xml:space="preserve"> Режим доступа: </w:t>
      </w:r>
      <w:hyperlink r:id="rId19" w:history="1">
        <w:r w:rsidRPr="00107F97">
          <w:rPr>
            <w:rStyle w:val="a7"/>
            <w:rFonts w:ascii="Times New Roman" w:hAnsi="Times New Roman" w:cs="Times New Roman"/>
            <w:sz w:val="28"/>
            <w:szCs w:val="28"/>
          </w:rPr>
          <w:t>http://www.kylbakov.ru/page110/page121/index.html</w:t>
        </w:r>
      </w:hyperlink>
      <w:r w:rsidRPr="00107F97">
        <w:rPr>
          <w:rFonts w:ascii="Times New Roman" w:hAnsi="Times New Roman" w:cs="Times New Roman"/>
          <w:sz w:val="28"/>
          <w:szCs w:val="28"/>
        </w:rPr>
        <w:t>.</w:t>
      </w:r>
    </w:p>
    <w:p w:rsidR="00DE3BAE" w:rsidRPr="00107F97" w:rsidRDefault="00DE3BAE"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lang w:val="en-US"/>
        </w:rPr>
      </w:pPr>
      <w:r w:rsidRPr="00107F97">
        <w:rPr>
          <w:rFonts w:ascii="Times New Roman" w:hAnsi="Times New Roman" w:cs="Times New Roman"/>
          <w:sz w:val="28"/>
          <w:szCs w:val="28"/>
        </w:rPr>
        <w:t xml:space="preserve"> </w:t>
      </w:r>
      <w:r w:rsidRPr="00107F97">
        <w:rPr>
          <w:rFonts w:ascii="Times New Roman" w:hAnsi="Times New Roman" w:cs="Times New Roman"/>
          <w:sz w:val="28"/>
          <w:szCs w:val="28"/>
          <w:lang w:val="en-US"/>
        </w:rPr>
        <w:t xml:space="preserve">Mavridis S. Greece’s Economic and Social Transformation 2008–2017 / S. Mavridis // Social Science. - </w:t>
      </w:r>
      <w:r w:rsidRPr="00107F97">
        <w:rPr>
          <w:rFonts w:ascii="Times New Roman" w:hAnsi="Times New Roman" w:cs="Times New Roman"/>
          <w:sz w:val="28"/>
          <w:szCs w:val="28"/>
        </w:rPr>
        <w:t>№7-9. – 2018. – Р. 2-14</w:t>
      </w:r>
      <w:r w:rsidR="00107F97" w:rsidRPr="00107F97">
        <w:rPr>
          <w:rFonts w:ascii="Times New Roman" w:hAnsi="Times New Roman" w:cs="Times New Roman"/>
          <w:sz w:val="28"/>
          <w:szCs w:val="28"/>
          <w:lang w:val="en-US"/>
        </w:rPr>
        <w:t>.</w:t>
      </w:r>
    </w:p>
    <w:p w:rsidR="00107F97" w:rsidRPr="00107F97" w:rsidRDefault="00107F97"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lang w:val="en-US"/>
        </w:rPr>
      </w:pPr>
      <w:r w:rsidRPr="00107F97">
        <w:rPr>
          <w:rFonts w:ascii="Times New Roman" w:hAnsi="Times New Roman" w:cs="Times New Roman"/>
          <w:sz w:val="28"/>
          <w:szCs w:val="28"/>
          <w:lang w:val="en-US"/>
        </w:rPr>
        <w:t xml:space="preserve"> Kubiszewska K. Economic Crisis in Croatia // ОeconomiA Сopernicana. – №2 (2013). – p. 63. </w:t>
      </w:r>
    </w:p>
    <w:p w:rsidR="00107F97" w:rsidRPr="00107F97" w:rsidRDefault="00107F97" w:rsidP="00AC17F2">
      <w:pPr>
        <w:pStyle w:val="a3"/>
        <w:numPr>
          <w:ilvl w:val="0"/>
          <w:numId w:val="12"/>
        </w:numPr>
        <w:tabs>
          <w:tab w:val="left" w:pos="1276"/>
        </w:tabs>
        <w:spacing w:after="0" w:line="360" w:lineRule="auto"/>
        <w:ind w:left="0" w:firstLine="709"/>
        <w:jc w:val="both"/>
        <w:rPr>
          <w:rFonts w:ascii="Times New Roman" w:hAnsi="Times New Roman" w:cs="Times New Roman"/>
          <w:sz w:val="28"/>
          <w:szCs w:val="28"/>
          <w:lang w:val="en-US"/>
        </w:rPr>
      </w:pPr>
      <w:r w:rsidRPr="00107F97">
        <w:rPr>
          <w:rFonts w:ascii="Times New Roman" w:hAnsi="Times New Roman" w:cs="Times New Roman"/>
          <w:sz w:val="28"/>
          <w:szCs w:val="28"/>
          <w:lang w:val="en-US"/>
        </w:rPr>
        <w:lastRenderedPageBreak/>
        <w:t xml:space="preserve"> World Investment Report 2013. Global Value Chains: Investment an</w:t>
      </w:r>
      <w:r w:rsidR="006A30C8">
        <w:rPr>
          <w:rFonts w:ascii="Times New Roman" w:hAnsi="Times New Roman" w:cs="Times New Roman"/>
          <w:sz w:val="28"/>
          <w:szCs w:val="28"/>
          <w:lang w:val="en-US"/>
        </w:rPr>
        <w:t>d Tade for Development [Online]</w:t>
      </w:r>
      <w:r w:rsidR="00BF7E78" w:rsidRPr="00BF7E78">
        <w:rPr>
          <w:rFonts w:ascii="Times New Roman" w:hAnsi="Times New Roman" w:cs="Times New Roman"/>
          <w:sz w:val="28"/>
          <w:szCs w:val="28"/>
          <w:lang w:val="en-US"/>
        </w:rPr>
        <w:t xml:space="preserve"> </w:t>
      </w:r>
      <w:r w:rsidR="006A30C8">
        <w:rPr>
          <w:rFonts w:ascii="Times New Roman" w:hAnsi="Times New Roman" w:cs="Times New Roman"/>
          <w:sz w:val="28"/>
          <w:szCs w:val="28"/>
          <w:lang w:val="en-US"/>
        </w:rPr>
        <w:t xml:space="preserve">/ </w:t>
      </w:r>
      <w:r w:rsidRPr="00107F97">
        <w:rPr>
          <w:rFonts w:ascii="Times New Roman" w:hAnsi="Times New Roman" w:cs="Times New Roman"/>
          <w:sz w:val="28"/>
          <w:szCs w:val="28"/>
          <w:lang w:val="en-US"/>
        </w:rPr>
        <w:t>UNCTAD. – Available from: http://unctad.org/en/PublicationsLibrary/wir2013_en.pdf (Аccessed: November 17, 2017).</w:t>
      </w:r>
    </w:p>
    <w:p w:rsidR="0017374F" w:rsidRDefault="0017374F" w:rsidP="00AC17F2">
      <w:pPr>
        <w:tabs>
          <w:tab w:val="left" w:pos="1276"/>
        </w:tabs>
        <w:spacing w:after="0" w:line="360" w:lineRule="auto"/>
        <w:ind w:firstLine="709"/>
        <w:jc w:val="both"/>
        <w:rPr>
          <w:rFonts w:ascii="Times New Roman" w:hAnsi="Times New Roman" w:cs="Times New Roman"/>
          <w:sz w:val="28"/>
          <w:szCs w:val="28"/>
          <w:lang w:val="en-US"/>
        </w:rPr>
        <w:sectPr w:rsidR="0017374F" w:rsidSect="00F66DC4">
          <w:pgSz w:w="11906" w:h="16838"/>
          <w:pgMar w:top="1134" w:right="567" w:bottom="1134" w:left="1701" w:header="709" w:footer="709" w:gutter="0"/>
          <w:cols w:space="708"/>
          <w:docGrid w:linePitch="360"/>
        </w:sectPr>
      </w:pPr>
    </w:p>
    <w:p w:rsidR="00DE3BAE" w:rsidRPr="00DE3BAE" w:rsidRDefault="00DE3BAE" w:rsidP="00AC17F2">
      <w:pPr>
        <w:tabs>
          <w:tab w:val="left" w:pos="1276"/>
        </w:tabs>
        <w:spacing w:after="0" w:line="360" w:lineRule="auto"/>
        <w:ind w:firstLine="709"/>
        <w:jc w:val="both"/>
        <w:rPr>
          <w:rFonts w:ascii="Times New Roman" w:hAnsi="Times New Roman" w:cs="Times New Roman"/>
          <w:sz w:val="28"/>
          <w:szCs w:val="28"/>
          <w:lang w:val="en-US"/>
        </w:rPr>
      </w:pPr>
    </w:p>
    <w:p w:rsidR="00F923E9" w:rsidRPr="00F923E9" w:rsidRDefault="00F923E9" w:rsidP="00AC17F2">
      <w:pPr>
        <w:tabs>
          <w:tab w:val="left" w:pos="1276"/>
        </w:tabs>
        <w:spacing w:after="0" w:line="360" w:lineRule="auto"/>
        <w:ind w:firstLine="709"/>
        <w:jc w:val="both"/>
        <w:rPr>
          <w:rFonts w:ascii="Times New Roman" w:hAnsi="Times New Roman" w:cs="Times New Roman"/>
          <w:b/>
          <w:sz w:val="28"/>
          <w:szCs w:val="28"/>
        </w:rPr>
      </w:pPr>
    </w:p>
    <w:p w:rsidR="001D51C0" w:rsidRPr="001D51C0" w:rsidRDefault="001D51C0" w:rsidP="00AC17F2">
      <w:pPr>
        <w:tabs>
          <w:tab w:val="left" w:pos="1276"/>
        </w:tabs>
        <w:spacing w:after="0" w:line="360" w:lineRule="auto"/>
        <w:ind w:firstLine="709"/>
        <w:jc w:val="both"/>
        <w:rPr>
          <w:rFonts w:ascii="Times New Roman" w:hAnsi="Times New Roman" w:cs="Times New Roman"/>
          <w:sz w:val="28"/>
          <w:szCs w:val="28"/>
        </w:rPr>
      </w:pPr>
    </w:p>
    <w:p w:rsidR="00107F97" w:rsidRDefault="00107F97" w:rsidP="00AC17F2">
      <w:pPr>
        <w:pStyle w:val="a3"/>
        <w:tabs>
          <w:tab w:val="left" w:pos="1276"/>
        </w:tabs>
        <w:spacing w:after="0" w:line="360" w:lineRule="auto"/>
        <w:ind w:left="0" w:firstLine="709"/>
        <w:jc w:val="both"/>
        <w:rPr>
          <w:rFonts w:ascii="Times New Roman" w:hAnsi="Times New Roman" w:cs="Times New Roman"/>
          <w:b/>
          <w:sz w:val="28"/>
          <w:szCs w:val="28"/>
        </w:rPr>
      </w:pPr>
    </w:p>
    <w:p w:rsidR="00107F97" w:rsidRDefault="00107F97" w:rsidP="00F14AA3">
      <w:pPr>
        <w:pStyle w:val="a3"/>
        <w:spacing w:after="0" w:line="360" w:lineRule="auto"/>
        <w:ind w:left="0" w:firstLine="709"/>
        <w:jc w:val="both"/>
        <w:rPr>
          <w:rFonts w:ascii="Times New Roman" w:hAnsi="Times New Roman" w:cs="Times New Roman"/>
          <w:b/>
          <w:sz w:val="28"/>
          <w:szCs w:val="28"/>
        </w:rPr>
      </w:pPr>
    </w:p>
    <w:p w:rsidR="00107F97" w:rsidRDefault="00107F97" w:rsidP="00F14AA3">
      <w:pPr>
        <w:pStyle w:val="a3"/>
        <w:spacing w:after="0" w:line="360" w:lineRule="auto"/>
        <w:ind w:left="0" w:firstLine="709"/>
        <w:jc w:val="both"/>
        <w:rPr>
          <w:rFonts w:ascii="Times New Roman" w:hAnsi="Times New Roman" w:cs="Times New Roman"/>
          <w:b/>
          <w:sz w:val="28"/>
          <w:szCs w:val="28"/>
        </w:rPr>
      </w:pPr>
    </w:p>
    <w:p w:rsidR="00107F97" w:rsidRDefault="00107F97" w:rsidP="00F14AA3">
      <w:pPr>
        <w:pStyle w:val="a3"/>
        <w:spacing w:after="0" w:line="360" w:lineRule="auto"/>
        <w:ind w:left="0" w:firstLine="709"/>
        <w:jc w:val="both"/>
        <w:rPr>
          <w:rFonts w:ascii="Times New Roman" w:hAnsi="Times New Roman" w:cs="Times New Roman"/>
          <w:b/>
          <w:sz w:val="28"/>
          <w:szCs w:val="28"/>
        </w:rPr>
      </w:pPr>
    </w:p>
    <w:p w:rsidR="00107F97" w:rsidRDefault="00107F97" w:rsidP="00F14AA3">
      <w:pPr>
        <w:pStyle w:val="a3"/>
        <w:spacing w:after="0" w:line="360" w:lineRule="auto"/>
        <w:ind w:left="0" w:firstLine="709"/>
        <w:jc w:val="both"/>
        <w:rPr>
          <w:rFonts w:ascii="Times New Roman" w:hAnsi="Times New Roman" w:cs="Times New Roman"/>
          <w:b/>
          <w:sz w:val="28"/>
          <w:szCs w:val="28"/>
        </w:rPr>
      </w:pPr>
    </w:p>
    <w:p w:rsidR="00107F97" w:rsidRDefault="00107F97" w:rsidP="00F14AA3">
      <w:pPr>
        <w:pStyle w:val="a3"/>
        <w:spacing w:after="0" w:line="360" w:lineRule="auto"/>
        <w:ind w:left="0" w:firstLine="709"/>
        <w:jc w:val="both"/>
        <w:rPr>
          <w:rFonts w:ascii="Times New Roman" w:hAnsi="Times New Roman" w:cs="Times New Roman"/>
          <w:b/>
          <w:sz w:val="28"/>
          <w:szCs w:val="28"/>
        </w:rPr>
      </w:pPr>
    </w:p>
    <w:p w:rsidR="00107F97" w:rsidRDefault="00107F97" w:rsidP="00F14AA3">
      <w:pPr>
        <w:pStyle w:val="a3"/>
        <w:spacing w:after="0" w:line="360" w:lineRule="auto"/>
        <w:ind w:left="0" w:firstLine="709"/>
        <w:jc w:val="both"/>
        <w:rPr>
          <w:rFonts w:ascii="Times New Roman" w:hAnsi="Times New Roman" w:cs="Times New Roman"/>
          <w:b/>
          <w:sz w:val="28"/>
          <w:szCs w:val="28"/>
        </w:rPr>
      </w:pPr>
    </w:p>
    <w:p w:rsidR="00107F97" w:rsidRDefault="00107F97" w:rsidP="00F14AA3">
      <w:pPr>
        <w:pStyle w:val="a3"/>
        <w:spacing w:after="0" w:line="360" w:lineRule="auto"/>
        <w:ind w:left="0" w:firstLine="709"/>
        <w:jc w:val="center"/>
        <w:rPr>
          <w:rFonts w:ascii="Times New Roman" w:hAnsi="Times New Roman" w:cs="Times New Roman"/>
          <w:b/>
          <w:sz w:val="28"/>
          <w:szCs w:val="28"/>
        </w:rPr>
      </w:pPr>
    </w:p>
    <w:p w:rsidR="00107F97" w:rsidRDefault="00107F97" w:rsidP="00F14AA3">
      <w:pPr>
        <w:pStyle w:val="a3"/>
        <w:spacing w:after="0" w:line="360" w:lineRule="auto"/>
        <w:ind w:left="0" w:firstLine="709"/>
        <w:jc w:val="center"/>
        <w:rPr>
          <w:rFonts w:ascii="Times New Roman" w:hAnsi="Times New Roman" w:cs="Times New Roman"/>
          <w:b/>
          <w:sz w:val="28"/>
          <w:szCs w:val="28"/>
        </w:rPr>
      </w:pPr>
    </w:p>
    <w:p w:rsidR="00107F97" w:rsidRDefault="00107F97" w:rsidP="00F14AA3">
      <w:pPr>
        <w:pStyle w:val="a3"/>
        <w:spacing w:after="0" w:line="360" w:lineRule="auto"/>
        <w:ind w:left="0" w:firstLine="709"/>
        <w:jc w:val="center"/>
        <w:rPr>
          <w:rFonts w:ascii="Times New Roman" w:hAnsi="Times New Roman" w:cs="Times New Roman"/>
          <w:b/>
          <w:sz w:val="28"/>
          <w:szCs w:val="28"/>
        </w:rPr>
      </w:pPr>
    </w:p>
    <w:p w:rsidR="00107F97" w:rsidRDefault="00107F97" w:rsidP="00F14AA3">
      <w:pPr>
        <w:pStyle w:val="a3"/>
        <w:spacing w:after="0" w:line="360" w:lineRule="auto"/>
        <w:ind w:left="0" w:firstLine="709"/>
        <w:jc w:val="center"/>
        <w:rPr>
          <w:rFonts w:ascii="Times New Roman" w:hAnsi="Times New Roman" w:cs="Times New Roman"/>
          <w:b/>
          <w:sz w:val="28"/>
          <w:szCs w:val="28"/>
        </w:rPr>
      </w:pPr>
    </w:p>
    <w:p w:rsidR="00107F97" w:rsidRDefault="00107F97" w:rsidP="00F14AA3">
      <w:pPr>
        <w:pStyle w:val="a3"/>
        <w:spacing w:after="0" w:line="360" w:lineRule="auto"/>
        <w:ind w:left="0" w:firstLine="709"/>
        <w:jc w:val="center"/>
        <w:rPr>
          <w:rFonts w:ascii="Times New Roman" w:hAnsi="Times New Roman" w:cs="Times New Roman"/>
          <w:b/>
          <w:sz w:val="28"/>
          <w:szCs w:val="28"/>
        </w:rPr>
      </w:pPr>
      <w:r>
        <w:rPr>
          <w:rFonts w:ascii="Times New Roman" w:hAnsi="Times New Roman" w:cs="Times New Roman"/>
          <w:b/>
          <w:sz w:val="28"/>
          <w:szCs w:val="28"/>
        </w:rPr>
        <w:t>ПРИЛОЖЕНИЯ</w:t>
      </w:r>
    </w:p>
    <w:p w:rsidR="00107F97" w:rsidRDefault="00107F97" w:rsidP="00F14AA3">
      <w:pPr>
        <w:pStyle w:val="a3"/>
        <w:spacing w:after="0" w:line="360" w:lineRule="auto"/>
        <w:ind w:left="0" w:firstLine="709"/>
        <w:jc w:val="both"/>
        <w:rPr>
          <w:rFonts w:ascii="Times New Roman" w:hAnsi="Times New Roman" w:cs="Times New Roman"/>
          <w:b/>
          <w:sz w:val="28"/>
          <w:szCs w:val="28"/>
        </w:rPr>
      </w:pPr>
    </w:p>
    <w:p w:rsidR="00107F97" w:rsidRDefault="00107F97" w:rsidP="00F14AA3">
      <w:pPr>
        <w:pStyle w:val="a3"/>
        <w:spacing w:after="0" w:line="360" w:lineRule="auto"/>
        <w:ind w:left="0" w:firstLine="709"/>
        <w:jc w:val="both"/>
        <w:rPr>
          <w:rFonts w:ascii="Times New Roman" w:hAnsi="Times New Roman" w:cs="Times New Roman"/>
          <w:b/>
          <w:sz w:val="28"/>
          <w:szCs w:val="28"/>
        </w:rPr>
      </w:pPr>
    </w:p>
    <w:p w:rsidR="00107F97" w:rsidRDefault="00107F97" w:rsidP="00F14AA3">
      <w:pPr>
        <w:pStyle w:val="a3"/>
        <w:spacing w:after="0" w:line="360" w:lineRule="auto"/>
        <w:ind w:left="0" w:firstLine="709"/>
        <w:jc w:val="both"/>
        <w:rPr>
          <w:rFonts w:ascii="Times New Roman" w:hAnsi="Times New Roman" w:cs="Times New Roman"/>
          <w:b/>
          <w:sz w:val="28"/>
          <w:szCs w:val="28"/>
        </w:rPr>
      </w:pPr>
    </w:p>
    <w:p w:rsidR="00107F97" w:rsidRDefault="00107F97" w:rsidP="00F14AA3">
      <w:pPr>
        <w:pStyle w:val="a3"/>
        <w:spacing w:after="0" w:line="360" w:lineRule="auto"/>
        <w:ind w:left="0" w:firstLine="709"/>
        <w:jc w:val="both"/>
        <w:rPr>
          <w:rFonts w:ascii="Times New Roman" w:hAnsi="Times New Roman" w:cs="Times New Roman"/>
          <w:b/>
          <w:sz w:val="28"/>
          <w:szCs w:val="28"/>
        </w:rPr>
      </w:pPr>
    </w:p>
    <w:p w:rsidR="00107F97" w:rsidRDefault="00107F97" w:rsidP="00F14AA3">
      <w:pPr>
        <w:pStyle w:val="a3"/>
        <w:spacing w:after="0" w:line="360" w:lineRule="auto"/>
        <w:ind w:left="0" w:firstLine="709"/>
        <w:jc w:val="both"/>
        <w:rPr>
          <w:rFonts w:ascii="Times New Roman" w:hAnsi="Times New Roman" w:cs="Times New Roman"/>
          <w:b/>
          <w:sz w:val="28"/>
          <w:szCs w:val="28"/>
        </w:rPr>
      </w:pPr>
    </w:p>
    <w:p w:rsidR="00107F97" w:rsidRDefault="00107F97" w:rsidP="00F14AA3">
      <w:pPr>
        <w:pStyle w:val="a3"/>
        <w:spacing w:after="0" w:line="360" w:lineRule="auto"/>
        <w:ind w:left="0" w:firstLine="709"/>
        <w:jc w:val="both"/>
        <w:rPr>
          <w:rFonts w:ascii="Times New Roman" w:hAnsi="Times New Roman" w:cs="Times New Roman"/>
          <w:b/>
          <w:sz w:val="28"/>
          <w:szCs w:val="28"/>
        </w:rPr>
      </w:pPr>
    </w:p>
    <w:p w:rsidR="00107F97" w:rsidRDefault="00107F97" w:rsidP="00F14AA3">
      <w:pPr>
        <w:pStyle w:val="a3"/>
        <w:spacing w:after="0" w:line="360" w:lineRule="auto"/>
        <w:ind w:left="0" w:firstLine="709"/>
        <w:jc w:val="both"/>
        <w:rPr>
          <w:rFonts w:ascii="Times New Roman" w:hAnsi="Times New Roman" w:cs="Times New Roman"/>
          <w:b/>
          <w:sz w:val="28"/>
          <w:szCs w:val="28"/>
        </w:rPr>
      </w:pPr>
    </w:p>
    <w:p w:rsidR="00107F97" w:rsidRDefault="00107F97" w:rsidP="00F14AA3">
      <w:pPr>
        <w:pStyle w:val="a3"/>
        <w:spacing w:after="0" w:line="360" w:lineRule="auto"/>
        <w:ind w:left="0" w:firstLine="709"/>
        <w:jc w:val="both"/>
        <w:rPr>
          <w:rFonts w:ascii="Times New Roman" w:hAnsi="Times New Roman" w:cs="Times New Roman"/>
          <w:b/>
          <w:sz w:val="28"/>
          <w:szCs w:val="28"/>
        </w:rPr>
      </w:pPr>
    </w:p>
    <w:p w:rsidR="00107F97" w:rsidRDefault="00107F97" w:rsidP="00F14AA3">
      <w:pPr>
        <w:pStyle w:val="a3"/>
        <w:spacing w:after="0" w:line="360" w:lineRule="auto"/>
        <w:ind w:left="0" w:firstLine="709"/>
        <w:jc w:val="both"/>
        <w:rPr>
          <w:rFonts w:ascii="Times New Roman" w:hAnsi="Times New Roman" w:cs="Times New Roman"/>
          <w:b/>
          <w:sz w:val="28"/>
          <w:szCs w:val="28"/>
        </w:rPr>
      </w:pPr>
    </w:p>
    <w:p w:rsidR="00107F97" w:rsidRDefault="00107F97" w:rsidP="00F14AA3">
      <w:pPr>
        <w:pStyle w:val="a3"/>
        <w:spacing w:after="0" w:line="360" w:lineRule="auto"/>
        <w:ind w:left="0" w:firstLine="709"/>
        <w:jc w:val="both"/>
        <w:rPr>
          <w:rFonts w:ascii="Times New Roman" w:hAnsi="Times New Roman" w:cs="Times New Roman"/>
          <w:b/>
          <w:sz w:val="28"/>
          <w:szCs w:val="28"/>
        </w:rPr>
      </w:pPr>
    </w:p>
    <w:p w:rsidR="00107F97" w:rsidRDefault="00107F97" w:rsidP="00F14AA3">
      <w:pPr>
        <w:pStyle w:val="a3"/>
        <w:spacing w:after="0" w:line="360" w:lineRule="auto"/>
        <w:ind w:left="0" w:firstLine="709"/>
        <w:jc w:val="both"/>
        <w:rPr>
          <w:rFonts w:ascii="Times New Roman" w:hAnsi="Times New Roman" w:cs="Times New Roman"/>
          <w:b/>
          <w:sz w:val="28"/>
          <w:szCs w:val="28"/>
        </w:rPr>
      </w:pPr>
    </w:p>
    <w:p w:rsidR="00107F97" w:rsidRDefault="00107F97" w:rsidP="00F14AA3">
      <w:pPr>
        <w:pStyle w:val="a3"/>
        <w:spacing w:after="0" w:line="360" w:lineRule="auto"/>
        <w:ind w:left="0" w:firstLine="709"/>
        <w:jc w:val="both"/>
        <w:rPr>
          <w:rFonts w:ascii="Times New Roman" w:hAnsi="Times New Roman" w:cs="Times New Roman"/>
          <w:b/>
          <w:sz w:val="28"/>
          <w:szCs w:val="28"/>
        </w:rPr>
      </w:pPr>
    </w:p>
    <w:p w:rsidR="00107F97" w:rsidRDefault="00107F97" w:rsidP="00F14AA3">
      <w:pPr>
        <w:pStyle w:val="a3"/>
        <w:spacing w:after="0" w:line="360" w:lineRule="auto"/>
        <w:ind w:left="0" w:firstLine="709"/>
        <w:jc w:val="both"/>
        <w:rPr>
          <w:rFonts w:ascii="Times New Roman" w:hAnsi="Times New Roman" w:cs="Times New Roman"/>
          <w:b/>
          <w:sz w:val="28"/>
          <w:szCs w:val="28"/>
        </w:rPr>
      </w:pPr>
    </w:p>
    <w:p w:rsidR="00107F97" w:rsidRDefault="00107F97" w:rsidP="00F14AA3">
      <w:pPr>
        <w:pStyle w:val="a3"/>
        <w:spacing w:after="0" w:line="360" w:lineRule="auto"/>
        <w:ind w:left="0" w:firstLine="709"/>
        <w:jc w:val="both"/>
        <w:rPr>
          <w:rFonts w:ascii="Times New Roman" w:hAnsi="Times New Roman" w:cs="Times New Roman"/>
          <w:b/>
          <w:sz w:val="28"/>
          <w:szCs w:val="28"/>
        </w:rPr>
      </w:pPr>
    </w:p>
    <w:p w:rsidR="00107F97" w:rsidRPr="006A30C8" w:rsidRDefault="00107F97" w:rsidP="006A30C8">
      <w:pPr>
        <w:spacing w:after="0" w:line="360" w:lineRule="auto"/>
        <w:jc w:val="both"/>
        <w:rPr>
          <w:rFonts w:ascii="Times New Roman" w:hAnsi="Times New Roman" w:cs="Times New Roman"/>
          <w:b/>
          <w:sz w:val="28"/>
          <w:szCs w:val="28"/>
        </w:rPr>
      </w:pPr>
    </w:p>
    <w:p w:rsidR="00107F97" w:rsidRPr="00FA1104" w:rsidRDefault="00107F97" w:rsidP="00FA1104">
      <w:pPr>
        <w:pStyle w:val="a3"/>
        <w:spacing w:after="0" w:line="360" w:lineRule="auto"/>
        <w:ind w:left="0" w:firstLine="709"/>
        <w:jc w:val="right"/>
        <w:rPr>
          <w:rFonts w:ascii="Times New Roman" w:hAnsi="Times New Roman" w:cs="Times New Roman"/>
          <w:sz w:val="28"/>
          <w:szCs w:val="28"/>
        </w:rPr>
      </w:pPr>
      <w:r w:rsidRPr="00FA1104">
        <w:rPr>
          <w:rFonts w:ascii="Times New Roman" w:hAnsi="Times New Roman" w:cs="Times New Roman"/>
          <w:sz w:val="28"/>
          <w:szCs w:val="28"/>
        </w:rPr>
        <w:lastRenderedPageBreak/>
        <w:t>Приложение А</w:t>
      </w:r>
    </w:p>
    <w:p w:rsidR="00107F97" w:rsidRPr="00793013" w:rsidRDefault="00107F97" w:rsidP="00F14AA3">
      <w:pPr>
        <w:pStyle w:val="a3"/>
        <w:spacing w:after="0" w:line="360" w:lineRule="auto"/>
        <w:ind w:left="0" w:firstLine="709"/>
        <w:jc w:val="center"/>
        <w:rPr>
          <w:rFonts w:ascii="Times New Roman" w:hAnsi="Times New Roman" w:cs="Times New Roman"/>
          <w:b/>
          <w:sz w:val="28"/>
          <w:szCs w:val="28"/>
        </w:rPr>
      </w:pPr>
    </w:p>
    <w:p w:rsidR="00107F97" w:rsidRDefault="00107F97" w:rsidP="00F14AA3">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486400" cy="3643746"/>
            <wp:effectExtent l="0" t="0" r="19050" b="1397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107F97" w:rsidRDefault="00107F97" w:rsidP="00F14AA3">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А.1. Динамика номинального ВВП и ВВП по ППС  за 2009-2017 гг.</w:t>
      </w:r>
    </w:p>
    <w:p w:rsidR="00107F97" w:rsidRDefault="00107F97" w:rsidP="00F14AA3">
      <w:pPr>
        <w:spacing w:after="0" w:line="360" w:lineRule="auto"/>
        <w:ind w:firstLine="709"/>
        <w:jc w:val="center"/>
        <w:rPr>
          <w:rFonts w:ascii="Times New Roman" w:hAnsi="Times New Roman" w:cs="Times New Roman"/>
          <w:sz w:val="28"/>
          <w:szCs w:val="28"/>
        </w:rPr>
      </w:pPr>
    </w:p>
    <w:p w:rsidR="00107F97" w:rsidRDefault="00107F97" w:rsidP="00F14AA3">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486400" cy="3200400"/>
            <wp:effectExtent l="0" t="0" r="19050" b="1905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107F97" w:rsidRDefault="00107F97" w:rsidP="006A30C8">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А.2. Д</w:t>
      </w:r>
      <w:r w:rsidRPr="00350525">
        <w:rPr>
          <w:rFonts w:ascii="Times New Roman" w:hAnsi="Times New Roman" w:cs="Times New Roman"/>
          <w:sz w:val="28"/>
          <w:szCs w:val="28"/>
        </w:rPr>
        <w:t>инамика темпов роста объемов промышленного производства, инфляции и уровня безработицы за 2009-2017рр.</w:t>
      </w:r>
    </w:p>
    <w:p w:rsidR="00107F97" w:rsidRDefault="00107F97" w:rsidP="00F14AA3">
      <w:pPr>
        <w:spacing w:after="0" w:line="360" w:lineRule="auto"/>
        <w:ind w:firstLine="709"/>
        <w:jc w:val="both"/>
        <w:rPr>
          <w:rFonts w:ascii="Times New Roman" w:hAnsi="Times New Roman" w:cs="Times New Roman"/>
          <w:sz w:val="28"/>
          <w:szCs w:val="28"/>
        </w:rPr>
      </w:pPr>
    </w:p>
    <w:p w:rsidR="00107F97" w:rsidRDefault="00107F97" w:rsidP="00F14AA3">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5500254" cy="3906982"/>
            <wp:effectExtent l="0" t="0" r="24765" b="1778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107F97" w:rsidRPr="00D10B8B" w:rsidRDefault="00107F97" w:rsidP="00F14AA3">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 А.3. </w:t>
      </w:r>
      <w:r w:rsidRPr="00350525">
        <w:rPr>
          <w:rFonts w:ascii="Times New Roman" w:hAnsi="Times New Roman" w:cs="Times New Roman"/>
          <w:sz w:val="28"/>
          <w:szCs w:val="28"/>
        </w:rPr>
        <w:t>Динамика государственного долга в</w:t>
      </w:r>
      <w:r>
        <w:rPr>
          <w:rFonts w:ascii="Times New Roman" w:hAnsi="Times New Roman" w:cs="Times New Roman"/>
          <w:sz w:val="28"/>
          <w:szCs w:val="28"/>
        </w:rPr>
        <w:t xml:space="preserve"> </w:t>
      </w:r>
      <w:r w:rsidRPr="00350525">
        <w:rPr>
          <w:rFonts w:ascii="Times New Roman" w:hAnsi="Times New Roman" w:cs="Times New Roman"/>
          <w:sz w:val="28"/>
          <w:szCs w:val="28"/>
        </w:rPr>
        <w:t>% к ВВП</w:t>
      </w:r>
    </w:p>
    <w:p w:rsidR="00107F97" w:rsidRDefault="00107F97" w:rsidP="00F14AA3">
      <w:pPr>
        <w:spacing w:after="0" w:line="360" w:lineRule="auto"/>
        <w:ind w:firstLine="709"/>
        <w:jc w:val="both"/>
        <w:rPr>
          <w:rFonts w:ascii="Times New Roman" w:hAnsi="Times New Roman" w:cs="Times New Roman"/>
          <w:sz w:val="28"/>
          <w:szCs w:val="28"/>
        </w:rPr>
      </w:pPr>
    </w:p>
    <w:p w:rsidR="00107F97" w:rsidRDefault="00107F97" w:rsidP="00F14AA3">
      <w:pPr>
        <w:spacing w:after="0" w:line="360" w:lineRule="auto"/>
        <w:ind w:firstLine="709"/>
        <w:jc w:val="both"/>
        <w:rPr>
          <w:rFonts w:ascii="Times New Roman" w:hAnsi="Times New Roman" w:cs="Times New Roman"/>
          <w:sz w:val="28"/>
          <w:szCs w:val="28"/>
        </w:rPr>
      </w:pPr>
    </w:p>
    <w:p w:rsidR="00107F97" w:rsidRDefault="00107F97" w:rsidP="00F14AA3">
      <w:pPr>
        <w:spacing w:after="0" w:line="360" w:lineRule="auto"/>
        <w:ind w:firstLine="709"/>
        <w:jc w:val="both"/>
        <w:rPr>
          <w:rFonts w:ascii="Times New Roman" w:hAnsi="Times New Roman" w:cs="Times New Roman"/>
          <w:sz w:val="28"/>
          <w:szCs w:val="28"/>
        </w:rPr>
      </w:pPr>
    </w:p>
    <w:p w:rsidR="00107F97" w:rsidRDefault="00107F97" w:rsidP="00F14AA3">
      <w:pPr>
        <w:spacing w:after="0" w:line="360" w:lineRule="auto"/>
        <w:ind w:firstLine="709"/>
        <w:jc w:val="both"/>
        <w:rPr>
          <w:rFonts w:ascii="Times New Roman" w:hAnsi="Times New Roman" w:cs="Times New Roman"/>
          <w:sz w:val="28"/>
          <w:szCs w:val="28"/>
        </w:rPr>
      </w:pPr>
    </w:p>
    <w:p w:rsidR="00107F97" w:rsidRDefault="00107F97" w:rsidP="00F14AA3">
      <w:pPr>
        <w:spacing w:after="0" w:line="360" w:lineRule="auto"/>
        <w:ind w:firstLine="709"/>
        <w:jc w:val="both"/>
        <w:rPr>
          <w:rFonts w:ascii="Times New Roman" w:hAnsi="Times New Roman" w:cs="Times New Roman"/>
          <w:sz w:val="28"/>
          <w:szCs w:val="28"/>
        </w:rPr>
      </w:pPr>
    </w:p>
    <w:p w:rsidR="00107F97" w:rsidRDefault="00107F97" w:rsidP="00F14AA3">
      <w:pPr>
        <w:spacing w:after="0" w:line="360" w:lineRule="auto"/>
        <w:ind w:firstLine="709"/>
        <w:jc w:val="both"/>
        <w:rPr>
          <w:rFonts w:ascii="Times New Roman" w:hAnsi="Times New Roman" w:cs="Times New Roman"/>
          <w:sz w:val="28"/>
          <w:szCs w:val="28"/>
        </w:rPr>
      </w:pPr>
    </w:p>
    <w:p w:rsidR="00107F97" w:rsidRDefault="00107F97" w:rsidP="00F14AA3">
      <w:pPr>
        <w:spacing w:after="0" w:line="360" w:lineRule="auto"/>
        <w:ind w:firstLine="709"/>
        <w:jc w:val="both"/>
        <w:rPr>
          <w:rFonts w:ascii="Times New Roman" w:hAnsi="Times New Roman" w:cs="Times New Roman"/>
          <w:sz w:val="28"/>
          <w:szCs w:val="28"/>
        </w:rPr>
      </w:pPr>
    </w:p>
    <w:p w:rsidR="00107F97" w:rsidRDefault="00107F97" w:rsidP="00F14AA3">
      <w:pPr>
        <w:spacing w:after="0" w:line="360" w:lineRule="auto"/>
        <w:ind w:firstLine="709"/>
        <w:jc w:val="both"/>
        <w:rPr>
          <w:rFonts w:ascii="Times New Roman" w:hAnsi="Times New Roman" w:cs="Times New Roman"/>
          <w:sz w:val="28"/>
          <w:szCs w:val="28"/>
        </w:rPr>
      </w:pPr>
    </w:p>
    <w:p w:rsidR="00107F97" w:rsidRDefault="00107F97" w:rsidP="00F14AA3">
      <w:pPr>
        <w:spacing w:after="0" w:line="360" w:lineRule="auto"/>
        <w:ind w:firstLine="709"/>
        <w:jc w:val="both"/>
        <w:rPr>
          <w:rFonts w:ascii="Times New Roman" w:hAnsi="Times New Roman" w:cs="Times New Roman"/>
          <w:sz w:val="28"/>
          <w:szCs w:val="28"/>
        </w:rPr>
      </w:pPr>
    </w:p>
    <w:p w:rsidR="00107F97" w:rsidRDefault="00107F97" w:rsidP="00F14AA3">
      <w:pPr>
        <w:spacing w:after="0" w:line="360" w:lineRule="auto"/>
        <w:ind w:firstLine="709"/>
        <w:jc w:val="both"/>
        <w:rPr>
          <w:rFonts w:ascii="Times New Roman" w:hAnsi="Times New Roman" w:cs="Times New Roman"/>
          <w:sz w:val="28"/>
          <w:szCs w:val="28"/>
        </w:rPr>
      </w:pPr>
    </w:p>
    <w:p w:rsidR="00107F97" w:rsidRDefault="00107F97" w:rsidP="00F14AA3">
      <w:pPr>
        <w:spacing w:after="0" w:line="360" w:lineRule="auto"/>
        <w:ind w:firstLine="709"/>
        <w:jc w:val="both"/>
        <w:rPr>
          <w:rFonts w:ascii="Times New Roman" w:hAnsi="Times New Roman" w:cs="Times New Roman"/>
          <w:sz w:val="28"/>
          <w:szCs w:val="28"/>
        </w:rPr>
      </w:pPr>
    </w:p>
    <w:p w:rsidR="00107F97" w:rsidRDefault="00107F97" w:rsidP="00F14AA3">
      <w:pPr>
        <w:spacing w:after="0" w:line="360" w:lineRule="auto"/>
        <w:ind w:firstLine="709"/>
        <w:jc w:val="both"/>
        <w:rPr>
          <w:rFonts w:ascii="Times New Roman" w:hAnsi="Times New Roman" w:cs="Times New Roman"/>
          <w:sz w:val="28"/>
          <w:szCs w:val="28"/>
        </w:rPr>
      </w:pPr>
    </w:p>
    <w:p w:rsidR="00107F97" w:rsidRDefault="00107F97" w:rsidP="00F14AA3">
      <w:pPr>
        <w:spacing w:after="0" w:line="360" w:lineRule="auto"/>
        <w:ind w:firstLine="709"/>
        <w:jc w:val="both"/>
        <w:rPr>
          <w:rFonts w:ascii="Times New Roman" w:hAnsi="Times New Roman" w:cs="Times New Roman"/>
          <w:sz w:val="28"/>
          <w:szCs w:val="28"/>
        </w:rPr>
      </w:pPr>
    </w:p>
    <w:p w:rsidR="00107F97" w:rsidRDefault="00107F97" w:rsidP="00F14AA3">
      <w:pPr>
        <w:spacing w:after="0" w:line="360" w:lineRule="auto"/>
        <w:ind w:firstLine="709"/>
        <w:jc w:val="both"/>
        <w:rPr>
          <w:rFonts w:ascii="Times New Roman" w:hAnsi="Times New Roman" w:cs="Times New Roman"/>
          <w:sz w:val="28"/>
          <w:szCs w:val="28"/>
        </w:rPr>
      </w:pPr>
    </w:p>
    <w:p w:rsidR="00107F97" w:rsidRDefault="00107F97" w:rsidP="00F14AA3">
      <w:pPr>
        <w:spacing w:after="0" w:line="360" w:lineRule="auto"/>
        <w:ind w:firstLine="709"/>
        <w:jc w:val="both"/>
        <w:rPr>
          <w:rFonts w:ascii="Times New Roman" w:hAnsi="Times New Roman" w:cs="Times New Roman"/>
          <w:sz w:val="28"/>
          <w:szCs w:val="28"/>
        </w:rPr>
      </w:pPr>
    </w:p>
    <w:p w:rsidR="00107F97" w:rsidRDefault="00107F97" w:rsidP="00F14AA3">
      <w:pPr>
        <w:spacing w:after="0" w:line="360" w:lineRule="auto"/>
        <w:ind w:firstLine="709"/>
        <w:jc w:val="both"/>
        <w:rPr>
          <w:rFonts w:ascii="Times New Roman" w:hAnsi="Times New Roman" w:cs="Times New Roman"/>
          <w:sz w:val="28"/>
          <w:szCs w:val="28"/>
        </w:rPr>
      </w:pPr>
    </w:p>
    <w:p w:rsidR="00107F97" w:rsidRPr="00FA1104" w:rsidRDefault="00107F97" w:rsidP="00FA1104">
      <w:pPr>
        <w:spacing w:after="0" w:line="360" w:lineRule="auto"/>
        <w:ind w:firstLine="709"/>
        <w:jc w:val="right"/>
        <w:rPr>
          <w:rFonts w:ascii="Times New Roman" w:hAnsi="Times New Roman" w:cs="Times New Roman"/>
          <w:sz w:val="28"/>
          <w:szCs w:val="28"/>
        </w:rPr>
      </w:pPr>
      <w:r w:rsidRPr="00FA1104">
        <w:rPr>
          <w:rFonts w:ascii="Times New Roman" w:hAnsi="Times New Roman" w:cs="Times New Roman"/>
          <w:sz w:val="28"/>
          <w:szCs w:val="28"/>
        </w:rPr>
        <w:lastRenderedPageBreak/>
        <w:t>Приложение Б</w:t>
      </w:r>
    </w:p>
    <w:p w:rsidR="00107F97" w:rsidRDefault="00107F97" w:rsidP="00F14AA3">
      <w:pPr>
        <w:spacing w:after="0" w:line="360" w:lineRule="auto"/>
        <w:ind w:firstLine="709"/>
        <w:jc w:val="both"/>
        <w:rPr>
          <w:rFonts w:ascii="Times New Roman" w:hAnsi="Times New Roman" w:cs="Times New Roman"/>
          <w:sz w:val="28"/>
          <w:szCs w:val="28"/>
        </w:rPr>
      </w:pPr>
    </w:p>
    <w:p w:rsidR="00107F97" w:rsidRDefault="00107F97" w:rsidP="00F14AA3">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573485" cy="7075714"/>
            <wp:effectExtent l="0" t="0" r="27305" b="1143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107F97" w:rsidRDefault="00107F97" w:rsidP="00F14AA3">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 Б.1. </w:t>
      </w:r>
      <w:r w:rsidRPr="00EE0CE4">
        <w:rPr>
          <w:rFonts w:ascii="Times New Roman" w:hAnsi="Times New Roman" w:cs="Times New Roman"/>
          <w:sz w:val="28"/>
          <w:szCs w:val="28"/>
        </w:rPr>
        <w:t>Страны в которых активы преобладают обязательства по данным МИП</w:t>
      </w:r>
    </w:p>
    <w:p w:rsidR="00107F97" w:rsidRDefault="00107F97" w:rsidP="00F14AA3">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5562600" cy="8490857"/>
            <wp:effectExtent l="0" t="0" r="19050" b="24765"/>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107F97" w:rsidRDefault="00107F97" w:rsidP="00F14AA3">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 Б.2. </w:t>
      </w:r>
      <w:r w:rsidRPr="006424D6">
        <w:rPr>
          <w:rFonts w:ascii="Times New Roman" w:hAnsi="Times New Roman" w:cs="Times New Roman"/>
          <w:sz w:val="28"/>
          <w:szCs w:val="28"/>
        </w:rPr>
        <w:t>Страны в которых обязательства превышают активы по данным МИП</w:t>
      </w:r>
    </w:p>
    <w:p w:rsidR="00107F97" w:rsidRDefault="00107F97" w:rsidP="00F14AA3">
      <w:pPr>
        <w:spacing w:after="0" w:line="360" w:lineRule="auto"/>
        <w:ind w:firstLine="709"/>
        <w:jc w:val="both"/>
        <w:rPr>
          <w:rFonts w:ascii="Times New Roman" w:hAnsi="Times New Roman" w:cs="Times New Roman"/>
          <w:sz w:val="28"/>
          <w:szCs w:val="28"/>
        </w:rPr>
      </w:pPr>
    </w:p>
    <w:p w:rsidR="00107F97" w:rsidRDefault="00107F97" w:rsidP="00F14AA3">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577840" cy="7641772"/>
            <wp:effectExtent l="0" t="0" r="22860" b="1651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107F97" w:rsidRDefault="00107F97" w:rsidP="00F14AA3">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Б.3</w:t>
      </w:r>
      <w:r w:rsidRPr="006424D6">
        <w:rPr>
          <w:rFonts w:ascii="Times New Roman" w:hAnsi="Times New Roman" w:cs="Times New Roman"/>
          <w:sz w:val="28"/>
          <w:szCs w:val="28"/>
        </w:rPr>
        <w:t>. Страны в которых обязательства превышают активы по данным МИП</w:t>
      </w:r>
    </w:p>
    <w:p w:rsidR="00107F97" w:rsidRDefault="00107F97" w:rsidP="00F14AA3">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5486400" cy="2859579"/>
            <wp:effectExtent l="0" t="0" r="19050" b="17145"/>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107F97" w:rsidRDefault="00107F97" w:rsidP="00F14AA3">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 Б.4. </w:t>
      </w:r>
      <w:r w:rsidRPr="006424D6">
        <w:rPr>
          <w:rFonts w:ascii="Times New Roman" w:hAnsi="Times New Roman" w:cs="Times New Roman"/>
          <w:sz w:val="28"/>
          <w:szCs w:val="28"/>
        </w:rPr>
        <w:t>Динамика показателей мультипликатора, предельной склонности к сбережениям и предельной склонности к потреблению</w:t>
      </w:r>
    </w:p>
    <w:p w:rsidR="00107F97" w:rsidRDefault="00107F97" w:rsidP="00F14AA3">
      <w:pPr>
        <w:spacing w:after="0" w:line="360" w:lineRule="auto"/>
        <w:ind w:firstLine="709"/>
        <w:jc w:val="right"/>
        <w:rPr>
          <w:rFonts w:ascii="Times New Roman" w:hAnsi="Times New Roman" w:cs="Times New Roman"/>
          <w:sz w:val="28"/>
          <w:szCs w:val="28"/>
        </w:rPr>
      </w:pPr>
    </w:p>
    <w:p w:rsidR="00107F97" w:rsidRDefault="00107F97" w:rsidP="00F14AA3">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Таблица Б.1</w:t>
      </w:r>
    </w:p>
    <w:p w:rsidR="00107F97" w:rsidRPr="00C35E9E" w:rsidRDefault="00107F97" w:rsidP="00F14AA3">
      <w:pPr>
        <w:pStyle w:val="a3"/>
        <w:spacing w:after="0" w:line="360" w:lineRule="auto"/>
        <w:ind w:left="0" w:firstLine="709"/>
        <w:jc w:val="center"/>
        <w:rPr>
          <w:rFonts w:ascii="Times New Roman" w:hAnsi="Times New Roman" w:cs="Times New Roman"/>
          <w:b/>
          <w:sz w:val="28"/>
          <w:szCs w:val="28"/>
          <w:lang w:val="ru-RU"/>
        </w:rPr>
      </w:pPr>
      <w:r w:rsidRPr="00C35E9E">
        <w:rPr>
          <w:rFonts w:ascii="Times New Roman" w:hAnsi="Times New Roman" w:cs="Times New Roman"/>
          <w:b/>
          <w:sz w:val="28"/>
          <w:szCs w:val="28"/>
          <w:lang w:val="ru-RU"/>
        </w:rPr>
        <w:t>Модель 1: МНК, на базе наблюдений 2008-2017 (T = 10)</w:t>
      </w:r>
    </w:p>
    <w:p w:rsidR="00107F97" w:rsidRPr="00FA2B17" w:rsidRDefault="00107F97" w:rsidP="00F14AA3">
      <w:pPr>
        <w:pStyle w:val="a3"/>
        <w:spacing w:after="0" w:line="360" w:lineRule="auto"/>
        <w:ind w:left="0" w:firstLine="709"/>
        <w:jc w:val="center"/>
        <w:rPr>
          <w:rFonts w:ascii="Times New Roman" w:hAnsi="Times New Roman" w:cs="Times New Roman"/>
          <w:b/>
          <w:sz w:val="28"/>
          <w:szCs w:val="28"/>
          <w:lang w:val="ru-RU"/>
        </w:rPr>
      </w:pPr>
      <w:r w:rsidRPr="00C35E9E">
        <w:rPr>
          <w:rFonts w:ascii="Times New Roman" w:hAnsi="Times New Roman" w:cs="Times New Roman"/>
          <w:b/>
          <w:sz w:val="28"/>
          <w:szCs w:val="28"/>
          <w:lang w:val="ru-RU"/>
        </w:rPr>
        <w:t>Зависимая переменная: GDP</w:t>
      </w:r>
    </w:p>
    <w:tbl>
      <w:tblPr>
        <w:tblStyle w:val="a4"/>
        <w:tblW w:w="0" w:type="auto"/>
        <w:tblInd w:w="142" w:type="dxa"/>
        <w:tblLook w:val="04A0" w:firstRow="1" w:lastRow="0" w:firstColumn="1" w:lastColumn="0" w:noHBand="0" w:noVBand="1"/>
      </w:tblPr>
      <w:tblGrid>
        <w:gridCol w:w="1924"/>
        <w:gridCol w:w="1951"/>
        <w:gridCol w:w="1941"/>
        <w:gridCol w:w="1952"/>
        <w:gridCol w:w="1944"/>
      </w:tblGrid>
      <w:tr w:rsidR="00107F97" w:rsidTr="00EC4BF1">
        <w:tc>
          <w:tcPr>
            <w:tcW w:w="1925" w:type="dxa"/>
            <w:vAlign w:val="center"/>
          </w:tcPr>
          <w:p w:rsidR="00107F97" w:rsidRPr="00FA2B17" w:rsidRDefault="00107F97" w:rsidP="00236C29">
            <w:pPr>
              <w:pStyle w:val="a3"/>
              <w:spacing w:line="276" w:lineRule="auto"/>
              <w:ind w:left="0"/>
              <w:jc w:val="center"/>
              <w:rPr>
                <w:rFonts w:ascii="Times New Roman" w:hAnsi="Times New Roman" w:cs="Times New Roman"/>
                <w:b/>
                <w:sz w:val="24"/>
                <w:szCs w:val="24"/>
                <w:lang w:val="ru-RU"/>
              </w:rPr>
            </w:pPr>
          </w:p>
        </w:tc>
        <w:tc>
          <w:tcPr>
            <w:tcW w:w="1951" w:type="dxa"/>
            <w:vAlign w:val="center"/>
          </w:tcPr>
          <w:p w:rsidR="00107F97" w:rsidRPr="00FA2B17" w:rsidRDefault="00107F97" w:rsidP="00236C29">
            <w:pPr>
              <w:pStyle w:val="a3"/>
              <w:spacing w:line="276" w:lineRule="auto"/>
              <w:ind w:left="0"/>
              <w:jc w:val="center"/>
              <w:rPr>
                <w:rFonts w:ascii="Times New Roman" w:hAnsi="Times New Roman" w:cs="Times New Roman"/>
                <w:b/>
                <w:sz w:val="24"/>
                <w:szCs w:val="24"/>
                <w:lang w:val="ru-RU"/>
              </w:rPr>
            </w:pPr>
            <w:r>
              <w:rPr>
                <w:rFonts w:ascii="Times New Roman" w:hAnsi="Times New Roman" w:cs="Times New Roman"/>
                <w:b/>
                <w:sz w:val="24"/>
                <w:szCs w:val="24"/>
                <w:lang w:val="ru-RU"/>
              </w:rPr>
              <w:t>К</w:t>
            </w:r>
            <w:r w:rsidRPr="00C35E9E">
              <w:rPr>
                <w:rFonts w:ascii="Times New Roman" w:hAnsi="Times New Roman" w:cs="Times New Roman"/>
                <w:b/>
                <w:sz w:val="24"/>
                <w:szCs w:val="24"/>
                <w:lang w:val="ru-RU"/>
              </w:rPr>
              <w:t>оэффициент</w:t>
            </w:r>
          </w:p>
        </w:tc>
        <w:tc>
          <w:tcPr>
            <w:tcW w:w="1941" w:type="dxa"/>
            <w:vAlign w:val="center"/>
          </w:tcPr>
          <w:p w:rsidR="00107F97" w:rsidRPr="00FA2B17" w:rsidRDefault="00107F97" w:rsidP="00236C29">
            <w:pPr>
              <w:pStyle w:val="a3"/>
              <w:spacing w:line="276" w:lineRule="auto"/>
              <w:ind w:left="0"/>
              <w:jc w:val="center"/>
              <w:rPr>
                <w:rFonts w:ascii="Times New Roman" w:hAnsi="Times New Roman" w:cs="Times New Roman"/>
                <w:b/>
                <w:sz w:val="24"/>
                <w:szCs w:val="24"/>
                <w:lang w:val="ru-RU"/>
              </w:rPr>
            </w:pPr>
            <w:r>
              <w:rPr>
                <w:rFonts w:ascii="Times New Roman" w:hAnsi="Times New Roman" w:cs="Times New Roman"/>
                <w:b/>
                <w:sz w:val="24"/>
                <w:szCs w:val="24"/>
                <w:lang w:val="ru-RU"/>
              </w:rPr>
              <w:t>Ст. Погрешность</w:t>
            </w:r>
          </w:p>
        </w:tc>
        <w:tc>
          <w:tcPr>
            <w:tcW w:w="1952" w:type="dxa"/>
            <w:vAlign w:val="center"/>
          </w:tcPr>
          <w:p w:rsidR="00107F97" w:rsidRPr="00FA2B17" w:rsidRDefault="00107F97" w:rsidP="00236C29">
            <w:pPr>
              <w:pStyle w:val="a3"/>
              <w:spacing w:line="276" w:lineRule="auto"/>
              <w:ind w:left="0"/>
              <w:jc w:val="center"/>
              <w:rPr>
                <w:rFonts w:ascii="Times New Roman" w:hAnsi="Times New Roman" w:cs="Times New Roman"/>
                <w:b/>
                <w:sz w:val="24"/>
                <w:szCs w:val="24"/>
                <w:lang w:val="ru-RU"/>
              </w:rPr>
            </w:pPr>
            <w:r w:rsidRPr="00FA2B17">
              <w:rPr>
                <w:rFonts w:ascii="Times New Roman" w:hAnsi="Times New Roman" w:cs="Times New Roman"/>
                <w:b/>
                <w:sz w:val="24"/>
                <w:szCs w:val="24"/>
                <w:lang w:val="ru-RU"/>
              </w:rPr>
              <w:t>t-статистика</w:t>
            </w:r>
          </w:p>
        </w:tc>
        <w:tc>
          <w:tcPr>
            <w:tcW w:w="1944" w:type="dxa"/>
            <w:vAlign w:val="center"/>
          </w:tcPr>
          <w:p w:rsidR="00107F97" w:rsidRPr="00FA2B17" w:rsidRDefault="00107F97" w:rsidP="00236C29">
            <w:pPr>
              <w:pStyle w:val="a3"/>
              <w:spacing w:line="276" w:lineRule="auto"/>
              <w:ind w:left="0"/>
              <w:jc w:val="center"/>
              <w:rPr>
                <w:rFonts w:ascii="Times New Roman" w:hAnsi="Times New Roman" w:cs="Times New Roman"/>
                <w:b/>
                <w:sz w:val="24"/>
                <w:szCs w:val="24"/>
                <w:lang w:val="ru-RU"/>
              </w:rPr>
            </w:pPr>
            <w:r>
              <w:rPr>
                <w:rFonts w:ascii="Times New Roman" w:hAnsi="Times New Roman" w:cs="Times New Roman"/>
                <w:b/>
                <w:sz w:val="24"/>
                <w:szCs w:val="24"/>
                <w:lang w:val="ru-RU"/>
              </w:rPr>
              <w:t>p-значение</w:t>
            </w:r>
          </w:p>
        </w:tc>
      </w:tr>
      <w:tr w:rsidR="00107F97" w:rsidTr="00EC4BF1">
        <w:tc>
          <w:tcPr>
            <w:tcW w:w="1925"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FA2B17">
              <w:rPr>
                <w:rFonts w:ascii="Times New Roman" w:hAnsi="Times New Roman" w:cs="Times New Roman"/>
                <w:sz w:val="24"/>
                <w:szCs w:val="24"/>
                <w:lang w:val="ru-RU"/>
              </w:rPr>
              <w:t>const</w:t>
            </w:r>
          </w:p>
        </w:tc>
        <w:tc>
          <w:tcPr>
            <w:tcW w:w="1951"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C35E9E">
              <w:rPr>
                <w:rFonts w:ascii="Times New Roman" w:hAnsi="Times New Roman" w:cs="Times New Roman"/>
                <w:sz w:val="24"/>
                <w:szCs w:val="24"/>
                <w:lang w:val="ru-RU"/>
              </w:rPr>
              <w:t>7,47384e+06</w:t>
            </w:r>
          </w:p>
        </w:tc>
        <w:tc>
          <w:tcPr>
            <w:tcW w:w="1941"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C35E9E">
              <w:rPr>
                <w:rFonts w:ascii="Times New Roman" w:hAnsi="Times New Roman" w:cs="Times New Roman"/>
                <w:sz w:val="24"/>
                <w:szCs w:val="24"/>
                <w:lang w:val="ru-RU"/>
              </w:rPr>
              <w:t>992720</w:t>
            </w:r>
          </w:p>
        </w:tc>
        <w:tc>
          <w:tcPr>
            <w:tcW w:w="1952"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C35E9E">
              <w:rPr>
                <w:rFonts w:ascii="Times New Roman" w:hAnsi="Times New Roman" w:cs="Times New Roman"/>
                <w:sz w:val="24"/>
                <w:szCs w:val="24"/>
                <w:lang w:val="ru-RU"/>
              </w:rPr>
              <w:t>7,529</w:t>
            </w:r>
          </w:p>
        </w:tc>
        <w:tc>
          <w:tcPr>
            <w:tcW w:w="1944" w:type="dxa"/>
            <w:vAlign w:val="center"/>
          </w:tcPr>
          <w:p w:rsidR="00107F97" w:rsidRPr="00FA2B17" w:rsidRDefault="00107F97" w:rsidP="00236C29">
            <w:pPr>
              <w:pStyle w:val="a3"/>
              <w:spacing w:line="276" w:lineRule="auto"/>
              <w:ind w:left="0"/>
              <w:rPr>
                <w:rFonts w:ascii="Times New Roman" w:hAnsi="Times New Roman" w:cs="Times New Roman"/>
                <w:sz w:val="24"/>
                <w:szCs w:val="24"/>
                <w:lang w:val="ru-RU"/>
              </w:rPr>
            </w:pPr>
            <w:r>
              <w:rPr>
                <w:rFonts w:ascii="Times New Roman" w:hAnsi="Times New Roman" w:cs="Times New Roman"/>
                <w:sz w:val="24"/>
                <w:szCs w:val="24"/>
                <w:lang w:val="ru-RU"/>
              </w:rPr>
              <w:t xml:space="preserve">&lt;0,0001 </w:t>
            </w:r>
            <w:r w:rsidRPr="00C35E9E">
              <w:rPr>
                <w:rFonts w:ascii="Times New Roman" w:hAnsi="Times New Roman" w:cs="Times New Roman"/>
                <w:sz w:val="24"/>
                <w:szCs w:val="24"/>
                <w:lang w:val="ru-RU"/>
              </w:rPr>
              <w:t>***</w:t>
            </w:r>
          </w:p>
        </w:tc>
      </w:tr>
      <w:tr w:rsidR="00107F97" w:rsidTr="00EC4BF1">
        <w:tc>
          <w:tcPr>
            <w:tcW w:w="1925"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FA2B17">
              <w:rPr>
                <w:rFonts w:ascii="Times New Roman" w:hAnsi="Times New Roman" w:cs="Times New Roman"/>
                <w:sz w:val="24"/>
                <w:szCs w:val="24"/>
                <w:lang w:val="ru-RU"/>
              </w:rPr>
              <w:t>FDI</w:t>
            </w:r>
          </w:p>
        </w:tc>
        <w:tc>
          <w:tcPr>
            <w:tcW w:w="1951"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C35E9E">
              <w:rPr>
                <w:rFonts w:ascii="Times New Roman" w:hAnsi="Times New Roman" w:cs="Times New Roman"/>
                <w:sz w:val="24"/>
                <w:szCs w:val="24"/>
                <w:lang w:val="ru-RU"/>
              </w:rPr>
              <w:t>0,812752</w:t>
            </w:r>
          </w:p>
        </w:tc>
        <w:tc>
          <w:tcPr>
            <w:tcW w:w="1941"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C35E9E">
              <w:rPr>
                <w:rFonts w:ascii="Times New Roman" w:hAnsi="Times New Roman" w:cs="Times New Roman"/>
                <w:sz w:val="24"/>
                <w:szCs w:val="24"/>
                <w:lang w:val="ru-RU"/>
              </w:rPr>
              <w:t>0,126783</w:t>
            </w:r>
          </w:p>
        </w:tc>
        <w:tc>
          <w:tcPr>
            <w:tcW w:w="1952"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C35E9E">
              <w:rPr>
                <w:rFonts w:ascii="Times New Roman" w:hAnsi="Times New Roman" w:cs="Times New Roman"/>
                <w:sz w:val="24"/>
                <w:szCs w:val="24"/>
                <w:lang w:val="ru-RU"/>
              </w:rPr>
              <w:t>6,411</w:t>
            </w:r>
          </w:p>
        </w:tc>
        <w:tc>
          <w:tcPr>
            <w:tcW w:w="1944"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C35E9E">
              <w:rPr>
                <w:rFonts w:ascii="Times New Roman" w:hAnsi="Times New Roman" w:cs="Times New Roman"/>
                <w:sz w:val="24"/>
                <w:szCs w:val="24"/>
                <w:lang w:val="ru-RU"/>
              </w:rPr>
              <w:t>0,0002</w:t>
            </w:r>
            <w:r w:rsidRPr="00C35E9E">
              <w:rPr>
                <w:rFonts w:ascii="Times New Roman" w:hAnsi="Times New Roman" w:cs="Times New Roman"/>
                <w:sz w:val="24"/>
                <w:szCs w:val="24"/>
                <w:lang w:val="ru-RU"/>
              </w:rPr>
              <w:tab/>
              <w:t>***</w:t>
            </w:r>
          </w:p>
        </w:tc>
      </w:tr>
      <w:tr w:rsidR="00107F97" w:rsidTr="00EC4BF1">
        <w:trPr>
          <w:trHeight w:val="562"/>
        </w:trPr>
        <w:tc>
          <w:tcPr>
            <w:tcW w:w="9713" w:type="dxa"/>
            <w:gridSpan w:val="5"/>
            <w:vAlign w:val="center"/>
          </w:tcPr>
          <w:tbl>
            <w:tblPr>
              <w:tblpPr w:leftFromText="180" w:rightFromText="180" w:vertAnchor="text" w:horzAnchor="margin" w:tblpY="-152"/>
              <w:tblW w:w="0" w:type="auto"/>
              <w:tblCellMar>
                <w:left w:w="30" w:type="dxa"/>
                <w:right w:w="30" w:type="dxa"/>
              </w:tblCellMar>
              <w:tblLook w:val="0000" w:firstRow="0" w:lastRow="0" w:firstColumn="0" w:lastColumn="0" w:noHBand="0" w:noVBand="0"/>
            </w:tblPr>
            <w:tblGrid>
              <w:gridCol w:w="2530"/>
              <w:gridCol w:w="1300"/>
              <w:gridCol w:w="400"/>
              <w:gridCol w:w="2500"/>
              <w:gridCol w:w="1300"/>
            </w:tblGrid>
            <w:tr w:rsidR="00107F97" w:rsidTr="00EC4BF1">
              <w:trPr>
                <w:trHeight w:val="262"/>
              </w:trPr>
              <w:tc>
                <w:tcPr>
                  <w:tcW w:w="253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Середнее зав. перемен.</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654797">
                    <w:rPr>
                      <w:rFonts w:ascii="Times New Roman" w:hAnsi="Times New Roman" w:cs="Times New Roman"/>
                      <w:sz w:val="24"/>
                      <w:szCs w:val="24"/>
                    </w:rPr>
                    <w:t xml:space="preserve"> 13778281</w:t>
                  </w:r>
                </w:p>
              </w:tc>
              <w:tc>
                <w:tcPr>
                  <w:tcW w:w="400" w:type="dxa"/>
                  <w:tcBorders>
                    <w:top w:val="nil"/>
                    <w:left w:val="nil"/>
                    <w:bottom w:val="nil"/>
                    <w:right w:val="nil"/>
                  </w:tcBorders>
                </w:tcPr>
                <w:p w:rsidR="00107F97" w:rsidRDefault="00107F97" w:rsidP="00236C29">
                  <w:pPr>
                    <w:autoSpaceDE w:val="0"/>
                    <w:autoSpaceDN w:val="0"/>
                    <w:adjustRightInd w:val="0"/>
                    <w:spacing w:after="0"/>
                    <w:jc w:val="center"/>
                    <w:rPr>
                      <w:rFonts w:ascii="Times New Roman" w:hAnsi="Times New Roman" w:cs="Times New Roman"/>
                      <w:sz w:val="24"/>
                      <w:szCs w:val="24"/>
                    </w:rPr>
                  </w:pPr>
                </w:p>
              </w:tc>
              <w:tc>
                <w:tcPr>
                  <w:tcW w:w="250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Ст. Откл. зав. перемен.</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654797">
                    <w:rPr>
                      <w:rFonts w:ascii="Times New Roman" w:hAnsi="Times New Roman" w:cs="Times New Roman"/>
                      <w:sz w:val="24"/>
                      <w:szCs w:val="24"/>
                    </w:rPr>
                    <w:t xml:space="preserve"> 999996,2</w:t>
                  </w:r>
                </w:p>
              </w:tc>
            </w:tr>
            <w:tr w:rsidR="00107F97" w:rsidTr="00EC4BF1">
              <w:trPr>
                <w:trHeight w:val="262"/>
              </w:trPr>
              <w:tc>
                <w:tcPr>
                  <w:tcW w:w="253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Сума кв. остатков</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654797">
                    <w:rPr>
                      <w:rFonts w:ascii="Times New Roman" w:hAnsi="Times New Roman" w:cs="Times New Roman"/>
                      <w:sz w:val="24"/>
                      <w:szCs w:val="24"/>
                    </w:rPr>
                    <w:t xml:space="preserve"> 1,47e+12</w:t>
                  </w:r>
                </w:p>
              </w:tc>
              <w:tc>
                <w:tcPr>
                  <w:tcW w:w="400" w:type="dxa"/>
                  <w:tcBorders>
                    <w:top w:val="nil"/>
                    <w:left w:val="nil"/>
                    <w:bottom w:val="nil"/>
                    <w:right w:val="nil"/>
                  </w:tcBorders>
                </w:tcPr>
                <w:p w:rsidR="00107F97" w:rsidRDefault="00107F97" w:rsidP="00236C29">
                  <w:pPr>
                    <w:autoSpaceDE w:val="0"/>
                    <w:autoSpaceDN w:val="0"/>
                    <w:adjustRightInd w:val="0"/>
                    <w:spacing w:after="0"/>
                    <w:jc w:val="center"/>
                    <w:rPr>
                      <w:rFonts w:ascii="Times New Roman" w:hAnsi="Times New Roman" w:cs="Times New Roman"/>
                      <w:sz w:val="24"/>
                      <w:szCs w:val="24"/>
                    </w:rPr>
                  </w:pPr>
                </w:p>
              </w:tc>
              <w:tc>
                <w:tcPr>
                  <w:tcW w:w="250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С.П. регресии</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654797">
                    <w:rPr>
                      <w:rFonts w:ascii="Times New Roman" w:hAnsi="Times New Roman" w:cs="Times New Roman"/>
                      <w:sz w:val="24"/>
                      <w:szCs w:val="24"/>
                    </w:rPr>
                    <w:t xml:space="preserve"> 428152,5</w:t>
                  </w:r>
                </w:p>
              </w:tc>
            </w:tr>
            <w:tr w:rsidR="00107F97" w:rsidTr="00EC4BF1">
              <w:trPr>
                <w:trHeight w:val="262"/>
              </w:trPr>
              <w:tc>
                <w:tcPr>
                  <w:tcW w:w="253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R-квадрат</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654797">
                    <w:rPr>
                      <w:rFonts w:ascii="Times New Roman" w:hAnsi="Times New Roman" w:cs="Times New Roman"/>
                      <w:sz w:val="24"/>
                      <w:szCs w:val="24"/>
                    </w:rPr>
                    <w:t xml:space="preserve"> 0,837052</w:t>
                  </w:r>
                </w:p>
              </w:tc>
              <w:tc>
                <w:tcPr>
                  <w:tcW w:w="400" w:type="dxa"/>
                  <w:tcBorders>
                    <w:top w:val="nil"/>
                    <w:left w:val="nil"/>
                    <w:bottom w:val="nil"/>
                    <w:right w:val="nil"/>
                  </w:tcBorders>
                </w:tcPr>
                <w:p w:rsidR="00107F97" w:rsidRDefault="00107F97" w:rsidP="00236C29">
                  <w:pPr>
                    <w:autoSpaceDE w:val="0"/>
                    <w:autoSpaceDN w:val="0"/>
                    <w:adjustRightInd w:val="0"/>
                    <w:spacing w:after="0"/>
                    <w:jc w:val="center"/>
                    <w:rPr>
                      <w:rFonts w:ascii="Times New Roman" w:hAnsi="Times New Roman" w:cs="Times New Roman"/>
                      <w:sz w:val="24"/>
                      <w:szCs w:val="24"/>
                    </w:rPr>
                  </w:pPr>
                </w:p>
              </w:tc>
              <w:tc>
                <w:tcPr>
                  <w:tcW w:w="250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Скоррект. R-квадрат</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654797">
                    <w:rPr>
                      <w:rFonts w:ascii="Times New Roman" w:hAnsi="Times New Roman" w:cs="Times New Roman"/>
                      <w:sz w:val="24"/>
                      <w:szCs w:val="24"/>
                    </w:rPr>
                    <w:t xml:space="preserve"> 0,816684</w:t>
                  </w:r>
                </w:p>
              </w:tc>
            </w:tr>
            <w:tr w:rsidR="00107F97" w:rsidTr="00EC4BF1">
              <w:trPr>
                <w:trHeight w:val="262"/>
              </w:trPr>
              <w:tc>
                <w:tcPr>
                  <w:tcW w:w="253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F(1,8)</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654797">
                    <w:rPr>
                      <w:rFonts w:ascii="Times New Roman" w:hAnsi="Times New Roman" w:cs="Times New Roman"/>
                      <w:sz w:val="24"/>
                      <w:szCs w:val="24"/>
                    </w:rPr>
                    <w:t xml:space="preserve"> 41,09557</w:t>
                  </w:r>
                </w:p>
              </w:tc>
              <w:tc>
                <w:tcPr>
                  <w:tcW w:w="400" w:type="dxa"/>
                  <w:tcBorders>
                    <w:top w:val="nil"/>
                    <w:left w:val="nil"/>
                    <w:bottom w:val="nil"/>
                    <w:right w:val="nil"/>
                  </w:tcBorders>
                </w:tcPr>
                <w:p w:rsidR="00107F97" w:rsidRDefault="00107F97" w:rsidP="00236C29">
                  <w:pPr>
                    <w:autoSpaceDE w:val="0"/>
                    <w:autoSpaceDN w:val="0"/>
                    <w:adjustRightInd w:val="0"/>
                    <w:spacing w:after="0"/>
                    <w:jc w:val="center"/>
                    <w:rPr>
                      <w:rFonts w:ascii="Times New Roman" w:hAnsi="Times New Roman" w:cs="Times New Roman"/>
                      <w:sz w:val="24"/>
                      <w:szCs w:val="24"/>
                    </w:rPr>
                  </w:pPr>
                </w:p>
              </w:tc>
              <w:tc>
                <w:tcPr>
                  <w:tcW w:w="250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Р-значение (F)</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654797">
                    <w:rPr>
                      <w:rFonts w:ascii="Times New Roman" w:hAnsi="Times New Roman" w:cs="Times New Roman"/>
                      <w:sz w:val="24"/>
                      <w:szCs w:val="24"/>
                    </w:rPr>
                    <w:t xml:space="preserve"> 0,000207</w:t>
                  </w:r>
                </w:p>
              </w:tc>
            </w:tr>
            <w:tr w:rsidR="00107F97" w:rsidTr="00EC4BF1">
              <w:trPr>
                <w:trHeight w:val="262"/>
              </w:trPr>
              <w:tc>
                <w:tcPr>
                  <w:tcW w:w="253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Лог. Правдоподобн.</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654797">
                    <w:rPr>
                      <w:rFonts w:ascii="Times New Roman" w:hAnsi="Times New Roman" w:cs="Times New Roman"/>
                      <w:sz w:val="24"/>
                      <w:szCs w:val="24"/>
                    </w:rPr>
                    <w:t>−142,7460</w:t>
                  </w:r>
                </w:p>
              </w:tc>
              <w:tc>
                <w:tcPr>
                  <w:tcW w:w="400" w:type="dxa"/>
                  <w:tcBorders>
                    <w:top w:val="nil"/>
                    <w:left w:val="nil"/>
                    <w:bottom w:val="nil"/>
                    <w:right w:val="nil"/>
                  </w:tcBorders>
                </w:tcPr>
                <w:p w:rsidR="00107F97" w:rsidRDefault="00107F97" w:rsidP="00236C29">
                  <w:pPr>
                    <w:autoSpaceDE w:val="0"/>
                    <w:autoSpaceDN w:val="0"/>
                    <w:adjustRightInd w:val="0"/>
                    <w:spacing w:after="0"/>
                    <w:jc w:val="center"/>
                    <w:rPr>
                      <w:rFonts w:ascii="Times New Roman" w:hAnsi="Times New Roman" w:cs="Times New Roman"/>
                      <w:sz w:val="24"/>
                      <w:szCs w:val="24"/>
                    </w:rPr>
                  </w:pPr>
                </w:p>
              </w:tc>
              <w:tc>
                <w:tcPr>
                  <w:tcW w:w="250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Крит. Акайке</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654797">
                    <w:rPr>
                      <w:rFonts w:ascii="Times New Roman" w:hAnsi="Times New Roman" w:cs="Times New Roman"/>
                      <w:sz w:val="24"/>
                      <w:szCs w:val="24"/>
                    </w:rPr>
                    <w:t xml:space="preserve"> 289,4920</w:t>
                  </w:r>
                </w:p>
              </w:tc>
            </w:tr>
            <w:tr w:rsidR="00107F97" w:rsidTr="00EC4BF1">
              <w:trPr>
                <w:trHeight w:val="262"/>
              </w:trPr>
              <w:tc>
                <w:tcPr>
                  <w:tcW w:w="253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Крит. Шварца</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654797">
                    <w:rPr>
                      <w:rFonts w:ascii="Times New Roman" w:hAnsi="Times New Roman" w:cs="Times New Roman"/>
                      <w:sz w:val="24"/>
                      <w:szCs w:val="24"/>
                    </w:rPr>
                    <w:t xml:space="preserve"> 290,0972</w:t>
                  </w:r>
                </w:p>
              </w:tc>
              <w:tc>
                <w:tcPr>
                  <w:tcW w:w="400" w:type="dxa"/>
                  <w:tcBorders>
                    <w:top w:val="nil"/>
                    <w:left w:val="nil"/>
                    <w:bottom w:val="nil"/>
                    <w:right w:val="nil"/>
                  </w:tcBorders>
                </w:tcPr>
                <w:p w:rsidR="00107F97" w:rsidRDefault="00107F97" w:rsidP="00236C29">
                  <w:pPr>
                    <w:autoSpaceDE w:val="0"/>
                    <w:autoSpaceDN w:val="0"/>
                    <w:adjustRightInd w:val="0"/>
                    <w:spacing w:after="0"/>
                    <w:jc w:val="center"/>
                    <w:rPr>
                      <w:rFonts w:ascii="Times New Roman" w:hAnsi="Times New Roman" w:cs="Times New Roman"/>
                      <w:sz w:val="24"/>
                      <w:szCs w:val="24"/>
                    </w:rPr>
                  </w:pPr>
                </w:p>
              </w:tc>
              <w:tc>
                <w:tcPr>
                  <w:tcW w:w="250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Крит. Хеннана-Куинна</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654797">
                    <w:rPr>
                      <w:rFonts w:ascii="Times New Roman" w:hAnsi="Times New Roman" w:cs="Times New Roman"/>
                      <w:sz w:val="24"/>
                      <w:szCs w:val="24"/>
                    </w:rPr>
                    <w:t xml:space="preserve"> 288,8282</w:t>
                  </w:r>
                </w:p>
              </w:tc>
            </w:tr>
            <w:tr w:rsidR="00107F97" w:rsidTr="00EC4BF1">
              <w:trPr>
                <w:trHeight w:val="262"/>
              </w:trPr>
              <w:tc>
                <w:tcPr>
                  <w:tcW w:w="253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Параметр rho</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654797">
                    <w:rPr>
                      <w:rFonts w:ascii="Times New Roman" w:hAnsi="Times New Roman" w:cs="Times New Roman"/>
                      <w:sz w:val="24"/>
                      <w:szCs w:val="24"/>
                    </w:rPr>
                    <w:t>−0,047763</w:t>
                  </w:r>
                </w:p>
              </w:tc>
              <w:tc>
                <w:tcPr>
                  <w:tcW w:w="400" w:type="dxa"/>
                  <w:tcBorders>
                    <w:top w:val="nil"/>
                    <w:left w:val="nil"/>
                    <w:bottom w:val="nil"/>
                    <w:right w:val="nil"/>
                  </w:tcBorders>
                </w:tcPr>
                <w:p w:rsidR="00107F97" w:rsidRDefault="00107F97" w:rsidP="00236C29">
                  <w:pPr>
                    <w:autoSpaceDE w:val="0"/>
                    <w:autoSpaceDN w:val="0"/>
                    <w:adjustRightInd w:val="0"/>
                    <w:spacing w:after="0"/>
                    <w:jc w:val="center"/>
                    <w:rPr>
                      <w:rFonts w:ascii="Times New Roman" w:hAnsi="Times New Roman" w:cs="Times New Roman"/>
                      <w:sz w:val="24"/>
                      <w:szCs w:val="24"/>
                    </w:rPr>
                  </w:pPr>
                </w:p>
              </w:tc>
              <w:tc>
                <w:tcPr>
                  <w:tcW w:w="250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Стат. Дурбина-Уотсона</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654797">
                    <w:rPr>
                      <w:rFonts w:ascii="Times New Roman" w:hAnsi="Times New Roman" w:cs="Times New Roman"/>
                      <w:sz w:val="24"/>
                      <w:szCs w:val="24"/>
                    </w:rPr>
                    <w:t xml:space="preserve"> 1,855280</w:t>
                  </w:r>
                </w:p>
              </w:tc>
            </w:tr>
          </w:tbl>
          <w:p w:rsidR="00107F97" w:rsidRPr="00FA2B17" w:rsidRDefault="00107F97" w:rsidP="00236C29">
            <w:pPr>
              <w:pStyle w:val="a3"/>
              <w:spacing w:line="276" w:lineRule="auto"/>
              <w:ind w:left="0"/>
              <w:jc w:val="center"/>
              <w:rPr>
                <w:rFonts w:ascii="Times New Roman" w:hAnsi="Times New Roman" w:cs="Times New Roman"/>
                <w:sz w:val="24"/>
                <w:szCs w:val="24"/>
                <w:lang w:val="ru-RU"/>
              </w:rPr>
            </w:pPr>
          </w:p>
        </w:tc>
      </w:tr>
      <w:tr w:rsidR="00107F97" w:rsidTr="00EC4BF1">
        <w:trPr>
          <w:trHeight w:val="562"/>
        </w:trPr>
        <w:tc>
          <w:tcPr>
            <w:tcW w:w="9713" w:type="dxa"/>
            <w:gridSpan w:val="5"/>
            <w:vAlign w:val="center"/>
          </w:tcPr>
          <w:p w:rsidR="00107F97" w:rsidRPr="00306A56" w:rsidRDefault="00107F97" w:rsidP="00236C29">
            <w:pPr>
              <w:autoSpaceDE w:val="0"/>
              <w:autoSpaceDN w:val="0"/>
              <w:adjustRightInd w:val="0"/>
              <w:spacing w:line="276" w:lineRule="auto"/>
              <w:rPr>
                <w:rFonts w:ascii="Times New Roman" w:hAnsi="Times New Roman" w:cs="Times New Roman"/>
                <w:sz w:val="24"/>
                <w:szCs w:val="24"/>
              </w:rPr>
            </w:pPr>
            <w:r w:rsidRPr="00306A56">
              <w:rPr>
                <w:rFonts w:ascii="Times New Roman" w:hAnsi="Times New Roman" w:cs="Times New Roman"/>
                <w:sz w:val="24"/>
                <w:szCs w:val="24"/>
              </w:rPr>
              <w:t>Тест гетероскедастичности Уайта (White) -</w:t>
            </w:r>
          </w:p>
          <w:p w:rsidR="00107F97" w:rsidRPr="00306A56" w:rsidRDefault="00107F97" w:rsidP="00236C29">
            <w:pPr>
              <w:autoSpaceDE w:val="0"/>
              <w:autoSpaceDN w:val="0"/>
              <w:adjustRightInd w:val="0"/>
              <w:spacing w:line="276" w:lineRule="auto"/>
              <w:rPr>
                <w:rFonts w:ascii="Times New Roman" w:hAnsi="Times New Roman" w:cs="Times New Roman"/>
                <w:sz w:val="24"/>
                <w:szCs w:val="24"/>
              </w:rPr>
            </w:pPr>
            <w:r w:rsidRPr="00306A56">
              <w:rPr>
                <w:rFonts w:ascii="Times New Roman" w:hAnsi="Times New Roman" w:cs="Times New Roman"/>
                <w:sz w:val="24"/>
                <w:szCs w:val="24"/>
              </w:rPr>
              <w:t>   Нулевая гипотеза: Гетероскедастичность отсутствует</w:t>
            </w:r>
          </w:p>
          <w:p w:rsidR="00107F97" w:rsidRPr="00306A56" w:rsidRDefault="00107F97" w:rsidP="00236C29">
            <w:pPr>
              <w:autoSpaceDE w:val="0"/>
              <w:autoSpaceDN w:val="0"/>
              <w:adjustRightInd w:val="0"/>
              <w:spacing w:line="276" w:lineRule="auto"/>
              <w:rPr>
                <w:rFonts w:ascii="Times New Roman" w:hAnsi="Times New Roman" w:cs="Times New Roman"/>
                <w:sz w:val="24"/>
                <w:szCs w:val="24"/>
              </w:rPr>
            </w:pPr>
            <w:r w:rsidRPr="00306A56">
              <w:rPr>
                <w:rFonts w:ascii="Times New Roman" w:hAnsi="Times New Roman" w:cs="Times New Roman"/>
                <w:sz w:val="24"/>
                <w:szCs w:val="24"/>
              </w:rPr>
              <w:t>   Тестовая статистика: LM = 1,14906</w:t>
            </w:r>
          </w:p>
          <w:p w:rsidR="00107F97" w:rsidRDefault="00107F97" w:rsidP="00236C29">
            <w:pPr>
              <w:autoSpaceDE w:val="0"/>
              <w:autoSpaceDN w:val="0"/>
              <w:adjustRightInd w:val="0"/>
              <w:spacing w:line="276" w:lineRule="auto"/>
              <w:rPr>
                <w:rFonts w:ascii="Times New Roman" w:hAnsi="Times New Roman" w:cs="Times New Roman"/>
                <w:sz w:val="24"/>
                <w:szCs w:val="24"/>
              </w:rPr>
            </w:pPr>
            <w:r w:rsidRPr="00306A56">
              <w:rPr>
                <w:rFonts w:ascii="Times New Roman" w:hAnsi="Times New Roman" w:cs="Times New Roman"/>
                <w:sz w:val="24"/>
                <w:szCs w:val="24"/>
              </w:rPr>
              <w:t>   с р-значением = P (Хи-квадрат (2)&gt; 1,14906) = 0,562969</w:t>
            </w:r>
          </w:p>
        </w:tc>
      </w:tr>
    </w:tbl>
    <w:p w:rsidR="00107F97" w:rsidRDefault="00107F97" w:rsidP="00F14AA3">
      <w:pPr>
        <w:spacing w:after="0" w:line="360" w:lineRule="auto"/>
        <w:ind w:firstLine="709"/>
        <w:rPr>
          <w:rFonts w:ascii="Times New Roman" w:hAnsi="Times New Roman" w:cs="Times New Roman"/>
          <w:sz w:val="28"/>
          <w:szCs w:val="28"/>
        </w:rPr>
      </w:pPr>
    </w:p>
    <w:p w:rsidR="00107F97" w:rsidRDefault="00107F97" w:rsidP="00F14AA3">
      <w:pPr>
        <w:spacing w:after="0" w:line="360" w:lineRule="auto"/>
        <w:ind w:firstLine="709"/>
        <w:jc w:val="right"/>
        <w:rPr>
          <w:rFonts w:ascii="Times New Roman" w:hAnsi="Times New Roman" w:cs="Times New Roman"/>
          <w:sz w:val="28"/>
          <w:szCs w:val="28"/>
        </w:rPr>
      </w:pPr>
    </w:p>
    <w:p w:rsidR="00107F97" w:rsidRDefault="00107F97" w:rsidP="00236C29">
      <w:pPr>
        <w:spacing w:after="0" w:line="360" w:lineRule="auto"/>
        <w:rPr>
          <w:rFonts w:ascii="Times New Roman" w:hAnsi="Times New Roman" w:cs="Times New Roman"/>
          <w:sz w:val="28"/>
          <w:szCs w:val="28"/>
        </w:rPr>
      </w:pPr>
    </w:p>
    <w:p w:rsidR="00107F97" w:rsidRDefault="00107F97" w:rsidP="00F14AA3">
      <w:pPr>
        <w:spacing w:after="0" w:line="360" w:lineRule="auto"/>
        <w:ind w:firstLine="709"/>
        <w:jc w:val="right"/>
        <w:rPr>
          <w:rFonts w:ascii="Times New Roman" w:hAnsi="Times New Roman" w:cs="Times New Roman"/>
          <w:sz w:val="28"/>
          <w:szCs w:val="28"/>
        </w:rPr>
      </w:pPr>
    </w:p>
    <w:p w:rsidR="00107F97" w:rsidRDefault="00107F97" w:rsidP="00F14AA3">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Таблица Б.2</w:t>
      </w:r>
    </w:p>
    <w:p w:rsidR="00107F97" w:rsidRPr="004D7320" w:rsidRDefault="00107F97" w:rsidP="00F14AA3">
      <w:pPr>
        <w:spacing w:after="0" w:line="360" w:lineRule="auto"/>
        <w:ind w:firstLine="709"/>
        <w:jc w:val="center"/>
        <w:rPr>
          <w:rFonts w:ascii="Times New Roman" w:hAnsi="Times New Roman" w:cs="Times New Roman"/>
          <w:b/>
          <w:sz w:val="28"/>
          <w:szCs w:val="28"/>
        </w:rPr>
      </w:pPr>
      <w:r w:rsidRPr="004D7320">
        <w:rPr>
          <w:rFonts w:ascii="Times New Roman" w:hAnsi="Times New Roman" w:cs="Times New Roman"/>
          <w:b/>
          <w:sz w:val="28"/>
          <w:szCs w:val="28"/>
        </w:rPr>
        <w:t>Тест гетероскедастичности Уайта (White)</w:t>
      </w:r>
    </w:p>
    <w:p w:rsidR="00107F97" w:rsidRDefault="00107F97" w:rsidP="00F14AA3">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МНК, на базе наблюдений 2008-2017 (T = 10</w:t>
      </w:r>
      <w:r w:rsidRPr="004D7320">
        <w:rPr>
          <w:rFonts w:ascii="Times New Roman" w:hAnsi="Times New Roman" w:cs="Times New Roman"/>
          <w:b/>
          <w:sz w:val="28"/>
          <w:szCs w:val="28"/>
        </w:rPr>
        <w:t>)</w:t>
      </w:r>
    </w:p>
    <w:tbl>
      <w:tblPr>
        <w:tblStyle w:val="a4"/>
        <w:tblW w:w="0" w:type="auto"/>
        <w:tblInd w:w="534" w:type="dxa"/>
        <w:tblLook w:val="04A0" w:firstRow="1" w:lastRow="0" w:firstColumn="1" w:lastColumn="0" w:noHBand="0" w:noVBand="1"/>
      </w:tblPr>
      <w:tblGrid>
        <w:gridCol w:w="1642"/>
        <w:gridCol w:w="1642"/>
        <w:gridCol w:w="1961"/>
        <w:gridCol w:w="1985"/>
        <w:gridCol w:w="1842"/>
      </w:tblGrid>
      <w:tr w:rsidR="00107F97" w:rsidTr="00EC4BF1">
        <w:tc>
          <w:tcPr>
            <w:tcW w:w="1642" w:type="dxa"/>
          </w:tcPr>
          <w:p w:rsidR="00107F97" w:rsidRPr="00FA086B" w:rsidRDefault="00107F97" w:rsidP="00236C29">
            <w:pPr>
              <w:spacing w:line="276" w:lineRule="auto"/>
              <w:jc w:val="center"/>
              <w:rPr>
                <w:rFonts w:ascii="Times New Roman" w:hAnsi="Times New Roman" w:cs="Times New Roman"/>
                <w:sz w:val="24"/>
                <w:szCs w:val="24"/>
              </w:rPr>
            </w:pPr>
          </w:p>
        </w:tc>
        <w:tc>
          <w:tcPr>
            <w:tcW w:w="1642" w:type="dxa"/>
          </w:tcPr>
          <w:p w:rsidR="00107F97" w:rsidRPr="00FA086B" w:rsidRDefault="00107F97" w:rsidP="00236C29">
            <w:pPr>
              <w:spacing w:line="276" w:lineRule="auto"/>
              <w:jc w:val="center"/>
              <w:rPr>
                <w:rFonts w:ascii="Times New Roman" w:hAnsi="Times New Roman" w:cs="Times New Roman"/>
                <w:sz w:val="24"/>
                <w:szCs w:val="24"/>
              </w:rPr>
            </w:pPr>
            <w:r w:rsidRPr="004D7320">
              <w:rPr>
                <w:rFonts w:ascii="Times New Roman" w:hAnsi="Times New Roman" w:cs="Times New Roman"/>
                <w:sz w:val="24"/>
                <w:szCs w:val="24"/>
              </w:rPr>
              <w:t>Коэффициент</w:t>
            </w:r>
          </w:p>
        </w:tc>
        <w:tc>
          <w:tcPr>
            <w:tcW w:w="1961" w:type="dxa"/>
          </w:tcPr>
          <w:p w:rsidR="00107F97" w:rsidRPr="00FA086B" w:rsidRDefault="00107F97" w:rsidP="00236C29">
            <w:pPr>
              <w:spacing w:line="276" w:lineRule="auto"/>
              <w:jc w:val="center"/>
              <w:rPr>
                <w:rFonts w:ascii="Times New Roman" w:hAnsi="Times New Roman" w:cs="Times New Roman"/>
                <w:sz w:val="24"/>
                <w:szCs w:val="24"/>
              </w:rPr>
            </w:pPr>
            <w:r>
              <w:rPr>
                <w:rFonts w:ascii="Times New Roman" w:hAnsi="Times New Roman" w:cs="Times New Roman"/>
                <w:sz w:val="24"/>
                <w:szCs w:val="24"/>
              </w:rPr>
              <w:t>ст. п</w:t>
            </w:r>
            <w:r w:rsidRPr="004D7320">
              <w:rPr>
                <w:rFonts w:ascii="Times New Roman" w:hAnsi="Times New Roman" w:cs="Times New Roman"/>
                <w:sz w:val="24"/>
                <w:szCs w:val="24"/>
              </w:rPr>
              <w:t>огрешность</w:t>
            </w:r>
          </w:p>
        </w:tc>
        <w:tc>
          <w:tcPr>
            <w:tcW w:w="1985" w:type="dxa"/>
          </w:tcPr>
          <w:p w:rsidR="00107F97" w:rsidRPr="00FA086B" w:rsidRDefault="00107F97" w:rsidP="00236C29">
            <w:pPr>
              <w:spacing w:line="276" w:lineRule="auto"/>
              <w:jc w:val="center"/>
              <w:rPr>
                <w:rFonts w:ascii="Times New Roman" w:hAnsi="Times New Roman" w:cs="Times New Roman"/>
                <w:sz w:val="24"/>
                <w:szCs w:val="24"/>
              </w:rPr>
            </w:pPr>
            <w:r>
              <w:rPr>
                <w:rFonts w:ascii="Times New Roman" w:hAnsi="Times New Roman" w:cs="Times New Roman"/>
                <w:sz w:val="24"/>
                <w:szCs w:val="24"/>
                <w:lang w:val="en-US"/>
              </w:rPr>
              <w:t>t</w:t>
            </w:r>
            <w:r w:rsidRPr="004D7320">
              <w:rPr>
                <w:rFonts w:ascii="Times New Roman" w:hAnsi="Times New Roman" w:cs="Times New Roman"/>
                <w:sz w:val="24"/>
                <w:szCs w:val="24"/>
                <w:lang w:val="ru-RU"/>
              </w:rPr>
              <w:t>-</w:t>
            </w:r>
            <w:r>
              <w:rPr>
                <w:rFonts w:ascii="Times New Roman" w:hAnsi="Times New Roman" w:cs="Times New Roman"/>
                <w:sz w:val="24"/>
                <w:szCs w:val="24"/>
              </w:rPr>
              <w:t>статистика</w:t>
            </w:r>
          </w:p>
        </w:tc>
        <w:tc>
          <w:tcPr>
            <w:tcW w:w="1842" w:type="dxa"/>
          </w:tcPr>
          <w:p w:rsidR="00107F97" w:rsidRPr="00FA086B" w:rsidRDefault="00107F97" w:rsidP="00236C29">
            <w:pPr>
              <w:spacing w:line="276" w:lineRule="auto"/>
              <w:jc w:val="center"/>
              <w:rPr>
                <w:rFonts w:ascii="Times New Roman" w:hAnsi="Times New Roman" w:cs="Times New Roman"/>
                <w:sz w:val="24"/>
                <w:szCs w:val="24"/>
              </w:rPr>
            </w:pPr>
            <w:r>
              <w:rPr>
                <w:rFonts w:ascii="Times New Roman" w:hAnsi="Times New Roman" w:cs="Times New Roman"/>
                <w:sz w:val="24"/>
                <w:szCs w:val="24"/>
              </w:rPr>
              <w:t>р-значение</w:t>
            </w:r>
          </w:p>
        </w:tc>
      </w:tr>
      <w:tr w:rsidR="00107F97" w:rsidTr="00EC4BF1">
        <w:tc>
          <w:tcPr>
            <w:tcW w:w="1642" w:type="dxa"/>
          </w:tcPr>
          <w:p w:rsidR="00107F97" w:rsidRPr="00FA086B" w:rsidRDefault="00107F97" w:rsidP="00236C29">
            <w:pPr>
              <w:spacing w:line="276" w:lineRule="auto"/>
              <w:jc w:val="center"/>
              <w:rPr>
                <w:rFonts w:ascii="Times New Roman" w:hAnsi="Times New Roman" w:cs="Times New Roman"/>
                <w:sz w:val="24"/>
                <w:szCs w:val="24"/>
              </w:rPr>
            </w:pPr>
            <w:r w:rsidRPr="00FA086B">
              <w:rPr>
                <w:rFonts w:ascii="Times New Roman" w:hAnsi="Times New Roman" w:cs="Times New Roman"/>
                <w:sz w:val="24"/>
                <w:szCs w:val="24"/>
              </w:rPr>
              <w:t>const</w:t>
            </w:r>
          </w:p>
        </w:tc>
        <w:tc>
          <w:tcPr>
            <w:tcW w:w="1642" w:type="dxa"/>
          </w:tcPr>
          <w:p w:rsidR="00107F97" w:rsidRPr="00FA086B" w:rsidRDefault="00107F97" w:rsidP="00236C29">
            <w:pPr>
              <w:spacing w:line="276" w:lineRule="auto"/>
              <w:jc w:val="center"/>
              <w:rPr>
                <w:rFonts w:ascii="Times New Roman" w:hAnsi="Times New Roman" w:cs="Times New Roman"/>
                <w:sz w:val="24"/>
                <w:szCs w:val="24"/>
              </w:rPr>
            </w:pPr>
            <w:r w:rsidRPr="008F3A2E">
              <w:rPr>
                <w:rFonts w:ascii="Times New Roman" w:hAnsi="Times New Roman" w:cs="Times New Roman"/>
                <w:sz w:val="24"/>
                <w:szCs w:val="24"/>
              </w:rPr>
              <w:t>9,27187e+011</w:t>
            </w:r>
          </w:p>
        </w:tc>
        <w:tc>
          <w:tcPr>
            <w:tcW w:w="1961" w:type="dxa"/>
          </w:tcPr>
          <w:p w:rsidR="00107F97" w:rsidRPr="00FA086B" w:rsidRDefault="00107F97" w:rsidP="00236C29">
            <w:pPr>
              <w:spacing w:line="276" w:lineRule="auto"/>
              <w:jc w:val="center"/>
              <w:rPr>
                <w:rFonts w:ascii="Times New Roman" w:hAnsi="Times New Roman" w:cs="Times New Roman"/>
                <w:sz w:val="24"/>
                <w:szCs w:val="24"/>
              </w:rPr>
            </w:pPr>
            <w:r w:rsidRPr="008F3A2E">
              <w:rPr>
                <w:rFonts w:ascii="Times New Roman" w:hAnsi="Times New Roman" w:cs="Times New Roman"/>
                <w:sz w:val="24"/>
                <w:szCs w:val="24"/>
              </w:rPr>
              <w:t>2,72154e+012</w:t>
            </w:r>
          </w:p>
        </w:tc>
        <w:tc>
          <w:tcPr>
            <w:tcW w:w="1985" w:type="dxa"/>
          </w:tcPr>
          <w:p w:rsidR="00107F97" w:rsidRPr="00FA086B" w:rsidRDefault="00107F97" w:rsidP="00236C29">
            <w:pPr>
              <w:spacing w:line="276" w:lineRule="auto"/>
              <w:jc w:val="center"/>
              <w:rPr>
                <w:rFonts w:ascii="Times New Roman" w:hAnsi="Times New Roman" w:cs="Times New Roman"/>
                <w:sz w:val="24"/>
                <w:szCs w:val="24"/>
              </w:rPr>
            </w:pPr>
            <w:r w:rsidRPr="008F3A2E">
              <w:rPr>
                <w:rFonts w:ascii="Times New Roman" w:hAnsi="Times New Roman" w:cs="Times New Roman"/>
                <w:sz w:val="24"/>
                <w:szCs w:val="24"/>
              </w:rPr>
              <w:t>0,3407</w:t>
            </w:r>
          </w:p>
        </w:tc>
        <w:tc>
          <w:tcPr>
            <w:tcW w:w="1842" w:type="dxa"/>
          </w:tcPr>
          <w:p w:rsidR="00107F97" w:rsidRPr="00FA086B" w:rsidRDefault="00107F97" w:rsidP="00236C29">
            <w:pPr>
              <w:spacing w:line="276" w:lineRule="auto"/>
              <w:jc w:val="center"/>
              <w:rPr>
                <w:rFonts w:ascii="Times New Roman" w:hAnsi="Times New Roman" w:cs="Times New Roman"/>
                <w:sz w:val="24"/>
                <w:szCs w:val="24"/>
              </w:rPr>
            </w:pPr>
            <w:r w:rsidRPr="008F3A2E">
              <w:rPr>
                <w:rFonts w:ascii="Times New Roman" w:hAnsi="Times New Roman" w:cs="Times New Roman"/>
                <w:sz w:val="24"/>
                <w:szCs w:val="24"/>
              </w:rPr>
              <w:t>0,7433</w:t>
            </w:r>
          </w:p>
        </w:tc>
      </w:tr>
      <w:tr w:rsidR="00107F97" w:rsidTr="00EC4BF1">
        <w:tc>
          <w:tcPr>
            <w:tcW w:w="1642" w:type="dxa"/>
          </w:tcPr>
          <w:p w:rsidR="00107F97" w:rsidRPr="00FA086B" w:rsidRDefault="00107F97" w:rsidP="00236C29">
            <w:pPr>
              <w:spacing w:line="276" w:lineRule="auto"/>
              <w:jc w:val="center"/>
              <w:rPr>
                <w:rFonts w:ascii="Times New Roman" w:hAnsi="Times New Roman" w:cs="Times New Roman"/>
                <w:sz w:val="24"/>
                <w:szCs w:val="24"/>
              </w:rPr>
            </w:pPr>
            <w:r w:rsidRPr="00FA086B">
              <w:rPr>
                <w:rFonts w:ascii="Times New Roman" w:hAnsi="Times New Roman" w:cs="Times New Roman"/>
                <w:sz w:val="24"/>
                <w:szCs w:val="24"/>
              </w:rPr>
              <w:t>FDI</w:t>
            </w:r>
          </w:p>
        </w:tc>
        <w:tc>
          <w:tcPr>
            <w:tcW w:w="1642" w:type="dxa"/>
          </w:tcPr>
          <w:p w:rsidR="00107F97" w:rsidRPr="00FA086B" w:rsidRDefault="00107F97" w:rsidP="00236C29">
            <w:pPr>
              <w:spacing w:line="276" w:lineRule="auto"/>
              <w:jc w:val="center"/>
              <w:rPr>
                <w:rFonts w:ascii="Times New Roman" w:hAnsi="Times New Roman" w:cs="Times New Roman"/>
                <w:sz w:val="24"/>
                <w:szCs w:val="24"/>
              </w:rPr>
            </w:pPr>
            <w:r w:rsidRPr="008F3A2E">
              <w:rPr>
                <w:rFonts w:ascii="Times New Roman" w:hAnsi="Times New Roman" w:cs="Times New Roman"/>
                <w:sz w:val="24"/>
                <w:szCs w:val="24"/>
              </w:rPr>
              <w:t>−158593</w:t>
            </w:r>
          </w:p>
        </w:tc>
        <w:tc>
          <w:tcPr>
            <w:tcW w:w="1961" w:type="dxa"/>
          </w:tcPr>
          <w:p w:rsidR="00107F97" w:rsidRPr="00FA086B" w:rsidRDefault="00107F97" w:rsidP="00236C29">
            <w:pPr>
              <w:spacing w:line="276" w:lineRule="auto"/>
              <w:jc w:val="center"/>
              <w:rPr>
                <w:rFonts w:ascii="Times New Roman" w:hAnsi="Times New Roman" w:cs="Times New Roman"/>
                <w:sz w:val="24"/>
                <w:szCs w:val="24"/>
              </w:rPr>
            </w:pPr>
            <w:r w:rsidRPr="008F3A2E">
              <w:rPr>
                <w:rFonts w:ascii="Times New Roman" w:hAnsi="Times New Roman" w:cs="Times New Roman"/>
                <w:sz w:val="24"/>
                <w:szCs w:val="24"/>
              </w:rPr>
              <w:t>699924</w:t>
            </w:r>
          </w:p>
        </w:tc>
        <w:tc>
          <w:tcPr>
            <w:tcW w:w="1985" w:type="dxa"/>
          </w:tcPr>
          <w:p w:rsidR="00107F97" w:rsidRPr="00FA086B" w:rsidRDefault="00107F97" w:rsidP="00236C29">
            <w:pPr>
              <w:spacing w:line="276" w:lineRule="auto"/>
              <w:jc w:val="center"/>
              <w:rPr>
                <w:rFonts w:ascii="Times New Roman" w:hAnsi="Times New Roman" w:cs="Times New Roman"/>
                <w:sz w:val="24"/>
                <w:szCs w:val="24"/>
              </w:rPr>
            </w:pPr>
            <w:r w:rsidRPr="008F3A2E">
              <w:rPr>
                <w:rFonts w:ascii="Times New Roman" w:hAnsi="Times New Roman" w:cs="Times New Roman"/>
                <w:sz w:val="24"/>
                <w:szCs w:val="24"/>
              </w:rPr>
              <w:t>−0,2266</w:t>
            </w:r>
          </w:p>
        </w:tc>
        <w:tc>
          <w:tcPr>
            <w:tcW w:w="1842" w:type="dxa"/>
          </w:tcPr>
          <w:p w:rsidR="00107F97" w:rsidRPr="00FA086B" w:rsidRDefault="00107F97" w:rsidP="00236C29">
            <w:pPr>
              <w:spacing w:line="276" w:lineRule="auto"/>
              <w:jc w:val="center"/>
              <w:rPr>
                <w:rFonts w:ascii="Times New Roman" w:hAnsi="Times New Roman" w:cs="Times New Roman"/>
                <w:sz w:val="24"/>
                <w:szCs w:val="24"/>
              </w:rPr>
            </w:pPr>
            <w:r w:rsidRPr="008F3A2E">
              <w:rPr>
                <w:rFonts w:ascii="Times New Roman" w:hAnsi="Times New Roman" w:cs="Times New Roman"/>
                <w:sz w:val="24"/>
                <w:szCs w:val="24"/>
              </w:rPr>
              <w:t>0,8272</w:t>
            </w:r>
          </w:p>
        </w:tc>
      </w:tr>
      <w:tr w:rsidR="00107F97" w:rsidTr="00EC4BF1">
        <w:tc>
          <w:tcPr>
            <w:tcW w:w="1642" w:type="dxa"/>
          </w:tcPr>
          <w:p w:rsidR="00107F97" w:rsidRPr="00FA086B" w:rsidRDefault="00107F97" w:rsidP="00236C29">
            <w:pPr>
              <w:spacing w:line="276" w:lineRule="auto"/>
              <w:jc w:val="center"/>
              <w:rPr>
                <w:rFonts w:ascii="Times New Roman" w:hAnsi="Times New Roman" w:cs="Times New Roman"/>
                <w:sz w:val="24"/>
                <w:szCs w:val="24"/>
              </w:rPr>
            </w:pPr>
            <w:r w:rsidRPr="004D7320">
              <w:rPr>
                <w:rFonts w:ascii="Times New Roman" w:hAnsi="Times New Roman" w:cs="Times New Roman"/>
                <w:sz w:val="24"/>
                <w:szCs w:val="24"/>
              </w:rPr>
              <w:t>sq_FDI</w:t>
            </w:r>
          </w:p>
        </w:tc>
        <w:tc>
          <w:tcPr>
            <w:tcW w:w="1642" w:type="dxa"/>
          </w:tcPr>
          <w:p w:rsidR="00107F97" w:rsidRPr="00FA086B" w:rsidRDefault="00107F97" w:rsidP="00236C29">
            <w:pPr>
              <w:spacing w:line="276" w:lineRule="auto"/>
              <w:jc w:val="center"/>
              <w:rPr>
                <w:rFonts w:ascii="Times New Roman" w:hAnsi="Times New Roman" w:cs="Times New Roman"/>
                <w:sz w:val="24"/>
                <w:szCs w:val="24"/>
              </w:rPr>
            </w:pPr>
            <w:r w:rsidRPr="008F3A2E">
              <w:rPr>
                <w:rFonts w:ascii="Times New Roman" w:hAnsi="Times New Roman" w:cs="Times New Roman"/>
                <w:sz w:val="24"/>
                <w:szCs w:val="24"/>
              </w:rPr>
              <w:t>0,00733413</w:t>
            </w:r>
          </w:p>
        </w:tc>
        <w:tc>
          <w:tcPr>
            <w:tcW w:w="1961" w:type="dxa"/>
          </w:tcPr>
          <w:p w:rsidR="00107F97" w:rsidRPr="00FA086B" w:rsidRDefault="00107F97" w:rsidP="00236C29">
            <w:pPr>
              <w:spacing w:line="276" w:lineRule="auto"/>
              <w:jc w:val="center"/>
              <w:rPr>
                <w:rFonts w:ascii="Times New Roman" w:hAnsi="Times New Roman" w:cs="Times New Roman"/>
                <w:sz w:val="24"/>
                <w:szCs w:val="24"/>
              </w:rPr>
            </w:pPr>
            <w:r w:rsidRPr="008F3A2E">
              <w:rPr>
                <w:rFonts w:ascii="Times New Roman" w:hAnsi="Times New Roman" w:cs="Times New Roman"/>
                <w:sz w:val="24"/>
                <w:szCs w:val="24"/>
              </w:rPr>
              <w:t>0,0443626</w:t>
            </w:r>
          </w:p>
        </w:tc>
        <w:tc>
          <w:tcPr>
            <w:tcW w:w="1985" w:type="dxa"/>
          </w:tcPr>
          <w:p w:rsidR="00107F97" w:rsidRPr="00FA086B" w:rsidRDefault="00107F97" w:rsidP="00236C29">
            <w:pPr>
              <w:spacing w:line="276" w:lineRule="auto"/>
              <w:jc w:val="center"/>
              <w:rPr>
                <w:rFonts w:ascii="Times New Roman" w:hAnsi="Times New Roman" w:cs="Times New Roman"/>
                <w:sz w:val="24"/>
                <w:szCs w:val="24"/>
              </w:rPr>
            </w:pPr>
            <w:r w:rsidRPr="008F3A2E">
              <w:rPr>
                <w:rFonts w:ascii="Times New Roman" w:hAnsi="Times New Roman" w:cs="Times New Roman"/>
                <w:sz w:val="24"/>
                <w:szCs w:val="24"/>
              </w:rPr>
              <w:t>0,1653</w:t>
            </w:r>
          </w:p>
        </w:tc>
        <w:tc>
          <w:tcPr>
            <w:tcW w:w="1842" w:type="dxa"/>
          </w:tcPr>
          <w:p w:rsidR="00107F97" w:rsidRPr="00FA086B" w:rsidRDefault="00107F97" w:rsidP="00236C29">
            <w:pPr>
              <w:spacing w:line="276" w:lineRule="auto"/>
              <w:jc w:val="center"/>
              <w:rPr>
                <w:rFonts w:ascii="Times New Roman" w:hAnsi="Times New Roman" w:cs="Times New Roman"/>
                <w:sz w:val="24"/>
                <w:szCs w:val="24"/>
              </w:rPr>
            </w:pPr>
            <w:r w:rsidRPr="008F3A2E">
              <w:rPr>
                <w:rFonts w:ascii="Times New Roman" w:hAnsi="Times New Roman" w:cs="Times New Roman"/>
                <w:sz w:val="24"/>
                <w:szCs w:val="24"/>
              </w:rPr>
              <w:t>0,8734</w:t>
            </w:r>
          </w:p>
        </w:tc>
      </w:tr>
      <w:tr w:rsidR="00107F97" w:rsidTr="00EC4BF1">
        <w:tc>
          <w:tcPr>
            <w:tcW w:w="9072" w:type="dxa"/>
            <w:gridSpan w:val="5"/>
          </w:tcPr>
          <w:p w:rsidR="00107F97" w:rsidRPr="00306A56" w:rsidRDefault="00107F97" w:rsidP="00236C29">
            <w:pPr>
              <w:spacing w:line="276" w:lineRule="auto"/>
              <w:rPr>
                <w:rFonts w:ascii="Times New Roman" w:hAnsi="Times New Roman" w:cs="Times New Roman"/>
                <w:sz w:val="24"/>
                <w:szCs w:val="24"/>
              </w:rPr>
            </w:pPr>
            <w:r w:rsidRPr="00306A56">
              <w:rPr>
                <w:rFonts w:ascii="Times New Roman" w:hAnsi="Times New Roman" w:cs="Times New Roman"/>
                <w:sz w:val="24"/>
                <w:szCs w:val="24"/>
              </w:rPr>
              <w:t>Нескорректированный R-квадрат = 0,114906</w:t>
            </w:r>
          </w:p>
          <w:p w:rsidR="00107F97" w:rsidRPr="00306A56" w:rsidRDefault="00107F97" w:rsidP="00236C29">
            <w:pPr>
              <w:spacing w:line="276" w:lineRule="auto"/>
              <w:rPr>
                <w:rFonts w:ascii="Times New Roman" w:hAnsi="Times New Roman" w:cs="Times New Roman"/>
                <w:sz w:val="24"/>
                <w:szCs w:val="24"/>
              </w:rPr>
            </w:pPr>
            <w:r w:rsidRPr="00306A56">
              <w:rPr>
                <w:rFonts w:ascii="Times New Roman" w:hAnsi="Times New Roman" w:cs="Times New Roman"/>
                <w:sz w:val="24"/>
                <w:szCs w:val="24"/>
              </w:rPr>
              <w:t>Тестовая статистика: TR ^ 2 = 1,149063,</w:t>
            </w:r>
          </w:p>
          <w:p w:rsidR="00107F97" w:rsidRPr="008F3A2E" w:rsidRDefault="00107F97" w:rsidP="00236C29">
            <w:pPr>
              <w:spacing w:line="276" w:lineRule="auto"/>
              <w:rPr>
                <w:rFonts w:ascii="Times New Roman" w:hAnsi="Times New Roman" w:cs="Times New Roman"/>
                <w:sz w:val="24"/>
                <w:szCs w:val="24"/>
              </w:rPr>
            </w:pPr>
            <w:r w:rsidRPr="00306A56">
              <w:rPr>
                <w:rFonts w:ascii="Times New Roman" w:hAnsi="Times New Roman" w:cs="Times New Roman"/>
                <w:sz w:val="24"/>
                <w:szCs w:val="24"/>
              </w:rPr>
              <w:t>с р-значением = P (Хи-квадрат (2)&gt; 1,149063) = 0,562969</w:t>
            </w:r>
          </w:p>
        </w:tc>
      </w:tr>
    </w:tbl>
    <w:p w:rsidR="00107F97" w:rsidRDefault="00107F97" w:rsidP="00F14AA3">
      <w:pPr>
        <w:autoSpaceDE w:val="0"/>
        <w:autoSpaceDN w:val="0"/>
        <w:adjustRightInd w:val="0"/>
        <w:spacing w:after="0" w:line="360" w:lineRule="auto"/>
        <w:ind w:firstLine="709"/>
        <w:jc w:val="center"/>
        <w:rPr>
          <w:rFonts w:ascii="Consolas" w:hAnsi="Consolas" w:cs="Consolas"/>
          <w:sz w:val="18"/>
          <w:szCs w:val="18"/>
        </w:rPr>
      </w:pPr>
    </w:p>
    <w:p w:rsidR="00107F97" w:rsidRDefault="00107F97" w:rsidP="00F14AA3">
      <w:pPr>
        <w:spacing w:after="0" w:line="360" w:lineRule="auto"/>
        <w:ind w:firstLine="709"/>
        <w:jc w:val="both"/>
        <w:rPr>
          <w:rFonts w:ascii="Times New Roman" w:hAnsi="Times New Roman" w:cs="Times New Roman"/>
          <w:sz w:val="28"/>
          <w:szCs w:val="28"/>
        </w:rPr>
      </w:pPr>
    </w:p>
    <w:p w:rsidR="00107F97" w:rsidRDefault="00107F97" w:rsidP="00F14AA3">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Таблица Б.3</w:t>
      </w:r>
    </w:p>
    <w:p w:rsidR="00107F97" w:rsidRPr="00C35E9E" w:rsidRDefault="00107F97" w:rsidP="00F14AA3">
      <w:pPr>
        <w:pStyle w:val="a3"/>
        <w:spacing w:after="0" w:line="360" w:lineRule="auto"/>
        <w:ind w:left="0" w:firstLine="709"/>
        <w:jc w:val="center"/>
        <w:rPr>
          <w:rFonts w:ascii="Times New Roman" w:hAnsi="Times New Roman" w:cs="Times New Roman"/>
          <w:b/>
          <w:sz w:val="28"/>
          <w:szCs w:val="28"/>
          <w:lang w:val="ru-RU"/>
        </w:rPr>
      </w:pPr>
      <w:r>
        <w:rPr>
          <w:rFonts w:ascii="Times New Roman" w:hAnsi="Times New Roman" w:cs="Times New Roman"/>
          <w:b/>
          <w:sz w:val="28"/>
          <w:szCs w:val="28"/>
          <w:lang w:val="ru-RU"/>
        </w:rPr>
        <w:t>Модель 2</w:t>
      </w:r>
      <w:r w:rsidRPr="00C35E9E">
        <w:rPr>
          <w:rFonts w:ascii="Times New Roman" w:hAnsi="Times New Roman" w:cs="Times New Roman"/>
          <w:b/>
          <w:sz w:val="28"/>
          <w:szCs w:val="28"/>
          <w:lang w:val="ru-RU"/>
        </w:rPr>
        <w:t>: МНК, на базе наблюдений 2008-2017 (T = 10)</w:t>
      </w:r>
    </w:p>
    <w:p w:rsidR="00107F97" w:rsidRPr="008F3A2E" w:rsidRDefault="00107F97" w:rsidP="00F14AA3">
      <w:pPr>
        <w:pStyle w:val="a3"/>
        <w:spacing w:after="0" w:line="360" w:lineRule="auto"/>
        <w:ind w:left="0" w:firstLine="709"/>
        <w:jc w:val="center"/>
        <w:rPr>
          <w:rFonts w:ascii="Times New Roman" w:hAnsi="Times New Roman" w:cs="Times New Roman"/>
          <w:b/>
          <w:sz w:val="28"/>
          <w:szCs w:val="28"/>
          <w:lang w:val="en-US"/>
        </w:rPr>
      </w:pPr>
      <w:r>
        <w:rPr>
          <w:rFonts w:ascii="Times New Roman" w:hAnsi="Times New Roman" w:cs="Times New Roman"/>
          <w:b/>
          <w:sz w:val="28"/>
          <w:szCs w:val="28"/>
          <w:lang w:val="ru-RU"/>
        </w:rPr>
        <w:t xml:space="preserve">Зависимая переменная: </w:t>
      </w:r>
      <w:r>
        <w:rPr>
          <w:rFonts w:ascii="Times New Roman" w:hAnsi="Times New Roman" w:cs="Times New Roman"/>
          <w:b/>
          <w:sz w:val="28"/>
          <w:szCs w:val="28"/>
          <w:lang w:val="en-US"/>
        </w:rPr>
        <w:t>E</w:t>
      </w:r>
    </w:p>
    <w:tbl>
      <w:tblPr>
        <w:tblStyle w:val="a4"/>
        <w:tblW w:w="0" w:type="auto"/>
        <w:tblInd w:w="142" w:type="dxa"/>
        <w:tblLook w:val="04A0" w:firstRow="1" w:lastRow="0" w:firstColumn="1" w:lastColumn="0" w:noHBand="0" w:noVBand="1"/>
      </w:tblPr>
      <w:tblGrid>
        <w:gridCol w:w="1924"/>
        <w:gridCol w:w="1951"/>
        <w:gridCol w:w="1941"/>
        <w:gridCol w:w="1952"/>
        <w:gridCol w:w="1944"/>
      </w:tblGrid>
      <w:tr w:rsidR="00107F97" w:rsidTr="00EC4BF1">
        <w:tc>
          <w:tcPr>
            <w:tcW w:w="1925" w:type="dxa"/>
            <w:vAlign w:val="center"/>
          </w:tcPr>
          <w:p w:rsidR="00107F97" w:rsidRPr="00FA2B17" w:rsidRDefault="00107F97" w:rsidP="00236C29">
            <w:pPr>
              <w:pStyle w:val="a3"/>
              <w:spacing w:line="276" w:lineRule="auto"/>
              <w:ind w:left="0"/>
              <w:jc w:val="center"/>
              <w:rPr>
                <w:rFonts w:ascii="Times New Roman" w:hAnsi="Times New Roman" w:cs="Times New Roman"/>
                <w:b/>
                <w:sz w:val="24"/>
                <w:szCs w:val="24"/>
                <w:lang w:val="ru-RU"/>
              </w:rPr>
            </w:pPr>
          </w:p>
        </w:tc>
        <w:tc>
          <w:tcPr>
            <w:tcW w:w="1951" w:type="dxa"/>
            <w:vAlign w:val="center"/>
          </w:tcPr>
          <w:p w:rsidR="00107F97" w:rsidRPr="00FA2B17" w:rsidRDefault="00107F97" w:rsidP="00236C29">
            <w:pPr>
              <w:pStyle w:val="a3"/>
              <w:spacing w:line="276" w:lineRule="auto"/>
              <w:ind w:left="0"/>
              <w:jc w:val="center"/>
              <w:rPr>
                <w:rFonts w:ascii="Times New Roman" w:hAnsi="Times New Roman" w:cs="Times New Roman"/>
                <w:b/>
                <w:sz w:val="24"/>
                <w:szCs w:val="24"/>
                <w:lang w:val="ru-RU"/>
              </w:rPr>
            </w:pPr>
            <w:r>
              <w:rPr>
                <w:rFonts w:ascii="Times New Roman" w:hAnsi="Times New Roman" w:cs="Times New Roman"/>
                <w:b/>
                <w:sz w:val="24"/>
                <w:szCs w:val="24"/>
                <w:lang w:val="ru-RU"/>
              </w:rPr>
              <w:t>К</w:t>
            </w:r>
            <w:r w:rsidRPr="00C35E9E">
              <w:rPr>
                <w:rFonts w:ascii="Times New Roman" w:hAnsi="Times New Roman" w:cs="Times New Roman"/>
                <w:b/>
                <w:sz w:val="24"/>
                <w:szCs w:val="24"/>
                <w:lang w:val="ru-RU"/>
              </w:rPr>
              <w:t>оэффициент</w:t>
            </w:r>
          </w:p>
        </w:tc>
        <w:tc>
          <w:tcPr>
            <w:tcW w:w="1941" w:type="dxa"/>
            <w:vAlign w:val="center"/>
          </w:tcPr>
          <w:p w:rsidR="00107F97" w:rsidRPr="00FA2B17" w:rsidRDefault="00107F97" w:rsidP="00236C29">
            <w:pPr>
              <w:pStyle w:val="a3"/>
              <w:spacing w:line="276" w:lineRule="auto"/>
              <w:ind w:left="0"/>
              <w:jc w:val="center"/>
              <w:rPr>
                <w:rFonts w:ascii="Times New Roman" w:hAnsi="Times New Roman" w:cs="Times New Roman"/>
                <w:b/>
                <w:sz w:val="24"/>
                <w:szCs w:val="24"/>
                <w:lang w:val="ru-RU"/>
              </w:rPr>
            </w:pPr>
            <w:r>
              <w:rPr>
                <w:rFonts w:ascii="Times New Roman" w:hAnsi="Times New Roman" w:cs="Times New Roman"/>
                <w:b/>
                <w:sz w:val="24"/>
                <w:szCs w:val="24"/>
                <w:lang w:val="ru-RU"/>
              </w:rPr>
              <w:t>Ст. Погрешность</w:t>
            </w:r>
          </w:p>
        </w:tc>
        <w:tc>
          <w:tcPr>
            <w:tcW w:w="1952" w:type="dxa"/>
            <w:vAlign w:val="center"/>
          </w:tcPr>
          <w:p w:rsidR="00107F97" w:rsidRPr="00FA2B17" w:rsidRDefault="00107F97" w:rsidP="00236C29">
            <w:pPr>
              <w:pStyle w:val="a3"/>
              <w:spacing w:line="276" w:lineRule="auto"/>
              <w:ind w:left="0"/>
              <w:jc w:val="center"/>
              <w:rPr>
                <w:rFonts w:ascii="Times New Roman" w:hAnsi="Times New Roman" w:cs="Times New Roman"/>
                <w:b/>
                <w:sz w:val="24"/>
                <w:szCs w:val="24"/>
                <w:lang w:val="ru-RU"/>
              </w:rPr>
            </w:pPr>
            <w:r w:rsidRPr="00FA2B17">
              <w:rPr>
                <w:rFonts w:ascii="Times New Roman" w:hAnsi="Times New Roman" w:cs="Times New Roman"/>
                <w:b/>
                <w:sz w:val="24"/>
                <w:szCs w:val="24"/>
                <w:lang w:val="ru-RU"/>
              </w:rPr>
              <w:t>t-статистика</w:t>
            </w:r>
          </w:p>
        </w:tc>
        <w:tc>
          <w:tcPr>
            <w:tcW w:w="1944" w:type="dxa"/>
            <w:vAlign w:val="center"/>
          </w:tcPr>
          <w:p w:rsidR="00107F97" w:rsidRPr="00FA2B17" w:rsidRDefault="00107F97" w:rsidP="00236C29">
            <w:pPr>
              <w:pStyle w:val="a3"/>
              <w:spacing w:line="276" w:lineRule="auto"/>
              <w:ind w:left="0"/>
              <w:jc w:val="center"/>
              <w:rPr>
                <w:rFonts w:ascii="Times New Roman" w:hAnsi="Times New Roman" w:cs="Times New Roman"/>
                <w:b/>
                <w:sz w:val="24"/>
                <w:szCs w:val="24"/>
                <w:lang w:val="ru-RU"/>
              </w:rPr>
            </w:pPr>
            <w:r>
              <w:rPr>
                <w:rFonts w:ascii="Times New Roman" w:hAnsi="Times New Roman" w:cs="Times New Roman"/>
                <w:b/>
                <w:sz w:val="24"/>
                <w:szCs w:val="24"/>
                <w:lang w:val="ru-RU"/>
              </w:rPr>
              <w:t>p-значение</w:t>
            </w:r>
          </w:p>
        </w:tc>
      </w:tr>
      <w:tr w:rsidR="00107F97" w:rsidTr="00EC4BF1">
        <w:tc>
          <w:tcPr>
            <w:tcW w:w="1925"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FA2B17">
              <w:rPr>
                <w:rFonts w:ascii="Times New Roman" w:hAnsi="Times New Roman" w:cs="Times New Roman"/>
                <w:sz w:val="24"/>
                <w:szCs w:val="24"/>
                <w:lang w:val="ru-RU"/>
              </w:rPr>
              <w:t>const</w:t>
            </w:r>
          </w:p>
        </w:tc>
        <w:tc>
          <w:tcPr>
            <w:tcW w:w="1951"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8F3A2E">
              <w:rPr>
                <w:rFonts w:ascii="Times New Roman" w:hAnsi="Times New Roman" w:cs="Times New Roman"/>
                <w:sz w:val="24"/>
                <w:szCs w:val="24"/>
                <w:lang w:val="ru-RU"/>
              </w:rPr>
              <w:t>226385</w:t>
            </w:r>
          </w:p>
        </w:tc>
        <w:tc>
          <w:tcPr>
            <w:tcW w:w="1941"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8F3A2E">
              <w:rPr>
                <w:rFonts w:ascii="Times New Roman" w:hAnsi="Times New Roman" w:cs="Times New Roman"/>
                <w:sz w:val="24"/>
                <w:szCs w:val="24"/>
                <w:lang w:val="ru-RU"/>
              </w:rPr>
              <w:t>1687,73</w:t>
            </w:r>
          </w:p>
        </w:tc>
        <w:tc>
          <w:tcPr>
            <w:tcW w:w="1952"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8F3A2E">
              <w:rPr>
                <w:rFonts w:ascii="Times New Roman" w:hAnsi="Times New Roman" w:cs="Times New Roman"/>
                <w:sz w:val="24"/>
                <w:szCs w:val="24"/>
                <w:lang w:val="ru-RU"/>
              </w:rPr>
              <w:t>134,1</w:t>
            </w:r>
          </w:p>
        </w:tc>
        <w:tc>
          <w:tcPr>
            <w:tcW w:w="1944" w:type="dxa"/>
            <w:vAlign w:val="center"/>
          </w:tcPr>
          <w:p w:rsidR="00107F97" w:rsidRPr="00FA2B17" w:rsidRDefault="00107F97" w:rsidP="00236C29">
            <w:pPr>
              <w:pStyle w:val="a3"/>
              <w:spacing w:line="276" w:lineRule="auto"/>
              <w:ind w:left="0"/>
              <w:rPr>
                <w:rFonts w:ascii="Times New Roman" w:hAnsi="Times New Roman" w:cs="Times New Roman"/>
                <w:sz w:val="24"/>
                <w:szCs w:val="24"/>
                <w:lang w:val="ru-RU"/>
              </w:rPr>
            </w:pPr>
            <w:r w:rsidRPr="008F3A2E">
              <w:rPr>
                <w:rFonts w:ascii="Times New Roman" w:hAnsi="Times New Roman" w:cs="Times New Roman"/>
                <w:sz w:val="24"/>
                <w:szCs w:val="24"/>
                <w:lang w:val="ru-RU"/>
              </w:rPr>
              <w:t>1,07e-014  ***</w:t>
            </w:r>
          </w:p>
        </w:tc>
      </w:tr>
      <w:tr w:rsidR="00107F97" w:rsidTr="00EC4BF1">
        <w:tc>
          <w:tcPr>
            <w:tcW w:w="1925"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FA2B17">
              <w:rPr>
                <w:rFonts w:ascii="Times New Roman" w:hAnsi="Times New Roman" w:cs="Times New Roman"/>
                <w:sz w:val="24"/>
                <w:szCs w:val="24"/>
                <w:lang w:val="ru-RU"/>
              </w:rPr>
              <w:t>FDI</w:t>
            </w:r>
          </w:p>
        </w:tc>
        <w:tc>
          <w:tcPr>
            <w:tcW w:w="1951"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8F3A2E">
              <w:rPr>
                <w:rFonts w:ascii="Times New Roman" w:hAnsi="Times New Roman" w:cs="Times New Roman"/>
                <w:sz w:val="24"/>
                <w:szCs w:val="24"/>
                <w:lang w:val="ru-RU"/>
              </w:rPr>
              <w:t>0,00136150</w:t>
            </w:r>
          </w:p>
        </w:tc>
        <w:tc>
          <w:tcPr>
            <w:tcW w:w="1941"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8F3A2E">
              <w:rPr>
                <w:rFonts w:ascii="Times New Roman" w:hAnsi="Times New Roman" w:cs="Times New Roman"/>
                <w:sz w:val="24"/>
                <w:szCs w:val="24"/>
                <w:lang w:val="ru-RU"/>
              </w:rPr>
              <w:t>0,000215544</w:t>
            </w:r>
          </w:p>
        </w:tc>
        <w:tc>
          <w:tcPr>
            <w:tcW w:w="1952"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8F3A2E">
              <w:rPr>
                <w:rFonts w:ascii="Times New Roman" w:hAnsi="Times New Roman" w:cs="Times New Roman"/>
                <w:sz w:val="24"/>
                <w:szCs w:val="24"/>
                <w:lang w:val="ru-RU"/>
              </w:rPr>
              <w:t>6,317</w:t>
            </w:r>
          </w:p>
        </w:tc>
        <w:tc>
          <w:tcPr>
            <w:tcW w:w="1944"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315946">
              <w:rPr>
                <w:rFonts w:ascii="Times New Roman" w:hAnsi="Times New Roman" w:cs="Times New Roman"/>
                <w:sz w:val="24"/>
                <w:szCs w:val="24"/>
                <w:lang w:val="ru-RU"/>
              </w:rPr>
              <w:t>0,0002     ***</w:t>
            </w:r>
          </w:p>
        </w:tc>
      </w:tr>
      <w:tr w:rsidR="00107F97" w:rsidTr="00EC4BF1">
        <w:trPr>
          <w:trHeight w:val="562"/>
        </w:trPr>
        <w:tc>
          <w:tcPr>
            <w:tcW w:w="9713" w:type="dxa"/>
            <w:gridSpan w:val="5"/>
            <w:vAlign w:val="center"/>
          </w:tcPr>
          <w:tbl>
            <w:tblPr>
              <w:tblpPr w:leftFromText="180" w:rightFromText="180" w:vertAnchor="text" w:horzAnchor="margin" w:tblpY="-152"/>
              <w:tblW w:w="0" w:type="auto"/>
              <w:tblCellMar>
                <w:left w:w="30" w:type="dxa"/>
                <w:right w:w="30" w:type="dxa"/>
              </w:tblCellMar>
              <w:tblLook w:val="0000" w:firstRow="0" w:lastRow="0" w:firstColumn="0" w:lastColumn="0" w:noHBand="0" w:noVBand="0"/>
            </w:tblPr>
            <w:tblGrid>
              <w:gridCol w:w="2530"/>
              <w:gridCol w:w="1300"/>
              <w:gridCol w:w="400"/>
              <w:gridCol w:w="2500"/>
              <w:gridCol w:w="1300"/>
            </w:tblGrid>
            <w:tr w:rsidR="00107F97" w:rsidTr="00EC4BF1">
              <w:trPr>
                <w:trHeight w:val="262"/>
              </w:trPr>
              <w:tc>
                <w:tcPr>
                  <w:tcW w:w="253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Середнее зав. перемен.</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654797">
                    <w:rPr>
                      <w:rFonts w:ascii="Times New Roman" w:hAnsi="Times New Roman" w:cs="Times New Roman"/>
                      <w:sz w:val="24"/>
                      <w:szCs w:val="24"/>
                    </w:rPr>
                    <w:t xml:space="preserve"> </w:t>
                  </w:r>
                  <w:r w:rsidRPr="00315946">
                    <w:rPr>
                      <w:rFonts w:ascii="Times New Roman" w:hAnsi="Times New Roman" w:cs="Times New Roman"/>
                      <w:sz w:val="24"/>
                      <w:szCs w:val="24"/>
                    </w:rPr>
                    <w:t>236946,4</w:t>
                  </w:r>
                </w:p>
              </w:tc>
              <w:tc>
                <w:tcPr>
                  <w:tcW w:w="400" w:type="dxa"/>
                  <w:tcBorders>
                    <w:top w:val="nil"/>
                    <w:left w:val="nil"/>
                    <w:bottom w:val="nil"/>
                    <w:right w:val="nil"/>
                  </w:tcBorders>
                </w:tcPr>
                <w:p w:rsidR="00107F97" w:rsidRDefault="00107F97" w:rsidP="00236C29">
                  <w:pPr>
                    <w:autoSpaceDE w:val="0"/>
                    <w:autoSpaceDN w:val="0"/>
                    <w:adjustRightInd w:val="0"/>
                    <w:spacing w:after="0"/>
                    <w:jc w:val="center"/>
                    <w:rPr>
                      <w:rFonts w:ascii="Times New Roman" w:hAnsi="Times New Roman" w:cs="Times New Roman"/>
                      <w:sz w:val="24"/>
                      <w:szCs w:val="24"/>
                    </w:rPr>
                  </w:pPr>
                </w:p>
              </w:tc>
              <w:tc>
                <w:tcPr>
                  <w:tcW w:w="250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Ст. Откл. зав. перемен.</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654797">
                    <w:rPr>
                      <w:rFonts w:ascii="Times New Roman" w:hAnsi="Times New Roman" w:cs="Times New Roman"/>
                      <w:sz w:val="24"/>
                      <w:szCs w:val="24"/>
                    </w:rPr>
                    <w:t xml:space="preserve"> </w:t>
                  </w:r>
                  <w:r w:rsidRPr="00315946">
                    <w:rPr>
                      <w:rFonts w:ascii="Times New Roman" w:hAnsi="Times New Roman" w:cs="Times New Roman"/>
                      <w:sz w:val="24"/>
                      <w:szCs w:val="24"/>
                    </w:rPr>
                    <w:t>1679,259</w:t>
                  </w:r>
                </w:p>
              </w:tc>
            </w:tr>
            <w:tr w:rsidR="00107F97" w:rsidTr="00EC4BF1">
              <w:trPr>
                <w:trHeight w:val="262"/>
              </w:trPr>
              <w:tc>
                <w:tcPr>
                  <w:tcW w:w="253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Сума кв. остатков</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315946">
                    <w:rPr>
                      <w:rFonts w:ascii="Times New Roman" w:hAnsi="Times New Roman" w:cs="Times New Roman"/>
                      <w:sz w:val="24"/>
                      <w:szCs w:val="24"/>
                    </w:rPr>
                    <w:t>4238752</w:t>
                  </w:r>
                </w:p>
              </w:tc>
              <w:tc>
                <w:tcPr>
                  <w:tcW w:w="400" w:type="dxa"/>
                  <w:tcBorders>
                    <w:top w:val="nil"/>
                    <w:left w:val="nil"/>
                    <w:bottom w:val="nil"/>
                    <w:right w:val="nil"/>
                  </w:tcBorders>
                </w:tcPr>
                <w:p w:rsidR="00107F97" w:rsidRDefault="00107F97" w:rsidP="00236C29">
                  <w:pPr>
                    <w:autoSpaceDE w:val="0"/>
                    <w:autoSpaceDN w:val="0"/>
                    <w:adjustRightInd w:val="0"/>
                    <w:spacing w:after="0"/>
                    <w:jc w:val="center"/>
                    <w:rPr>
                      <w:rFonts w:ascii="Times New Roman" w:hAnsi="Times New Roman" w:cs="Times New Roman"/>
                      <w:sz w:val="24"/>
                      <w:szCs w:val="24"/>
                    </w:rPr>
                  </w:pPr>
                </w:p>
              </w:tc>
              <w:tc>
                <w:tcPr>
                  <w:tcW w:w="250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С.П. регресии</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654797">
                    <w:rPr>
                      <w:rFonts w:ascii="Times New Roman" w:hAnsi="Times New Roman" w:cs="Times New Roman"/>
                      <w:sz w:val="24"/>
                      <w:szCs w:val="24"/>
                    </w:rPr>
                    <w:t xml:space="preserve"> </w:t>
                  </w:r>
                  <w:r w:rsidRPr="00315946">
                    <w:rPr>
                      <w:rFonts w:ascii="Times New Roman" w:hAnsi="Times New Roman" w:cs="Times New Roman"/>
                      <w:sz w:val="24"/>
                      <w:szCs w:val="24"/>
                    </w:rPr>
                    <w:t>727,9038</w:t>
                  </w:r>
                </w:p>
              </w:tc>
            </w:tr>
            <w:tr w:rsidR="00107F97" w:rsidTr="00EC4BF1">
              <w:trPr>
                <w:trHeight w:val="262"/>
              </w:trPr>
              <w:tc>
                <w:tcPr>
                  <w:tcW w:w="253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R-квадрат</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654797">
                    <w:rPr>
                      <w:rFonts w:ascii="Times New Roman" w:hAnsi="Times New Roman" w:cs="Times New Roman"/>
                      <w:sz w:val="24"/>
                      <w:szCs w:val="24"/>
                    </w:rPr>
                    <w:t xml:space="preserve"> </w:t>
                  </w:r>
                  <w:r w:rsidRPr="00315946">
                    <w:rPr>
                      <w:rFonts w:ascii="Times New Roman" w:hAnsi="Times New Roman" w:cs="Times New Roman"/>
                      <w:sz w:val="24"/>
                      <w:szCs w:val="24"/>
                    </w:rPr>
                    <w:t xml:space="preserve">0,832983   </w:t>
                  </w:r>
                </w:p>
              </w:tc>
              <w:tc>
                <w:tcPr>
                  <w:tcW w:w="400" w:type="dxa"/>
                  <w:tcBorders>
                    <w:top w:val="nil"/>
                    <w:left w:val="nil"/>
                    <w:bottom w:val="nil"/>
                    <w:right w:val="nil"/>
                  </w:tcBorders>
                </w:tcPr>
                <w:p w:rsidR="00107F97" w:rsidRDefault="00107F97" w:rsidP="00236C29">
                  <w:pPr>
                    <w:autoSpaceDE w:val="0"/>
                    <w:autoSpaceDN w:val="0"/>
                    <w:adjustRightInd w:val="0"/>
                    <w:spacing w:after="0"/>
                    <w:jc w:val="center"/>
                    <w:rPr>
                      <w:rFonts w:ascii="Times New Roman" w:hAnsi="Times New Roman" w:cs="Times New Roman"/>
                      <w:sz w:val="24"/>
                      <w:szCs w:val="24"/>
                    </w:rPr>
                  </w:pPr>
                </w:p>
              </w:tc>
              <w:tc>
                <w:tcPr>
                  <w:tcW w:w="250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Скоррект. R-квадрат</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654797">
                    <w:rPr>
                      <w:rFonts w:ascii="Times New Roman" w:hAnsi="Times New Roman" w:cs="Times New Roman"/>
                      <w:sz w:val="24"/>
                      <w:szCs w:val="24"/>
                    </w:rPr>
                    <w:t xml:space="preserve"> </w:t>
                  </w:r>
                  <w:r w:rsidRPr="00315946">
                    <w:rPr>
                      <w:rFonts w:ascii="Times New Roman" w:hAnsi="Times New Roman" w:cs="Times New Roman"/>
                      <w:sz w:val="24"/>
                      <w:szCs w:val="24"/>
                    </w:rPr>
                    <w:t>0,812106</w:t>
                  </w:r>
                </w:p>
              </w:tc>
            </w:tr>
            <w:tr w:rsidR="00107F97" w:rsidTr="00EC4BF1">
              <w:trPr>
                <w:trHeight w:val="262"/>
              </w:trPr>
              <w:tc>
                <w:tcPr>
                  <w:tcW w:w="253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F(1,8)</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654797">
                    <w:rPr>
                      <w:rFonts w:ascii="Times New Roman" w:hAnsi="Times New Roman" w:cs="Times New Roman"/>
                      <w:sz w:val="24"/>
                      <w:szCs w:val="24"/>
                    </w:rPr>
                    <w:t xml:space="preserve"> </w:t>
                  </w:r>
                  <w:r w:rsidRPr="00315946">
                    <w:rPr>
                      <w:rFonts w:ascii="Times New Roman" w:hAnsi="Times New Roman" w:cs="Times New Roman"/>
                      <w:sz w:val="24"/>
                      <w:szCs w:val="24"/>
                    </w:rPr>
                    <w:t>39,89939</w:t>
                  </w:r>
                </w:p>
              </w:tc>
              <w:tc>
                <w:tcPr>
                  <w:tcW w:w="400" w:type="dxa"/>
                  <w:tcBorders>
                    <w:top w:val="nil"/>
                    <w:left w:val="nil"/>
                    <w:bottom w:val="nil"/>
                    <w:right w:val="nil"/>
                  </w:tcBorders>
                </w:tcPr>
                <w:p w:rsidR="00107F97" w:rsidRDefault="00107F97" w:rsidP="00236C29">
                  <w:pPr>
                    <w:autoSpaceDE w:val="0"/>
                    <w:autoSpaceDN w:val="0"/>
                    <w:adjustRightInd w:val="0"/>
                    <w:spacing w:after="0"/>
                    <w:jc w:val="center"/>
                    <w:rPr>
                      <w:rFonts w:ascii="Times New Roman" w:hAnsi="Times New Roman" w:cs="Times New Roman"/>
                      <w:sz w:val="24"/>
                      <w:szCs w:val="24"/>
                    </w:rPr>
                  </w:pPr>
                </w:p>
              </w:tc>
              <w:tc>
                <w:tcPr>
                  <w:tcW w:w="250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Р-значение (F)</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654797">
                    <w:rPr>
                      <w:rFonts w:ascii="Times New Roman" w:hAnsi="Times New Roman" w:cs="Times New Roman"/>
                      <w:sz w:val="24"/>
                      <w:szCs w:val="24"/>
                    </w:rPr>
                    <w:t xml:space="preserve"> </w:t>
                  </w:r>
                  <w:r w:rsidRPr="00315946">
                    <w:rPr>
                      <w:rFonts w:ascii="Times New Roman" w:hAnsi="Times New Roman" w:cs="Times New Roman"/>
                      <w:sz w:val="24"/>
                      <w:szCs w:val="24"/>
                    </w:rPr>
                    <w:t>0,000229</w:t>
                  </w:r>
                </w:p>
              </w:tc>
            </w:tr>
            <w:tr w:rsidR="00107F97" w:rsidTr="00EC4BF1">
              <w:trPr>
                <w:trHeight w:val="262"/>
              </w:trPr>
              <w:tc>
                <w:tcPr>
                  <w:tcW w:w="253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Лог. Правдоподобн.</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315946">
                    <w:rPr>
                      <w:rFonts w:ascii="Times New Roman" w:hAnsi="Times New Roman" w:cs="Times New Roman"/>
                      <w:sz w:val="24"/>
                      <w:szCs w:val="24"/>
                    </w:rPr>
                    <w:t>−78,97536</w:t>
                  </w:r>
                </w:p>
              </w:tc>
              <w:tc>
                <w:tcPr>
                  <w:tcW w:w="400" w:type="dxa"/>
                  <w:tcBorders>
                    <w:top w:val="nil"/>
                    <w:left w:val="nil"/>
                    <w:bottom w:val="nil"/>
                    <w:right w:val="nil"/>
                  </w:tcBorders>
                </w:tcPr>
                <w:p w:rsidR="00107F97" w:rsidRDefault="00107F97" w:rsidP="00236C29">
                  <w:pPr>
                    <w:autoSpaceDE w:val="0"/>
                    <w:autoSpaceDN w:val="0"/>
                    <w:adjustRightInd w:val="0"/>
                    <w:spacing w:after="0"/>
                    <w:jc w:val="center"/>
                    <w:rPr>
                      <w:rFonts w:ascii="Times New Roman" w:hAnsi="Times New Roman" w:cs="Times New Roman"/>
                      <w:sz w:val="24"/>
                      <w:szCs w:val="24"/>
                    </w:rPr>
                  </w:pPr>
                </w:p>
              </w:tc>
              <w:tc>
                <w:tcPr>
                  <w:tcW w:w="250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Крит. Акайке</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Pr>
                      <w:rFonts w:ascii="Times New Roman" w:hAnsi="Times New Roman" w:cs="Times New Roman"/>
                      <w:sz w:val="24"/>
                      <w:szCs w:val="24"/>
                    </w:rPr>
                    <w:t xml:space="preserve"> 161,9507</w:t>
                  </w:r>
                </w:p>
              </w:tc>
            </w:tr>
            <w:tr w:rsidR="00107F97" w:rsidTr="00EC4BF1">
              <w:trPr>
                <w:trHeight w:val="262"/>
              </w:trPr>
              <w:tc>
                <w:tcPr>
                  <w:tcW w:w="253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Крит. Шварца</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315946">
                    <w:rPr>
                      <w:rFonts w:ascii="Times New Roman" w:hAnsi="Times New Roman" w:cs="Times New Roman"/>
                      <w:sz w:val="24"/>
                      <w:szCs w:val="24"/>
                    </w:rPr>
                    <w:t>162,5559</w:t>
                  </w:r>
                </w:p>
              </w:tc>
              <w:tc>
                <w:tcPr>
                  <w:tcW w:w="400" w:type="dxa"/>
                  <w:tcBorders>
                    <w:top w:val="nil"/>
                    <w:left w:val="nil"/>
                    <w:bottom w:val="nil"/>
                    <w:right w:val="nil"/>
                  </w:tcBorders>
                </w:tcPr>
                <w:p w:rsidR="00107F97" w:rsidRDefault="00107F97" w:rsidP="00236C29">
                  <w:pPr>
                    <w:autoSpaceDE w:val="0"/>
                    <w:autoSpaceDN w:val="0"/>
                    <w:adjustRightInd w:val="0"/>
                    <w:spacing w:after="0"/>
                    <w:jc w:val="center"/>
                    <w:rPr>
                      <w:rFonts w:ascii="Times New Roman" w:hAnsi="Times New Roman" w:cs="Times New Roman"/>
                      <w:sz w:val="24"/>
                      <w:szCs w:val="24"/>
                    </w:rPr>
                  </w:pPr>
                </w:p>
              </w:tc>
              <w:tc>
                <w:tcPr>
                  <w:tcW w:w="250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Крит. Хеннана-Куинна</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654797">
                    <w:rPr>
                      <w:rFonts w:ascii="Times New Roman" w:hAnsi="Times New Roman" w:cs="Times New Roman"/>
                      <w:sz w:val="24"/>
                      <w:szCs w:val="24"/>
                    </w:rPr>
                    <w:t xml:space="preserve"> </w:t>
                  </w:r>
                  <w:r w:rsidRPr="00315946">
                    <w:rPr>
                      <w:rFonts w:ascii="Times New Roman" w:hAnsi="Times New Roman" w:cs="Times New Roman"/>
                      <w:sz w:val="24"/>
                      <w:szCs w:val="24"/>
                    </w:rPr>
                    <w:t>161,2868</w:t>
                  </w:r>
                </w:p>
              </w:tc>
            </w:tr>
            <w:tr w:rsidR="00107F97" w:rsidTr="00EC4BF1">
              <w:trPr>
                <w:trHeight w:val="262"/>
              </w:trPr>
              <w:tc>
                <w:tcPr>
                  <w:tcW w:w="253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Параметр rho</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315946">
                    <w:rPr>
                      <w:rFonts w:ascii="Times New Roman" w:hAnsi="Times New Roman" w:cs="Times New Roman"/>
                      <w:sz w:val="24"/>
                      <w:szCs w:val="24"/>
                    </w:rPr>
                    <w:t>0,323663</w:t>
                  </w:r>
                </w:p>
              </w:tc>
              <w:tc>
                <w:tcPr>
                  <w:tcW w:w="400" w:type="dxa"/>
                  <w:tcBorders>
                    <w:top w:val="nil"/>
                    <w:left w:val="nil"/>
                    <w:bottom w:val="nil"/>
                    <w:right w:val="nil"/>
                  </w:tcBorders>
                </w:tcPr>
                <w:p w:rsidR="00107F97" w:rsidRDefault="00107F97" w:rsidP="00236C29">
                  <w:pPr>
                    <w:autoSpaceDE w:val="0"/>
                    <w:autoSpaceDN w:val="0"/>
                    <w:adjustRightInd w:val="0"/>
                    <w:spacing w:after="0"/>
                    <w:jc w:val="center"/>
                    <w:rPr>
                      <w:rFonts w:ascii="Times New Roman" w:hAnsi="Times New Roman" w:cs="Times New Roman"/>
                      <w:sz w:val="24"/>
                      <w:szCs w:val="24"/>
                    </w:rPr>
                  </w:pPr>
                </w:p>
              </w:tc>
              <w:tc>
                <w:tcPr>
                  <w:tcW w:w="250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Стат. Дурбина-Уотсона</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654797">
                    <w:rPr>
                      <w:rFonts w:ascii="Times New Roman" w:hAnsi="Times New Roman" w:cs="Times New Roman"/>
                      <w:sz w:val="24"/>
                      <w:szCs w:val="24"/>
                    </w:rPr>
                    <w:t xml:space="preserve"> </w:t>
                  </w:r>
                  <w:r w:rsidRPr="00315946">
                    <w:rPr>
                      <w:rFonts w:ascii="Times New Roman" w:hAnsi="Times New Roman" w:cs="Times New Roman"/>
                      <w:sz w:val="24"/>
                      <w:szCs w:val="24"/>
                    </w:rPr>
                    <w:t>1,185690</w:t>
                  </w:r>
                </w:p>
              </w:tc>
            </w:tr>
          </w:tbl>
          <w:p w:rsidR="00107F97" w:rsidRPr="00FA2B17" w:rsidRDefault="00107F97" w:rsidP="00236C29">
            <w:pPr>
              <w:pStyle w:val="a3"/>
              <w:spacing w:line="276" w:lineRule="auto"/>
              <w:ind w:left="0"/>
              <w:jc w:val="center"/>
              <w:rPr>
                <w:rFonts w:ascii="Times New Roman" w:hAnsi="Times New Roman" w:cs="Times New Roman"/>
                <w:sz w:val="24"/>
                <w:szCs w:val="24"/>
                <w:lang w:val="ru-RU"/>
              </w:rPr>
            </w:pPr>
          </w:p>
        </w:tc>
      </w:tr>
      <w:tr w:rsidR="00107F97" w:rsidTr="00EC4BF1">
        <w:trPr>
          <w:trHeight w:val="562"/>
        </w:trPr>
        <w:tc>
          <w:tcPr>
            <w:tcW w:w="9713" w:type="dxa"/>
            <w:gridSpan w:val="5"/>
            <w:vAlign w:val="center"/>
          </w:tcPr>
          <w:p w:rsidR="00107F97" w:rsidRPr="00306A56" w:rsidRDefault="00107F97" w:rsidP="00236C29">
            <w:pPr>
              <w:autoSpaceDE w:val="0"/>
              <w:autoSpaceDN w:val="0"/>
              <w:adjustRightInd w:val="0"/>
              <w:spacing w:line="276" w:lineRule="auto"/>
              <w:rPr>
                <w:rFonts w:ascii="Times New Roman" w:hAnsi="Times New Roman" w:cs="Times New Roman"/>
                <w:sz w:val="24"/>
                <w:szCs w:val="24"/>
              </w:rPr>
            </w:pPr>
            <w:r w:rsidRPr="00306A56">
              <w:rPr>
                <w:rFonts w:ascii="Times New Roman" w:hAnsi="Times New Roman" w:cs="Times New Roman"/>
                <w:sz w:val="24"/>
                <w:szCs w:val="24"/>
              </w:rPr>
              <w:t>Тест гетероскедастичности Уайта (White) -</w:t>
            </w:r>
          </w:p>
          <w:p w:rsidR="00107F97" w:rsidRPr="00306A56" w:rsidRDefault="00107F97" w:rsidP="00236C29">
            <w:pPr>
              <w:autoSpaceDE w:val="0"/>
              <w:autoSpaceDN w:val="0"/>
              <w:adjustRightInd w:val="0"/>
              <w:spacing w:line="276" w:lineRule="auto"/>
              <w:rPr>
                <w:rFonts w:ascii="Times New Roman" w:hAnsi="Times New Roman" w:cs="Times New Roman"/>
                <w:sz w:val="24"/>
                <w:szCs w:val="24"/>
              </w:rPr>
            </w:pPr>
            <w:r w:rsidRPr="00306A56">
              <w:rPr>
                <w:rFonts w:ascii="Times New Roman" w:hAnsi="Times New Roman" w:cs="Times New Roman"/>
                <w:sz w:val="24"/>
                <w:szCs w:val="24"/>
              </w:rPr>
              <w:t>   Нулевая гипотеза: Гетероскедастичность отсутствует</w:t>
            </w:r>
          </w:p>
          <w:p w:rsidR="00107F97" w:rsidRPr="00306A56" w:rsidRDefault="00107F97" w:rsidP="00236C29">
            <w:pPr>
              <w:autoSpaceDE w:val="0"/>
              <w:autoSpaceDN w:val="0"/>
              <w:adjustRightInd w:val="0"/>
              <w:spacing w:line="276" w:lineRule="auto"/>
              <w:rPr>
                <w:rFonts w:ascii="Times New Roman" w:hAnsi="Times New Roman" w:cs="Times New Roman"/>
                <w:sz w:val="24"/>
                <w:szCs w:val="24"/>
              </w:rPr>
            </w:pPr>
            <w:r w:rsidRPr="00306A56">
              <w:rPr>
                <w:rFonts w:ascii="Times New Roman" w:hAnsi="Times New Roman" w:cs="Times New Roman"/>
                <w:sz w:val="24"/>
                <w:szCs w:val="24"/>
              </w:rPr>
              <w:t>   Тестовая статистика: LM = 1,40415</w:t>
            </w:r>
          </w:p>
          <w:p w:rsidR="00107F97" w:rsidRDefault="00107F97" w:rsidP="00236C29">
            <w:pPr>
              <w:autoSpaceDE w:val="0"/>
              <w:autoSpaceDN w:val="0"/>
              <w:adjustRightInd w:val="0"/>
              <w:spacing w:line="276" w:lineRule="auto"/>
              <w:rPr>
                <w:rFonts w:ascii="Times New Roman" w:hAnsi="Times New Roman" w:cs="Times New Roman"/>
                <w:sz w:val="24"/>
                <w:szCs w:val="24"/>
              </w:rPr>
            </w:pPr>
            <w:r w:rsidRPr="00306A56">
              <w:rPr>
                <w:rFonts w:ascii="Times New Roman" w:hAnsi="Times New Roman" w:cs="Times New Roman"/>
                <w:sz w:val="24"/>
                <w:szCs w:val="24"/>
              </w:rPr>
              <w:t>   с р-значением = P (Хи-квадрат (2)&gt; 1,40415) = 0,495555</w:t>
            </w:r>
          </w:p>
        </w:tc>
      </w:tr>
    </w:tbl>
    <w:p w:rsidR="00107F97" w:rsidRDefault="00107F97" w:rsidP="00F14AA3">
      <w:pPr>
        <w:autoSpaceDE w:val="0"/>
        <w:autoSpaceDN w:val="0"/>
        <w:adjustRightInd w:val="0"/>
        <w:spacing w:after="0" w:line="360" w:lineRule="auto"/>
        <w:ind w:firstLine="709"/>
        <w:rPr>
          <w:rFonts w:ascii="Times New Roman" w:hAnsi="Times New Roman" w:cs="Times New Roman"/>
          <w:sz w:val="24"/>
          <w:szCs w:val="24"/>
        </w:rPr>
      </w:pPr>
    </w:p>
    <w:p w:rsidR="00107F97" w:rsidRPr="00654797" w:rsidRDefault="00107F97" w:rsidP="00F14AA3">
      <w:pPr>
        <w:autoSpaceDE w:val="0"/>
        <w:autoSpaceDN w:val="0"/>
        <w:adjustRightInd w:val="0"/>
        <w:spacing w:after="0" w:line="360" w:lineRule="auto"/>
        <w:ind w:firstLine="709"/>
        <w:rPr>
          <w:rFonts w:ascii="Times New Roman" w:hAnsi="Times New Roman" w:cs="Times New Roman"/>
          <w:sz w:val="24"/>
          <w:szCs w:val="24"/>
        </w:rPr>
      </w:pPr>
    </w:p>
    <w:p w:rsidR="00107F97" w:rsidRDefault="00107F97" w:rsidP="00F14AA3">
      <w:pPr>
        <w:autoSpaceDE w:val="0"/>
        <w:autoSpaceDN w:val="0"/>
        <w:adjustRightInd w:val="0"/>
        <w:spacing w:after="0" w:line="360" w:lineRule="auto"/>
        <w:ind w:firstLine="709"/>
        <w:jc w:val="center"/>
        <w:rPr>
          <w:rFonts w:ascii="Times New Roman" w:hAnsi="Times New Roman" w:cs="Times New Roman"/>
          <w:sz w:val="24"/>
          <w:szCs w:val="24"/>
        </w:rPr>
      </w:pPr>
    </w:p>
    <w:p w:rsidR="00236C29" w:rsidRDefault="00236C29" w:rsidP="00F14AA3">
      <w:pPr>
        <w:spacing w:after="0" w:line="360" w:lineRule="auto"/>
        <w:ind w:firstLine="709"/>
        <w:jc w:val="right"/>
        <w:rPr>
          <w:rFonts w:ascii="Times New Roman" w:hAnsi="Times New Roman" w:cs="Times New Roman"/>
          <w:sz w:val="28"/>
          <w:szCs w:val="28"/>
        </w:rPr>
      </w:pPr>
    </w:p>
    <w:p w:rsidR="00236C29" w:rsidRDefault="00236C29" w:rsidP="00F14AA3">
      <w:pPr>
        <w:spacing w:after="0" w:line="360" w:lineRule="auto"/>
        <w:ind w:firstLine="709"/>
        <w:jc w:val="right"/>
        <w:rPr>
          <w:rFonts w:ascii="Times New Roman" w:hAnsi="Times New Roman" w:cs="Times New Roman"/>
          <w:sz w:val="28"/>
          <w:szCs w:val="28"/>
        </w:rPr>
      </w:pPr>
    </w:p>
    <w:p w:rsidR="00236C29" w:rsidRDefault="00236C29" w:rsidP="00F14AA3">
      <w:pPr>
        <w:spacing w:after="0" w:line="360" w:lineRule="auto"/>
        <w:ind w:firstLine="709"/>
        <w:jc w:val="right"/>
        <w:rPr>
          <w:rFonts w:ascii="Times New Roman" w:hAnsi="Times New Roman" w:cs="Times New Roman"/>
          <w:sz w:val="28"/>
          <w:szCs w:val="28"/>
        </w:rPr>
      </w:pPr>
    </w:p>
    <w:p w:rsidR="00236C29" w:rsidRDefault="00236C29" w:rsidP="00F14AA3">
      <w:pPr>
        <w:spacing w:after="0" w:line="360" w:lineRule="auto"/>
        <w:ind w:firstLine="709"/>
        <w:jc w:val="right"/>
        <w:rPr>
          <w:rFonts w:ascii="Times New Roman" w:hAnsi="Times New Roman" w:cs="Times New Roman"/>
          <w:sz w:val="28"/>
          <w:szCs w:val="28"/>
        </w:rPr>
      </w:pPr>
    </w:p>
    <w:p w:rsidR="00236C29" w:rsidRDefault="00236C29" w:rsidP="00F14AA3">
      <w:pPr>
        <w:spacing w:after="0" w:line="360" w:lineRule="auto"/>
        <w:ind w:firstLine="709"/>
        <w:jc w:val="right"/>
        <w:rPr>
          <w:rFonts w:ascii="Times New Roman" w:hAnsi="Times New Roman" w:cs="Times New Roman"/>
          <w:sz w:val="28"/>
          <w:szCs w:val="28"/>
        </w:rPr>
      </w:pPr>
    </w:p>
    <w:p w:rsidR="00107F97" w:rsidRDefault="00107F97" w:rsidP="00F14AA3">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Таблица Б.4</w:t>
      </w:r>
    </w:p>
    <w:p w:rsidR="00107F97" w:rsidRPr="004D7320" w:rsidRDefault="00107F97" w:rsidP="00F14AA3">
      <w:pPr>
        <w:spacing w:after="0" w:line="360" w:lineRule="auto"/>
        <w:ind w:firstLine="709"/>
        <w:jc w:val="center"/>
        <w:rPr>
          <w:rFonts w:ascii="Times New Roman" w:hAnsi="Times New Roman" w:cs="Times New Roman"/>
          <w:b/>
          <w:sz w:val="28"/>
          <w:szCs w:val="28"/>
        </w:rPr>
      </w:pPr>
      <w:r w:rsidRPr="004D7320">
        <w:rPr>
          <w:rFonts w:ascii="Times New Roman" w:hAnsi="Times New Roman" w:cs="Times New Roman"/>
          <w:b/>
          <w:sz w:val="28"/>
          <w:szCs w:val="28"/>
        </w:rPr>
        <w:t>Тест гетероскедастичности Уайта (White)</w:t>
      </w:r>
    </w:p>
    <w:p w:rsidR="00107F97" w:rsidRDefault="00107F97" w:rsidP="00F14AA3">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МНК, на базе наблюдений 2008-2017 (T = 10</w:t>
      </w:r>
      <w:r w:rsidRPr="004D7320">
        <w:rPr>
          <w:rFonts w:ascii="Times New Roman" w:hAnsi="Times New Roman" w:cs="Times New Roman"/>
          <w:b/>
          <w:sz w:val="28"/>
          <w:szCs w:val="28"/>
        </w:rPr>
        <w:t>)</w:t>
      </w:r>
    </w:p>
    <w:tbl>
      <w:tblPr>
        <w:tblStyle w:val="a4"/>
        <w:tblW w:w="0" w:type="auto"/>
        <w:tblInd w:w="534" w:type="dxa"/>
        <w:tblLook w:val="04A0" w:firstRow="1" w:lastRow="0" w:firstColumn="1" w:lastColumn="0" w:noHBand="0" w:noVBand="1"/>
      </w:tblPr>
      <w:tblGrid>
        <w:gridCol w:w="1642"/>
        <w:gridCol w:w="1642"/>
        <w:gridCol w:w="1961"/>
        <w:gridCol w:w="1985"/>
        <w:gridCol w:w="1842"/>
      </w:tblGrid>
      <w:tr w:rsidR="00107F97" w:rsidTr="00EC4BF1">
        <w:tc>
          <w:tcPr>
            <w:tcW w:w="1642" w:type="dxa"/>
          </w:tcPr>
          <w:p w:rsidR="00107F97" w:rsidRPr="00FA086B" w:rsidRDefault="00107F97" w:rsidP="00236C29">
            <w:pPr>
              <w:spacing w:line="276" w:lineRule="auto"/>
              <w:ind w:firstLine="33"/>
              <w:jc w:val="center"/>
              <w:rPr>
                <w:rFonts w:ascii="Times New Roman" w:hAnsi="Times New Roman" w:cs="Times New Roman"/>
                <w:sz w:val="24"/>
                <w:szCs w:val="24"/>
              </w:rPr>
            </w:pPr>
          </w:p>
        </w:tc>
        <w:tc>
          <w:tcPr>
            <w:tcW w:w="1642" w:type="dxa"/>
          </w:tcPr>
          <w:p w:rsidR="00107F97" w:rsidRPr="00FA086B" w:rsidRDefault="00107F97" w:rsidP="00236C29">
            <w:pPr>
              <w:spacing w:line="276" w:lineRule="auto"/>
              <w:ind w:firstLine="33"/>
              <w:jc w:val="center"/>
              <w:rPr>
                <w:rFonts w:ascii="Times New Roman" w:hAnsi="Times New Roman" w:cs="Times New Roman"/>
                <w:sz w:val="24"/>
                <w:szCs w:val="24"/>
              </w:rPr>
            </w:pPr>
            <w:r w:rsidRPr="004D7320">
              <w:rPr>
                <w:rFonts w:ascii="Times New Roman" w:hAnsi="Times New Roman" w:cs="Times New Roman"/>
                <w:sz w:val="24"/>
                <w:szCs w:val="24"/>
              </w:rPr>
              <w:t>Коэффициент</w:t>
            </w:r>
          </w:p>
        </w:tc>
        <w:tc>
          <w:tcPr>
            <w:tcW w:w="1961" w:type="dxa"/>
          </w:tcPr>
          <w:p w:rsidR="00107F97" w:rsidRPr="00FA086B" w:rsidRDefault="00107F97" w:rsidP="00236C29">
            <w:pPr>
              <w:spacing w:line="276" w:lineRule="auto"/>
              <w:ind w:firstLine="33"/>
              <w:jc w:val="center"/>
              <w:rPr>
                <w:rFonts w:ascii="Times New Roman" w:hAnsi="Times New Roman" w:cs="Times New Roman"/>
                <w:sz w:val="24"/>
                <w:szCs w:val="24"/>
              </w:rPr>
            </w:pPr>
            <w:r>
              <w:rPr>
                <w:rFonts w:ascii="Times New Roman" w:hAnsi="Times New Roman" w:cs="Times New Roman"/>
                <w:sz w:val="24"/>
                <w:szCs w:val="24"/>
              </w:rPr>
              <w:t>ст. п</w:t>
            </w:r>
            <w:r w:rsidRPr="004D7320">
              <w:rPr>
                <w:rFonts w:ascii="Times New Roman" w:hAnsi="Times New Roman" w:cs="Times New Roman"/>
                <w:sz w:val="24"/>
                <w:szCs w:val="24"/>
              </w:rPr>
              <w:t>огрешность</w:t>
            </w:r>
          </w:p>
        </w:tc>
        <w:tc>
          <w:tcPr>
            <w:tcW w:w="1985" w:type="dxa"/>
          </w:tcPr>
          <w:p w:rsidR="00107F97" w:rsidRPr="00FA086B" w:rsidRDefault="00107F97" w:rsidP="00236C29">
            <w:pPr>
              <w:spacing w:line="276" w:lineRule="auto"/>
              <w:ind w:firstLine="33"/>
              <w:jc w:val="center"/>
              <w:rPr>
                <w:rFonts w:ascii="Times New Roman" w:hAnsi="Times New Roman" w:cs="Times New Roman"/>
                <w:sz w:val="24"/>
                <w:szCs w:val="24"/>
              </w:rPr>
            </w:pPr>
            <w:r>
              <w:rPr>
                <w:rFonts w:ascii="Times New Roman" w:hAnsi="Times New Roman" w:cs="Times New Roman"/>
                <w:sz w:val="24"/>
                <w:szCs w:val="24"/>
                <w:lang w:val="en-US"/>
              </w:rPr>
              <w:t>t</w:t>
            </w:r>
            <w:r w:rsidRPr="004D7320">
              <w:rPr>
                <w:rFonts w:ascii="Times New Roman" w:hAnsi="Times New Roman" w:cs="Times New Roman"/>
                <w:sz w:val="24"/>
                <w:szCs w:val="24"/>
                <w:lang w:val="ru-RU"/>
              </w:rPr>
              <w:t>-</w:t>
            </w:r>
            <w:r>
              <w:rPr>
                <w:rFonts w:ascii="Times New Roman" w:hAnsi="Times New Roman" w:cs="Times New Roman"/>
                <w:sz w:val="24"/>
                <w:szCs w:val="24"/>
              </w:rPr>
              <w:t>статистика</w:t>
            </w:r>
          </w:p>
        </w:tc>
        <w:tc>
          <w:tcPr>
            <w:tcW w:w="1842" w:type="dxa"/>
          </w:tcPr>
          <w:p w:rsidR="00107F97" w:rsidRPr="00FA086B" w:rsidRDefault="00107F97" w:rsidP="00236C29">
            <w:pPr>
              <w:spacing w:line="276" w:lineRule="auto"/>
              <w:ind w:firstLine="33"/>
              <w:jc w:val="center"/>
              <w:rPr>
                <w:rFonts w:ascii="Times New Roman" w:hAnsi="Times New Roman" w:cs="Times New Roman"/>
                <w:sz w:val="24"/>
                <w:szCs w:val="24"/>
              </w:rPr>
            </w:pPr>
            <w:r>
              <w:rPr>
                <w:rFonts w:ascii="Times New Roman" w:hAnsi="Times New Roman" w:cs="Times New Roman"/>
                <w:sz w:val="24"/>
                <w:szCs w:val="24"/>
              </w:rPr>
              <w:t>р-значение</w:t>
            </w:r>
          </w:p>
        </w:tc>
      </w:tr>
      <w:tr w:rsidR="00107F97" w:rsidTr="00EC4BF1">
        <w:tc>
          <w:tcPr>
            <w:tcW w:w="1642" w:type="dxa"/>
          </w:tcPr>
          <w:p w:rsidR="00107F97" w:rsidRPr="00FA086B" w:rsidRDefault="00107F97" w:rsidP="00236C29">
            <w:pPr>
              <w:spacing w:line="276" w:lineRule="auto"/>
              <w:ind w:firstLine="33"/>
              <w:jc w:val="center"/>
              <w:rPr>
                <w:rFonts w:ascii="Times New Roman" w:hAnsi="Times New Roman" w:cs="Times New Roman"/>
                <w:sz w:val="24"/>
                <w:szCs w:val="24"/>
              </w:rPr>
            </w:pPr>
            <w:r w:rsidRPr="00FA086B">
              <w:rPr>
                <w:rFonts w:ascii="Times New Roman" w:hAnsi="Times New Roman" w:cs="Times New Roman"/>
                <w:sz w:val="24"/>
                <w:szCs w:val="24"/>
              </w:rPr>
              <w:t>const</w:t>
            </w:r>
          </w:p>
        </w:tc>
        <w:tc>
          <w:tcPr>
            <w:tcW w:w="1642" w:type="dxa"/>
          </w:tcPr>
          <w:p w:rsidR="00107F97" w:rsidRPr="00FA086B" w:rsidRDefault="00107F97" w:rsidP="00236C29">
            <w:pPr>
              <w:spacing w:line="276" w:lineRule="auto"/>
              <w:ind w:firstLine="33"/>
              <w:jc w:val="center"/>
              <w:rPr>
                <w:rFonts w:ascii="Times New Roman" w:hAnsi="Times New Roman" w:cs="Times New Roman"/>
                <w:sz w:val="24"/>
                <w:szCs w:val="24"/>
              </w:rPr>
            </w:pPr>
            <w:r w:rsidRPr="000F2A74">
              <w:rPr>
                <w:rFonts w:ascii="Times New Roman" w:hAnsi="Times New Roman" w:cs="Times New Roman"/>
                <w:sz w:val="24"/>
                <w:szCs w:val="24"/>
              </w:rPr>
              <w:t>1,65462e+06</w:t>
            </w:r>
          </w:p>
        </w:tc>
        <w:tc>
          <w:tcPr>
            <w:tcW w:w="1961" w:type="dxa"/>
          </w:tcPr>
          <w:p w:rsidR="00107F97" w:rsidRPr="00FA086B" w:rsidRDefault="00107F97" w:rsidP="00236C29">
            <w:pPr>
              <w:spacing w:line="276" w:lineRule="auto"/>
              <w:ind w:firstLine="33"/>
              <w:jc w:val="center"/>
              <w:rPr>
                <w:rFonts w:ascii="Times New Roman" w:hAnsi="Times New Roman" w:cs="Times New Roman"/>
                <w:sz w:val="24"/>
                <w:szCs w:val="24"/>
              </w:rPr>
            </w:pPr>
            <w:r w:rsidRPr="000F2A74">
              <w:rPr>
                <w:rFonts w:ascii="Times New Roman" w:hAnsi="Times New Roman" w:cs="Times New Roman"/>
                <w:sz w:val="24"/>
                <w:szCs w:val="24"/>
              </w:rPr>
              <w:t>6,51961e+06</w:t>
            </w:r>
          </w:p>
        </w:tc>
        <w:tc>
          <w:tcPr>
            <w:tcW w:w="1985" w:type="dxa"/>
          </w:tcPr>
          <w:p w:rsidR="00107F97" w:rsidRPr="00FA086B" w:rsidRDefault="00107F97" w:rsidP="00236C29">
            <w:pPr>
              <w:spacing w:line="276" w:lineRule="auto"/>
              <w:ind w:firstLine="33"/>
              <w:jc w:val="center"/>
              <w:rPr>
                <w:rFonts w:ascii="Times New Roman" w:hAnsi="Times New Roman" w:cs="Times New Roman"/>
                <w:sz w:val="24"/>
                <w:szCs w:val="24"/>
              </w:rPr>
            </w:pPr>
            <w:r w:rsidRPr="000F2A74">
              <w:rPr>
                <w:rFonts w:ascii="Times New Roman" w:hAnsi="Times New Roman" w:cs="Times New Roman"/>
                <w:sz w:val="24"/>
                <w:szCs w:val="24"/>
              </w:rPr>
              <w:t>0,2538</w:t>
            </w:r>
          </w:p>
        </w:tc>
        <w:tc>
          <w:tcPr>
            <w:tcW w:w="1842" w:type="dxa"/>
          </w:tcPr>
          <w:p w:rsidR="00107F97" w:rsidRPr="00FA086B" w:rsidRDefault="00107F97" w:rsidP="00236C29">
            <w:pPr>
              <w:spacing w:line="276" w:lineRule="auto"/>
              <w:ind w:firstLine="33"/>
              <w:jc w:val="center"/>
              <w:rPr>
                <w:rFonts w:ascii="Times New Roman" w:hAnsi="Times New Roman" w:cs="Times New Roman"/>
                <w:sz w:val="24"/>
                <w:szCs w:val="24"/>
              </w:rPr>
            </w:pPr>
            <w:r w:rsidRPr="000F2A74">
              <w:rPr>
                <w:rFonts w:ascii="Times New Roman" w:hAnsi="Times New Roman" w:cs="Times New Roman"/>
                <w:sz w:val="24"/>
                <w:szCs w:val="24"/>
              </w:rPr>
              <w:t>0,8070</w:t>
            </w:r>
          </w:p>
        </w:tc>
      </w:tr>
      <w:tr w:rsidR="00107F97" w:rsidTr="00EC4BF1">
        <w:tc>
          <w:tcPr>
            <w:tcW w:w="1642" w:type="dxa"/>
          </w:tcPr>
          <w:p w:rsidR="00107F97" w:rsidRPr="00FA086B" w:rsidRDefault="00107F97" w:rsidP="00236C29">
            <w:pPr>
              <w:spacing w:line="276" w:lineRule="auto"/>
              <w:ind w:firstLine="33"/>
              <w:jc w:val="center"/>
              <w:rPr>
                <w:rFonts w:ascii="Times New Roman" w:hAnsi="Times New Roman" w:cs="Times New Roman"/>
                <w:sz w:val="24"/>
                <w:szCs w:val="24"/>
              </w:rPr>
            </w:pPr>
            <w:r w:rsidRPr="00FA086B">
              <w:rPr>
                <w:rFonts w:ascii="Times New Roman" w:hAnsi="Times New Roman" w:cs="Times New Roman"/>
                <w:sz w:val="24"/>
                <w:szCs w:val="24"/>
              </w:rPr>
              <w:t>FDI</w:t>
            </w:r>
          </w:p>
        </w:tc>
        <w:tc>
          <w:tcPr>
            <w:tcW w:w="1642" w:type="dxa"/>
          </w:tcPr>
          <w:p w:rsidR="00107F97" w:rsidRPr="00FA086B" w:rsidRDefault="00107F97" w:rsidP="00236C29">
            <w:pPr>
              <w:spacing w:line="276" w:lineRule="auto"/>
              <w:ind w:firstLine="33"/>
              <w:jc w:val="center"/>
              <w:rPr>
                <w:rFonts w:ascii="Times New Roman" w:hAnsi="Times New Roman" w:cs="Times New Roman"/>
                <w:sz w:val="24"/>
                <w:szCs w:val="24"/>
              </w:rPr>
            </w:pPr>
            <w:r w:rsidRPr="000F2A74">
              <w:rPr>
                <w:rFonts w:ascii="Times New Roman" w:hAnsi="Times New Roman" w:cs="Times New Roman"/>
                <w:sz w:val="24"/>
                <w:szCs w:val="24"/>
              </w:rPr>
              <w:t>−0,200114</w:t>
            </w:r>
          </w:p>
        </w:tc>
        <w:tc>
          <w:tcPr>
            <w:tcW w:w="1961" w:type="dxa"/>
          </w:tcPr>
          <w:p w:rsidR="00107F97" w:rsidRPr="00FA086B" w:rsidRDefault="00107F97" w:rsidP="00236C29">
            <w:pPr>
              <w:spacing w:line="276" w:lineRule="auto"/>
              <w:ind w:firstLine="33"/>
              <w:jc w:val="center"/>
              <w:rPr>
                <w:rFonts w:ascii="Times New Roman" w:hAnsi="Times New Roman" w:cs="Times New Roman"/>
                <w:sz w:val="24"/>
                <w:szCs w:val="24"/>
              </w:rPr>
            </w:pPr>
            <w:r w:rsidRPr="000F2A74">
              <w:rPr>
                <w:rFonts w:ascii="Times New Roman" w:hAnsi="Times New Roman" w:cs="Times New Roman"/>
                <w:sz w:val="24"/>
                <w:szCs w:val="24"/>
              </w:rPr>
              <w:t>1,67671</w:t>
            </w:r>
          </w:p>
        </w:tc>
        <w:tc>
          <w:tcPr>
            <w:tcW w:w="1985" w:type="dxa"/>
          </w:tcPr>
          <w:p w:rsidR="00107F97" w:rsidRPr="00FA086B" w:rsidRDefault="00107F97" w:rsidP="00236C29">
            <w:pPr>
              <w:spacing w:line="276" w:lineRule="auto"/>
              <w:ind w:firstLine="33"/>
              <w:jc w:val="center"/>
              <w:rPr>
                <w:rFonts w:ascii="Times New Roman" w:hAnsi="Times New Roman" w:cs="Times New Roman"/>
                <w:sz w:val="24"/>
                <w:szCs w:val="24"/>
              </w:rPr>
            </w:pPr>
            <w:r w:rsidRPr="000F2A74">
              <w:rPr>
                <w:rFonts w:ascii="Times New Roman" w:hAnsi="Times New Roman" w:cs="Times New Roman"/>
                <w:sz w:val="24"/>
                <w:szCs w:val="24"/>
              </w:rPr>
              <w:t>−0,1193</w:t>
            </w:r>
          </w:p>
        </w:tc>
        <w:tc>
          <w:tcPr>
            <w:tcW w:w="1842" w:type="dxa"/>
          </w:tcPr>
          <w:p w:rsidR="00107F97" w:rsidRPr="00FA086B" w:rsidRDefault="00107F97" w:rsidP="00236C29">
            <w:pPr>
              <w:spacing w:line="276" w:lineRule="auto"/>
              <w:ind w:firstLine="33"/>
              <w:jc w:val="center"/>
              <w:rPr>
                <w:rFonts w:ascii="Times New Roman" w:hAnsi="Times New Roman" w:cs="Times New Roman"/>
                <w:sz w:val="24"/>
                <w:szCs w:val="24"/>
              </w:rPr>
            </w:pPr>
            <w:r w:rsidRPr="000F2A74">
              <w:rPr>
                <w:rFonts w:ascii="Times New Roman" w:hAnsi="Times New Roman" w:cs="Times New Roman"/>
                <w:sz w:val="24"/>
                <w:szCs w:val="24"/>
              </w:rPr>
              <w:t xml:space="preserve">0,9084  </w:t>
            </w:r>
          </w:p>
        </w:tc>
      </w:tr>
      <w:tr w:rsidR="00107F97" w:rsidTr="00EC4BF1">
        <w:tc>
          <w:tcPr>
            <w:tcW w:w="1642" w:type="dxa"/>
          </w:tcPr>
          <w:p w:rsidR="00107F97" w:rsidRPr="00FA086B" w:rsidRDefault="00107F97" w:rsidP="00236C29">
            <w:pPr>
              <w:spacing w:line="276" w:lineRule="auto"/>
              <w:ind w:firstLine="33"/>
              <w:jc w:val="center"/>
              <w:rPr>
                <w:rFonts w:ascii="Times New Roman" w:hAnsi="Times New Roman" w:cs="Times New Roman"/>
                <w:sz w:val="24"/>
                <w:szCs w:val="24"/>
              </w:rPr>
            </w:pPr>
            <w:r w:rsidRPr="004D7320">
              <w:rPr>
                <w:rFonts w:ascii="Times New Roman" w:hAnsi="Times New Roman" w:cs="Times New Roman"/>
                <w:sz w:val="24"/>
                <w:szCs w:val="24"/>
              </w:rPr>
              <w:t>sq_FDI</w:t>
            </w:r>
          </w:p>
        </w:tc>
        <w:tc>
          <w:tcPr>
            <w:tcW w:w="1642" w:type="dxa"/>
          </w:tcPr>
          <w:p w:rsidR="00107F97" w:rsidRPr="00FA086B" w:rsidRDefault="00107F97" w:rsidP="00236C29">
            <w:pPr>
              <w:spacing w:line="276" w:lineRule="auto"/>
              <w:ind w:firstLine="33"/>
              <w:jc w:val="center"/>
              <w:rPr>
                <w:rFonts w:ascii="Times New Roman" w:hAnsi="Times New Roman" w:cs="Times New Roman"/>
                <w:sz w:val="24"/>
                <w:szCs w:val="24"/>
              </w:rPr>
            </w:pPr>
            <w:r w:rsidRPr="000F2A74">
              <w:rPr>
                <w:rFonts w:ascii="Times New Roman" w:hAnsi="Times New Roman" w:cs="Times New Roman"/>
                <w:sz w:val="24"/>
                <w:szCs w:val="24"/>
              </w:rPr>
              <w:t>5,24422e-09</w:t>
            </w:r>
          </w:p>
        </w:tc>
        <w:tc>
          <w:tcPr>
            <w:tcW w:w="1961" w:type="dxa"/>
          </w:tcPr>
          <w:p w:rsidR="00107F97" w:rsidRPr="00FA086B" w:rsidRDefault="00107F97" w:rsidP="00236C29">
            <w:pPr>
              <w:spacing w:line="276" w:lineRule="auto"/>
              <w:ind w:firstLine="33"/>
              <w:jc w:val="center"/>
              <w:rPr>
                <w:rFonts w:ascii="Times New Roman" w:hAnsi="Times New Roman" w:cs="Times New Roman"/>
                <w:sz w:val="24"/>
                <w:szCs w:val="24"/>
              </w:rPr>
            </w:pPr>
            <w:r w:rsidRPr="000F2A74">
              <w:rPr>
                <w:rFonts w:ascii="Times New Roman" w:hAnsi="Times New Roman" w:cs="Times New Roman"/>
                <w:sz w:val="24"/>
                <w:szCs w:val="24"/>
              </w:rPr>
              <w:t>1,06273e-07</w:t>
            </w:r>
          </w:p>
        </w:tc>
        <w:tc>
          <w:tcPr>
            <w:tcW w:w="1985" w:type="dxa"/>
          </w:tcPr>
          <w:p w:rsidR="00107F97" w:rsidRPr="00FA086B" w:rsidRDefault="00107F97" w:rsidP="00236C29">
            <w:pPr>
              <w:spacing w:line="276" w:lineRule="auto"/>
              <w:ind w:firstLine="33"/>
              <w:jc w:val="center"/>
              <w:rPr>
                <w:rFonts w:ascii="Times New Roman" w:hAnsi="Times New Roman" w:cs="Times New Roman"/>
                <w:sz w:val="24"/>
                <w:szCs w:val="24"/>
              </w:rPr>
            </w:pPr>
            <w:r w:rsidRPr="000F2A74">
              <w:rPr>
                <w:rFonts w:ascii="Times New Roman" w:hAnsi="Times New Roman" w:cs="Times New Roman"/>
                <w:sz w:val="24"/>
                <w:szCs w:val="24"/>
              </w:rPr>
              <w:t>0,04935</w:t>
            </w:r>
          </w:p>
        </w:tc>
        <w:tc>
          <w:tcPr>
            <w:tcW w:w="1842" w:type="dxa"/>
          </w:tcPr>
          <w:p w:rsidR="00107F97" w:rsidRPr="00FA086B" w:rsidRDefault="00107F97" w:rsidP="00236C29">
            <w:pPr>
              <w:spacing w:line="276" w:lineRule="auto"/>
              <w:ind w:firstLine="33"/>
              <w:jc w:val="center"/>
              <w:rPr>
                <w:rFonts w:ascii="Times New Roman" w:hAnsi="Times New Roman" w:cs="Times New Roman"/>
                <w:sz w:val="24"/>
                <w:szCs w:val="24"/>
              </w:rPr>
            </w:pPr>
            <w:r w:rsidRPr="000F2A74">
              <w:rPr>
                <w:rFonts w:ascii="Times New Roman" w:hAnsi="Times New Roman" w:cs="Times New Roman"/>
                <w:sz w:val="24"/>
                <w:szCs w:val="24"/>
              </w:rPr>
              <w:t xml:space="preserve">0,9620  </w:t>
            </w:r>
          </w:p>
        </w:tc>
      </w:tr>
      <w:tr w:rsidR="00107F97" w:rsidTr="00EC4BF1">
        <w:tc>
          <w:tcPr>
            <w:tcW w:w="9072" w:type="dxa"/>
            <w:gridSpan w:val="5"/>
          </w:tcPr>
          <w:p w:rsidR="00107F97" w:rsidRPr="00306A56" w:rsidRDefault="00107F97" w:rsidP="00236C29">
            <w:pPr>
              <w:spacing w:line="276" w:lineRule="auto"/>
              <w:ind w:firstLine="33"/>
              <w:rPr>
                <w:rFonts w:ascii="Times New Roman" w:hAnsi="Times New Roman" w:cs="Times New Roman"/>
                <w:sz w:val="24"/>
                <w:szCs w:val="24"/>
              </w:rPr>
            </w:pPr>
            <w:r w:rsidRPr="00306A56">
              <w:rPr>
                <w:rFonts w:ascii="Times New Roman" w:hAnsi="Times New Roman" w:cs="Times New Roman"/>
                <w:sz w:val="24"/>
                <w:szCs w:val="24"/>
              </w:rPr>
              <w:t>Нескорректированный R-квадрат = 0,140415</w:t>
            </w:r>
          </w:p>
          <w:p w:rsidR="00107F97" w:rsidRPr="00306A56" w:rsidRDefault="00107F97" w:rsidP="00236C29">
            <w:pPr>
              <w:spacing w:line="276" w:lineRule="auto"/>
              <w:ind w:firstLine="33"/>
              <w:rPr>
                <w:rFonts w:ascii="Times New Roman" w:hAnsi="Times New Roman" w:cs="Times New Roman"/>
                <w:sz w:val="24"/>
                <w:szCs w:val="24"/>
              </w:rPr>
            </w:pPr>
            <w:r w:rsidRPr="00306A56">
              <w:rPr>
                <w:rFonts w:ascii="Times New Roman" w:hAnsi="Times New Roman" w:cs="Times New Roman"/>
                <w:sz w:val="24"/>
                <w:szCs w:val="24"/>
              </w:rPr>
              <w:t>Тестовая статистика: TR ^ 2 = 1,404154,</w:t>
            </w:r>
          </w:p>
          <w:p w:rsidR="00107F97" w:rsidRPr="008F3A2E" w:rsidRDefault="00107F97" w:rsidP="00236C29">
            <w:pPr>
              <w:spacing w:line="276" w:lineRule="auto"/>
              <w:ind w:firstLine="33"/>
              <w:rPr>
                <w:rFonts w:ascii="Times New Roman" w:hAnsi="Times New Roman" w:cs="Times New Roman"/>
                <w:sz w:val="24"/>
                <w:szCs w:val="24"/>
              </w:rPr>
            </w:pPr>
            <w:r w:rsidRPr="00306A56">
              <w:rPr>
                <w:rFonts w:ascii="Times New Roman" w:hAnsi="Times New Roman" w:cs="Times New Roman"/>
                <w:sz w:val="24"/>
                <w:szCs w:val="24"/>
              </w:rPr>
              <w:t>с р-значением = P (Хи-квадрат (2)&gt; 1,404154) = 0,495555</w:t>
            </w:r>
          </w:p>
        </w:tc>
      </w:tr>
    </w:tbl>
    <w:p w:rsidR="00107F97" w:rsidRDefault="00107F97" w:rsidP="00F14AA3">
      <w:pPr>
        <w:autoSpaceDE w:val="0"/>
        <w:autoSpaceDN w:val="0"/>
        <w:adjustRightInd w:val="0"/>
        <w:spacing w:after="0" w:line="360" w:lineRule="auto"/>
        <w:ind w:firstLine="709"/>
        <w:jc w:val="center"/>
        <w:rPr>
          <w:rFonts w:ascii="Consolas" w:hAnsi="Consolas" w:cs="Consolas"/>
          <w:sz w:val="18"/>
          <w:szCs w:val="18"/>
        </w:rPr>
      </w:pPr>
    </w:p>
    <w:p w:rsidR="00107F97" w:rsidRDefault="00107F97" w:rsidP="00F14AA3">
      <w:pPr>
        <w:spacing w:after="0" w:line="360" w:lineRule="auto"/>
        <w:ind w:firstLine="709"/>
        <w:jc w:val="both"/>
        <w:rPr>
          <w:rFonts w:ascii="Times New Roman" w:hAnsi="Times New Roman" w:cs="Times New Roman"/>
          <w:sz w:val="28"/>
          <w:szCs w:val="28"/>
        </w:rPr>
      </w:pPr>
    </w:p>
    <w:p w:rsidR="00107F97" w:rsidRDefault="00107F97" w:rsidP="00F14AA3">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Таблица Б.5</w:t>
      </w:r>
    </w:p>
    <w:p w:rsidR="00107F97" w:rsidRPr="00C35E9E" w:rsidRDefault="00107F97" w:rsidP="00F14AA3">
      <w:pPr>
        <w:pStyle w:val="a3"/>
        <w:spacing w:after="0" w:line="360" w:lineRule="auto"/>
        <w:ind w:left="0" w:firstLine="709"/>
        <w:jc w:val="center"/>
        <w:rPr>
          <w:rFonts w:ascii="Times New Roman" w:hAnsi="Times New Roman" w:cs="Times New Roman"/>
          <w:b/>
          <w:sz w:val="28"/>
          <w:szCs w:val="28"/>
          <w:lang w:val="ru-RU"/>
        </w:rPr>
      </w:pPr>
      <w:r>
        <w:rPr>
          <w:rFonts w:ascii="Times New Roman" w:hAnsi="Times New Roman" w:cs="Times New Roman"/>
          <w:b/>
          <w:sz w:val="28"/>
          <w:szCs w:val="28"/>
          <w:lang w:val="ru-RU"/>
        </w:rPr>
        <w:t>Модель 3</w:t>
      </w:r>
      <w:r w:rsidRPr="00C35E9E">
        <w:rPr>
          <w:rFonts w:ascii="Times New Roman" w:hAnsi="Times New Roman" w:cs="Times New Roman"/>
          <w:b/>
          <w:sz w:val="28"/>
          <w:szCs w:val="28"/>
          <w:lang w:val="ru-RU"/>
        </w:rPr>
        <w:t>: МНК, на базе наблюдений 2008-2017 (T = 10)</w:t>
      </w:r>
    </w:p>
    <w:p w:rsidR="00107F97" w:rsidRPr="008F3A2E" w:rsidRDefault="00107F97" w:rsidP="00F14AA3">
      <w:pPr>
        <w:pStyle w:val="a3"/>
        <w:spacing w:after="0" w:line="360" w:lineRule="auto"/>
        <w:ind w:left="0" w:firstLine="709"/>
        <w:jc w:val="center"/>
        <w:rPr>
          <w:rFonts w:ascii="Times New Roman" w:hAnsi="Times New Roman" w:cs="Times New Roman"/>
          <w:b/>
          <w:sz w:val="28"/>
          <w:szCs w:val="28"/>
          <w:lang w:val="en-US"/>
        </w:rPr>
      </w:pPr>
      <w:r>
        <w:rPr>
          <w:rFonts w:ascii="Times New Roman" w:hAnsi="Times New Roman" w:cs="Times New Roman"/>
          <w:b/>
          <w:sz w:val="28"/>
          <w:szCs w:val="28"/>
          <w:lang w:val="ru-RU"/>
        </w:rPr>
        <w:t xml:space="preserve">Зависимая переменная: </w:t>
      </w:r>
      <w:r>
        <w:rPr>
          <w:rFonts w:ascii="Times New Roman" w:hAnsi="Times New Roman" w:cs="Times New Roman"/>
          <w:b/>
          <w:sz w:val="28"/>
          <w:szCs w:val="28"/>
          <w:lang w:val="en-US"/>
        </w:rPr>
        <w:t>R&amp;D</w:t>
      </w:r>
    </w:p>
    <w:tbl>
      <w:tblPr>
        <w:tblStyle w:val="a4"/>
        <w:tblW w:w="0" w:type="auto"/>
        <w:tblInd w:w="142" w:type="dxa"/>
        <w:tblLook w:val="04A0" w:firstRow="1" w:lastRow="0" w:firstColumn="1" w:lastColumn="0" w:noHBand="0" w:noVBand="1"/>
      </w:tblPr>
      <w:tblGrid>
        <w:gridCol w:w="1924"/>
        <w:gridCol w:w="1951"/>
        <w:gridCol w:w="1941"/>
        <w:gridCol w:w="1952"/>
        <w:gridCol w:w="1944"/>
      </w:tblGrid>
      <w:tr w:rsidR="00107F97" w:rsidTr="00EC4BF1">
        <w:tc>
          <w:tcPr>
            <w:tcW w:w="1925" w:type="dxa"/>
            <w:vAlign w:val="center"/>
          </w:tcPr>
          <w:p w:rsidR="00107F97" w:rsidRPr="00FA2B17" w:rsidRDefault="00107F97" w:rsidP="00236C29">
            <w:pPr>
              <w:pStyle w:val="a3"/>
              <w:spacing w:line="276" w:lineRule="auto"/>
              <w:ind w:left="0"/>
              <w:jc w:val="center"/>
              <w:rPr>
                <w:rFonts w:ascii="Times New Roman" w:hAnsi="Times New Roman" w:cs="Times New Roman"/>
                <w:b/>
                <w:sz w:val="24"/>
                <w:szCs w:val="24"/>
                <w:lang w:val="ru-RU"/>
              </w:rPr>
            </w:pPr>
          </w:p>
        </w:tc>
        <w:tc>
          <w:tcPr>
            <w:tcW w:w="1951" w:type="dxa"/>
            <w:vAlign w:val="center"/>
          </w:tcPr>
          <w:p w:rsidR="00107F97" w:rsidRPr="00FA2B17" w:rsidRDefault="00107F97" w:rsidP="00236C29">
            <w:pPr>
              <w:pStyle w:val="a3"/>
              <w:spacing w:line="276" w:lineRule="auto"/>
              <w:ind w:left="0"/>
              <w:jc w:val="center"/>
              <w:rPr>
                <w:rFonts w:ascii="Times New Roman" w:hAnsi="Times New Roman" w:cs="Times New Roman"/>
                <w:b/>
                <w:sz w:val="24"/>
                <w:szCs w:val="24"/>
                <w:lang w:val="ru-RU"/>
              </w:rPr>
            </w:pPr>
            <w:r>
              <w:rPr>
                <w:rFonts w:ascii="Times New Roman" w:hAnsi="Times New Roman" w:cs="Times New Roman"/>
                <w:b/>
                <w:sz w:val="24"/>
                <w:szCs w:val="24"/>
                <w:lang w:val="ru-RU"/>
              </w:rPr>
              <w:t>К</w:t>
            </w:r>
            <w:r w:rsidRPr="00C35E9E">
              <w:rPr>
                <w:rFonts w:ascii="Times New Roman" w:hAnsi="Times New Roman" w:cs="Times New Roman"/>
                <w:b/>
                <w:sz w:val="24"/>
                <w:szCs w:val="24"/>
                <w:lang w:val="ru-RU"/>
              </w:rPr>
              <w:t>оэффициент</w:t>
            </w:r>
          </w:p>
        </w:tc>
        <w:tc>
          <w:tcPr>
            <w:tcW w:w="1941" w:type="dxa"/>
            <w:vAlign w:val="center"/>
          </w:tcPr>
          <w:p w:rsidR="00107F97" w:rsidRPr="00FA2B17" w:rsidRDefault="00107F97" w:rsidP="00236C29">
            <w:pPr>
              <w:pStyle w:val="a3"/>
              <w:spacing w:line="276" w:lineRule="auto"/>
              <w:ind w:left="0"/>
              <w:jc w:val="center"/>
              <w:rPr>
                <w:rFonts w:ascii="Times New Roman" w:hAnsi="Times New Roman" w:cs="Times New Roman"/>
                <w:b/>
                <w:sz w:val="24"/>
                <w:szCs w:val="24"/>
                <w:lang w:val="ru-RU"/>
              </w:rPr>
            </w:pPr>
            <w:r>
              <w:rPr>
                <w:rFonts w:ascii="Times New Roman" w:hAnsi="Times New Roman" w:cs="Times New Roman"/>
                <w:b/>
                <w:sz w:val="24"/>
                <w:szCs w:val="24"/>
                <w:lang w:val="ru-RU"/>
              </w:rPr>
              <w:t>Ст. Погрешность</w:t>
            </w:r>
          </w:p>
        </w:tc>
        <w:tc>
          <w:tcPr>
            <w:tcW w:w="1952" w:type="dxa"/>
            <w:vAlign w:val="center"/>
          </w:tcPr>
          <w:p w:rsidR="00107F97" w:rsidRPr="00FA2B17" w:rsidRDefault="00107F97" w:rsidP="00236C29">
            <w:pPr>
              <w:pStyle w:val="a3"/>
              <w:spacing w:line="276" w:lineRule="auto"/>
              <w:ind w:left="0"/>
              <w:jc w:val="center"/>
              <w:rPr>
                <w:rFonts w:ascii="Times New Roman" w:hAnsi="Times New Roman" w:cs="Times New Roman"/>
                <w:b/>
                <w:sz w:val="24"/>
                <w:szCs w:val="24"/>
                <w:lang w:val="ru-RU"/>
              </w:rPr>
            </w:pPr>
            <w:r w:rsidRPr="00FA2B17">
              <w:rPr>
                <w:rFonts w:ascii="Times New Roman" w:hAnsi="Times New Roman" w:cs="Times New Roman"/>
                <w:b/>
                <w:sz w:val="24"/>
                <w:szCs w:val="24"/>
                <w:lang w:val="ru-RU"/>
              </w:rPr>
              <w:t>t-статистика</w:t>
            </w:r>
          </w:p>
        </w:tc>
        <w:tc>
          <w:tcPr>
            <w:tcW w:w="1944" w:type="dxa"/>
            <w:vAlign w:val="center"/>
          </w:tcPr>
          <w:p w:rsidR="00107F97" w:rsidRPr="00FA2B17" w:rsidRDefault="00107F97" w:rsidP="00236C29">
            <w:pPr>
              <w:pStyle w:val="a3"/>
              <w:spacing w:line="276" w:lineRule="auto"/>
              <w:ind w:left="0"/>
              <w:jc w:val="center"/>
              <w:rPr>
                <w:rFonts w:ascii="Times New Roman" w:hAnsi="Times New Roman" w:cs="Times New Roman"/>
                <w:b/>
                <w:sz w:val="24"/>
                <w:szCs w:val="24"/>
                <w:lang w:val="ru-RU"/>
              </w:rPr>
            </w:pPr>
            <w:r>
              <w:rPr>
                <w:rFonts w:ascii="Times New Roman" w:hAnsi="Times New Roman" w:cs="Times New Roman"/>
                <w:b/>
                <w:sz w:val="24"/>
                <w:szCs w:val="24"/>
                <w:lang w:val="ru-RU"/>
              </w:rPr>
              <w:t>p-значение</w:t>
            </w:r>
          </w:p>
        </w:tc>
      </w:tr>
      <w:tr w:rsidR="00107F97" w:rsidTr="00EC4BF1">
        <w:tc>
          <w:tcPr>
            <w:tcW w:w="1925"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FA2B17">
              <w:rPr>
                <w:rFonts w:ascii="Times New Roman" w:hAnsi="Times New Roman" w:cs="Times New Roman"/>
                <w:sz w:val="24"/>
                <w:szCs w:val="24"/>
                <w:lang w:val="ru-RU"/>
              </w:rPr>
              <w:t>const</w:t>
            </w:r>
          </w:p>
        </w:tc>
        <w:tc>
          <w:tcPr>
            <w:tcW w:w="1951"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0F2A74">
              <w:rPr>
                <w:rFonts w:ascii="Times New Roman" w:hAnsi="Times New Roman" w:cs="Times New Roman"/>
                <w:sz w:val="24"/>
                <w:szCs w:val="24"/>
                <w:lang w:val="ru-RU"/>
              </w:rPr>
              <w:t>85291,9</w:t>
            </w:r>
          </w:p>
        </w:tc>
        <w:tc>
          <w:tcPr>
            <w:tcW w:w="1941"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0F2A74">
              <w:rPr>
                <w:rFonts w:ascii="Times New Roman" w:hAnsi="Times New Roman" w:cs="Times New Roman"/>
                <w:sz w:val="24"/>
                <w:szCs w:val="24"/>
                <w:lang w:val="ru-RU"/>
              </w:rPr>
              <w:t>18947,9</w:t>
            </w:r>
          </w:p>
        </w:tc>
        <w:tc>
          <w:tcPr>
            <w:tcW w:w="1952"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0F2A74">
              <w:rPr>
                <w:rFonts w:ascii="Times New Roman" w:hAnsi="Times New Roman" w:cs="Times New Roman"/>
                <w:sz w:val="24"/>
                <w:szCs w:val="24"/>
                <w:lang w:val="ru-RU"/>
              </w:rPr>
              <w:t>4,501</w:t>
            </w:r>
          </w:p>
        </w:tc>
        <w:tc>
          <w:tcPr>
            <w:tcW w:w="1944" w:type="dxa"/>
            <w:vAlign w:val="center"/>
          </w:tcPr>
          <w:p w:rsidR="00107F97" w:rsidRPr="00FA2B17" w:rsidRDefault="00107F97" w:rsidP="00236C29">
            <w:pPr>
              <w:pStyle w:val="a3"/>
              <w:spacing w:line="276" w:lineRule="auto"/>
              <w:ind w:left="0"/>
              <w:rPr>
                <w:rFonts w:ascii="Times New Roman" w:hAnsi="Times New Roman" w:cs="Times New Roman"/>
                <w:sz w:val="24"/>
                <w:szCs w:val="24"/>
                <w:lang w:val="ru-RU"/>
              </w:rPr>
            </w:pPr>
            <w:r w:rsidRPr="000F2A74">
              <w:rPr>
                <w:rFonts w:ascii="Times New Roman" w:hAnsi="Times New Roman" w:cs="Times New Roman"/>
                <w:sz w:val="24"/>
                <w:szCs w:val="24"/>
                <w:lang w:val="ru-RU"/>
              </w:rPr>
              <w:t>0,0020    ***</w:t>
            </w:r>
          </w:p>
        </w:tc>
      </w:tr>
      <w:tr w:rsidR="00107F97" w:rsidTr="00EC4BF1">
        <w:tc>
          <w:tcPr>
            <w:tcW w:w="1925"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FA2B17">
              <w:rPr>
                <w:rFonts w:ascii="Times New Roman" w:hAnsi="Times New Roman" w:cs="Times New Roman"/>
                <w:sz w:val="24"/>
                <w:szCs w:val="24"/>
                <w:lang w:val="ru-RU"/>
              </w:rPr>
              <w:t>FDI</w:t>
            </w:r>
          </w:p>
        </w:tc>
        <w:tc>
          <w:tcPr>
            <w:tcW w:w="1951"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0F2A74">
              <w:rPr>
                <w:rFonts w:ascii="Times New Roman" w:hAnsi="Times New Roman" w:cs="Times New Roman"/>
                <w:sz w:val="24"/>
                <w:szCs w:val="24"/>
                <w:lang w:val="ru-RU"/>
              </w:rPr>
              <w:t>0,0243147</w:t>
            </w:r>
          </w:p>
        </w:tc>
        <w:tc>
          <w:tcPr>
            <w:tcW w:w="1941"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0F2A74">
              <w:rPr>
                <w:rFonts w:ascii="Times New Roman" w:hAnsi="Times New Roman" w:cs="Times New Roman"/>
                <w:sz w:val="24"/>
                <w:szCs w:val="24"/>
                <w:lang w:val="ru-RU"/>
              </w:rPr>
              <w:t>0,00241988</w:t>
            </w:r>
          </w:p>
        </w:tc>
        <w:tc>
          <w:tcPr>
            <w:tcW w:w="1952"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0F2A74">
              <w:rPr>
                <w:rFonts w:ascii="Times New Roman" w:hAnsi="Times New Roman" w:cs="Times New Roman"/>
                <w:sz w:val="24"/>
                <w:szCs w:val="24"/>
                <w:lang w:val="ru-RU"/>
              </w:rPr>
              <w:t>10,05</w:t>
            </w:r>
          </w:p>
        </w:tc>
        <w:tc>
          <w:tcPr>
            <w:tcW w:w="1944"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0F2A74">
              <w:rPr>
                <w:rFonts w:ascii="Times New Roman" w:hAnsi="Times New Roman" w:cs="Times New Roman"/>
                <w:sz w:val="24"/>
                <w:szCs w:val="24"/>
                <w:lang w:val="ru-RU"/>
              </w:rPr>
              <w:t>8,19e-06  ***</w:t>
            </w:r>
          </w:p>
        </w:tc>
      </w:tr>
      <w:tr w:rsidR="00107F97" w:rsidTr="00EC4BF1">
        <w:trPr>
          <w:trHeight w:val="562"/>
        </w:trPr>
        <w:tc>
          <w:tcPr>
            <w:tcW w:w="9713" w:type="dxa"/>
            <w:gridSpan w:val="5"/>
            <w:vAlign w:val="center"/>
          </w:tcPr>
          <w:tbl>
            <w:tblPr>
              <w:tblpPr w:leftFromText="180" w:rightFromText="180" w:vertAnchor="text" w:horzAnchor="margin" w:tblpY="-152"/>
              <w:tblW w:w="0" w:type="auto"/>
              <w:tblCellMar>
                <w:left w:w="30" w:type="dxa"/>
                <w:right w:w="30" w:type="dxa"/>
              </w:tblCellMar>
              <w:tblLook w:val="0000" w:firstRow="0" w:lastRow="0" w:firstColumn="0" w:lastColumn="0" w:noHBand="0" w:noVBand="0"/>
            </w:tblPr>
            <w:tblGrid>
              <w:gridCol w:w="2530"/>
              <w:gridCol w:w="1300"/>
              <w:gridCol w:w="400"/>
              <w:gridCol w:w="2500"/>
              <w:gridCol w:w="1300"/>
            </w:tblGrid>
            <w:tr w:rsidR="00107F97" w:rsidTr="00EC4BF1">
              <w:trPr>
                <w:trHeight w:val="262"/>
              </w:trPr>
              <w:tc>
                <w:tcPr>
                  <w:tcW w:w="253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Середнее зав. перемен.</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654797">
                    <w:rPr>
                      <w:rFonts w:ascii="Times New Roman" w:hAnsi="Times New Roman" w:cs="Times New Roman"/>
                      <w:sz w:val="24"/>
                      <w:szCs w:val="24"/>
                    </w:rPr>
                    <w:t xml:space="preserve"> </w:t>
                  </w:r>
                  <w:r w:rsidRPr="000F2A74">
                    <w:rPr>
                      <w:rFonts w:ascii="Times New Roman" w:hAnsi="Times New Roman" w:cs="Times New Roman"/>
                      <w:sz w:val="24"/>
                      <w:szCs w:val="24"/>
                    </w:rPr>
                    <w:t>273899,0</w:t>
                  </w:r>
                </w:p>
              </w:tc>
              <w:tc>
                <w:tcPr>
                  <w:tcW w:w="400" w:type="dxa"/>
                  <w:tcBorders>
                    <w:top w:val="nil"/>
                    <w:left w:val="nil"/>
                    <w:bottom w:val="nil"/>
                    <w:right w:val="nil"/>
                  </w:tcBorders>
                </w:tcPr>
                <w:p w:rsidR="00107F97" w:rsidRDefault="00107F97" w:rsidP="00236C29">
                  <w:pPr>
                    <w:autoSpaceDE w:val="0"/>
                    <w:autoSpaceDN w:val="0"/>
                    <w:adjustRightInd w:val="0"/>
                    <w:spacing w:after="0"/>
                    <w:jc w:val="center"/>
                    <w:rPr>
                      <w:rFonts w:ascii="Times New Roman" w:hAnsi="Times New Roman" w:cs="Times New Roman"/>
                      <w:sz w:val="24"/>
                      <w:szCs w:val="24"/>
                    </w:rPr>
                  </w:pPr>
                </w:p>
              </w:tc>
              <w:tc>
                <w:tcPr>
                  <w:tcW w:w="250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Ст. Откл. зав. перемен.</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654797">
                    <w:rPr>
                      <w:rFonts w:ascii="Times New Roman" w:hAnsi="Times New Roman" w:cs="Times New Roman"/>
                      <w:sz w:val="24"/>
                      <w:szCs w:val="24"/>
                    </w:rPr>
                    <w:t xml:space="preserve"> </w:t>
                  </w:r>
                  <w:r w:rsidRPr="000F2A74">
                    <w:rPr>
                      <w:rFonts w:ascii="Times New Roman" w:hAnsi="Times New Roman" w:cs="Times New Roman"/>
                      <w:sz w:val="24"/>
                      <w:szCs w:val="24"/>
                    </w:rPr>
                    <w:t>28434,44</w:t>
                  </w:r>
                </w:p>
              </w:tc>
            </w:tr>
            <w:tr w:rsidR="00107F97" w:rsidTr="00EC4BF1">
              <w:trPr>
                <w:trHeight w:val="262"/>
              </w:trPr>
              <w:tc>
                <w:tcPr>
                  <w:tcW w:w="253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Сума кв. остатков</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0F2A74">
                    <w:rPr>
                      <w:rFonts w:ascii="Times New Roman" w:hAnsi="Times New Roman" w:cs="Times New Roman"/>
                      <w:sz w:val="24"/>
                      <w:szCs w:val="24"/>
                    </w:rPr>
                    <w:t>5,34e+08</w:t>
                  </w:r>
                </w:p>
              </w:tc>
              <w:tc>
                <w:tcPr>
                  <w:tcW w:w="400" w:type="dxa"/>
                  <w:tcBorders>
                    <w:top w:val="nil"/>
                    <w:left w:val="nil"/>
                    <w:bottom w:val="nil"/>
                    <w:right w:val="nil"/>
                  </w:tcBorders>
                </w:tcPr>
                <w:p w:rsidR="00107F97" w:rsidRDefault="00107F97" w:rsidP="00236C29">
                  <w:pPr>
                    <w:autoSpaceDE w:val="0"/>
                    <w:autoSpaceDN w:val="0"/>
                    <w:adjustRightInd w:val="0"/>
                    <w:spacing w:after="0"/>
                    <w:jc w:val="center"/>
                    <w:rPr>
                      <w:rFonts w:ascii="Times New Roman" w:hAnsi="Times New Roman" w:cs="Times New Roman"/>
                      <w:sz w:val="24"/>
                      <w:szCs w:val="24"/>
                    </w:rPr>
                  </w:pPr>
                </w:p>
              </w:tc>
              <w:tc>
                <w:tcPr>
                  <w:tcW w:w="250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С.П. регресии</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654797">
                    <w:rPr>
                      <w:rFonts w:ascii="Times New Roman" w:hAnsi="Times New Roman" w:cs="Times New Roman"/>
                      <w:sz w:val="24"/>
                      <w:szCs w:val="24"/>
                    </w:rPr>
                    <w:t xml:space="preserve"> </w:t>
                  </w:r>
                  <w:r w:rsidRPr="00112D11">
                    <w:rPr>
                      <w:rFonts w:ascii="Times New Roman" w:hAnsi="Times New Roman" w:cs="Times New Roman"/>
                      <w:sz w:val="24"/>
                      <w:szCs w:val="24"/>
                    </w:rPr>
                    <w:t>8172,067</w:t>
                  </w:r>
                </w:p>
              </w:tc>
            </w:tr>
            <w:tr w:rsidR="00107F97" w:rsidTr="00EC4BF1">
              <w:trPr>
                <w:trHeight w:val="262"/>
              </w:trPr>
              <w:tc>
                <w:tcPr>
                  <w:tcW w:w="253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R-квадрат</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654797">
                    <w:rPr>
                      <w:rFonts w:ascii="Times New Roman" w:hAnsi="Times New Roman" w:cs="Times New Roman"/>
                      <w:sz w:val="24"/>
                      <w:szCs w:val="24"/>
                    </w:rPr>
                    <w:t xml:space="preserve"> </w:t>
                  </w:r>
                  <w:r w:rsidRPr="000F2A74">
                    <w:rPr>
                      <w:rFonts w:ascii="Times New Roman" w:hAnsi="Times New Roman" w:cs="Times New Roman"/>
                      <w:sz w:val="24"/>
                      <w:szCs w:val="24"/>
                    </w:rPr>
                    <w:t>0,926579</w:t>
                  </w:r>
                </w:p>
              </w:tc>
              <w:tc>
                <w:tcPr>
                  <w:tcW w:w="400" w:type="dxa"/>
                  <w:tcBorders>
                    <w:top w:val="nil"/>
                    <w:left w:val="nil"/>
                    <w:bottom w:val="nil"/>
                    <w:right w:val="nil"/>
                  </w:tcBorders>
                </w:tcPr>
                <w:p w:rsidR="00107F97" w:rsidRDefault="00107F97" w:rsidP="00236C29">
                  <w:pPr>
                    <w:autoSpaceDE w:val="0"/>
                    <w:autoSpaceDN w:val="0"/>
                    <w:adjustRightInd w:val="0"/>
                    <w:spacing w:after="0"/>
                    <w:jc w:val="center"/>
                    <w:rPr>
                      <w:rFonts w:ascii="Times New Roman" w:hAnsi="Times New Roman" w:cs="Times New Roman"/>
                      <w:sz w:val="24"/>
                      <w:szCs w:val="24"/>
                    </w:rPr>
                  </w:pPr>
                </w:p>
              </w:tc>
              <w:tc>
                <w:tcPr>
                  <w:tcW w:w="250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Скоррект. R-квадрат</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654797">
                    <w:rPr>
                      <w:rFonts w:ascii="Times New Roman" w:hAnsi="Times New Roman" w:cs="Times New Roman"/>
                      <w:sz w:val="24"/>
                      <w:szCs w:val="24"/>
                    </w:rPr>
                    <w:t xml:space="preserve"> </w:t>
                  </w:r>
                  <w:r w:rsidRPr="00112D11">
                    <w:rPr>
                      <w:rFonts w:ascii="Times New Roman" w:hAnsi="Times New Roman" w:cs="Times New Roman"/>
                      <w:sz w:val="24"/>
                      <w:szCs w:val="24"/>
                    </w:rPr>
                    <w:t>0,917401</w:t>
                  </w:r>
                </w:p>
              </w:tc>
            </w:tr>
            <w:tr w:rsidR="00107F97" w:rsidTr="00EC4BF1">
              <w:trPr>
                <w:trHeight w:val="262"/>
              </w:trPr>
              <w:tc>
                <w:tcPr>
                  <w:tcW w:w="253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F(1,8)</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654797">
                    <w:rPr>
                      <w:rFonts w:ascii="Times New Roman" w:hAnsi="Times New Roman" w:cs="Times New Roman"/>
                      <w:sz w:val="24"/>
                      <w:szCs w:val="24"/>
                    </w:rPr>
                    <w:t xml:space="preserve"> </w:t>
                  </w:r>
                  <w:r w:rsidRPr="000F2A74">
                    <w:rPr>
                      <w:rFonts w:ascii="Times New Roman" w:hAnsi="Times New Roman" w:cs="Times New Roman"/>
                      <w:sz w:val="24"/>
                      <w:szCs w:val="24"/>
                    </w:rPr>
                    <w:t>100,9602</w:t>
                  </w:r>
                </w:p>
              </w:tc>
              <w:tc>
                <w:tcPr>
                  <w:tcW w:w="400" w:type="dxa"/>
                  <w:tcBorders>
                    <w:top w:val="nil"/>
                    <w:left w:val="nil"/>
                    <w:bottom w:val="nil"/>
                    <w:right w:val="nil"/>
                  </w:tcBorders>
                </w:tcPr>
                <w:p w:rsidR="00107F97" w:rsidRDefault="00107F97" w:rsidP="00236C29">
                  <w:pPr>
                    <w:autoSpaceDE w:val="0"/>
                    <w:autoSpaceDN w:val="0"/>
                    <w:adjustRightInd w:val="0"/>
                    <w:spacing w:after="0"/>
                    <w:jc w:val="center"/>
                    <w:rPr>
                      <w:rFonts w:ascii="Times New Roman" w:hAnsi="Times New Roman" w:cs="Times New Roman"/>
                      <w:sz w:val="24"/>
                      <w:szCs w:val="24"/>
                    </w:rPr>
                  </w:pPr>
                </w:p>
              </w:tc>
              <w:tc>
                <w:tcPr>
                  <w:tcW w:w="250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Р-значение (F)</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654797">
                    <w:rPr>
                      <w:rFonts w:ascii="Times New Roman" w:hAnsi="Times New Roman" w:cs="Times New Roman"/>
                      <w:sz w:val="24"/>
                      <w:szCs w:val="24"/>
                    </w:rPr>
                    <w:t xml:space="preserve"> </w:t>
                  </w:r>
                  <w:r w:rsidRPr="00112D11">
                    <w:rPr>
                      <w:rFonts w:ascii="Times New Roman" w:hAnsi="Times New Roman" w:cs="Times New Roman"/>
                      <w:sz w:val="24"/>
                      <w:szCs w:val="24"/>
                    </w:rPr>
                    <w:t>8,19e-06</w:t>
                  </w:r>
                </w:p>
              </w:tc>
            </w:tr>
            <w:tr w:rsidR="00107F97" w:rsidTr="00EC4BF1">
              <w:trPr>
                <w:trHeight w:val="262"/>
              </w:trPr>
              <w:tc>
                <w:tcPr>
                  <w:tcW w:w="253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Лог. Правдоподобн.</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0F2A74">
                    <w:rPr>
                      <w:rFonts w:ascii="Times New Roman" w:hAnsi="Times New Roman" w:cs="Times New Roman"/>
                      <w:sz w:val="24"/>
                      <w:szCs w:val="24"/>
                    </w:rPr>
                    <w:t>−103,1584</w:t>
                  </w:r>
                </w:p>
              </w:tc>
              <w:tc>
                <w:tcPr>
                  <w:tcW w:w="400" w:type="dxa"/>
                  <w:tcBorders>
                    <w:top w:val="nil"/>
                    <w:left w:val="nil"/>
                    <w:bottom w:val="nil"/>
                    <w:right w:val="nil"/>
                  </w:tcBorders>
                </w:tcPr>
                <w:p w:rsidR="00107F97" w:rsidRDefault="00107F97" w:rsidP="00236C29">
                  <w:pPr>
                    <w:autoSpaceDE w:val="0"/>
                    <w:autoSpaceDN w:val="0"/>
                    <w:adjustRightInd w:val="0"/>
                    <w:spacing w:after="0"/>
                    <w:jc w:val="center"/>
                    <w:rPr>
                      <w:rFonts w:ascii="Times New Roman" w:hAnsi="Times New Roman" w:cs="Times New Roman"/>
                      <w:sz w:val="24"/>
                      <w:szCs w:val="24"/>
                    </w:rPr>
                  </w:pPr>
                </w:p>
              </w:tc>
              <w:tc>
                <w:tcPr>
                  <w:tcW w:w="250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Крит. Акайке</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Pr>
                      <w:rFonts w:ascii="Times New Roman" w:hAnsi="Times New Roman" w:cs="Times New Roman"/>
                      <w:sz w:val="24"/>
                      <w:szCs w:val="24"/>
                    </w:rPr>
                    <w:t xml:space="preserve"> </w:t>
                  </w:r>
                  <w:r w:rsidRPr="00112D11">
                    <w:rPr>
                      <w:rFonts w:ascii="Times New Roman" w:hAnsi="Times New Roman" w:cs="Times New Roman"/>
                      <w:sz w:val="24"/>
                      <w:szCs w:val="24"/>
                    </w:rPr>
                    <w:t>210,3169</w:t>
                  </w:r>
                </w:p>
              </w:tc>
            </w:tr>
            <w:tr w:rsidR="00107F97" w:rsidTr="00EC4BF1">
              <w:trPr>
                <w:trHeight w:val="262"/>
              </w:trPr>
              <w:tc>
                <w:tcPr>
                  <w:tcW w:w="253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Крит. Шварца</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0F2A74">
                    <w:rPr>
                      <w:rFonts w:ascii="Times New Roman" w:hAnsi="Times New Roman" w:cs="Times New Roman"/>
                      <w:sz w:val="24"/>
                      <w:szCs w:val="24"/>
                    </w:rPr>
                    <w:t>210,9220</w:t>
                  </w:r>
                </w:p>
              </w:tc>
              <w:tc>
                <w:tcPr>
                  <w:tcW w:w="400" w:type="dxa"/>
                  <w:tcBorders>
                    <w:top w:val="nil"/>
                    <w:left w:val="nil"/>
                    <w:bottom w:val="nil"/>
                    <w:right w:val="nil"/>
                  </w:tcBorders>
                </w:tcPr>
                <w:p w:rsidR="00107F97" w:rsidRDefault="00107F97" w:rsidP="00236C29">
                  <w:pPr>
                    <w:autoSpaceDE w:val="0"/>
                    <w:autoSpaceDN w:val="0"/>
                    <w:adjustRightInd w:val="0"/>
                    <w:spacing w:after="0"/>
                    <w:jc w:val="center"/>
                    <w:rPr>
                      <w:rFonts w:ascii="Times New Roman" w:hAnsi="Times New Roman" w:cs="Times New Roman"/>
                      <w:sz w:val="24"/>
                      <w:szCs w:val="24"/>
                    </w:rPr>
                  </w:pPr>
                </w:p>
              </w:tc>
              <w:tc>
                <w:tcPr>
                  <w:tcW w:w="250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Крит. Хеннана-Куинна</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654797">
                    <w:rPr>
                      <w:rFonts w:ascii="Times New Roman" w:hAnsi="Times New Roman" w:cs="Times New Roman"/>
                      <w:sz w:val="24"/>
                      <w:szCs w:val="24"/>
                    </w:rPr>
                    <w:t xml:space="preserve"> </w:t>
                  </w:r>
                  <w:r w:rsidRPr="00112D11">
                    <w:rPr>
                      <w:rFonts w:ascii="Times New Roman" w:hAnsi="Times New Roman" w:cs="Times New Roman"/>
                      <w:sz w:val="24"/>
                      <w:szCs w:val="24"/>
                    </w:rPr>
                    <w:t>209,6530</w:t>
                  </w:r>
                </w:p>
              </w:tc>
            </w:tr>
            <w:tr w:rsidR="00107F97" w:rsidTr="00EC4BF1">
              <w:trPr>
                <w:trHeight w:val="262"/>
              </w:trPr>
              <w:tc>
                <w:tcPr>
                  <w:tcW w:w="253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Параметр rho</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0F2A74">
                    <w:rPr>
                      <w:rFonts w:ascii="Times New Roman" w:hAnsi="Times New Roman" w:cs="Times New Roman"/>
                      <w:sz w:val="24"/>
                      <w:szCs w:val="24"/>
                    </w:rPr>
                    <w:t>−0,008877</w:t>
                  </w:r>
                </w:p>
              </w:tc>
              <w:tc>
                <w:tcPr>
                  <w:tcW w:w="400" w:type="dxa"/>
                  <w:tcBorders>
                    <w:top w:val="nil"/>
                    <w:left w:val="nil"/>
                    <w:bottom w:val="nil"/>
                    <w:right w:val="nil"/>
                  </w:tcBorders>
                </w:tcPr>
                <w:p w:rsidR="00107F97" w:rsidRDefault="00107F97" w:rsidP="00236C29">
                  <w:pPr>
                    <w:autoSpaceDE w:val="0"/>
                    <w:autoSpaceDN w:val="0"/>
                    <w:adjustRightInd w:val="0"/>
                    <w:spacing w:after="0"/>
                    <w:jc w:val="center"/>
                    <w:rPr>
                      <w:rFonts w:ascii="Times New Roman" w:hAnsi="Times New Roman" w:cs="Times New Roman"/>
                      <w:sz w:val="24"/>
                      <w:szCs w:val="24"/>
                    </w:rPr>
                  </w:pPr>
                </w:p>
              </w:tc>
              <w:tc>
                <w:tcPr>
                  <w:tcW w:w="250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Стат. Дурбина-Уотсона</w:t>
                  </w:r>
                </w:p>
              </w:tc>
              <w:tc>
                <w:tcPr>
                  <w:tcW w:w="1300" w:type="dxa"/>
                  <w:tcBorders>
                    <w:top w:val="nil"/>
                    <w:left w:val="nil"/>
                    <w:bottom w:val="nil"/>
                    <w:right w:val="nil"/>
                  </w:tcBorders>
                </w:tcPr>
                <w:p w:rsidR="00107F97" w:rsidRPr="00654797" w:rsidRDefault="00107F97" w:rsidP="00236C29">
                  <w:pPr>
                    <w:autoSpaceDE w:val="0"/>
                    <w:autoSpaceDN w:val="0"/>
                    <w:adjustRightInd w:val="0"/>
                    <w:spacing w:after="0"/>
                    <w:jc w:val="right"/>
                    <w:rPr>
                      <w:rFonts w:ascii="Times New Roman" w:hAnsi="Times New Roman" w:cs="Times New Roman"/>
                      <w:sz w:val="24"/>
                      <w:szCs w:val="24"/>
                    </w:rPr>
                  </w:pPr>
                  <w:r w:rsidRPr="00654797">
                    <w:rPr>
                      <w:rFonts w:ascii="Times New Roman" w:hAnsi="Times New Roman" w:cs="Times New Roman"/>
                      <w:sz w:val="24"/>
                      <w:szCs w:val="24"/>
                    </w:rPr>
                    <w:t xml:space="preserve"> </w:t>
                  </w:r>
                  <w:r w:rsidRPr="00112D11">
                    <w:rPr>
                      <w:rFonts w:ascii="Times New Roman" w:hAnsi="Times New Roman" w:cs="Times New Roman"/>
                      <w:sz w:val="24"/>
                      <w:szCs w:val="24"/>
                    </w:rPr>
                    <w:t>1,946039</w:t>
                  </w:r>
                </w:p>
              </w:tc>
            </w:tr>
          </w:tbl>
          <w:p w:rsidR="00107F97" w:rsidRPr="00FA2B17" w:rsidRDefault="00107F97" w:rsidP="00236C29">
            <w:pPr>
              <w:pStyle w:val="a3"/>
              <w:spacing w:line="276" w:lineRule="auto"/>
              <w:ind w:left="0" w:right="282"/>
              <w:jc w:val="center"/>
              <w:rPr>
                <w:rFonts w:ascii="Times New Roman" w:hAnsi="Times New Roman" w:cs="Times New Roman"/>
                <w:sz w:val="24"/>
                <w:szCs w:val="24"/>
                <w:lang w:val="ru-RU"/>
              </w:rPr>
            </w:pPr>
          </w:p>
        </w:tc>
      </w:tr>
      <w:tr w:rsidR="00107F97" w:rsidTr="00EC4BF1">
        <w:trPr>
          <w:trHeight w:val="562"/>
        </w:trPr>
        <w:tc>
          <w:tcPr>
            <w:tcW w:w="9713" w:type="dxa"/>
            <w:gridSpan w:val="5"/>
            <w:vAlign w:val="center"/>
          </w:tcPr>
          <w:p w:rsidR="00107F97" w:rsidRPr="00306A56" w:rsidRDefault="00107F97" w:rsidP="00236C29">
            <w:pPr>
              <w:autoSpaceDE w:val="0"/>
              <w:autoSpaceDN w:val="0"/>
              <w:adjustRightInd w:val="0"/>
              <w:spacing w:line="276" w:lineRule="auto"/>
              <w:rPr>
                <w:rFonts w:ascii="Times New Roman" w:hAnsi="Times New Roman" w:cs="Times New Roman"/>
                <w:sz w:val="24"/>
                <w:szCs w:val="24"/>
              </w:rPr>
            </w:pPr>
            <w:r w:rsidRPr="00306A56">
              <w:rPr>
                <w:rFonts w:ascii="Times New Roman" w:hAnsi="Times New Roman" w:cs="Times New Roman"/>
                <w:sz w:val="24"/>
                <w:szCs w:val="24"/>
              </w:rPr>
              <w:t>Тест гетероскедастичности Уайта (White) -</w:t>
            </w:r>
          </w:p>
          <w:p w:rsidR="00107F97" w:rsidRPr="00306A56" w:rsidRDefault="00107F97" w:rsidP="00236C29">
            <w:pPr>
              <w:autoSpaceDE w:val="0"/>
              <w:autoSpaceDN w:val="0"/>
              <w:adjustRightInd w:val="0"/>
              <w:spacing w:line="276" w:lineRule="auto"/>
              <w:rPr>
                <w:rFonts w:ascii="Times New Roman" w:hAnsi="Times New Roman" w:cs="Times New Roman"/>
                <w:sz w:val="24"/>
                <w:szCs w:val="24"/>
              </w:rPr>
            </w:pPr>
            <w:r w:rsidRPr="00306A56">
              <w:rPr>
                <w:rFonts w:ascii="Times New Roman" w:hAnsi="Times New Roman" w:cs="Times New Roman"/>
                <w:sz w:val="24"/>
                <w:szCs w:val="24"/>
              </w:rPr>
              <w:t>   Нулевая гипотеза: Гетероскедастичность отсутствует</w:t>
            </w:r>
          </w:p>
          <w:p w:rsidR="00107F97" w:rsidRPr="00306A56" w:rsidRDefault="00107F97" w:rsidP="00236C29">
            <w:pPr>
              <w:autoSpaceDE w:val="0"/>
              <w:autoSpaceDN w:val="0"/>
              <w:adjustRightInd w:val="0"/>
              <w:spacing w:line="276" w:lineRule="auto"/>
              <w:rPr>
                <w:rFonts w:ascii="Times New Roman" w:hAnsi="Times New Roman" w:cs="Times New Roman"/>
                <w:sz w:val="24"/>
                <w:szCs w:val="24"/>
              </w:rPr>
            </w:pPr>
            <w:r w:rsidRPr="00306A56">
              <w:rPr>
                <w:rFonts w:ascii="Times New Roman" w:hAnsi="Times New Roman" w:cs="Times New Roman"/>
                <w:sz w:val="24"/>
                <w:szCs w:val="24"/>
              </w:rPr>
              <w:t>   Тестовая статистика: LM = 0,944026</w:t>
            </w:r>
          </w:p>
          <w:p w:rsidR="00107F97" w:rsidRDefault="00107F97" w:rsidP="00236C29">
            <w:pPr>
              <w:autoSpaceDE w:val="0"/>
              <w:autoSpaceDN w:val="0"/>
              <w:adjustRightInd w:val="0"/>
              <w:spacing w:line="276" w:lineRule="auto"/>
              <w:rPr>
                <w:rFonts w:ascii="Times New Roman" w:hAnsi="Times New Roman" w:cs="Times New Roman"/>
                <w:sz w:val="24"/>
                <w:szCs w:val="24"/>
              </w:rPr>
            </w:pPr>
            <w:r w:rsidRPr="00306A56">
              <w:rPr>
                <w:rFonts w:ascii="Times New Roman" w:hAnsi="Times New Roman" w:cs="Times New Roman"/>
                <w:sz w:val="24"/>
                <w:szCs w:val="24"/>
              </w:rPr>
              <w:t>   с р-значением = P (Хи-квадрат (2)&gt; 0,944026) = 0,623745</w:t>
            </w:r>
          </w:p>
        </w:tc>
      </w:tr>
    </w:tbl>
    <w:p w:rsidR="00107F97" w:rsidRPr="00412097" w:rsidRDefault="00107F97" w:rsidP="00F14AA3">
      <w:pPr>
        <w:spacing w:after="0" w:line="360" w:lineRule="auto"/>
        <w:ind w:firstLine="709"/>
        <w:jc w:val="both"/>
        <w:rPr>
          <w:rFonts w:ascii="Times New Roman" w:hAnsi="Times New Roman" w:cs="Times New Roman"/>
          <w:sz w:val="28"/>
          <w:szCs w:val="28"/>
        </w:rPr>
      </w:pPr>
    </w:p>
    <w:p w:rsidR="00236C29" w:rsidRDefault="00236C29" w:rsidP="00F14AA3">
      <w:pPr>
        <w:spacing w:after="0" w:line="360" w:lineRule="auto"/>
        <w:ind w:firstLine="709"/>
        <w:jc w:val="right"/>
        <w:rPr>
          <w:rFonts w:ascii="Times New Roman" w:hAnsi="Times New Roman" w:cs="Times New Roman"/>
          <w:sz w:val="28"/>
          <w:szCs w:val="28"/>
        </w:rPr>
      </w:pPr>
    </w:p>
    <w:p w:rsidR="00236C29" w:rsidRDefault="00236C29" w:rsidP="00F14AA3">
      <w:pPr>
        <w:spacing w:after="0" w:line="360" w:lineRule="auto"/>
        <w:ind w:firstLine="709"/>
        <w:jc w:val="right"/>
        <w:rPr>
          <w:rFonts w:ascii="Times New Roman" w:hAnsi="Times New Roman" w:cs="Times New Roman"/>
          <w:sz w:val="28"/>
          <w:szCs w:val="28"/>
        </w:rPr>
      </w:pPr>
    </w:p>
    <w:p w:rsidR="00236C29" w:rsidRDefault="00236C29" w:rsidP="00F14AA3">
      <w:pPr>
        <w:spacing w:after="0" w:line="360" w:lineRule="auto"/>
        <w:ind w:firstLine="709"/>
        <w:jc w:val="right"/>
        <w:rPr>
          <w:rFonts w:ascii="Times New Roman" w:hAnsi="Times New Roman" w:cs="Times New Roman"/>
          <w:sz w:val="28"/>
          <w:szCs w:val="28"/>
        </w:rPr>
      </w:pPr>
    </w:p>
    <w:p w:rsidR="00236C29" w:rsidRDefault="00236C29" w:rsidP="00F14AA3">
      <w:pPr>
        <w:spacing w:after="0" w:line="360" w:lineRule="auto"/>
        <w:ind w:firstLine="709"/>
        <w:jc w:val="right"/>
        <w:rPr>
          <w:rFonts w:ascii="Times New Roman" w:hAnsi="Times New Roman" w:cs="Times New Roman"/>
          <w:sz w:val="28"/>
          <w:szCs w:val="28"/>
        </w:rPr>
      </w:pPr>
    </w:p>
    <w:p w:rsidR="00236C29" w:rsidRDefault="00236C29" w:rsidP="00F14AA3">
      <w:pPr>
        <w:spacing w:after="0" w:line="360" w:lineRule="auto"/>
        <w:ind w:firstLine="709"/>
        <w:jc w:val="right"/>
        <w:rPr>
          <w:rFonts w:ascii="Times New Roman" w:hAnsi="Times New Roman" w:cs="Times New Roman"/>
          <w:sz w:val="28"/>
          <w:szCs w:val="28"/>
        </w:rPr>
      </w:pPr>
    </w:p>
    <w:p w:rsidR="00236C29" w:rsidRDefault="00236C29" w:rsidP="00F14AA3">
      <w:pPr>
        <w:spacing w:after="0" w:line="360" w:lineRule="auto"/>
        <w:ind w:firstLine="709"/>
        <w:jc w:val="right"/>
        <w:rPr>
          <w:rFonts w:ascii="Times New Roman" w:hAnsi="Times New Roman" w:cs="Times New Roman"/>
          <w:sz w:val="28"/>
          <w:szCs w:val="28"/>
        </w:rPr>
      </w:pPr>
    </w:p>
    <w:p w:rsidR="00107F97" w:rsidRDefault="00107F97" w:rsidP="00F14AA3">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Таблица Б.6</w:t>
      </w:r>
    </w:p>
    <w:p w:rsidR="00107F97" w:rsidRPr="004D7320" w:rsidRDefault="00107F97" w:rsidP="00F14AA3">
      <w:pPr>
        <w:spacing w:after="0" w:line="360" w:lineRule="auto"/>
        <w:ind w:firstLine="709"/>
        <w:jc w:val="center"/>
        <w:rPr>
          <w:rFonts w:ascii="Times New Roman" w:hAnsi="Times New Roman" w:cs="Times New Roman"/>
          <w:b/>
          <w:sz w:val="28"/>
          <w:szCs w:val="28"/>
        </w:rPr>
      </w:pPr>
      <w:r w:rsidRPr="004D7320">
        <w:rPr>
          <w:rFonts w:ascii="Times New Roman" w:hAnsi="Times New Roman" w:cs="Times New Roman"/>
          <w:b/>
          <w:sz w:val="28"/>
          <w:szCs w:val="28"/>
        </w:rPr>
        <w:t>Тест гетероскедастичности Уайта (White)</w:t>
      </w:r>
    </w:p>
    <w:p w:rsidR="00107F97" w:rsidRDefault="00107F97" w:rsidP="00F14AA3">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МНК, на базе наблюдений 2008-2017 (T = 10</w:t>
      </w:r>
      <w:r w:rsidRPr="004D7320">
        <w:rPr>
          <w:rFonts w:ascii="Times New Roman" w:hAnsi="Times New Roman" w:cs="Times New Roman"/>
          <w:b/>
          <w:sz w:val="28"/>
          <w:szCs w:val="28"/>
        </w:rPr>
        <w:t>)</w:t>
      </w:r>
    </w:p>
    <w:tbl>
      <w:tblPr>
        <w:tblStyle w:val="a4"/>
        <w:tblW w:w="0" w:type="auto"/>
        <w:tblInd w:w="534" w:type="dxa"/>
        <w:tblLook w:val="04A0" w:firstRow="1" w:lastRow="0" w:firstColumn="1" w:lastColumn="0" w:noHBand="0" w:noVBand="1"/>
      </w:tblPr>
      <w:tblGrid>
        <w:gridCol w:w="1642"/>
        <w:gridCol w:w="1642"/>
        <w:gridCol w:w="1961"/>
        <w:gridCol w:w="1985"/>
        <w:gridCol w:w="1842"/>
      </w:tblGrid>
      <w:tr w:rsidR="00107F97" w:rsidTr="00EC4BF1">
        <w:tc>
          <w:tcPr>
            <w:tcW w:w="1642" w:type="dxa"/>
          </w:tcPr>
          <w:p w:rsidR="00107F97" w:rsidRPr="00FA086B" w:rsidRDefault="00107F97" w:rsidP="00236C29">
            <w:pPr>
              <w:spacing w:line="276" w:lineRule="auto"/>
              <w:jc w:val="center"/>
              <w:rPr>
                <w:rFonts w:ascii="Times New Roman" w:hAnsi="Times New Roman" w:cs="Times New Roman"/>
                <w:sz w:val="24"/>
                <w:szCs w:val="24"/>
              </w:rPr>
            </w:pPr>
          </w:p>
        </w:tc>
        <w:tc>
          <w:tcPr>
            <w:tcW w:w="1642" w:type="dxa"/>
          </w:tcPr>
          <w:p w:rsidR="00107F97" w:rsidRPr="00FA086B" w:rsidRDefault="00107F97" w:rsidP="00236C29">
            <w:pPr>
              <w:spacing w:line="276" w:lineRule="auto"/>
              <w:jc w:val="center"/>
              <w:rPr>
                <w:rFonts w:ascii="Times New Roman" w:hAnsi="Times New Roman" w:cs="Times New Roman"/>
                <w:sz w:val="24"/>
                <w:szCs w:val="24"/>
              </w:rPr>
            </w:pPr>
            <w:r w:rsidRPr="004D7320">
              <w:rPr>
                <w:rFonts w:ascii="Times New Roman" w:hAnsi="Times New Roman" w:cs="Times New Roman"/>
                <w:sz w:val="24"/>
                <w:szCs w:val="24"/>
              </w:rPr>
              <w:t>Коэффициент</w:t>
            </w:r>
          </w:p>
        </w:tc>
        <w:tc>
          <w:tcPr>
            <w:tcW w:w="1961" w:type="dxa"/>
          </w:tcPr>
          <w:p w:rsidR="00107F97" w:rsidRPr="00FA086B" w:rsidRDefault="00107F97" w:rsidP="00236C29">
            <w:pPr>
              <w:spacing w:line="276" w:lineRule="auto"/>
              <w:jc w:val="center"/>
              <w:rPr>
                <w:rFonts w:ascii="Times New Roman" w:hAnsi="Times New Roman" w:cs="Times New Roman"/>
                <w:sz w:val="24"/>
                <w:szCs w:val="24"/>
              </w:rPr>
            </w:pPr>
            <w:r>
              <w:rPr>
                <w:rFonts w:ascii="Times New Roman" w:hAnsi="Times New Roman" w:cs="Times New Roman"/>
                <w:sz w:val="24"/>
                <w:szCs w:val="24"/>
              </w:rPr>
              <w:t>ст. п</w:t>
            </w:r>
            <w:r w:rsidRPr="004D7320">
              <w:rPr>
                <w:rFonts w:ascii="Times New Roman" w:hAnsi="Times New Roman" w:cs="Times New Roman"/>
                <w:sz w:val="24"/>
                <w:szCs w:val="24"/>
              </w:rPr>
              <w:t>огрешность</w:t>
            </w:r>
          </w:p>
        </w:tc>
        <w:tc>
          <w:tcPr>
            <w:tcW w:w="1985" w:type="dxa"/>
          </w:tcPr>
          <w:p w:rsidR="00107F97" w:rsidRPr="00FA086B" w:rsidRDefault="00107F97" w:rsidP="00236C29">
            <w:pPr>
              <w:spacing w:line="276" w:lineRule="auto"/>
              <w:jc w:val="center"/>
              <w:rPr>
                <w:rFonts w:ascii="Times New Roman" w:hAnsi="Times New Roman" w:cs="Times New Roman"/>
                <w:sz w:val="24"/>
                <w:szCs w:val="24"/>
              </w:rPr>
            </w:pPr>
            <w:r>
              <w:rPr>
                <w:rFonts w:ascii="Times New Roman" w:hAnsi="Times New Roman" w:cs="Times New Roman"/>
                <w:sz w:val="24"/>
                <w:szCs w:val="24"/>
                <w:lang w:val="en-US"/>
              </w:rPr>
              <w:t>t</w:t>
            </w:r>
            <w:r w:rsidRPr="004D7320">
              <w:rPr>
                <w:rFonts w:ascii="Times New Roman" w:hAnsi="Times New Roman" w:cs="Times New Roman"/>
                <w:sz w:val="24"/>
                <w:szCs w:val="24"/>
                <w:lang w:val="ru-RU"/>
              </w:rPr>
              <w:t>-</w:t>
            </w:r>
            <w:r>
              <w:rPr>
                <w:rFonts w:ascii="Times New Roman" w:hAnsi="Times New Roman" w:cs="Times New Roman"/>
                <w:sz w:val="24"/>
                <w:szCs w:val="24"/>
              </w:rPr>
              <w:t>статистика</w:t>
            </w:r>
          </w:p>
        </w:tc>
        <w:tc>
          <w:tcPr>
            <w:tcW w:w="1842" w:type="dxa"/>
          </w:tcPr>
          <w:p w:rsidR="00107F97" w:rsidRPr="00FA086B" w:rsidRDefault="00107F97" w:rsidP="00236C29">
            <w:pPr>
              <w:spacing w:line="276" w:lineRule="auto"/>
              <w:jc w:val="center"/>
              <w:rPr>
                <w:rFonts w:ascii="Times New Roman" w:hAnsi="Times New Roman" w:cs="Times New Roman"/>
                <w:sz w:val="24"/>
                <w:szCs w:val="24"/>
              </w:rPr>
            </w:pPr>
            <w:r>
              <w:rPr>
                <w:rFonts w:ascii="Times New Roman" w:hAnsi="Times New Roman" w:cs="Times New Roman"/>
                <w:sz w:val="24"/>
                <w:szCs w:val="24"/>
              </w:rPr>
              <w:t>р-значение</w:t>
            </w:r>
          </w:p>
        </w:tc>
      </w:tr>
      <w:tr w:rsidR="00107F97" w:rsidTr="00EC4BF1">
        <w:tc>
          <w:tcPr>
            <w:tcW w:w="1642" w:type="dxa"/>
          </w:tcPr>
          <w:p w:rsidR="00107F97" w:rsidRPr="00FA086B" w:rsidRDefault="00107F97" w:rsidP="00236C29">
            <w:pPr>
              <w:spacing w:line="276" w:lineRule="auto"/>
              <w:jc w:val="center"/>
              <w:rPr>
                <w:rFonts w:ascii="Times New Roman" w:hAnsi="Times New Roman" w:cs="Times New Roman"/>
                <w:sz w:val="24"/>
                <w:szCs w:val="24"/>
              </w:rPr>
            </w:pPr>
            <w:r w:rsidRPr="00FA086B">
              <w:rPr>
                <w:rFonts w:ascii="Times New Roman" w:hAnsi="Times New Roman" w:cs="Times New Roman"/>
                <w:sz w:val="24"/>
                <w:szCs w:val="24"/>
              </w:rPr>
              <w:t>const</w:t>
            </w:r>
          </w:p>
        </w:tc>
        <w:tc>
          <w:tcPr>
            <w:tcW w:w="1642" w:type="dxa"/>
          </w:tcPr>
          <w:p w:rsidR="00107F97" w:rsidRPr="00FA086B" w:rsidRDefault="00107F97" w:rsidP="00236C29">
            <w:pPr>
              <w:spacing w:line="276" w:lineRule="auto"/>
              <w:jc w:val="center"/>
              <w:rPr>
                <w:rFonts w:ascii="Times New Roman" w:hAnsi="Times New Roman" w:cs="Times New Roman"/>
                <w:sz w:val="24"/>
                <w:szCs w:val="24"/>
              </w:rPr>
            </w:pPr>
            <w:r w:rsidRPr="00112D11">
              <w:rPr>
                <w:rFonts w:ascii="Times New Roman" w:hAnsi="Times New Roman" w:cs="Times New Roman"/>
                <w:sz w:val="24"/>
                <w:szCs w:val="24"/>
              </w:rPr>
              <w:t>−7,66845e+08</w:t>
            </w:r>
          </w:p>
        </w:tc>
        <w:tc>
          <w:tcPr>
            <w:tcW w:w="1961" w:type="dxa"/>
          </w:tcPr>
          <w:p w:rsidR="00107F97" w:rsidRPr="00FA086B" w:rsidRDefault="00107F97" w:rsidP="00236C29">
            <w:pPr>
              <w:spacing w:line="276" w:lineRule="auto"/>
              <w:jc w:val="center"/>
              <w:rPr>
                <w:rFonts w:ascii="Times New Roman" w:hAnsi="Times New Roman" w:cs="Times New Roman"/>
                <w:sz w:val="24"/>
                <w:szCs w:val="24"/>
              </w:rPr>
            </w:pPr>
            <w:r w:rsidRPr="00112D11">
              <w:rPr>
                <w:rFonts w:ascii="Times New Roman" w:hAnsi="Times New Roman" w:cs="Times New Roman"/>
                <w:sz w:val="24"/>
                <w:szCs w:val="24"/>
              </w:rPr>
              <w:t>9,83865e+08</w:t>
            </w:r>
          </w:p>
        </w:tc>
        <w:tc>
          <w:tcPr>
            <w:tcW w:w="1985" w:type="dxa"/>
          </w:tcPr>
          <w:p w:rsidR="00107F97" w:rsidRPr="00FA086B" w:rsidRDefault="00107F97" w:rsidP="00236C29">
            <w:pPr>
              <w:spacing w:line="276" w:lineRule="auto"/>
              <w:jc w:val="center"/>
              <w:rPr>
                <w:rFonts w:ascii="Times New Roman" w:hAnsi="Times New Roman" w:cs="Times New Roman"/>
                <w:sz w:val="24"/>
                <w:szCs w:val="24"/>
              </w:rPr>
            </w:pPr>
            <w:r w:rsidRPr="00112D11">
              <w:rPr>
                <w:rFonts w:ascii="Times New Roman" w:hAnsi="Times New Roman" w:cs="Times New Roman"/>
                <w:sz w:val="24"/>
                <w:szCs w:val="24"/>
              </w:rPr>
              <w:t>−0,7794</w:t>
            </w:r>
          </w:p>
        </w:tc>
        <w:tc>
          <w:tcPr>
            <w:tcW w:w="1842" w:type="dxa"/>
          </w:tcPr>
          <w:p w:rsidR="00107F97" w:rsidRPr="00FA086B" w:rsidRDefault="00107F97" w:rsidP="00236C29">
            <w:pPr>
              <w:spacing w:line="276" w:lineRule="auto"/>
              <w:jc w:val="center"/>
              <w:rPr>
                <w:rFonts w:ascii="Times New Roman" w:hAnsi="Times New Roman" w:cs="Times New Roman"/>
                <w:sz w:val="24"/>
                <w:szCs w:val="24"/>
              </w:rPr>
            </w:pPr>
            <w:r w:rsidRPr="00112D11">
              <w:rPr>
                <w:rFonts w:ascii="Times New Roman" w:hAnsi="Times New Roman" w:cs="Times New Roman"/>
                <w:sz w:val="24"/>
                <w:szCs w:val="24"/>
              </w:rPr>
              <w:t>0,4613</w:t>
            </w:r>
          </w:p>
        </w:tc>
      </w:tr>
      <w:tr w:rsidR="00107F97" w:rsidTr="00EC4BF1">
        <w:tc>
          <w:tcPr>
            <w:tcW w:w="1642" w:type="dxa"/>
          </w:tcPr>
          <w:p w:rsidR="00107F97" w:rsidRPr="00FA086B" w:rsidRDefault="00107F97" w:rsidP="00236C29">
            <w:pPr>
              <w:spacing w:line="276" w:lineRule="auto"/>
              <w:jc w:val="center"/>
              <w:rPr>
                <w:rFonts w:ascii="Times New Roman" w:hAnsi="Times New Roman" w:cs="Times New Roman"/>
                <w:sz w:val="24"/>
                <w:szCs w:val="24"/>
              </w:rPr>
            </w:pPr>
            <w:r w:rsidRPr="00FA086B">
              <w:rPr>
                <w:rFonts w:ascii="Times New Roman" w:hAnsi="Times New Roman" w:cs="Times New Roman"/>
                <w:sz w:val="24"/>
                <w:szCs w:val="24"/>
              </w:rPr>
              <w:t>FDI</w:t>
            </w:r>
          </w:p>
        </w:tc>
        <w:tc>
          <w:tcPr>
            <w:tcW w:w="1642" w:type="dxa"/>
          </w:tcPr>
          <w:p w:rsidR="00107F97" w:rsidRPr="00FA086B" w:rsidRDefault="00107F97" w:rsidP="00236C29">
            <w:pPr>
              <w:spacing w:line="276" w:lineRule="auto"/>
              <w:jc w:val="center"/>
              <w:rPr>
                <w:rFonts w:ascii="Times New Roman" w:hAnsi="Times New Roman" w:cs="Times New Roman"/>
                <w:sz w:val="24"/>
                <w:szCs w:val="24"/>
              </w:rPr>
            </w:pPr>
            <w:r w:rsidRPr="00112D11">
              <w:rPr>
                <w:rFonts w:ascii="Times New Roman" w:hAnsi="Times New Roman" w:cs="Times New Roman"/>
                <w:sz w:val="24"/>
                <w:szCs w:val="24"/>
              </w:rPr>
              <w:t>207,458</w:t>
            </w:r>
          </w:p>
        </w:tc>
        <w:tc>
          <w:tcPr>
            <w:tcW w:w="1961" w:type="dxa"/>
          </w:tcPr>
          <w:p w:rsidR="00107F97" w:rsidRPr="00FA086B" w:rsidRDefault="00107F97" w:rsidP="00236C29">
            <w:pPr>
              <w:spacing w:line="276" w:lineRule="auto"/>
              <w:jc w:val="center"/>
              <w:rPr>
                <w:rFonts w:ascii="Times New Roman" w:hAnsi="Times New Roman" w:cs="Times New Roman"/>
                <w:sz w:val="24"/>
                <w:szCs w:val="24"/>
              </w:rPr>
            </w:pPr>
            <w:r w:rsidRPr="00112D11">
              <w:rPr>
                <w:rFonts w:ascii="Times New Roman" w:hAnsi="Times New Roman" w:cs="Times New Roman"/>
                <w:sz w:val="24"/>
                <w:szCs w:val="24"/>
              </w:rPr>
              <w:t>253,029</w:t>
            </w:r>
          </w:p>
        </w:tc>
        <w:tc>
          <w:tcPr>
            <w:tcW w:w="1985" w:type="dxa"/>
          </w:tcPr>
          <w:p w:rsidR="00107F97" w:rsidRPr="00FA086B" w:rsidRDefault="00107F97" w:rsidP="00236C29">
            <w:pPr>
              <w:spacing w:line="276" w:lineRule="auto"/>
              <w:jc w:val="center"/>
              <w:rPr>
                <w:rFonts w:ascii="Times New Roman" w:hAnsi="Times New Roman" w:cs="Times New Roman"/>
                <w:sz w:val="24"/>
                <w:szCs w:val="24"/>
              </w:rPr>
            </w:pPr>
            <w:r w:rsidRPr="00112D11">
              <w:rPr>
                <w:rFonts w:ascii="Times New Roman" w:hAnsi="Times New Roman" w:cs="Times New Roman"/>
                <w:sz w:val="24"/>
                <w:szCs w:val="24"/>
              </w:rPr>
              <w:t>0,8199</w:t>
            </w:r>
          </w:p>
        </w:tc>
        <w:tc>
          <w:tcPr>
            <w:tcW w:w="1842" w:type="dxa"/>
          </w:tcPr>
          <w:p w:rsidR="00107F97" w:rsidRPr="00FA086B" w:rsidRDefault="00107F97" w:rsidP="00236C29">
            <w:pPr>
              <w:spacing w:line="276" w:lineRule="auto"/>
              <w:jc w:val="center"/>
              <w:rPr>
                <w:rFonts w:ascii="Times New Roman" w:hAnsi="Times New Roman" w:cs="Times New Roman"/>
                <w:sz w:val="24"/>
                <w:szCs w:val="24"/>
              </w:rPr>
            </w:pPr>
            <w:r w:rsidRPr="00112D11">
              <w:rPr>
                <w:rFonts w:ascii="Times New Roman" w:hAnsi="Times New Roman" w:cs="Times New Roman"/>
                <w:sz w:val="24"/>
                <w:szCs w:val="24"/>
              </w:rPr>
              <w:t>0,4393</w:t>
            </w:r>
          </w:p>
        </w:tc>
      </w:tr>
      <w:tr w:rsidR="00107F97" w:rsidTr="00EC4BF1">
        <w:tc>
          <w:tcPr>
            <w:tcW w:w="1642" w:type="dxa"/>
          </w:tcPr>
          <w:p w:rsidR="00107F97" w:rsidRPr="00FA086B" w:rsidRDefault="00107F97" w:rsidP="00236C29">
            <w:pPr>
              <w:spacing w:line="276" w:lineRule="auto"/>
              <w:jc w:val="center"/>
              <w:rPr>
                <w:rFonts w:ascii="Times New Roman" w:hAnsi="Times New Roman" w:cs="Times New Roman"/>
                <w:sz w:val="24"/>
                <w:szCs w:val="24"/>
              </w:rPr>
            </w:pPr>
            <w:r w:rsidRPr="004D7320">
              <w:rPr>
                <w:rFonts w:ascii="Times New Roman" w:hAnsi="Times New Roman" w:cs="Times New Roman"/>
                <w:sz w:val="24"/>
                <w:szCs w:val="24"/>
              </w:rPr>
              <w:t>sq_FDI</w:t>
            </w:r>
          </w:p>
        </w:tc>
        <w:tc>
          <w:tcPr>
            <w:tcW w:w="1642" w:type="dxa"/>
          </w:tcPr>
          <w:p w:rsidR="00107F97" w:rsidRPr="00FA086B" w:rsidRDefault="00107F97" w:rsidP="00236C29">
            <w:pPr>
              <w:spacing w:line="276" w:lineRule="auto"/>
              <w:jc w:val="center"/>
              <w:rPr>
                <w:rFonts w:ascii="Times New Roman" w:hAnsi="Times New Roman" w:cs="Times New Roman"/>
                <w:sz w:val="24"/>
                <w:szCs w:val="24"/>
              </w:rPr>
            </w:pPr>
            <w:r w:rsidRPr="00112D11">
              <w:rPr>
                <w:rFonts w:ascii="Times New Roman" w:hAnsi="Times New Roman" w:cs="Times New Roman"/>
                <w:sz w:val="24"/>
                <w:szCs w:val="24"/>
              </w:rPr>
              <w:t>−1,28684e-05</w:t>
            </w:r>
          </w:p>
        </w:tc>
        <w:tc>
          <w:tcPr>
            <w:tcW w:w="1961" w:type="dxa"/>
          </w:tcPr>
          <w:p w:rsidR="00107F97" w:rsidRPr="00FA086B" w:rsidRDefault="00107F97" w:rsidP="00236C29">
            <w:pPr>
              <w:spacing w:line="276" w:lineRule="auto"/>
              <w:jc w:val="center"/>
              <w:rPr>
                <w:rFonts w:ascii="Times New Roman" w:hAnsi="Times New Roman" w:cs="Times New Roman"/>
                <w:sz w:val="24"/>
                <w:szCs w:val="24"/>
              </w:rPr>
            </w:pPr>
            <w:r w:rsidRPr="00112D11">
              <w:rPr>
                <w:rFonts w:ascii="Times New Roman" w:hAnsi="Times New Roman" w:cs="Times New Roman"/>
                <w:sz w:val="24"/>
                <w:szCs w:val="24"/>
              </w:rPr>
              <w:t>1,60375e-05</w:t>
            </w:r>
          </w:p>
        </w:tc>
        <w:tc>
          <w:tcPr>
            <w:tcW w:w="1985" w:type="dxa"/>
          </w:tcPr>
          <w:p w:rsidR="00107F97" w:rsidRPr="00FA086B" w:rsidRDefault="00107F97" w:rsidP="00236C29">
            <w:pPr>
              <w:spacing w:line="276" w:lineRule="auto"/>
              <w:jc w:val="center"/>
              <w:rPr>
                <w:rFonts w:ascii="Times New Roman" w:hAnsi="Times New Roman" w:cs="Times New Roman"/>
                <w:sz w:val="24"/>
                <w:szCs w:val="24"/>
              </w:rPr>
            </w:pPr>
            <w:r w:rsidRPr="00112D11">
              <w:rPr>
                <w:rFonts w:ascii="Times New Roman" w:hAnsi="Times New Roman" w:cs="Times New Roman"/>
                <w:sz w:val="24"/>
                <w:szCs w:val="24"/>
              </w:rPr>
              <w:t>−0,8024</w:t>
            </w:r>
          </w:p>
        </w:tc>
        <w:tc>
          <w:tcPr>
            <w:tcW w:w="1842" w:type="dxa"/>
          </w:tcPr>
          <w:p w:rsidR="00107F97" w:rsidRPr="00FA086B" w:rsidRDefault="00107F97" w:rsidP="00236C29">
            <w:pPr>
              <w:spacing w:line="276" w:lineRule="auto"/>
              <w:jc w:val="center"/>
              <w:rPr>
                <w:rFonts w:ascii="Times New Roman" w:hAnsi="Times New Roman" w:cs="Times New Roman"/>
                <w:sz w:val="24"/>
                <w:szCs w:val="24"/>
              </w:rPr>
            </w:pPr>
            <w:r w:rsidRPr="00112D11">
              <w:rPr>
                <w:rFonts w:ascii="Times New Roman" w:hAnsi="Times New Roman" w:cs="Times New Roman"/>
                <w:sz w:val="24"/>
                <w:szCs w:val="24"/>
              </w:rPr>
              <w:t>0,4487</w:t>
            </w:r>
          </w:p>
        </w:tc>
      </w:tr>
      <w:tr w:rsidR="00107F97" w:rsidTr="00EC4BF1">
        <w:tc>
          <w:tcPr>
            <w:tcW w:w="9072" w:type="dxa"/>
            <w:gridSpan w:val="5"/>
          </w:tcPr>
          <w:p w:rsidR="00107F97" w:rsidRPr="00306A56" w:rsidRDefault="00107F97" w:rsidP="00236C29">
            <w:pPr>
              <w:spacing w:line="276" w:lineRule="auto"/>
              <w:rPr>
                <w:rFonts w:ascii="Times New Roman" w:hAnsi="Times New Roman" w:cs="Times New Roman"/>
                <w:sz w:val="24"/>
                <w:szCs w:val="24"/>
              </w:rPr>
            </w:pPr>
            <w:r w:rsidRPr="00306A56">
              <w:rPr>
                <w:rFonts w:ascii="Times New Roman" w:hAnsi="Times New Roman" w:cs="Times New Roman"/>
                <w:sz w:val="24"/>
                <w:szCs w:val="24"/>
              </w:rPr>
              <w:t>Нескорректированный R-квадрат = 0,094403</w:t>
            </w:r>
          </w:p>
          <w:p w:rsidR="00107F97" w:rsidRPr="00306A56" w:rsidRDefault="00107F97" w:rsidP="00236C29">
            <w:pPr>
              <w:spacing w:line="276" w:lineRule="auto"/>
              <w:rPr>
                <w:rFonts w:ascii="Times New Roman" w:hAnsi="Times New Roman" w:cs="Times New Roman"/>
                <w:sz w:val="24"/>
                <w:szCs w:val="24"/>
              </w:rPr>
            </w:pPr>
            <w:r w:rsidRPr="00306A56">
              <w:rPr>
                <w:rFonts w:ascii="Times New Roman" w:hAnsi="Times New Roman" w:cs="Times New Roman"/>
                <w:sz w:val="24"/>
                <w:szCs w:val="24"/>
              </w:rPr>
              <w:t>Тестовая статистика: TR ^ 2 = 0,944026,</w:t>
            </w:r>
          </w:p>
          <w:p w:rsidR="00107F97" w:rsidRPr="008F3A2E" w:rsidRDefault="00107F97" w:rsidP="00236C29">
            <w:pPr>
              <w:spacing w:line="276" w:lineRule="auto"/>
              <w:rPr>
                <w:rFonts w:ascii="Times New Roman" w:hAnsi="Times New Roman" w:cs="Times New Roman"/>
                <w:sz w:val="24"/>
                <w:szCs w:val="24"/>
              </w:rPr>
            </w:pPr>
            <w:r w:rsidRPr="00306A56">
              <w:rPr>
                <w:rFonts w:ascii="Times New Roman" w:hAnsi="Times New Roman" w:cs="Times New Roman"/>
                <w:sz w:val="24"/>
                <w:szCs w:val="24"/>
              </w:rPr>
              <w:t>с р-значением = P (Хи-квадрат (2)&gt; 0,944026) = 0,623745</w:t>
            </w:r>
          </w:p>
        </w:tc>
      </w:tr>
    </w:tbl>
    <w:p w:rsidR="00107F97" w:rsidRDefault="00107F97" w:rsidP="00F14AA3">
      <w:pPr>
        <w:autoSpaceDE w:val="0"/>
        <w:autoSpaceDN w:val="0"/>
        <w:adjustRightInd w:val="0"/>
        <w:spacing w:after="0" w:line="360" w:lineRule="auto"/>
        <w:ind w:firstLine="709"/>
        <w:jc w:val="center"/>
        <w:rPr>
          <w:rFonts w:ascii="Consolas" w:hAnsi="Consolas" w:cs="Consolas"/>
          <w:sz w:val="18"/>
          <w:szCs w:val="18"/>
        </w:rPr>
      </w:pPr>
    </w:p>
    <w:p w:rsidR="00107F97" w:rsidRPr="00412097" w:rsidRDefault="00107F97" w:rsidP="00F14AA3">
      <w:pPr>
        <w:spacing w:after="0" w:line="360" w:lineRule="auto"/>
        <w:ind w:firstLine="709"/>
        <w:jc w:val="both"/>
        <w:rPr>
          <w:rFonts w:ascii="Times New Roman" w:hAnsi="Times New Roman" w:cs="Times New Roman"/>
          <w:sz w:val="28"/>
          <w:szCs w:val="28"/>
        </w:rPr>
      </w:pPr>
    </w:p>
    <w:p w:rsidR="00107F97" w:rsidRDefault="00107F97" w:rsidP="00F14AA3">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982788" cy="4441372"/>
            <wp:effectExtent l="0" t="0" r="0" b="0"/>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107F97" w:rsidRDefault="00107F97" w:rsidP="00F14AA3">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 Б.5. </w:t>
      </w:r>
      <w:r w:rsidRPr="00CD2CC2">
        <w:rPr>
          <w:rFonts w:ascii="Times New Roman" w:hAnsi="Times New Roman" w:cs="Times New Roman"/>
          <w:sz w:val="28"/>
          <w:szCs w:val="28"/>
        </w:rPr>
        <w:t>Инвестиции в научно-исследовательскую деятельность по странам,% от общего объема</w:t>
      </w:r>
      <w:r>
        <w:rPr>
          <w:rFonts w:ascii="Times New Roman" w:hAnsi="Times New Roman" w:cs="Times New Roman"/>
          <w:sz w:val="28"/>
          <w:szCs w:val="28"/>
        </w:rPr>
        <w:t>.</w:t>
      </w:r>
    </w:p>
    <w:p w:rsidR="00107F97" w:rsidRDefault="00107F97" w:rsidP="00F14AA3">
      <w:pPr>
        <w:spacing w:after="0" w:line="360" w:lineRule="auto"/>
        <w:ind w:firstLine="709"/>
        <w:jc w:val="both"/>
        <w:rPr>
          <w:rFonts w:ascii="Times New Roman" w:hAnsi="Times New Roman" w:cs="Times New Roman"/>
          <w:sz w:val="28"/>
          <w:szCs w:val="28"/>
        </w:rPr>
      </w:pPr>
    </w:p>
    <w:p w:rsidR="00107F97" w:rsidRDefault="00107F97" w:rsidP="00F14AA3">
      <w:pPr>
        <w:spacing w:after="0" w:line="360" w:lineRule="auto"/>
        <w:ind w:firstLine="709"/>
        <w:jc w:val="both"/>
        <w:rPr>
          <w:rFonts w:ascii="Times New Roman" w:hAnsi="Times New Roman" w:cs="Times New Roman"/>
          <w:sz w:val="28"/>
          <w:szCs w:val="28"/>
        </w:rPr>
      </w:pPr>
    </w:p>
    <w:p w:rsidR="00107F97" w:rsidRDefault="00107F97" w:rsidP="00236C29">
      <w:pPr>
        <w:spacing w:after="0" w:line="360" w:lineRule="auto"/>
        <w:jc w:val="both"/>
        <w:rPr>
          <w:rFonts w:ascii="Times New Roman" w:hAnsi="Times New Roman" w:cs="Times New Roman"/>
          <w:sz w:val="28"/>
          <w:szCs w:val="28"/>
        </w:rPr>
      </w:pPr>
    </w:p>
    <w:p w:rsidR="00236C29" w:rsidRDefault="00236C29" w:rsidP="00236C29">
      <w:pPr>
        <w:spacing w:after="0" w:line="360" w:lineRule="auto"/>
        <w:jc w:val="both"/>
        <w:rPr>
          <w:rFonts w:ascii="Times New Roman" w:hAnsi="Times New Roman" w:cs="Times New Roman"/>
          <w:sz w:val="28"/>
          <w:szCs w:val="28"/>
        </w:rPr>
      </w:pPr>
    </w:p>
    <w:p w:rsidR="00107F97" w:rsidRPr="00FA1104" w:rsidRDefault="00107F97" w:rsidP="00FA1104">
      <w:pPr>
        <w:spacing w:after="0" w:line="360" w:lineRule="auto"/>
        <w:ind w:firstLine="709"/>
        <w:jc w:val="right"/>
        <w:rPr>
          <w:rFonts w:ascii="Times New Roman" w:hAnsi="Times New Roman" w:cs="Times New Roman"/>
          <w:sz w:val="28"/>
          <w:szCs w:val="28"/>
        </w:rPr>
      </w:pPr>
      <w:r w:rsidRPr="00FA1104">
        <w:rPr>
          <w:rFonts w:ascii="Times New Roman" w:hAnsi="Times New Roman" w:cs="Times New Roman"/>
          <w:sz w:val="28"/>
          <w:szCs w:val="28"/>
        </w:rPr>
        <w:lastRenderedPageBreak/>
        <w:t>Приложение В</w:t>
      </w:r>
    </w:p>
    <w:p w:rsidR="00107F97" w:rsidRDefault="00107F97" w:rsidP="00F14AA3">
      <w:pPr>
        <w:pStyle w:val="a3"/>
        <w:spacing w:after="0" w:line="360" w:lineRule="auto"/>
        <w:ind w:left="0" w:firstLine="709"/>
        <w:jc w:val="right"/>
        <w:rPr>
          <w:rFonts w:ascii="Times New Roman" w:hAnsi="Times New Roman" w:cs="Times New Roman"/>
          <w:sz w:val="28"/>
          <w:szCs w:val="28"/>
          <w:lang w:val="ru-RU"/>
        </w:rPr>
      </w:pPr>
      <w:r>
        <w:rPr>
          <w:rFonts w:ascii="Times New Roman" w:hAnsi="Times New Roman" w:cs="Times New Roman"/>
          <w:sz w:val="28"/>
          <w:szCs w:val="28"/>
          <w:lang w:val="ru-RU"/>
        </w:rPr>
        <w:t>Таблиця В.1</w:t>
      </w:r>
    </w:p>
    <w:p w:rsidR="00107F97" w:rsidRPr="00410EB7" w:rsidRDefault="00107F97" w:rsidP="00F14AA3">
      <w:pPr>
        <w:pStyle w:val="a3"/>
        <w:spacing w:after="0" w:line="360" w:lineRule="auto"/>
        <w:ind w:left="0" w:firstLine="709"/>
        <w:jc w:val="center"/>
        <w:rPr>
          <w:rFonts w:ascii="Times New Roman" w:hAnsi="Times New Roman" w:cs="Times New Roman"/>
          <w:b/>
          <w:sz w:val="28"/>
          <w:szCs w:val="28"/>
          <w:lang w:val="ru-RU"/>
        </w:rPr>
      </w:pPr>
      <w:r w:rsidRPr="00410EB7">
        <w:rPr>
          <w:rFonts w:ascii="Times New Roman" w:hAnsi="Times New Roman" w:cs="Times New Roman"/>
          <w:b/>
          <w:sz w:val="28"/>
          <w:szCs w:val="28"/>
          <w:lang w:val="ru-RU"/>
        </w:rPr>
        <w:t>Модель 1: МНК, на базе наблюдений 2008-2017 (T = 10)</w:t>
      </w:r>
    </w:p>
    <w:p w:rsidR="00107F97" w:rsidRPr="00410EB7" w:rsidRDefault="00107F97" w:rsidP="00F14AA3">
      <w:pPr>
        <w:pStyle w:val="a3"/>
        <w:spacing w:after="0" w:line="360" w:lineRule="auto"/>
        <w:ind w:left="0" w:firstLine="709"/>
        <w:jc w:val="center"/>
        <w:rPr>
          <w:rFonts w:ascii="Times New Roman" w:hAnsi="Times New Roman" w:cs="Times New Roman"/>
          <w:b/>
          <w:sz w:val="28"/>
          <w:szCs w:val="28"/>
          <w:lang w:val="en-US"/>
        </w:rPr>
      </w:pPr>
      <w:r>
        <w:rPr>
          <w:rFonts w:ascii="Times New Roman" w:hAnsi="Times New Roman" w:cs="Times New Roman"/>
          <w:b/>
          <w:sz w:val="28"/>
          <w:szCs w:val="28"/>
          <w:lang w:val="ru-RU"/>
        </w:rPr>
        <w:t xml:space="preserve">Зависимая переменная: </w:t>
      </w:r>
      <w:r>
        <w:rPr>
          <w:rFonts w:ascii="Times New Roman" w:hAnsi="Times New Roman" w:cs="Times New Roman"/>
          <w:b/>
          <w:sz w:val="28"/>
          <w:szCs w:val="28"/>
          <w:lang w:val="en-US"/>
        </w:rPr>
        <w:t>FDI</w:t>
      </w:r>
    </w:p>
    <w:tbl>
      <w:tblPr>
        <w:tblStyle w:val="a4"/>
        <w:tblW w:w="0" w:type="auto"/>
        <w:tblInd w:w="142" w:type="dxa"/>
        <w:tblLook w:val="04A0" w:firstRow="1" w:lastRow="0" w:firstColumn="1" w:lastColumn="0" w:noHBand="0" w:noVBand="1"/>
      </w:tblPr>
      <w:tblGrid>
        <w:gridCol w:w="1924"/>
        <w:gridCol w:w="1951"/>
        <w:gridCol w:w="1941"/>
        <w:gridCol w:w="1952"/>
        <w:gridCol w:w="1944"/>
      </w:tblGrid>
      <w:tr w:rsidR="00107F97" w:rsidTr="00EC4BF1">
        <w:trPr>
          <w:trHeight w:val="693"/>
        </w:trPr>
        <w:tc>
          <w:tcPr>
            <w:tcW w:w="1925" w:type="dxa"/>
            <w:vAlign w:val="center"/>
          </w:tcPr>
          <w:p w:rsidR="00107F97" w:rsidRPr="00FA2B17" w:rsidRDefault="00107F97" w:rsidP="00236C29">
            <w:pPr>
              <w:pStyle w:val="a3"/>
              <w:spacing w:line="276" w:lineRule="auto"/>
              <w:ind w:left="0"/>
              <w:jc w:val="center"/>
              <w:rPr>
                <w:rFonts w:ascii="Times New Roman" w:hAnsi="Times New Roman" w:cs="Times New Roman"/>
                <w:b/>
                <w:sz w:val="24"/>
                <w:szCs w:val="24"/>
                <w:lang w:val="ru-RU"/>
              </w:rPr>
            </w:pPr>
          </w:p>
        </w:tc>
        <w:tc>
          <w:tcPr>
            <w:tcW w:w="1951" w:type="dxa"/>
            <w:vAlign w:val="center"/>
          </w:tcPr>
          <w:p w:rsidR="00107F97" w:rsidRPr="00FA2B17" w:rsidRDefault="00107F97" w:rsidP="00236C29">
            <w:pPr>
              <w:pStyle w:val="a3"/>
              <w:spacing w:line="276" w:lineRule="auto"/>
              <w:ind w:left="0"/>
              <w:jc w:val="center"/>
              <w:rPr>
                <w:rFonts w:ascii="Times New Roman" w:hAnsi="Times New Roman" w:cs="Times New Roman"/>
                <w:b/>
                <w:sz w:val="24"/>
                <w:szCs w:val="24"/>
                <w:lang w:val="ru-RU"/>
              </w:rPr>
            </w:pPr>
            <w:r>
              <w:rPr>
                <w:rFonts w:ascii="Times New Roman" w:hAnsi="Times New Roman" w:cs="Times New Roman"/>
                <w:b/>
                <w:sz w:val="24"/>
                <w:szCs w:val="24"/>
                <w:lang w:val="ru-RU"/>
              </w:rPr>
              <w:t>К</w:t>
            </w:r>
            <w:r w:rsidRPr="00C35E9E">
              <w:rPr>
                <w:rFonts w:ascii="Times New Roman" w:hAnsi="Times New Roman" w:cs="Times New Roman"/>
                <w:b/>
                <w:sz w:val="24"/>
                <w:szCs w:val="24"/>
                <w:lang w:val="ru-RU"/>
              </w:rPr>
              <w:t>оэффициент</w:t>
            </w:r>
          </w:p>
        </w:tc>
        <w:tc>
          <w:tcPr>
            <w:tcW w:w="1941" w:type="dxa"/>
            <w:vAlign w:val="center"/>
          </w:tcPr>
          <w:p w:rsidR="00107F97" w:rsidRPr="00FA2B17" w:rsidRDefault="00107F97" w:rsidP="00236C29">
            <w:pPr>
              <w:pStyle w:val="a3"/>
              <w:spacing w:line="276" w:lineRule="auto"/>
              <w:ind w:left="0"/>
              <w:jc w:val="center"/>
              <w:rPr>
                <w:rFonts w:ascii="Times New Roman" w:hAnsi="Times New Roman" w:cs="Times New Roman"/>
                <w:b/>
                <w:sz w:val="24"/>
                <w:szCs w:val="24"/>
                <w:lang w:val="ru-RU"/>
              </w:rPr>
            </w:pPr>
            <w:r>
              <w:rPr>
                <w:rFonts w:ascii="Times New Roman" w:hAnsi="Times New Roman" w:cs="Times New Roman"/>
                <w:b/>
                <w:sz w:val="24"/>
                <w:szCs w:val="24"/>
                <w:lang w:val="ru-RU"/>
              </w:rPr>
              <w:t>Ст. Погрешность</w:t>
            </w:r>
          </w:p>
        </w:tc>
        <w:tc>
          <w:tcPr>
            <w:tcW w:w="1952" w:type="dxa"/>
            <w:vAlign w:val="center"/>
          </w:tcPr>
          <w:p w:rsidR="00107F97" w:rsidRPr="00FA2B17" w:rsidRDefault="00107F97" w:rsidP="00236C29">
            <w:pPr>
              <w:pStyle w:val="a3"/>
              <w:spacing w:line="276" w:lineRule="auto"/>
              <w:ind w:left="0"/>
              <w:jc w:val="center"/>
              <w:rPr>
                <w:rFonts w:ascii="Times New Roman" w:hAnsi="Times New Roman" w:cs="Times New Roman"/>
                <w:b/>
                <w:sz w:val="24"/>
                <w:szCs w:val="24"/>
                <w:lang w:val="ru-RU"/>
              </w:rPr>
            </w:pPr>
            <w:r w:rsidRPr="00FA2B17">
              <w:rPr>
                <w:rFonts w:ascii="Times New Roman" w:hAnsi="Times New Roman" w:cs="Times New Roman"/>
                <w:b/>
                <w:sz w:val="24"/>
                <w:szCs w:val="24"/>
                <w:lang w:val="ru-RU"/>
              </w:rPr>
              <w:t>t-статистика</w:t>
            </w:r>
          </w:p>
        </w:tc>
        <w:tc>
          <w:tcPr>
            <w:tcW w:w="1944" w:type="dxa"/>
            <w:vAlign w:val="center"/>
          </w:tcPr>
          <w:p w:rsidR="00107F97" w:rsidRPr="00FA2B17" w:rsidRDefault="00107F97" w:rsidP="00236C29">
            <w:pPr>
              <w:pStyle w:val="a3"/>
              <w:spacing w:line="276" w:lineRule="auto"/>
              <w:ind w:left="0"/>
              <w:jc w:val="center"/>
              <w:rPr>
                <w:rFonts w:ascii="Times New Roman" w:hAnsi="Times New Roman" w:cs="Times New Roman"/>
                <w:b/>
                <w:sz w:val="24"/>
                <w:szCs w:val="24"/>
                <w:lang w:val="ru-RU"/>
              </w:rPr>
            </w:pPr>
            <w:r>
              <w:rPr>
                <w:rFonts w:ascii="Times New Roman" w:hAnsi="Times New Roman" w:cs="Times New Roman"/>
                <w:b/>
                <w:sz w:val="24"/>
                <w:szCs w:val="24"/>
                <w:lang w:val="ru-RU"/>
              </w:rPr>
              <w:t>p-значение</w:t>
            </w:r>
          </w:p>
        </w:tc>
      </w:tr>
      <w:tr w:rsidR="00107F97" w:rsidTr="00EC4BF1">
        <w:tc>
          <w:tcPr>
            <w:tcW w:w="1925"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FA2B17">
              <w:rPr>
                <w:rFonts w:ascii="Times New Roman" w:hAnsi="Times New Roman" w:cs="Times New Roman"/>
                <w:sz w:val="24"/>
                <w:szCs w:val="24"/>
                <w:lang w:val="ru-RU"/>
              </w:rPr>
              <w:t>const</w:t>
            </w:r>
          </w:p>
        </w:tc>
        <w:tc>
          <w:tcPr>
            <w:tcW w:w="1951"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410EB7">
              <w:rPr>
                <w:rFonts w:ascii="Times New Roman" w:hAnsi="Times New Roman" w:cs="Times New Roman"/>
                <w:sz w:val="24"/>
                <w:szCs w:val="24"/>
                <w:lang w:val="ru-RU"/>
              </w:rPr>
              <w:t>−1,67839e+06</w:t>
            </w:r>
          </w:p>
        </w:tc>
        <w:tc>
          <w:tcPr>
            <w:tcW w:w="1941"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437497">
              <w:rPr>
                <w:rFonts w:ascii="Times New Roman" w:hAnsi="Times New Roman" w:cs="Times New Roman"/>
                <w:sz w:val="24"/>
                <w:szCs w:val="24"/>
                <w:lang w:val="ru-RU"/>
              </w:rPr>
              <w:t>2,53482e+06</w:t>
            </w:r>
          </w:p>
        </w:tc>
        <w:tc>
          <w:tcPr>
            <w:tcW w:w="1952"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437497">
              <w:rPr>
                <w:rFonts w:ascii="Times New Roman" w:hAnsi="Times New Roman" w:cs="Times New Roman"/>
                <w:sz w:val="24"/>
                <w:szCs w:val="24"/>
                <w:lang w:val="ru-RU"/>
              </w:rPr>
              <w:t>−0,6621</w:t>
            </w:r>
          </w:p>
        </w:tc>
        <w:tc>
          <w:tcPr>
            <w:tcW w:w="1944"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437497">
              <w:rPr>
                <w:rFonts w:ascii="Times New Roman" w:hAnsi="Times New Roman" w:cs="Times New Roman"/>
                <w:sz w:val="24"/>
                <w:szCs w:val="24"/>
                <w:lang w:val="ru-RU"/>
              </w:rPr>
              <w:t>0,5325</w:t>
            </w:r>
          </w:p>
        </w:tc>
      </w:tr>
      <w:tr w:rsidR="00107F97" w:rsidTr="00EC4BF1">
        <w:tc>
          <w:tcPr>
            <w:tcW w:w="1925" w:type="dxa"/>
            <w:vAlign w:val="center"/>
          </w:tcPr>
          <w:p w:rsidR="00107F97" w:rsidRPr="00410EB7" w:rsidRDefault="00107F97" w:rsidP="00236C29">
            <w:pPr>
              <w:pStyle w:val="a3"/>
              <w:spacing w:line="276" w:lineRule="auto"/>
              <w:ind w:left="0"/>
              <w:jc w:val="center"/>
              <w:rPr>
                <w:rFonts w:ascii="Times New Roman" w:hAnsi="Times New Roman" w:cs="Times New Roman"/>
                <w:sz w:val="24"/>
                <w:szCs w:val="24"/>
                <w:lang w:val="en-US"/>
              </w:rPr>
            </w:pPr>
            <w:r>
              <w:rPr>
                <w:rFonts w:ascii="Times New Roman" w:hAnsi="Times New Roman" w:cs="Times New Roman"/>
                <w:sz w:val="24"/>
                <w:szCs w:val="24"/>
                <w:lang w:val="en-US"/>
              </w:rPr>
              <w:t>GDP</w:t>
            </w:r>
          </w:p>
        </w:tc>
        <w:tc>
          <w:tcPr>
            <w:tcW w:w="1951"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437497">
              <w:rPr>
                <w:rFonts w:ascii="Times New Roman" w:hAnsi="Times New Roman" w:cs="Times New Roman"/>
                <w:sz w:val="24"/>
                <w:szCs w:val="24"/>
                <w:lang w:val="ru-RU"/>
              </w:rPr>
              <w:t>366,083</w:t>
            </w:r>
          </w:p>
        </w:tc>
        <w:tc>
          <w:tcPr>
            <w:tcW w:w="1941"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437497">
              <w:rPr>
                <w:rFonts w:ascii="Times New Roman" w:hAnsi="Times New Roman" w:cs="Times New Roman"/>
                <w:sz w:val="24"/>
                <w:szCs w:val="24"/>
                <w:lang w:val="ru-RU"/>
              </w:rPr>
              <w:t>117,198</w:t>
            </w:r>
          </w:p>
        </w:tc>
        <w:tc>
          <w:tcPr>
            <w:tcW w:w="1952"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437497">
              <w:rPr>
                <w:rFonts w:ascii="Times New Roman" w:hAnsi="Times New Roman" w:cs="Times New Roman"/>
                <w:sz w:val="24"/>
                <w:szCs w:val="24"/>
                <w:lang w:val="ru-RU"/>
              </w:rPr>
              <w:t>3,124</w:t>
            </w:r>
          </w:p>
        </w:tc>
        <w:tc>
          <w:tcPr>
            <w:tcW w:w="1944"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437497">
              <w:rPr>
                <w:rFonts w:ascii="Times New Roman" w:hAnsi="Times New Roman" w:cs="Times New Roman"/>
                <w:sz w:val="24"/>
                <w:szCs w:val="24"/>
                <w:lang w:val="ru-RU"/>
              </w:rPr>
              <w:t>0,0205   **</w:t>
            </w:r>
          </w:p>
        </w:tc>
      </w:tr>
      <w:tr w:rsidR="00107F97" w:rsidTr="00EC4BF1">
        <w:tc>
          <w:tcPr>
            <w:tcW w:w="1925"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Pr>
                <w:rFonts w:ascii="Times New Roman" w:hAnsi="Times New Roman" w:cs="Times New Roman"/>
                <w:sz w:val="24"/>
                <w:szCs w:val="24"/>
                <w:lang w:val="ru-RU"/>
              </w:rPr>
              <w:t>I</w:t>
            </w:r>
          </w:p>
        </w:tc>
        <w:tc>
          <w:tcPr>
            <w:tcW w:w="1951"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437497">
              <w:rPr>
                <w:rFonts w:ascii="Times New Roman" w:hAnsi="Times New Roman" w:cs="Times New Roman"/>
                <w:sz w:val="24"/>
                <w:szCs w:val="24"/>
                <w:lang w:val="ru-RU"/>
              </w:rPr>
              <w:t>−322889</w:t>
            </w:r>
          </w:p>
        </w:tc>
        <w:tc>
          <w:tcPr>
            <w:tcW w:w="1941"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437497">
              <w:rPr>
                <w:rFonts w:ascii="Times New Roman" w:hAnsi="Times New Roman" w:cs="Times New Roman"/>
                <w:sz w:val="24"/>
                <w:szCs w:val="24"/>
                <w:lang w:val="ru-RU"/>
              </w:rPr>
              <w:t>296459</w:t>
            </w:r>
          </w:p>
        </w:tc>
        <w:tc>
          <w:tcPr>
            <w:tcW w:w="1952"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437497">
              <w:rPr>
                <w:rFonts w:ascii="Times New Roman" w:hAnsi="Times New Roman" w:cs="Times New Roman"/>
                <w:sz w:val="24"/>
                <w:szCs w:val="24"/>
                <w:lang w:val="ru-RU"/>
              </w:rPr>
              <w:t>−1,089</w:t>
            </w:r>
          </w:p>
        </w:tc>
        <w:tc>
          <w:tcPr>
            <w:tcW w:w="1944"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437497">
              <w:rPr>
                <w:rFonts w:ascii="Times New Roman" w:hAnsi="Times New Roman" w:cs="Times New Roman"/>
                <w:sz w:val="24"/>
                <w:szCs w:val="24"/>
                <w:lang w:val="ru-RU"/>
              </w:rPr>
              <w:t>0,3179</w:t>
            </w:r>
          </w:p>
        </w:tc>
      </w:tr>
      <w:tr w:rsidR="00107F97" w:rsidTr="00EC4BF1">
        <w:tc>
          <w:tcPr>
            <w:tcW w:w="1925"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FA2B17">
              <w:rPr>
                <w:rFonts w:ascii="Times New Roman" w:hAnsi="Times New Roman" w:cs="Times New Roman"/>
                <w:sz w:val="24"/>
                <w:szCs w:val="24"/>
                <w:lang w:val="ru-RU"/>
              </w:rPr>
              <w:t>ED</w:t>
            </w:r>
          </w:p>
        </w:tc>
        <w:tc>
          <w:tcPr>
            <w:tcW w:w="1951"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437497">
              <w:rPr>
                <w:rFonts w:ascii="Times New Roman" w:hAnsi="Times New Roman" w:cs="Times New Roman"/>
                <w:sz w:val="24"/>
                <w:szCs w:val="24"/>
                <w:lang w:val="ru-RU"/>
              </w:rPr>
              <w:t>44291,4</w:t>
            </w:r>
          </w:p>
        </w:tc>
        <w:tc>
          <w:tcPr>
            <w:tcW w:w="1941"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437497">
              <w:rPr>
                <w:rFonts w:ascii="Times New Roman" w:hAnsi="Times New Roman" w:cs="Times New Roman"/>
                <w:sz w:val="24"/>
                <w:szCs w:val="24"/>
                <w:lang w:val="ru-RU"/>
              </w:rPr>
              <w:t>36917,9</w:t>
            </w:r>
          </w:p>
        </w:tc>
        <w:tc>
          <w:tcPr>
            <w:tcW w:w="1952"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437497">
              <w:rPr>
                <w:rFonts w:ascii="Times New Roman" w:hAnsi="Times New Roman" w:cs="Times New Roman"/>
                <w:sz w:val="24"/>
                <w:szCs w:val="24"/>
                <w:lang w:val="ru-RU"/>
              </w:rPr>
              <w:t>1,200</w:t>
            </w:r>
          </w:p>
        </w:tc>
        <w:tc>
          <w:tcPr>
            <w:tcW w:w="1944" w:type="dxa"/>
            <w:vAlign w:val="center"/>
          </w:tcPr>
          <w:p w:rsidR="00107F97" w:rsidRPr="00FA2B17" w:rsidRDefault="00107F97" w:rsidP="00236C29">
            <w:pPr>
              <w:pStyle w:val="a3"/>
              <w:spacing w:line="276" w:lineRule="auto"/>
              <w:ind w:left="0"/>
              <w:jc w:val="center"/>
              <w:rPr>
                <w:rFonts w:ascii="Times New Roman" w:hAnsi="Times New Roman" w:cs="Times New Roman"/>
                <w:sz w:val="24"/>
                <w:szCs w:val="24"/>
                <w:lang w:val="ru-RU"/>
              </w:rPr>
            </w:pPr>
            <w:r w:rsidRPr="00437497">
              <w:rPr>
                <w:rFonts w:ascii="Times New Roman" w:hAnsi="Times New Roman" w:cs="Times New Roman"/>
                <w:sz w:val="24"/>
                <w:szCs w:val="24"/>
                <w:lang w:val="ru-RU"/>
              </w:rPr>
              <w:t>0,2755</w:t>
            </w:r>
          </w:p>
        </w:tc>
      </w:tr>
      <w:tr w:rsidR="00107F97" w:rsidTr="00EC4BF1">
        <w:trPr>
          <w:trHeight w:val="562"/>
        </w:trPr>
        <w:tc>
          <w:tcPr>
            <w:tcW w:w="9713" w:type="dxa"/>
            <w:gridSpan w:val="5"/>
            <w:vAlign w:val="center"/>
          </w:tcPr>
          <w:tbl>
            <w:tblPr>
              <w:tblpPr w:leftFromText="180" w:rightFromText="180" w:vertAnchor="text" w:horzAnchor="margin" w:tblpY="-152"/>
              <w:tblW w:w="8030" w:type="dxa"/>
              <w:tblCellMar>
                <w:left w:w="30" w:type="dxa"/>
                <w:right w:w="30" w:type="dxa"/>
              </w:tblCellMar>
              <w:tblLook w:val="0000" w:firstRow="0" w:lastRow="0" w:firstColumn="0" w:lastColumn="0" w:noHBand="0" w:noVBand="0"/>
            </w:tblPr>
            <w:tblGrid>
              <w:gridCol w:w="2530"/>
              <w:gridCol w:w="1300"/>
              <w:gridCol w:w="400"/>
              <w:gridCol w:w="2500"/>
              <w:gridCol w:w="1300"/>
            </w:tblGrid>
            <w:tr w:rsidR="00107F97" w:rsidTr="00EC4BF1">
              <w:trPr>
                <w:trHeight w:val="262"/>
              </w:trPr>
              <w:tc>
                <w:tcPr>
                  <w:tcW w:w="253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Середнее зав. перемен.</w:t>
                  </w:r>
                </w:p>
              </w:tc>
              <w:tc>
                <w:tcPr>
                  <w:tcW w:w="1300" w:type="dxa"/>
                  <w:tcBorders>
                    <w:top w:val="nil"/>
                    <w:left w:val="nil"/>
                    <w:bottom w:val="nil"/>
                    <w:right w:val="nil"/>
                  </w:tcBorders>
                </w:tcPr>
                <w:p w:rsidR="00107F97" w:rsidRDefault="00107F97" w:rsidP="00236C29">
                  <w:pPr>
                    <w:autoSpaceDE w:val="0"/>
                    <w:autoSpaceDN w:val="0"/>
                    <w:adjustRightInd w:val="0"/>
                    <w:spacing w:after="0"/>
                    <w:jc w:val="right"/>
                    <w:rPr>
                      <w:rFonts w:ascii="Times New Roman" w:hAnsi="Times New Roman" w:cs="Times New Roman"/>
                      <w:sz w:val="24"/>
                      <w:szCs w:val="24"/>
                    </w:rPr>
                  </w:pPr>
                  <w:r>
                    <w:rPr>
                      <w:rFonts w:ascii="Times New Roman" w:hAnsi="Times New Roman" w:cs="Times New Roman"/>
                      <w:sz w:val="24"/>
                      <w:szCs w:val="24"/>
                    </w:rPr>
                    <w:t xml:space="preserve"> </w:t>
                  </w:r>
                  <w:r w:rsidRPr="00437497">
                    <w:rPr>
                      <w:rFonts w:ascii="Times New Roman" w:hAnsi="Times New Roman" w:cs="Times New Roman"/>
                      <w:sz w:val="24"/>
                      <w:szCs w:val="24"/>
                    </w:rPr>
                    <w:t>7756913</w:t>
                  </w:r>
                </w:p>
              </w:tc>
              <w:tc>
                <w:tcPr>
                  <w:tcW w:w="400" w:type="dxa"/>
                  <w:tcBorders>
                    <w:top w:val="nil"/>
                    <w:left w:val="nil"/>
                    <w:bottom w:val="nil"/>
                    <w:right w:val="nil"/>
                  </w:tcBorders>
                </w:tcPr>
                <w:p w:rsidR="00107F97" w:rsidRDefault="00107F97" w:rsidP="00236C29">
                  <w:pPr>
                    <w:autoSpaceDE w:val="0"/>
                    <w:autoSpaceDN w:val="0"/>
                    <w:adjustRightInd w:val="0"/>
                    <w:spacing w:after="0"/>
                    <w:jc w:val="center"/>
                    <w:rPr>
                      <w:rFonts w:ascii="Times New Roman" w:hAnsi="Times New Roman" w:cs="Times New Roman"/>
                      <w:sz w:val="24"/>
                      <w:szCs w:val="24"/>
                    </w:rPr>
                  </w:pPr>
                </w:p>
              </w:tc>
              <w:tc>
                <w:tcPr>
                  <w:tcW w:w="250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Ст. Откл. зав. перемен.</w:t>
                  </w:r>
                </w:p>
              </w:tc>
              <w:tc>
                <w:tcPr>
                  <w:tcW w:w="1300" w:type="dxa"/>
                  <w:tcBorders>
                    <w:top w:val="nil"/>
                    <w:left w:val="nil"/>
                    <w:bottom w:val="nil"/>
                    <w:right w:val="nil"/>
                  </w:tcBorders>
                </w:tcPr>
                <w:p w:rsidR="00107F97" w:rsidRDefault="00107F97" w:rsidP="00236C29">
                  <w:pPr>
                    <w:autoSpaceDE w:val="0"/>
                    <w:autoSpaceDN w:val="0"/>
                    <w:adjustRightInd w:val="0"/>
                    <w:spacing w:after="0"/>
                    <w:jc w:val="right"/>
                    <w:rPr>
                      <w:rFonts w:ascii="Times New Roman" w:hAnsi="Times New Roman" w:cs="Times New Roman"/>
                      <w:sz w:val="24"/>
                      <w:szCs w:val="24"/>
                    </w:rPr>
                  </w:pPr>
                  <w:r>
                    <w:rPr>
                      <w:rFonts w:ascii="Times New Roman" w:hAnsi="Times New Roman" w:cs="Times New Roman"/>
                      <w:sz w:val="24"/>
                      <w:szCs w:val="24"/>
                    </w:rPr>
                    <w:t xml:space="preserve"> </w:t>
                  </w:r>
                  <w:r w:rsidRPr="00306A56">
                    <w:rPr>
                      <w:rFonts w:ascii="Times New Roman" w:hAnsi="Times New Roman" w:cs="Times New Roman"/>
                      <w:sz w:val="24"/>
                      <w:szCs w:val="24"/>
                    </w:rPr>
                    <w:t>1125685</w:t>
                  </w:r>
                </w:p>
              </w:tc>
            </w:tr>
            <w:tr w:rsidR="00107F97" w:rsidTr="00EC4BF1">
              <w:trPr>
                <w:trHeight w:val="262"/>
              </w:trPr>
              <w:tc>
                <w:tcPr>
                  <w:tcW w:w="253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Сума кв. остатков</w:t>
                  </w:r>
                </w:p>
              </w:tc>
              <w:tc>
                <w:tcPr>
                  <w:tcW w:w="1300" w:type="dxa"/>
                  <w:tcBorders>
                    <w:top w:val="nil"/>
                    <w:left w:val="nil"/>
                    <w:bottom w:val="nil"/>
                    <w:right w:val="nil"/>
                  </w:tcBorders>
                </w:tcPr>
                <w:p w:rsidR="00107F97" w:rsidRDefault="00107F97" w:rsidP="00236C29">
                  <w:pPr>
                    <w:autoSpaceDE w:val="0"/>
                    <w:autoSpaceDN w:val="0"/>
                    <w:adjustRightInd w:val="0"/>
                    <w:spacing w:after="0"/>
                    <w:jc w:val="right"/>
                    <w:rPr>
                      <w:rFonts w:ascii="Times New Roman" w:hAnsi="Times New Roman" w:cs="Times New Roman"/>
                      <w:sz w:val="24"/>
                      <w:szCs w:val="24"/>
                    </w:rPr>
                  </w:pPr>
                  <w:r>
                    <w:rPr>
                      <w:rFonts w:ascii="Times New Roman" w:hAnsi="Times New Roman" w:cs="Times New Roman"/>
                      <w:sz w:val="24"/>
                      <w:szCs w:val="24"/>
                    </w:rPr>
                    <w:t xml:space="preserve"> </w:t>
                  </w:r>
                  <w:r w:rsidRPr="00437497">
                    <w:rPr>
                      <w:rFonts w:ascii="Times New Roman" w:hAnsi="Times New Roman" w:cs="Times New Roman"/>
                      <w:sz w:val="24"/>
                      <w:szCs w:val="24"/>
                    </w:rPr>
                    <w:t>1,21e+12</w:t>
                  </w:r>
                </w:p>
              </w:tc>
              <w:tc>
                <w:tcPr>
                  <w:tcW w:w="400" w:type="dxa"/>
                  <w:tcBorders>
                    <w:top w:val="nil"/>
                    <w:left w:val="nil"/>
                    <w:bottom w:val="nil"/>
                    <w:right w:val="nil"/>
                  </w:tcBorders>
                </w:tcPr>
                <w:p w:rsidR="00107F97" w:rsidRDefault="00107F97" w:rsidP="00236C29">
                  <w:pPr>
                    <w:autoSpaceDE w:val="0"/>
                    <w:autoSpaceDN w:val="0"/>
                    <w:adjustRightInd w:val="0"/>
                    <w:spacing w:after="0"/>
                    <w:jc w:val="center"/>
                    <w:rPr>
                      <w:rFonts w:ascii="Times New Roman" w:hAnsi="Times New Roman" w:cs="Times New Roman"/>
                      <w:sz w:val="24"/>
                      <w:szCs w:val="24"/>
                    </w:rPr>
                  </w:pPr>
                </w:p>
              </w:tc>
              <w:tc>
                <w:tcPr>
                  <w:tcW w:w="250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С.П. регресии</w:t>
                  </w:r>
                </w:p>
              </w:tc>
              <w:tc>
                <w:tcPr>
                  <w:tcW w:w="1300" w:type="dxa"/>
                  <w:tcBorders>
                    <w:top w:val="nil"/>
                    <w:left w:val="nil"/>
                    <w:bottom w:val="nil"/>
                    <w:right w:val="nil"/>
                  </w:tcBorders>
                </w:tcPr>
                <w:p w:rsidR="00107F97" w:rsidRDefault="00107F97" w:rsidP="00236C29">
                  <w:pPr>
                    <w:autoSpaceDE w:val="0"/>
                    <w:autoSpaceDN w:val="0"/>
                    <w:adjustRightInd w:val="0"/>
                    <w:spacing w:after="0"/>
                    <w:jc w:val="right"/>
                    <w:rPr>
                      <w:rFonts w:ascii="Times New Roman" w:hAnsi="Times New Roman" w:cs="Times New Roman"/>
                      <w:sz w:val="24"/>
                      <w:szCs w:val="24"/>
                    </w:rPr>
                  </w:pPr>
                  <w:r>
                    <w:rPr>
                      <w:rFonts w:ascii="Times New Roman" w:hAnsi="Times New Roman" w:cs="Times New Roman"/>
                      <w:sz w:val="24"/>
                      <w:szCs w:val="24"/>
                    </w:rPr>
                    <w:t xml:space="preserve"> </w:t>
                  </w:r>
                  <w:r w:rsidRPr="00306A56">
                    <w:rPr>
                      <w:rFonts w:ascii="Times New Roman" w:hAnsi="Times New Roman" w:cs="Times New Roman"/>
                      <w:sz w:val="24"/>
                      <w:szCs w:val="24"/>
                    </w:rPr>
                    <w:t>449562,3</w:t>
                  </w:r>
                </w:p>
              </w:tc>
            </w:tr>
            <w:tr w:rsidR="00107F97" w:rsidTr="00EC4BF1">
              <w:trPr>
                <w:trHeight w:val="262"/>
              </w:trPr>
              <w:tc>
                <w:tcPr>
                  <w:tcW w:w="253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R-квадрат</w:t>
                  </w:r>
                </w:p>
              </w:tc>
              <w:tc>
                <w:tcPr>
                  <w:tcW w:w="1300" w:type="dxa"/>
                  <w:tcBorders>
                    <w:top w:val="nil"/>
                    <w:left w:val="nil"/>
                    <w:bottom w:val="nil"/>
                    <w:right w:val="nil"/>
                  </w:tcBorders>
                </w:tcPr>
                <w:p w:rsidR="00107F97" w:rsidRDefault="00107F97" w:rsidP="00236C29">
                  <w:pPr>
                    <w:autoSpaceDE w:val="0"/>
                    <w:autoSpaceDN w:val="0"/>
                    <w:adjustRightInd w:val="0"/>
                    <w:spacing w:after="0"/>
                    <w:jc w:val="right"/>
                    <w:rPr>
                      <w:rFonts w:ascii="Times New Roman" w:hAnsi="Times New Roman" w:cs="Times New Roman"/>
                      <w:sz w:val="24"/>
                      <w:szCs w:val="24"/>
                    </w:rPr>
                  </w:pPr>
                  <w:r>
                    <w:rPr>
                      <w:rFonts w:ascii="Times New Roman" w:hAnsi="Times New Roman" w:cs="Times New Roman"/>
                      <w:sz w:val="24"/>
                      <w:szCs w:val="24"/>
                    </w:rPr>
                    <w:t xml:space="preserve"> </w:t>
                  </w:r>
                  <w:r w:rsidRPr="00437497">
                    <w:rPr>
                      <w:rFonts w:ascii="Times New Roman" w:hAnsi="Times New Roman" w:cs="Times New Roman"/>
                      <w:sz w:val="24"/>
                      <w:szCs w:val="24"/>
                    </w:rPr>
                    <w:t>0,893670</w:t>
                  </w:r>
                </w:p>
              </w:tc>
              <w:tc>
                <w:tcPr>
                  <w:tcW w:w="400" w:type="dxa"/>
                  <w:tcBorders>
                    <w:top w:val="nil"/>
                    <w:left w:val="nil"/>
                    <w:bottom w:val="nil"/>
                    <w:right w:val="nil"/>
                  </w:tcBorders>
                </w:tcPr>
                <w:p w:rsidR="00107F97" w:rsidRDefault="00107F97" w:rsidP="00236C29">
                  <w:pPr>
                    <w:autoSpaceDE w:val="0"/>
                    <w:autoSpaceDN w:val="0"/>
                    <w:adjustRightInd w:val="0"/>
                    <w:spacing w:after="0"/>
                    <w:jc w:val="center"/>
                    <w:rPr>
                      <w:rFonts w:ascii="Times New Roman" w:hAnsi="Times New Roman" w:cs="Times New Roman"/>
                      <w:sz w:val="24"/>
                      <w:szCs w:val="24"/>
                    </w:rPr>
                  </w:pPr>
                </w:p>
              </w:tc>
              <w:tc>
                <w:tcPr>
                  <w:tcW w:w="250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Скоррект. R-квадрат</w:t>
                  </w:r>
                </w:p>
              </w:tc>
              <w:tc>
                <w:tcPr>
                  <w:tcW w:w="1300" w:type="dxa"/>
                  <w:tcBorders>
                    <w:top w:val="nil"/>
                    <w:left w:val="nil"/>
                    <w:bottom w:val="nil"/>
                    <w:right w:val="nil"/>
                  </w:tcBorders>
                </w:tcPr>
                <w:p w:rsidR="00107F97" w:rsidRDefault="00107F97" w:rsidP="00236C29">
                  <w:pPr>
                    <w:autoSpaceDE w:val="0"/>
                    <w:autoSpaceDN w:val="0"/>
                    <w:adjustRightInd w:val="0"/>
                    <w:spacing w:after="0"/>
                    <w:jc w:val="right"/>
                    <w:rPr>
                      <w:rFonts w:ascii="Times New Roman" w:hAnsi="Times New Roman" w:cs="Times New Roman"/>
                      <w:sz w:val="24"/>
                      <w:szCs w:val="24"/>
                    </w:rPr>
                  </w:pPr>
                  <w:r>
                    <w:rPr>
                      <w:rFonts w:ascii="Times New Roman" w:hAnsi="Times New Roman" w:cs="Times New Roman"/>
                      <w:sz w:val="24"/>
                      <w:szCs w:val="24"/>
                    </w:rPr>
                    <w:t xml:space="preserve"> </w:t>
                  </w:r>
                  <w:r w:rsidRPr="00306A56">
                    <w:rPr>
                      <w:rFonts w:ascii="Times New Roman" w:hAnsi="Times New Roman" w:cs="Times New Roman"/>
                      <w:sz w:val="24"/>
                      <w:szCs w:val="24"/>
                    </w:rPr>
                    <w:t>0,840505</w:t>
                  </w:r>
                </w:p>
              </w:tc>
            </w:tr>
            <w:tr w:rsidR="00107F97" w:rsidTr="00EC4BF1">
              <w:trPr>
                <w:trHeight w:val="262"/>
              </w:trPr>
              <w:tc>
                <w:tcPr>
                  <w:tcW w:w="253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F(3,6)</w:t>
                  </w:r>
                </w:p>
              </w:tc>
              <w:tc>
                <w:tcPr>
                  <w:tcW w:w="1300" w:type="dxa"/>
                  <w:tcBorders>
                    <w:top w:val="nil"/>
                    <w:left w:val="nil"/>
                    <w:bottom w:val="nil"/>
                    <w:right w:val="nil"/>
                  </w:tcBorders>
                </w:tcPr>
                <w:p w:rsidR="00107F97" w:rsidRDefault="00107F97" w:rsidP="00236C29">
                  <w:pPr>
                    <w:autoSpaceDE w:val="0"/>
                    <w:autoSpaceDN w:val="0"/>
                    <w:adjustRightInd w:val="0"/>
                    <w:spacing w:after="0"/>
                    <w:jc w:val="right"/>
                    <w:rPr>
                      <w:rFonts w:ascii="Times New Roman" w:hAnsi="Times New Roman" w:cs="Times New Roman"/>
                      <w:sz w:val="24"/>
                      <w:szCs w:val="24"/>
                    </w:rPr>
                  </w:pPr>
                  <w:r>
                    <w:rPr>
                      <w:rFonts w:ascii="Times New Roman" w:hAnsi="Times New Roman" w:cs="Times New Roman"/>
                      <w:sz w:val="24"/>
                      <w:szCs w:val="24"/>
                    </w:rPr>
                    <w:t xml:space="preserve"> </w:t>
                  </w:r>
                  <w:r w:rsidRPr="00437497">
                    <w:rPr>
                      <w:rFonts w:ascii="Times New Roman" w:hAnsi="Times New Roman" w:cs="Times New Roman"/>
                      <w:sz w:val="24"/>
                      <w:szCs w:val="24"/>
                    </w:rPr>
                    <w:t>16,80940</w:t>
                  </w:r>
                </w:p>
              </w:tc>
              <w:tc>
                <w:tcPr>
                  <w:tcW w:w="400" w:type="dxa"/>
                  <w:tcBorders>
                    <w:top w:val="nil"/>
                    <w:left w:val="nil"/>
                    <w:bottom w:val="nil"/>
                    <w:right w:val="nil"/>
                  </w:tcBorders>
                </w:tcPr>
                <w:p w:rsidR="00107F97" w:rsidRDefault="00107F97" w:rsidP="00236C29">
                  <w:pPr>
                    <w:autoSpaceDE w:val="0"/>
                    <w:autoSpaceDN w:val="0"/>
                    <w:adjustRightInd w:val="0"/>
                    <w:spacing w:after="0"/>
                    <w:jc w:val="center"/>
                    <w:rPr>
                      <w:rFonts w:ascii="Times New Roman" w:hAnsi="Times New Roman" w:cs="Times New Roman"/>
                      <w:sz w:val="24"/>
                      <w:szCs w:val="24"/>
                    </w:rPr>
                  </w:pPr>
                </w:p>
              </w:tc>
              <w:tc>
                <w:tcPr>
                  <w:tcW w:w="250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Р-значение (F)</w:t>
                  </w:r>
                </w:p>
              </w:tc>
              <w:tc>
                <w:tcPr>
                  <w:tcW w:w="1300" w:type="dxa"/>
                  <w:tcBorders>
                    <w:top w:val="nil"/>
                    <w:left w:val="nil"/>
                    <w:bottom w:val="nil"/>
                    <w:right w:val="nil"/>
                  </w:tcBorders>
                </w:tcPr>
                <w:p w:rsidR="00107F97" w:rsidRDefault="00107F97" w:rsidP="00236C29">
                  <w:pPr>
                    <w:autoSpaceDE w:val="0"/>
                    <w:autoSpaceDN w:val="0"/>
                    <w:adjustRightInd w:val="0"/>
                    <w:spacing w:after="0"/>
                    <w:jc w:val="right"/>
                    <w:rPr>
                      <w:rFonts w:ascii="Times New Roman" w:hAnsi="Times New Roman" w:cs="Times New Roman"/>
                      <w:sz w:val="24"/>
                      <w:szCs w:val="24"/>
                    </w:rPr>
                  </w:pPr>
                  <w:r>
                    <w:rPr>
                      <w:rFonts w:ascii="Times New Roman" w:hAnsi="Times New Roman" w:cs="Times New Roman"/>
                      <w:sz w:val="24"/>
                      <w:szCs w:val="24"/>
                    </w:rPr>
                    <w:t xml:space="preserve"> </w:t>
                  </w:r>
                  <w:r w:rsidRPr="00306A56">
                    <w:rPr>
                      <w:rFonts w:ascii="Times New Roman" w:hAnsi="Times New Roman" w:cs="Times New Roman"/>
                      <w:sz w:val="24"/>
                      <w:szCs w:val="24"/>
                    </w:rPr>
                    <w:t>0,002523</w:t>
                  </w:r>
                </w:p>
              </w:tc>
            </w:tr>
            <w:tr w:rsidR="00107F97" w:rsidTr="00EC4BF1">
              <w:trPr>
                <w:trHeight w:val="262"/>
              </w:trPr>
              <w:tc>
                <w:tcPr>
                  <w:tcW w:w="253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Лог. Правдоподобн.</w:t>
                  </w:r>
                </w:p>
              </w:tc>
              <w:tc>
                <w:tcPr>
                  <w:tcW w:w="1300" w:type="dxa"/>
                  <w:tcBorders>
                    <w:top w:val="nil"/>
                    <w:left w:val="nil"/>
                    <w:bottom w:val="nil"/>
                    <w:right w:val="nil"/>
                  </w:tcBorders>
                </w:tcPr>
                <w:p w:rsidR="00107F97" w:rsidRDefault="00107F97" w:rsidP="00236C29">
                  <w:pPr>
                    <w:autoSpaceDE w:val="0"/>
                    <w:autoSpaceDN w:val="0"/>
                    <w:adjustRightInd w:val="0"/>
                    <w:spacing w:after="0"/>
                    <w:jc w:val="right"/>
                    <w:rPr>
                      <w:rFonts w:ascii="Times New Roman" w:hAnsi="Times New Roman" w:cs="Times New Roman"/>
                      <w:sz w:val="24"/>
                      <w:szCs w:val="24"/>
                    </w:rPr>
                  </w:pPr>
                  <w:r w:rsidRPr="00437497">
                    <w:rPr>
                      <w:rFonts w:ascii="Times New Roman" w:hAnsi="Times New Roman" w:cs="Times New Roman"/>
                      <w:sz w:val="24"/>
                      <w:szCs w:val="24"/>
                    </w:rPr>
                    <w:t>−141,7956</w:t>
                  </w:r>
                </w:p>
              </w:tc>
              <w:tc>
                <w:tcPr>
                  <w:tcW w:w="400" w:type="dxa"/>
                  <w:tcBorders>
                    <w:top w:val="nil"/>
                    <w:left w:val="nil"/>
                    <w:bottom w:val="nil"/>
                    <w:right w:val="nil"/>
                  </w:tcBorders>
                </w:tcPr>
                <w:p w:rsidR="00107F97" w:rsidRDefault="00107F97" w:rsidP="00236C29">
                  <w:pPr>
                    <w:autoSpaceDE w:val="0"/>
                    <w:autoSpaceDN w:val="0"/>
                    <w:adjustRightInd w:val="0"/>
                    <w:spacing w:after="0"/>
                    <w:jc w:val="center"/>
                    <w:rPr>
                      <w:rFonts w:ascii="Times New Roman" w:hAnsi="Times New Roman" w:cs="Times New Roman"/>
                      <w:sz w:val="24"/>
                      <w:szCs w:val="24"/>
                    </w:rPr>
                  </w:pPr>
                </w:p>
              </w:tc>
              <w:tc>
                <w:tcPr>
                  <w:tcW w:w="250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Крит. Акайке</w:t>
                  </w:r>
                </w:p>
              </w:tc>
              <w:tc>
                <w:tcPr>
                  <w:tcW w:w="1300" w:type="dxa"/>
                  <w:tcBorders>
                    <w:top w:val="nil"/>
                    <w:left w:val="nil"/>
                    <w:bottom w:val="nil"/>
                    <w:right w:val="nil"/>
                  </w:tcBorders>
                </w:tcPr>
                <w:p w:rsidR="00107F97" w:rsidRDefault="00107F97" w:rsidP="00236C29">
                  <w:pPr>
                    <w:autoSpaceDE w:val="0"/>
                    <w:autoSpaceDN w:val="0"/>
                    <w:adjustRightInd w:val="0"/>
                    <w:spacing w:after="0"/>
                    <w:jc w:val="right"/>
                    <w:rPr>
                      <w:rFonts w:ascii="Times New Roman" w:hAnsi="Times New Roman" w:cs="Times New Roman"/>
                      <w:sz w:val="24"/>
                      <w:szCs w:val="24"/>
                    </w:rPr>
                  </w:pPr>
                  <w:r>
                    <w:rPr>
                      <w:rFonts w:ascii="Times New Roman" w:hAnsi="Times New Roman" w:cs="Times New Roman"/>
                      <w:sz w:val="24"/>
                      <w:szCs w:val="24"/>
                    </w:rPr>
                    <w:t xml:space="preserve"> </w:t>
                  </w:r>
                  <w:r w:rsidRPr="00306A56">
                    <w:rPr>
                      <w:rFonts w:ascii="Times New Roman" w:hAnsi="Times New Roman" w:cs="Times New Roman"/>
                      <w:sz w:val="24"/>
                      <w:szCs w:val="24"/>
                    </w:rPr>
                    <w:t>291,5911</w:t>
                  </w:r>
                </w:p>
              </w:tc>
            </w:tr>
            <w:tr w:rsidR="00107F97" w:rsidTr="00EC4BF1">
              <w:trPr>
                <w:trHeight w:val="262"/>
              </w:trPr>
              <w:tc>
                <w:tcPr>
                  <w:tcW w:w="253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Крит. Шварца</w:t>
                  </w:r>
                </w:p>
              </w:tc>
              <w:tc>
                <w:tcPr>
                  <w:tcW w:w="1300" w:type="dxa"/>
                  <w:tcBorders>
                    <w:top w:val="nil"/>
                    <w:left w:val="nil"/>
                    <w:bottom w:val="nil"/>
                    <w:right w:val="nil"/>
                  </w:tcBorders>
                </w:tcPr>
                <w:p w:rsidR="00107F97" w:rsidRDefault="00107F97" w:rsidP="00236C29">
                  <w:pPr>
                    <w:autoSpaceDE w:val="0"/>
                    <w:autoSpaceDN w:val="0"/>
                    <w:adjustRightInd w:val="0"/>
                    <w:spacing w:after="0"/>
                    <w:jc w:val="right"/>
                    <w:rPr>
                      <w:rFonts w:ascii="Times New Roman" w:hAnsi="Times New Roman" w:cs="Times New Roman"/>
                      <w:sz w:val="24"/>
                      <w:szCs w:val="24"/>
                    </w:rPr>
                  </w:pPr>
                  <w:r>
                    <w:rPr>
                      <w:rFonts w:ascii="Times New Roman" w:hAnsi="Times New Roman" w:cs="Times New Roman"/>
                      <w:sz w:val="24"/>
                      <w:szCs w:val="24"/>
                    </w:rPr>
                    <w:t xml:space="preserve"> </w:t>
                  </w:r>
                  <w:r w:rsidRPr="00437497">
                    <w:rPr>
                      <w:rFonts w:ascii="Times New Roman" w:hAnsi="Times New Roman" w:cs="Times New Roman"/>
                      <w:sz w:val="24"/>
                      <w:szCs w:val="24"/>
                    </w:rPr>
                    <w:t>292,8014</w:t>
                  </w:r>
                </w:p>
              </w:tc>
              <w:tc>
                <w:tcPr>
                  <w:tcW w:w="400" w:type="dxa"/>
                  <w:tcBorders>
                    <w:top w:val="nil"/>
                    <w:left w:val="nil"/>
                    <w:bottom w:val="nil"/>
                    <w:right w:val="nil"/>
                  </w:tcBorders>
                </w:tcPr>
                <w:p w:rsidR="00107F97" w:rsidRDefault="00107F97" w:rsidP="00236C29">
                  <w:pPr>
                    <w:autoSpaceDE w:val="0"/>
                    <w:autoSpaceDN w:val="0"/>
                    <w:adjustRightInd w:val="0"/>
                    <w:spacing w:after="0"/>
                    <w:jc w:val="center"/>
                    <w:rPr>
                      <w:rFonts w:ascii="Times New Roman" w:hAnsi="Times New Roman" w:cs="Times New Roman"/>
                      <w:sz w:val="24"/>
                      <w:szCs w:val="24"/>
                    </w:rPr>
                  </w:pPr>
                </w:p>
              </w:tc>
              <w:tc>
                <w:tcPr>
                  <w:tcW w:w="250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Крит. Хеннана-Куинна</w:t>
                  </w:r>
                </w:p>
              </w:tc>
              <w:tc>
                <w:tcPr>
                  <w:tcW w:w="1300" w:type="dxa"/>
                  <w:tcBorders>
                    <w:top w:val="nil"/>
                    <w:left w:val="nil"/>
                    <w:bottom w:val="nil"/>
                    <w:right w:val="nil"/>
                  </w:tcBorders>
                </w:tcPr>
                <w:p w:rsidR="00107F97" w:rsidRDefault="00107F97" w:rsidP="00236C29">
                  <w:pPr>
                    <w:autoSpaceDE w:val="0"/>
                    <w:autoSpaceDN w:val="0"/>
                    <w:adjustRightInd w:val="0"/>
                    <w:spacing w:after="0"/>
                    <w:jc w:val="right"/>
                    <w:rPr>
                      <w:rFonts w:ascii="Times New Roman" w:hAnsi="Times New Roman" w:cs="Times New Roman"/>
                      <w:sz w:val="24"/>
                      <w:szCs w:val="24"/>
                    </w:rPr>
                  </w:pPr>
                  <w:r>
                    <w:rPr>
                      <w:rFonts w:ascii="Times New Roman" w:hAnsi="Times New Roman" w:cs="Times New Roman"/>
                      <w:sz w:val="24"/>
                      <w:szCs w:val="24"/>
                    </w:rPr>
                    <w:t xml:space="preserve"> </w:t>
                  </w:r>
                  <w:r w:rsidRPr="00306A56">
                    <w:rPr>
                      <w:rFonts w:ascii="Times New Roman" w:hAnsi="Times New Roman" w:cs="Times New Roman"/>
                      <w:sz w:val="24"/>
                      <w:szCs w:val="24"/>
                    </w:rPr>
                    <w:t>290,2634</w:t>
                  </w:r>
                </w:p>
              </w:tc>
            </w:tr>
            <w:tr w:rsidR="00107F97" w:rsidTr="00EC4BF1">
              <w:trPr>
                <w:trHeight w:val="262"/>
              </w:trPr>
              <w:tc>
                <w:tcPr>
                  <w:tcW w:w="253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Параметр rho</w:t>
                  </w:r>
                </w:p>
              </w:tc>
              <w:tc>
                <w:tcPr>
                  <w:tcW w:w="1300" w:type="dxa"/>
                  <w:tcBorders>
                    <w:top w:val="nil"/>
                    <w:left w:val="nil"/>
                    <w:bottom w:val="nil"/>
                    <w:right w:val="nil"/>
                  </w:tcBorders>
                </w:tcPr>
                <w:p w:rsidR="00107F97" w:rsidRDefault="00107F97" w:rsidP="00236C29">
                  <w:pPr>
                    <w:autoSpaceDE w:val="0"/>
                    <w:autoSpaceDN w:val="0"/>
                    <w:adjustRightInd w:val="0"/>
                    <w:spacing w:after="0"/>
                    <w:jc w:val="right"/>
                    <w:rPr>
                      <w:rFonts w:ascii="Times New Roman" w:hAnsi="Times New Roman" w:cs="Times New Roman"/>
                      <w:sz w:val="24"/>
                      <w:szCs w:val="24"/>
                    </w:rPr>
                  </w:pPr>
                  <w:r w:rsidRPr="00437497">
                    <w:rPr>
                      <w:rFonts w:ascii="Times New Roman" w:hAnsi="Times New Roman" w:cs="Times New Roman"/>
                      <w:sz w:val="24"/>
                      <w:szCs w:val="24"/>
                    </w:rPr>
                    <w:t>−0,439953</w:t>
                  </w:r>
                </w:p>
              </w:tc>
              <w:tc>
                <w:tcPr>
                  <w:tcW w:w="400" w:type="dxa"/>
                  <w:tcBorders>
                    <w:top w:val="nil"/>
                    <w:left w:val="nil"/>
                    <w:bottom w:val="nil"/>
                    <w:right w:val="nil"/>
                  </w:tcBorders>
                </w:tcPr>
                <w:p w:rsidR="00107F97" w:rsidRDefault="00107F97" w:rsidP="00236C29">
                  <w:pPr>
                    <w:autoSpaceDE w:val="0"/>
                    <w:autoSpaceDN w:val="0"/>
                    <w:adjustRightInd w:val="0"/>
                    <w:spacing w:after="0"/>
                    <w:jc w:val="center"/>
                    <w:rPr>
                      <w:rFonts w:ascii="Times New Roman" w:hAnsi="Times New Roman" w:cs="Times New Roman"/>
                      <w:sz w:val="24"/>
                      <w:szCs w:val="24"/>
                    </w:rPr>
                  </w:pPr>
                </w:p>
              </w:tc>
              <w:tc>
                <w:tcPr>
                  <w:tcW w:w="2500" w:type="dxa"/>
                  <w:tcBorders>
                    <w:top w:val="nil"/>
                    <w:left w:val="nil"/>
                    <w:bottom w:val="nil"/>
                    <w:right w:val="nil"/>
                  </w:tcBorders>
                </w:tcPr>
                <w:p w:rsidR="00107F97" w:rsidRDefault="00107F97" w:rsidP="00236C2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Стат. Дурбина-Уотсона</w:t>
                  </w:r>
                </w:p>
              </w:tc>
              <w:tc>
                <w:tcPr>
                  <w:tcW w:w="1300" w:type="dxa"/>
                  <w:tcBorders>
                    <w:top w:val="nil"/>
                    <w:left w:val="nil"/>
                    <w:bottom w:val="nil"/>
                    <w:right w:val="nil"/>
                  </w:tcBorders>
                </w:tcPr>
                <w:p w:rsidR="00107F97" w:rsidRDefault="00107F97" w:rsidP="00236C29">
                  <w:pPr>
                    <w:autoSpaceDE w:val="0"/>
                    <w:autoSpaceDN w:val="0"/>
                    <w:adjustRightInd w:val="0"/>
                    <w:spacing w:after="0"/>
                    <w:jc w:val="right"/>
                    <w:rPr>
                      <w:rFonts w:ascii="Times New Roman" w:hAnsi="Times New Roman" w:cs="Times New Roman"/>
                      <w:sz w:val="24"/>
                      <w:szCs w:val="24"/>
                    </w:rPr>
                  </w:pPr>
                  <w:r>
                    <w:rPr>
                      <w:rFonts w:ascii="Times New Roman" w:hAnsi="Times New Roman" w:cs="Times New Roman"/>
                      <w:sz w:val="24"/>
                      <w:szCs w:val="24"/>
                    </w:rPr>
                    <w:t xml:space="preserve"> </w:t>
                  </w:r>
                  <w:r w:rsidRPr="00306A56">
                    <w:rPr>
                      <w:rFonts w:ascii="Times New Roman" w:hAnsi="Times New Roman" w:cs="Times New Roman"/>
                      <w:sz w:val="24"/>
                      <w:szCs w:val="24"/>
                    </w:rPr>
                    <w:t>1,820164</w:t>
                  </w:r>
                </w:p>
              </w:tc>
            </w:tr>
          </w:tbl>
          <w:p w:rsidR="00107F97" w:rsidRPr="00FA2B17" w:rsidRDefault="00107F97" w:rsidP="00236C29">
            <w:pPr>
              <w:pStyle w:val="a3"/>
              <w:spacing w:line="276" w:lineRule="auto"/>
              <w:ind w:left="0"/>
              <w:jc w:val="center"/>
              <w:rPr>
                <w:rFonts w:ascii="Times New Roman" w:hAnsi="Times New Roman" w:cs="Times New Roman"/>
                <w:sz w:val="24"/>
                <w:szCs w:val="24"/>
                <w:lang w:val="ru-RU"/>
              </w:rPr>
            </w:pPr>
          </w:p>
        </w:tc>
      </w:tr>
      <w:tr w:rsidR="00107F97" w:rsidTr="00EC4BF1">
        <w:trPr>
          <w:trHeight w:val="562"/>
        </w:trPr>
        <w:tc>
          <w:tcPr>
            <w:tcW w:w="9713" w:type="dxa"/>
            <w:gridSpan w:val="5"/>
            <w:vAlign w:val="center"/>
          </w:tcPr>
          <w:p w:rsidR="00107F97" w:rsidRPr="00306A56" w:rsidRDefault="00107F97" w:rsidP="00236C29">
            <w:pPr>
              <w:autoSpaceDE w:val="0"/>
              <w:autoSpaceDN w:val="0"/>
              <w:adjustRightInd w:val="0"/>
              <w:spacing w:line="276" w:lineRule="auto"/>
              <w:rPr>
                <w:rFonts w:ascii="Times New Roman" w:hAnsi="Times New Roman" w:cs="Times New Roman"/>
                <w:sz w:val="24"/>
                <w:szCs w:val="24"/>
              </w:rPr>
            </w:pPr>
            <w:r w:rsidRPr="00306A56">
              <w:rPr>
                <w:rFonts w:ascii="Times New Roman" w:hAnsi="Times New Roman" w:cs="Times New Roman"/>
                <w:sz w:val="24"/>
                <w:szCs w:val="24"/>
              </w:rPr>
              <w:t>Тест гетероскедастичности Уайта (White) -</w:t>
            </w:r>
          </w:p>
          <w:p w:rsidR="00107F97" w:rsidRPr="00306A56" w:rsidRDefault="00107F97" w:rsidP="00236C29">
            <w:pPr>
              <w:autoSpaceDE w:val="0"/>
              <w:autoSpaceDN w:val="0"/>
              <w:adjustRightInd w:val="0"/>
              <w:spacing w:line="276" w:lineRule="auto"/>
              <w:rPr>
                <w:rFonts w:ascii="Times New Roman" w:hAnsi="Times New Roman" w:cs="Times New Roman"/>
                <w:sz w:val="24"/>
                <w:szCs w:val="24"/>
              </w:rPr>
            </w:pPr>
            <w:r w:rsidRPr="00306A56">
              <w:rPr>
                <w:rFonts w:ascii="Times New Roman" w:hAnsi="Times New Roman" w:cs="Times New Roman"/>
                <w:sz w:val="24"/>
                <w:szCs w:val="24"/>
              </w:rPr>
              <w:t>   Нулевая гипотеза: Гетероскедастичность отсутствует</w:t>
            </w:r>
          </w:p>
          <w:p w:rsidR="00107F97" w:rsidRPr="00306A56" w:rsidRDefault="00107F97" w:rsidP="00236C29">
            <w:pPr>
              <w:autoSpaceDE w:val="0"/>
              <w:autoSpaceDN w:val="0"/>
              <w:adjustRightInd w:val="0"/>
              <w:spacing w:line="276" w:lineRule="auto"/>
              <w:rPr>
                <w:rFonts w:ascii="Times New Roman" w:hAnsi="Times New Roman" w:cs="Times New Roman"/>
                <w:sz w:val="24"/>
                <w:szCs w:val="24"/>
              </w:rPr>
            </w:pPr>
            <w:r w:rsidRPr="00306A56">
              <w:rPr>
                <w:rFonts w:ascii="Times New Roman" w:hAnsi="Times New Roman" w:cs="Times New Roman"/>
                <w:sz w:val="24"/>
                <w:szCs w:val="24"/>
              </w:rPr>
              <w:t>   Тестовая статистика: LM = 9,41172</w:t>
            </w:r>
          </w:p>
          <w:p w:rsidR="00107F97" w:rsidRDefault="00107F97" w:rsidP="00236C29">
            <w:pPr>
              <w:autoSpaceDE w:val="0"/>
              <w:autoSpaceDN w:val="0"/>
              <w:adjustRightInd w:val="0"/>
              <w:spacing w:line="276" w:lineRule="auto"/>
              <w:rPr>
                <w:rFonts w:ascii="Times New Roman" w:hAnsi="Times New Roman" w:cs="Times New Roman"/>
                <w:sz w:val="24"/>
                <w:szCs w:val="24"/>
              </w:rPr>
            </w:pPr>
            <w:r w:rsidRPr="00306A56">
              <w:rPr>
                <w:rFonts w:ascii="Times New Roman" w:hAnsi="Times New Roman" w:cs="Times New Roman"/>
                <w:sz w:val="24"/>
                <w:szCs w:val="24"/>
              </w:rPr>
              <w:t>   с р-значением = P (Хи-квадрат (6)&gt; 9,41172) = 0,151713</w:t>
            </w:r>
          </w:p>
        </w:tc>
      </w:tr>
    </w:tbl>
    <w:p w:rsidR="00107F97" w:rsidRPr="00525121" w:rsidRDefault="00107F97" w:rsidP="00F14AA3">
      <w:pPr>
        <w:spacing w:after="0" w:line="360" w:lineRule="auto"/>
        <w:ind w:firstLine="709"/>
        <w:jc w:val="both"/>
        <w:rPr>
          <w:rFonts w:ascii="Times New Roman" w:hAnsi="Times New Roman" w:cs="Times New Roman"/>
          <w:sz w:val="28"/>
          <w:szCs w:val="28"/>
        </w:rPr>
      </w:pPr>
    </w:p>
    <w:p w:rsidR="00107F97" w:rsidRDefault="00107F97" w:rsidP="00F14AA3">
      <w:pPr>
        <w:spacing w:after="0" w:line="360" w:lineRule="auto"/>
        <w:ind w:firstLine="709"/>
        <w:jc w:val="both"/>
        <w:rPr>
          <w:rFonts w:ascii="Times New Roman" w:hAnsi="Times New Roman" w:cs="Times New Roman"/>
          <w:sz w:val="28"/>
          <w:szCs w:val="28"/>
        </w:rPr>
      </w:pPr>
    </w:p>
    <w:p w:rsidR="00107F97" w:rsidRDefault="00107F97" w:rsidP="00F14AA3">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Таблица В.2</w:t>
      </w:r>
    </w:p>
    <w:p w:rsidR="00107F97" w:rsidRPr="004D7320" w:rsidRDefault="00107F97" w:rsidP="00F14AA3">
      <w:pPr>
        <w:spacing w:after="0" w:line="360" w:lineRule="auto"/>
        <w:ind w:firstLine="709"/>
        <w:jc w:val="center"/>
        <w:rPr>
          <w:rFonts w:ascii="Times New Roman" w:hAnsi="Times New Roman" w:cs="Times New Roman"/>
          <w:b/>
          <w:sz w:val="28"/>
          <w:szCs w:val="28"/>
        </w:rPr>
      </w:pPr>
      <w:r w:rsidRPr="004D7320">
        <w:rPr>
          <w:rFonts w:ascii="Times New Roman" w:hAnsi="Times New Roman" w:cs="Times New Roman"/>
          <w:b/>
          <w:sz w:val="28"/>
          <w:szCs w:val="28"/>
        </w:rPr>
        <w:t>Тест гетероскедастичности Уайта (White)</w:t>
      </w:r>
    </w:p>
    <w:p w:rsidR="00107F97" w:rsidRDefault="00107F97" w:rsidP="00F14AA3">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МНК, на базе наблюдений 2008-2017 (T = 10</w:t>
      </w:r>
      <w:r w:rsidRPr="004D7320">
        <w:rPr>
          <w:rFonts w:ascii="Times New Roman" w:hAnsi="Times New Roman" w:cs="Times New Roman"/>
          <w:b/>
          <w:sz w:val="28"/>
          <w:szCs w:val="28"/>
        </w:rPr>
        <w:t>)</w:t>
      </w:r>
    </w:p>
    <w:tbl>
      <w:tblPr>
        <w:tblStyle w:val="a4"/>
        <w:tblW w:w="0" w:type="auto"/>
        <w:tblInd w:w="534" w:type="dxa"/>
        <w:tblLook w:val="04A0" w:firstRow="1" w:lastRow="0" w:firstColumn="1" w:lastColumn="0" w:noHBand="0" w:noVBand="1"/>
      </w:tblPr>
      <w:tblGrid>
        <w:gridCol w:w="1642"/>
        <w:gridCol w:w="1734"/>
        <w:gridCol w:w="1961"/>
        <w:gridCol w:w="1985"/>
        <w:gridCol w:w="1842"/>
      </w:tblGrid>
      <w:tr w:rsidR="00107F97" w:rsidTr="00EC4BF1">
        <w:tc>
          <w:tcPr>
            <w:tcW w:w="1642" w:type="dxa"/>
          </w:tcPr>
          <w:p w:rsidR="00107F97" w:rsidRPr="00FA086B" w:rsidRDefault="00107F97" w:rsidP="00236C29">
            <w:pPr>
              <w:spacing w:line="276" w:lineRule="auto"/>
              <w:jc w:val="center"/>
              <w:rPr>
                <w:rFonts w:ascii="Times New Roman" w:hAnsi="Times New Roman" w:cs="Times New Roman"/>
                <w:sz w:val="24"/>
                <w:szCs w:val="24"/>
              </w:rPr>
            </w:pPr>
          </w:p>
        </w:tc>
        <w:tc>
          <w:tcPr>
            <w:tcW w:w="1642" w:type="dxa"/>
          </w:tcPr>
          <w:p w:rsidR="00107F97" w:rsidRPr="00FA086B" w:rsidRDefault="00107F97" w:rsidP="00236C29">
            <w:pPr>
              <w:spacing w:line="276" w:lineRule="auto"/>
              <w:jc w:val="center"/>
              <w:rPr>
                <w:rFonts w:ascii="Times New Roman" w:hAnsi="Times New Roman" w:cs="Times New Roman"/>
                <w:sz w:val="24"/>
                <w:szCs w:val="24"/>
              </w:rPr>
            </w:pPr>
            <w:r w:rsidRPr="004D7320">
              <w:rPr>
                <w:rFonts w:ascii="Times New Roman" w:hAnsi="Times New Roman" w:cs="Times New Roman"/>
                <w:sz w:val="24"/>
                <w:szCs w:val="24"/>
              </w:rPr>
              <w:t>Коэффициент</w:t>
            </w:r>
          </w:p>
        </w:tc>
        <w:tc>
          <w:tcPr>
            <w:tcW w:w="1961" w:type="dxa"/>
          </w:tcPr>
          <w:p w:rsidR="00107F97" w:rsidRPr="00FA086B" w:rsidRDefault="00107F97" w:rsidP="00236C29">
            <w:pPr>
              <w:spacing w:line="276" w:lineRule="auto"/>
              <w:jc w:val="center"/>
              <w:rPr>
                <w:rFonts w:ascii="Times New Roman" w:hAnsi="Times New Roman" w:cs="Times New Roman"/>
                <w:sz w:val="24"/>
                <w:szCs w:val="24"/>
              </w:rPr>
            </w:pPr>
            <w:r>
              <w:rPr>
                <w:rFonts w:ascii="Times New Roman" w:hAnsi="Times New Roman" w:cs="Times New Roman"/>
                <w:sz w:val="24"/>
                <w:szCs w:val="24"/>
              </w:rPr>
              <w:t>ст. п</w:t>
            </w:r>
            <w:r w:rsidRPr="004D7320">
              <w:rPr>
                <w:rFonts w:ascii="Times New Roman" w:hAnsi="Times New Roman" w:cs="Times New Roman"/>
                <w:sz w:val="24"/>
                <w:szCs w:val="24"/>
              </w:rPr>
              <w:t>огрешность</w:t>
            </w:r>
          </w:p>
        </w:tc>
        <w:tc>
          <w:tcPr>
            <w:tcW w:w="1985" w:type="dxa"/>
          </w:tcPr>
          <w:p w:rsidR="00107F97" w:rsidRPr="00FA086B" w:rsidRDefault="00107F97" w:rsidP="00236C29">
            <w:pPr>
              <w:spacing w:line="276" w:lineRule="auto"/>
              <w:jc w:val="center"/>
              <w:rPr>
                <w:rFonts w:ascii="Times New Roman" w:hAnsi="Times New Roman" w:cs="Times New Roman"/>
                <w:sz w:val="24"/>
                <w:szCs w:val="24"/>
              </w:rPr>
            </w:pPr>
            <w:r>
              <w:rPr>
                <w:rFonts w:ascii="Times New Roman" w:hAnsi="Times New Roman" w:cs="Times New Roman"/>
                <w:sz w:val="24"/>
                <w:szCs w:val="24"/>
                <w:lang w:val="en-US"/>
              </w:rPr>
              <w:t>t</w:t>
            </w:r>
            <w:r w:rsidRPr="004D7320">
              <w:rPr>
                <w:rFonts w:ascii="Times New Roman" w:hAnsi="Times New Roman" w:cs="Times New Roman"/>
                <w:sz w:val="24"/>
                <w:szCs w:val="24"/>
                <w:lang w:val="ru-RU"/>
              </w:rPr>
              <w:t>-</w:t>
            </w:r>
            <w:r>
              <w:rPr>
                <w:rFonts w:ascii="Times New Roman" w:hAnsi="Times New Roman" w:cs="Times New Roman"/>
                <w:sz w:val="24"/>
                <w:szCs w:val="24"/>
              </w:rPr>
              <w:t>статистика</w:t>
            </w:r>
          </w:p>
        </w:tc>
        <w:tc>
          <w:tcPr>
            <w:tcW w:w="1842" w:type="dxa"/>
          </w:tcPr>
          <w:p w:rsidR="00107F97" w:rsidRPr="00FA086B" w:rsidRDefault="00107F97" w:rsidP="00236C29">
            <w:pPr>
              <w:spacing w:line="276" w:lineRule="auto"/>
              <w:jc w:val="center"/>
              <w:rPr>
                <w:rFonts w:ascii="Times New Roman" w:hAnsi="Times New Roman" w:cs="Times New Roman"/>
                <w:sz w:val="24"/>
                <w:szCs w:val="24"/>
              </w:rPr>
            </w:pPr>
            <w:r>
              <w:rPr>
                <w:rFonts w:ascii="Times New Roman" w:hAnsi="Times New Roman" w:cs="Times New Roman"/>
                <w:sz w:val="24"/>
                <w:szCs w:val="24"/>
              </w:rPr>
              <w:t>р-значение</w:t>
            </w:r>
          </w:p>
        </w:tc>
      </w:tr>
      <w:tr w:rsidR="00107F97" w:rsidTr="00EC4BF1">
        <w:tc>
          <w:tcPr>
            <w:tcW w:w="1642" w:type="dxa"/>
          </w:tcPr>
          <w:p w:rsidR="00107F97" w:rsidRPr="00FA086B" w:rsidRDefault="00107F97" w:rsidP="00236C29">
            <w:pPr>
              <w:spacing w:line="276" w:lineRule="auto"/>
              <w:jc w:val="center"/>
              <w:rPr>
                <w:rFonts w:ascii="Times New Roman" w:hAnsi="Times New Roman" w:cs="Times New Roman"/>
                <w:sz w:val="24"/>
                <w:szCs w:val="24"/>
              </w:rPr>
            </w:pPr>
            <w:r w:rsidRPr="00FA086B">
              <w:rPr>
                <w:rFonts w:ascii="Times New Roman" w:hAnsi="Times New Roman" w:cs="Times New Roman"/>
                <w:sz w:val="24"/>
                <w:szCs w:val="24"/>
              </w:rPr>
              <w:t>const</w:t>
            </w:r>
          </w:p>
        </w:tc>
        <w:tc>
          <w:tcPr>
            <w:tcW w:w="1642" w:type="dxa"/>
          </w:tcPr>
          <w:p w:rsidR="00107F97" w:rsidRPr="00FA086B" w:rsidRDefault="00107F97" w:rsidP="00236C29">
            <w:pPr>
              <w:spacing w:line="276" w:lineRule="auto"/>
              <w:jc w:val="center"/>
              <w:rPr>
                <w:rFonts w:ascii="Times New Roman" w:hAnsi="Times New Roman" w:cs="Times New Roman"/>
                <w:sz w:val="24"/>
                <w:szCs w:val="24"/>
              </w:rPr>
            </w:pPr>
            <w:r w:rsidRPr="00B2449D">
              <w:rPr>
                <w:rFonts w:ascii="Times New Roman" w:hAnsi="Times New Roman" w:cs="Times New Roman"/>
                <w:sz w:val="24"/>
                <w:szCs w:val="24"/>
              </w:rPr>
              <w:t>−6,23061e+013</w:t>
            </w:r>
          </w:p>
        </w:tc>
        <w:tc>
          <w:tcPr>
            <w:tcW w:w="1961" w:type="dxa"/>
          </w:tcPr>
          <w:p w:rsidR="00107F97" w:rsidRPr="00FA086B" w:rsidRDefault="00107F97" w:rsidP="00236C29">
            <w:pPr>
              <w:spacing w:line="276" w:lineRule="auto"/>
              <w:jc w:val="center"/>
              <w:rPr>
                <w:rFonts w:ascii="Times New Roman" w:hAnsi="Times New Roman" w:cs="Times New Roman"/>
                <w:sz w:val="24"/>
                <w:szCs w:val="24"/>
              </w:rPr>
            </w:pPr>
            <w:r w:rsidRPr="00B2449D">
              <w:rPr>
                <w:rFonts w:ascii="Times New Roman" w:hAnsi="Times New Roman" w:cs="Times New Roman"/>
                <w:sz w:val="24"/>
                <w:szCs w:val="24"/>
              </w:rPr>
              <w:t>1,85901e+013</w:t>
            </w:r>
          </w:p>
        </w:tc>
        <w:tc>
          <w:tcPr>
            <w:tcW w:w="1985" w:type="dxa"/>
          </w:tcPr>
          <w:p w:rsidR="00107F97" w:rsidRPr="00FA086B" w:rsidRDefault="00107F97" w:rsidP="00236C29">
            <w:pPr>
              <w:spacing w:line="276" w:lineRule="auto"/>
              <w:jc w:val="center"/>
              <w:rPr>
                <w:rFonts w:ascii="Times New Roman" w:hAnsi="Times New Roman" w:cs="Times New Roman"/>
                <w:sz w:val="24"/>
                <w:szCs w:val="24"/>
              </w:rPr>
            </w:pPr>
            <w:r w:rsidRPr="00B2449D">
              <w:rPr>
                <w:rFonts w:ascii="Times New Roman" w:hAnsi="Times New Roman" w:cs="Times New Roman"/>
                <w:sz w:val="24"/>
                <w:szCs w:val="24"/>
              </w:rPr>
              <w:t>−3,352</w:t>
            </w:r>
          </w:p>
        </w:tc>
        <w:tc>
          <w:tcPr>
            <w:tcW w:w="1842" w:type="dxa"/>
          </w:tcPr>
          <w:p w:rsidR="00107F97" w:rsidRPr="00FA086B" w:rsidRDefault="00107F97" w:rsidP="00236C29">
            <w:pPr>
              <w:spacing w:line="276" w:lineRule="auto"/>
              <w:jc w:val="center"/>
              <w:rPr>
                <w:rFonts w:ascii="Times New Roman" w:hAnsi="Times New Roman" w:cs="Times New Roman"/>
                <w:sz w:val="24"/>
                <w:szCs w:val="24"/>
              </w:rPr>
            </w:pPr>
            <w:r w:rsidRPr="00B2449D">
              <w:rPr>
                <w:rFonts w:ascii="Times New Roman" w:hAnsi="Times New Roman" w:cs="Times New Roman"/>
                <w:sz w:val="24"/>
                <w:szCs w:val="24"/>
              </w:rPr>
              <w:t>0,0440   **</w:t>
            </w:r>
          </w:p>
        </w:tc>
      </w:tr>
      <w:tr w:rsidR="00107F97" w:rsidTr="00EC4BF1">
        <w:tc>
          <w:tcPr>
            <w:tcW w:w="1642" w:type="dxa"/>
          </w:tcPr>
          <w:p w:rsidR="00107F97" w:rsidRPr="00B2449D" w:rsidRDefault="00107F97" w:rsidP="00236C29">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GDP</w:t>
            </w:r>
          </w:p>
        </w:tc>
        <w:tc>
          <w:tcPr>
            <w:tcW w:w="1642" w:type="dxa"/>
          </w:tcPr>
          <w:p w:rsidR="00107F97" w:rsidRPr="00FA086B" w:rsidRDefault="00107F97" w:rsidP="00236C29">
            <w:pPr>
              <w:spacing w:line="276" w:lineRule="auto"/>
              <w:jc w:val="center"/>
              <w:rPr>
                <w:rFonts w:ascii="Times New Roman" w:hAnsi="Times New Roman" w:cs="Times New Roman"/>
                <w:sz w:val="24"/>
                <w:szCs w:val="24"/>
              </w:rPr>
            </w:pPr>
            <w:r w:rsidRPr="00B2449D">
              <w:rPr>
                <w:rFonts w:ascii="Times New Roman" w:hAnsi="Times New Roman" w:cs="Times New Roman"/>
                <w:sz w:val="24"/>
                <w:szCs w:val="24"/>
              </w:rPr>
              <w:t>6,27879e+09</w:t>
            </w:r>
          </w:p>
        </w:tc>
        <w:tc>
          <w:tcPr>
            <w:tcW w:w="1961" w:type="dxa"/>
          </w:tcPr>
          <w:p w:rsidR="00107F97" w:rsidRPr="00FA086B" w:rsidRDefault="00107F97" w:rsidP="00236C29">
            <w:pPr>
              <w:spacing w:line="276" w:lineRule="auto"/>
              <w:jc w:val="center"/>
              <w:rPr>
                <w:rFonts w:ascii="Times New Roman" w:hAnsi="Times New Roman" w:cs="Times New Roman"/>
                <w:sz w:val="24"/>
                <w:szCs w:val="24"/>
              </w:rPr>
            </w:pPr>
            <w:r w:rsidRPr="00B2449D">
              <w:rPr>
                <w:rFonts w:ascii="Times New Roman" w:hAnsi="Times New Roman" w:cs="Times New Roman"/>
                <w:sz w:val="24"/>
                <w:szCs w:val="24"/>
              </w:rPr>
              <w:t>2,18771e+09</w:t>
            </w:r>
          </w:p>
        </w:tc>
        <w:tc>
          <w:tcPr>
            <w:tcW w:w="1985" w:type="dxa"/>
          </w:tcPr>
          <w:p w:rsidR="00107F97" w:rsidRPr="00FA086B" w:rsidRDefault="00107F97" w:rsidP="00236C29">
            <w:pPr>
              <w:spacing w:line="276" w:lineRule="auto"/>
              <w:jc w:val="center"/>
              <w:rPr>
                <w:rFonts w:ascii="Times New Roman" w:hAnsi="Times New Roman" w:cs="Times New Roman"/>
                <w:sz w:val="24"/>
                <w:szCs w:val="24"/>
              </w:rPr>
            </w:pPr>
            <w:r w:rsidRPr="00B2449D">
              <w:rPr>
                <w:rFonts w:ascii="Times New Roman" w:hAnsi="Times New Roman" w:cs="Times New Roman"/>
                <w:sz w:val="24"/>
                <w:szCs w:val="24"/>
              </w:rPr>
              <w:t>2,870</w:t>
            </w:r>
          </w:p>
        </w:tc>
        <w:tc>
          <w:tcPr>
            <w:tcW w:w="1842" w:type="dxa"/>
          </w:tcPr>
          <w:p w:rsidR="00107F97" w:rsidRPr="00FA086B" w:rsidRDefault="00107F97" w:rsidP="00236C29">
            <w:pPr>
              <w:spacing w:line="276" w:lineRule="auto"/>
              <w:jc w:val="center"/>
              <w:rPr>
                <w:rFonts w:ascii="Times New Roman" w:hAnsi="Times New Roman" w:cs="Times New Roman"/>
                <w:sz w:val="24"/>
                <w:szCs w:val="24"/>
              </w:rPr>
            </w:pPr>
            <w:r w:rsidRPr="00B2449D">
              <w:rPr>
                <w:rFonts w:ascii="Times New Roman" w:hAnsi="Times New Roman" w:cs="Times New Roman"/>
                <w:sz w:val="24"/>
                <w:szCs w:val="24"/>
              </w:rPr>
              <w:t>0,0640   *</w:t>
            </w:r>
          </w:p>
        </w:tc>
      </w:tr>
      <w:tr w:rsidR="00107F97" w:rsidTr="00EC4BF1">
        <w:tc>
          <w:tcPr>
            <w:tcW w:w="1642" w:type="dxa"/>
          </w:tcPr>
          <w:p w:rsidR="00107F97" w:rsidRPr="00B2449D" w:rsidRDefault="00107F97" w:rsidP="00236C29">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I</w:t>
            </w:r>
          </w:p>
        </w:tc>
        <w:tc>
          <w:tcPr>
            <w:tcW w:w="1642" w:type="dxa"/>
          </w:tcPr>
          <w:p w:rsidR="00107F97" w:rsidRPr="00FA086B" w:rsidRDefault="00107F97" w:rsidP="00236C29">
            <w:pPr>
              <w:spacing w:line="276" w:lineRule="auto"/>
              <w:jc w:val="center"/>
              <w:rPr>
                <w:rFonts w:ascii="Times New Roman" w:hAnsi="Times New Roman" w:cs="Times New Roman"/>
                <w:sz w:val="24"/>
                <w:szCs w:val="24"/>
              </w:rPr>
            </w:pPr>
            <w:r w:rsidRPr="00B2449D">
              <w:rPr>
                <w:rFonts w:ascii="Times New Roman" w:hAnsi="Times New Roman" w:cs="Times New Roman"/>
                <w:sz w:val="24"/>
                <w:szCs w:val="24"/>
              </w:rPr>
              <w:t>−1,19178e+012</w:t>
            </w:r>
          </w:p>
        </w:tc>
        <w:tc>
          <w:tcPr>
            <w:tcW w:w="1961" w:type="dxa"/>
          </w:tcPr>
          <w:p w:rsidR="00107F97" w:rsidRPr="00FA086B" w:rsidRDefault="00107F97" w:rsidP="00236C29">
            <w:pPr>
              <w:spacing w:line="276" w:lineRule="auto"/>
              <w:jc w:val="center"/>
              <w:rPr>
                <w:rFonts w:ascii="Times New Roman" w:hAnsi="Times New Roman" w:cs="Times New Roman"/>
                <w:sz w:val="24"/>
                <w:szCs w:val="24"/>
              </w:rPr>
            </w:pPr>
            <w:r w:rsidRPr="00B2449D">
              <w:rPr>
                <w:rFonts w:ascii="Times New Roman" w:hAnsi="Times New Roman" w:cs="Times New Roman"/>
                <w:sz w:val="24"/>
                <w:szCs w:val="24"/>
              </w:rPr>
              <w:t>4,33225e+011</w:t>
            </w:r>
          </w:p>
        </w:tc>
        <w:tc>
          <w:tcPr>
            <w:tcW w:w="1985" w:type="dxa"/>
          </w:tcPr>
          <w:p w:rsidR="00107F97" w:rsidRPr="00FA086B" w:rsidRDefault="00107F97" w:rsidP="00236C29">
            <w:pPr>
              <w:spacing w:line="276" w:lineRule="auto"/>
              <w:jc w:val="center"/>
              <w:rPr>
                <w:rFonts w:ascii="Times New Roman" w:hAnsi="Times New Roman" w:cs="Times New Roman"/>
                <w:sz w:val="24"/>
                <w:szCs w:val="24"/>
              </w:rPr>
            </w:pPr>
            <w:r w:rsidRPr="00B2449D">
              <w:rPr>
                <w:rFonts w:ascii="Times New Roman" w:hAnsi="Times New Roman" w:cs="Times New Roman"/>
                <w:sz w:val="24"/>
                <w:szCs w:val="24"/>
              </w:rPr>
              <w:t>−2,751</w:t>
            </w:r>
          </w:p>
        </w:tc>
        <w:tc>
          <w:tcPr>
            <w:tcW w:w="1842" w:type="dxa"/>
          </w:tcPr>
          <w:p w:rsidR="00107F97" w:rsidRPr="00FA086B" w:rsidRDefault="00107F97" w:rsidP="00236C29">
            <w:pPr>
              <w:spacing w:line="276" w:lineRule="auto"/>
              <w:jc w:val="center"/>
              <w:rPr>
                <w:rFonts w:ascii="Times New Roman" w:hAnsi="Times New Roman" w:cs="Times New Roman"/>
                <w:sz w:val="24"/>
                <w:szCs w:val="24"/>
              </w:rPr>
            </w:pPr>
            <w:r w:rsidRPr="00B2449D">
              <w:rPr>
                <w:rFonts w:ascii="Times New Roman" w:hAnsi="Times New Roman" w:cs="Times New Roman"/>
                <w:sz w:val="24"/>
                <w:szCs w:val="24"/>
              </w:rPr>
              <w:t>0,0707   *</w:t>
            </w:r>
          </w:p>
        </w:tc>
      </w:tr>
      <w:tr w:rsidR="00107F97" w:rsidTr="00EC4BF1">
        <w:tc>
          <w:tcPr>
            <w:tcW w:w="1642" w:type="dxa"/>
          </w:tcPr>
          <w:p w:rsidR="00107F97" w:rsidRPr="00B2449D" w:rsidRDefault="00107F97" w:rsidP="00236C29">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ru-RU"/>
              </w:rPr>
              <w:t>Е</w:t>
            </w:r>
            <w:r>
              <w:rPr>
                <w:rFonts w:ascii="Times New Roman" w:hAnsi="Times New Roman" w:cs="Times New Roman"/>
                <w:sz w:val="24"/>
                <w:szCs w:val="24"/>
                <w:lang w:val="en-US"/>
              </w:rPr>
              <w:t>D</w:t>
            </w:r>
          </w:p>
        </w:tc>
        <w:tc>
          <w:tcPr>
            <w:tcW w:w="1642" w:type="dxa"/>
          </w:tcPr>
          <w:p w:rsidR="00107F97" w:rsidRPr="00112D11" w:rsidRDefault="00107F97" w:rsidP="00236C29">
            <w:pPr>
              <w:spacing w:line="276" w:lineRule="auto"/>
              <w:jc w:val="center"/>
              <w:rPr>
                <w:rFonts w:ascii="Times New Roman" w:hAnsi="Times New Roman" w:cs="Times New Roman"/>
                <w:sz w:val="24"/>
                <w:szCs w:val="24"/>
              </w:rPr>
            </w:pPr>
            <w:r w:rsidRPr="00B2449D">
              <w:rPr>
                <w:rFonts w:ascii="Times New Roman" w:hAnsi="Times New Roman" w:cs="Times New Roman"/>
                <w:sz w:val="24"/>
                <w:szCs w:val="24"/>
              </w:rPr>
              <w:t>3,63969e+011</w:t>
            </w:r>
          </w:p>
        </w:tc>
        <w:tc>
          <w:tcPr>
            <w:tcW w:w="1961" w:type="dxa"/>
          </w:tcPr>
          <w:p w:rsidR="00107F97" w:rsidRPr="00112D11" w:rsidRDefault="00107F97" w:rsidP="00236C29">
            <w:pPr>
              <w:spacing w:line="276" w:lineRule="auto"/>
              <w:jc w:val="center"/>
              <w:rPr>
                <w:rFonts w:ascii="Times New Roman" w:hAnsi="Times New Roman" w:cs="Times New Roman"/>
                <w:sz w:val="24"/>
                <w:szCs w:val="24"/>
              </w:rPr>
            </w:pPr>
            <w:r w:rsidRPr="00B2449D">
              <w:rPr>
                <w:rFonts w:ascii="Times New Roman" w:hAnsi="Times New Roman" w:cs="Times New Roman"/>
                <w:sz w:val="24"/>
                <w:szCs w:val="24"/>
              </w:rPr>
              <w:t>3,41835e+011</w:t>
            </w:r>
          </w:p>
        </w:tc>
        <w:tc>
          <w:tcPr>
            <w:tcW w:w="1985" w:type="dxa"/>
          </w:tcPr>
          <w:p w:rsidR="00107F97" w:rsidRPr="00112D11" w:rsidRDefault="00107F97" w:rsidP="00236C29">
            <w:pPr>
              <w:spacing w:line="276" w:lineRule="auto"/>
              <w:jc w:val="center"/>
              <w:rPr>
                <w:rFonts w:ascii="Times New Roman" w:hAnsi="Times New Roman" w:cs="Times New Roman"/>
                <w:sz w:val="24"/>
                <w:szCs w:val="24"/>
              </w:rPr>
            </w:pPr>
            <w:r w:rsidRPr="00B2449D">
              <w:rPr>
                <w:rFonts w:ascii="Times New Roman" w:hAnsi="Times New Roman" w:cs="Times New Roman"/>
                <w:sz w:val="24"/>
                <w:szCs w:val="24"/>
              </w:rPr>
              <w:t>1,065</w:t>
            </w:r>
          </w:p>
        </w:tc>
        <w:tc>
          <w:tcPr>
            <w:tcW w:w="1842" w:type="dxa"/>
          </w:tcPr>
          <w:p w:rsidR="00107F97" w:rsidRPr="00112D11" w:rsidRDefault="00107F97" w:rsidP="00236C29">
            <w:pPr>
              <w:spacing w:line="276" w:lineRule="auto"/>
              <w:jc w:val="center"/>
              <w:rPr>
                <w:rFonts w:ascii="Times New Roman" w:hAnsi="Times New Roman" w:cs="Times New Roman"/>
                <w:sz w:val="24"/>
                <w:szCs w:val="24"/>
              </w:rPr>
            </w:pPr>
            <w:r w:rsidRPr="00B2449D">
              <w:rPr>
                <w:rFonts w:ascii="Times New Roman" w:hAnsi="Times New Roman" w:cs="Times New Roman"/>
                <w:sz w:val="24"/>
                <w:szCs w:val="24"/>
              </w:rPr>
              <w:t xml:space="preserve">0,3651  </w:t>
            </w:r>
          </w:p>
        </w:tc>
      </w:tr>
      <w:tr w:rsidR="00107F97" w:rsidTr="00EC4BF1">
        <w:tc>
          <w:tcPr>
            <w:tcW w:w="1642" w:type="dxa"/>
          </w:tcPr>
          <w:p w:rsidR="00107F97" w:rsidRDefault="00107F97" w:rsidP="00236C29">
            <w:pPr>
              <w:spacing w:line="276" w:lineRule="auto"/>
              <w:jc w:val="center"/>
              <w:rPr>
                <w:rFonts w:ascii="Times New Roman" w:hAnsi="Times New Roman" w:cs="Times New Roman"/>
                <w:sz w:val="24"/>
                <w:szCs w:val="24"/>
                <w:lang w:val="ru-RU"/>
              </w:rPr>
            </w:pPr>
            <w:r w:rsidRPr="003C3084">
              <w:rPr>
                <w:rFonts w:ascii="Times New Roman" w:hAnsi="Times New Roman" w:cs="Times New Roman"/>
                <w:sz w:val="24"/>
                <w:szCs w:val="24"/>
                <w:lang w:val="ru-RU"/>
              </w:rPr>
              <w:t>sq_GDP</w:t>
            </w:r>
          </w:p>
        </w:tc>
        <w:tc>
          <w:tcPr>
            <w:tcW w:w="1642" w:type="dxa"/>
          </w:tcPr>
          <w:p w:rsidR="00107F97" w:rsidRPr="00B2449D" w:rsidRDefault="00107F97" w:rsidP="00236C29">
            <w:pPr>
              <w:spacing w:line="276" w:lineRule="auto"/>
              <w:jc w:val="center"/>
              <w:rPr>
                <w:rFonts w:ascii="Times New Roman" w:hAnsi="Times New Roman" w:cs="Times New Roman"/>
                <w:sz w:val="24"/>
                <w:szCs w:val="24"/>
              </w:rPr>
            </w:pPr>
            <w:r w:rsidRPr="003C3084">
              <w:rPr>
                <w:rFonts w:ascii="Times New Roman" w:hAnsi="Times New Roman" w:cs="Times New Roman"/>
                <w:sz w:val="24"/>
                <w:szCs w:val="24"/>
              </w:rPr>
              <w:t>−179981</w:t>
            </w:r>
          </w:p>
        </w:tc>
        <w:tc>
          <w:tcPr>
            <w:tcW w:w="1961" w:type="dxa"/>
          </w:tcPr>
          <w:p w:rsidR="00107F97" w:rsidRPr="00B2449D" w:rsidRDefault="00107F97" w:rsidP="00236C29">
            <w:pPr>
              <w:spacing w:line="276" w:lineRule="auto"/>
              <w:jc w:val="center"/>
              <w:rPr>
                <w:rFonts w:ascii="Times New Roman" w:hAnsi="Times New Roman" w:cs="Times New Roman"/>
                <w:sz w:val="24"/>
                <w:szCs w:val="24"/>
              </w:rPr>
            </w:pPr>
            <w:r w:rsidRPr="003C3084">
              <w:rPr>
                <w:rFonts w:ascii="Times New Roman" w:hAnsi="Times New Roman" w:cs="Times New Roman"/>
                <w:sz w:val="24"/>
                <w:szCs w:val="24"/>
              </w:rPr>
              <w:t>63311,8</w:t>
            </w:r>
          </w:p>
        </w:tc>
        <w:tc>
          <w:tcPr>
            <w:tcW w:w="1985" w:type="dxa"/>
          </w:tcPr>
          <w:p w:rsidR="00107F97" w:rsidRPr="00B2449D" w:rsidRDefault="00107F97" w:rsidP="00236C29">
            <w:pPr>
              <w:spacing w:line="276" w:lineRule="auto"/>
              <w:jc w:val="center"/>
              <w:rPr>
                <w:rFonts w:ascii="Times New Roman" w:hAnsi="Times New Roman" w:cs="Times New Roman"/>
                <w:sz w:val="24"/>
                <w:szCs w:val="24"/>
              </w:rPr>
            </w:pPr>
            <w:r w:rsidRPr="003C3084">
              <w:rPr>
                <w:rFonts w:ascii="Times New Roman" w:hAnsi="Times New Roman" w:cs="Times New Roman"/>
                <w:sz w:val="24"/>
                <w:szCs w:val="24"/>
              </w:rPr>
              <w:t>−2,843</w:t>
            </w:r>
          </w:p>
        </w:tc>
        <w:tc>
          <w:tcPr>
            <w:tcW w:w="1842" w:type="dxa"/>
          </w:tcPr>
          <w:p w:rsidR="00107F97" w:rsidRPr="00B2449D" w:rsidRDefault="00107F97" w:rsidP="00236C29">
            <w:pPr>
              <w:spacing w:line="276" w:lineRule="auto"/>
              <w:jc w:val="center"/>
              <w:rPr>
                <w:rFonts w:ascii="Times New Roman" w:hAnsi="Times New Roman" w:cs="Times New Roman"/>
                <w:sz w:val="24"/>
                <w:szCs w:val="24"/>
              </w:rPr>
            </w:pPr>
            <w:r w:rsidRPr="003C3084">
              <w:rPr>
                <w:rFonts w:ascii="Times New Roman" w:hAnsi="Times New Roman" w:cs="Times New Roman"/>
                <w:sz w:val="24"/>
                <w:szCs w:val="24"/>
              </w:rPr>
              <w:t>0,0655   *</w:t>
            </w:r>
          </w:p>
        </w:tc>
      </w:tr>
      <w:tr w:rsidR="00107F97" w:rsidTr="00EC4BF1">
        <w:tc>
          <w:tcPr>
            <w:tcW w:w="1642" w:type="dxa"/>
          </w:tcPr>
          <w:p w:rsidR="00107F97" w:rsidRDefault="00107F97" w:rsidP="00236C29">
            <w:pPr>
              <w:spacing w:line="276" w:lineRule="auto"/>
              <w:jc w:val="center"/>
              <w:rPr>
                <w:rFonts w:ascii="Times New Roman" w:hAnsi="Times New Roman" w:cs="Times New Roman"/>
                <w:sz w:val="24"/>
                <w:szCs w:val="24"/>
                <w:lang w:val="ru-RU"/>
              </w:rPr>
            </w:pPr>
            <w:r w:rsidRPr="003C3084">
              <w:rPr>
                <w:rFonts w:ascii="Times New Roman" w:hAnsi="Times New Roman" w:cs="Times New Roman"/>
                <w:sz w:val="24"/>
                <w:szCs w:val="24"/>
                <w:lang w:val="ru-RU"/>
              </w:rPr>
              <w:t>sq_I</w:t>
            </w:r>
          </w:p>
        </w:tc>
        <w:tc>
          <w:tcPr>
            <w:tcW w:w="1642" w:type="dxa"/>
          </w:tcPr>
          <w:p w:rsidR="00107F97" w:rsidRPr="00B2449D" w:rsidRDefault="00107F97" w:rsidP="00236C29">
            <w:pPr>
              <w:spacing w:line="276" w:lineRule="auto"/>
              <w:jc w:val="center"/>
              <w:rPr>
                <w:rFonts w:ascii="Times New Roman" w:hAnsi="Times New Roman" w:cs="Times New Roman"/>
                <w:sz w:val="24"/>
                <w:szCs w:val="24"/>
              </w:rPr>
            </w:pPr>
            <w:r w:rsidRPr="003C3084">
              <w:rPr>
                <w:rFonts w:ascii="Times New Roman" w:hAnsi="Times New Roman" w:cs="Times New Roman"/>
                <w:sz w:val="24"/>
                <w:szCs w:val="24"/>
              </w:rPr>
              <w:t>4,97169e+011</w:t>
            </w:r>
          </w:p>
        </w:tc>
        <w:tc>
          <w:tcPr>
            <w:tcW w:w="1961" w:type="dxa"/>
          </w:tcPr>
          <w:p w:rsidR="00107F97" w:rsidRPr="00B2449D" w:rsidRDefault="00107F97" w:rsidP="00236C29">
            <w:pPr>
              <w:spacing w:line="276" w:lineRule="auto"/>
              <w:jc w:val="center"/>
              <w:rPr>
                <w:rFonts w:ascii="Times New Roman" w:hAnsi="Times New Roman" w:cs="Times New Roman"/>
                <w:sz w:val="24"/>
                <w:szCs w:val="24"/>
              </w:rPr>
            </w:pPr>
            <w:r w:rsidRPr="003C3084">
              <w:rPr>
                <w:rFonts w:ascii="Times New Roman" w:hAnsi="Times New Roman" w:cs="Times New Roman"/>
                <w:sz w:val="24"/>
                <w:szCs w:val="24"/>
              </w:rPr>
              <w:t>2,10493e+011</w:t>
            </w:r>
          </w:p>
        </w:tc>
        <w:tc>
          <w:tcPr>
            <w:tcW w:w="1985" w:type="dxa"/>
          </w:tcPr>
          <w:p w:rsidR="00107F97" w:rsidRPr="00B2449D" w:rsidRDefault="00107F97" w:rsidP="00236C29">
            <w:pPr>
              <w:spacing w:line="276" w:lineRule="auto"/>
              <w:jc w:val="center"/>
              <w:rPr>
                <w:rFonts w:ascii="Times New Roman" w:hAnsi="Times New Roman" w:cs="Times New Roman"/>
                <w:sz w:val="24"/>
                <w:szCs w:val="24"/>
              </w:rPr>
            </w:pPr>
            <w:r w:rsidRPr="003C3084">
              <w:rPr>
                <w:rFonts w:ascii="Times New Roman" w:hAnsi="Times New Roman" w:cs="Times New Roman"/>
                <w:sz w:val="24"/>
                <w:szCs w:val="24"/>
              </w:rPr>
              <w:t>2,362</w:t>
            </w:r>
          </w:p>
        </w:tc>
        <w:tc>
          <w:tcPr>
            <w:tcW w:w="1842" w:type="dxa"/>
          </w:tcPr>
          <w:p w:rsidR="00107F97" w:rsidRPr="00B2449D" w:rsidRDefault="00107F97" w:rsidP="00236C29">
            <w:pPr>
              <w:spacing w:line="276" w:lineRule="auto"/>
              <w:jc w:val="center"/>
              <w:rPr>
                <w:rFonts w:ascii="Times New Roman" w:hAnsi="Times New Roman" w:cs="Times New Roman"/>
                <w:sz w:val="24"/>
                <w:szCs w:val="24"/>
              </w:rPr>
            </w:pPr>
            <w:r w:rsidRPr="003C3084">
              <w:rPr>
                <w:rFonts w:ascii="Times New Roman" w:hAnsi="Times New Roman" w:cs="Times New Roman"/>
                <w:sz w:val="24"/>
                <w:szCs w:val="24"/>
              </w:rPr>
              <w:t>0,0992   *</w:t>
            </w:r>
          </w:p>
        </w:tc>
      </w:tr>
      <w:tr w:rsidR="00107F97" w:rsidTr="00EC4BF1">
        <w:tc>
          <w:tcPr>
            <w:tcW w:w="1642" w:type="dxa"/>
          </w:tcPr>
          <w:p w:rsidR="00107F97" w:rsidRDefault="00107F97" w:rsidP="00236C29">
            <w:pPr>
              <w:spacing w:line="360" w:lineRule="auto"/>
              <w:jc w:val="center"/>
              <w:rPr>
                <w:rFonts w:ascii="Times New Roman" w:hAnsi="Times New Roman" w:cs="Times New Roman"/>
                <w:sz w:val="24"/>
                <w:szCs w:val="24"/>
                <w:lang w:val="ru-RU"/>
              </w:rPr>
            </w:pPr>
            <w:r w:rsidRPr="003C3084">
              <w:rPr>
                <w:rFonts w:ascii="Times New Roman" w:hAnsi="Times New Roman" w:cs="Times New Roman"/>
                <w:sz w:val="24"/>
                <w:szCs w:val="24"/>
                <w:lang w:val="ru-RU"/>
              </w:rPr>
              <w:t>sq_ED</w:t>
            </w:r>
          </w:p>
        </w:tc>
        <w:tc>
          <w:tcPr>
            <w:tcW w:w="1642" w:type="dxa"/>
          </w:tcPr>
          <w:p w:rsidR="00107F97" w:rsidRPr="00B2449D" w:rsidRDefault="00107F97" w:rsidP="00236C29">
            <w:pPr>
              <w:spacing w:line="360" w:lineRule="auto"/>
              <w:jc w:val="center"/>
              <w:rPr>
                <w:rFonts w:ascii="Times New Roman" w:hAnsi="Times New Roman" w:cs="Times New Roman"/>
                <w:sz w:val="24"/>
                <w:szCs w:val="24"/>
              </w:rPr>
            </w:pPr>
            <w:r w:rsidRPr="003C3084">
              <w:rPr>
                <w:rFonts w:ascii="Times New Roman" w:hAnsi="Times New Roman" w:cs="Times New Roman"/>
                <w:sz w:val="24"/>
                <w:szCs w:val="24"/>
              </w:rPr>
              <w:t>−3,13700e+09</w:t>
            </w:r>
          </w:p>
        </w:tc>
        <w:tc>
          <w:tcPr>
            <w:tcW w:w="1961" w:type="dxa"/>
          </w:tcPr>
          <w:p w:rsidR="00107F97" w:rsidRPr="00B2449D" w:rsidRDefault="00107F97" w:rsidP="00236C29">
            <w:pPr>
              <w:spacing w:line="360" w:lineRule="auto"/>
              <w:jc w:val="center"/>
              <w:rPr>
                <w:rFonts w:ascii="Times New Roman" w:hAnsi="Times New Roman" w:cs="Times New Roman"/>
                <w:sz w:val="24"/>
                <w:szCs w:val="24"/>
              </w:rPr>
            </w:pPr>
            <w:r w:rsidRPr="003C3084">
              <w:rPr>
                <w:rFonts w:ascii="Times New Roman" w:hAnsi="Times New Roman" w:cs="Times New Roman"/>
                <w:sz w:val="24"/>
                <w:szCs w:val="24"/>
              </w:rPr>
              <w:t>2,10977e+09</w:t>
            </w:r>
          </w:p>
        </w:tc>
        <w:tc>
          <w:tcPr>
            <w:tcW w:w="1985" w:type="dxa"/>
          </w:tcPr>
          <w:p w:rsidR="00107F97" w:rsidRPr="00B2449D" w:rsidRDefault="00107F97" w:rsidP="00236C29">
            <w:pPr>
              <w:spacing w:line="360" w:lineRule="auto"/>
              <w:jc w:val="center"/>
              <w:rPr>
                <w:rFonts w:ascii="Times New Roman" w:hAnsi="Times New Roman" w:cs="Times New Roman"/>
                <w:sz w:val="24"/>
                <w:szCs w:val="24"/>
              </w:rPr>
            </w:pPr>
            <w:r w:rsidRPr="003C3084">
              <w:rPr>
                <w:rFonts w:ascii="Times New Roman" w:hAnsi="Times New Roman" w:cs="Times New Roman"/>
                <w:sz w:val="24"/>
                <w:szCs w:val="24"/>
              </w:rPr>
              <w:t>−1,487</w:t>
            </w:r>
          </w:p>
        </w:tc>
        <w:tc>
          <w:tcPr>
            <w:tcW w:w="1842" w:type="dxa"/>
          </w:tcPr>
          <w:p w:rsidR="00107F97" w:rsidRPr="00B2449D" w:rsidRDefault="00107F97" w:rsidP="00236C29">
            <w:pPr>
              <w:spacing w:line="360" w:lineRule="auto"/>
              <w:jc w:val="center"/>
              <w:rPr>
                <w:rFonts w:ascii="Times New Roman" w:hAnsi="Times New Roman" w:cs="Times New Roman"/>
                <w:sz w:val="24"/>
                <w:szCs w:val="24"/>
              </w:rPr>
            </w:pPr>
            <w:r w:rsidRPr="003C3084">
              <w:rPr>
                <w:rFonts w:ascii="Times New Roman" w:hAnsi="Times New Roman" w:cs="Times New Roman"/>
                <w:sz w:val="24"/>
                <w:szCs w:val="24"/>
              </w:rPr>
              <w:t>0,2338</w:t>
            </w:r>
          </w:p>
        </w:tc>
      </w:tr>
      <w:tr w:rsidR="00107F97" w:rsidTr="00EC4BF1">
        <w:tc>
          <w:tcPr>
            <w:tcW w:w="9072" w:type="dxa"/>
            <w:gridSpan w:val="5"/>
          </w:tcPr>
          <w:p w:rsidR="00107F97" w:rsidRPr="003C3084" w:rsidRDefault="00107F97" w:rsidP="00236C29">
            <w:pPr>
              <w:spacing w:line="360" w:lineRule="auto"/>
              <w:rPr>
                <w:rFonts w:ascii="Times New Roman" w:hAnsi="Times New Roman" w:cs="Times New Roman"/>
                <w:sz w:val="24"/>
                <w:szCs w:val="24"/>
              </w:rPr>
            </w:pPr>
            <w:r w:rsidRPr="003C3084">
              <w:rPr>
                <w:rFonts w:ascii="Times New Roman" w:hAnsi="Times New Roman" w:cs="Times New Roman"/>
                <w:sz w:val="24"/>
                <w:szCs w:val="24"/>
              </w:rPr>
              <w:t>Нескорректированный R-квадрат = 0,941172</w:t>
            </w:r>
          </w:p>
          <w:p w:rsidR="00107F97" w:rsidRPr="003C3084" w:rsidRDefault="00107F97" w:rsidP="00236C29">
            <w:pPr>
              <w:spacing w:line="360" w:lineRule="auto"/>
              <w:rPr>
                <w:rFonts w:ascii="Times New Roman" w:hAnsi="Times New Roman" w:cs="Times New Roman"/>
                <w:sz w:val="24"/>
                <w:szCs w:val="24"/>
              </w:rPr>
            </w:pPr>
            <w:r w:rsidRPr="003C3084">
              <w:rPr>
                <w:rFonts w:ascii="Times New Roman" w:hAnsi="Times New Roman" w:cs="Times New Roman"/>
                <w:sz w:val="24"/>
                <w:szCs w:val="24"/>
              </w:rPr>
              <w:t>Тестовая статистика: TR ^ 2 = 9,411723,</w:t>
            </w:r>
          </w:p>
          <w:p w:rsidR="00107F97" w:rsidRPr="008F3A2E" w:rsidRDefault="00107F97" w:rsidP="00236C29">
            <w:pPr>
              <w:spacing w:line="360" w:lineRule="auto"/>
              <w:rPr>
                <w:rFonts w:ascii="Times New Roman" w:hAnsi="Times New Roman" w:cs="Times New Roman"/>
                <w:sz w:val="24"/>
                <w:szCs w:val="24"/>
              </w:rPr>
            </w:pPr>
            <w:r w:rsidRPr="003C3084">
              <w:rPr>
                <w:rFonts w:ascii="Times New Roman" w:hAnsi="Times New Roman" w:cs="Times New Roman"/>
                <w:sz w:val="24"/>
                <w:szCs w:val="24"/>
              </w:rPr>
              <w:t>с р-значением = P (Хи-квадрат (6)&gt; 9,411723) = 0,151713</w:t>
            </w:r>
          </w:p>
        </w:tc>
      </w:tr>
    </w:tbl>
    <w:p w:rsidR="00107F97" w:rsidRDefault="00107F97" w:rsidP="00236C29">
      <w:pPr>
        <w:spacing w:after="0" w:line="360" w:lineRule="auto"/>
        <w:jc w:val="both"/>
        <w:rPr>
          <w:rFonts w:ascii="Times New Roman" w:hAnsi="Times New Roman" w:cs="Times New Roman"/>
          <w:sz w:val="28"/>
          <w:szCs w:val="28"/>
        </w:rPr>
      </w:pPr>
    </w:p>
    <w:p w:rsidR="00107F97" w:rsidRDefault="00107F97" w:rsidP="00F14AA3">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5497285" cy="4582886"/>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504589" cy="4588975"/>
                    </a:xfrm>
                    <a:prstGeom prst="rect">
                      <a:avLst/>
                    </a:prstGeom>
                    <a:noFill/>
                    <a:ln>
                      <a:noFill/>
                    </a:ln>
                  </pic:spPr>
                </pic:pic>
              </a:graphicData>
            </a:graphic>
          </wp:inline>
        </w:drawing>
      </w:r>
    </w:p>
    <w:p w:rsidR="00107F97" w:rsidRPr="00140A3E" w:rsidRDefault="00107F97" w:rsidP="00F14AA3">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 В.1. </w:t>
      </w:r>
      <w:r w:rsidRPr="00347DC3">
        <w:rPr>
          <w:rFonts w:ascii="Times New Roman" w:hAnsi="Times New Roman" w:cs="Times New Roman"/>
          <w:sz w:val="28"/>
          <w:szCs w:val="28"/>
        </w:rPr>
        <w:t>Прогноз прямых иностранных</w:t>
      </w:r>
      <w:r>
        <w:rPr>
          <w:rFonts w:ascii="Times New Roman" w:hAnsi="Times New Roman" w:cs="Times New Roman"/>
          <w:sz w:val="28"/>
          <w:szCs w:val="28"/>
        </w:rPr>
        <w:t xml:space="preserve"> инвестиций в ЕС на 2018-2020гг.</w:t>
      </w:r>
    </w:p>
    <w:p w:rsidR="001D51C0" w:rsidRPr="001D51C0" w:rsidRDefault="001D51C0" w:rsidP="00F14AA3">
      <w:pPr>
        <w:spacing w:after="0" w:line="360" w:lineRule="auto"/>
        <w:ind w:firstLine="709"/>
        <w:jc w:val="both"/>
        <w:rPr>
          <w:rFonts w:ascii="Times New Roman" w:hAnsi="Times New Roman" w:cs="Times New Roman"/>
          <w:sz w:val="28"/>
          <w:szCs w:val="28"/>
        </w:rPr>
      </w:pPr>
    </w:p>
    <w:p w:rsidR="001D51C0" w:rsidRPr="001D51C0" w:rsidRDefault="001D51C0" w:rsidP="00F14AA3">
      <w:pPr>
        <w:spacing w:after="0" w:line="360" w:lineRule="auto"/>
        <w:ind w:firstLine="709"/>
        <w:jc w:val="both"/>
        <w:rPr>
          <w:rFonts w:ascii="Times New Roman" w:hAnsi="Times New Roman" w:cs="Times New Roman"/>
          <w:sz w:val="28"/>
          <w:szCs w:val="28"/>
        </w:rPr>
      </w:pPr>
    </w:p>
    <w:p w:rsidR="001D51C0" w:rsidRDefault="001D51C0" w:rsidP="00F14AA3">
      <w:pPr>
        <w:spacing w:after="0" w:line="360" w:lineRule="auto"/>
        <w:ind w:firstLine="709"/>
        <w:jc w:val="both"/>
        <w:rPr>
          <w:rFonts w:ascii="Times New Roman" w:hAnsi="Times New Roman" w:cs="Times New Roman"/>
          <w:sz w:val="28"/>
          <w:szCs w:val="28"/>
        </w:rPr>
      </w:pPr>
    </w:p>
    <w:p w:rsidR="00FC5075" w:rsidRDefault="00FC5075" w:rsidP="00F14AA3">
      <w:pPr>
        <w:spacing w:after="0" w:line="360" w:lineRule="auto"/>
        <w:ind w:firstLine="709"/>
        <w:jc w:val="both"/>
        <w:rPr>
          <w:rFonts w:ascii="Times New Roman" w:hAnsi="Times New Roman" w:cs="Times New Roman"/>
          <w:sz w:val="28"/>
          <w:szCs w:val="28"/>
        </w:rPr>
      </w:pPr>
    </w:p>
    <w:p w:rsidR="00FC5075" w:rsidRDefault="00FC5075" w:rsidP="00F14AA3">
      <w:pPr>
        <w:spacing w:after="0" w:line="360" w:lineRule="auto"/>
        <w:ind w:firstLine="709"/>
        <w:jc w:val="both"/>
        <w:rPr>
          <w:rFonts w:ascii="Times New Roman" w:hAnsi="Times New Roman" w:cs="Times New Roman"/>
          <w:sz w:val="28"/>
          <w:szCs w:val="28"/>
        </w:rPr>
      </w:pPr>
    </w:p>
    <w:p w:rsidR="00FC5075" w:rsidRDefault="00FC5075" w:rsidP="00F14AA3">
      <w:pPr>
        <w:spacing w:after="0" w:line="360" w:lineRule="auto"/>
        <w:ind w:firstLine="709"/>
        <w:jc w:val="both"/>
        <w:rPr>
          <w:rFonts w:ascii="Times New Roman" w:hAnsi="Times New Roman" w:cs="Times New Roman"/>
          <w:sz w:val="28"/>
          <w:szCs w:val="28"/>
        </w:rPr>
      </w:pPr>
    </w:p>
    <w:p w:rsidR="00FC5075" w:rsidRDefault="00FC5075" w:rsidP="00F14AA3">
      <w:pPr>
        <w:spacing w:after="0" w:line="360" w:lineRule="auto"/>
        <w:ind w:firstLine="709"/>
        <w:jc w:val="both"/>
        <w:rPr>
          <w:rFonts w:ascii="Times New Roman" w:hAnsi="Times New Roman" w:cs="Times New Roman"/>
          <w:sz w:val="28"/>
          <w:szCs w:val="28"/>
        </w:rPr>
      </w:pPr>
    </w:p>
    <w:p w:rsidR="00FC5075" w:rsidRDefault="00FC5075" w:rsidP="00F14AA3">
      <w:pPr>
        <w:spacing w:after="0" w:line="360" w:lineRule="auto"/>
        <w:ind w:firstLine="709"/>
        <w:jc w:val="both"/>
        <w:rPr>
          <w:rFonts w:ascii="Times New Roman" w:hAnsi="Times New Roman" w:cs="Times New Roman"/>
          <w:sz w:val="28"/>
          <w:szCs w:val="28"/>
        </w:rPr>
      </w:pPr>
    </w:p>
    <w:p w:rsidR="00FC5075" w:rsidRDefault="00FC5075" w:rsidP="00F14AA3">
      <w:pPr>
        <w:spacing w:after="0" w:line="360" w:lineRule="auto"/>
        <w:ind w:firstLine="709"/>
        <w:jc w:val="both"/>
        <w:rPr>
          <w:rFonts w:ascii="Times New Roman" w:hAnsi="Times New Roman" w:cs="Times New Roman"/>
          <w:sz w:val="28"/>
          <w:szCs w:val="28"/>
        </w:rPr>
      </w:pPr>
    </w:p>
    <w:p w:rsidR="00FC5075" w:rsidRDefault="00FC5075" w:rsidP="00F14AA3">
      <w:pPr>
        <w:spacing w:after="0" w:line="360" w:lineRule="auto"/>
        <w:ind w:firstLine="709"/>
        <w:jc w:val="both"/>
        <w:rPr>
          <w:rFonts w:ascii="Times New Roman" w:hAnsi="Times New Roman" w:cs="Times New Roman"/>
          <w:sz w:val="28"/>
          <w:szCs w:val="28"/>
        </w:rPr>
      </w:pPr>
    </w:p>
    <w:p w:rsidR="00FC5075" w:rsidRDefault="00FC5075" w:rsidP="00F14AA3">
      <w:pPr>
        <w:spacing w:after="0" w:line="360" w:lineRule="auto"/>
        <w:ind w:firstLine="709"/>
        <w:jc w:val="both"/>
        <w:rPr>
          <w:rFonts w:ascii="Times New Roman" w:hAnsi="Times New Roman" w:cs="Times New Roman"/>
          <w:sz w:val="28"/>
          <w:szCs w:val="28"/>
        </w:rPr>
      </w:pPr>
    </w:p>
    <w:p w:rsidR="00FC5075" w:rsidRDefault="00FC5075" w:rsidP="00F14AA3">
      <w:pPr>
        <w:spacing w:after="0" w:line="360" w:lineRule="auto"/>
        <w:ind w:firstLine="709"/>
        <w:jc w:val="both"/>
        <w:rPr>
          <w:rFonts w:ascii="Times New Roman" w:hAnsi="Times New Roman" w:cs="Times New Roman"/>
          <w:sz w:val="28"/>
          <w:szCs w:val="28"/>
        </w:rPr>
      </w:pPr>
    </w:p>
    <w:p w:rsidR="00FC5075" w:rsidRDefault="00FC5075" w:rsidP="00F14AA3">
      <w:pPr>
        <w:spacing w:after="0" w:line="360" w:lineRule="auto"/>
        <w:ind w:firstLine="709"/>
        <w:jc w:val="both"/>
        <w:rPr>
          <w:rFonts w:ascii="Times New Roman" w:hAnsi="Times New Roman" w:cs="Times New Roman"/>
          <w:sz w:val="28"/>
          <w:szCs w:val="28"/>
        </w:rPr>
      </w:pPr>
    </w:p>
    <w:p w:rsidR="00FC5075" w:rsidRPr="001D51C0" w:rsidRDefault="00FC5075" w:rsidP="00F14AA3">
      <w:pPr>
        <w:spacing w:after="0" w:line="360" w:lineRule="auto"/>
        <w:ind w:firstLine="709"/>
        <w:jc w:val="both"/>
        <w:rPr>
          <w:rFonts w:ascii="Times New Roman" w:hAnsi="Times New Roman" w:cs="Times New Roman"/>
          <w:sz w:val="28"/>
          <w:szCs w:val="28"/>
        </w:rPr>
      </w:pPr>
    </w:p>
    <w:p w:rsidR="00FC5075" w:rsidRPr="00FC5075" w:rsidRDefault="00FC5075" w:rsidP="00FC5075">
      <w:pPr>
        <w:spacing w:after="120" w:line="240" w:lineRule="auto"/>
        <w:ind w:firstLine="709"/>
        <w:jc w:val="right"/>
        <w:rPr>
          <w:rFonts w:ascii="Times New Roman" w:eastAsia="Times New Roman" w:hAnsi="Times New Roman" w:cs="Times New Roman"/>
          <w:i/>
          <w:sz w:val="18"/>
          <w:szCs w:val="18"/>
          <w:lang w:eastAsia="ru-RU"/>
        </w:rPr>
      </w:pPr>
      <w:r w:rsidRPr="00FC5075">
        <w:rPr>
          <w:rFonts w:ascii="Times New Roman" w:eastAsia="Times New Roman" w:hAnsi="Times New Roman" w:cs="Times New Roman"/>
          <w:i/>
          <w:sz w:val="18"/>
          <w:szCs w:val="18"/>
          <w:lang w:eastAsia="ru-RU"/>
        </w:rPr>
        <w:t>ЗАТВЕРДЖЕНО</w:t>
      </w:r>
    </w:p>
    <w:p w:rsidR="00FC5075" w:rsidRPr="00FC5075" w:rsidRDefault="00FC5075" w:rsidP="00FC5075">
      <w:pPr>
        <w:spacing w:after="120" w:line="240" w:lineRule="auto"/>
        <w:ind w:firstLine="709"/>
        <w:jc w:val="right"/>
        <w:rPr>
          <w:rFonts w:ascii="Times New Roman" w:eastAsia="Times New Roman" w:hAnsi="Times New Roman" w:cs="Times New Roman"/>
          <w:i/>
          <w:sz w:val="18"/>
          <w:szCs w:val="18"/>
          <w:lang w:eastAsia="ru-RU"/>
        </w:rPr>
      </w:pPr>
      <w:r w:rsidRPr="00FC5075">
        <w:rPr>
          <w:rFonts w:ascii="Times New Roman" w:eastAsia="Times New Roman" w:hAnsi="Times New Roman" w:cs="Times New Roman"/>
          <w:i/>
          <w:sz w:val="18"/>
          <w:szCs w:val="18"/>
          <w:lang w:eastAsia="ru-RU"/>
        </w:rPr>
        <w:t>рішенням Вченої ради ФМВПС</w:t>
      </w:r>
    </w:p>
    <w:p w:rsidR="00FC5075" w:rsidRPr="00FC5075" w:rsidRDefault="00FC5075" w:rsidP="00FC5075">
      <w:pPr>
        <w:spacing w:after="120" w:line="240" w:lineRule="auto"/>
        <w:ind w:firstLine="709"/>
        <w:jc w:val="right"/>
        <w:rPr>
          <w:rFonts w:ascii="Times New Roman" w:eastAsia="Times New Roman" w:hAnsi="Times New Roman" w:cs="Times New Roman"/>
          <w:i/>
          <w:sz w:val="18"/>
          <w:szCs w:val="18"/>
          <w:lang w:eastAsia="ru-RU"/>
        </w:rPr>
      </w:pPr>
      <w:r w:rsidRPr="00FC5075">
        <w:rPr>
          <w:rFonts w:ascii="Times New Roman" w:eastAsia="Times New Roman" w:hAnsi="Times New Roman" w:cs="Times New Roman"/>
          <w:i/>
          <w:sz w:val="18"/>
          <w:szCs w:val="18"/>
          <w:lang w:eastAsia="ru-RU"/>
        </w:rPr>
        <w:t>протокол №3 від 28.11.2018 р.</w:t>
      </w:r>
    </w:p>
    <w:p w:rsidR="00FC5075" w:rsidRPr="00FC5075" w:rsidRDefault="00FC5075" w:rsidP="00FC5075">
      <w:pPr>
        <w:spacing w:after="120" w:line="240" w:lineRule="auto"/>
        <w:ind w:firstLine="709"/>
        <w:jc w:val="right"/>
        <w:rPr>
          <w:rFonts w:ascii="Times New Roman" w:eastAsia="Times New Roman" w:hAnsi="Times New Roman" w:cs="Times New Roman"/>
          <w:i/>
          <w:sz w:val="18"/>
          <w:szCs w:val="18"/>
          <w:lang w:eastAsia="ru-RU"/>
        </w:rPr>
      </w:pPr>
    </w:p>
    <w:p w:rsidR="00FC5075" w:rsidRPr="00FC5075" w:rsidRDefault="00FC5075" w:rsidP="00FC5075">
      <w:pPr>
        <w:spacing w:after="120" w:line="240" w:lineRule="auto"/>
        <w:ind w:firstLine="709"/>
        <w:jc w:val="center"/>
        <w:rPr>
          <w:rFonts w:ascii="Times New Roman" w:eastAsia="Times New Roman" w:hAnsi="Times New Roman" w:cs="Times New Roman"/>
          <w:sz w:val="24"/>
          <w:szCs w:val="24"/>
          <w:lang w:eastAsia="ru-RU"/>
        </w:rPr>
      </w:pPr>
    </w:p>
    <w:p w:rsidR="00FC5075" w:rsidRPr="00FC5075" w:rsidRDefault="00FC5075" w:rsidP="00FC5075">
      <w:pPr>
        <w:spacing w:after="120" w:line="240" w:lineRule="auto"/>
        <w:ind w:firstLine="709"/>
        <w:jc w:val="center"/>
        <w:rPr>
          <w:rFonts w:ascii="Times New Roman" w:eastAsia="Times New Roman" w:hAnsi="Times New Roman" w:cs="Times New Roman"/>
          <w:sz w:val="24"/>
          <w:szCs w:val="24"/>
          <w:lang w:eastAsia="ru-RU"/>
        </w:rPr>
      </w:pPr>
    </w:p>
    <w:p w:rsidR="00FC5075" w:rsidRPr="00FC5075" w:rsidRDefault="00FC5075" w:rsidP="00FC5075">
      <w:pPr>
        <w:spacing w:after="120" w:line="240" w:lineRule="auto"/>
        <w:ind w:firstLine="709"/>
        <w:jc w:val="center"/>
        <w:rPr>
          <w:rFonts w:ascii="Times New Roman" w:eastAsia="Times New Roman" w:hAnsi="Times New Roman" w:cs="Times New Roman"/>
          <w:b/>
          <w:bCs/>
          <w:sz w:val="28"/>
          <w:szCs w:val="28"/>
          <w:lang w:eastAsia="ru-RU"/>
        </w:rPr>
      </w:pPr>
      <w:r w:rsidRPr="00FC5075">
        <w:rPr>
          <w:rFonts w:ascii="Times New Roman" w:eastAsia="Times New Roman" w:hAnsi="Times New Roman" w:cs="Times New Roman"/>
          <w:b/>
          <w:bCs/>
          <w:sz w:val="28"/>
          <w:szCs w:val="28"/>
          <w:lang w:eastAsia="ru-RU"/>
        </w:rPr>
        <w:t>РОЗПИСКА</w:t>
      </w:r>
    </w:p>
    <w:p w:rsidR="00FC5075" w:rsidRPr="00FC5075" w:rsidRDefault="00FC5075" w:rsidP="00FC5075">
      <w:pPr>
        <w:spacing w:after="120" w:line="240" w:lineRule="auto"/>
        <w:ind w:firstLine="709"/>
        <w:jc w:val="center"/>
        <w:rPr>
          <w:rFonts w:ascii="Times New Roman" w:eastAsia="Times New Roman" w:hAnsi="Times New Roman" w:cs="Times New Roman"/>
          <w:sz w:val="28"/>
          <w:szCs w:val="28"/>
          <w:lang w:eastAsia="ru-RU"/>
        </w:rPr>
      </w:pPr>
    </w:p>
    <w:p w:rsidR="00FC5075" w:rsidRPr="00FC5075" w:rsidRDefault="00FC5075" w:rsidP="00FC5075">
      <w:pPr>
        <w:spacing w:after="120" w:line="360" w:lineRule="auto"/>
        <w:ind w:firstLine="709"/>
        <w:jc w:val="both"/>
        <w:rPr>
          <w:rFonts w:ascii="Times New Roman" w:eastAsia="Times New Roman" w:hAnsi="Times New Roman" w:cs="Times New Roman"/>
          <w:sz w:val="28"/>
          <w:szCs w:val="28"/>
          <w:lang w:eastAsia="ru-RU"/>
        </w:rPr>
      </w:pPr>
      <w:r w:rsidRPr="00FC5075">
        <w:rPr>
          <w:rFonts w:ascii="Times New Roman" w:eastAsia="Times New Roman" w:hAnsi="Times New Roman" w:cs="Times New Roman"/>
          <w:sz w:val="28"/>
          <w:szCs w:val="28"/>
          <w:lang w:eastAsia="ru-RU"/>
        </w:rPr>
        <w:t xml:space="preserve">Я, ______________________________________________, підтверджую, що моя дипломна робота за темою:_________________________________________________________________________________________________________________________________________________________ повністю відповідає всім вимогам академічної доброчесності, не містить в собі плагіату, а </w:t>
      </w:r>
      <w:bookmarkStart w:id="1" w:name="__DdeLink__277_1652329276"/>
      <w:r w:rsidRPr="00FC5075">
        <w:rPr>
          <w:rFonts w:ascii="Times New Roman" w:eastAsia="Times New Roman" w:hAnsi="Times New Roman" w:cs="Times New Roman"/>
          <w:sz w:val="28"/>
          <w:szCs w:val="28"/>
          <w:lang w:eastAsia="ru-RU"/>
        </w:rPr>
        <w:t>електронна версія роботи</w:t>
      </w:r>
      <w:bookmarkEnd w:id="1"/>
      <w:r w:rsidRPr="00FC5075">
        <w:rPr>
          <w:rFonts w:ascii="Times New Roman" w:eastAsia="Times New Roman" w:hAnsi="Times New Roman" w:cs="Times New Roman"/>
          <w:sz w:val="28"/>
          <w:szCs w:val="28"/>
          <w:lang w:eastAsia="ru-RU"/>
        </w:rPr>
        <w:t>, яка додається на диску, є тотожною її паперовому варіанту.</w:t>
      </w:r>
    </w:p>
    <w:p w:rsidR="00FC5075" w:rsidRPr="00FC5075" w:rsidRDefault="00FC5075" w:rsidP="00FC5075">
      <w:pPr>
        <w:spacing w:after="0" w:line="360" w:lineRule="auto"/>
        <w:ind w:firstLine="708"/>
        <w:rPr>
          <w:rFonts w:ascii="Times New Roman" w:eastAsia="Times New Roman" w:hAnsi="Times New Roman" w:cs="Times New Roman"/>
          <w:sz w:val="28"/>
          <w:szCs w:val="28"/>
          <w:lang w:eastAsia="ru-RU"/>
        </w:rPr>
      </w:pPr>
    </w:p>
    <w:p w:rsidR="00FC5075" w:rsidRPr="00FC5075" w:rsidRDefault="00FC5075" w:rsidP="00FC5075">
      <w:pPr>
        <w:spacing w:after="0" w:line="360" w:lineRule="auto"/>
        <w:ind w:firstLine="708"/>
        <w:rPr>
          <w:rFonts w:ascii="Times New Roman" w:eastAsia="Times New Roman" w:hAnsi="Times New Roman" w:cs="Times New Roman"/>
          <w:sz w:val="36"/>
          <w:szCs w:val="36"/>
          <w:lang w:eastAsia="ru-RU"/>
        </w:rPr>
      </w:pPr>
    </w:p>
    <w:p w:rsidR="00FC5075" w:rsidRPr="00FC5075" w:rsidRDefault="00FC5075" w:rsidP="00FC5075">
      <w:pPr>
        <w:tabs>
          <w:tab w:val="left" w:pos="5820"/>
        </w:tabs>
        <w:spacing w:after="0" w:line="360" w:lineRule="auto"/>
        <w:ind w:firstLine="708"/>
        <w:rPr>
          <w:rFonts w:ascii="Times New Roman" w:eastAsia="Times New Roman" w:hAnsi="Times New Roman" w:cs="Times New Roman"/>
          <w:sz w:val="28"/>
          <w:szCs w:val="28"/>
          <w:lang w:eastAsia="ru-RU"/>
        </w:rPr>
      </w:pPr>
      <w:r w:rsidRPr="00FC5075">
        <w:rPr>
          <w:rFonts w:ascii="Times New Roman" w:eastAsia="Times New Roman" w:hAnsi="Times New Roman" w:cs="Times New Roman"/>
          <w:sz w:val="28"/>
          <w:szCs w:val="28"/>
          <w:lang w:eastAsia="ru-RU"/>
        </w:rPr>
        <w:t>____________</w:t>
      </w:r>
      <w:r w:rsidRPr="00FC5075">
        <w:rPr>
          <w:rFonts w:ascii="Times New Roman" w:eastAsia="Times New Roman" w:hAnsi="Times New Roman" w:cs="Times New Roman"/>
          <w:sz w:val="28"/>
          <w:szCs w:val="28"/>
          <w:lang w:eastAsia="ru-RU"/>
        </w:rPr>
        <w:tab/>
        <w:t>________________</w:t>
      </w:r>
    </w:p>
    <w:p w:rsidR="00FC5075" w:rsidRPr="00FC5075" w:rsidRDefault="00FC5075" w:rsidP="00FC5075">
      <w:pPr>
        <w:tabs>
          <w:tab w:val="left" w:pos="6435"/>
        </w:tabs>
        <w:spacing w:after="0" w:line="360" w:lineRule="auto"/>
        <w:ind w:firstLine="708"/>
        <w:rPr>
          <w:rFonts w:ascii="Times New Roman" w:eastAsia="Times New Roman" w:hAnsi="Times New Roman" w:cs="Times New Roman"/>
          <w:sz w:val="28"/>
          <w:szCs w:val="28"/>
          <w:lang w:eastAsia="ru-RU"/>
        </w:rPr>
      </w:pPr>
      <w:r w:rsidRPr="00FC5075">
        <w:rPr>
          <w:rFonts w:ascii="Times New Roman" w:eastAsia="Times New Roman" w:hAnsi="Times New Roman" w:cs="Times New Roman"/>
          <w:i/>
          <w:sz w:val="28"/>
          <w:szCs w:val="28"/>
          <w:lang w:eastAsia="ru-RU"/>
        </w:rPr>
        <w:t xml:space="preserve">        (дата)</w:t>
      </w:r>
      <w:r w:rsidRPr="00FC5075">
        <w:rPr>
          <w:rFonts w:ascii="Times New Roman" w:eastAsia="Times New Roman" w:hAnsi="Times New Roman" w:cs="Times New Roman"/>
          <w:sz w:val="28"/>
          <w:szCs w:val="28"/>
          <w:lang w:eastAsia="ru-RU"/>
        </w:rPr>
        <w:tab/>
        <w:t xml:space="preserve">     </w:t>
      </w:r>
      <w:r w:rsidRPr="00FC5075">
        <w:rPr>
          <w:rFonts w:ascii="Times New Roman" w:eastAsia="Times New Roman" w:hAnsi="Times New Roman" w:cs="Times New Roman"/>
          <w:i/>
          <w:sz w:val="28"/>
          <w:szCs w:val="28"/>
          <w:lang w:eastAsia="ru-RU"/>
        </w:rPr>
        <w:t>(підпис)</w:t>
      </w:r>
    </w:p>
    <w:p w:rsidR="00FC5075" w:rsidRPr="00FC5075" w:rsidRDefault="00FC5075" w:rsidP="00FC5075">
      <w:pPr>
        <w:spacing w:after="0" w:line="240" w:lineRule="auto"/>
        <w:rPr>
          <w:rFonts w:ascii="Times New Roman" w:eastAsia="Times New Roman" w:hAnsi="Times New Roman" w:cs="Times New Roman"/>
          <w:sz w:val="36"/>
          <w:szCs w:val="36"/>
          <w:lang w:eastAsia="ru-RU"/>
        </w:rPr>
      </w:pPr>
    </w:p>
    <w:p w:rsidR="00FC5075" w:rsidRPr="00FC5075" w:rsidRDefault="00FC5075" w:rsidP="00FC5075">
      <w:pPr>
        <w:spacing w:after="0" w:line="240" w:lineRule="auto"/>
        <w:rPr>
          <w:rFonts w:ascii="Times New Roman" w:eastAsia="Times New Roman" w:hAnsi="Times New Roman" w:cs="Times New Roman"/>
          <w:sz w:val="24"/>
          <w:szCs w:val="24"/>
          <w:lang w:val="ru-RU" w:eastAsia="ru-RU"/>
        </w:rPr>
      </w:pPr>
    </w:p>
    <w:p w:rsidR="00C12D07" w:rsidRPr="00F923E9" w:rsidRDefault="00C12D07" w:rsidP="00F14AA3">
      <w:pPr>
        <w:spacing w:after="0" w:line="360" w:lineRule="auto"/>
        <w:ind w:firstLine="709"/>
        <w:jc w:val="both"/>
        <w:rPr>
          <w:rFonts w:ascii="Times New Roman" w:hAnsi="Times New Roman" w:cs="Times New Roman"/>
          <w:sz w:val="28"/>
          <w:szCs w:val="28"/>
        </w:rPr>
      </w:pPr>
    </w:p>
    <w:sectPr w:rsidR="00C12D07" w:rsidRPr="00F923E9" w:rsidSect="00F66DC4">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7C48" w:rsidRDefault="007E7C48" w:rsidP="00EC4BF1">
      <w:pPr>
        <w:spacing w:after="0" w:line="240" w:lineRule="auto"/>
      </w:pPr>
      <w:r>
        <w:separator/>
      </w:r>
    </w:p>
  </w:endnote>
  <w:endnote w:type="continuationSeparator" w:id="0">
    <w:p w:rsidR="007E7C48" w:rsidRDefault="007E7C48" w:rsidP="00EC4B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onsolas">
    <w:altName w:val="Courier New"/>
    <w:panose1 w:val="020B0609020204030204"/>
    <w:charset w:val="CC"/>
    <w:family w:val="modern"/>
    <w:pitch w:val="fixed"/>
    <w:sig w:usb0="E10002FF" w:usb1="4000F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7C48" w:rsidRDefault="007E7C48" w:rsidP="00EC4BF1">
      <w:pPr>
        <w:spacing w:after="0" w:line="240" w:lineRule="auto"/>
      </w:pPr>
      <w:r>
        <w:separator/>
      </w:r>
    </w:p>
  </w:footnote>
  <w:footnote w:type="continuationSeparator" w:id="0">
    <w:p w:rsidR="007E7C48" w:rsidRDefault="007E7C48" w:rsidP="00EC4BF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8055939"/>
      <w:docPartObj>
        <w:docPartGallery w:val="Page Numbers (Top of Page)"/>
        <w:docPartUnique/>
      </w:docPartObj>
    </w:sdtPr>
    <w:sdtEndPr/>
    <w:sdtContent>
      <w:p w:rsidR="007E7C48" w:rsidRDefault="008913C7">
        <w:pPr>
          <w:pStyle w:val="a9"/>
          <w:jc w:val="right"/>
        </w:pPr>
        <w:r>
          <w:fldChar w:fldCharType="begin"/>
        </w:r>
        <w:r>
          <w:instrText>PAGE   \* MERGEFORMAT</w:instrText>
        </w:r>
        <w:r>
          <w:fldChar w:fldCharType="separate"/>
        </w:r>
        <w:r>
          <w:rPr>
            <w:noProof/>
          </w:rPr>
          <w:t>6</w:t>
        </w:r>
        <w:r>
          <w:rPr>
            <w:noProof/>
          </w:rPr>
          <w:fldChar w:fldCharType="end"/>
        </w:r>
      </w:p>
    </w:sdtContent>
  </w:sdt>
  <w:p w:rsidR="007E7C48" w:rsidRDefault="007E7C48">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BF76B2"/>
    <w:multiLevelType w:val="hybridMultilevel"/>
    <w:tmpl w:val="8FCE513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477D580E"/>
    <w:multiLevelType w:val="hybridMultilevel"/>
    <w:tmpl w:val="816CA002"/>
    <w:lvl w:ilvl="0" w:tplc="76FABC3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
    <w:nsid w:val="51777DAE"/>
    <w:multiLevelType w:val="multilevel"/>
    <w:tmpl w:val="A33CAABC"/>
    <w:lvl w:ilvl="0">
      <w:start w:val="1"/>
      <w:numFmt w:val="decimal"/>
      <w:lvlText w:val="%1."/>
      <w:lvlJc w:val="left"/>
      <w:pPr>
        <w:ind w:left="705" w:hanging="7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54ED45AC"/>
    <w:multiLevelType w:val="multilevel"/>
    <w:tmpl w:val="5284FC26"/>
    <w:lvl w:ilvl="0">
      <w:start w:val="1"/>
      <w:numFmt w:val="decimal"/>
      <w:lvlText w:val="%1."/>
      <w:lvlJc w:val="left"/>
      <w:pPr>
        <w:ind w:left="705" w:hanging="705"/>
      </w:pPr>
      <w:rPr>
        <w:rFonts w:hint="default"/>
      </w:rPr>
    </w:lvl>
    <w:lvl w:ilvl="1">
      <w:start w:val="1"/>
      <w:numFmt w:val="decimal"/>
      <w:lvlText w:val="%1.%2."/>
      <w:lvlJc w:val="left"/>
      <w:pPr>
        <w:ind w:left="2422"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58BE2A2D"/>
    <w:multiLevelType w:val="hybridMultilevel"/>
    <w:tmpl w:val="C1CA0716"/>
    <w:lvl w:ilvl="0" w:tplc="0C02F7BE">
      <w:start w:val="1"/>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5">
    <w:nsid w:val="78BA44F4"/>
    <w:multiLevelType w:val="multilevel"/>
    <w:tmpl w:val="A0E4BD1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5"/>
  </w:num>
  <w:num w:numId="2">
    <w:abstractNumId w:val="2"/>
  </w:num>
  <w:num w:numId="3">
    <w:abstractNumId w:val="0"/>
  </w:num>
  <w:num w:numId="4">
    <w:abstractNumId w:val="4"/>
  </w:num>
  <w:num w:numId="5">
    <w:abstractNumId w:val="3"/>
  </w:num>
  <w:num w:numId="6">
    <w:abstractNumId w:val="4"/>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4"/>
  </w:num>
  <w:num w:numId="10">
    <w:abstractNumId w:val="4"/>
  </w:num>
  <w:num w:numId="11">
    <w:abstractNumId w:val="4"/>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41B1"/>
    <w:rsid w:val="000127B6"/>
    <w:rsid w:val="00014F2E"/>
    <w:rsid w:val="00020BBB"/>
    <w:rsid w:val="0002184D"/>
    <w:rsid w:val="00022C2C"/>
    <w:rsid w:val="000262A3"/>
    <w:rsid w:val="00031EF1"/>
    <w:rsid w:val="000341B1"/>
    <w:rsid w:val="0003466D"/>
    <w:rsid w:val="00034AC9"/>
    <w:rsid w:val="00044A1D"/>
    <w:rsid w:val="00047875"/>
    <w:rsid w:val="000678CA"/>
    <w:rsid w:val="00083BBE"/>
    <w:rsid w:val="000925DE"/>
    <w:rsid w:val="00094923"/>
    <w:rsid w:val="00096761"/>
    <w:rsid w:val="000B0046"/>
    <w:rsid w:val="000B212B"/>
    <w:rsid w:val="000B3C59"/>
    <w:rsid w:val="000C608C"/>
    <w:rsid w:val="000D10C1"/>
    <w:rsid w:val="000E6DF8"/>
    <w:rsid w:val="000F2E54"/>
    <w:rsid w:val="00100EE1"/>
    <w:rsid w:val="0010732C"/>
    <w:rsid w:val="001074DC"/>
    <w:rsid w:val="00107F97"/>
    <w:rsid w:val="001166EB"/>
    <w:rsid w:val="0012504F"/>
    <w:rsid w:val="001260B2"/>
    <w:rsid w:val="001316B6"/>
    <w:rsid w:val="00146A0E"/>
    <w:rsid w:val="00155E61"/>
    <w:rsid w:val="00162E31"/>
    <w:rsid w:val="0017225E"/>
    <w:rsid w:val="0017374F"/>
    <w:rsid w:val="00190324"/>
    <w:rsid w:val="001903DF"/>
    <w:rsid w:val="0019739E"/>
    <w:rsid w:val="001A3608"/>
    <w:rsid w:val="001A683A"/>
    <w:rsid w:val="001B2E72"/>
    <w:rsid w:val="001B6575"/>
    <w:rsid w:val="001B6D48"/>
    <w:rsid w:val="001C2E7B"/>
    <w:rsid w:val="001C4685"/>
    <w:rsid w:val="001D0D21"/>
    <w:rsid w:val="001D51C0"/>
    <w:rsid w:val="001E555E"/>
    <w:rsid w:val="001E579B"/>
    <w:rsid w:val="001F32D1"/>
    <w:rsid w:val="001F776E"/>
    <w:rsid w:val="001F7ACB"/>
    <w:rsid w:val="0021436B"/>
    <w:rsid w:val="0022197A"/>
    <w:rsid w:val="0022723C"/>
    <w:rsid w:val="002319B7"/>
    <w:rsid w:val="00236C29"/>
    <w:rsid w:val="002504A6"/>
    <w:rsid w:val="0025129B"/>
    <w:rsid w:val="00254BD1"/>
    <w:rsid w:val="00260239"/>
    <w:rsid w:val="00290762"/>
    <w:rsid w:val="002A1D79"/>
    <w:rsid w:val="002A5AB0"/>
    <w:rsid w:val="002B25F0"/>
    <w:rsid w:val="002C3C43"/>
    <w:rsid w:val="002C7B4F"/>
    <w:rsid w:val="002D5312"/>
    <w:rsid w:val="002E1EDA"/>
    <w:rsid w:val="002E308A"/>
    <w:rsid w:val="002F6734"/>
    <w:rsid w:val="00312B3F"/>
    <w:rsid w:val="00316F9A"/>
    <w:rsid w:val="00322DBD"/>
    <w:rsid w:val="00324AF0"/>
    <w:rsid w:val="003304EB"/>
    <w:rsid w:val="003306BA"/>
    <w:rsid w:val="00335A94"/>
    <w:rsid w:val="00344EBD"/>
    <w:rsid w:val="00346875"/>
    <w:rsid w:val="0035048D"/>
    <w:rsid w:val="00362CEE"/>
    <w:rsid w:val="00362DB2"/>
    <w:rsid w:val="00363C2F"/>
    <w:rsid w:val="003726C0"/>
    <w:rsid w:val="00373A52"/>
    <w:rsid w:val="0038128B"/>
    <w:rsid w:val="003900C4"/>
    <w:rsid w:val="003A1308"/>
    <w:rsid w:val="003B2069"/>
    <w:rsid w:val="003C2D21"/>
    <w:rsid w:val="003C6EC6"/>
    <w:rsid w:val="003D0838"/>
    <w:rsid w:val="003D109E"/>
    <w:rsid w:val="003E6DB3"/>
    <w:rsid w:val="003F0B24"/>
    <w:rsid w:val="004079AA"/>
    <w:rsid w:val="00410295"/>
    <w:rsid w:val="00412A93"/>
    <w:rsid w:val="00417724"/>
    <w:rsid w:val="00426930"/>
    <w:rsid w:val="0042795E"/>
    <w:rsid w:val="00434823"/>
    <w:rsid w:val="00436D08"/>
    <w:rsid w:val="004371E0"/>
    <w:rsid w:val="00443775"/>
    <w:rsid w:val="00446466"/>
    <w:rsid w:val="00446C07"/>
    <w:rsid w:val="00453127"/>
    <w:rsid w:val="004549B2"/>
    <w:rsid w:val="004623C1"/>
    <w:rsid w:val="0046271B"/>
    <w:rsid w:val="00467B8E"/>
    <w:rsid w:val="00471FB5"/>
    <w:rsid w:val="00475187"/>
    <w:rsid w:val="00477C10"/>
    <w:rsid w:val="00483CB7"/>
    <w:rsid w:val="00485A84"/>
    <w:rsid w:val="00495375"/>
    <w:rsid w:val="004A4372"/>
    <w:rsid w:val="004B5307"/>
    <w:rsid w:val="004B680B"/>
    <w:rsid w:val="004E1A4A"/>
    <w:rsid w:val="0050370D"/>
    <w:rsid w:val="00504033"/>
    <w:rsid w:val="00523623"/>
    <w:rsid w:val="00532B6E"/>
    <w:rsid w:val="00545111"/>
    <w:rsid w:val="00554680"/>
    <w:rsid w:val="00566EE6"/>
    <w:rsid w:val="005703ED"/>
    <w:rsid w:val="0057110D"/>
    <w:rsid w:val="00581B36"/>
    <w:rsid w:val="0058279B"/>
    <w:rsid w:val="00595E76"/>
    <w:rsid w:val="005A3B4A"/>
    <w:rsid w:val="005A61CA"/>
    <w:rsid w:val="005B3BE9"/>
    <w:rsid w:val="005B4F1B"/>
    <w:rsid w:val="005C17B4"/>
    <w:rsid w:val="005C347F"/>
    <w:rsid w:val="005C7DA3"/>
    <w:rsid w:val="005D649A"/>
    <w:rsid w:val="005F1E41"/>
    <w:rsid w:val="005F1FEF"/>
    <w:rsid w:val="0060013C"/>
    <w:rsid w:val="006207DD"/>
    <w:rsid w:val="0063061B"/>
    <w:rsid w:val="00633CBC"/>
    <w:rsid w:val="00634C95"/>
    <w:rsid w:val="0064783D"/>
    <w:rsid w:val="006703CD"/>
    <w:rsid w:val="006734FE"/>
    <w:rsid w:val="006744AF"/>
    <w:rsid w:val="00684451"/>
    <w:rsid w:val="006869A0"/>
    <w:rsid w:val="00691E43"/>
    <w:rsid w:val="0069516D"/>
    <w:rsid w:val="006A30C8"/>
    <w:rsid w:val="006A3E62"/>
    <w:rsid w:val="006A793F"/>
    <w:rsid w:val="006C2CEE"/>
    <w:rsid w:val="006C4157"/>
    <w:rsid w:val="006C496F"/>
    <w:rsid w:val="006C77E9"/>
    <w:rsid w:val="006E1B75"/>
    <w:rsid w:val="006E4F47"/>
    <w:rsid w:val="006E592D"/>
    <w:rsid w:val="006F4752"/>
    <w:rsid w:val="006F69EC"/>
    <w:rsid w:val="00701615"/>
    <w:rsid w:val="007029A6"/>
    <w:rsid w:val="00711614"/>
    <w:rsid w:val="007125CD"/>
    <w:rsid w:val="00722C96"/>
    <w:rsid w:val="0072504C"/>
    <w:rsid w:val="00732196"/>
    <w:rsid w:val="007456FD"/>
    <w:rsid w:val="007478B3"/>
    <w:rsid w:val="00753E7F"/>
    <w:rsid w:val="00765765"/>
    <w:rsid w:val="007736C8"/>
    <w:rsid w:val="00775024"/>
    <w:rsid w:val="007818CC"/>
    <w:rsid w:val="0078226A"/>
    <w:rsid w:val="007947C7"/>
    <w:rsid w:val="007960B9"/>
    <w:rsid w:val="007970C5"/>
    <w:rsid w:val="007A0F40"/>
    <w:rsid w:val="007B1BB6"/>
    <w:rsid w:val="007C257C"/>
    <w:rsid w:val="007C2B89"/>
    <w:rsid w:val="007C3012"/>
    <w:rsid w:val="007C5068"/>
    <w:rsid w:val="007D04B4"/>
    <w:rsid w:val="007D1409"/>
    <w:rsid w:val="007E06E8"/>
    <w:rsid w:val="007E5C97"/>
    <w:rsid w:val="007E7C48"/>
    <w:rsid w:val="00802BEC"/>
    <w:rsid w:val="0080694F"/>
    <w:rsid w:val="00806BF3"/>
    <w:rsid w:val="00807863"/>
    <w:rsid w:val="00821077"/>
    <w:rsid w:val="008240C0"/>
    <w:rsid w:val="0086493B"/>
    <w:rsid w:val="00871437"/>
    <w:rsid w:val="00876F01"/>
    <w:rsid w:val="0088335B"/>
    <w:rsid w:val="00885ECE"/>
    <w:rsid w:val="008913C7"/>
    <w:rsid w:val="008924D7"/>
    <w:rsid w:val="008B1323"/>
    <w:rsid w:val="008B17D2"/>
    <w:rsid w:val="008B72E6"/>
    <w:rsid w:val="008C1050"/>
    <w:rsid w:val="008C2EC3"/>
    <w:rsid w:val="008D7FC1"/>
    <w:rsid w:val="008E21A5"/>
    <w:rsid w:val="008F0CCC"/>
    <w:rsid w:val="008F0CD3"/>
    <w:rsid w:val="008F4DC1"/>
    <w:rsid w:val="009020CA"/>
    <w:rsid w:val="009063EF"/>
    <w:rsid w:val="00913617"/>
    <w:rsid w:val="00916587"/>
    <w:rsid w:val="00921FEF"/>
    <w:rsid w:val="00922EC3"/>
    <w:rsid w:val="00925673"/>
    <w:rsid w:val="0093101A"/>
    <w:rsid w:val="00933914"/>
    <w:rsid w:val="00934837"/>
    <w:rsid w:val="00935CF3"/>
    <w:rsid w:val="009540D9"/>
    <w:rsid w:val="009627E7"/>
    <w:rsid w:val="00965363"/>
    <w:rsid w:val="009671BD"/>
    <w:rsid w:val="00980992"/>
    <w:rsid w:val="009866A3"/>
    <w:rsid w:val="00990D0C"/>
    <w:rsid w:val="00995291"/>
    <w:rsid w:val="0099719A"/>
    <w:rsid w:val="009A7C70"/>
    <w:rsid w:val="009B0EF3"/>
    <w:rsid w:val="009B2423"/>
    <w:rsid w:val="009C0278"/>
    <w:rsid w:val="009C48E7"/>
    <w:rsid w:val="009C5A1D"/>
    <w:rsid w:val="009D0D57"/>
    <w:rsid w:val="009D294A"/>
    <w:rsid w:val="009D4175"/>
    <w:rsid w:val="009E38C9"/>
    <w:rsid w:val="009E4041"/>
    <w:rsid w:val="009E7C09"/>
    <w:rsid w:val="009F049A"/>
    <w:rsid w:val="009F0C90"/>
    <w:rsid w:val="009F48A9"/>
    <w:rsid w:val="00A0251E"/>
    <w:rsid w:val="00A02C95"/>
    <w:rsid w:val="00A110B5"/>
    <w:rsid w:val="00A26227"/>
    <w:rsid w:val="00A31073"/>
    <w:rsid w:val="00A34E36"/>
    <w:rsid w:val="00A353D2"/>
    <w:rsid w:val="00A4459F"/>
    <w:rsid w:val="00A64B26"/>
    <w:rsid w:val="00A70F98"/>
    <w:rsid w:val="00A71BE4"/>
    <w:rsid w:val="00A7295A"/>
    <w:rsid w:val="00A85429"/>
    <w:rsid w:val="00A91F25"/>
    <w:rsid w:val="00A94886"/>
    <w:rsid w:val="00A95CD5"/>
    <w:rsid w:val="00AA153D"/>
    <w:rsid w:val="00AA2506"/>
    <w:rsid w:val="00AA2B08"/>
    <w:rsid w:val="00AB4C2B"/>
    <w:rsid w:val="00AB7D21"/>
    <w:rsid w:val="00AC17F2"/>
    <w:rsid w:val="00AC4B3F"/>
    <w:rsid w:val="00AC5A30"/>
    <w:rsid w:val="00AD21E2"/>
    <w:rsid w:val="00AD3F30"/>
    <w:rsid w:val="00AD476D"/>
    <w:rsid w:val="00AE1A6F"/>
    <w:rsid w:val="00AE646C"/>
    <w:rsid w:val="00AE67FA"/>
    <w:rsid w:val="00AF6DE0"/>
    <w:rsid w:val="00B02D83"/>
    <w:rsid w:val="00B12C8B"/>
    <w:rsid w:val="00B21421"/>
    <w:rsid w:val="00B23D54"/>
    <w:rsid w:val="00B33305"/>
    <w:rsid w:val="00B42282"/>
    <w:rsid w:val="00B45DDD"/>
    <w:rsid w:val="00B461F2"/>
    <w:rsid w:val="00B60798"/>
    <w:rsid w:val="00B61D43"/>
    <w:rsid w:val="00B63950"/>
    <w:rsid w:val="00B715F8"/>
    <w:rsid w:val="00B71E34"/>
    <w:rsid w:val="00B845B1"/>
    <w:rsid w:val="00B85631"/>
    <w:rsid w:val="00B9054B"/>
    <w:rsid w:val="00BA444F"/>
    <w:rsid w:val="00BA54E2"/>
    <w:rsid w:val="00BA7D06"/>
    <w:rsid w:val="00BB02BD"/>
    <w:rsid w:val="00BB3169"/>
    <w:rsid w:val="00BC0B39"/>
    <w:rsid w:val="00BD1C1F"/>
    <w:rsid w:val="00BD239D"/>
    <w:rsid w:val="00BD2E58"/>
    <w:rsid w:val="00BD41AD"/>
    <w:rsid w:val="00BE00C8"/>
    <w:rsid w:val="00BE0852"/>
    <w:rsid w:val="00BF7E78"/>
    <w:rsid w:val="00C064D0"/>
    <w:rsid w:val="00C10213"/>
    <w:rsid w:val="00C12D07"/>
    <w:rsid w:val="00C170A5"/>
    <w:rsid w:val="00C24113"/>
    <w:rsid w:val="00C24C91"/>
    <w:rsid w:val="00C26C2E"/>
    <w:rsid w:val="00C312B0"/>
    <w:rsid w:val="00C33087"/>
    <w:rsid w:val="00C368F1"/>
    <w:rsid w:val="00C403E7"/>
    <w:rsid w:val="00C43344"/>
    <w:rsid w:val="00C43751"/>
    <w:rsid w:val="00C52A3F"/>
    <w:rsid w:val="00C5708D"/>
    <w:rsid w:val="00C60A29"/>
    <w:rsid w:val="00C65A12"/>
    <w:rsid w:val="00C65A70"/>
    <w:rsid w:val="00C7454B"/>
    <w:rsid w:val="00C82B95"/>
    <w:rsid w:val="00C92A1F"/>
    <w:rsid w:val="00CA3BB4"/>
    <w:rsid w:val="00CA4D32"/>
    <w:rsid w:val="00CB03D2"/>
    <w:rsid w:val="00CB43FC"/>
    <w:rsid w:val="00CD6C22"/>
    <w:rsid w:val="00CE7A34"/>
    <w:rsid w:val="00CF01F7"/>
    <w:rsid w:val="00CF44BF"/>
    <w:rsid w:val="00D11103"/>
    <w:rsid w:val="00D30DCA"/>
    <w:rsid w:val="00D407C3"/>
    <w:rsid w:val="00D42A54"/>
    <w:rsid w:val="00D45045"/>
    <w:rsid w:val="00D51A5A"/>
    <w:rsid w:val="00D6529F"/>
    <w:rsid w:val="00D65618"/>
    <w:rsid w:val="00D66A6B"/>
    <w:rsid w:val="00D66FF3"/>
    <w:rsid w:val="00D80149"/>
    <w:rsid w:val="00D828F6"/>
    <w:rsid w:val="00D90121"/>
    <w:rsid w:val="00DB226A"/>
    <w:rsid w:val="00DC0A20"/>
    <w:rsid w:val="00DC3F78"/>
    <w:rsid w:val="00DD679F"/>
    <w:rsid w:val="00DE316E"/>
    <w:rsid w:val="00DE3BAE"/>
    <w:rsid w:val="00E00B6F"/>
    <w:rsid w:val="00E03CD5"/>
    <w:rsid w:val="00E1737C"/>
    <w:rsid w:val="00E20B68"/>
    <w:rsid w:val="00E46735"/>
    <w:rsid w:val="00E6521D"/>
    <w:rsid w:val="00E71FEC"/>
    <w:rsid w:val="00E816E8"/>
    <w:rsid w:val="00E81DC1"/>
    <w:rsid w:val="00E84EC6"/>
    <w:rsid w:val="00E9021F"/>
    <w:rsid w:val="00E97A79"/>
    <w:rsid w:val="00E97DEB"/>
    <w:rsid w:val="00EB1410"/>
    <w:rsid w:val="00EC00DB"/>
    <w:rsid w:val="00EC22D6"/>
    <w:rsid w:val="00EC4BF1"/>
    <w:rsid w:val="00EC76BB"/>
    <w:rsid w:val="00ED02EC"/>
    <w:rsid w:val="00ED580B"/>
    <w:rsid w:val="00EF0652"/>
    <w:rsid w:val="00EF2D99"/>
    <w:rsid w:val="00EF4F2E"/>
    <w:rsid w:val="00F0053F"/>
    <w:rsid w:val="00F05D06"/>
    <w:rsid w:val="00F14AA3"/>
    <w:rsid w:val="00F424BE"/>
    <w:rsid w:val="00F4344C"/>
    <w:rsid w:val="00F436C3"/>
    <w:rsid w:val="00F53F49"/>
    <w:rsid w:val="00F66DC4"/>
    <w:rsid w:val="00F715D1"/>
    <w:rsid w:val="00F71C6B"/>
    <w:rsid w:val="00F923E9"/>
    <w:rsid w:val="00F970E3"/>
    <w:rsid w:val="00FA1104"/>
    <w:rsid w:val="00FA3338"/>
    <w:rsid w:val="00FA5D23"/>
    <w:rsid w:val="00FA69AD"/>
    <w:rsid w:val="00FB3237"/>
    <w:rsid w:val="00FB5E2B"/>
    <w:rsid w:val="00FB7CB1"/>
    <w:rsid w:val="00FC5075"/>
    <w:rsid w:val="00FC6289"/>
    <w:rsid w:val="00FD0BA6"/>
    <w:rsid w:val="00FD2CF5"/>
    <w:rsid w:val="00FD4AA6"/>
    <w:rsid w:val="00FF383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279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341B1"/>
    <w:pPr>
      <w:ind w:left="720"/>
      <w:contextualSpacing/>
    </w:pPr>
  </w:style>
  <w:style w:type="table" w:styleId="a4">
    <w:name w:val="Table Grid"/>
    <w:basedOn w:val="a1"/>
    <w:uiPriority w:val="59"/>
    <w:rsid w:val="001166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link w:val="a6"/>
    <w:uiPriority w:val="99"/>
    <w:semiHidden/>
    <w:unhideWhenUsed/>
    <w:rsid w:val="0063061B"/>
    <w:pPr>
      <w:spacing w:after="0" w:line="240" w:lineRule="auto"/>
    </w:pPr>
    <w:rPr>
      <w:rFonts w:ascii="Tahoma" w:hAnsi="Tahoma" w:cs="Tahoma"/>
      <w:sz w:val="16"/>
      <w:szCs w:val="16"/>
    </w:rPr>
  </w:style>
  <w:style w:type="character" w:customStyle="1" w:styleId="a6">
    <w:name w:val="Текст у виносці Знак"/>
    <w:basedOn w:val="a0"/>
    <w:link w:val="a5"/>
    <w:uiPriority w:val="99"/>
    <w:semiHidden/>
    <w:rsid w:val="0063061B"/>
    <w:rPr>
      <w:rFonts w:ascii="Tahoma" w:hAnsi="Tahoma" w:cs="Tahoma"/>
      <w:sz w:val="16"/>
      <w:szCs w:val="16"/>
    </w:rPr>
  </w:style>
  <w:style w:type="character" w:styleId="a7">
    <w:name w:val="Hyperlink"/>
    <w:basedOn w:val="a0"/>
    <w:uiPriority w:val="99"/>
    <w:semiHidden/>
    <w:unhideWhenUsed/>
    <w:rsid w:val="006A3E62"/>
    <w:rPr>
      <w:color w:val="0000FF" w:themeColor="hyperlink"/>
      <w:u w:val="single"/>
    </w:rPr>
  </w:style>
  <w:style w:type="character" w:styleId="a8">
    <w:name w:val="Placeholder Text"/>
    <w:basedOn w:val="a0"/>
    <w:uiPriority w:val="99"/>
    <w:semiHidden/>
    <w:rsid w:val="006A3E62"/>
    <w:rPr>
      <w:color w:val="808080"/>
    </w:rPr>
  </w:style>
  <w:style w:type="table" w:customStyle="1" w:styleId="1">
    <w:name w:val="Сітка таблиці1"/>
    <w:basedOn w:val="a1"/>
    <w:uiPriority w:val="59"/>
    <w:rsid w:val="006A3E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ітка таблиці2"/>
    <w:basedOn w:val="a1"/>
    <w:uiPriority w:val="59"/>
    <w:rsid w:val="006A3E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ітка таблиці3"/>
    <w:basedOn w:val="a1"/>
    <w:uiPriority w:val="59"/>
    <w:rsid w:val="00F923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
    <w:link w:val="aa"/>
    <w:uiPriority w:val="99"/>
    <w:unhideWhenUsed/>
    <w:rsid w:val="00EC4BF1"/>
    <w:pPr>
      <w:tabs>
        <w:tab w:val="center" w:pos="4819"/>
        <w:tab w:val="right" w:pos="9639"/>
      </w:tabs>
      <w:spacing w:after="0" w:line="240" w:lineRule="auto"/>
    </w:pPr>
  </w:style>
  <w:style w:type="character" w:customStyle="1" w:styleId="aa">
    <w:name w:val="Верхній колонтитул Знак"/>
    <w:basedOn w:val="a0"/>
    <w:link w:val="a9"/>
    <w:uiPriority w:val="99"/>
    <w:rsid w:val="00EC4BF1"/>
  </w:style>
  <w:style w:type="paragraph" w:styleId="ab">
    <w:name w:val="footer"/>
    <w:basedOn w:val="a"/>
    <w:link w:val="ac"/>
    <w:uiPriority w:val="99"/>
    <w:unhideWhenUsed/>
    <w:rsid w:val="00EC4BF1"/>
    <w:pPr>
      <w:tabs>
        <w:tab w:val="center" w:pos="4819"/>
        <w:tab w:val="right" w:pos="9639"/>
      </w:tabs>
      <w:spacing w:after="0" w:line="240" w:lineRule="auto"/>
    </w:pPr>
  </w:style>
  <w:style w:type="character" w:customStyle="1" w:styleId="ac">
    <w:name w:val="Нижній колонтитул Знак"/>
    <w:basedOn w:val="a0"/>
    <w:link w:val="ab"/>
    <w:uiPriority w:val="99"/>
    <w:rsid w:val="00EC4BF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279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341B1"/>
    <w:pPr>
      <w:ind w:left="720"/>
      <w:contextualSpacing/>
    </w:pPr>
  </w:style>
  <w:style w:type="table" w:styleId="a4">
    <w:name w:val="Table Grid"/>
    <w:basedOn w:val="a1"/>
    <w:uiPriority w:val="59"/>
    <w:rsid w:val="001166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link w:val="a6"/>
    <w:uiPriority w:val="99"/>
    <w:semiHidden/>
    <w:unhideWhenUsed/>
    <w:rsid w:val="0063061B"/>
    <w:pPr>
      <w:spacing w:after="0" w:line="240" w:lineRule="auto"/>
    </w:pPr>
    <w:rPr>
      <w:rFonts w:ascii="Tahoma" w:hAnsi="Tahoma" w:cs="Tahoma"/>
      <w:sz w:val="16"/>
      <w:szCs w:val="16"/>
    </w:rPr>
  </w:style>
  <w:style w:type="character" w:customStyle="1" w:styleId="a6">
    <w:name w:val="Текст у виносці Знак"/>
    <w:basedOn w:val="a0"/>
    <w:link w:val="a5"/>
    <w:uiPriority w:val="99"/>
    <w:semiHidden/>
    <w:rsid w:val="0063061B"/>
    <w:rPr>
      <w:rFonts w:ascii="Tahoma" w:hAnsi="Tahoma" w:cs="Tahoma"/>
      <w:sz w:val="16"/>
      <w:szCs w:val="16"/>
    </w:rPr>
  </w:style>
  <w:style w:type="character" w:styleId="a7">
    <w:name w:val="Hyperlink"/>
    <w:basedOn w:val="a0"/>
    <w:uiPriority w:val="99"/>
    <w:semiHidden/>
    <w:unhideWhenUsed/>
    <w:rsid w:val="006A3E62"/>
    <w:rPr>
      <w:color w:val="0000FF" w:themeColor="hyperlink"/>
      <w:u w:val="single"/>
    </w:rPr>
  </w:style>
  <w:style w:type="character" w:styleId="a8">
    <w:name w:val="Placeholder Text"/>
    <w:basedOn w:val="a0"/>
    <w:uiPriority w:val="99"/>
    <w:semiHidden/>
    <w:rsid w:val="006A3E62"/>
    <w:rPr>
      <w:color w:val="808080"/>
    </w:rPr>
  </w:style>
  <w:style w:type="table" w:customStyle="1" w:styleId="1">
    <w:name w:val="Сітка таблиці1"/>
    <w:basedOn w:val="a1"/>
    <w:uiPriority w:val="59"/>
    <w:rsid w:val="006A3E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ітка таблиці2"/>
    <w:basedOn w:val="a1"/>
    <w:uiPriority w:val="59"/>
    <w:rsid w:val="006A3E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ітка таблиці3"/>
    <w:basedOn w:val="a1"/>
    <w:uiPriority w:val="59"/>
    <w:rsid w:val="00F923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
    <w:link w:val="aa"/>
    <w:uiPriority w:val="99"/>
    <w:unhideWhenUsed/>
    <w:rsid w:val="00EC4BF1"/>
    <w:pPr>
      <w:tabs>
        <w:tab w:val="center" w:pos="4819"/>
        <w:tab w:val="right" w:pos="9639"/>
      </w:tabs>
      <w:spacing w:after="0" w:line="240" w:lineRule="auto"/>
    </w:pPr>
  </w:style>
  <w:style w:type="character" w:customStyle="1" w:styleId="aa">
    <w:name w:val="Верхній колонтитул Знак"/>
    <w:basedOn w:val="a0"/>
    <w:link w:val="a9"/>
    <w:uiPriority w:val="99"/>
    <w:rsid w:val="00EC4BF1"/>
  </w:style>
  <w:style w:type="paragraph" w:styleId="ab">
    <w:name w:val="footer"/>
    <w:basedOn w:val="a"/>
    <w:link w:val="ac"/>
    <w:uiPriority w:val="99"/>
    <w:unhideWhenUsed/>
    <w:rsid w:val="00EC4BF1"/>
    <w:pPr>
      <w:tabs>
        <w:tab w:val="center" w:pos="4819"/>
        <w:tab w:val="right" w:pos="9639"/>
      </w:tabs>
      <w:spacing w:after="0" w:line="240" w:lineRule="auto"/>
    </w:pPr>
  </w:style>
  <w:style w:type="character" w:customStyle="1" w:styleId="ac">
    <w:name w:val="Нижній колонтитул Знак"/>
    <w:basedOn w:val="a0"/>
    <w:link w:val="ab"/>
    <w:uiPriority w:val="99"/>
    <w:rsid w:val="00EC4B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864584">
      <w:bodyDiv w:val="1"/>
      <w:marLeft w:val="0"/>
      <w:marRight w:val="0"/>
      <w:marTop w:val="0"/>
      <w:marBottom w:val="0"/>
      <w:divBdr>
        <w:top w:val="none" w:sz="0" w:space="0" w:color="auto"/>
        <w:left w:val="none" w:sz="0" w:space="0" w:color="auto"/>
        <w:bottom w:val="none" w:sz="0" w:space="0" w:color="auto"/>
        <w:right w:val="none" w:sz="0" w:space="0" w:color="auto"/>
      </w:divBdr>
    </w:div>
    <w:div w:id="217278489">
      <w:bodyDiv w:val="1"/>
      <w:marLeft w:val="0"/>
      <w:marRight w:val="0"/>
      <w:marTop w:val="0"/>
      <w:marBottom w:val="0"/>
      <w:divBdr>
        <w:top w:val="none" w:sz="0" w:space="0" w:color="auto"/>
        <w:left w:val="none" w:sz="0" w:space="0" w:color="auto"/>
        <w:bottom w:val="none" w:sz="0" w:space="0" w:color="auto"/>
        <w:right w:val="none" w:sz="0" w:space="0" w:color="auto"/>
      </w:divBdr>
    </w:div>
    <w:div w:id="217859514">
      <w:bodyDiv w:val="1"/>
      <w:marLeft w:val="0"/>
      <w:marRight w:val="0"/>
      <w:marTop w:val="0"/>
      <w:marBottom w:val="0"/>
      <w:divBdr>
        <w:top w:val="none" w:sz="0" w:space="0" w:color="auto"/>
        <w:left w:val="none" w:sz="0" w:space="0" w:color="auto"/>
        <w:bottom w:val="none" w:sz="0" w:space="0" w:color="auto"/>
        <w:right w:val="none" w:sz="0" w:space="0" w:color="auto"/>
      </w:divBdr>
    </w:div>
    <w:div w:id="274672852">
      <w:bodyDiv w:val="1"/>
      <w:marLeft w:val="0"/>
      <w:marRight w:val="0"/>
      <w:marTop w:val="0"/>
      <w:marBottom w:val="0"/>
      <w:divBdr>
        <w:top w:val="none" w:sz="0" w:space="0" w:color="auto"/>
        <w:left w:val="none" w:sz="0" w:space="0" w:color="auto"/>
        <w:bottom w:val="none" w:sz="0" w:space="0" w:color="auto"/>
        <w:right w:val="none" w:sz="0" w:space="0" w:color="auto"/>
      </w:divBdr>
    </w:div>
    <w:div w:id="516776541">
      <w:bodyDiv w:val="1"/>
      <w:marLeft w:val="0"/>
      <w:marRight w:val="0"/>
      <w:marTop w:val="0"/>
      <w:marBottom w:val="0"/>
      <w:divBdr>
        <w:top w:val="none" w:sz="0" w:space="0" w:color="auto"/>
        <w:left w:val="none" w:sz="0" w:space="0" w:color="auto"/>
        <w:bottom w:val="none" w:sz="0" w:space="0" w:color="auto"/>
        <w:right w:val="none" w:sz="0" w:space="0" w:color="auto"/>
      </w:divBdr>
    </w:div>
    <w:div w:id="1259754238">
      <w:bodyDiv w:val="1"/>
      <w:marLeft w:val="0"/>
      <w:marRight w:val="0"/>
      <w:marTop w:val="0"/>
      <w:marBottom w:val="0"/>
      <w:divBdr>
        <w:top w:val="none" w:sz="0" w:space="0" w:color="auto"/>
        <w:left w:val="none" w:sz="0" w:space="0" w:color="auto"/>
        <w:bottom w:val="none" w:sz="0" w:space="0" w:color="auto"/>
        <w:right w:val="none" w:sz="0" w:space="0" w:color="auto"/>
      </w:divBdr>
    </w:div>
    <w:div w:id="1810705196">
      <w:bodyDiv w:val="1"/>
      <w:marLeft w:val="0"/>
      <w:marRight w:val="0"/>
      <w:marTop w:val="0"/>
      <w:marBottom w:val="0"/>
      <w:divBdr>
        <w:top w:val="none" w:sz="0" w:space="0" w:color="auto"/>
        <w:left w:val="none" w:sz="0" w:space="0" w:color="auto"/>
        <w:bottom w:val="none" w:sz="0" w:space="0" w:color="auto"/>
        <w:right w:val="none" w:sz="0" w:space="0" w:color="auto"/>
      </w:divBdr>
    </w:div>
    <w:div w:id="2105494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tradingeconomics.com/european-union/government-debt-to-gdp" TargetMode="External"/><Relationship Id="rId18" Type="http://schemas.openxmlformats.org/officeDocument/2006/relationships/hyperlink" Target="https://data.oecd.org/economy.htm" TargetMode="External"/><Relationship Id="rId26" Type="http://schemas.openxmlformats.org/officeDocument/2006/relationships/chart" Target="charts/chart7.xml"/><Relationship Id="rId3" Type="http://schemas.microsoft.com/office/2007/relationships/stylesWithEffects" Target="stylesWithEffects.xml"/><Relationship Id="rId21" Type="http://schemas.openxmlformats.org/officeDocument/2006/relationships/chart" Target="charts/chart2.xml"/><Relationship Id="rId7" Type="http://schemas.openxmlformats.org/officeDocument/2006/relationships/endnotes" Target="endnotes.xml"/><Relationship Id="rId12" Type="http://schemas.openxmlformats.org/officeDocument/2006/relationships/hyperlink" Target="https://ec.europa.eu/eurostat/web/main/home" TargetMode="External"/><Relationship Id="rId17" Type="http://schemas.openxmlformats.org/officeDocument/2006/relationships/hyperlink" Target="https://www.weforum.org/reports/the-global-competitveness-report-2018" TargetMode="External"/><Relationship Id="rId25" Type="http://schemas.openxmlformats.org/officeDocument/2006/relationships/chart" Target="charts/chart6.xml"/><Relationship Id="rId2" Type="http://schemas.openxmlformats.org/officeDocument/2006/relationships/styles" Target="styles.xml"/><Relationship Id="rId16" Type="http://schemas.openxmlformats.org/officeDocument/2006/relationships/hyperlink" Target="https://www.heritage.org/index/ranking" TargetMode="External"/><Relationship Id="rId20" Type="http://schemas.openxmlformats.org/officeDocument/2006/relationships/chart" Target="charts/chart1.xm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ereport.ru/stat.php?razdel=country&amp;count=eu" TargetMode="External"/><Relationship Id="rId24" Type="http://schemas.openxmlformats.org/officeDocument/2006/relationships/chart" Target="charts/chart5.xml"/><Relationship Id="rId5" Type="http://schemas.openxmlformats.org/officeDocument/2006/relationships/webSettings" Target="webSettings.xml"/><Relationship Id="rId15" Type="http://schemas.openxmlformats.org/officeDocument/2006/relationships/hyperlink" Target="https://blog.iese.edu/vcpeindex/about/" TargetMode="External"/><Relationship Id="rId23" Type="http://schemas.openxmlformats.org/officeDocument/2006/relationships/chart" Target="charts/chart4.xml"/><Relationship Id="rId28" Type="http://schemas.openxmlformats.org/officeDocument/2006/relationships/image" Target="media/image1.emf"/><Relationship Id="rId10" Type="http://schemas.openxmlformats.org/officeDocument/2006/relationships/hyperlink" Target="http://www.idea-magazine.com.ua/archive/7768/makro/7792.html" TargetMode="External"/><Relationship Id="rId19" Type="http://schemas.openxmlformats.org/officeDocument/2006/relationships/hyperlink" Target="http://www.kylbakov.ru/page110/page121/index.html" TargetMode="External"/><Relationship Id="rId4" Type="http://schemas.openxmlformats.org/officeDocument/2006/relationships/settings" Target="settings.xml"/><Relationship Id="rId9" Type="http://schemas.openxmlformats.org/officeDocument/2006/relationships/hyperlink" Target="http://science.esrae.ru/194-877" TargetMode="External"/><Relationship Id="rId14" Type="http://schemas.openxmlformats.org/officeDocument/2006/relationships/hyperlink" Target="https://stats.oecd.org/Index.aspx?datasetcode=FDIINDEX" TargetMode="External"/><Relationship Id="rId22" Type="http://schemas.openxmlformats.org/officeDocument/2006/relationships/chart" Target="charts/chart3.xml"/><Relationship Id="rId27" Type="http://schemas.openxmlformats.org/officeDocument/2006/relationships/chart" Target="charts/chart8.xm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8.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0"/>
          <c:order val="0"/>
          <c:tx>
            <c:strRef>
              <c:f>Аркуш1!$B$1</c:f>
              <c:strCache>
                <c:ptCount val="1"/>
                <c:pt idx="0">
                  <c:v>Номинальный ВВП</c:v>
                </c:pt>
              </c:strCache>
            </c:strRef>
          </c:tx>
          <c:cat>
            <c:numRef>
              <c:f>Аркуш1!$A$2:$A$10</c:f>
              <c:numCache>
                <c:formatCode>General</c:formatCode>
                <c:ptCount val="9"/>
                <c:pt idx="0">
                  <c:v>2009</c:v>
                </c:pt>
                <c:pt idx="1">
                  <c:v>2010</c:v>
                </c:pt>
                <c:pt idx="2">
                  <c:v>2011</c:v>
                </c:pt>
                <c:pt idx="3">
                  <c:v>2012</c:v>
                </c:pt>
                <c:pt idx="4">
                  <c:v>2013</c:v>
                </c:pt>
                <c:pt idx="5">
                  <c:v>2014</c:v>
                </c:pt>
                <c:pt idx="6">
                  <c:v>2015</c:v>
                </c:pt>
                <c:pt idx="7">
                  <c:v>2016</c:v>
                </c:pt>
                <c:pt idx="8">
                  <c:v>2017</c:v>
                </c:pt>
              </c:numCache>
            </c:numRef>
          </c:cat>
          <c:val>
            <c:numRef>
              <c:f>Аркуш1!$B$2:$B$10</c:f>
              <c:numCache>
                <c:formatCode>General</c:formatCode>
                <c:ptCount val="9"/>
                <c:pt idx="0">
                  <c:v>14851</c:v>
                </c:pt>
                <c:pt idx="1">
                  <c:v>16070</c:v>
                </c:pt>
                <c:pt idx="2">
                  <c:v>17690</c:v>
                </c:pt>
                <c:pt idx="3">
                  <c:v>16190</c:v>
                </c:pt>
                <c:pt idx="4">
                  <c:v>17030</c:v>
                </c:pt>
                <c:pt idx="5">
                  <c:v>18140</c:v>
                </c:pt>
                <c:pt idx="6">
                  <c:v>16270</c:v>
                </c:pt>
                <c:pt idx="7">
                  <c:v>16450</c:v>
                </c:pt>
                <c:pt idx="8">
                  <c:v>17367</c:v>
                </c:pt>
              </c:numCache>
            </c:numRef>
          </c:val>
          <c:smooth val="0"/>
        </c:ser>
        <c:ser>
          <c:idx val="1"/>
          <c:order val="1"/>
          <c:tx>
            <c:strRef>
              <c:f>Аркуш1!$C$1</c:f>
              <c:strCache>
                <c:ptCount val="1"/>
                <c:pt idx="0">
                  <c:v>ВВП по ППС</c:v>
                </c:pt>
              </c:strCache>
            </c:strRef>
          </c:tx>
          <c:cat>
            <c:numRef>
              <c:f>Аркуш1!$A$2:$A$10</c:f>
              <c:numCache>
                <c:formatCode>General</c:formatCode>
                <c:ptCount val="9"/>
                <c:pt idx="0">
                  <c:v>2009</c:v>
                </c:pt>
                <c:pt idx="1">
                  <c:v>2010</c:v>
                </c:pt>
                <c:pt idx="2">
                  <c:v>2011</c:v>
                </c:pt>
                <c:pt idx="3">
                  <c:v>2012</c:v>
                </c:pt>
                <c:pt idx="4">
                  <c:v>2013</c:v>
                </c:pt>
                <c:pt idx="5">
                  <c:v>2014</c:v>
                </c:pt>
                <c:pt idx="6">
                  <c:v>2015</c:v>
                </c:pt>
                <c:pt idx="7">
                  <c:v>2016</c:v>
                </c:pt>
                <c:pt idx="8">
                  <c:v>2017</c:v>
                </c:pt>
              </c:numCache>
            </c:numRef>
          </c:cat>
          <c:val>
            <c:numRef>
              <c:f>Аркуш1!$C$2:$C$10</c:f>
              <c:numCache>
                <c:formatCode>General</c:formatCode>
                <c:ptCount val="9"/>
                <c:pt idx="0">
                  <c:v>14430</c:v>
                </c:pt>
                <c:pt idx="1">
                  <c:v>14820</c:v>
                </c:pt>
                <c:pt idx="2">
                  <c:v>15390</c:v>
                </c:pt>
                <c:pt idx="3">
                  <c:v>15830</c:v>
                </c:pt>
                <c:pt idx="4">
                  <c:v>15830</c:v>
                </c:pt>
                <c:pt idx="5">
                  <c:v>17610</c:v>
                </c:pt>
                <c:pt idx="6">
                  <c:v>19180</c:v>
                </c:pt>
                <c:pt idx="7">
                  <c:v>19185</c:v>
                </c:pt>
                <c:pt idx="8">
                  <c:v>19205</c:v>
                </c:pt>
              </c:numCache>
            </c:numRef>
          </c:val>
          <c:smooth val="0"/>
        </c:ser>
        <c:dLbls>
          <c:showLegendKey val="0"/>
          <c:showVal val="0"/>
          <c:showCatName val="0"/>
          <c:showSerName val="0"/>
          <c:showPercent val="0"/>
          <c:showBubbleSize val="0"/>
        </c:dLbls>
        <c:marker val="1"/>
        <c:smooth val="0"/>
        <c:axId val="22814720"/>
        <c:axId val="22816256"/>
      </c:lineChart>
      <c:catAx>
        <c:axId val="22814720"/>
        <c:scaling>
          <c:orientation val="minMax"/>
        </c:scaling>
        <c:delete val="0"/>
        <c:axPos val="b"/>
        <c:numFmt formatCode="General" sourceLinked="1"/>
        <c:majorTickMark val="out"/>
        <c:minorTickMark val="none"/>
        <c:tickLblPos val="nextTo"/>
        <c:crossAx val="22816256"/>
        <c:crosses val="autoZero"/>
        <c:auto val="1"/>
        <c:lblAlgn val="ctr"/>
        <c:lblOffset val="100"/>
        <c:noMultiLvlLbl val="0"/>
      </c:catAx>
      <c:valAx>
        <c:axId val="22816256"/>
        <c:scaling>
          <c:orientation val="minMax"/>
        </c:scaling>
        <c:delete val="0"/>
        <c:axPos val="l"/>
        <c:majorGridlines/>
        <c:numFmt formatCode="General" sourceLinked="1"/>
        <c:majorTickMark val="out"/>
        <c:minorTickMark val="none"/>
        <c:tickLblPos val="nextTo"/>
        <c:crossAx val="22814720"/>
        <c:crosses val="autoZero"/>
        <c:crossBetween val="between"/>
      </c:valAx>
    </c:plotArea>
    <c:legend>
      <c:legendPos val="r"/>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0"/>
          <c:order val="0"/>
          <c:tx>
            <c:strRef>
              <c:f>Аркуш1!$B$1</c:f>
              <c:strCache>
                <c:ptCount val="1"/>
                <c:pt idx="0">
                  <c:v>Темпы роста объема промыш. Производства</c:v>
                </c:pt>
              </c:strCache>
            </c:strRef>
          </c:tx>
          <c:cat>
            <c:numRef>
              <c:f>Аркуш1!$A$2:$A$9</c:f>
              <c:numCache>
                <c:formatCode>General</c:formatCode>
                <c:ptCount val="8"/>
                <c:pt idx="0">
                  <c:v>2009</c:v>
                </c:pt>
                <c:pt idx="1">
                  <c:v>2010</c:v>
                </c:pt>
                <c:pt idx="2">
                  <c:v>2011</c:v>
                </c:pt>
                <c:pt idx="3">
                  <c:v>2012</c:v>
                </c:pt>
                <c:pt idx="4">
                  <c:v>2013</c:v>
                </c:pt>
                <c:pt idx="5">
                  <c:v>2014</c:v>
                </c:pt>
                <c:pt idx="6">
                  <c:v>2015</c:v>
                </c:pt>
                <c:pt idx="7">
                  <c:v>2016</c:v>
                </c:pt>
              </c:numCache>
            </c:numRef>
          </c:cat>
          <c:val>
            <c:numRef>
              <c:f>Аркуш1!$B$2:$B$9</c:f>
              <c:numCache>
                <c:formatCode>General</c:formatCode>
                <c:ptCount val="8"/>
                <c:pt idx="0">
                  <c:v>-0.4</c:v>
                </c:pt>
                <c:pt idx="1">
                  <c:v>4.0999999999999996</c:v>
                </c:pt>
                <c:pt idx="2">
                  <c:v>3.1</c:v>
                </c:pt>
                <c:pt idx="3">
                  <c:v>0</c:v>
                </c:pt>
                <c:pt idx="4">
                  <c:v>-0.2</c:v>
                </c:pt>
                <c:pt idx="5">
                  <c:v>0.9</c:v>
                </c:pt>
                <c:pt idx="6">
                  <c:v>1.5</c:v>
                </c:pt>
                <c:pt idx="7">
                  <c:v>1.5</c:v>
                </c:pt>
              </c:numCache>
            </c:numRef>
          </c:val>
          <c:smooth val="0"/>
        </c:ser>
        <c:ser>
          <c:idx val="1"/>
          <c:order val="1"/>
          <c:tx>
            <c:strRef>
              <c:f>Аркуш1!$C$1</c:f>
              <c:strCache>
                <c:ptCount val="1"/>
                <c:pt idx="0">
                  <c:v>Инфляция</c:v>
                </c:pt>
              </c:strCache>
            </c:strRef>
          </c:tx>
          <c:cat>
            <c:numRef>
              <c:f>Аркуш1!$A$2:$A$9</c:f>
              <c:numCache>
                <c:formatCode>General</c:formatCode>
                <c:ptCount val="8"/>
                <c:pt idx="0">
                  <c:v>2009</c:v>
                </c:pt>
                <c:pt idx="1">
                  <c:v>2010</c:v>
                </c:pt>
                <c:pt idx="2">
                  <c:v>2011</c:v>
                </c:pt>
                <c:pt idx="3">
                  <c:v>2012</c:v>
                </c:pt>
                <c:pt idx="4">
                  <c:v>2013</c:v>
                </c:pt>
                <c:pt idx="5">
                  <c:v>2014</c:v>
                </c:pt>
                <c:pt idx="6">
                  <c:v>2015</c:v>
                </c:pt>
                <c:pt idx="7">
                  <c:v>2016</c:v>
                </c:pt>
              </c:numCache>
            </c:numRef>
          </c:cat>
          <c:val>
            <c:numRef>
              <c:f>Аркуш1!$C$2:$C$9</c:f>
              <c:numCache>
                <c:formatCode>General</c:formatCode>
                <c:ptCount val="8"/>
                <c:pt idx="0">
                  <c:v>0.8</c:v>
                </c:pt>
                <c:pt idx="1">
                  <c:v>1.8</c:v>
                </c:pt>
                <c:pt idx="2">
                  <c:v>1.8</c:v>
                </c:pt>
                <c:pt idx="3">
                  <c:v>0.5</c:v>
                </c:pt>
                <c:pt idx="4">
                  <c:v>0.1</c:v>
                </c:pt>
                <c:pt idx="5">
                  <c:v>0.5</c:v>
                </c:pt>
                <c:pt idx="6">
                  <c:v>0.1</c:v>
                </c:pt>
                <c:pt idx="7">
                  <c:v>0</c:v>
                </c:pt>
              </c:numCache>
            </c:numRef>
          </c:val>
          <c:smooth val="0"/>
        </c:ser>
        <c:ser>
          <c:idx val="2"/>
          <c:order val="2"/>
          <c:tx>
            <c:strRef>
              <c:f>Аркуш1!$D$1</c:f>
              <c:strCache>
                <c:ptCount val="1"/>
                <c:pt idx="0">
                  <c:v>Уровень безработицы</c:v>
                </c:pt>
              </c:strCache>
            </c:strRef>
          </c:tx>
          <c:cat>
            <c:numRef>
              <c:f>Аркуш1!$A$2:$A$9</c:f>
              <c:numCache>
                <c:formatCode>General</c:formatCode>
                <c:ptCount val="8"/>
                <c:pt idx="0">
                  <c:v>2009</c:v>
                </c:pt>
                <c:pt idx="1">
                  <c:v>2010</c:v>
                </c:pt>
                <c:pt idx="2">
                  <c:v>2011</c:v>
                </c:pt>
                <c:pt idx="3">
                  <c:v>2012</c:v>
                </c:pt>
                <c:pt idx="4">
                  <c:v>2013</c:v>
                </c:pt>
                <c:pt idx="5">
                  <c:v>2014</c:v>
                </c:pt>
                <c:pt idx="6">
                  <c:v>2015</c:v>
                </c:pt>
                <c:pt idx="7">
                  <c:v>2016</c:v>
                </c:pt>
              </c:numCache>
            </c:numRef>
          </c:cat>
          <c:val>
            <c:numRef>
              <c:f>Аркуш1!$D$2:$D$9</c:f>
              <c:numCache>
                <c:formatCode>General</c:formatCode>
                <c:ptCount val="8"/>
                <c:pt idx="0">
                  <c:v>9</c:v>
                </c:pt>
                <c:pt idx="1">
                  <c:v>9.6</c:v>
                </c:pt>
                <c:pt idx="2">
                  <c:v>9.7000000000000011</c:v>
                </c:pt>
                <c:pt idx="3">
                  <c:v>10.5</c:v>
                </c:pt>
                <c:pt idx="4">
                  <c:v>10.9</c:v>
                </c:pt>
                <c:pt idx="5">
                  <c:v>10.200000000000001</c:v>
                </c:pt>
                <c:pt idx="6">
                  <c:v>9.4</c:v>
                </c:pt>
                <c:pt idx="7">
                  <c:v>8.6</c:v>
                </c:pt>
              </c:numCache>
            </c:numRef>
          </c:val>
          <c:smooth val="0"/>
        </c:ser>
        <c:dLbls>
          <c:showLegendKey val="0"/>
          <c:showVal val="0"/>
          <c:showCatName val="0"/>
          <c:showSerName val="0"/>
          <c:showPercent val="0"/>
          <c:showBubbleSize val="0"/>
        </c:dLbls>
        <c:marker val="1"/>
        <c:smooth val="0"/>
        <c:axId val="22887040"/>
        <c:axId val="22897024"/>
      </c:lineChart>
      <c:catAx>
        <c:axId val="22887040"/>
        <c:scaling>
          <c:orientation val="minMax"/>
        </c:scaling>
        <c:delete val="0"/>
        <c:axPos val="b"/>
        <c:numFmt formatCode="General" sourceLinked="1"/>
        <c:majorTickMark val="out"/>
        <c:minorTickMark val="none"/>
        <c:tickLblPos val="nextTo"/>
        <c:crossAx val="22897024"/>
        <c:crosses val="autoZero"/>
        <c:auto val="1"/>
        <c:lblAlgn val="ctr"/>
        <c:lblOffset val="100"/>
        <c:noMultiLvlLbl val="0"/>
      </c:catAx>
      <c:valAx>
        <c:axId val="22897024"/>
        <c:scaling>
          <c:orientation val="minMax"/>
        </c:scaling>
        <c:delete val="0"/>
        <c:axPos val="l"/>
        <c:majorGridlines/>
        <c:numFmt formatCode="General" sourceLinked="1"/>
        <c:majorTickMark val="out"/>
        <c:minorTickMark val="none"/>
        <c:tickLblPos val="nextTo"/>
        <c:crossAx val="22887040"/>
        <c:crosses val="autoZero"/>
        <c:crossBetween val="between"/>
      </c:valAx>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Аркуш1!$B$1</c:f>
              <c:strCache>
                <c:ptCount val="1"/>
                <c:pt idx="0">
                  <c:v>Гос. Долг, % к ВВП</c:v>
                </c:pt>
              </c:strCache>
            </c:strRef>
          </c:tx>
          <c:cat>
            <c:numRef>
              <c:f>Аркуш1!$A$2:$A$10</c:f>
              <c:numCache>
                <c:formatCode>General</c:formatCode>
                <c:ptCount val="9"/>
                <c:pt idx="0">
                  <c:v>2009</c:v>
                </c:pt>
                <c:pt idx="1">
                  <c:v>2010</c:v>
                </c:pt>
                <c:pt idx="2">
                  <c:v>2011</c:v>
                </c:pt>
                <c:pt idx="3">
                  <c:v>2012</c:v>
                </c:pt>
                <c:pt idx="4">
                  <c:v>2013</c:v>
                </c:pt>
                <c:pt idx="5">
                  <c:v>2014</c:v>
                </c:pt>
                <c:pt idx="6">
                  <c:v>2015</c:v>
                </c:pt>
                <c:pt idx="7">
                  <c:v>2016</c:v>
                </c:pt>
                <c:pt idx="8">
                  <c:v>2017</c:v>
                </c:pt>
              </c:numCache>
            </c:numRef>
          </c:cat>
          <c:val>
            <c:numRef>
              <c:f>Аркуш1!$B$2:$B$10</c:f>
              <c:numCache>
                <c:formatCode>General</c:formatCode>
                <c:ptCount val="9"/>
                <c:pt idx="0">
                  <c:v>72.7</c:v>
                </c:pt>
                <c:pt idx="1">
                  <c:v>78.3</c:v>
                </c:pt>
                <c:pt idx="2">
                  <c:v>81</c:v>
                </c:pt>
                <c:pt idx="3">
                  <c:v>83.7</c:v>
                </c:pt>
                <c:pt idx="4">
                  <c:v>85.6</c:v>
                </c:pt>
                <c:pt idx="5">
                  <c:v>86.5</c:v>
                </c:pt>
                <c:pt idx="6">
                  <c:v>84.5</c:v>
                </c:pt>
                <c:pt idx="7">
                  <c:v>83.5</c:v>
                </c:pt>
                <c:pt idx="8">
                  <c:v>81.599999999999994</c:v>
                </c:pt>
              </c:numCache>
            </c:numRef>
          </c:val>
          <c:smooth val="0"/>
        </c:ser>
        <c:dLbls>
          <c:showLegendKey val="0"/>
          <c:showVal val="0"/>
          <c:showCatName val="0"/>
          <c:showSerName val="0"/>
          <c:showPercent val="0"/>
          <c:showBubbleSize val="0"/>
        </c:dLbls>
        <c:marker val="1"/>
        <c:smooth val="0"/>
        <c:axId val="22917120"/>
        <c:axId val="22918656"/>
      </c:lineChart>
      <c:catAx>
        <c:axId val="22917120"/>
        <c:scaling>
          <c:orientation val="minMax"/>
        </c:scaling>
        <c:delete val="0"/>
        <c:axPos val="b"/>
        <c:numFmt formatCode="General" sourceLinked="1"/>
        <c:majorTickMark val="out"/>
        <c:minorTickMark val="none"/>
        <c:tickLblPos val="nextTo"/>
        <c:crossAx val="22918656"/>
        <c:crosses val="autoZero"/>
        <c:auto val="1"/>
        <c:lblAlgn val="ctr"/>
        <c:lblOffset val="100"/>
        <c:noMultiLvlLbl val="0"/>
      </c:catAx>
      <c:valAx>
        <c:axId val="22918656"/>
        <c:scaling>
          <c:orientation val="minMax"/>
        </c:scaling>
        <c:delete val="0"/>
        <c:axPos val="l"/>
        <c:majorGridlines/>
        <c:numFmt formatCode="General" sourceLinked="1"/>
        <c:majorTickMark val="out"/>
        <c:minorTickMark val="none"/>
        <c:tickLblPos val="nextTo"/>
        <c:crossAx val="22917120"/>
        <c:crosses val="autoZero"/>
        <c:crossBetween val="between"/>
      </c:valAx>
    </c:plotArea>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bar"/>
        <c:grouping val="clustered"/>
        <c:varyColors val="0"/>
        <c:ser>
          <c:idx val="0"/>
          <c:order val="0"/>
          <c:tx>
            <c:strRef>
              <c:f>Аркуш1!$B$1</c:f>
              <c:strCache>
                <c:ptCount val="1"/>
                <c:pt idx="0">
                  <c:v>2013</c:v>
                </c:pt>
              </c:strCache>
            </c:strRef>
          </c:tx>
          <c:invertIfNegative val="0"/>
          <c:cat>
            <c:strRef>
              <c:f>Аркуш1!$A$2:$A$9</c:f>
              <c:strCache>
                <c:ptCount val="8"/>
                <c:pt idx="0">
                  <c:v>Австрия</c:v>
                </c:pt>
                <c:pt idx="1">
                  <c:v>Бельгия</c:v>
                </c:pt>
                <c:pt idx="2">
                  <c:v>Голландия</c:v>
                </c:pt>
                <c:pt idx="3">
                  <c:v>Германия</c:v>
                </c:pt>
                <c:pt idx="4">
                  <c:v>Дания</c:v>
                </c:pt>
                <c:pt idx="5">
                  <c:v>Люксембург</c:v>
                </c:pt>
                <c:pt idx="6">
                  <c:v>Мальта</c:v>
                </c:pt>
                <c:pt idx="7">
                  <c:v>Фінляндія</c:v>
                </c:pt>
              </c:strCache>
            </c:strRef>
          </c:cat>
          <c:val>
            <c:numRef>
              <c:f>Аркуш1!$B$2:$B$9</c:f>
              <c:numCache>
                <c:formatCode>#,##0.00</c:formatCode>
                <c:ptCount val="8"/>
                <c:pt idx="0">
                  <c:v>4189</c:v>
                </c:pt>
                <c:pt idx="1">
                  <c:v>203800</c:v>
                </c:pt>
                <c:pt idx="2">
                  <c:v>202572</c:v>
                </c:pt>
                <c:pt idx="3">
                  <c:v>974739</c:v>
                </c:pt>
                <c:pt idx="4">
                  <c:v>96347.6</c:v>
                </c:pt>
                <c:pt idx="5">
                  <c:v>25081</c:v>
                </c:pt>
                <c:pt idx="6">
                  <c:v>2060.3000000000002</c:v>
                </c:pt>
                <c:pt idx="7">
                  <c:v>7833.6</c:v>
                </c:pt>
              </c:numCache>
            </c:numRef>
          </c:val>
        </c:ser>
        <c:ser>
          <c:idx val="1"/>
          <c:order val="1"/>
          <c:tx>
            <c:strRef>
              <c:f>Аркуш1!$C$1</c:f>
              <c:strCache>
                <c:ptCount val="1"/>
                <c:pt idx="0">
                  <c:v>2014</c:v>
                </c:pt>
              </c:strCache>
            </c:strRef>
          </c:tx>
          <c:invertIfNegative val="0"/>
          <c:cat>
            <c:strRef>
              <c:f>Аркуш1!$A$2:$A$9</c:f>
              <c:strCache>
                <c:ptCount val="8"/>
                <c:pt idx="0">
                  <c:v>Австрия</c:v>
                </c:pt>
                <c:pt idx="1">
                  <c:v>Бельгия</c:v>
                </c:pt>
                <c:pt idx="2">
                  <c:v>Голландия</c:v>
                </c:pt>
                <c:pt idx="3">
                  <c:v>Германия</c:v>
                </c:pt>
                <c:pt idx="4">
                  <c:v>Дания</c:v>
                </c:pt>
                <c:pt idx="5">
                  <c:v>Люксембург</c:v>
                </c:pt>
                <c:pt idx="6">
                  <c:v>Мальта</c:v>
                </c:pt>
                <c:pt idx="7">
                  <c:v>Фінляндія</c:v>
                </c:pt>
              </c:strCache>
            </c:strRef>
          </c:cat>
          <c:val>
            <c:numRef>
              <c:f>Аркуш1!$C$2:$C$9</c:f>
              <c:numCache>
                <c:formatCode>#,##0.00</c:formatCode>
                <c:ptCount val="8"/>
                <c:pt idx="0">
                  <c:v>11285</c:v>
                </c:pt>
                <c:pt idx="1">
                  <c:v>180562</c:v>
                </c:pt>
                <c:pt idx="2">
                  <c:v>322619</c:v>
                </c:pt>
                <c:pt idx="3">
                  <c:v>1193744</c:v>
                </c:pt>
                <c:pt idx="4">
                  <c:v>115302.39999999999</c:v>
                </c:pt>
                <c:pt idx="5">
                  <c:v>24296</c:v>
                </c:pt>
                <c:pt idx="6">
                  <c:v>3659.9</c:v>
                </c:pt>
                <c:pt idx="7">
                  <c:v>-6534.5</c:v>
                </c:pt>
              </c:numCache>
            </c:numRef>
          </c:val>
        </c:ser>
        <c:ser>
          <c:idx val="2"/>
          <c:order val="2"/>
          <c:tx>
            <c:strRef>
              <c:f>Аркуш1!$D$1</c:f>
              <c:strCache>
                <c:ptCount val="1"/>
                <c:pt idx="0">
                  <c:v>2015</c:v>
                </c:pt>
              </c:strCache>
            </c:strRef>
          </c:tx>
          <c:invertIfNegative val="0"/>
          <c:cat>
            <c:strRef>
              <c:f>Аркуш1!$A$2:$A$9</c:f>
              <c:strCache>
                <c:ptCount val="8"/>
                <c:pt idx="0">
                  <c:v>Австрия</c:v>
                </c:pt>
                <c:pt idx="1">
                  <c:v>Бельгия</c:v>
                </c:pt>
                <c:pt idx="2">
                  <c:v>Голландия</c:v>
                </c:pt>
                <c:pt idx="3">
                  <c:v>Германия</c:v>
                </c:pt>
                <c:pt idx="4">
                  <c:v>Дания</c:v>
                </c:pt>
                <c:pt idx="5">
                  <c:v>Люксембург</c:v>
                </c:pt>
                <c:pt idx="6">
                  <c:v>Мальта</c:v>
                </c:pt>
                <c:pt idx="7">
                  <c:v>Фінляндія</c:v>
                </c:pt>
              </c:strCache>
            </c:strRef>
          </c:cat>
          <c:val>
            <c:numRef>
              <c:f>Аркуш1!$D$2:$D$9</c:f>
              <c:numCache>
                <c:formatCode>#,##0.00</c:formatCode>
                <c:ptCount val="8"/>
                <c:pt idx="0">
                  <c:v>7610</c:v>
                </c:pt>
                <c:pt idx="1">
                  <c:v>188511</c:v>
                </c:pt>
                <c:pt idx="2">
                  <c:v>345744</c:v>
                </c:pt>
                <c:pt idx="3">
                  <c:v>1413830</c:v>
                </c:pt>
                <c:pt idx="4">
                  <c:v>93726.2</c:v>
                </c:pt>
                <c:pt idx="5">
                  <c:v>16039</c:v>
                </c:pt>
                <c:pt idx="6">
                  <c:v>4836.7</c:v>
                </c:pt>
                <c:pt idx="7">
                  <c:v>3252</c:v>
                </c:pt>
              </c:numCache>
            </c:numRef>
          </c:val>
        </c:ser>
        <c:ser>
          <c:idx val="3"/>
          <c:order val="3"/>
          <c:tx>
            <c:strRef>
              <c:f>Аркуш1!$E$1</c:f>
              <c:strCache>
                <c:ptCount val="1"/>
                <c:pt idx="0">
                  <c:v>2016</c:v>
                </c:pt>
              </c:strCache>
            </c:strRef>
          </c:tx>
          <c:invertIfNegative val="0"/>
          <c:cat>
            <c:strRef>
              <c:f>Аркуш1!$A$2:$A$9</c:f>
              <c:strCache>
                <c:ptCount val="8"/>
                <c:pt idx="0">
                  <c:v>Австрия</c:v>
                </c:pt>
                <c:pt idx="1">
                  <c:v>Бельгия</c:v>
                </c:pt>
                <c:pt idx="2">
                  <c:v>Голландия</c:v>
                </c:pt>
                <c:pt idx="3">
                  <c:v>Германия</c:v>
                </c:pt>
                <c:pt idx="4">
                  <c:v>Дания</c:v>
                </c:pt>
                <c:pt idx="5">
                  <c:v>Люксембург</c:v>
                </c:pt>
                <c:pt idx="6">
                  <c:v>Мальта</c:v>
                </c:pt>
                <c:pt idx="7">
                  <c:v>Фінляндія</c:v>
                </c:pt>
              </c:strCache>
            </c:strRef>
          </c:cat>
          <c:val>
            <c:numRef>
              <c:f>Аркуш1!$E$2:$E$9</c:f>
              <c:numCache>
                <c:formatCode>#,##0.00</c:formatCode>
                <c:ptCount val="8"/>
                <c:pt idx="0">
                  <c:v>13033</c:v>
                </c:pt>
                <c:pt idx="1">
                  <c:v>242154</c:v>
                </c:pt>
                <c:pt idx="2">
                  <c:v>444316</c:v>
                </c:pt>
                <c:pt idx="3">
                  <c:v>1602511</c:v>
                </c:pt>
                <c:pt idx="4">
                  <c:v>153538.6</c:v>
                </c:pt>
                <c:pt idx="5">
                  <c:v>24997</c:v>
                </c:pt>
                <c:pt idx="6">
                  <c:v>4606.4000000000005</c:v>
                </c:pt>
                <c:pt idx="7" formatCode="General">
                  <c:v>0</c:v>
                </c:pt>
              </c:numCache>
            </c:numRef>
          </c:val>
        </c:ser>
        <c:ser>
          <c:idx val="4"/>
          <c:order val="4"/>
          <c:tx>
            <c:strRef>
              <c:f>Аркуш1!$F$1</c:f>
              <c:strCache>
                <c:ptCount val="1"/>
                <c:pt idx="0">
                  <c:v>2017</c:v>
                </c:pt>
              </c:strCache>
            </c:strRef>
          </c:tx>
          <c:invertIfNegative val="0"/>
          <c:cat>
            <c:strRef>
              <c:f>Аркуш1!$A$2:$A$9</c:f>
              <c:strCache>
                <c:ptCount val="8"/>
                <c:pt idx="0">
                  <c:v>Австрия</c:v>
                </c:pt>
                <c:pt idx="1">
                  <c:v>Бельгия</c:v>
                </c:pt>
                <c:pt idx="2">
                  <c:v>Голландия</c:v>
                </c:pt>
                <c:pt idx="3">
                  <c:v>Германия</c:v>
                </c:pt>
                <c:pt idx="4">
                  <c:v>Дания</c:v>
                </c:pt>
                <c:pt idx="5">
                  <c:v>Люксембург</c:v>
                </c:pt>
                <c:pt idx="6">
                  <c:v>Мальта</c:v>
                </c:pt>
                <c:pt idx="7">
                  <c:v>Фінляндія</c:v>
                </c:pt>
              </c:strCache>
            </c:strRef>
          </c:cat>
          <c:val>
            <c:numRef>
              <c:f>Аркуш1!$F$2:$F$9</c:f>
              <c:numCache>
                <c:formatCode>#,##0.00</c:formatCode>
                <c:ptCount val="8"/>
                <c:pt idx="0">
                  <c:v>13792</c:v>
                </c:pt>
                <c:pt idx="1">
                  <c:v>230059</c:v>
                </c:pt>
                <c:pt idx="2">
                  <c:v>439816</c:v>
                </c:pt>
                <c:pt idx="3">
                  <c:v>1771400</c:v>
                </c:pt>
                <c:pt idx="4">
                  <c:v>162520.1</c:v>
                </c:pt>
                <c:pt idx="5">
                  <c:v>26015</c:v>
                </c:pt>
                <c:pt idx="6">
                  <c:v>6969.7</c:v>
                </c:pt>
                <c:pt idx="7">
                  <c:v>5328</c:v>
                </c:pt>
              </c:numCache>
            </c:numRef>
          </c:val>
        </c:ser>
        <c:dLbls>
          <c:showLegendKey val="0"/>
          <c:showVal val="0"/>
          <c:showCatName val="0"/>
          <c:showSerName val="0"/>
          <c:showPercent val="0"/>
          <c:showBubbleSize val="0"/>
        </c:dLbls>
        <c:gapWidth val="150"/>
        <c:axId val="23130112"/>
        <c:axId val="23131648"/>
      </c:barChart>
      <c:catAx>
        <c:axId val="23130112"/>
        <c:scaling>
          <c:orientation val="minMax"/>
        </c:scaling>
        <c:delete val="0"/>
        <c:axPos val="l"/>
        <c:majorTickMark val="out"/>
        <c:minorTickMark val="none"/>
        <c:tickLblPos val="nextTo"/>
        <c:crossAx val="23131648"/>
        <c:crosses val="autoZero"/>
        <c:auto val="1"/>
        <c:lblAlgn val="ctr"/>
        <c:lblOffset val="100"/>
        <c:noMultiLvlLbl val="0"/>
      </c:catAx>
      <c:valAx>
        <c:axId val="23131648"/>
        <c:scaling>
          <c:orientation val="minMax"/>
        </c:scaling>
        <c:delete val="0"/>
        <c:axPos val="b"/>
        <c:majorGridlines/>
        <c:numFmt formatCode="#,##0.00" sourceLinked="1"/>
        <c:majorTickMark val="out"/>
        <c:minorTickMark val="none"/>
        <c:tickLblPos val="nextTo"/>
        <c:crossAx val="23130112"/>
        <c:crosses val="autoZero"/>
        <c:crossBetween val="between"/>
      </c:valAx>
    </c:plotArea>
    <c:legend>
      <c:legendPos val="r"/>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10"/>
    </mc:Choice>
    <mc:Fallback>
      <c:style val="10"/>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Аркуш1!$B$1</c:f>
              <c:strCache>
                <c:ptCount val="1"/>
                <c:pt idx="0">
                  <c:v>2013</c:v>
                </c:pt>
              </c:strCache>
            </c:strRef>
          </c:tx>
          <c:invertIfNegative val="0"/>
          <c:cat>
            <c:strRef>
              <c:f>Аркуш1!$A$2:$A$13</c:f>
              <c:strCache>
                <c:ptCount val="12"/>
                <c:pt idx="0">
                  <c:v>Болгария</c:v>
                </c:pt>
                <c:pt idx="1">
                  <c:v>Эстония</c:v>
                </c:pt>
                <c:pt idx="2">
                  <c:v>Кипр</c:v>
                </c:pt>
                <c:pt idx="3">
                  <c:v>Латвия</c:v>
                </c:pt>
                <c:pt idx="4">
                  <c:v>Литва</c:v>
                </c:pt>
                <c:pt idx="5">
                  <c:v>Румыния</c:v>
                </c:pt>
                <c:pt idx="6">
                  <c:v>Словакия</c:v>
                </c:pt>
                <c:pt idx="7">
                  <c:v>Словения</c:v>
                </c:pt>
                <c:pt idx="8">
                  <c:v>Венгрия</c:v>
                </c:pt>
                <c:pt idx="9">
                  <c:v>Хорватия</c:v>
                </c:pt>
                <c:pt idx="10">
                  <c:v>Чехия</c:v>
                </c:pt>
                <c:pt idx="11">
                  <c:v>Швеция</c:v>
                </c:pt>
              </c:strCache>
            </c:strRef>
          </c:cat>
          <c:val>
            <c:numRef>
              <c:f>Аркуш1!$B$2:$B$13</c:f>
              <c:numCache>
                <c:formatCode>#,##0.00</c:formatCode>
                <c:ptCount val="12"/>
                <c:pt idx="0">
                  <c:v>-30803.1</c:v>
                </c:pt>
                <c:pt idx="1">
                  <c:v>-9478.7000000000007</c:v>
                </c:pt>
                <c:pt idx="2">
                  <c:v>-25167</c:v>
                </c:pt>
                <c:pt idx="3">
                  <c:v>-15156</c:v>
                </c:pt>
                <c:pt idx="4">
                  <c:v>-16448.5</c:v>
                </c:pt>
                <c:pt idx="5">
                  <c:v>-89223.2</c:v>
                </c:pt>
                <c:pt idx="6">
                  <c:v>-46212.1</c:v>
                </c:pt>
                <c:pt idx="7">
                  <c:v>-17087.099999999984</c:v>
                </c:pt>
                <c:pt idx="8">
                  <c:v>-84653.6</c:v>
                </c:pt>
                <c:pt idx="9">
                  <c:v>-38434.300000000003</c:v>
                </c:pt>
                <c:pt idx="10">
                  <c:v>-61805.8</c:v>
                </c:pt>
                <c:pt idx="11">
                  <c:v>-68353.3</c:v>
                </c:pt>
              </c:numCache>
            </c:numRef>
          </c:val>
        </c:ser>
        <c:ser>
          <c:idx val="1"/>
          <c:order val="1"/>
          <c:tx>
            <c:strRef>
              <c:f>Аркуш1!$C$1</c:f>
              <c:strCache>
                <c:ptCount val="1"/>
                <c:pt idx="0">
                  <c:v>2014</c:v>
                </c:pt>
              </c:strCache>
            </c:strRef>
          </c:tx>
          <c:invertIfNegative val="0"/>
          <c:cat>
            <c:strRef>
              <c:f>Аркуш1!$A$2:$A$13</c:f>
              <c:strCache>
                <c:ptCount val="12"/>
                <c:pt idx="0">
                  <c:v>Болгария</c:v>
                </c:pt>
                <c:pt idx="1">
                  <c:v>Эстония</c:v>
                </c:pt>
                <c:pt idx="2">
                  <c:v>Кипр</c:v>
                </c:pt>
                <c:pt idx="3">
                  <c:v>Латвия</c:v>
                </c:pt>
                <c:pt idx="4">
                  <c:v>Литва</c:v>
                </c:pt>
                <c:pt idx="5">
                  <c:v>Румыния</c:v>
                </c:pt>
                <c:pt idx="6">
                  <c:v>Словакия</c:v>
                </c:pt>
                <c:pt idx="7">
                  <c:v>Словения</c:v>
                </c:pt>
                <c:pt idx="8">
                  <c:v>Венгрия</c:v>
                </c:pt>
                <c:pt idx="9">
                  <c:v>Хорватия</c:v>
                </c:pt>
                <c:pt idx="10">
                  <c:v>Чехия</c:v>
                </c:pt>
                <c:pt idx="11">
                  <c:v>Швеция</c:v>
                </c:pt>
              </c:strCache>
            </c:strRef>
          </c:cat>
          <c:val>
            <c:numRef>
              <c:f>Аркуш1!$C$2:$C$13</c:f>
              <c:numCache>
                <c:formatCode>#,##0.00</c:formatCode>
                <c:ptCount val="12"/>
                <c:pt idx="0">
                  <c:v>-30956.5</c:v>
                </c:pt>
                <c:pt idx="1">
                  <c:v>-9425.5</c:v>
                </c:pt>
                <c:pt idx="2">
                  <c:v>-25885</c:v>
                </c:pt>
                <c:pt idx="3">
                  <c:v>-15607</c:v>
                </c:pt>
                <c:pt idx="4">
                  <c:v>-16492.099999999984</c:v>
                </c:pt>
                <c:pt idx="5">
                  <c:v>-85463.8</c:v>
                </c:pt>
                <c:pt idx="6">
                  <c:v>-48385.8</c:v>
                </c:pt>
                <c:pt idx="7">
                  <c:v>-17219</c:v>
                </c:pt>
                <c:pt idx="8">
                  <c:v>-82902.5</c:v>
                </c:pt>
                <c:pt idx="9">
                  <c:v>-36926.6</c:v>
                </c:pt>
                <c:pt idx="10">
                  <c:v>-56862.400000000001</c:v>
                </c:pt>
                <c:pt idx="11">
                  <c:v>-9646.2000000000007</c:v>
                </c:pt>
              </c:numCache>
            </c:numRef>
          </c:val>
        </c:ser>
        <c:ser>
          <c:idx val="2"/>
          <c:order val="2"/>
          <c:tx>
            <c:strRef>
              <c:f>Аркуш1!$D$1</c:f>
              <c:strCache>
                <c:ptCount val="1"/>
                <c:pt idx="0">
                  <c:v>2015</c:v>
                </c:pt>
              </c:strCache>
            </c:strRef>
          </c:tx>
          <c:invertIfNegative val="0"/>
          <c:cat>
            <c:strRef>
              <c:f>Аркуш1!$A$2:$A$13</c:f>
              <c:strCache>
                <c:ptCount val="12"/>
                <c:pt idx="0">
                  <c:v>Болгария</c:v>
                </c:pt>
                <c:pt idx="1">
                  <c:v>Эстония</c:v>
                </c:pt>
                <c:pt idx="2">
                  <c:v>Кипр</c:v>
                </c:pt>
                <c:pt idx="3">
                  <c:v>Латвия</c:v>
                </c:pt>
                <c:pt idx="4">
                  <c:v>Литва</c:v>
                </c:pt>
                <c:pt idx="5">
                  <c:v>Румыния</c:v>
                </c:pt>
                <c:pt idx="6">
                  <c:v>Словакия</c:v>
                </c:pt>
                <c:pt idx="7">
                  <c:v>Словения</c:v>
                </c:pt>
                <c:pt idx="8">
                  <c:v>Венгрия</c:v>
                </c:pt>
                <c:pt idx="9">
                  <c:v>Хорватия</c:v>
                </c:pt>
                <c:pt idx="10">
                  <c:v>Чехия</c:v>
                </c:pt>
                <c:pt idx="11">
                  <c:v>Швеция</c:v>
                </c:pt>
              </c:strCache>
            </c:strRef>
          </c:cat>
          <c:val>
            <c:numRef>
              <c:f>Аркуш1!$D$2:$D$13</c:f>
              <c:numCache>
                <c:formatCode>#,##0.00</c:formatCode>
                <c:ptCount val="12"/>
                <c:pt idx="0">
                  <c:v>-28542.2</c:v>
                </c:pt>
                <c:pt idx="1">
                  <c:v>-8300.299999999992</c:v>
                </c:pt>
                <c:pt idx="2">
                  <c:v>-25734</c:v>
                </c:pt>
                <c:pt idx="3">
                  <c:v>-15453</c:v>
                </c:pt>
                <c:pt idx="4">
                  <c:v>-16254.2</c:v>
                </c:pt>
                <c:pt idx="5">
                  <c:v>-86023.2</c:v>
                </c:pt>
                <c:pt idx="6">
                  <c:v>-50984</c:v>
                </c:pt>
                <c:pt idx="7">
                  <c:v>-15399.2</c:v>
                </c:pt>
                <c:pt idx="8">
                  <c:v>-73494</c:v>
                </c:pt>
                <c:pt idx="9">
                  <c:v>-33956.5</c:v>
                </c:pt>
                <c:pt idx="10">
                  <c:v>-55987</c:v>
                </c:pt>
                <c:pt idx="11">
                  <c:v>-5340.7</c:v>
                </c:pt>
              </c:numCache>
            </c:numRef>
          </c:val>
        </c:ser>
        <c:ser>
          <c:idx val="3"/>
          <c:order val="3"/>
          <c:tx>
            <c:strRef>
              <c:f>Аркуш1!$E$1</c:f>
              <c:strCache>
                <c:ptCount val="1"/>
                <c:pt idx="0">
                  <c:v>2016</c:v>
                </c:pt>
              </c:strCache>
            </c:strRef>
          </c:tx>
          <c:invertIfNegative val="0"/>
          <c:cat>
            <c:strRef>
              <c:f>Аркуш1!$A$2:$A$13</c:f>
              <c:strCache>
                <c:ptCount val="12"/>
                <c:pt idx="0">
                  <c:v>Болгария</c:v>
                </c:pt>
                <c:pt idx="1">
                  <c:v>Эстония</c:v>
                </c:pt>
                <c:pt idx="2">
                  <c:v>Кипр</c:v>
                </c:pt>
                <c:pt idx="3">
                  <c:v>Латвия</c:v>
                </c:pt>
                <c:pt idx="4">
                  <c:v>Литва</c:v>
                </c:pt>
                <c:pt idx="5">
                  <c:v>Румыния</c:v>
                </c:pt>
                <c:pt idx="6">
                  <c:v>Словакия</c:v>
                </c:pt>
                <c:pt idx="7">
                  <c:v>Словения</c:v>
                </c:pt>
                <c:pt idx="8">
                  <c:v>Венгрия</c:v>
                </c:pt>
                <c:pt idx="9">
                  <c:v>Хорватия</c:v>
                </c:pt>
                <c:pt idx="10">
                  <c:v>Чехия</c:v>
                </c:pt>
                <c:pt idx="11">
                  <c:v>Швеция</c:v>
                </c:pt>
              </c:strCache>
            </c:strRef>
          </c:cat>
          <c:val>
            <c:numRef>
              <c:f>Аркуш1!$E$2:$E$13</c:f>
              <c:numCache>
                <c:formatCode>#,##0.00</c:formatCode>
                <c:ptCount val="12"/>
                <c:pt idx="0">
                  <c:v>-23663.7</c:v>
                </c:pt>
                <c:pt idx="1">
                  <c:v>-8430.4</c:v>
                </c:pt>
                <c:pt idx="2">
                  <c:v>-22746</c:v>
                </c:pt>
                <c:pt idx="3">
                  <c:v>-14634</c:v>
                </c:pt>
                <c:pt idx="4">
                  <c:v>-16606</c:v>
                </c:pt>
                <c:pt idx="5">
                  <c:v>-82621.3</c:v>
                </c:pt>
                <c:pt idx="6">
                  <c:v>-54112.4</c:v>
                </c:pt>
                <c:pt idx="7">
                  <c:v>-14858</c:v>
                </c:pt>
                <c:pt idx="8">
                  <c:v>-66929.899999999994</c:v>
                </c:pt>
                <c:pt idx="9">
                  <c:v>-32496.1</c:v>
                </c:pt>
                <c:pt idx="10">
                  <c:v>-47485.2</c:v>
                </c:pt>
                <c:pt idx="11">
                  <c:v>23118.799999999996</c:v>
                </c:pt>
              </c:numCache>
            </c:numRef>
          </c:val>
        </c:ser>
        <c:ser>
          <c:idx val="4"/>
          <c:order val="4"/>
          <c:tx>
            <c:strRef>
              <c:f>Аркуш1!$F$1</c:f>
              <c:strCache>
                <c:ptCount val="1"/>
                <c:pt idx="0">
                  <c:v>2017</c:v>
                </c:pt>
              </c:strCache>
            </c:strRef>
          </c:tx>
          <c:invertIfNegative val="0"/>
          <c:cat>
            <c:strRef>
              <c:f>Аркуш1!$A$2:$A$13</c:f>
              <c:strCache>
                <c:ptCount val="12"/>
                <c:pt idx="0">
                  <c:v>Болгария</c:v>
                </c:pt>
                <c:pt idx="1">
                  <c:v>Эстония</c:v>
                </c:pt>
                <c:pt idx="2">
                  <c:v>Кипр</c:v>
                </c:pt>
                <c:pt idx="3">
                  <c:v>Латвия</c:v>
                </c:pt>
                <c:pt idx="4">
                  <c:v>Литва</c:v>
                </c:pt>
                <c:pt idx="5">
                  <c:v>Румыния</c:v>
                </c:pt>
                <c:pt idx="6">
                  <c:v>Словакия</c:v>
                </c:pt>
                <c:pt idx="7">
                  <c:v>Словения</c:v>
                </c:pt>
                <c:pt idx="8">
                  <c:v>Венгрия</c:v>
                </c:pt>
                <c:pt idx="9">
                  <c:v>Хорватия</c:v>
                </c:pt>
                <c:pt idx="10">
                  <c:v>Чехия</c:v>
                </c:pt>
                <c:pt idx="11">
                  <c:v>Швеция</c:v>
                </c:pt>
              </c:strCache>
            </c:strRef>
          </c:cat>
          <c:val>
            <c:numRef>
              <c:f>Аркуш1!$F$2:$F$13</c:f>
              <c:numCache>
                <c:formatCode>#,##0.00</c:formatCode>
                <c:ptCount val="12"/>
                <c:pt idx="0">
                  <c:v>-21600.2</c:v>
                </c:pt>
                <c:pt idx="1">
                  <c:v>-7416.9</c:v>
                </c:pt>
                <c:pt idx="2">
                  <c:v>-23785</c:v>
                </c:pt>
                <c:pt idx="3">
                  <c:v>-15210</c:v>
                </c:pt>
                <c:pt idx="4">
                  <c:v>-15127.3</c:v>
                </c:pt>
                <c:pt idx="5">
                  <c:v>-87892.7</c:v>
                </c:pt>
                <c:pt idx="6">
                  <c:v>-55630.9</c:v>
                </c:pt>
                <c:pt idx="7">
                  <c:v>-13869.3</c:v>
                </c:pt>
                <c:pt idx="8">
                  <c:v>-65431.5</c:v>
                </c:pt>
                <c:pt idx="9">
                  <c:v>-30681</c:v>
                </c:pt>
                <c:pt idx="10">
                  <c:v>-52359.9</c:v>
                </c:pt>
                <c:pt idx="11">
                  <c:v>8441.799999999992</c:v>
                </c:pt>
              </c:numCache>
            </c:numRef>
          </c:val>
        </c:ser>
        <c:dLbls>
          <c:showLegendKey val="0"/>
          <c:showVal val="0"/>
          <c:showCatName val="0"/>
          <c:showSerName val="0"/>
          <c:showPercent val="0"/>
          <c:showBubbleSize val="0"/>
        </c:dLbls>
        <c:gapWidth val="150"/>
        <c:axId val="24428928"/>
        <c:axId val="24430464"/>
      </c:barChart>
      <c:catAx>
        <c:axId val="24428928"/>
        <c:scaling>
          <c:orientation val="minMax"/>
        </c:scaling>
        <c:delete val="0"/>
        <c:axPos val="l"/>
        <c:majorTickMark val="out"/>
        <c:minorTickMark val="none"/>
        <c:tickLblPos val="nextTo"/>
        <c:crossAx val="24430464"/>
        <c:crosses val="autoZero"/>
        <c:auto val="1"/>
        <c:lblAlgn val="ctr"/>
        <c:lblOffset val="100"/>
        <c:noMultiLvlLbl val="0"/>
      </c:catAx>
      <c:valAx>
        <c:axId val="24430464"/>
        <c:scaling>
          <c:orientation val="minMax"/>
        </c:scaling>
        <c:delete val="0"/>
        <c:axPos val="b"/>
        <c:majorGridlines/>
        <c:numFmt formatCode="#,##0.00" sourceLinked="1"/>
        <c:majorTickMark val="out"/>
        <c:minorTickMark val="none"/>
        <c:tickLblPos val="nextTo"/>
        <c:crossAx val="24428928"/>
        <c:crosses val="autoZero"/>
        <c:crossBetween val="between"/>
      </c:valAx>
    </c:plotArea>
    <c:legend>
      <c:legendPos val="r"/>
      <c:layout/>
      <c:overlay val="0"/>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bar"/>
        <c:grouping val="clustered"/>
        <c:varyColors val="0"/>
        <c:ser>
          <c:idx val="0"/>
          <c:order val="0"/>
          <c:tx>
            <c:strRef>
              <c:f>Аркуш1!$B$1</c:f>
              <c:strCache>
                <c:ptCount val="1"/>
                <c:pt idx="0">
                  <c:v>2013</c:v>
                </c:pt>
              </c:strCache>
            </c:strRef>
          </c:tx>
          <c:invertIfNegative val="0"/>
          <c:cat>
            <c:strRef>
              <c:f>Аркуш1!$A$2:$A$9</c:f>
              <c:strCache>
                <c:ptCount val="8"/>
                <c:pt idx="0">
                  <c:v>Великобритания</c:v>
                </c:pt>
                <c:pt idx="1">
                  <c:v>Ирландия</c:v>
                </c:pt>
                <c:pt idx="2">
                  <c:v>Испания</c:v>
                </c:pt>
                <c:pt idx="3">
                  <c:v>Италия</c:v>
                </c:pt>
                <c:pt idx="4">
                  <c:v>Польша</c:v>
                </c:pt>
                <c:pt idx="5">
                  <c:v>Португалия</c:v>
                </c:pt>
                <c:pt idx="6">
                  <c:v>Франция</c:v>
                </c:pt>
                <c:pt idx="7">
                  <c:v>Греция</c:v>
                </c:pt>
              </c:strCache>
            </c:strRef>
          </c:cat>
          <c:val>
            <c:numRef>
              <c:f>Аркуш1!$B$2:$B$9</c:f>
              <c:numCache>
                <c:formatCode>#,##0.00</c:formatCode>
                <c:ptCount val="8"/>
                <c:pt idx="0">
                  <c:v>-380812</c:v>
                </c:pt>
                <c:pt idx="1">
                  <c:v>-239757</c:v>
                </c:pt>
                <c:pt idx="2">
                  <c:v>-976711</c:v>
                </c:pt>
                <c:pt idx="3">
                  <c:v>-363506</c:v>
                </c:pt>
                <c:pt idx="4">
                  <c:v>-274955.3</c:v>
                </c:pt>
                <c:pt idx="5">
                  <c:v>-197970</c:v>
                </c:pt>
                <c:pt idx="6">
                  <c:v>-350487</c:v>
                </c:pt>
                <c:pt idx="7">
                  <c:v>-235606</c:v>
                </c:pt>
              </c:numCache>
            </c:numRef>
          </c:val>
        </c:ser>
        <c:ser>
          <c:idx val="1"/>
          <c:order val="1"/>
          <c:tx>
            <c:strRef>
              <c:f>Аркуш1!$C$1</c:f>
              <c:strCache>
                <c:ptCount val="1"/>
                <c:pt idx="0">
                  <c:v>2014</c:v>
                </c:pt>
              </c:strCache>
            </c:strRef>
          </c:tx>
          <c:invertIfNegative val="0"/>
          <c:cat>
            <c:strRef>
              <c:f>Аркуш1!$A$2:$A$9</c:f>
              <c:strCache>
                <c:ptCount val="8"/>
                <c:pt idx="0">
                  <c:v>Великобритания</c:v>
                </c:pt>
                <c:pt idx="1">
                  <c:v>Ирландия</c:v>
                </c:pt>
                <c:pt idx="2">
                  <c:v>Испания</c:v>
                </c:pt>
                <c:pt idx="3">
                  <c:v>Италия</c:v>
                </c:pt>
                <c:pt idx="4">
                  <c:v>Польша</c:v>
                </c:pt>
                <c:pt idx="5">
                  <c:v>Португалия</c:v>
                </c:pt>
                <c:pt idx="6">
                  <c:v>Франция</c:v>
                </c:pt>
                <c:pt idx="7">
                  <c:v>Греция</c:v>
                </c:pt>
              </c:strCache>
            </c:strRef>
          </c:cat>
          <c:val>
            <c:numRef>
              <c:f>Аркуш1!$C$2:$C$9</c:f>
              <c:numCache>
                <c:formatCode>#,##0.00</c:formatCode>
                <c:ptCount val="8"/>
                <c:pt idx="0">
                  <c:v>-522720.5</c:v>
                </c:pt>
                <c:pt idx="1">
                  <c:v>-320867</c:v>
                </c:pt>
                <c:pt idx="2">
                  <c:v>-1016562</c:v>
                </c:pt>
                <c:pt idx="3">
                  <c:v>-341018</c:v>
                </c:pt>
                <c:pt idx="4">
                  <c:v>-278056.7</c:v>
                </c:pt>
                <c:pt idx="5">
                  <c:v>-205329</c:v>
                </c:pt>
                <c:pt idx="6">
                  <c:v>-335699</c:v>
                </c:pt>
                <c:pt idx="7">
                  <c:v>-235734</c:v>
                </c:pt>
              </c:numCache>
            </c:numRef>
          </c:val>
        </c:ser>
        <c:ser>
          <c:idx val="2"/>
          <c:order val="2"/>
          <c:tx>
            <c:strRef>
              <c:f>Аркуш1!$D$1</c:f>
              <c:strCache>
                <c:ptCount val="1"/>
                <c:pt idx="0">
                  <c:v>2015</c:v>
                </c:pt>
              </c:strCache>
            </c:strRef>
          </c:tx>
          <c:invertIfNegative val="0"/>
          <c:cat>
            <c:strRef>
              <c:f>Аркуш1!$A$2:$A$9</c:f>
              <c:strCache>
                <c:ptCount val="8"/>
                <c:pt idx="0">
                  <c:v>Великобритания</c:v>
                </c:pt>
                <c:pt idx="1">
                  <c:v>Ирландия</c:v>
                </c:pt>
                <c:pt idx="2">
                  <c:v>Испания</c:v>
                </c:pt>
                <c:pt idx="3">
                  <c:v>Италия</c:v>
                </c:pt>
                <c:pt idx="4">
                  <c:v>Польша</c:v>
                </c:pt>
                <c:pt idx="5">
                  <c:v>Португалия</c:v>
                </c:pt>
                <c:pt idx="6">
                  <c:v>Франция</c:v>
                </c:pt>
                <c:pt idx="7">
                  <c:v>Греция</c:v>
                </c:pt>
              </c:strCache>
            </c:strRef>
          </c:cat>
          <c:val>
            <c:numRef>
              <c:f>Аркуш1!$D$2:$D$9</c:f>
              <c:numCache>
                <c:formatCode>#,##0.00</c:formatCode>
                <c:ptCount val="8"/>
                <c:pt idx="0">
                  <c:v>-519143</c:v>
                </c:pt>
                <c:pt idx="1">
                  <c:v>-521499</c:v>
                </c:pt>
                <c:pt idx="2">
                  <c:v>-967287</c:v>
                </c:pt>
                <c:pt idx="3">
                  <c:v>-322858</c:v>
                </c:pt>
                <c:pt idx="4">
                  <c:v>-262159.5</c:v>
                </c:pt>
                <c:pt idx="5">
                  <c:v>-203520</c:v>
                </c:pt>
                <c:pt idx="6">
                  <c:v>-284191</c:v>
                </c:pt>
                <c:pt idx="7">
                  <c:v>-240013</c:v>
                </c:pt>
              </c:numCache>
            </c:numRef>
          </c:val>
        </c:ser>
        <c:ser>
          <c:idx val="3"/>
          <c:order val="3"/>
          <c:tx>
            <c:strRef>
              <c:f>Аркуш1!$E$1</c:f>
              <c:strCache>
                <c:ptCount val="1"/>
                <c:pt idx="0">
                  <c:v>2016</c:v>
                </c:pt>
              </c:strCache>
            </c:strRef>
          </c:tx>
          <c:invertIfNegative val="0"/>
          <c:cat>
            <c:strRef>
              <c:f>Аркуш1!$A$2:$A$9</c:f>
              <c:strCache>
                <c:ptCount val="8"/>
                <c:pt idx="0">
                  <c:v>Великобритания</c:v>
                </c:pt>
                <c:pt idx="1">
                  <c:v>Ирландия</c:v>
                </c:pt>
                <c:pt idx="2">
                  <c:v>Испания</c:v>
                </c:pt>
                <c:pt idx="3">
                  <c:v>Италия</c:v>
                </c:pt>
                <c:pt idx="4">
                  <c:v>Польша</c:v>
                </c:pt>
                <c:pt idx="5">
                  <c:v>Португалия</c:v>
                </c:pt>
                <c:pt idx="6">
                  <c:v>Франция</c:v>
                </c:pt>
                <c:pt idx="7">
                  <c:v>Греция</c:v>
                </c:pt>
              </c:strCache>
            </c:strRef>
          </c:cat>
          <c:val>
            <c:numRef>
              <c:f>Аркуш1!$E$2:$E$9</c:f>
              <c:numCache>
                <c:formatCode>#,##0.00</c:formatCode>
                <c:ptCount val="8"/>
                <c:pt idx="0">
                  <c:v>-55422.9</c:v>
                </c:pt>
                <c:pt idx="1">
                  <c:v>-466388</c:v>
                </c:pt>
                <c:pt idx="2">
                  <c:v>-954546</c:v>
                </c:pt>
                <c:pt idx="3">
                  <c:v>-167150</c:v>
                </c:pt>
                <c:pt idx="4">
                  <c:v>-259839.2</c:v>
                </c:pt>
                <c:pt idx="5">
                  <c:v>-196761</c:v>
                </c:pt>
                <c:pt idx="6">
                  <c:v>-332185</c:v>
                </c:pt>
                <c:pt idx="7">
                  <c:v>-243271</c:v>
                </c:pt>
              </c:numCache>
            </c:numRef>
          </c:val>
        </c:ser>
        <c:ser>
          <c:idx val="4"/>
          <c:order val="4"/>
          <c:tx>
            <c:strRef>
              <c:f>Аркуш1!$F$1</c:f>
              <c:strCache>
                <c:ptCount val="1"/>
                <c:pt idx="0">
                  <c:v>2017</c:v>
                </c:pt>
              </c:strCache>
            </c:strRef>
          </c:tx>
          <c:invertIfNegative val="0"/>
          <c:cat>
            <c:strRef>
              <c:f>Аркуш1!$A$2:$A$9</c:f>
              <c:strCache>
                <c:ptCount val="8"/>
                <c:pt idx="0">
                  <c:v>Великобритания</c:v>
                </c:pt>
                <c:pt idx="1">
                  <c:v>Ирландия</c:v>
                </c:pt>
                <c:pt idx="2">
                  <c:v>Испания</c:v>
                </c:pt>
                <c:pt idx="3">
                  <c:v>Италия</c:v>
                </c:pt>
                <c:pt idx="4">
                  <c:v>Польша</c:v>
                </c:pt>
                <c:pt idx="5">
                  <c:v>Португалия</c:v>
                </c:pt>
                <c:pt idx="6">
                  <c:v>Франция</c:v>
                </c:pt>
                <c:pt idx="7">
                  <c:v>Греция</c:v>
                </c:pt>
              </c:strCache>
            </c:strRef>
          </c:cat>
          <c:val>
            <c:numRef>
              <c:f>Аркуш1!$F$2:$F$9</c:f>
              <c:numCache>
                <c:formatCode>#,##0.00</c:formatCode>
                <c:ptCount val="8"/>
                <c:pt idx="0">
                  <c:v>-197300.6</c:v>
                </c:pt>
                <c:pt idx="1">
                  <c:v>-439224</c:v>
                </c:pt>
                <c:pt idx="2">
                  <c:v>-977698</c:v>
                </c:pt>
                <c:pt idx="3">
                  <c:v>-91673</c:v>
                </c:pt>
                <c:pt idx="4">
                  <c:v>-290426.59999999998</c:v>
                </c:pt>
                <c:pt idx="5">
                  <c:v>-204069</c:v>
                </c:pt>
                <c:pt idx="6">
                  <c:v>-461480</c:v>
                </c:pt>
                <c:pt idx="7">
                  <c:v>-253231</c:v>
                </c:pt>
              </c:numCache>
            </c:numRef>
          </c:val>
        </c:ser>
        <c:dLbls>
          <c:showLegendKey val="0"/>
          <c:showVal val="0"/>
          <c:showCatName val="0"/>
          <c:showSerName val="0"/>
          <c:showPercent val="0"/>
          <c:showBubbleSize val="0"/>
        </c:dLbls>
        <c:gapWidth val="150"/>
        <c:axId val="27452160"/>
        <c:axId val="27453696"/>
      </c:barChart>
      <c:catAx>
        <c:axId val="27452160"/>
        <c:scaling>
          <c:orientation val="minMax"/>
        </c:scaling>
        <c:delete val="0"/>
        <c:axPos val="l"/>
        <c:majorTickMark val="out"/>
        <c:minorTickMark val="none"/>
        <c:tickLblPos val="nextTo"/>
        <c:crossAx val="27453696"/>
        <c:crosses val="autoZero"/>
        <c:auto val="1"/>
        <c:lblAlgn val="ctr"/>
        <c:lblOffset val="100"/>
        <c:noMultiLvlLbl val="0"/>
      </c:catAx>
      <c:valAx>
        <c:axId val="27453696"/>
        <c:scaling>
          <c:orientation val="minMax"/>
        </c:scaling>
        <c:delete val="0"/>
        <c:axPos val="b"/>
        <c:majorGridlines/>
        <c:numFmt formatCode="#,##0.00" sourceLinked="1"/>
        <c:majorTickMark val="out"/>
        <c:minorTickMark val="none"/>
        <c:tickLblPos val="nextTo"/>
        <c:crossAx val="27452160"/>
        <c:crosses val="autoZero"/>
        <c:crossBetween val="between"/>
      </c:valAx>
    </c:plotArea>
    <c:legend>
      <c:legendPos val="r"/>
      <c:layout/>
      <c:overlay val="0"/>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0"/>
          <c:order val="0"/>
          <c:tx>
            <c:strRef>
              <c:f>Аркуш1!$B$1</c:f>
              <c:strCache>
                <c:ptCount val="1"/>
                <c:pt idx="0">
                  <c:v>Мультипликатор</c:v>
                </c:pt>
              </c:strCache>
            </c:strRef>
          </c:tx>
          <c:cat>
            <c:numRef>
              <c:f>Аркуш1!$A$2:$A$10</c:f>
              <c:numCache>
                <c:formatCode>General</c:formatCode>
                <c:ptCount val="9"/>
                <c:pt idx="0">
                  <c:v>2009</c:v>
                </c:pt>
                <c:pt idx="1">
                  <c:v>2010</c:v>
                </c:pt>
                <c:pt idx="2">
                  <c:v>2011</c:v>
                </c:pt>
                <c:pt idx="3">
                  <c:v>2012</c:v>
                </c:pt>
                <c:pt idx="4">
                  <c:v>2013</c:v>
                </c:pt>
                <c:pt idx="5">
                  <c:v>2014</c:v>
                </c:pt>
                <c:pt idx="6">
                  <c:v>2015</c:v>
                </c:pt>
                <c:pt idx="7">
                  <c:v>2016</c:v>
                </c:pt>
                <c:pt idx="8">
                  <c:v>2017</c:v>
                </c:pt>
              </c:numCache>
            </c:numRef>
          </c:cat>
          <c:val>
            <c:numRef>
              <c:f>Аркуш1!$B$2:$B$10</c:f>
              <c:numCache>
                <c:formatCode>General</c:formatCode>
                <c:ptCount val="9"/>
                <c:pt idx="0">
                  <c:v>-1.3900000000000001</c:v>
                </c:pt>
                <c:pt idx="1">
                  <c:v>8.620000000000001</c:v>
                </c:pt>
                <c:pt idx="2">
                  <c:v>2.09</c:v>
                </c:pt>
                <c:pt idx="3">
                  <c:v>0.42000000000000021</c:v>
                </c:pt>
                <c:pt idx="4">
                  <c:v>0.2100000000000001</c:v>
                </c:pt>
                <c:pt idx="5">
                  <c:v>1.04</c:v>
                </c:pt>
                <c:pt idx="6">
                  <c:v>7.3199999999999985</c:v>
                </c:pt>
                <c:pt idx="7">
                  <c:v>-1.36</c:v>
                </c:pt>
                <c:pt idx="8">
                  <c:v>0.3500000000000002</c:v>
                </c:pt>
              </c:numCache>
            </c:numRef>
          </c:val>
          <c:smooth val="0"/>
        </c:ser>
        <c:ser>
          <c:idx val="1"/>
          <c:order val="1"/>
          <c:tx>
            <c:strRef>
              <c:f>Аркуш1!$C$1</c:f>
              <c:strCache>
                <c:ptCount val="1"/>
                <c:pt idx="0">
                  <c:v>MPC</c:v>
                </c:pt>
              </c:strCache>
            </c:strRef>
          </c:tx>
          <c:cat>
            <c:numRef>
              <c:f>Аркуш1!$A$2:$A$10</c:f>
              <c:numCache>
                <c:formatCode>General</c:formatCode>
                <c:ptCount val="9"/>
                <c:pt idx="0">
                  <c:v>2009</c:v>
                </c:pt>
                <c:pt idx="1">
                  <c:v>2010</c:v>
                </c:pt>
                <c:pt idx="2">
                  <c:v>2011</c:v>
                </c:pt>
                <c:pt idx="3">
                  <c:v>2012</c:v>
                </c:pt>
                <c:pt idx="4">
                  <c:v>2013</c:v>
                </c:pt>
                <c:pt idx="5">
                  <c:v>2014</c:v>
                </c:pt>
                <c:pt idx="6">
                  <c:v>2015</c:v>
                </c:pt>
                <c:pt idx="7">
                  <c:v>2016</c:v>
                </c:pt>
                <c:pt idx="8">
                  <c:v>2017</c:v>
                </c:pt>
              </c:numCache>
            </c:numRef>
          </c:cat>
          <c:val>
            <c:numRef>
              <c:f>Аркуш1!$C$2:$C$10</c:f>
              <c:numCache>
                <c:formatCode>General</c:formatCode>
                <c:ptCount val="9"/>
                <c:pt idx="0">
                  <c:v>1.72</c:v>
                </c:pt>
                <c:pt idx="1">
                  <c:v>0.99</c:v>
                </c:pt>
                <c:pt idx="2">
                  <c:v>0.52</c:v>
                </c:pt>
                <c:pt idx="3">
                  <c:v>-1.3900000000000001</c:v>
                </c:pt>
                <c:pt idx="4">
                  <c:v>-3.68</c:v>
                </c:pt>
                <c:pt idx="5">
                  <c:v>3.0000000000000002E-2</c:v>
                </c:pt>
                <c:pt idx="6">
                  <c:v>0.86000000000000043</c:v>
                </c:pt>
                <c:pt idx="7">
                  <c:v>1.73</c:v>
                </c:pt>
                <c:pt idx="8">
                  <c:v>-1.86</c:v>
                </c:pt>
              </c:numCache>
            </c:numRef>
          </c:val>
          <c:smooth val="0"/>
        </c:ser>
        <c:ser>
          <c:idx val="2"/>
          <c:order val="2"/>
          <c:tx>
            <c:strRef>
              <c:f>Аркуш1!$D$1</c:f>
              <c:strCache>
                <c:ptCount val="1"/>
                <c:pt idx="0">
                  <c:v>MPS</c:v>
                </c:pt>
              </c:strCache>
            </c:strRef>
          </c:tx>
          <c:cat>
            <c:numRef>
              <c:f>Аркуш1!$A$2:$A$10</c:f>
              <c:numCache>
                <c:formatCode>General</c:formatCode>
                <c:ptCount val="9"/>
                <c:pt idx="0">
                  <c:v>2009</c:v>
                </c:pt>
                <c:pt idx="1">
                  <c:v>2010</c:v>
                </c:pt>
                <c:pt idx="2">
                  <c:v>2011</c:v>
                </c:pt>
                <c:pt idx="3">
                  <c:v>2012</c:v>
                </c:pt>
                <c:pt idx="4">
                  <c:v>2013</c:v>
                </c:pt>
                <c:pt idx="5">
                  <c:v>2014</c:v>
                </c:pt>
                <c:pt idx="6">
                  <c:v>2015</c:v>
                </c:pt>
                <c:pt idx="7">
                  <c:v>2016</c:v>
                </c:pt>
                <c:pt idx="8">
                  <c:v>2017</c:v>
                </c:pt>
              </c:numCache>
            </c:numRef>
          </c:cat>
          <c:val>
            <c:numRef>
              <c:f>Аркуш1!$D$2:$D$10</c:f>
              <c:numCache>
                <c:formatCode>General</c:formatCode>
                <c:ptCount val="9"/>
                <c:pt idx="0">
                  <c:v>-0.72000000000000042</c:v>
                </c:pt>
                <c:pt idx="1">
                  <c:v>1.0000000000000005E-2</c:v>
                </c:pt>
                <c:pt idx="2">
                  <c:v>0.4800000000000002</c:v>
                </c:pt>
                <c:pt idx="3">
                  <c:v>2.3899999999999997</c:v>
                </c:pt>
                <c:pt idx="4">
                  <c:v>4.68</c:v>
                </c:pt>
                <c:pt idx="5">
                  <c:v>0.97000000000000042</c:v>
                </c:pt>
                <c:pt idx="6">
                  <c:v>0.14000000000000001</c:v>
                </c:pt>
                <c:pt idx="7">
                  <c:v>-0.73000000000000043</c:v>
                </c:pt>
                <c:pt idx="8">
                  <c:v>2.86</c:v>
                </c:pt>
              </c:numCache>
            </c:numRef>
          </c:val>
          <c:smooth val="0"/>
        </c:ser>
        <c:dLbls>
          <c:showLegendKey val="0"/>
          <c:showVal val="0"/>
          <c:showCatName val="0"/>
          <c:showSerName val="0"/>
          <c:showPercent val="0"/>
          <c:showBubbleSize val="0"/>
        </c:dLbls>
        <c:marker val="1"/>
        <c:smooth val="0"/>
        <c:axId val="74464640"/>
        <c:axId val="74466432"/>
      </c:lineChart>
      <c:catAx>
        <c:axId val="74464640"/>
        <c:scaling>
          <c:orientation val="minMax"/>
        </c:scaling>
        <c:delete val="0"/>
        <c:axPos val="b"/>
        <c:numFmt formatCode="General" sourceLinked="1"/>
        <c:majorTickMark val="out"/>
        <c:minorTickMark val="none"/>
        <c:tickLblPos val="nextTo"/>
        <c:crossAx val="74466432"/>
        <c:crosses val="autoZero"/>
        <c:auto val="1"/>
        <c:lblAlgn val="ctr"/>
        <c:lblOffset val="100"/>
        <c:noMultiLvlLbl val="0"/>
      </c:catAx>
      <c:valAx>
        <c:axId val="74466432"/>
        <c:scaling>
          <c:orientation val="minMax"/>
        </c:scaling>
        <c:delete val="0"/>
        <c:axPos val="l"/>
        <c:majorGridlines/>
        <c:numFmt formatCode="General" sourceLinked="1"/>
        <c:majorTickMark val="out"/>
        <c:minorTickMark val="none"/>
        <c:tickLblPos val="nextTo"/>
        <c:crossAx val="74464640"/>
        <c:crosses val="autoZero"/>
        <c:crossBetween val="between"/>
      </c:valAx>
    </c:plotArea>
    <c:legend>
      <c:legendPos val="r"/>
      <c:overlay val="0"/>
    </c:legend>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3942658209390517E-2"/>
          <c:y val="0"/>
          <c:w val="0.56460429425488567"/>
          <c:h val="0.96789307586551721"/>
        </c:manualLayout>
      </c:layout>
      <c:doughnutChart>
        <c:varyColors val="1"/>
        <c:ser>
          <c:idx val="0"/>
          <c:order val="0"/>
          <c:tx>
            <c:strRef>
              <c:f>Аркуш1!$B$1</c:f>
              <c:strCache>
                <c:ptCount val="1"/>
                <c:pt idx="0">
                  <c:v>Стовпець1</c:v>
                </c:pt>
              </c:strCache>
            </c:strRef>
          </c:tx>
          <c:explosion val="25"/>
          <c:cat>
            <c:strRef>
              <c:f>Аркуш1!$A$2:$A$17</c:f>
              <c:strCache>
                <c:ptCount val="16"/>
                <c:pt idx="0">
                  <c:v>Швейцария</c:v>
                </c:pt>
                <c:pt idx="1">
                  <c:v>Германия</c:v>
                </c:pt>
                <c:pt idx="2">
                  <c:v>Великобритания</c:v>
                </c:pt>
                <c:pt idx="3">
                  <c:v>Франция</c:v>
                </c:pt>
                <c:pt idx="4">
                  <c:v>Голландия</c:v>
                </c:pt>
                <c:pt idx="5">
                  <c:v>Ирландия</c:v>
                </c:pt>
                <c:pt idx="6">
                  <c:v>Швеция</c:v>
                </c:pt>
                <c:pt idx="7">
                  <c:v>Финляндия</c:v>
                </c:pt>
                <c:pt idx="8">
                  <c:v>Италия</c:v>
                </c:pt>
                <c:pt idx="9">
                  <c:v>Другие страны ЕС</c:v>
                </c:pt>
                <c:pt idx="10">
                  <c:v>США</c:v>
                </c:pt>
                <c:pt idx="11">
                  <c:v>Япония</c:v>
                </c:pt>
                <c:pt idx="12">
                  <c:v>Китай</c:v>
                </c:pt>
                <c:pt idx="13">
                  <c:v>Другие страны</c:v>
                </c:pt>
                <c:pt idx="14">
                  <c:v>Тайвань</c:v>
                </c:pt>
                <c:pt idx="15">
                  <c:v>Южноя Корея</c:v>
                </c:pt>
              </c:strCache>
            </c:strRef>
          </c:cat>
          <c:val>
            <c:numRef>
              <c:f>Аркуш1!$B$2:$B$17</c:f>
              <c:numCache>
                <c:formatCode>General</c:formatCode>
                <c:ptCount val="16"/>
                <c:pt idx="0">
                  <c:v>3.8</c:v>
                </c:pt>
                <c:pt idx="1">
                  <c:v>10.1</c:v>
                </c:pt>
                <c:pt idx="2">
                  <c:v>3.9</c:v>
                </c:pt>
                <c:pt idx="3">
                  <c:v>3.4</c:v>
                </c:pt>
                <c:pt idx="4">
                  <c:v>2.5</c:v>
                </c:pt>
                <c:pt idx="5">
                  <c:v>1.3</c:v>
                </c:pt>
                <c:pt idx="6">
                  <c:v>1.2</c:v>
                </c:pt>
                <c:pt idx="7">
                  <c:v>0.8</c:v>
                </c:pt>
                <c:pt idx="8">
                  <c:v>0.8</c:v>
                </c:pt>
                <c:pt idx="9">
                  <c:v>1.9000000000000001</c:v>
                </c:pt>
                <c:pt idx="10">
                  <c:v>39.1</c:v>
                </c:pt>
                <c:pt idx="11">
                  <c:v>14</c:v>
                </c:pt>
                <c:pt idx="12">
                  <c:v>8.3000000000000007</c:v>
                </c:pt>
                <c:pt idx="13">
                  <c:v>3.2</c:v>
                </c:pt>
                <c:pt idx="14">
                  <c:v>2</c:v>
                </c:pt>
                <c:pt idx="15">
                  <c:v>3.6</c:v>
                </c:pt>
              </c:numCache>
            </c:numRef>
          </c:val>
        </c:ser>
        <c:dLbls>
          <c:showLegendKey val="0"/>
          <c:showVal val="0"/>
          <c:showCatName val="0"/>
          <c:showSerName val="0"/>
          <c:showPercent val="1"/>
          <c:showBubbleSize val="0"/>
          <c:showLeaderLines val="0"/>
        </c:dLbls>
        <c:firstSliceAng val="0"/>
        <c:holeSize val="50"/>
      </c:doughnutChart>
    </c:plotArea>
    <c:legend>
      <c:legendPos val="r"/>
      <c:layout/>
      <c:overlay val="0"/>
    </c:legend>
    <c:plotVisOnly val="1"/>
    <c:dispBlanksAs val="zero"/>
    <c:showDLblsOverMax val="0"/>
  </c:chart>
  <c:spPr>
    <a:ln>
      <a:noFill/>
    </a:ln>
  </c:spPr>
  <c:externalData r:id="rId2">
    <c:autoUpdate val="0"/>
  </c:externalData>
</c:chartSpace>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0</TotalTime>
  <Pages>26</Pages>
  <Words>17587</Words>
  <Characters>10025</Characters>
  <Application>Microsoft Office Word</Application>
  <DocSecurity>0</DocSecurity>
  <Lines>83</Lines>
  <Paragraphs>55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ЕТ</Company>
  <LinksUpToDate>false</LinksUpToDate>
  <CharactersWithSpaces>27557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Вікторія</dc:creator>
  <cp:lastModifiedBy>admin</cp:lastModifiedBy>
  <cp:revision>2</cp:revision>
  <dcterms:created xsi:type="dcterms:W3CDTF">2019-07-23T11:48:00Z</dcterms:created>
  <dcterms:modified xsi:type="dcterms:W3CDTF">2019-07-23T11:48:00Z</dcterms:modified>
</cp:coreProperties>
</file>