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3A5" w:rsidRPr="006B6172" w:rsidRDefault="000553A5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sz w:val="24"/>
          <w:szCs w:val="24"/>
          <w:lang w:eastAsia="ru-RU"/>
        </w:rPr>
      </w:pPr>
      <w:r w:rsidRPr="006B6172">
        <w:rPr>
          <w:rFonts w:ascii="Times New Roman" w:eastAsia="Dotum" w:hAnsi="Times New Roman" w:cs="Times New Roman"/>
          <w:sz w:val="24"/>
          <w:szCs w:val="24"/>
          <w:lang w:eastAsia="ru-RU"/>
        </w:rPr>
        <w:t>ОДЕСЬКИЙ НАЦІОНАЛЬНИЙ УНІВЕРСИТЕТ</w:t>
      </w:r>
      <w:r w:rsidRPr="006B6172">
        <w:rPr>
          <w:rFonts w:ascii="Times New Roman" w:eastAsia="Dotum" w:hAnsi="Times New Roman" w:cs="Times New Roman"/>
          <w:sz w:val="24"/>
          <w:szCs w:val="24"/>
          <w:lang w:val="uk-UA" w:eastAsia="ru-RU"/>
        </w:rPr>
        <w:t xml:space="preserve"> </w:t>
      </w:r>
      <w:r w:rsidRPr="006B6172">
        <w:rPr>
          <w:rFonts w:ascii="Times New Roman" w:eastAsia="Dotum" w:hAnsi="Times New Roman" w:cs="Times New Roman"/>
          <w:sz w:val="24"/>
          <w:szCs w:val="24"/>
          <w:lang w:eastAsia="ru-RU"/>
        </w:rPr>
        <w:t>ім</w:t>
      </w:r>
      <w:r w:rsidRPr="006B6172">
        <w:rPr>
          <w:rFonts w:ascii="Times New Roman" w:eastAsia="Dotum" w:hAnsi="Times New Roman" w:cs="Times New Roman"/>
          <w:sz w:val="24"/>
          <w:szCs w:val="24"/>
          <w:lang w:val="uk-UA" w:eastAsia="ru-RU"/>
        </w:rPr>
        <w:t>ені</w:t>
      </w:r>
      <w:r w:rsidRPr="006B6172">
        <w:rPr>
          <w:rFonts w:ascii="Times New Roman" w:eastAsia="Dotum" w:hAnsi="Times New Roman" w:cs="Times New Roman"/>
          <w:sz w:val="24"/>
          <w:szCs w:val="24"/>
          <w:lang w:eastAsia="ru-RU"/>
        </w:rPr>
        <w:t xml:space="preserve"> І.І. МЕЧНИКОВА</w:t>
      </w:r>
    </w:p>
    <w:p w:rsidR="000553A5" w:rsidRPr="006B6172" w:rsidRDefault="000553A5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sz w:val="24"/>
          <w:szCs w:val="24"/>
          <w:lang w:val="uk-UA" w:eastAsia="ru-RU"/>
        </w:rPr>
      </w:pPr>
    </w:p>
    <w:p w:rsidR="000553A5" w:rsidRPr="006B6172" w:rsidRDefault="000553A5" w:rsidP="006B617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4"/>
          <w:szCs w:val="24"/>
          <w:lang w:val="uk-UA" w:eastAsia="ru-RU"/>
        </w:rPr>
      </w:pPr>
      <w:r w:rsidRPr="006B6172">
        <w:rPr>
          <w:rFonts w:ascii="Times New Roman" w:eastAsia="Dotum" w:hAnsi="Times New Roman" w:cs="Times New Roman"/>
          <w:caps/>
          <w:sz w:val="24"/>
          <w:szCs w:val="24"/>
          <w:lang w:val="uk-UA" w:eastAsia="ru-RU"/>
        </w:rPr>
        <w:t>Факультет романо-германської філології</w:t>
      </w:r>
    </w:p>
    <w:p w:rsidR="000553A5" w:rsidRPr="006B6172" w:rsidRDefault="000553A5" w:rsidP="006B617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4"/>
          <w:szCs w:val="24"/>
          <w:lang w:val="uk-UA" w:eastAsia="ru-RU"/>
        </w:rPr>
      </w:pPr>
      <w:r w:rsidRPr="006B6172">
        <w:rPr>
          <w:rFonts w:ascii="Times New Roman" w:eastAsia="Dotum" w:hAnsi="Times New Roman" w:cs="Times New Roman"/>
          <w:caps/>
          <w:sz w:val="24"/>
          <w:szCs w:val="24"/>
          <w:lang w:val="uk-UA" w:eastAsia="ru-RU"/>
        </w:rPr>
        <w:t>Кафедра НІМЕЦької філології</w:t>
      </w:r>
    </w:p>
    <w:p w:rsidR="000553A5" w:rsidRPr="00120335" w:rsidRDefault="000553A5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0"/>
          <w:szCs w:val="20"/>
          <w:lang w:eastAsia="ru-RU"/>
        </w:rPr>
      </w:pPr>
    </w:p>
    <w:p w:rsidR="00D9698F" w:rsidRPr="00120335" w:rsidRDefault="00D9698F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0"/>
          <w:szCs w:val="20"/>
          <w:lang w:eastAsia="ru-RU"/>
        </w:rPr>
      </w:pPr>
    </w:p>
    <w:p w:rsidR="000553A5" w:rsidRDefault="006B6172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b/>
          <w:sz w:val="28"/>
          <w:szCs w:val="28"/>
          <w:lang w:eastAsia="ru-RU"/>
        </w:rPr>
        <w:t>Диплом</w:t>
      </w:r>
      <w:r w:rsidR="000553A5" w:rsidRPr="000553A5">
        <w:rPr>
          <w:rFonts w:ascii="Times New Roman" w:eastAsia="Dotum" w:hAnsi="Times New Roman" w:cs="Times New Roman"/>
          <w:b/>
          <w:sz w:val="28"/>
          <w:szCs w:val="28"/>
          <w:lang w:val="uk-UA" w:eastAsia="ru-RU"/>
        </w:rPr>
        <w:t>на робота</w:t>
      </w:r>
    </w:p>
    <w:p w:rsidR="006B6172" w:rsidRDefault="006B6172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>б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акалавра</w:t>
      </w:r>
    </w:p>
    <w:p w:rsidR="006B6172" w:rsidRPr="006B6172" w:rsidRDefault="006B6172" w:rsidP="006B617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на тему: «</w:t>
      </w:r>
      <w:r w:rsidR="000553A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СИНОНІМІЯ  ЧасТ</w:t>
      </w:r>
      <w:r w:rsidR="000553A5" w:rsidRPr="000553A5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ОК німецькоЇ мовИ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»</w:t>
      </w:r>
    </w:p>
    <w:p w:rsidR="006B6172" w:rsidRPr="00120335" w:rsidRDefault="00D9698F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8"/>
          <w:szCs w:val="28"/>
          <w:lang w:val="uk-UA" w:eastAsia="ru-RU"/>
        </w:rPr>
      </w:pPr>
      <w:r w:rsidRPr="0012033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“</w:t>
      </w:r>
      <w:r w:rsidRPr="00D9698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Synonymy</w:t>
      </w:r>
      <w:r w:rsidRPr="0012033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9698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Pr="0012033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9698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German</w:t>
      </w:r>
      <w:r w:rsidRPr="00D9698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9698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particles</w:t>
      </w:r>
      <w:r w:rsidRPr="0012033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”</w:t>
      </w:r>
    </w:p>
    <w:p w:rsidR="006B6172" w:rsidRDefault="006B6172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0"/>
          <w:szCs w:val="20"/>
          <w:lang w:val="uk-UA" w:eastAsia="ru-RU"/>
        </w:rPr>
      </w:pPr>
    </w:p>
    <w:p w:rsidR="006B6172" w:rsidRPr="006B6172" w:rsidRDefault="006B6172" w:rsidP="007F3F7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Dotum" w:hAnsi="Times New Roman" w:cs="Times New Roman"/>
          <w:caps/>
          <w:sz w:val="28"/>
          <w:szCs w:val="28"/>
          <w:lang w:val="uk-UA" w:eastAsia="ru-RU"/>
        </w:rPr>
      </w:pPr>
    </w:p>
    <w:p w:rsidR="000553A5" w:rsidRPr="006B6172" w:rsidRDefault="006B6172" w:rsidP="006B617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Виконала: студентка заоч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ної</w:t>
      </w:r>
      <w:r w:rsidR="000553A5" w:rsidRPr="00120335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форми навчання</w:t>
      </w:r>
    </w:p>
    <w:p w:rsidR="006B6172" w:rsidRPr="006B6172" w:rsidRDefault="006B6172" w:rsidP="006B6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      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напряму підготовки  </w:t>
      </w:r>
      <w:r w:rsidRPr="006B61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6.020303 Філологія</w:t>
      </w:r>
    </w:p>
    <w:p w:rsidR="000553A5" w:rsidRPr="006B6172" w:rsidRDefault="000553A5" w:rsidP="0073612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</w:t>
      </w:r>
      <w:r w:rsid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Шкляревськ</w:t>
      </w:r>
      <w:r w:rsidR="006B6172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а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А.</w:t>
      </w:r>
      <w:r w:rsidR="006B6172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В.</w:t>
      </w:r>
    </w:p>
    <w:p w:rsidR="0073612E" w:rsidRPr="006B6172" w:rsidRDefault="006B6172" w:rsidP="006B6172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К</w:t>
      </w:r>
      <w:r w:rsidR="000553A5" w:rsidRPr="00120335">
        <w:rPr>
          <w:rFonts w:ascii="Times New Roman" w:eastAsia="Dotum" w:hAnsi="Times New Roman" w:cs="Times New Roman"/>
          <w:sz w:val="28"/>
          <w:szCs w:val="28"/>
          <w:lang w:val="uk-UA" w:eastAsia="ru-RU"/>
        </w:rPr>
        <w:t>ерівник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: к. </w:t>
      </w:r>
      <w:r w:rsidR="000553A5" w:rsidRPr="006B61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. н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аук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, доцент  Никифоренко І.В.           </w:t>
      </w:r>
      <w:r w:rsidR="0073612E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   </w:t>
      </w:r>
    </w:p>
    <w:p w:rsidR="000553A5" w:rsidRPr="006B6172" w:rsidRDefault="006B6172" w:rsidP="006B6172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Рецензент: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к. </w:t>
      </w:r>
      <w:r w:rsidR="000553A5" w:rsidRPr="006B61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. наук</w:t>
      </w:r>
      <w:r w:rsidR="000553A5"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, доцент  Кравченко Н.О.</w:t>
      </w:r>
    </w:p>
    <w:p w:rsidR="000553A5" w:rsidRDefault="000553A5" w:rsidP="007F3F74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</w:p>
    <w:p w:rsidR="006B6172" w:rsidRPr="00120335" w:rsidRDefault="006B6172" w:rsidP="006B6172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Dotum" w:hAnsi="Times New Roman" w:cs="Times New Roman"/>
          <w:sz w:val="28"/>
          <w:szCs w:val="28"/>
          <w:lang w:eastAsia="ru-RU"/>
        </w:rPr>
      </w:pPr>
    </w:p>
    <w:p w:rsidR="006B6172" w:rsidRPr="006B6172" w:rsidRDefault="006B6172" w:rsidP="006B6172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</w:p>
    <w:p w:rsidR="006B6172" w:rsidRPr="000553A5" w:rsidRDefault="006B6172" w:rsidP="007F3F74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</w:p>
    <w:tbl>
      <w:tblPr>
        <w:tblW w:w="9742" w:type="dxa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0553A5" w:rsidRPr="000553A5" w:rsidTr="00CB7D9C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Рекомендовано до захисту:</w:t>
            </w: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Протокол засідання кафедри </w:t>
            </w:r>
          </w:p>
          <w:p w:rsidR="000553A5" w:rsidRPr="006B6172" w:rsidRDefault="006B6172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№ 8  від  18.05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.2017  р.</w:t>
            </w: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  <w:p w:rsidR="000553A5" w:rsidRPr="006B6172" w:rsidRDefault="006B6172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Завідувач  кафедри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</w:p>
          <w:p w:rsidR="000553A5" w:rsidRPr="006B6172" w:rsidRDefault="006B6172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_________    Кулина І.Г.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 </w:t>
            </w: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(підпис)</w:t>
            </w:r>
            <w:r w:rsidR="0073612E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   </w:t>
            </w: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  (прізвище, ініціали)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0553A5" w:rsidRPr="006B6172" w:rsidRDefault="0073612E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Захищено на засіданні     </w:t>
            </w:r>
            <w:r w:rsidR="006B6172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ЕК № 4</w:t>
            </w: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 № ___ від ___._____.2017  р.</w:t>
            </w: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  <w:p w:rsidR="000553A5" w:rsidRPr="006B6172" w:rsidRDefault="000553A5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Оцінка _______________________________</w:t>
            </w:r>
          </w:p>
          <w:p w:rsidR="000553A5" w:rsidRPr="006B6172" w:rsidRDefault="006B6172" w:rsidP="006B6172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(за нац.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шкалою, за шкалою 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ECTS</w:t>
            </w: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 </w:t>
            </w:r>
            <w:r w:rsidR="0073612E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бал)</w:t>
            </w:r>
          </w:p>
          <w:p w:rsidR="000553A5" w:rsidRPr="006B6172" w:rsidRDefault="006B6172" w:rsidP="006B6172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Голова 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ЕК _______   </w:t>
            </w:r>
            <w:r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Колесниченко Н.Ю.</w:t>
            </w:r>
          </w:p>
          <w:p w:rsidR="000553A5" w:rsidRPr="006B6172" w:rsidRDefault="006B6172" w:rsidP="007F3F74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      </w:t>
            </w:r>
            <w:r w:rsidR="000553A5" w:rsidRPr="006B617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(підпис)    (прізвище, ініціали)</w:t>
            </w:r>
          </w:p>
        </w:tc>
      </w:tr>
    </w:tbl>
    <w:p w:rsidR="006B6172" w:rsidRDefault="0073612E" w:rsidP="0073612E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caps/>
          <w:sz w:val="20"/>
          <w:szCs w:val="20"/>
          <w:lang w:val="uk-UA" w:eastAsia="ru-RU"/>
        </w:rPr>
      </w:pPr>
      <w:r>
        <w:rPr>
          <w:rFonts w:ascii="Times New Roman" w:eastAsia="Dotum" w:hAnsi="Times New Roman" w:cs="Times New Roman"/>
          <w:caps/>
          <w:sz w:val="20"/>
          <w:szCs w:val="20"/>
          <w:lang w:eastAsia="ru-RU"/>
        </w:rPr>
        <w:t xml:space="preserve">                                                                            </w:t>
      </w:r>
    </w:p>
    <w:p w:rsidR="006B6172" w:rsidRDefault="006B6172" w:rsidP="0073612E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caps/>
          <w:sz w:val="20"/>
          <w:szCs w:val="20"/>
          <w:lang w:val="uk-UA" w:eastAsia="ru-RU"/>
        </w:rPr>
      </w:pPr>
    </w:p>
    <w:p w:rsidR="000553A5" w:rsidRPr="006B6172" w:rsidRDefault="000553A5" w:rsidP="006B6172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6B6172">
        <w:rPr>
          <w:rFonts w:ascii="Times New Roman" w:eastAsia="Dotum" w:hAnsi="Times New Roman" w:cs="Times New Roman"/>
          <w:caps/>
          <w:sz w:val="28"/>
          <w:szCs w:val="28"/>
          <w:lang w:eastAsia="ru-RU"/>
        </w:rPr>
        <w:t>Одеса</w:t>
      </w:r>
      <w:r w:rsidRPr="006B6172">
        <w:rPr>
          <w:rFonts w:ascii="Times New Roman" w:eastAsia="Dotum" w:hAnsi="Times New Roman" w:cs="Times New Roman"/>
          <w:caps/>
          <w:sz w:val="28"/>
          <w:szCs w:val="28"/>
          <w:lang w:val="uk-UA" w:eastAsia="ru-RU"/>
        </w:rPr>
        <w:t xml:space="preserve"> – </w:t>
      </w:r>
      <w:r w:rsidRPr="006B6172">
        <w:rPr>
          <w:rFonts w:ascii="Times New Roman" w:eastAsia="Dotum" w:hAnsi="Times New Roman" w:cs="Times New Roman"/>
          <w:sz w:val="28"/>
          <w:szCs w:val="28"/>
          <w:lang w:eastAsia="ru-RU"/>
        </w:rPr>
        <w:t xml:space="preserve"> 20</w:t>
      </w:r>
      <w:r w:rsidRPr="006B6172">
        <w:rPr>
          <w:rFonts w:ascii="Times New Roman" w:eastAsia="Dotum" w:hAnsi="Times New Roman" w:cs="Times New Roman"/>
          <w:sz w:val="28"/>
          <w:szCs w:val="28"/>
          <w:lang w:val="uk-UA" w:eastAsia="ru-RU"/>
        </w:rPr>
        <w:t>17</w:t>
      </w:r>
    </w:p>
    <w:p w:rsidR="006B6172" w:rsidRDefault="006B6172" w:rsidP="0073612E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sz w:val="20"/>
          <w:szCs w:val="20"/>
          <w:lang w:val="uk-UA" w:eastAsia="ru-RU"/>
        </w:rPr>
      </w:pPr>
    </w:p>
    <w:p w:rsidR="006B6172" w:rsidRPr="00D9698F" w:rsidRDefault="006B6172" w:rsidP="0073612E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caps/>
          <w:sz w:val="20"/>
          <w:szCs w:val="20"/>
          <w:lang w:val="en-US" w:eastAsia="ru-RU"/>
        </w:rPr>
      </w:pPr>
    </w:p>
    <w:p w:rsidR="000553A5" w:rsidRPr="000553A5" w:rsidRDefault="000553A5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lastRenderedPageBreak/>
        <w:t>ОГЛАВЛЕНИЕ</w:t>
      </w:r>
    </w:p>
    <w:p w:rsidR="00662AEC" w:rsidRDefault="000553A5" w:rsidP="00662AE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Введение........................................................................................... 3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Глава 1. Теоретические п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оложения исследования..........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 1.1.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астицы в современных лингвистических исследованиях..............................................................................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 1.2.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Модальные частицы как  класс слов.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..................................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.9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662A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</w:t>
      </w:r>
    </w:p>
    <w:p w:rsidR="000553A5" w:rsidRPr="007D3238" w:rsidRDefault="00662AEC" w:rsidP="00662AE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1.3.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Семанти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ческое значение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модальных частиц……………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.16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CB7D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Глава 2. Синонимия модальных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CB7D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астиц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</w:t>
      </w:r>
      <w:r w:rsidR="00CB7D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единиц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контекста........................................................................................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.2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 2.1.Функци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модальных частиц в контексте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….2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</w:t>
      </w:r>
      <w:r w:rsidR="0060319D" w:rsidRPr="00603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2.2.Синонимичное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употребление частиц в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высказываниях.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....................................................................................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Глава 3. Прагматические</w:t>
      </w:r>
      <w:r w:rsidR="008D2D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просодические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характеристики высказываний с синонимичными модальными частицами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denn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doch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blo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ß/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nur</w:t>
      </w:r>
      <w:r w:rsidR="008D2D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eben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/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halt</w:t>
      </w:r>
      <w:r w:rsidR="008D2D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…………………………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3.1.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Коммуникативная установка говорящего в высказываниях с модальными частицами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denn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doch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3.2.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Коммуникативная установка говорящего в высказываниях с частицами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blo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ß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nur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.........................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 3.3.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Коммуникативная установка говорящего в высказываниях с частицами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eben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halt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...................................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........................................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.....3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</w:p>
    <w:p w:rsidR="008D2D9B" w:rsidRPr="007D3238" w:rsidRDefault="0060319D" w:rsidP="0060319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03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="008D2D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3.4. Просодическое оформление высказываний с исследуемыми модальными частицами…………………………………………………3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</w:p>
    <w:p w:rsidR="000553A5" w:rsidRPr="007D3238" w:rsidRDefault="000553A5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Заключение.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</w:t>
      </w:r>
      <w:r w:rsidR="001071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..........</w:t>
      </w:r>
      <w:r w:rsidR="00603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...……….</w:t>
      </w:r>
      <w:r w:rsidR="007D3238" w:rsidRP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</w:t>
      </w:r>
    </w:p>
    <w:p w:rsidR="000553A5" w:rsidRPr="007D3238" w:rsidRDefault="00D9698F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Zusammenfassung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</w:t>
      </w:r>
      <w:r w:rsidR="008D2D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</w:t>
      </w:r>
      <w:r w:rsidR="00603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Pr="001203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</w:p>
    <w:p w:rsidR="000553A5" w:rsidRPr="000553A5" w:rsidRDefault="001071B1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Список</w:t>
      </w:r>
      <w:r w:rsidR="00D9698F" w:rsidRP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9698F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литерату</w:t>
      </w:r>
      <w:r w:rsidR="00D9698F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ры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...............................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7D3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.............4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="000553A5"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0553A5" w:rsidRPr="007D3238" w:rsidRDefault="000553A5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</w:p>
    <w:p w:rsidR="007D3238" w:rsidRPr="007D3238" w:rsidRDefault="007D3238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</w:p>
    <w:p w:rsidR="0060319D" w:rsidRPr="007D3238" w:rsidRDefault="0060319D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</w:p>
    <w:p w:rsidR="000553A5" w:rsidRPr="000553A5" w:rsidRDefault="008D2D9B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lastRenderedPageBreak/>
        <w:t xml:space="preserve">                                    </w:t>
      </w:r>
      <w:r w:rsidR="000553A5" w:rsidRPr="000553A5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  <w:t>ВВЕДЕНИЕ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:rsidR="000553A5" w:rsidRPr="008A3898" w:rsidRDefault="000553A5" w:rsidP="00D969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Современный этап развития науки о 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зыке характеризуется 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доминирова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нием коммуникативно-прагматического подхода в лингвистических исследованиях, тенденцией которого является ориентация на экстралингвистические фа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кторы человеческого общения.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Прагматика придает лингвистическим фактам теоретический статус, одновременно углубляя и расширяя их интерпретацию, поскольку данная отрасль языковой науки изучает поведение знаков в реальных процессах коммуникации и в ней находит отражение функциональный аспект языка. Исходя из этого, с распространением прагматического подхода на передний план выдвигается понятие функции [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, 184]. Назначение прагматической функции заключается в передаче отношения содержания языковых единиц и высказывания в целом к участникам коммуникативного акта и его условиям.</w:t>
      </w:r>
    </w:p>
    <w:p w:rsidR="000553A5" w:rsidRPr="000553A5" w:rsidRDefault="000553A5" w:rsidP="00D969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Исходя из описанных позиций прагматики, лингвистическая наука смогла обратиться к исследованию языковых единиц, лишенных определенного денотативного содержания, реализация коммуникативного потенциала которых зависит от конкретных пра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>гматических характеристик дискурса. Именно в дискурс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е существуют благоприятные предпосылки для выявления или изменения прагматического значения, интегрированного с семантикой языковой еди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ницы. </w:t>
      </w:r>
    </w:p>
    <w:p w:rsidR="000553A5" w:rsidRPr="000553A5" w:rsidRDefault="000553A5" w:rsidP="00D969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Немаловажными составляющими дискурса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считаются различные слова-индикаторы, с помощью которых, в частности, строятся естественные высказывания.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ля немецкого языка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акими наиболее характерными  словами являются  частицы, выступающие в разговорной речи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в качестве неотъемлемого элемента.</w:t>
      </w:r>
    </w:p>
    <w:p w:rsidR="000553A5" w:rsidRPr="000553A5" w:rsidRDefault="000553A5" w:rsidP="00D96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Актуальность</w:t>
      </w: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данного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исследования</w:t>
      </w: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обусловлена необходимостью полного и конструктивного изучения семантиче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ской 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природы  модальных частиц,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их синонимии в высказываниях различных коммуникативных установок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учетом просодического оформления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53A5" w:rsidRPr="000553A5" w:rsidRDefault="000553A5" w:rsidP="00D96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Объектом</w:t>
      </w: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 служат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высказывания современного аутентичного немецкого дискурса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Предметом</w:t>
      </w: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исследования являются модальные частицы 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denn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doch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blo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ß/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nur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eben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halt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рассмотренн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ые в разнообразных коммуникативных контекстах их употребления.</w:t>
      </w:r>
    </w:p>
    <w:p w:rsidR="000553A5" w:rsidRPr="000553A5" w:rsidRDefault="000553A5" w:rsidP="00D96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Цель</w:t>
      </w:r>
      <w:r w:rsidRPr="000553A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данног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исследования – выявление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синонимии рассматриваемых в нашей работе модальных частиц</w:t>
      </w:r>
      <w:r w:rsidR="008D2D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определение особенностей просодического оформления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высказываний с частицами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Материалом исследования является современный немецкий дискурс.</w:t>
      </w:r>
    </w:p>
    <w:p w:rsidR="000553A5" w:rsidRPr="000553A5" w:rsidRDefault="000553A5" w:rsidP="00D96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В соответствии с целью исследования в работе ставятся и решаются следующие 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задачи: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пределить критерии выделения класса частиц в немецком языке;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ыявить 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основе материала исследования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 модальных ча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стиц, имеющих синонимичные пары; определить особенности</w:t>
      </w:r>
      <w:r w:rsidR="008A3898" w:rsidRP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просодического оформления</w:t>
      </w:r>
      <w:r w:rsid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высказываний с исследуемыми модальными частицами</w:t>
      </w:r>
      <w:r w:rsidR="008A3898" w:rsidRPr="008A389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53A5" w:rsidRPr="000553A5" w:rsidRDefault="000553A5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Структура работы</w:t>
      </w:r>
      <w:r w:rsidRPr="000553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обусловлена общей целью исследования  и поэтапным  решением  намеченных задач. </w:t>
      </w:r>
      <w:r w:rsidRPr="000553A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Работа состоит из введения, трех глав, выводов и списка использованной литературы.</w:t>
      </w:r>
    </w:p>
    <w:p w:rsidR="000553A5" w:rsidRPr="000553A5" w:rsidRDefault="000553A5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553A5" w:rsidRPr="000553A5" w:rsidRDefault="000553A5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553A5" w:rsidRPr="006B6172" w:rsidRDefault="000553A5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D3238" w:rsidRPr="006B6172" w:rsidRDefault="007D3238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D3238" w:rsidRDefault="007D3238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330A" w:rsidRDefault="009A330A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330A" w:rsidRDefault="009A330A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330A" w:rsidRDefault="009A330A" w:rsidP="00D969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51AFF" w:rsidRDefault="00B51AFF" w:rsidP="00D8036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51AFF" w:rsidRPr="006B6172" w:rsidRDefault="00B51AFF" w:rsidP="00D969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553A5" w:rsidRPr="000553A5" w:rsidRDefault="00B51AFF" w:rsidP="00D9698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Заключение</w:t>
      </w:r>
    </w:p>
    <w:p w:rsidR="000553A5" w:rsidRPr="000553A5" w:rsidRDefault="00B51AF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Анализ функциональных и просодических </w:t>
      </w:r>
      <w:r w:rsidR="000553A5"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особенностей немецких </w:t>
      </w:r>
      <w:r w:rsidR="000553A5"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модальных частиц позволяет сделать следующее обобщение.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Немецкие модальные частицы –  относительно молодая часть речи, находящаяся в процессе своего становления и отличающаяся от других классов слов целым </w:t>
      </w:r>
      <w:r w:rsidRPr="000553A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рядом признаков.</w:t>
      </w:r>
      <w:r w:rsidR="00B51A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Эта категория служебных слов отличается не только разнообразием своего 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происхождения, но иногда и значительной удаленностью друг от друга в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диахроническом описании.</w:t>
      </w:r>
      <w:r w:rsidR="00B51A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Преимущественной сферой употребления модальных части</w:t>
      </w:r>
      <w:r w:rsidR="00B51A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ц, как известно, является устный дискурс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Особенно важным является, на наш взгляд, их присутствие в письменной </w:t>
      </w:r>
      <w:r w:rsidRPr="000553A5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eastAsia="ru-RU"/>
        </w:rPr>
        <w:t xml:space="preserve">фиксации устной речи, где различные стороны отношений между 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eastAsia="ru-RU"/>
        </w:rPr>
        <w:t xml:space="preserve">коммуникантами могут передаваться только лексическими средствами 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(модальными частицами) в связи с невозможностью сделать это с помощью </w:t>
      </w:r>
      <w:r w:rsidRPr="000553A5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интонации.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Будучи служебными словами, частицы не могут быть употреблены самостоятельно, вне рамок предложения или высказывания, поэтому и свое лексическое значение </w:t>
      </w:r>
      <w:r w:rsidR="00B51AF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полностью 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он</w:t>
      </w:r>
      <w:r w:rsidR="00B51A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и реализуют только в контексте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Модальные частицы в высказывании имеют почти всегда строго 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фиксированную позицию. Наиболее характерной для них является постпозиция </w:t>
      </w:r>
      <w:r w:rsidRPr="000553A5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по отношению к предикату.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eastAsia="ru-RU"/>
        </w:rPr>
        <w:t xml:space="preserve">Частицы, лексическая значимость которых сведена до минимума, 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призваны содействовать выражению эмоционально-оценочного отношения 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говорящего к высказыванию. Поскольку их отношения могут меняться, то они обязаны обладать способностью к различной коннотативной «загрузке».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Модальные частицы при помощи основной эмоциональной коннотации гарантируют </w:t>
      </w:r>
      <w:r w:rsidRPr="000553A5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говорящему прямой выход на собеседника и </w:t>
      </w:r>
      <w:r w:rsidRPr="000553A5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lastRenderedPageBreak/>
        <w:t xml:space="preserve">возможность оказания на него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активного иллокутивного воздейтствия с целью предопределения последующих речевых  реакций.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Модальные частицы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ряде случаев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синонимичны и взаимозаменяемы в большинстве случаев своего употребления (однако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во всех без исключения).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Синонимия частиц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встречаются во всех типах высказываний.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Нами рассмотрены как наиболее частотные синонимичные пары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модальные</w:t>
      </w:r>
      <w:r w:rsidR="00B51A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частиц: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denn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doch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  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blo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ß/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nur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eben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halt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Нами установлено, что среди рассматриваемых пар синонимичных модальных частиц существуют некоторые различия. Частицы 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denn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doch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являясь синонимами, имеют разную область употребления, в зависимости от коммуникативного типа высказывания. Частицы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blo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ß/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nur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наиболее четко представляют собой полную синонимию. Употребление частиц 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eben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/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halt</w:t>
      </w:r>
      <w:r w:rsidRPr="000553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разговорной речи имеет региональный оттенок.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Частицы самым непосредственным образом соотнесены с контекстом и 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eastAsia="ru-RU"/>
        </w:rPr>
        <w:t xml:space="preserve">ситуацией, поэтому только с учетом этих связей может быть адекватно </w:t>
      </w: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установлена коммуникативная сущность той или иной частицы.</w:t>
      </w:r>
    </w:p>
    <w:p w:rsidR="000553A5" w:rsidRP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Частицы представляют собой гибкий инструмент языковой реакции на 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предшествующее высказывание или действие партнера, позволяя субъекту речи 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eastAsia="ru-RU"/>
        </w:rPr>
        <w:t xml:space="preserve">в предельно экономичной форме высказывать значительно больше, чем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содержится в поверхностной структуре предложения, в составе которого они </w:t>
      </w:r>
      <w:r w:rsidRPr="000553A5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t>выступают.</w:t>
      </w:r>
    </w:p>
    <w:p w:rsidR="000553A5" w:rsidRDefault="000553A5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t xml:space="preserve"> Проведенное нами исследование, рассматривающее одно из интереснейших явлений современного немецкого языка – синонимию класса модальных частиц, открывает множество перспектив для дальнейших исследований: изучение синонимичности следующих пар модальных частиц; исследование взаимодействия прагматических характеристик синонимичных модальных частиц; выделение </w:t>
      </w:r>
      <w:r w:rsidRPr="000553A5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lastRenderedPageBreak/>
        <w:t>прагматической общности лексико-семантических  и просодических характеристик модальных частиц.</w:t>
      </w: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Pr="000553A5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</w:p>
    <w:p w:rsidR="00D9698F" w:rsidRDefault="00D9698F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de-DE" w:eastAsia="ru-RU"/>
        </w:rPr>
      </w:pPr>
    </w:p>
    <w:p w:rsidR="00D80367" w:rsidRPr="00D9698F" w:rsidRDefault="00D80367" w:rsidP="00D9698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de-DE" w:eastAsia="ru-RU"/>
        </w:rPr>
      </w:pPr>
    </w:p>
    <w:p w:rsidR="000553A5" w:rsidRPr="001071B1" w:rsidRDefault="001071B1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uk-UA" w:eastAsia="ru-RU"/>
        </w:rPr>
        <w:lastRenderedPageBreak/>
        <w:t>С</w:t>
      </w:r>
      <w:r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eastAsia="ru-RU"/>
        </w:rPr>
        <w:t>ПИСОК ЛИТЕРАТУРЫ</w:t>
      </w:r>
    </w:p>
    <w:p w:rsidR="000553A5" w:rsidRPr="000553A5" w:rsidRDefault="000553A5" w:rsidP="007F3F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eastAsia="ru-RU"/>
        </w:rPr>
      </w:pP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t xml:space="preserve">1.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Арутюнова Н.Д. Язык и мир человека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Н.Д. Арутюнова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Языки русской культуры, 1999.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896 с.</w:t>
      </w:r>
    </w:p>
    <w:p w:rsidR="000553A5" w:rsidRPr="000553A5" w:rsidRDefault="000553A5" w:rsidP="007F3F74">
      <w:pPr>
        <w:shd w:val="clear" w:color="auto" w:fill="FFFFFF"/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2. Бацевич Ф.С. Основ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комунікативної лінгвістики</w:t>
      </w:r>
      <w:r w:rsidR="00D969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Ф.С. Бацевич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Київ: Академія, 2004. – 342 с.</w:t>
      </w:r>
    </w:p>
    <w:p w:rsidR="000553A5" w:rsidRPr="000553A5" w:rsidRDefault="000553A5" w:rsidP="007F3F74">
      <w:pPr>
        <w:shd w:val="clear" w:color="auto" w:fill="FFFFFF"/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 Бенвенист Э. Общая лингвистика</w:t>
      </w:r>
      <w:r w:rsidR="00D969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Э. Бенвенист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М., 1974. – 421 с.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Болотова   Г.Н.   Частицы   и   местоименные   слова   как   компоненты     «связанных» конструкций сверхфразовых диалогических единств (на материале немецкого языка): Дис. ... канд. филол. наук: 10.02.04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Г.Н. Болотова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Нижний Новгород, 1995.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162 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Бондарко Л.В. Фонетическое описание языка и фонологическое описание речи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Л.В. Бондарко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Л.: Изд-во Ленинград. ун-та, 1981. – 198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Виноградов В.В. Русский язык (грамматическое учение о слове)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В.В. Виноградов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М., 1947. – 745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Гудкова Л.В. Синонимия модальных частиц 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ja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, 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aber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, 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etwa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модальных слов в современном немецком языке: Дис. … канд. филол. наук: 10.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02.04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Л.В. Гудкова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– Иваново, 1999. – 217 с. 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8.  Дворник Т.В., Поленова Г.Т. Модальные частицы в системе частей речи немецкого языка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>Т.В. Дворник</w:t>
      </w:r>
      <w:r w:rsidR="00D9698F"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Г.Т. </w:t>
      </w:r>
      <w:r w:rsidR="00D9698F"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По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ленова </w:t>
      </w:r>
      <w:r w:rsidR="00D9698F"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// Вопросы филологии и педагогики в школе и вузе: Сб. науч. трудов. – Таганрог, 2001. – С. 21-26.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9. Егоршина Е.Е. Прагмалингвистические особенности лексических усилителей в современном немецком языке: Дис. … канд. филол. наук: 10.02.04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Е.Е. Егоршина. – Пятигорск, 1997. – 231 с.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10.  Кобозева И.М. Проблемы описания частиц в высказываниях 80-х годов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И.М. Кобозева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// Прагматика и семантика, теория и история языкознания. – М.: АН СССР, 1991. – С. 147-172.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Кокорина С.В.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Модальные частицы как прагмемы в системе речи (на материале литературных диалогов немецкого языка): Дис. … канд. филол. наук: 10.02.04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С.В. Кокорина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 Барнаул, 2002. –  195 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Копцев И.Д. Модальные частицы в диалогической речи в немецком языке (Синтаксическое и экспериментально-фонетическое исследование): Дис. ... канд.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филол.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наук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: 10.02.04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И.Д. Копцев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Л., 1976.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21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13.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Кочерган М.П. Загальне мовознавство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М.П. Кочерган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Київ: Академія, 1999. – 284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14. Крашенинникова Е.А. Модальне глаголы и частицы в немецком языке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Е.А. </w:t>
      </w:r>
      <w:r w:rsidR="00D9698F"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Крашенинникова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– М., 1958. – 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215  с. 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15. Кривоносов A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T. Модальные частицы в современном немецком языке: Дис. ... канд. филол. наук: 10.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02.04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А.Т. Кривоносов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– 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Берлин, 1963. – 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195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с. 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16.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Кухаренко В.А. 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Інтерпретація тексту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В.А. Кухаренко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 – Вінниця: Нова книга, 2004. – 272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17.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Ленец А.В. Модальные слова и частицы как средства выражения уверенного / неуверенного речевого поведения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>/ А.В. Ленец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// Личность, речь и ю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>ридическая практика: Межвуз. сборник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науч. трудов. – Ростов-н-Д.: Дон. Юр. ин-т, 2000. – С. 55-58.</w:t>
      </w:r>
    </w:p>
    <w:p w:rsidR="000553A5" w:rsidRPr="000553A5" w:rsidRDefault="000553A5" w:rsidP="007F3F74">
      <w:pPr>
        <w:shd w:val="clear" w:color="auto" w:fill="FFFFFF"/>
        <w:tabs>
          <w:tab w:val="left" w:pos="121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18. 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0"/>
          <w:lang w:eastAsia="ru-RU"/>
        </w:rPr>
        <w:t xml:space="preserve">Любопытнова 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0"/>
          <w:lang w:val="en-US" w:eastAsia="ru-RU"/>
        </w:rPr>
        <w:t>B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0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0"/>
          <w:lang w:val="en-US" w:eastAsia="ru-RU"/>
        </w:rPr>
        <w:t>C</w:t>
      </w:r>
      <w:r w:rsidRPr="000553A5">
        <w:rPr>
          <w:rFonts w:ascii="Times New Roman" w:eastAsia="Times New Roman" w:hAnsi="Times New Roman" w:cs="Times New Roman"/>
          <w:color w:val="000000"/>
          <w:spacing w:val="7"/>
          <w:sz w:val="28"/>
          <w:szCs w:val="20"/>
          <w:lang w:eastAsia="ru-RU"/>
        </w:rPr>
        <w:t>. Модальные частицы в структуре немецкого пред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>ложения</w:t>
      </w:r>
      <w:r w:rsidR="00D9698F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>/ В.С. Любопытнова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 xml:space="preserve"> // Научный ежегодник 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uk-UA" w:eastAsia="ru-RU"/>
        </w:rPr>
        <w:t>(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 xml:space="preserve">за </w:t>
      </w:r>
      <w:smartTag w:uri="urn:schemas-microsoft-com:office:smarttags" w:element="metricconverter">
        <w:smartTagPr>
          <w:attr w:name="ProductID" w:val="1958 г"/>
        </w:smartTagPr>
        <w:r w:rsidRPr="000553A5">
          <w:rPr>
            <w:rFonts w:ascii="Times New Roman" w:eastAsia="Times New Roman" w:hAnsi="Times New Roman" w:cs="Times New Roman"/>
            <w:color w:val="000000"/>
            <w:spacing w:val="4"/>
            <w:sz w:val="28"/>
            <w:szCs w:val="20"/>
            <w:lang w:eastAsia="ru-RU"/>
          </w:rPr>
          <w:t>1958 г</w:t>
        </w:r>
      </w:smartTag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>.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uk-UA" w:eastAsia="ru-RU"/>
        </w:rPr>
        <w:t xml:space="preserve">). – 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eastAsia="ru-RU"/>
        </w:rPr>
        <w:t xml:space="preserve"> Черновцы, 1958.</w:t>
      </w: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uk-UA" w:eastAsia="ru-RU"/>
        </w:rPr>
        <w:t xml:space="preserve"> – С. 115-119.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uk-UA" w:eastAsia="ru-RU"/>
        </w:rPr>
        <w:t xml:space="preserve">19.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Михайлов Л.М. Коммуникативная грамматика немецкого языка</w:t>
      </w:r>
      <w:r w:rsidR="00D9698F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/ Л.М. Михайлов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. –  М.: Высшая школа, 1994. –  256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20. Михелевич Е.Е. Логико-смысловые частицы в современном немецком языке (к вопросу о грамматической системе морфологически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неизменяемых слов): Автореф. дис. ... канд. филол. наук: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10.02.04</w:t>
      </w:r>
      <w:r w:rsidR="00D9698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/ Е.Е. Михелевич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–  </w:t>
      </w:r>
      <w:r w:rsidRPr="000553A5">
        <w:rPr>
          <w:rFonts w:ascii="Times New Roman" w:eastAsia="Times New Roman" w:hAnsi="Times New Roman" w:cs="Times New Roman"/>
          <w:sz w:val="28"/>
          <w:szCs w:val="20"/>
          <w:lang w:eastAsia="ru-RU"/>
        </w:rPr>
        <w:t>М., 1960.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19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0"/>
          <w:lang w:eastAsia="ru-RU"/>
        </w:rPr>
        <w:t>21. Москальская О.И. Грамматика немецкого языка. Теоретический курс</w:t>
      </w:r>
      <w:r w:rsidR="00D9698F">
        <w:rPr>
          <w:rFonts w:ascii="Times New Roman" w:eastAsia="Times New Roman" w:hAnsi="Times New Roman" w:cs="Times New Roman"/>
          <w:color w:val="000000"/>
          <w:spacing w:val="2"/>
          <w:sz w:val="28"/>
          <w:szCs w:val="20"/>
          <w:lang w:eastAsia="ru-RU"/>
        </w:rPr>
        <w:t xml:space="preserve"> / О.И. Москальская</w:t>
      </w:r>
      <w:r w:rsidRPr="000553A5">
        <w:rPr>
          <w:rFonts w:ascii="Times New Roman" w:eastAsia="Times New Roman" w:hAnsi="Times New Roman" w:cs="Times New Roman"/>
          <w:color w:val="000000"/>
          <w:spacing w:val="2"/>
          <w:sz w:val="28"/>
          <w:szCs w:val="20"/>
          <w:lang w:eastAsia="ru-RU"/>
        </w:rPr>
        <w:t xml:space="preserve">. –  </w:t>
      </w:r>
      <w:r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>М.: Изд-во лит-ры на иностр. языках, 1956. –  394 с.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>22. Нечай Ю.П. Семантико-синтаксические средства выражения эмоционально-экспрессивных значений частиц в немецком и русском языках (сопоставительный анализ): Дис. …док. филол.</w:t>
      </w:r>
      <w:r w:rsidR="00D9698F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>наук: 10.02.20</w:t>
      </w:r>
      <w:r w:rsidR="00D9698F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 xml:space="preserve"> / Ю.П. Нечай</w:t>
      </w:r>
      <w:r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>. – Краснодар, 1999. – 465 с.</w:t>
      </w:r>
    </w:p>
    <w:p w:rsidR="000553A5" w:rsidRPr="000553A5" w:rsidRDefault="00D9698F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0"/>
          <w:lang w:eastAsia="ru-RU"/>
        </w:rPr>
        <w:t>23.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Никифоренко 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И.В.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Просодическая организация высказываний с модальными частицами в немецком языке (экспериментально-фонетическое исследование на материале диалогической речи):</w:t>
      </w:r>
      <w:r w:rsidR="000553A5"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 Дис. … канд. филол. наук: 10.02.04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 / И.В. Никифоренко</w:t>
      </w:r>
      <w:r w:rsidR="000553A5" w:rsidRPr="000553A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. – Одесса, 2007. –  217 с.</w:t>
      </w:r>
    </w:p>
    <w:p w:rsidR="000553A5" w:rsidRPr="000553A5" w:rsidRDefault="00D9698F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24.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Никифорова Г.П., Верещако Е.А. Семантические особенности модальных частиц в современном немецком языке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/ Г.П. Никифорова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Е.А. Верещако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// Ве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стник Чуваш. гос. пед. ун-та имени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И.Я. Яковлева.  Языкознание.  Лингводидактика.  –  Чебоксары, 2000. 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0553A5"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2. – С. 28-34.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25. Николаева Т.М. Функции частиц в высказывании (на материале сла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вянских языков)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Т.М. Николаева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М.: Наука, 1985.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 169 с.</w:t>
      </w:r>
    </w:p>
    <w:p w:rsidR="000553A5" w:rsidRPr="000553A5" w:rsidRDefault="000553A5" w:rsidP="007F3F74">
      <w:pPr>
        <w:shd w:val="clear" w:color="auto" w:fill="FFFFFF"/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26. Потапова Р.К. Речь: коммуникация, информация, кибернетика</w:t>
      </w:r>
      <w:r w:rsidR="00D969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 xml:space="preserve"> / Р.К. Потапова</w:t>
      </w:r>
      <w:r w:rsidRPr="000553A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. – М.: Радио и связь, 1997.  –  528  с.</w:t>
      </w:r>
    </w:p>
    <w:p w:rsidR="000553A5" w:rsidRPr="000553A5" w:rsidRDefault="000553A5" w:rsidP="007F3F7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27. </w:t>
      </w:r>
      <w:r w:rsidRPr="000553A5">
        <w:rPr>
          <w:rFonts w:ascii="Times New Roman" w:eastAsia="Times New Roman" w:hAnsi="Times New Roman" w:cs="Times New Roman"/>
          <w:spacing w:val="4"/>
          <w:sz w:val="28"/>
          <w:szCs w:val="20"/>
          <w:lang w:eastAsia="ru-RU"/>
        </w:rPr>
        <w:t>Ротанова Г. Функционирование модальных частиц в немецкой диалогической речи</w:t>
      </w:r>
      <w:r w:rsidR="00D9698F">
        <w:rPr>
          <w:rFonts w:ascii="Times New Roman" w:eastAsia="Times New Roman" w:hAnsi="Times New Roman" w:cs="Times New Roman"/>
          <w:spacing w:val="4"/>
          <w:sz w:val="28"/>
          <w:szCs w:val="20"/>
          <w:lang w:eastAsia="ru-RU"/>
        </w:rPr>
        <w:t>/ Г. Ротанова</w:t>
      </w:r>
      <w:r w:rsidRPr="000553A5">
        <w:rPr>
          <w:rFonts w:ascii="Times New Roman" w:eastAsia="Times New Roman" w:hAnsi="Times New Roman" w:cs="Times New Roman"/>
          <w:spacing w:val="4"/>
          <w:sz w:val="28"/>
          <w:szCs w:val="20"/>
          <w:lang w:eastAsia="ru-RU"/>
        </w:rPr>
        <w:t xml:space="preserve"> // ХХII Огаревские чтения: Тезисы науч.</w:t>
      </w:r>
      <w:r w:rsidR="00D9698F">
        <w:rPr>
          <w:rFonts w:ascii="Times New Roman" w:eastAsia="Times New Roman" w:hAnsi="Times New Roman" w:cs="Times New Roman"/>
          <w:spacing w:val="4"/>
          <w:sz w:val="28"/>
          <w:szCs w:val="20"/>
          <w:lang w:eastAsia="ru-RU"/>
        </w:rPr>
        <w:t xml:space="preserve"> конференции.</w:t>
      </w:r>
      <w:r w:rsidRPr="000553A5">
        <w:rPr>
          <w:rFonts w:ascii="Times New Roman" w:eastAsia="Times New Roman" w:hAnsi="Times New Roman" w:cs="Times New Roman"/>
          <w:spacing w:val="4"/>
          <w:sz w:val="28"/>
          <w:szCs w:val="20"/>
          <w:lang w:eastAsia="ru-RU"/>
        </w:rPr>
        <w:t xml:space="preserve"> – Саранск, 1994. – С. 46.</w:t>
      </w:r>
    </w:p>
    <w:p w:rsidR="000553A5" w:rsidRPr="000553A5" w:rsidRDefault="000553A5" w:rsidP="007F3F7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-3"/>
          <w:sz w:val="28"/>
          <w:szCs w:val="20"/>
          <w:lang w:eastAsia="ru-RU"/>
        </w:rPr>
        <w:t>28. Рудак Г.И. Акцентирующие частицы в совр. нем. языке (экспериментально- фонетическое исследование): Автореф. дис. … канд. филол. наук: 10.</w:t>
      </w:r>
      <w:r w:rsidRPr="000553A5">
        <w:rPr>
          <w:rFonts w:ascii="Times New Roman" w:eastAsia="Times New Roman" w:hAnsi="Times New Roman" w:cs="Times New Roman"/>
          <w:color w:val="000000"/>
          <w:spacing w:val="-3"/>
          <w:sz w:val="28"/>
          <w:szCs w:val="20"/>
          <w:lang w:val="uk-UA" w:eastAsia="ru-RU"/>
        </w:rPr>
        <w:t>02.04</w:t>
      </w:r>
      <w:r w:rsidR="00D9698F">
        <w:rPr>
          <w:rFonts w:ascii="Times New Roman" w:eastAsia="Times New Roman" w:hAnsi="Times New Roman" w:cs="Times New Roman"/>
          <w:color w:val="000000"/>
          <w:spacing w:val="-3"/>
          <w:sz w:val="28"/>
          <w:szCs w:val="20"/>
          <w:lang w:val="uk-UA" w:eastAsia="ru-RU"/>
        </w:rPr>
        <w:t xml:space="preserve">. / Г.И. Рудак. </w:t>
      </w:r>
      <w:r w:rsidRPr="000553A5">
        <w:rPr>
          <w:rFonts w:ascii="Times New Roman" w:eastAsia="Times New Roman" w:hAnsi="Times New Roman" w:cs="Times New Roman"/>
          <w:color w:val="000000"/>
          <w:spacing w:val="-3"/>
          <w:sz w:val="28"/>
          <w:szCs w:val="20"/>
          <w:lang w:eastAsia="ru-RU"/>
        </w:rPr>
        <w:t xml:space="preserve"> – Минск, 1989. – 24 с.</w:t>
      </w:r>
    </w:p>
    <w:p w:rsidR="000553A5" w:rsidRPr="000553A5" w:rsidRDefault="000553A5" w:rsidP="007F3F74">
      <w:pPr>
        <w:shd w:val="clear" w:color="auto" w:fill="FFFFFF"/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29. Селіванова О.О. Сучасна лінгвістика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 О.О. Селіванова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Термінологічна енциклопедія. – Полтава: Довкілля, 2006.  –  716  с.</w:t>
      </w:r>
    </w:p>
    <w:p w:rsidR="000553A5" w:rsidRPr="000553A5" w:rsidRDefault="000553A5" w:rsidP="007F3F7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30.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Торопова Н.А. Ракурсы и исследования частиц (на материале немецкого языка)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/ Н.А. Торопова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// Вестник Иванов. гос.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ун-та. – Иваново, 2000. – Вып. 1. – С. 86-96.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31. Франк И. Немецкий шутя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/ И. Франк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 – М., 1997. – 146 с.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</w:pP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32. Хундснуршер Ф. Основы, развитие и перспективы анализа диалога</w:t>
      </w:r>
      <w:r w:rsidR="00D9698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/ Ф. Хундснуршер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// Вопросы языкознания. – М., 1998. – № 2. – С. 38-49.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33. Шендельс Е.И. Грамматика немецкого языка</w:t>
      </w:r>
      <w:r w:rsidR="00D969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Е.И. Шендельс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D969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 М.: Изд. лит. на иностр. язы</w:t>
      </w:r>
      <w:r w:rsidR="00D969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ках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1952. 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 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368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34. Braun P. Tendenzen in der deutschen Gegenwartssprache. Sprachvarietäten</w:t>
      </w:r>
      <w:r w:rsidR="00D9698F" w:rsidRP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="00D9698F" w:rsidRP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/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P. Braun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Stuttgart-Berlin-Köln: Verlag W. Kohlhammer, 1998.  –  265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35. Brinkmann H. Die deutsche Sprache. Gestalt und Leistung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H. Brinkmann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– Düsseldorf: Pädagogischer Verlag  Schwann, 1971.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939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36. Erben J. Deutsche Grammatik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J. Erben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 Frankfurt am Main, 1971. – 191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37. Essen v. O. Grundzüge hochdeutscher Satzintonation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v. O. Essen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Ratingen-Düsseldorf: Henn Verlag, 1964. – 123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38. Freidhof G. Dialoganalyse und Partikelgebrauch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G. Freidhof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München: Otto Sagner Verlag, 1996. – 136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39. Glinz H. Die innere Form des Deutschen. Eine neue deutsche Grammatik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H. Glinz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– Bern: A. Francke AG-Verlag, 1952.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 186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40. Grebe P. Grammatik der deutschen Gegenwartssprache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P. Grebe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Mannheim: Abt. Dudenverlag, 1959.  –  795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41. Heggelung K.T. 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Zur Bedeutung der deutschen Modalpartikeln in Gesprächen unter besonderer Berücksichtigung der Sprechakttheorie und der DaF- Perspektive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K.T. Heggelung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– Linguistik online. – 2001. – № 9.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20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42. Helbig G. Lexikon deutscher Partikeln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G. Helbig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Berlin: Schöneberg, 1994.  –  258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lastRenderedPageBreak/>
        <w:t>43. Helbig G., Buscha J. Leitfaden der deutschen Grammatik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Helbig G., Buscha J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Leipzig-München: Langenscheidt, 1996. – 787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44. Hentschel E., Weydt H.  Handbuch der deutschen Grammatik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</w:t>
      </w:r>
      <w:r w:rsidR="00D9698F"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Hentschel E., Weydt H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– Berlin-New York: Walter de Gruyter, 1990.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 451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45. Jung W. Grammatik der deutschen Sprache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W. Jung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 Paderborn, 1973. –  554 S.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46.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Kötz W.,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Helbig G.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 Übungen zu den Partikeln</w:t>
      </w:r>
      <w:r w:rsidR="00D9698F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 / </w:t>
      </w:r>
      <w:r w:rsidR="00D9698F"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Kötz W., 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Helbig G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. – Leipzig: Verlag Enzyklopädie, 1987. – 140 S. 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47. Kummer M. Modalpartikeln </w:t>
      </w:r>
      <w:r w:rsidRPr="000553A5">
        <w:rPr>
          <w:rFonts w:ascii="Times New Roman" w:eastAsia="Times New Roman" w:hAnsi="Times New Roman" w:cs="Times New Roman"/>
          <w:i/>
          <w:sz w:val="28"/>
          <w:szCs w:val="20"/>
          <w:lang w:val="de-DE" w:eastAsia="ru-RU"/>
        </w:rPr>
        <w:t>denn, doch, eben, eigentlich, etwa, ja</w:t>
      </w:r>
      <w:r w:rsidR="00D9698F">
        <w:rPr>
          <w:rFonts w:ascii="Times New Roman" w:eastAsia="Times New Roman" w:hAnsi="Times New Roman" w:cs="Times New Roman"/>
          <w:i/>
          <w:sz w:val="28"/>
          <w:szCs w:val="20"/>
          <w:lang w:val="de-DE" w:eastAsia="ru-RU"/>
        </w:rPr>
        <w:t xml:space="preserve"> / </w:t>
      </w:r>
      <w:r w:rsidR="00D9698F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M. Kummer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. – Bonn: Inter Nationes, 1984. –  231 S.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4"/>
          <w:sz w:val="28"/>
          <w:szCs w:val="20"/>
          <w:lang w:val="de-DE" w:eastAsia="ru-RU"/>
        </w:rPr>
        <w:t xml:space="preserve">48. Porzig W. Das Wunder der Sprache. Probleme, Methoden und Ergebnisse </w:t>
      </w:r>
      <w:r w:rsidR="00D9698F">
        <w:rPr>
          <w:rFonts w:ascii="Times New Roman" w:eastAsia="Times New Roman" w:hAnsi="Times New Roman" w:cs="Times New Roman"/>
          <w:color w:val="000000"/>
          <w:spacing w:val="5"/>
          <w:sz w:val="28"/>
          <w:szCs w:val="20"/>
          <w:lang w:val="de-DE" w:eastAsia="ru-RU"/>
        </w:rPr>
        <w:t>der modernen Sprachwissenschaft / W. Porzig</w:t>
      </w:r>
      <w:r w:rsidRPr="000553A5">
        <w:rPr>
          <w:rFonts w:ascii="Times New Roman" w:eastAsia="Times New Roman" w:hAnsi="Times New Roman" w:cs="Times New Roman"/>
          <w:color w:val="000000"/>
          <w:spacing w:val="5"/>
          <w:sz w:val="28"/>
          <w:szCs w:val="20"/>
          <w:lang w:val="de-DE" w:eastAsia="ru-RU"/>
        </w:rPr>
        <w:t>. – Bern-München: Francke Verlag, 1967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. –  351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49. Schmidt W. Grundfragen der deutschen Grammatik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W. Schmidt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Berlin: VEB, 1973. – 332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50. Schwitalla J. Gesprochenes Deutsch: eine Einführung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J. Schwitalla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Berlin: Erich Schmidt Verlag, 1997.  –  222 S.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51. </w:t>
      </w:r>
      <w:r w:rsidRPr="000553A5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 xml:space="preserve">Schlieben-Lange B. </w:t>
      </w:r>
      <w:r w:rsidR="00D9698F">
        <w:rPr>
          <w:rFonts w:ascii="Times New Roman" w:eastAsia="Times New Roman" w:hAnsi="Times New Roman" w:cs="Times New Roman"/>
          <w:i/>
          <w:color w:val="000000"/>
          <w:spacing w:val="8"/>
          <w:sz w:val="28"/>
          <w:szCs w:val="20"/>
          <w:lang w:val="de-DE" w:eastAsia="ru-RU"/>
        </w:rPr>
        <w:t xml:space="preserve">Bairisch eh-halt-fei </w:t>
      </w:r>
      <w:r w:rsidR="00D9698F" w:rsidRPr="00D9698F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>/ B.</w:t>
      </w:r>
      <w:r w:rsidRPr="000553A5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 xml:space="preserve"> </w:t>
      </w:r>
      <w:r w:rsidR="00D9698F" w:rsidRPr="000553A5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 xml:space="preserve">Schlieben-Lange </w:t>
      </w:r>
      <w:r w:rsidRPr="000553A5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>//</w:t>
      </w:r>
      <w:r w:rsidRPr="000553A5">
        <w:rPr>
          <w:rFonts w:ascii="Times New Roman" w:eastAsia="Times New Roman" w:hAnsi="Times New Roman" w:cs="Times New Roman"/>
          <w:i/>
          <w:color w:val="000000"/>
          <w:spacing w:val="8"/>
          <w:sz w:val="28"/>
          <w:szCs w:val="20"/>
          <w:lang w:val="de-DE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color w:val="000000"/>
          <w:spacing w:val="8"/>
          <w:sz w:val="28"/>
          <w:szCs w:val="20"/>
          <w:lang w:val="de-DE" w:eastAsia="ru-RU"/>
        </w:rPr>
        <w:t xml:space="preserve">Weydt H. Die Partikeln der </w:t>
      </w:r>
      <w:r w:rsidR="00D9698F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val="de-DE" w:eastAsia="ru-RU"/>
        </w:rPr>
        <w:t>d</w:t>
      </w:r>
      <w:r w:rsidRPr="000553A5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val="de-DE" w:eastAsia="ru-RU"/>
        </w:rPr>
        <w:t>eutschen Sprache. – Berlin - New York, 1979. – S. 213 – 220.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val="de-DE" w:eastAsia="ru-RU"/>
        </w:rPr>
        <w:t xml:space="preserve">52.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Thiel R. Würzwörter </w:t>
      </w:r>
      <w:r w:rsidR="00D9698F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 / R. Tiel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// Sprachpflege. –  1962. – H.4. –  S. 35-39.</w:t>
      </w:r>
    </w:p>
    <w:p w:rsidR="000553A5" w:rsidRPr="000553A5" w:rsidRDefault="000553A5" w:rsidP="007F3F7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53. Thurmair M. Modalpartikeln und ihre Kombinationen</w:t>
      </w:r>
      <w:r w:rsidR="00D9698F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 / M. Thurmair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. – Tübingen, 1989. – 173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54. Verbitskaja T.D., Kulina I.G., Nikiforenko I.V. Modalpartikeln bei der Entwicklung der deutschen diskursiven Kompetenz 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/ T.D. </w:t>
      </w:r>
      <w:r w:rsidR="00D9698F"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Verbitskaja, 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I.G. Kulina, I.V. Nikiforenko</w:t>
      </w:r>
      <w:r w:rsidR="00D9698F"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>// Одес</w:t>
      </w:r>
      <w:r w:rsidRPr="000553A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ький національний університет імені І.І. Мечникова. – Одеса: Атлант, 2012. – 36 с.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lastRenderedPageBreak/>
        <w:t>55. Weinrich H. Textgrammatik der deutschen Sprache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H. Weinrich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Mannheim: Dudenverlag, 1993.  –  1111 S.</w:t>
      </w:r>
    </w:p>
    <w:p w:rsidR="000553A5" w:rsidRPr="000553A5" w:rsidRDefault="000553A5" w:rsidP="007F3F74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0553A5">
        <w:rPr>
          <w:rFonts w:ascii="Times New Roman" w:eastAsia="Times New Roman" w:hAnsi="Times New Roman" w:cs="Times New Roman"/>
          <w:sz w:val="28"/>
          <w:szCs w:val="20"/>
          <w:lang w:val="de-DE" w:eastAsia="ru-RU"/>
        </w:rPr>
        <w:t xml:space="preserve">56. 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Weydt H., Harden T., Hentschel E., Rösler D. Kleine deutsche Partikellehre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/ </w:t>
      </w:r>
      <w:r w:rsidR="00D9698F"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Weydt H., Ha</w:t>
      </w:r>
      <w:r w:rsidR="00D9698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rden T., Hentschel E., Rösler D</w:t>
      </w:r>
      <w:r w:rsidRPr="000553A5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 – München, 1989.  –  198 S.</w:t>
      </w:r>
    </w:p>
    <w:p w:rsidR="000553A5" w:rsidRDefault="000553A5" w:rsidP="006B6172">
      <w:pPr>
        <w:tabs>
          <w:tab w:val="left" w:pos="3120"/>
          <w:tab w:val="left" w:pos="37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D9698F" w:rsidRPr="00D9698F" w:rsidRDefault="00D9698F" w:rsidP="00D9698F">
      <w:pPr>
        <w:tabs>
          <w:tab w:val="left" w:pos="3120"/>
          <w:tab w:val="left" w:pos="375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</w:p>
    <w:p w:rsidR="00D9698F" w:rsidRDefault="00D9698F" w:rsidP="00D9698F">
      <w:pPr>
        <w:tabs>
          <w:tab w:val="left" w:pos="3120"/>
          <w:tab w:val="left" w:pos="375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D9698F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СПРАВОЧНАЯ ЛИТЕРАТУРА</w:t>
      </w:r>
    </w:p>
    <w:p w:rsidR="00D9698F" w:rsidRDefault="00D9698F" w:rsidP="00D9698F">
      <w:pPr>
        <w:tabs>
          <w:tab w:val="left" w:pos="3120"/>
          <w:tab w:val="left" w:pos="37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D9698F" w:rsidRDefault="00D9698F" w:rsidP="00D9698F">
      <w:pPr>
        <w:tabs>
          <w:tab w:val="left" w:pos="3120"/>
          <w:tab w:val="left" w:pos="375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57.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Селіванова О.О. Сучасна лінгвістика </w:t>
      </w:r>
      <w:r w:rsidRPr="00D96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О.О. </w:t>
      </w:r>
      <w:r w:rsidRPr="000553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Селіванова // Термінологічна енциклопедія. – Полт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ава: Довкілля, 2006.  –  716  с.</w:t>
      </w:r>
    </w:p>
    <w:p w:rsidR="001071B1" w:rsidRDefault="001071B1" w:rsidP="00D9698F">
      <w:pPr>
        <w:tabs>
          <w:tab w:val="left" w:pos="3120"/>
          <w:tab w:val="left" w:pos="375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071B1" w:rsidRDefault="001071B1" w:rsidP="001071B1">
      <w:pPr>
        <w:tabs>
          <w:tab w:val="left" w:pos="3120"/>
          <w:tab w:val="left" w:pos="375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1071B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МАТЕРИАЛ ИССЛЕДОВАНИЯ</w:t>
      </w:r>
    </w:p>
    <w:p w:rsidR="001071B1" w:rsidRPr="001071B1" w:rsidRDefault="001071B1" w:rsidP="001071B1">
      <w:pPr>
        <w:tabs>
          <w:tab w:val="left" w:pos="3120"/>
          <w:tab w:val="left" w:pos="375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1071B1" w:rsidRDefault="001071B1" w:rsidP="00D9698F">
      <w:pPr>
        <w:tabs>
          <w:tab w:val="left" w:pos="3120"/>
          <w:tab w:val="left" w:pos="37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</w:pP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www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dw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com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/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de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/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  <w:t>die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  <w:t>geschichten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  <w:t>hinter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  <w:t>den</w:t>
      </w:r>
      <w:r w:rsidRPr="001071B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Pr="006E3A5B">
        <w:rPr>
          <w:rFonts w:ascii="Times New Roman" w:eastAsia="Times New Roman" w:hAnsi="Times New Roman" w:cs="Times New Roman"/>
          <w:sz w:val="28"/>
          <w:szCs w:val="28"/>
          <w:u w:val="single"/>
          <w:lang w:val="de-DE" w:eastAsia="ru-RU"/>
        </w:rPr>
        <w:t>nachrichten</w:t>
      </w:r>
      <w:bookmarkStart w:id="0" w:name="_GoBack"/>
      <w:bookmarkEnd w:id="0"/>
    </w:p>
    <w:sectPr w:rsidR="001071B1" w:rsidSect="00D80367">
      <w:headerReference w:type="even" r:id="rId8"/>
      <w:headerReference w:type="default" r:id="rId9"/>
      <w:pgSz w:w="11909" w:h="16834"/>
      <w:pgMar w:top="1134" w:right="1134" w:bottom="1134" w:left="2268" w:header="720" w:footer="720" w:gutter="0"/>
      <w:cols w:space="6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A12" w:rsidRDefault="002E0A12">
      <w:pPr>
        <w:spacing w:after="0" w:line="240" w:lineRule="auto"/>
      </w:pPr>
      <w:r>
        <w:separator/>
      </w:r>
    </w:p>
  </w:endnote>
  <w:endnote w:type="continuationSeparator" w:id="0">
    <w:p w:rsidR="002E0A12" w:rsidRDefault="002E0A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A12" w:rsidRDefault="002E0A12">
      <w:pPr>
        <w:spacing w:after="0" w:line="240" w:lineRule="auto"/>
      </w:pPr>
      <w:r>
        <w:separator/>
      </w:r>
    </w:p>
  </w:footnote>
  <w:footnote w:type="continuationSeparator" w:id="0">
    <w:p w:rsidR="002E0A12" w:rsidRDefault="002E0A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7D9C" w:rsidRDefault="00CB7D9C" w:rsidP="00CB7D9C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CB7D9C" w:rsidRDefault="00CB7D9C" w:rsidP="00CB7D9C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7D9C" w:rsidRDefault="00CB7D9C" w:rsidP="00CB7D9C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 w:rsidR="00D80367">
      <w:rPr>
        <w:rStyle w:val="a3"/>
        <w:noProof/>
      </w:rPr>
      <w:t>13</w:t>
    </w:r>
    <w:r>
      <w:rPr>
        <w:rStyle w:val="a3"/>
      </w:rPr>
      <w:fldChar w:fldCharType="end"/>
    </w:r>
  </w:p>
  <w:p w:rsidR="00CB7D9C" w:rsidRDefault="00CB7D9C" w:rsidP="00CB7D9C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54DC7"/>
    <w:multiLevelType w:val="hybridMultilevel"/>
    <w:tmpl w:val="52785A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5749ED"/>
    <w:multiLevelType w:val="hybridMultilevel"/>
    <w:tmpl w:val="56BE5394"/>
    <w:lvl w:ilvl="0" w:tplc="2F18F580">
      <w:start w:val="1"/>
      <w:numFmt w:val="decimal"/>
      <w:lvlText w:val="%1)"/>
      <w:lvlJc w:val="left"/>
      <w:pPr>
        <w:tabs>
          <w:tab w:val="num" w:pos="576"/>
        </w:tabs>
        <w:ind w:left="576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9839C7"/>
    <w:multiLevelType w:val="hybridMultilevel"/>
    <w:tmpl w:val="ABDEF174"/>
    <w:lvl w:ilvl="0" w:tplc="D71869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9"/>
        </w:tabs>
        <w:ind w:left="13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9"/>
        </w:tabs>
        <w:ind w:left="21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9"/>
        </w:tabs>
        <w:ind w:left="28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9"/>
        </w:tabs>
        <w:ind w:left="35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9"/>
        </w:tabs>
        <w:ind w:left="42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9"/>
        </w:tabs>
        <w:ind w:left="49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9"/>
        </w:tabs>
        <w:ind w:left="57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9"/>
        </w:tabs>
        <w:ind w:left="6429" w:hanging="180"/>
      </w:pPr>
    </w:lvl>
  </w:abstractNum>
  <w:abstractNum w:abstractNumId="3">
    <w:nsid w:val="15324925"/>
    <w:multiLevelType w:val="hybridMultilevel"/>
    <w:tmpl w:val="BBBEFB7E"/>
    <w:lvl w:ilvl="0" w:tplc="2F18F58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92"/>
        </w:tabs>
        <w:ind w:left="109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12"/>
        </w:tabs>
        <w:ind w:left="181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32"/>
        </w:tabs>
        <w:ind w:left="253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52"/>
        </w:tabs>
        <w:ind w:left="325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72"/>
        </w:tabs>
        <w:ind w:left="397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92"/>
        </w:tabs>
        <w:ind w:left="469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12"/>
        </w:tabs>
        <w:ind w:left="541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32"/>
        </w:tabs>
        <w:ind w:left="6132" w:hanging="180"/>
      </w:pPr>
    </w:lvl>
  </w:abstractNum>
  <w:abstractNum w:abstractNumId="4">
    <w:nsid w:val="1D7D0CE6"/>
    <w:multiLevelType w:val="singleLevel"/>
    <w:tmpl w:val="EB907714"/>
    <w:lvl w:ilvl="0">
      <w:start w:val="2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5">
    <w:nsid w:val="2B2C68B1"/>
    <w:multiLevelType w:val="singleLevel"/>
    <w:tmpl w:val="141CC88C"/>
    <w:lvl w:ilvl="0">
      <w:start w:val="1"/>
      <w:numFmt w:val="decimal"/>
      <w:lvlText w:val="%1)"/>
      <w:legacy w:legacy="1" w:legacySpace="0" w:legacyIndent="281"/>
      <w:lvlJc w:val="left"/>
      <w:rPr>
        <w:rFonts w:ascii="Times New Roman" w:hAnsi="Times New Roman" w:cs="Times New Roman" w:hint="default"/>
      </w:rPr>
    </w:lvl>
  </w:abstractNum>
  <w:abstractNum w:abstractNumId="6">
    <w:nsid w:val="3B795B6F"/>
    <w:multiLevelType w:val="hybridMultilevel"/>
    <w:tmpl w:val="D5640B74"/>
    <w:lvl w:ilvl="0" w:tplc="D718695A">
      <w:start w:val="1"/>
      <w:numFmt w:val="decimal"/>
      <w:lvlText w:val="%1)"/>
      <w:lvlJc w:val="left"/>
      <w:pPr>
        <w:tabs>
          <w:tab w:val="num" w:pos="1119"/>
        </w:tabs>
        <w:ind w:left="11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>
    <w:nsid w:val="507B3360"/>
    <w:multiLevelType w:val="hybridMultilevel"/>
    <w:tmpl w:val="5B8C6B04"/>
    <w:lvl w:ilvl="0" w:tplc="FFFFFFFF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7884F44"/>
    <w:multiLevelType w:val="hybridMultilevel"/>
    <w:tmpl w:val="0BF03C48"/>
    <w:lvl w:ilvl="0" w:tplc="D430B622">
      <w:start w:val="1"/>
      <w:numFmt w:val="decimal"/>
      <w:lvlText w:val="%1)"/>
      <w:lvlJc w:val="left"/>
      <w:pPr>
        <w:tabs>
          <w:tab w:val="num" w:pos="576"/>
        </w:tabs>
        <w:ind w:left="576" w:hanging="360"/>
      </w:pPr>
      <w:rPr>
        <w:rFonts w:hint="default"/>
      </w:rPr>
    </w:lvl>
    <w:lvl w:ilvl="1" w:tplc="32228D8E">
      <w:start w:val="1"/>
      <w:numFmt w:val="bullet"/>
      <w:lvlText w:val=""/>
      <w:lvlJc w:val="left"/>
      <w:pPr>
        <w:tabs>
          <w:tab w:val="num" w:pos="233"/>
        </w:tabs>
        <w:ind w:left="-7" w:hanging="137"/>
      </w:pPr>
      <w:rPr>
        <w:rFonts w:ascii="Symbol" w:hAnsi="Symbol" w:hint="default"/>
        <w:color w:val="auto"/>
      </w:rPr>
    </w:lvl>
    <w:lvl w:ilvl="2" w:tplc="EE4EEB14">
      <w:numFmt w:val="bullet"/>
      <w:lvlText w:val="-"/>
      <w:lvlJc w:val="left"/>
      <w:pPr>
        <w:tabs>
          <w:tab w:val="num" w:pos="1116"/>
        </w:tabs>
        <w:ind w:left="1116" w:hanging="360"/>
      </w:pPr>
      <w:rPr>
        <w:rFonts w:ascii="Times New Roman" w:eastAsia="Times New Roman" w:hAnsi="Times New Roman" w:cs="Times New Roman" w:hint="default"/>
        <w:b/>
        <w:i w:val="0"/>
      </w:rPr>
    </w:lvl>
    <w:lvl w:ilvl="3" w:tplc="0419000F" w:tentative="1">
      <w:start w:val="1"/>
      <w:numFmt w:val="decimal"/>
      <w:lvlText w:val="%4."/>
      <w:lvlJc w:val="left"/>
      <w:pPr>
        <w:tabs>
          <w:tab w:val="num" w:pos="1656"/>
        </w:tabs>
        <w:ind w:left="165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376"/>
        </w:tabs>
        <w:ind w:left="237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096"/>
        </w:tabs>
        <w:ind w:left="309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816"/>
        </w:tabs>
        <w:ind w:left="381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536"/>
        </w:tabs>
        <w:ind w:left="453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256"/>
        </w:tabs>
        <w:ind w:left="5256" w:hanging="180"/>
      </w:pPr>
    </w:lvl>
  </w:abstractNum>
  <w:abstractNum w:abstractNumId="9">
    <w:nsid w:val="61E962F8"/>
    <w:multiLevelType w:val="hybridMultilevel"/>
    <w:tmpl w:val="C51EC47A"/>
    <w:lvl w:ilvl="0" w:tplc="6666C60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8D637B2"/>
    <w:multiLevelType w:val="multilevel"/>
    <w:tmpl w:val="F1726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B7A7972"/>
    <w:multiLevelType w:val="singleLevel"/>
    <w:tmpl w:val="D81E7A00"/>
    <w:lvl w:ilvl="0">
      <w:start w:val="1"/>
      <w:numFmt w:val="decimal"/>
      <w:lvlText w:val="%1."/>
      <w:legacy w:legacy="1" w:legacySpace="0" w:legacyIndent="211"/>
      <w:lvlJc w:val="left"/>
      <w:rPr>
        <w:rFonts w:ascii="Times New Roman" w:hAnsi="Times New Roman" w:cs="Times New Roman" w:hint="default"/>
      </w:rPr>
    </w:lvl>
  </w:abstractNum>
  <w:abstractNum w:abstractNumId="12">
    <w:nsid w:val="700E06C5"/>
    <w:multiLevelType w:val="singleLevel"/>
    <w:tmpl w:val="DA70BBC8"/>
    <w:lvl w:ilvl="0">
      <w:start w:val="2"/>
      <w:numFmt w:val="decimal"/>
      <w:lvlText w:val="%1."/>
      <w:legacy w:legacy="1" w:legacySpace="0" w:legacyIndent="211"/>
      <w:lvlJc w:val="left"/>
      <w:rPr>
        <w:rFonts w:ascii="Times New Roman" w:hAnsi="Times New Roman" w:cs="Times New Roman" w:hint="default"/>
      </w:rPr>
    </w:lvl>
  </w:abstractNum>
  <w:abstractNum w:abstractNumId="13">
    <w:nsid w:val="71D53F4A"/>
    <w:multiLevelType w:val="singleLevel"/>
    <w:tmpl w:val="D81E7A00"/>
    <w:lvl w:ilvl="0">
      <w:start w:val="1"/>
      <w:numFmt w:val="decimal"/>
      <w:lvlText w:val="%1."/>
      <w:legacy w:legacy="1" w:legacySpace="0" w:legacyIndent="211"/>
      <w:lvlJc w:val="left"/>
      <w:rPr>
        <w:rFonts w:ascii="Times New Roman" w:hAnsi="Times New Roman" w:cs="Times New Roman" w:hint="default"/>
      </w:rPr>
    </w:lvl>
  </w:abstractNum>
  <w:abstractNum w:abstractNumId="14">
    <w:nsid w:val="721557AE"/>
    <w:multiLevelType w:val="hybridMultilevel"/>
    <w:tmpl w:val="FC8AD50C"/>
    <w:lvl w:ilvl="0" w:tplc="6C78D4B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  <w:szCs w:val="28"/>
      </w:rPr>
    </w:lvl>
    <w:lvl w:ilvl="1" w:tplc="04190003">
      <w:start w:val="1"/>
      <w:numFmt w:val="bullet"/>
      <w:lvlText w:val="o"/>
      <w:lvlJc w:val="left"/>
      <w:pPr>
        <w:tabs>
          <w:tab w:val="num" w:pos="62"/>
        </w:tabs>
        <w:ind w:left="6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782"/>
        </w:tabs>
        <w:ind w:left="7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502"/>
        </w:tabs>
        <w:ind w:left="15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222"/>
        </w:tabs>
        <w:ind w:left="22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942"/>
        </w:tabs>
        <w:ind w:left="29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662"/>
        </w:tabs>
        <w:ind w:left="36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382"/>
        </w:tabs>
        <w:ind w:left="43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102"/>
        </w:tabs>
        <w:ind w:left="510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13"/>
  </w:num>
  <w:num w:numId="4">
    <w:abstractNumId w:val="12"/>
  </w:num>
  <w:num w:numId="5">
    <w:abstractNumId w:val="5"/>
  </w:num>
  <w:num w:numId="6">
    <w:abstractNumId w:val="3"/>
  </w:num>
  <w:num w:numId="7">
    <w:abstractNumId w:val="14"/>
  </w:num>
  <w:num w:numId="8">
    <w:abstractNumId w:val="6"/>
  </w:num>
  <w:num w:numId="9">
    <w:abstractNumId w:val="10"/>
  </w:num>
  <w:num w:numId="10">
    <w:abstractNumId w:val="0"/>
  </w:num>
  <w:num w:numId="11">
    <w:abstractNumId w:val="7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3A5"/>
    <w:rsid w:val="000553A5"/>
    <w:rsid w:val="00097D6C"/>
    <w:rsid w:val="001071B1"/>
    <w:rsid w:val="00120335"/>
    <w:rsid w:val="001F6C3E"/>
    <w:rsid w:val="002760BE"/>
    <w:rsid w:val="002D61DA"/>
    <w:rsid w:val="002E04D1"/>
    <w:rsid w:val="002E0A12"/>
    <w:rsid w:val="003463D4"/>
    <w:rsid w:val="00531D20"/>
    <w:rsid w:val="0060319D"/>
    <w:rsid w:val="00662AEC"/>
    <w:rsid w:val="006B6172"/>
    <w:rsid w:val="006E3A5B"/>
    <w:rsid w:val="0073612E"/>
    <w:rsid w:val="007D3238"/>
    <w:rsid w:val="007E169C"/>
    <w:rsid w:val="007F3F74"/>
    <w:rsid w:val="00810211"/>
    <w:rsid w:val="008A3898"/>
    <w:rsid w:val="008D2D9B"/>
    <w:rsid w:val="009A330A"/>
    <w:rsid w:val="00B51AFF"/>
    <w:rsid w:val="00CB7D9C"/>
    <w:rsid w:val="00D80367"/>
    <w:rsid w:val="00D9698F"/>
    <w:rsid w:val="00DC459A"/>
    <w:rsid w:val="00EE7CF9"/>
    <w:rsid w:val="00F40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7C488CC-4B8C-49A0-937E-8CF46A71C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semiHidden/>
    <w:unhideWhenUsed/>
    <w:rsid w:val="000553A5"/>
  </w:style>
  <w:style w:type="character" w:styleId="a3">
    <w:name w:val="page number"/>
    <w:basedOn w:val="a0"/>
    <w:rsid w:val="000553A5"/>
  </w:style>
  <w:style w:type="paragraph" w:styleId="a4">
    <w:name w:val="header"/>
    <w:basedOn w:val="a"/>
    <w:link w:val="a5"/>
    <w:rsid w:val="000553A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ru-RU"/>
    </w:rPr>
  </w:style>
  <w:style w:type="character" w:customStyle="1" w:styleId="a5">
    <w:name w:val="Верхний колонтитул Знак"/>
    <w:basedOn w:val="a0"/>
    <w:link w:val="a4"/>
    <w:rsid w:val="000553A5"/>
    <w:rPr>
      <w:rFonts w:ascii="Times New Roman" w:eastAsia="Times New Roman" w:hAnsi="Times New Roman" w:cs="Times New Roman"/>
      <w:sz w:val="24"/>
      <w:szCs w:val="24"/>
      <w:lang w:val="de-DE" w:eastAsia="ru-RU"/>
    </w:rPr>
  </w:style>
  <w:style w:type="paragraph" w:styleId="a6">
    <w:name w:val="Document Map"/>
    <w:basedOn w:val="a"/>
    <w:link w:val="a7"/>
    <w:semiHidden/>
    <w:rsid w:val="000553A5"/>
    <w:pPr>
      <w:widowControl w:val="0"/>
      <w:shd w:val="clear" w:color="auto" w:fill="00008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a7">
    <w:name w:val="Схема документа Знак"/>
    <w:basedOn w:val="a0"/>
    <w:link w:val="a6"/>
    <w:semiHidden/>
    <w:rsid w:val="000553A5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styleId="a8">
    <w:name w:val="Normal (Web)"/>
    <w:basedOn w:val="a"/>
    <w:rsid w:val="000553A5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semiHidden/>
    <w:rsid w:val="000553A5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a">
    <w:name w:val="Текст выноски Знак"/>
    <w:basedOn w:val="a0"/>
    <w:link w:val="a9"/>
    <w:semiHidden/>
    <w:rsid w:val="000553A5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rsid w:val="000553A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c">
    <w:name w:val="Основной текст Знак"/>
    <w:basedOn w:val="a0"/>
    <w:link w:val="ab"/>
    <w:rsid w:val="000553A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d">
    <w:name w:val="footer"/>
    <w:basedOn w:val="a"/>
    <w:link w:val="ae"/>
    <w:rsid w:val="000553A5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Нижний колонтитул Знак"/>
    <w:basedOn w:val="a0"/>
    <w:link w:val="ad"/>
    <w:rsid w:val="000553A5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">
    <w:name w:val="Table Grid"/>
    <w:basedOn w:val="a1"/>
    <w:rsid w:val="002E04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basedOn w:val="a0"/>
    <w:uiPriority w:val="99"/>
    <w:unhideWhenUsed/>
    <w:rsid w:val="006E3A5B"/>
    <w:rPr>
      <w:color w:val="0000FF" w:themeColor="hyperlink"/>
      <w:u w:val="single"/>
    </w:rPr>
  </w:style>
  <w:style w:type="paragraph" w:styleId="af1">
    <w:name w:val="List Paragraph"/>
    <w:basedOn w:val="a"/>
    <w:uiPriority w:val="34"/>
    <w:qFormat/>
    <w:rsid w:val="00D96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62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F43EC1-6698-4E69-95F3-0384DFCC2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2605</Words>
  <Characters>14855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student</cp:lastModifiedBy>
  <cp:revision>2</cp:revision>
  <dcterms:created xsi:type="dcterms:W3CDTF">2018-05-17T07:10:00Z</dcterms:created>
  <dcterms:modified xsi:type="dcterms:W3CDTF">2018-05-17T07:10:00Z</dcterms:modified>
</cp:coreProperties>
</file>