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361280751"/>
        <w:docPartObj>
          <w:docPartGallery w:val="Cover Page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aps/>
          <w:spacing w:val="-2"/>
          <w:sz w:val="28"/>
          <w:szCs w:val="28"/>
          <w:lang w:eastAsia="ru-RU"/>
        </w:rPr>
      </w:sdtEndPr>
      <w:sdtContent>
        <w:p w:rsidR="00B77A35" w:rsidRDefault="00B77A35"/>
        <w:p w:rsidR="00B77A35" w:rsidRPr="00B77A35" w:rsidRDefault="00B77A35" w:rsidP="00475B5D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Одеський національний університет імені І. І. Мечникова</w:t>
          </w:r>
        </w:p>
        <w:p w:rsidR="00B77A35" w:rsidRPr="00196BD2" w:rsidRDefault="00B77A35" w:rsidP="00475B5D">
          <w:pPr>
            <w:spacing w:before="240" w:after="0" w:line="240" w:lineRule="auto"/>
            <w:jc w:val="center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Факультет історії та філософії</w:t>
          </w:r>
        </w:p>
        <w:p w:rsidR="00B77A35" w:rsidRPr="00B77A35" w:rsidRDefault="00B77A35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  <w:p w:rsidR="00196BD2" w:rsidRDefault="00B77A35" w:rsidP="00475B5D">
          <w:pPr>
            <w:spacing w:before="240" w:after="0" w:line="240" w:lineRule="auto"/>
            <w:jc w:val="center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Кафедра культурології</w:t>
          </w:r>
        </w:p>
        <w:p w:rsidR="00196BD2" w:rsidRDefault="00196BD2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</w:p>
        <w:p w:rsidR="00B77A35" w:rsidRPr="00B77A35" w:rsidRDefault="00B77A35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pacing w:val="60"/>
              <w:sz w:val="32"/>
              <w:szCs w:val="32"/>
              <w:lang w:val="uk-UA"/>
            </w:rPr>
          </w:pPr>
          <w:r w:rsidRPr="00B77A35">
            <w:rPr>
              <w:rFonts w:ascii="Times New Roman" w:eastAsia="Calibri" w:hAnsi="Times New Roman" w:cs="Times New Roman"/>
              <w:b/>
              <w:spacing w:val="60"/>
              <w:sz w:val="32"/>
              <w:szCs w:val="32"/>
              <w:lang w:val="uk-UA"/>
            </w:rPr>
            <w:t>Дипломна робота</w:t>
          </w:r>
        </w:p>
        <w:p w:rsidR="00B77A35" w:rsidRPr="00B77A35" w:rsidRDefault="00B77A35" w:rsidP="00456001">
          <w:pPr>
            <w:tabs>
              <w:tab w:val="center" w:pos="4819"/>
              <w:tab w:val="right" w:pos="8505"/>
            </w:tabs>
            <w:spacing w:before="240" w:after="0" w:line="276" w:lineRule="auto"/>
            <w:ind w:left="1134" w:right="850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ab/>
            <w:t>на здобуття ступеня вищої освіти «магістр»</w:t>
          </w:r>
        </w:p>
        <w:p w:rsidR="00B77A35" w:rsidRPr="00C74A2C" w:rsidRDefault="00B77A35" w:rsidP="00456001">
          <w:pPr>
            <w:tabs>
              <w:tab w:val="right" w:pos="9355"/>
            </w:tabs>
            <w:spacing w:after="0" w:line="276" w:lineRule="auto"/>
            <w:jc w:val="both"/>
            <w:rPr>
              <w:rFonts w:ascii="Times New Roman" w:eastAsia="Calibri" w:hAnsi="Times New Roman" w:cs="Times New Roman"/>
              <w:b/>
              <w:sz w:val="28"/>
              <w:szCs w:val="28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на </w:t>
          </w:r>
          <w:r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тему: </w:t>
          </w:r>
          <w:r w:rsidRPr="00C74A2C"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  <w:t>«</w:t>
          </w:r>
          <w:r w:rsidR="00C74A2C"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  <w:t>Філософсько-культурологічне осмислення феномену тортури</w:t>
          </w:r>
          <w:r w:rsidRPr="00C74A2C"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  <w:t>»</w:t>
          </w:r>
        </w:p>
        <w:p w:rsidR="00B77A35" w:rsidRPr="00B77A35" w:rsidRDefault="00196BD2" w:rsidP="00456001">
          <w:pPr>
            <w:tabs>
              <w:tab w:val="right" w:pos="9355"/>
            </w:tabs>
            <w:spacing w:after="0" w:line="276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eastAsia="Calibri" w:hAnsi="Times New Roman" w:cs="Times New Roman"/>
              <w:sz w:val="28"/>
              <w:szCs w:val="28"/>
            </w:rPr>
            <w:t xml:space="preserve">      </w:t>
          </w:r>
          <w:r w:rsidR="00B77A35" w:rsidRPr="00C74A2C">
            <w:rPr>
              <w:rFonts w:ascii="Times New Roman" w:eastAsia="Calibri" w:hAnsi="Times New Roman" w:cs="Times New Roman"/>
              <w:sz w:val="28"/>
              <w:szCs w:val="28"/>
            </w:rPr>
            <w:t xml:space="preserve"> </w:t>
          </w:r>
          <w:r w:rsidR="00B77A35"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«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Philosophical and culturological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  <w:lang w:val="en-US"/>
            </w:rPr>
            <w:t xml:space="preserve"> comprehension the phenomenon of torture</w:t>
          </w:r>
          <w:r w:rsidR="00B77A35"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»</w:t>
          </w:r>
        </w:p>
        <w:p w:rsidR="00B77A35" w:rsidRPr="00B77A35" w:rsidRDefault="00B77A35" w:rsidP="00B77A35">
          <w:pPr>
            <w:tabs>
              <w:tab w:val="right" w:pos="9355"/>
            </w:tabs>
            <w:spacing w:after="0" w:line="240" w:lineRule="auto"/>
            <w:jc w:val="both"/>
            <w:rPr>
              <w:rFonts w:ascii="Times New Roman" w:eastAsia="Calibri" w:hAnsi="Times New Roman" w:cs="Times New Roman"/>
              <w:sz w:val="24"/>
              <w:szCs w:val="24"/>
              <w:u w:val="single"/>
              <w:lang w:val="uk-UA"/>
            </w:rPr>
          </w:pPr>
        </w:p>
        <w:p w:rsidR="00B77A35" w:rsidRPr="00B77A35" w:rsidRDefault="00B77A35" w:rsidP="00B77A35">
          <w:pPr>
            <w:tabs>
              <w:tab w:val="right" w:pos="9355"/>
            </w:tabs>
            <w:spacing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u w:val="single"/>
              <w:lang w:val="uk-UA"/>
            </w:rPr>
          </w:pPr>
        </w:p>
        <w:p w:rsidR="00B77A35" w:rsidRPr="00B77A35" w:rsidRDefault="00B77A35" w:rsidP="00B77A35">
          <w:pPr>
            <w:tabs>
              <w:tab w:val="right" w:pos="9355"/>
            </w:tabs>
            <w:spacing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u w:val="single"/>
              <w:lang w:val="uk-UA"/>
            </w:rPr>
          </w:pPr>
        </w:p>
        <w:p w:rsidR="00B77A35" w:rsidRPr="00B77A35" w:rsidRDefault="00B77A35" w:rsidP="00B77A35">
          <w:pPr>
            <w:tabs>
              <w:tab w:val="right" w:pos="9355"/>
            </w:tabs>
            <w:spacing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u w:val="single"/>
              <w:lang w:val="uk-UA"/>
            </w:rPr>
          </w:pPr>
        </w:p>
        <w:p w:rsidR="00B77A35" w:rsidRPr="00B77A35" w:rsidRDefault="00B77A35" w:rsidP="00B77A35">
          <w:pPr>
            <w:tabs>
              <w:tab w:val="right" w:pos="9355"/>
            </w:tabs>
            <w:spacing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u w:val="single"/>
              <w:lang w:val="uk-UA"/>
            </w:rPr>
          </w:pPr>
        </w:p>
        <w:p w:rsidR="00B77A35" w:rsidRPr="00B77A35" w:rsidRDefault="00B77A35" w:rsidP="00456001">
          <w:pPr>
            <w:spacing w:after="0" w:line="276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                                 </w:t>
          </w:r>
          <w:r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Виконала: студентка денної форми</w:t>
          </w: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навчання</w:t>
          </w:r>
        </w:p>
        <w:p w:rsidR="00B77A35" w:rsidRPr="00B77A35" w:rsidRDefault="00B77A35" w:rsidP="00456001">
          <w:pPr>
            <w:spacing w:after="0" w:line="276" w:lineRule="auto"/>
            <w:jc w:val="center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                              спеціальності 034 Культурологія </w:t>
          </w:r>
        </w:p>
        <w:p w:rsidR="00B77A35" w:rsidRPr="00B77A35" w:rsidRDefault="00B77A35" w:rsidP="00456001">
          <w:pPr>
            <w:spacing w:after="0" w:line="276" w:lineRule="auto"/>
            <w:jc w:val="both"/>
            <w:rPr>
              <w:rFonts w:ascii="Times New Roman" w:eastAsia="Calibri" w:hAnsi="Times New Roman" w:cs="Times New Roman"/>
              <w:sz w:val="20"/>
              <w:szCs w:val="20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                                                    </w:t>
          </w:r>
          <w:r w:rsid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</w:t>
          </w:r>
          <w:r w:rsidR="00C74A2C">
            <w:rPr>
              <w:rFonts w:ascii="Times New Roman" w:eastAsia="Calibri" w:hAnsi="Times New Roman" w:cs="Times New Roman"/>
              <w:sz w:val="28"/>
              <w:szCs w:val="28"/>
            </w:rPr>
            <w:t>Свірська Катерина Олексії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</w:rPr>
            <w:t>вна</w:t>
          </w:r>
        </w:p>
        <w:p w:rsidR="00B77A35" w:rsidRPr="00B77A35" w:rsidRDefault="00B77A35" w:rsidP="00B77A35">
          <w:pPr>
            <w:tabs>
              <w:tab w:val="left" w:pos="5245"/>
              <w:tab w:val="right" w:pos="9355"/>
            </w:tabs>
            <w:spacing w:before="120"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0"/>
              <w:szCs w:val="20"/>
              <w:lang w:val="uk-UA"/>
            </w:rPr>
            <w:t xml:space="preserve">                                                </w:t>
          </w: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Керівник     </w:t>
          </w:r>
          <w:r w:rsid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д.філос.н., 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доц.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</w:rPr>
            <w:t xml:space="preserve"> Ушакова К.В.</w:t>
          </w:r>
          <w:r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_________</w:t>
          </w:r>
        </w:p>
        <w:p w:rsidR="00B77A35" w:rsidRPr="00B77A35" w:rsidRDefault="00B77A35" w:rsidP="00B77A35">
          <w:pPr>
            <w:tabs>
              <w:tab w:val="left" w:pos="5245"/>
              <w:tab w:val="right" w:pos="9355"/>
            </w:tabs>
            <w:spacing w:before="120"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                                  </w:t>
          </w:r>
          <w:r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 xml:space="preserve">Рецензент   к.філос.н., доц. </w:t>
          </w:r>
          <w:r w:rsidR="00C74A2C" w:rsidRPr="00C74A2C"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  <w:t>Сумченко И. В.</w:t>
          </w:r>
        </w:p>
        <w:p w:rsidR="00B77A35" w:rsidRPr="00B77A35" w:rsidRDefault="00B77A35" w:rsidP="00B77A35">
          <w:pPr>
            <w:tabs>
              <w:tab w:val="left" w:pos="5245"/>
              <w:tab w:val="right" w:pos="9355"/>
            </w:tabs>
            <w:spacing w:before="120" w:after="0" w:line="240" w:lineRule="auto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</w:p>
        <w:p w:rsidR="00B77A35" w:rsidRPr="00B77A35" w:rsidRDefault="00B77A35" w:rsidP="00B77A35">
          <w:pPr>
            <w:spacing w:after="0" w:line="240" w:lineRule="auto"/>
            <w:ind w:left="3969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</w:p>
        <w:p w:rsidR="00B77A35" w:rsidRPr="00B77A35" w:rsidRDefault="00B77A35" w:rsidP="00B77A35">
          <w:pPr>
            <w:spacing w:after="0" w:line="240" w:lineRule="auto"/>
            <w:ind w:left="3969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</w:p>
        <w:p w:rsidR="00B77A35" w:rsidRPr="00B77A35" w:rsidRDefault="00B77A35" w:rsidP="00B77A35">
          <w:pPr>
            <w:spacing w:after="0" w:line="240" w:lineRule="auto"/>
            <w:ind w:left="3969"/>
            <w:jc w:val="both"/>
            <w:rPr>
              <w:rFonts w:ascii="Times New Roman" w:eastAsia="Calibri" w:hAnsi="Times New Roman" w:cs="Times New Roman"/>
              <w:sz w:val="28"/>
              <w:szCs w:val="28"/>
              <w:lang w:val="uk-UA"/>
            </w:rPr>
          </w:pPr>
        </w:p>
        <w:tbl>
          <w:tblPr>
            <w:tblW w:w="5155" w:type="pct"/>
            <w:jc w:val="center"/>
            <w:tblLook w:val="00A0" w:firstRow="1" w:lastRow="0" w:firstColumn="1" w:lastColumn="0" w:noHBand="0" w:noVBand="0"/>
          </w:tblPr>
          <w:tblGrid>
            <w:gridCol w:w="5082"/>
            <w:gridCol w:w="4786"/>
          </w:tblGrid>
          <w:tr w:rsidR="00B77A35" w:rsidRPr="00B77A35" w:rsidTr="00196BD2">
            <w:trPr>
              <w:jc w:val="center"/>
            </w:trPr>
            <w:tc>
              <w:tcPr>
                <w:tcW w:w="4967" w:type="dxa"/>
              </w:tcPr>
              <w:p w:rsidR="00B77A35" w:rsidRPr="00B77A35" w:rsidRDefault="00B77A35" w:rsidP="00B77A35">
                <w:pPr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Рекомендовано до захисту:</w:t>
                </w:r>
              </w:p>
              <w:p w:rsidR="00B77A35" w:rsidRPr="00B77A35" w:rsidRDefault="00B77A35" w:rsidP="00B77A35">
                <w:pPr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Протокол засідання кафедри</w:t>
                </w:r>
              </w:p>
              <w:p w:rsidR="00B77A35" w:rsidRPr="00B77A35" w:rsidRDefault="00B77A35" w:rsidP="00B77A35">
                <w:pPr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№ ___ від ___________201</w:t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</w:rPr>
                  <w:t>8</w:t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 xml:space="preserve"> р. </w:t>
                </w:r>
              </w:p>
              <w:p w:rsidR="00B77A35" w:rsidRPr="00B77A35" w:rsidRDefault="00B77A35" w:rsidP="00B77A35">
                <w:pPr>
                  <w:spacing w:before="24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Завідувач кафедри</w:t>
                </w:r>
              </w:p>
              <w:p w:rsidR="00B77A35" w:rsidRPr="00B77A35" w:rsidRDefault="00B77A35" w:rsidP="00B77A35">
                <w:pPr>
                  <w:tabs>
                    <w:tab w:val="left" w:pos="1168"/>
                    <w:tab w:val="left" w:pos="3861"/>
                  </w:tabs>
                  <w:spacing w:before="24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u w:val="single"/>
                    <w:lang w:val="uk-UA"/>
                  </w:rPr>
                  <w:tab/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 xml:space="preserve">   Соболевська О.К.</w:t>
                </w:r>
              </w:p>
              <w:p w:rsidR="00B77A35" w:rsidRPr="00B77A35" w:rsidRDefault="00196BD2" w:rsidP="00B77A35">
                <w:pPr>
                  <w:tabs>
                    <w:tab w:val="left" w:pos="1168"/>
                    <w:tab w:val="left" w:pos="3861"/>
                  </w:tabs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</w:pPr>
                <w:r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  <w:t xml:space="preserve">   </w:t>
                </w:r>
              </w:p>
              <w:p w:rsidR="00B77A35" w:rsidRPr="00B77A35" w:rsidRDefault="00B77A35" w:rsidP="00B77A35">
                <w:pPr>
                  <w:tabs>
                    <w:tab w:val="left" w:pos="284"/>
                    <w:tab w:val="left" w:pos="1767"/>
                  </w:tabs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</w:pPr>
              </w:p>
            </w:tc>
            <w:tc>
              <w:tcPr>
                <w:tcW w:w="4678" w:type="dxa"/>
              </w:tcPr>
              <w:p w:rsidR="00B77A35" w:rsidRPr="00B77A35" w:rsidRDefault="00B77A35" w:rsidP="00B77A35">
                <w:pPr>
                  <w:tabs>
                    <w:tab w:val="right" w:pos="4462"/>
                  </w:tabs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Захищено на засіданні ЕК № ___</w:t>
                </w:r>
              </w:p>
              <w:p w:rsidR="00B77A35" w:rsidRPr="00B77A35" w:rsidRDefault="00B77A35" w:rsidP="00B77A35">
                <w:pPr>
                  <w:tabs>
                    <w:tab w:val="right" w:pos="4462"/>
                  </w:tabs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протокол № ___ від ________201</w:t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</w:rPr>
                  <w:t>8</w:t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 xml:space="preserve"> р.</w:t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ab/>
                </w:r>
              </w:p>
              <w:p w:rsidR="00475B5D" w:rsidRDefault="00B77A35" w:rsidP="00475B5D">
                <w:pPr>
                  <w:tabs>
                    <w:tab w:val="right" w:pos="4462"/>
                  </w:tabs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Оцінка______________/___</w:t>
                </w:r>
                <w:r w:rsidRPr="00B77A35"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  <w:tab/>
                </w:r>
                <w:r w:rsidR="00475B5D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___/____</w:t>
                </w:r>
              </w:p>
              <w:p w:rsidR="00475B5D" w:rsidRDefault="00475B5D" w:rsidP="00475B5D">
                <w:pPr>
                  <w:tabs>
                    <w:tab w:val="right" w:pos="4462"/>
                  </w:tabs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</w:p>
              <w:p w:rsidR="00B77A35" w:rsidRPr="00B77A35" w:rsidRDefault="00B77A35" w:rsidP="00475B5D">
                <w:pPr>
                  <w:tabs>
                    <w:tab w:val="right" w:pos="4462"/>
                  </w:tabs>
                  <w:spacing w:before="120"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>Голова ЕК</w:t>
                </w:r>
              </w:p>
              <w:p w:rsidR="00B77A35" w:rsidRPr="00B77A35" w:rsidRDefault="00B77A35" w:rsidP="00B77A35">
                <w:pPr>
                  <w:tabs>
                    <w:tab w:val="left" w:pos="1446"/>
                    <w:tab w:val="right" w:pos="4462"/>
                  </w:tabs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u w:val="single"/>
                    <w:lang w:val="uk-UA"/>
                  </w:rPr>
                </w:pP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u w:val="single"/>
                    <w:lang w:val="uk-UA"/>
                  </w:rPr>
                  <w:tab/>
                </w:r>
                <w:r w:rsidRPr="00B77A35"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  <w:t xml:space="preserve">           Соболевська О.К.</w:t>
                </w:r>
              </w:p>
              <w:p w:rsidR="00B77A35" w:rsidRPr="00B77A35" w:rsidRDefault="00196BD2" w:rsidP="00196BD2">
                <w:pPr>
                  <w:tabs>
                    <w:tab w:val="left" w:pos="454"/>
                    <w:tab w:val="left" w:pos="2155"/>
                  </w:tabs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  <w:r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  <w:tab/>
                </w:r>
                <w:r w:rsidR="00B77A35" w:rsidRPr="00B77A35">
                  <w:rPr>
                    <w:rFonts w:ascii="Times New Roman" w:eastAsia="Calibri" w:hAnsi="Times New Roman" w:cs="Times New Roman"/>
                    <w:sz w:val="20"/>
                    <w:szCs w:val="20"/>
                    <w:lang w:val="uk-UA"/>
                  </w:rPr>
                  <w:tab/>
                </w:r>
              </w:p>
            </w:tc>
          </w:tr>
          <w:tr w:rsidR="00B77A35" w:rsidRPr="00B77A35" w:rsidTr="00196BD2">
            <w:trPr>
              <w:jc w:val="center"/>
            </w:trPr>
            <w:tc>
              <w:tcPr>
                <w:tcW w:w="4967" w:type="dxa"/>
              </w:tcPr>
              <w:p w:rsidR="00B77A35" w:rsidRPr="00B77A35" w:rsidRDefault="00B77A35" w:rsidP="00B77A35">
                <w:pPr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</w:p>
            </w:tc>
            <w:tc>
              <w:tcPr>
                <w:tcW w:w="4678" w:type="dxa"/>
              </w:tcPr>
              <w:p w:rsidR="00B77A35" w:rsidRPr="00B77A35" w:rsidRDefault="00B77A35" w:rsidP="00B77A35">
                <w:pPr>
                  <w:spacing w:after="0" w:line="240" w:lineRule="auto"/>
                  <w:jc w:val="both"/>
                  <w:rPr>
                    <w:rFonts w:ascii="Times New Roman" w:eastAsia="Calibri" w:hAnsi="Times New Roman" w:cs="Times New Roman"/>
                    <w:sz w:val="28"/>
                    <w:szCs w:val="28"/>
                    <w:lang w:val="uk-UA"/>
                  </w:rPr>
                </w:pPr>
              </w:p>
            </w:tc>
          </w:tr>
        </w:tbl>
        <w:p w:rsidR="00B77A35" w:rsidRPr="00B77A35" w:rsidRDefault="00B77A35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B77A35" w:rsidRPr="00B77A35" w:rsidRDefault="00B77A35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B77A35" w:rsidRPr="00B77A35" w:rsidRDefault="00B77A35" w:rsidP="00C74A2C">
          <w:pPr>
            <w:spacing w:after="0" w:line="240" w:lineRule="auto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D456CD" w:rsidRDefault="00D456CD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D456CD" w:rsidRDefault="00D456CD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D456CD" w:rsidRDefault="00D456CD" w:rsidP="00B77A35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</w:p>
        <w:p w:rsidR="00E22771" w:rsidRPr="00D456CD" w:rsidRDefault="00B77A35" w:rsidP="00D456CD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</w:pPr>
          <w:r w:rsidRPr="00B77A35"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  <w:t>Одеса</w:t>
          </w:r>
          <w:r w:rsidRPr="00B77A35">
            <w:rPr>
              <w:rFonts w:ascii="Times New Roman" w:eastAsia="Calibri" w:hAnsi="Times New Roman" w:cs="Times New Roman"/>
              <w:b/>
              <w:sz w:val="28"/>
              <w:szCs w:val="28"/>
              <w:lang w:val="en-US"/>
            </w:rPr>
            <w:t xml:space="preserve"> –</w:t>
          </w:r>
          <w:r w:rsidRPr="00B77A35">
            <w:rPr>
              <w:rFonts w:ascii="Times New Roman" w:eastAsia="Calibri" w:hAnsi="Times New Roman" w:cs="Times New Roman"/>
              <w:b/>
              <w:sz w:val="28"/>
              <w:szCs w:val="28"/>
              <w:lang w:val="uk-UA"/>
            </w:rPr>
            <w:t xml:space="preserve"> 2018</w:t>
          </w:r>
        </w:p>
      </w:sdtContent>
    </w:sdt>
    <w:p w:rsidR="001E6407" w:rsidRPr="00196BD2" w:rsidRDefault="001E6407" w:rsidP="00456001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aps/>
          <w:spacing w:val="-2"/>
          <w:sz w:val="28"/>
          <w:szCs w:val="28"/>
          <w:lang w:eastAsia="ru-RU"/>
        </w:rPr>
      </w:pPr>
      <w:r w:rsidRPr="00196BD2">
        <w:rPr>
          <w:rFonts w:ascii="Times New Roman" w:eastAsia="Times New Roman" w:hAnsi="Times New Roman" w:cs="Times New Roman"/>
          <w:bCs/>
          <w:caps/>
          <w:spacing w:val="-2"/>
          <w:sz w:val="28"/>
          <w:szCs w:val="28"/>
          <w:lang w:eastAsia="ru-RU"/>
        </w:rPr>
        <w:lastRenderedPageBreak/>
        <w:t>Зміст</w:t>
      </w:r>
    </w:p>
    <w:p w:rsidR="001E6407" w:rsidRPr="00C46313" w:rsidRDefault="001E6407" w:rsidP="00A577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aps/>
          <w:spacing w:val="-2"/>
          <w:sz w:val="28"/>
          <w:szCs w:val="28"/>
          <w:lang w:val="uk-UA" w:eastAsia="ru-RU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7994"/>
        <w:gridCol w:w="709"/>
      </w:tblGrid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В</w:t>
            </w: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ru-RU"/>
              </w:rPr>
              <w:t>ступ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1E6407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 w:rsidRPr="00C4631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3</w:t>
            </w:r>
          </w:p>
        </w:tc>
      </w:tr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E223E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</w:t>
            </w:r>
            <w:r w:rsidRPr="00196B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озділ 1.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E223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оняття «тортури</w:t>
            </w:r>
            <w:r w:rsidRPr="00196B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 і його культурологічне осмислення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514AAA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 w:rsidRPr="00C4631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7</w:t>
            </w:r>
          </w:p>
        </w:tc>
      </w:tr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cap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Розділ 2.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І</w:t>
            </w:r>
            <w:r w:rsidRPr="00196B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сторія тортур: філософсько-культурологічний аналіз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1E6407" w:rsidP="00A57755">
            <w:pPr>
              <w:widowControl w:val="0"/>
              <w:snapToGrid w:val="0"/>
              <w:spacing w:after="0" w:line="360" w:lineRule="auto"/>
              <w:ind w:firstLine="420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2.1.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E223E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</w:t>
            </w:r>
            <w:r w:rsidR="00E223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Тортури</w:t>
            </w:r>
            <w:r w:rsidRPr="00196B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»: у витоків соціуму і культури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E22771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18</w:t>
            </w: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2.2.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E223E2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«</w:t>
            </w:r>
            <w:r w:rsidR="00E223E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Тортури» та їх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прояв в культурі стародавнього світу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2F01ED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 w:rsidRPr="00C4631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</w:t>
            </w:r>
            <w:r w:rsidR="00E2277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</w:t>
            </w: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2.3.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E223E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ідмінні риси тортур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 європейській культурі в середньовіччі</w:t>
            </w:r>
            <w:r w:rsidRPr="00196BD2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ru-RU"/>
              </w:rPr>
              <w:t xml:space="preserve">  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E22771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30</w:t>
            </w: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2.4.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івелювання елемента жорстокості в покаранні в епоху нового часу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E22771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39</w:t>
            </w:r>
          </w:p>
        </w:tc>
      </w:tr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E223E2">
            <w:pPr>
              <w:spacing w:after="0" w:line="360" w:lineRule="auto"/>
              <w:jc w:val="both"/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озділ 3</w:t>
            </w:r>
            <w:r w:rsidRPr="00196B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. </w:t>
            </w:r>
            <w:r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А</w:t>
            </w:r>
            <w:r w:rsidRPr="00196BD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кцепція поняття «</w:t>
            </w:r>
            <w:r w:rsidR="00E223E2">
              <w:rPr>
                <w:rFonts w:ascii="Times New Roman" w:hAnsi="Times New Roman" w:cs="Times New Roman"/>
                <w:iCs/>
                <w:sz w:val="28"/>
                <w:szCs w:val="28"/>
              </w:rPr>
              <w:t>тортури</w:t>
            </w:r>
            <w:r w:rsidRPr="00196BD2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» в сучасній гуманістичній культурі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1E6407" w:rsidP="00A57755">
            <w:pPr>
              <w:widowControl w:val="0"/>
              <w:snapToGrid w:val="0"/>
              <w:spacing w:after="0" w:line="360" w:lineRule="auto"/>
              <w:ind w:firstLine="420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3.1.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 w:eastAsia="ru-RU"/>
              </w:rPr>
              <w:t>Соціологічні дослідження тортур в сучасному світі і</w:t>
            </w:r>
            <w:r w:rsidR="00002E9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 w:eastAsia="ru-RU"/>
              </w:rPr>
              <w:t xml:space="preserve"> їх</w:t>
            </w:r>
            <w:r w:rsidRPr="00196BD2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 w:eastAsia="ru-RU"/>
              </w:rPr>
              <w:t xml:space="preserve"> культурологічний аналіз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475B5D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4</w:t>
            </w:r>
            <w:r w:rsidR="00E2277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6</w:t>
            </w:r>
          </w:p>
        </w:tc>
      </w:tr>
      <w:tr w:rsidR="001E6407" w:rsidRPr="00C46313" w:rsidTr="00C46313">
        <w:trPr>
          <w:trHeight w:val="966"/>
        </w:trPr>
        <w:tc>
          <w:tcPr>
            <w:tcW w:w="6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3.2.</w:t>
            </w:r>
          </w:p>
        </w:tc>
        <w:tc>
          <w:tcPr>
            <w:tcW w:w="79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</w:t>
            </w:r>
            <w:r w:rsidRPr="00196B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ортури як порушення фундаментальних прав людини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475B5D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5</w:t>
            </w:r>
            <w:r w:rsidR="00E2277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6</w:t>
            </w:r>
          </w:p>
        </w:tc>
      </w:tr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A57755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196BD2">
              <w:rPr>
                <w:rFonts w:ascii="Times New Roman" w:hAnsi="Times New Roman" w:cs="Times New Roman"/>
                <w:sz w:val="28"/>
                <w:szCs w:val="28"/>
              </w:rPr>
              <w:t>исновки</w:t>
            </w: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475B5D" w:rsidP="00D939AE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6</w:t>
            </w:r>
            <w:r w:rsidR="00E2277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4</w:t>
            </w:r>
          </w:p>
        </w:tc>
      </w:tr>
      <w:tr w:rsidR="001E6407" w:rsidRPr="00C46313" w:rsidTr="00C46313">
        <w:trPr>
          <w:trHeight w:val="966"/>
        </w:trPr>
        <w:tc>
          <w:tcPr>
            <w:tcW w:w="8642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196BD2" w:rsidRDefault="00196BD2" w:rsidP="00C74A2C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С</w:t>
            </w:r>
            <w:r w:rsidRPr="00196BD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 xml:space="preserve">писок використаних джерел </w:t>
            </w:r>
          </w:p>
        </w:tc>
        <w:tc>
          <w:tcPr>
            <w:tcW w:w="70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E6407" w:rsidRPr="00C46313" w:rsidRDefault="00475B5D" w:rsidP="00D939AE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6</w:t>
            </w:r>
            <w:r w:rsidR="00E2277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 w:eastAsia="ru-RU"/>
              </w:rPr>
              <w:t>6</w:t>
            </w:r>
          </w:p>
        </w:tc>
      </w:tr>
    </w:tbl>
    <w:p w:rsidR="001E6407" w:rsidRPr="00C46313" w:rsidRDefault="001E6407" w:rsidP="00A5775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9590E" w:rsidRDefault="0049590E" w:rsidP="001E64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590E" w:rsidRDefault="0049590E" w:rsidP="001E64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590E" w:rsidRDefault="0049590E" w:rsidP="001E64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A4E4B" w:rsidRPr="00C46313" w:rsidRDefault="005A4E4B" w:rsidP="001E64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6313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5A4E4B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B7C2C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 w:rsidRPr="00C46313">
        <w:rPr>
          <w:rFonts w:ascii="Times New Roman" w:hAnsi="Times New Roman" w:cs="Times New Roman"/>
          <w:sz w:val="28"/>
          <w:szCs w:val="28"/>
        </w:rPr>
        <w:t xml:space="preserve"> Всю історію людство супроводжувало таке явище як насильство. Однією з форма насильства є тортура. У кожен історичний період феномен тортури був частиною культури. Сьогодні ж, у вік технічного прогресу і гуманістичних тенденцій здається, що катування не є атрибутом культури. Однак, таке уявлення помилкове.</w:t>
      </w:r>
    </w:p>
    <w:p w:rsidR="005A4E4B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sz w:val="28"/>
          <w:szCs w:val="28"/>
        </w:rPr>
        <w:t>Тортури - це продукт культури. Однак в контексті культури, вона має більш широке значення, ніж виключно знущання над тілесністю людини, заподіяння тяжких фізичних страждань. Закладений в лінгвістичному полі «пытки», тобто тортури, сенс може мати різні конотації. В тому числі й позитивні.</w:t>
      </w:r>
    </w:p>
    <w:p w:rsidR="005A4E4B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sz w:val="28"/>
          <w:szCs w:val="28"/>
        </w:rPr>
        <w:t>Є необхідність в піднятті на поверхню публічного обговорення і вивчення тортури. Тортури, на жаль, є інструментом тільки не минулих століть. Вивчати цю проблему необхідно не тільки в історичній ретроспективі. Практики тяжкого кат</w:t>
      </w:r>
      <w:r w:rsidR="0049590E">
        <w:rPr>
          <w:rFonts w:ascii="Times New Roman" w:hAnsi="Times New Roman" w:cs="Times New Roman"/>
          <w:sz w:val="28"/>
          <w:szCs w:val="28"/>
        </w:rPr>
        <w:t>ування людини увійшли в історію</w:t>
      </w:r>
      <w:r w:rsidRPr="00C46313">
        <w:rPr>
          <w:rFonts w:ascii="Times New Roman" w:hAnsi="Times New Roman" w:cs="Times New Roman"/>
          <w:sz w:val="28"/>
          <w:szCs w:val="28"/>
        </w:rPr>
        <w:t xml:space="preserve"> як інструмент спрямовуючий слідство в пошуку істини. І по сьогодні практика катування має потенційну можливість здійснення в пенітенціарних установах.</w:t>
      </w:r>
    </w:p>
    <w:p w:rsidR="005A4E4B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b/>
          <w:sz w:val="28"/>
          <w:szCs w:val="28"/>
        </w:rPr>
        <w:t>Розробленість проблеми.</w:t>
      </w:r>
      <w:r w:rsidRPr="00C46313">
        <w:rPr>
          <w:rFonts w:ascii="Times New Roman" w:hAnsi="Times New Roman" w:cs="Times New Roman"/>
          <w:sz w:val="28"/>
          <w:szCs w:val="28"/>
        </w:rPr>
        <w:t xml:space="preserve"> В контексті культури проблема тортур має кілька підходів </w:t>
      </w:r>
      <w:r w:rsidR="00062DC9" w:rsidRPr="00C46313">
        <w:rPr>
          <w:rFonts w:ascii="Times New Roman" w:hAnsi="Times New Roman" w:cs="Times New Roman"/>
          <w:sz w:val="28"/>
          <w:szCs w:val="28"/>
          <w:lang w:val="uk-UA"/>
        </w:rPr>
        <w:t>для її</w:t>
      </w:r>
      <w:r w:rsidR="00062DC9" w:rsidRPr="00C46313">
        <w:rPr>
          <w:rFonts w:ascii="Times New Roman" w:hAnsi="Times New Roman" w:cs="Times New Roman"/>
          <w:sz w:val="28"/>
          <w:szCs w:val="28"/>
        </w:rPr>
        <w:t xml:space="preserve"> </w:t>
      </w:r>
      <w:r w:rsidR="00062DC9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дослідження.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Здебільшого, поширений історично-описовий підхід. Інші дослідження полягають в соціологічному підході. </w:t>
      </w:r>
      <w:r w:rsidRPr="00C46313">
        <w:rPr>
          <w:rFonts w:ascii="Times New Roman" w:hAnsi="Times New Roman" w:cs="Times New Roman"/>
          <w:sz w:val="28"/>
          <w:szCs w:val="28"/>
        </w:rPr>
        <w:t>У свою чергу, існує і правовий підхід, який стосується виключено форми і змісту закону. І, останній - це філософсько-культурологічний підхід. Він полягає у вивченні сутності тортури, проблеми її походження, ум</w:t>
      </w:r>
      <w:r w:rsidR="00062DC9" w:rsidRPr="00C46313">
        <w:rPr>
          <w:rFonts w:ascii="Times New Roman" w:hAnsi="Times New Roman" w:cs="Times New Roman"/>
          <w:sz w:val="28"/>
          <w:szCs w:val="28"/>
        </w:rPr>
        <w:t xml:space="preserve">ов при яких практика катування стає </w:t>
      </w:r>
      <w:r w:rsidRPr="00C46313">
        <w:rPr>
          <w:rFonts w:ascii="Times New Roman" w:hAnsi="Times New Roman" w:cs="Times New Roman"/>
          <w:sz w:val="28"/>
          <w:szCs w:val="28"/>
        </w:rPr>
        <w:t>активною частиною культури.</w:t>
      </w:r>
    </w:p>
    <w:p w:rsidR="005A4E4B" w:rsidRPr="00C46313" w:rsidRDefault="005A4E4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sz w:val="28"/>
          <w:szCs w:val="28"/>
        </w:rPr>
        <w:t>Д</w:t>
      </w:r>
      <w:r w:rsidR="00062DC9" w:rsidRPr="00C46313">
        <w:rPr>
          <w:rFonts w:ascii="Times New Roman" w:hAnsi="Times New Roman" w:cs="Times New Roman"/>
          <w:sz w:val="28"/>
          <w:szCs w:val="28"/>
        </w:rPr>
        <w:t>ихотомічна</w:t>
      </w:r>
      <w:r w:rsidRPr="00C46313">
        <w:rPr>
          <w:rFonts w:ascii="Times New Roman" w:hAnsi="Times New Roman" w:cs="Times New Roman"/>
          <w:sz w:val="28"/>
          <w:szCs w:val="28"/>
        </w:rPr>
        <w:t xml:space="preserve"> сутність </w:t>
      </w:r>
      <w:r w:rsidR="00062DC9" w:rsidRPr="00C46313">
        <w:rPr>
          <w:rFonts w:ascii="Times New Roman" w:hAnsi="Times New Roman" w:cs="Times New Roman"/>
          <w:sz w:val="28"/>
          <w:szCs w:val="28"/>
        </w:rPr>
        <w:t xml:space="preserve">«пытки», тобто </w:t>
      </w:r>
      <w:r w:rsidRPr="00C46313">
        <w:rPr>
          <w:rFonts w:ascii="Times New Roman" w:hAnsi="Times New Roman" w:cs="Times New Roman"/>
          <w:sz w:val="28"/>
          <w:szCs w:val="28"/>
        </w:rPr>
        <w:t>тортури</w:t>
      </w:r>
      <w:r w:rsidR="00062DC9" w:rsidRPr="00C4631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46313">
        <w:rPr>
          <w:rFonts w:ascii="Times New Roman" w:hAnsi="Times New Roman" w:cs="Times New Roman"/>
          <w:sz w:val="28"/>
          <w:szCs w:val="28"/>
        </w:rPr>
        <w:t xml:space="preserve"> має підстави для її розуміння в позитив</w:t>
      </w:r>
      <w:r w:rsidR="00062DC9" w:rsidRPr="00C46313">
        <w:rPr>
          <w:rFonts w:ascii="Times New Roman" w:hAnsi="Times New Roman" w:cs="Times New Roman"/>
          <w:sz w:val="28"/>
          <w:szCs w:val="28"/>
        </w:rPr>
        <w:t>ній конотації. Розуміння «</w:t>
      </w:r>
      <w:r w:rsidR="00062DC9" w:rsidRPr="00C46313">
        <w:rPr>
          <w:rFonts w:ascii="Times New Roman" w:hAnsi="Times New Roman" w:cs="Times New Roman"/>
          <w:sz w:val="28"/>
          <w:szCs w:val="28"/>
          <w:lang w:val="uk-UA"/>
        </w:rPr>
        <w:t>пытки»</w:t>
      </w:r>
      <w:r w:rsidRPr="00C46313">
        <w:rPr>
          <w:rFonts w:ascii="Times New Roman" w:hAnsi="Times New Roman" w:cs="Times New Roman"/>
          <w:sz w:val="28"/>
          <w:szCs w:val="28"/>
        </w:rPr>
        <w:t xml:space="preserve"> як випробування можуть розкрити праці таких філософів як Платон, Гегель, Флоренський, К'єркегор, Ясперс. Також зн</w:t>
      </w:r>
      <w:r w:rsidR="00062DC9" w:rsidRPr="00C46313">
        <w:rPr>
          <w:rFonts w:ascii="Times New Roman" w:hAnsi="Times New Roman" w:cs="Times New Roman"/>
          <w:sz w:val="28"/>
          <w:szCs w:val="28"/>
        </w:rPr>
        <w:t>ачний внесок у таке розуміння «пытки»</w:t>
      </w:r>
      <w:r w:rsidRPr="00C46313">
        <w:rPr>
          <w:rFonts w:ascii="Times New Roman" w:hAnsi="Times New Roman" w:cs="Times New Roman"/>
          <w:sz w:val="28"/>
          <w:szCs w:val="28"/>
        </w:rPr>
        <w:t xml:space="preserve"> привносить культуролог А. Тойнбі.</w:t>
      </w:r>
    </w:p>
    <w:p w:rsidR="00062DC9" w:rsidRPr="00C46313" w:rsidRDefault="00062DC9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sz w:val="28"/>
          <w:szCs w:val="28"/>
        </w:rPr>
        <w:t xml:space="preserve">Однак, тортури з часів Античності були одним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46313">
        <w:rPr>
          <w:rFonts w:ascii="Times New Roman" w:hAnsi="Times New Roman" w:cs="Times New Roman"/>
          <w:sz w:val="28"/>
          <w:szCs w:val="28"/>
        </w:rPr>
        <w:t xml:space="preserve">з інструментів правосуддя. Відповідно, найчастіше дана проблема розглядалася в ключі права. Такі досліджувачі як А. М. Чельцов-Бебутов, А. Н. Халіков, Джордж Райлі Скотт, Анрі Валлон вказують на місце тортури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46313">
        <w:rPr>
          <w:rFonts w:ascii="Times New Roman" w:hAnsi="Times New Roman" w:cs="Times New Roman"/>
          <w:sz w:val="28"/>
          <w:szCs w:val="28"/>
        </w:rPr>
        <w:t xml:space="preserve"> системі правосуддя. Посилаючись на античних ораторів, філософів вищенаведені дослідники вибудовували історію покарання і судової системи починаючи з античних часів. Також ми користувалися працею Аристотеля «Риторика». Грецький філософ будучи свідком роботи античного правосуддя, в Главі XV </w:t>
      </w:r>
      <w:r w:rsidR="00255DF8" w:rsidRPr="00C46313">
        <w:rPr>
          <w:rFonts w:ascii="Times New Roman" w:hAnsi="Times New Roman" w:cs="Times New Roman"/>
          <w:sz w:val="28"/>
          <w:szCs w:val="28"/>
        </w:rPr>
        <w:t>пише про інструмент тортури в якості свідоцтва істинності або хибності свідчень</w:t>
      </w:r>
      <w:r w:rsidRPr="00C46313">
        <w:rPr>
          <w:rFonts w:ascii="Times New Roman" w:hAnsi="Times New Roman" w:cs="Times New Roman"/>
          <w:sz w:val="28"/>
          <w:szCs w:val="28"/>
        </w:rPr>
        <w:t>.</w:t>
      </w:r>
    </w:p>
    <w:p w:rsidR="00255DF8" w:rsidRPr="00C46313" w:rsidRDefault="00255DF8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6313">
        <w:rPr>
          <w:rFonts w:ascii="Times New Roman" w:hAnsi="Times New Roman" w:cs="Times New Roman"/>
          <w:sz w:val="28"/>
          <w:szCs w:val="28"/>
        </w:rPr>
        <w:t>Популяризація просвітницьких поглядів на історичний період Середніх віків проводить до того, що багато дослідників пишуть про тортури, які застосовували до відьом і чаклунів. Наприклад як А. Н. Олейников, Лейн Брайен, А. Я. Канторович або С.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6313">
        <w:rPr>
          <w:rFonts w:ascii="Times New Roman" w:hAnsi="Times New Roman" w:cs="Times New Roman"/>
          <w:sz w:val="28"/>
          <w:szCs w:val="28"/>
        </w:rPr>
        <w:t>В. Тухолка. Щодо процесуальної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практики </w:t>
      </w:r>
      <w:r w:rsidRPr="00C46313">
        <w:rPr>
          <w:rFonts w:ascii="Times New Roman" w:hAnsi="Times New Roman" w:cs="Times New Roman"/>
          <w:sz w:val="28"/>
          <w:szCs w:val="28"/>
        </w:rPr>
        <w:t>тортур пишеться в збірнику «</w:t>
      </w:r>
      <w:r w:rsidRPr="00C46313">
        <w:rPr>
          <w:rFonts w:ascii="Times New Roman" w:hAnsi="Times New Roman" w:cs="Times New Roman"/>
          <w:bCs/>
          <w:sz w:val="28"/>
          <w:szCs w:val="28"/>
        </w:rPr>
        <w:t>Салическая правда</w:t>
      </w:r>
      <w:r w:rsidRPr="00C46313">
        <w:rPr>
          <w:rFonts w:ascii="Times New Roman" w:hAnsi="Times New Roman" w:cs="Times New Roman"/>
          <w:sz w:val="28"/>
          <w:szCs w:val="28"/>
        </w:rPr>
        <w:t xml:space="preserve"> (Lex Salica)», який був створений в VI столітті. Ретельне дослідження Чельцова-Бебутова надає нам нейтрально описані правові норми «варварських правд». Також ми користувалися трактатом Шпренгера і Інстіторіса «</w:t>
      </w:r>
      <w:r w:rsidRPr="00C46313">
        <w:rPr>
          <w:rFonts w:ascii="Times New Roman" w:hAnsi="Times New Roman" w:cs="Times New Roman"/>
          <w:bCs/>
          <w:iCs/>
          <w:sz w:val="28"/>
          <w:szCs w:val="28"/>
        </w:rPr>
        <w:t>Молот ведьм</w:t>
      </w:r>
      <w:r w:rsidRPr="00C46313">
        <w:rPr>
          <w:rFonts w:ascii="Times New Roman" w:hAnsi="Times New Roman" w:cs="Times New Roman"/>
          <w:sz w:val="28"/>
          <w:szCs w:val="28"/>
        </w:rPr>
        <w:t>», в якому можна простежити ставлення до тортур самих інквізиторів.</w:t>
      </w:r>
    </w:p>
    <w:p w:rsidR="00255DF8" w:rsidRPr="00C46313" w:rsidRDefault="0049590E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Автори</w:t>
      </w:r>
      <w:r w:rsidR="00255DF8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які пишуть про тортури в епоху Середніх віків, надають нам матері</w:t>
      </w:r>
      <w:r w:rsidR="007C60F9" w:rsidRPr="00C46313">
        <w:rPr>
          <w:rFonts w:ascii="Times New Roman" w:hAnsi="Times New Roman" w:cs="Times New Roman"/>
          <w:sz w:val="28"/>
          <w:szCs w:val="28"/>
          <w:lang w:val="uk-UA"/>
        </w:rPr>
        <w:t>али не тільки судових документів</w:t>
      </w:r>
      <w:r w:rsidR="00255DF8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і загальних описів норм практики катування, а й укази, папські булли </w:t>
      </w:r>
      <w:r w:rsidR="007C60F9" w:rsidRPr="00C46313">
        <w:rPr>
          <w:rFonts w:ascii="Times New Roman" w:hAnsi="Times New Roman" w:cs="Times New Roman"/>
          <w:sz w:val="28"/>
          <w:szCs w:val="28"/>
          <w:lang w:val="uk-UA"/>
        </w:rPr>
        <w:t>легітимуючі цю</w:t>
      </w:r>
      <w:r w:rsidR="00255DF8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практику. Підстави для осмислення феномена «тортури» дає описовий </w:t>
      </w:r>
      <w:r w:rsidR="007C60F9" w:rsidRPr="00C46313">
        <w:rPr>
          <w:rFonts w:ascii="Times New Roman" w:hAnsi="Times New Roman" w:cs="Times New Roman"/>
          <w:sz w:val="28"/>
          <w:szCs w:val="28"/>
          <w:lang w:val="uk-UA"/>
        </w:rPr>
        <w:t>матеріал наукової літератури щодо публічних тортур</w:t>
      </w:r>
      <w:r w:rsidR="00255DF8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періодів Стародавнього світу, Середніх віків і Нового часу.</w:t>
      </w:r>
    </w:p>
    <w:p w:rsidR="007C60F9" w:rsidRPr="00C46313" w:rsidRDefault="007C60F9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У нашому дослідженні ми спиралися на філософсько-культурологічну працю Мішеля Фуко «</w:t>
      </w:r>
      <w:r w:rsidRPr="00C46313">
        <w:rPr>
          <w:rFonts w:ascii="Times New Roman" w:hAnsi="Times New Roman" w:cs="Times New Roman"/>
          <w:bCs/>
          <w:sz w:val="28"/>
          <w:szCs w:val="28"/>
          <w:lang w:val="uk-UA"/>
        </w:rPr>
        <w:t>Надзирать и наказывать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». Дослідження Фуко, описуючи публічну тортуру і мордування в таємному досудовому слідстві, поетапно показує функції тортури в залежності від обставин її застосування. Маючи таке доскональне дослідження, ми можемо з повною впевненістю стверджувати, що тортури займають особливе місце в системі культури людства, універсальне для всіх часів. Будучи формою насильства, тортура має досить стійкі обставини для її практики.</w:t>
      </w:r>
    </w:p>
    <w:p w:rsidR="007C60F9" w:rsidRPr="00C46313" w:rsidRDefault="007C60F9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Соціологічні дослідження Я. І. Гілінського і фонду «</w:t>
      </w:r>
      <w:r w:rsidRPr="00C46313">
        <w:rPr>
          <w:rFonts w:ascii="Times New Roman" w:hAnsi="Times New Roman" w:cs="Times New Roman"/>
          <w:bCs/>
          <w:iCs/>
          <w:sz w:val="28"/>
          <w:szCs w:val="28"/>
        </w:rPr>
        <w:t>Общественный вердикт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» розкривають нагальність проблеми практики тортури і в наші дні. Користуючись соціологічним аналізом, ми</w:t>
      </w:r>
      <w:r w:rsidRPr="00C46313">
        <w:rPr>
          <w:rFonts w:ascii="Times New Roman" w:hAnsi="Times New Roman" w:cs="Times New Roman"/>
          <w:sz w:val="28"/>
          <w:szCs w:val="28"/>
        </w:rPr>
        <w:t xml:space="preserve">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співставляємо їх з культурними нормами суспільства.</w:t>
      </w:r>
    </w:p>
    <w:p w:rsidR="007C60F9" w:rsidRPr="00C46313" w:rsidRDefault="007C60F9" w:rsidP="00911D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Також, </w:t>
      </w:r>
      <w:r w:rsidR="00911DF0" w:rsidRPr="00911DF0">
        <w:rPr>
          <w:rFonts w:ascii="Times New Roman" w:hAnsi="Times New Roman" w:cs="Times New Roman"/>
          <w:sz w:val="28"/>
          <w:szCs w:val="28"/>
          <w:lang w:val="uk-UA"/>
        </w:rPr>
        <w:t>важлива частина нашої роботи присвячена аналізу</w:t>
      </w:r>
      <w:r w:rsidR="00911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ратифікованих природних прав людини. Перелік конвенцій, які ми використовували в цій роботі, Конституція і кримінальний кодекс України є документами, які доводять нашу позицію щодо неприйнятності тортури як інструменту покарання.</w:t>
      </w:r>
    </w:p>
    <w:p w:rsidR="007C60F9" w:rsidRPr="00C46313" w:rsidRDefault="007C60F9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дослідження: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виявити причини існування тортури в умовах гуманізації сучасного суспільства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дослідження:</w:t>
      </w:r>
    </w:p>
    <w:p w:rsidR="002A048F" w:rsidRPr="00C46313" w:rsidRDefault="001E6407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C2D6F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показати дихотомію поняття «</w:t>
      </w:r>
      <w:r w:rsidR="002A048F" w:rsidRPr="00C46313">
        <w:rPr>
          <w:rFonts w:ascii="Times New Roman" w:hAnsi="Times New Roman" w:cs="Times New Roman"/>
          <w:sz w:val="28"/>
          <w:szCs w:val="28"/>
        </w:rPr>
        <w:t>пытки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2A048F" w:rsidRPr="00C46313" w:rsidRDefault="001E6407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C2D6F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розкрити поняття «</w:t>
      </w:r>
      <w:r w:rsidR="002A048F" w:rsidRPr="00C46313">
        <w:rPr>
          <w:rFonts w:ascii="Times New Roman" w:hAnsi="Times New Roman" w:cs="Times New Roman"/>
          <w:sz w:val="28"/>
          <w:szCs w:val="28"/>
        </w:rPr>
        <w:t>пытки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» в етимологічному значенні;</w:t>
      </w:r>
    </w:p>
    <w:p w:rsidR="002A048F" w:rsidRPr="00C46313" w:rsidRDefault="001E6407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C2D6F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провести філософсько-культурологічний аналіз історії тортури;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56001" w:rsidRPr="0045600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-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проаналізувати феномен тортури, співвідносячи його з механізмом «істинна-влада»;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56001" w:rsidRPr="0045600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-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провести культурологічне і соціологічне обґрунтування неефективності тортур;</w:t>
      </w:r>
    </w:p>
    <w:p w:rsidR="002A048F" w:rsidRPr="00C46313" w:rsidRDefault="001E6407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560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використовувати соціологічні дослідження для розуміння актуальності проблеми тортури в наші дні;</w:t>
      </w:r>
    </w:p>
    <w:p w:rsidR="002A048F" w:rsidRPr="00C46313" w:rsidRDefault="001E6407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56001" w:rsidRPr="0045600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-</w:t>
      </w:r>
      <w:r w:rsidR="002A048F" w:rsidRPr="00C46313">
        <w:rPr>
          <w:rFonts w:ascii="Times New Roman" w:hAnsi="Times New Roman" w:cs="Times New Roman"/>
          <w:sz w:val="28"/>
          <w:szCs w:val="28"/>
          <w:lang w:val="uk-UA"/>
        </w:rPr>
        <w:t>розкрити сутність тортури як порушення фундаментальних прав людини в XXI столітті.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Об'єкт дослідження: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тортура як одна з форм насильства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дослідження: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філософсько-культурологічне осмислення феномену тортури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дослідження: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з метою втілити роботу за логікою заданої проблеми, ми використовували такі методи дослідження: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1. Аналіз і синтез. Розбираючи такі частини цілого як смислове поле «</w:t>
      </w:r>
      <w:r w:rsidRPr="00C46313">
        <w:rPr>
          <w:rFonts w:ascii="Times New Roman" w:hAnsi="Times New Roman" w:cs="Times New Roman"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», ми зможемо зрозуміти сутність цілого явища.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2. Порівняльно-історичний метод. Оскільки тортура включена в культуру людства, остільки нам необхідно вивчити її механізм в різні історичні періоди, щоб з'ясувати її значення для загальнолюдських норм. Універсальність феномену тортури можна прояснити тільки спираючись на заздалегідь підготовлений і проаналізований матеріал, який вказує на відмінності проявів тортури в різні епохи.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3. Метод систематизації. Даний метод, в нашому дослідженні, тісно пов'язаний з порівняльно-історичним методом. Для упорядкованого і логічно вибудуваного тексту, нам необхідно провести, одночасно, і розрізнення, і зв'язок періодів історії. Універсальну модель, що зумовлює практику інструменту тортури, ми можемо виявити виключно за умови послідовних і зв'язних фактах.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4. Метод узагальнення. Багатофункціональність </w:t>
      </w:r>
      <w:r w:rsidR="003F755D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інструменту тортури вимагає 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єдиної підсумкової характеристики даного феномена. З цієї мету ми використовує метод узагальнення.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5. Дискурсний метод. У нашому до</w:t>
      </w:r>
      <w:r w:rsidR="003F755D" w:rsidRPr="00C46313">
        <w:rPr>
          <w:rFonts w:ascii="Times New Roman" w:hAnsi="Times New Roman" w:cs="Times New Roman"/>
          <w:sz w:val="28"/>
          <w:szCs w:val="28"/>
          <w:lang w:val="uk-UA"/>
        </w:rPr>
        <w:t>слідженні, ми бачимо раціональну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підставу для видалення феномена тортури з публічного простору і подальшу нелегітимність тортури. Щоб з логічною послідовністю виявити ці під</w:t>
      </w:r>
      <w:r w:rsidR="003F755D" w:rsidRPr="00C46313">
        <w:rPr>
          <w:rFonts w:ascii="Times New Roman" w:hAnsi="Times New Roman" w:cs="Times New Roman"/>
          <w:sz w:val="28"/>
          <w:szCs w:val="28"/>
          <w:lang w:val="uk-UA"/>
        </w:rPr>
        <w:t>стави і довести закономірність висновку, нам буде потрібен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дискурсивний метод.</w:t>
      </w:r>
    </w:p>
    <w:p w:rsidR="002A048F" w:rsidRPr="00C46313" w:rsidRDefault="002A048F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sz w:val="28"/>
          <w:szCs w:val="28"/>
          <w:lang w:val="uk-UA"/>
        </w:rPr>
        <w:t>6. Етимологічний метод. Розкр</w:t>
      </w:r>
      <w:r w:rsidR="003F755D" w:rsidRPr="00C46313">
        <w:rPr>
          <w:rFonts w:ascii="Times New Roman" w:hAnsi="Times New Roman" w:cs="Times New Roman"/>
          <w:sz w:val="28"/>
          <w:szCs w:val="28"/>
          <w:lang w:val="uk-UA"/>
        </w:rPr>
        <w:t>ити дихотомію поняття «</w:t>
      </w:r>
      <w:r w:rsidR="003F755D" w:rsidRPr="00C46313">
        <w:rPr>
          <w:rFonts w:ascii="Times New Roman" w:hAnsi="Times New Roman" w:cs="Times New Roman"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» можливо спираючись на походження даного слова. З цією метою ми використовуємо етимологічний метод.</w:t>
      </w:r>
    </w:p>
    <w:p w:rsidR="003F755D" w:rsidRDefault="003F755D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роботи.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Магістерська робота складається з вступу, трьох розділів, висновків,</w:t>
      </w:r>
      <w:r w:rsidR="0025794C"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 списку використаних джерел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 xml:space="preserve">. Повний обсяг магістерської роботи </w:t>
      </w:r>
      <w:r w:rsidR="00E22771">
        <w:rPr>
          <w:rFonts w:ascii="Times New Roman" w:hAnsi="Times New Roman" w:cs="Times New Roman"/>
          <w:sz w:val="28"/>
          <w:szCs w:val="28"/>
          <w:lang w:val="uk-UA"/>
        </w:rPr>
        <w:t>сімдесят одна сторін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2277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. У список використа</w:t>
      </w:r>
      <w:r w:rsidR="00196BD2">
        <w:rPr>
          <w:rFonts w:ascii="Times New Roman" w:hAnsi="Times New Roman" w:cs="Times New Roman"/>
          <w:sz w:val="28"/>
          <w:szCs w:val="28"/>
          <w:lang w:val="uk-UA"/>
        </w:rPr>
        <w:t xml:space="preserve">ної літератури увійшло 56 </w:t>
      </w:r>
      <w:r w:rsidR="00196BD2" w:rsidRPr="00196BD2">
        <w:rPr>
          <w:rFonts w:ascii="Times New Roman" w:hAnsi="Times New Roman" w:cs="Times New Roman"/>
          <w:sz w:val="28"/>
          <w:szCs w:val="28"/>
          <w:lang w:val="uk-UA"/>
        </w:rPr>
        <w:t>найменувань</w:t>
      </w:r>
      <w:r w:rsidRPr="00C463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175B" w:rsidRDefault="00B8175B" w:rsidP="001E64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000F" w:rsidRPr="00C46313" w:rsidRDefault="0093000F" w:rsidP="002B3386">
      <w:pPr>
        <w:spacing w:after="0" w:line="360" w:lineRule="auto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  <w:bookmarkStart w:id="0" w:name="_GoBack"/>
      <w:bookmarkEnd w:id="0"/>
      <w:r w:rsidRPr="00C46313">
        <w:rPr>
          <w:rFonts w:ascii="Times New Roman" w:hAnsi="Times New Roman" w:cs="Times New Roman"/>
          <w:b/>
          <w:iCs/>
          <w:sz w:val="28"/>
          <w:szCs w:val="28"/>
          <w:lang w:val="uk-UA"/>
        </w:rPr>
        <w:t>ВИСНОВКИ</w:t>
      </w:r>
    </w:p>
    <w:p w:rsidR="0093000F" w:rsidRPr="00C46313" w:rsidRDefault="0093000F" w:rsidP="0093000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:rsidR="0093000F" w:rsidRPr="00C46313" w:rsidRDefault="0093000F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У даній роботі нами було досліджено культурний феномен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».</w:t>
      </w:r>
    </w:p>
    <w:p w:rsidR="0093000F" w:rsidRPr="00C46313" w:rsidRDefault="0093000F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Щоб зрозуміти феномен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» ми звернулися до робіт </w:t>
      </w:r>
      <w:r w:rsidR="00A137A8" w:rsidRPr="00A137A8">
        <w:rPr>
          <w:rFonts w:ascii="Times New Roman" w:hAnsi="Times New Roman" w:cs="Times New Roman"/>
          <w:iCs/>
          <w:sz w:val="28"/>
          <w:szCs w:val="28"/>
          <w:lang w:val="uk-UA"/>
        </w:rPr>
        <w:t>філософсько-культурологічного характеру.</w:t>
      </w:r>
      <w:r w:rsidR="00A137A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Даний феномен був вивчений лінгвістами, істориками, філософами, культурологами, правознавцями і соціологами. В результаті нашого дослідження був сформульований певний смислообраз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». І ми можемо зробити наступні висновки.</w:t>
      </w:r>
    </w:p>
    <w:p w:rsidR="0093000F" w:rsidRPr="00C46313" w:rsidRDefault="0093000F" w:rsidP="00A57755">
      <w:pPr>
        <w:pStyle w:val="af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Перше, що показало наше дослідження – це те, що поняття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 містить в собі смислову дихотомію. Завдяки етимологічного аналізу даного слова ми виявили смислове поле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 і виділили дві конотації. Дихотомічна основа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 дозволила нам виділити позитивну і негативну конотацію. До позитивної відносяться соціально схвалювані практики випробувань і отримання досвіду. І друга конотація має негативний зміст тортури. Він же найпоширен</w:t>
      </w:r>
      <w:r w:rsidR="0049590E">
        <w:rPr>
          <w:rFonts w:ascii="Times New Roman" w:hAnsi="Times New Roman" w:cs="Times New Roman"/>
          <w:iCs/>
          <w:sz w:val="28"/>
          <w:szCs w:val="28"/>
          <w:lang w:val="uk-UA"/>
        </w:rPr>
        <w:t>іший. Тобто тортура трактується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як жорстоке катування однією людиною іншої.</w:t>
      </w:r>
    </w:p>
    <w:p w:rsidR="00B4036A" w:rsidRDefault="0093000F" w:rsidP="00B4036A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2. Звертаючись до другої конотації ми переконалися, що явище «</w:t>
      </w:r>
      <w:r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» завжди пов'язано з владою. Деспотична політика влади формувала асиметрію влади. Що, в свою чергу, обумовлювало акт тортури в існуючому механізмі </w:t>
      </w:r>
      <w:r w:rsidRPr="00E223E2">
        <w:rPr>
          <w:rFonts w:ascii="Times New Roman" w:hAnsi="Times New Roman" w:cs="Times New Roman"/>
          <w:iCs/>
          <w:sz w:val="28"/>
          <w:szCs w:val="28"/>
          <w:lang w:val="uk-UA"/>
        </w:rPr>
        <w:t>«истина-власть»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як цілком припустимий і відповідний культурної нормі певного періоду. Інструменту тортури надавалося важливе значення в епохах</w:t>
      </w:r>
      <w:r w:rsidRPr="00C46313">
        <w:rPr>
          <w:rFonts w:ascii="Times New Roman" w:hAnsi="Times New Roman" w:cs="Times New Roman"/>
          <w:sz w:val="28"/>
          <w:szCs w:val="28"/>
        </w:rPr>
        <w:t xml:space="preserve"> 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Старовини, Середньовіччя і частково Нового часу. Даний інструмент, з позиції влади, мав конкретну функцію. А саме знаходити істину запропонованими засобами, які були призначені для катування тілесності людини.</w:t>
      </w:r>
    </w:p>
    <w:p w:rsidR="00B4036A" w:rsidRPr="00C46313" w:rsidRDefault="00B4036A" w:rsidP="00B4036A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3. 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>Історичн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ий підхід у дослідженні «</w:t>
      </w:r>
      <w:r w:rsidRPr="00B4036A">
        <w:rPr>
          <w:rFonts w:ascii="Times New Roman" w:hAnsi="Times New Roman" w:cs="Times New Roman"/>
          <w:iCs/>
          <w:sz w:val="28"/>
          <w:szCs w:val="28"/>
        </w:rPr>
        <w:t>пытки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>» дозволив нам виявити той фа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кт, що 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дихотомічний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феномен «</w:t>
      </w:r>
      <w:r w:rsidRPr="00B4036A">
        <w:rPr>
          <w:rFonts w:ascii="Times New Roman" w:hAnsi="Times New Roman" w:cs="Times New Roman"/>
          <w:iCs/>
          <w:sz w:val="28"/>
          <w:szCs w:val="28"/>
        </w:rPr>
        <w:t>пытки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>» все більш проявляє свою сутність згідно з пе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ршою, тобто позитивної конотацією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Осмислення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«</w:t>
      </w:r>
      <w:r w:rsidRPr="00B4036A">
        <w:rPr>
          <w:rFonts w:ascii="Times New Roman" w:hAnsi="Times New Roman" w:cs="Times New Roman"/>
          <w:iCs/>
          <w:sz w:val="28"/>
          <w:szCs w:val="28"/>
        </w:rPr>
        <w:t>пытки как испытания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B4036A">
        <w:rPr>
          <w:rFonts w:ascii="Times New Roman" w:hAnsi="Times New Roman" w:cs="Times New Roman"/>
          <w:iCs/>
          <w:sz w:val="28"/>
          <w:szCs w:val="28"/>
          <w:lang w:val="uk-UA"/>
        </w:rPr>
        <w:t>узгоджується з тенденціями світу до розвитку, до гуманізації суспільства.</w:t>
      </w:r>
    </w:p>
    <w:p w:rsidR="0093000F" w:rsidRPr="00C46313" w:rsidRDefault="00B4036A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. Досліджуючи акцепцію «</w:t>
      </w:r>
      <w:r w:rsidR="0093000F" w:rsidRPr="00C46313">
        <w:rPr>
          <w:rFonts w:ascii="Times New Roman" w:hAnsi="Times New Roman" w:cs="Times New Roman"/>
          <w:iCs/>
          <w:sz w:val="28"/>
          <w:szCs w:val="28"/>
        </w:rPr>
        <w:t>пытки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» в сучасній гуманістичній культурі ми можемо зробити висновок, що зараз це соціальна патологія. Сучасне суспільство досить дистанційовано від проблеми тортури. Проте, практика тортур все ще має місце в світі. В ході дослідження було виявлено, що тортури можуть бути здійснені з більшою ймовірністю в закритих інститутах з явно вираженою асиметрією влади. Силові структури суспільства повністю відповідають даній характеристиці. А соціологічні дослідження показую</w:t>
      </w:r>
      <w:r w:rsidR="004B44AE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ть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, що більшість постраждалих від застосування тортур були ув'язненими в пенітенціарних установах.</w:t>
      </w:r>
    </w:p>
    <w:p w:rsidR="0093000F" w:rsidRPr="00C46313" w:rsidRDefault="00B4036A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5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У сучасній культурі контроль за належним виконанням природних прав людини покладено </w:t>
      </w:r>
      <w:r w:rsidR="00FA637E" w:rsidRPr="00FA637E">
        <w:rPr>
          <w:rFonts w:ascii="Times New Roman" w:hAnsi="Times New Roman" w:cs="Times New Roman"/>
          <w:iCs/>
          <w:sz w:val="28"/>
          <w:szCs w:val="28"/>
          <w:lang w:val="uk-UA"/>
        </w:rPr>
        <w:t>на владу, яка встановлює законодавчі акти.</w:t>
      </w:r>
      <w:r w:rsidR="00FA637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У своєму змісті законодавчі акти</w:t>
      </w:r>
      <w:r w:rsidR="00FA637E" w:rsidRPr="00FA637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складаються відпові</w:t>
      </w:r>
      <w:r w:rsidR="00FA637E">
        <w:rPr>
          <w:rFonts w:ascii="Times New Roman" w:hAnsi="Times New Roman" w:cs="Times New Roman"/>
          <w:iCs/>
          <w:sz w:val="28"/>
          <w:szCs w:val="28"/>
          <w:lang w:val="uk-UA"/>
        </w:rPr>
        <w:t>дно до гуманістичних тенденції</w:t>
      </w:r>
      <w:r w:rsidR="00FA637E" w:rsidRPr="00FA637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соціуму.</w:t>
      </w:r>
      <w:r w:rsidR="00FA637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Суспільство прагне до дотримання симетрії влади. Тортури ж будучи і соціальним фактом, і соціальною патологією не відповідає суті природних</w:t>
      </w:r>
      <w:r w:rsidR="004B44AE"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прав людини. А, отже, і не можуть бути легітимізовані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 законодавстві як прийнятний інструмент правосуддя. Ми можемо зробити висновок, що в сфері сучасної ку</w:t>
      </w:r>
      <w:r w:rsidR="004B44AE" w:rsidRPr="00C46313">
        <w:rPr>
          <w:rFonts w:ascii="Times New Roman" w:hAnsi="Times New Roman" w:cs="Times New Roman"/>
          <w:iCs/>
          <w:sz w:val="28"/>
          <w:szCs w:val="28"/>
          <w:lang w:val="uk-UA"/>
        </w:rPr>
        <w:t>льтури спостерігається абсолютне</w:t>
      </w:r>
      <w:r w:rsidR="0093000F" w:rsidRPr="00C4631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превалювання природних свобод над особистими вигодами влади.</w:t>
      </w:r>
    </w:p>
    <w:p w:rsidR="00FA26E6" w:rsidRPr="00C46313" w:rsidRDefault="00FA26E6" w:rsidP="00FA26E6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A577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A57755" w:rsidP="00475B5D">
      <w:p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A57755" w:rsidRPr="00C46313" w:rsidRDefault="00830B37" w:rsidP="00C46313">
      <w:pPr>
        <w:spacing w:after="0" w:line="360" w:lineRule="auto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b/>
          <w:iCs/>
          <w:sz w:val="28"/>
          <w:szCs w:val="28"/>
          <w:lang w:val="uk-UA"/>
        </w:rPr>
        <w:t>СПИСОК</w:t>
      </w:r>
      <w:r w:rsidR="00C74A2C" w:rsidRPr="00C46313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ВИКОРИСТАНИХ ДЖЕРЕЛ</w:t>
      </w:r>
    </w:p>
    <w:p w:rsidR="00A57755" w:rsidRPr="00C46313" w:rsidRDefault="00A57755" w:rsidP="00A5775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Аберкромби Н. Социологический словарь / Пер. с англ.                                 И. Г. Ясавеева.  - М.: Экономика, 2004. - 619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Аристотель. Риторика. Поэтика / Пер. с древнегреч.                            О.П. Цыбенко. – Москва: Лабиринт, 2000. –  224 с.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Беккариа Ч. О преступлениях и наказаниях /Пер. с итальянского Ю. М. Юмашев. - Москва: Стелс, 1995. - 304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Валлон А. История рабства в античном мире/ Пер. с фр.                         С. П. Кондратьева; под ред. А. В. Мишулина. - М.: Огиз - Госполитиздат, 1941. - 662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Всеобщая декларация прав человека: принята резолюцией 217 А (III) Генеральной Ассамблеи ООН от 10 декабря 1948 года: [Электронный ресурс] // Организация Объединённых Наций. - Режим доступа: http://www. un.org/ru/documents/decl_conv/declarations/declhr.shtml 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Гегель Г.-В.-Ф. Энциклопедия философских наук: В 3 т. - М.: Мысль, 1977. - Т. 3. Философия духа. - 471 с.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7.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Гилинский Я. И. Социология о пытках в современной России // Неволя - 2006. -  № 10 [Электронный ресурс] - Режим доступа: http://www. index.org.ru/nevol/2006-10/gili_n10.html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8.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Гитлер Адольф. Майн Кампф [Электронный ресурс] - Режим доступа: http://www.911-truth.net/Adolf_Hitler_Mein_Kampf_Russian_translati on.pdf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9.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Гоббс Томас. Левіафан, або Суть, будова і повноваження держави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церковної та цивільної / Пер. з англ. Р. Димерець та ін.; наук. ред.                              Т. Польська. - К.: Дух і Літера, 2000. - 600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10.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Даль В. И. Толковый словарь живого великорусского языка. - М.: Директ -Медиа, 2014. - 7602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Дворецкий И. Х. Древнегреческо-русский словарь: В 2 т. / Сост.   И. Х. Дворецкий; Под ред. чл.-кор. Акад. наук СССР проф. С. И. Соболевского; С прил. грамматики, сост. С. И. Соболевским. - Москва: ГИС, 1958. - Т. 2.  - 860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Декларация о защите всех лиц от пыток и других жестоких, бесчеловечных или унижающих достоинство видов обращения и наказания: Принята резолюцией 3452 (XXX) Генеральной Ассамблеи ООН от 9 декабря 1975 года: [Электронный ресурс]. // Организация Объединённых Наций. - Режим доступа: http://www.un.org/ru/documents/decl_conv/declarations/torture. shtml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   Европейская Конвенция по Предупреждению Пыток и Бесчеловечного или Унижающего Достоинство Обращения или Наказания [Электронный ресурс]. - Электронные данные. - Страсбург, 26 ноября 1987. - Режим доступа: https://rm.coe.int/16806dbac5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Запорожченко А. В. Инициационные ритуалы в системе индоиранской социализации// Сибирский педагогический журнал. -2013.- №1.- С.147-152.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Запрет пыток [Электронный ресурс]. - Режим доступа: http://police-barometer.ru/report-torture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Каждан А. П. Византийская культура (X-XII вв.)  – СПб.: Алетейя, 2006. – 284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17.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Кайуа Роже. Палач и суверен// Игры и люди. Статьи и эссе по социологии культуры. - М.: ОГИ (Объединённое Гуманитарное Издательство), 2007. - С.  214-224.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18.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Канторович Я. А. Средневековые процессы о ведьмах / Послесл. С. С. Миронова. - Репринт. воспроизведение изд. 1899 г. - М.: Книга, 1990. - 221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19.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 Кистяковский А.Ф Исследование о смертной казни. - СПб.:             А. Ф. Пантелеев, 1896. - 353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20.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Конвенция о защите прав человека и основных свобод, 04.11.1950. [Электронный ресурс]. //Совет Европы. - Режим доступа: https://www.echr.coe. int/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Конституція України - Х.: Веста: Ранок, 2008. - 64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Кримінальний кодекс України від 5 квітня 2001 року у: за станом на 10.11.2018.  [Електронний ресурс]. // Відомості Верховної Ради України. - Електронні дані. - Київ: 2001. - № 25-26. - Режим доступу: http://zakon.rada.gov.ua/laws/show/2341-14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Кьеркегор С. Страх и трепет (сборник из трёх произведений) / Пер. с датского языка Н. В. Исаевой, С. А. Исаева. - М.: Культурная революция, 2010. - 488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Лейн Брайен Пытки и наказания / Пер. с англ. А. Н. Фельдшерова. - Смоленск: Русич, 1997. -  448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Мулен Л. Повседневная жизнь средневековых монахов западной Европы X–XV века / Пер. Т. А. Чесноковой. - М.: Мол. гвардия; Классик, 2002. - 346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Мусселиус В. Русско-латинский словарь/ Сост. В. Мусселиус. - СПб.: Издание К.Л. Риккера, 1891. -  424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27.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Насилие и пытки по версии общества [Электронный ресурс]. – Режим доступа: http://police-barometer.ru/research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28.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Насилие и пытки по версии общества. Третья волна измерений [Электронный ресурс]. - Режим доступа: http://police-barometer.ru/torture_res earch_3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29.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Олейников А.Н. Травля хищниками//Казни и пытки. Мифы и легенды [Электронный ресурс]. - Режим доступа: https://www.e-reading. club/chapter.php/131863/19/Oleiinikov_- _Kazni_i _pytki._Mify_i _legendy.html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30.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Олейников А.Н. Экзотические виды смертной казни //Казни и пытки. Мифы и легенды [Электронный ресурс]. – Режим доступа: https://www.e-reading.club/chapter.php/131863/33/Oleiinikov_-_Kazni_i_pytki._ Mify_i_legendy.html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Парсонс Т. Система современных обществ /Пер. с англ.                          Л.А. Седова и А. Д. Ковалева. – М.: Аспект Пресс. 1998. – 270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Платон. Держава / Переклад з давньогрецької та                                  коментарі Д.  Ю. Коваль. - Київ: Основи, 2000. - 355 с. 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Ролз Джон Теория справедливости /Пер. с англ. В. В. Целищева при участии В. Н. Карповича и А. А. Шевченко. - Новосибирск: Изд НГУ, 1995. - 532с.        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Руссо Ж. Ж.  Об общественном договоре. Трактаты /Пер. с франц. А. Д. Хаютина и В. С. Алексеева-Попова. - М.: Канон-пресс; Кучково поле, 1998. - 416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Салическая правда [Электронный ресурс]. - Режим доступа: http://www.hist.msu.ru/ER/Etext/salic.htm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Скотт Джордж Райли. История пыток / Пер. с англ.   А.А. Обухова. – М.: ОЛМА-ПРЕСС, 2002. –  416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37.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Тойнби А. Дж. Постижение истории: Сборник / Пер. с англ.                  Е. Д. Жаркова; Сост. А. П. Огурцов; Вступ. ст. В. И. Уколовой. - М.: Прогресс. Культура, 1996. - 607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38.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Тухолка С.В. Процессы о колдовстве в Западной Европе в XV–XVII веках. - СПб.: тип. А. С. Суворина, 1909. - 70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39.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Фасмер М. Этимологический словарь русского языка: В 4 т. / Пер. с нем. и доп. О. Н. Трубачёва.  - Москва: Прогресс, 1987. - Т. 3.   - 832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40.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Философия: Энциклопедический словарь / Под ред. А.А. Ивина. - М.: Гардарики, 2004. - 1072 с. [Электронный ресурс]. - Режим доступа:  https://studfiles.net/preview/1747594/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Фоли Конор. Борьба с пытками. Руководство для судей и прокуроров [Электронный ресурс] - Электронные данные. - Эссекский университет, Центр по правам человека, 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2003. - Режим доступа: http://www. refworld. org.ru /publisher, UE_HRC,,,4ec0fed42,0.html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Флоренский П. А.  У водоразделов мысли: В 2 т./ Вступ. ст.                  С. С. Хоружего; сост.: М. С. Трубачевой, П. В. Флоренского; прим.                                 С. С. Аверинцева. - Москва: Правда, 1990. - Т. 2. -  448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Фуко М.П. Надзирать и наказывать. Рождение тюрьмы / Пер. с франц. В. Наумова. - М.: Ad Marginen, 1999. - 460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Халиков А.Н. Должностные насильственные преступления, совершаемые в правоохранительной сфере: характеристика, психология, методика расследования. - Москва: Волтерс Клувер, 2011. - 524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Четвернин В. А. Современные концепции естественного права. - М.: Наука, 1988. -144 с.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Чельцов-Бебутов М. А. Курс уголовно-процессуального права: очерки по истории суда и уголовного процесса в рабовладельческих, феодальных и буржуазных государствах. - СПб: Альфа: Равена, 1995. – С. 151-156.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47.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 xml:space="preserve">Чудинов А.Н. Словарь иностранных слов, вошедших в состав русского языка. Материалы для лексической разработки заимствованных слов в русской литературной речи. / Под ред. А.Н. Чудинова. - Изд. 3-е.- СПб.: Издание книгопродавца В.И. Губинского, 1910. - 676 с.  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48.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Шанский Н. М.     Краткий этимологический словарь русского языка: пособие для учителя / Под ред. С. Г. Бархударова. - Издание 2-е исправленное и дополненное. - Москва: Просвещение, 1971. - 542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49.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Шпренгер Яков. Молот ведьм / Пер. с лат. Н. Цветков; вступ. ст. С. Г. Лозинского; сост. и примеч. С. А. Ершова. - СПб.: Амфора, 2006. - 524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50.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Энциклопедический словарь. - Т. 2А (4): Ауто - Банки. / Издатели: Ф. А. Брокгауз, И. А. Ефрон; Под ред. И.Е. Андреевского. - СПб.: Семенлаская Типо-Литография ( И. А. Ефрона), Фонтанка, № 82. 1891. - 946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51.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Энциклопедический словарь. - Т.XXIVА (48): Полярные сияния - Прая / Издатели: Ф. А. Брокгауз, И. А. Ефрон; Под ред. И.Е. Андреевского. - СПб.:  Типо-Литография  И. А.. Ефрона, Прачешный пер., № 6. 1898. - 961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52.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Энциклопедический словарь. - Т.XXVА (50): Простатит - Работный дом / Издатели: Ф. А. Брокгауз, И. А. Ефрон; Под ред.                                      К.К. Арсеньева. - СПб.:  Типо-Литография  И. А.. Ефрона, Прачешный пер., № 6. 1898. - 961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53.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Энциклопедический словарь. - Т. XXVII: Розавен - Репа / Издатели: Ф. А. Брокгауз, И. А. Ефрон; Под ред. К. К. Арсеньева, Ф. Ф. Петрушевского. - СПб.: Типография Акц. Общ. «Изд. Дело», бывшее Брокгауз–Ефрон, 1899. - 480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54.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Энциклопедический словарь. – Т. XXXII-a: Тай – Термиты / Издатели: Ф. А. Брокгауз, И. А. Ефрон; Под ред. К. К. Арсеньева, Ф. Ф. Петрушевского. - СПб.: Типография Акц. Общ. «Изд. Дело», бывшее Брокгауз–Ефрон, 1901. - 966 с.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55.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Ясперс К. Смысл и назначение истории/ Пер. с нем.  языка                     М.И. Левина. - М.: Политиздат, 1991. - 527 с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>56.</w:t>
      </w:r>
      <w:r w:rsidRPr="00C46313">
        <w:rPr>
          <w:rFonts w:ascii="Times New Roman" w:hAnsi="Times New Roman" w:cs="Times New Roman"/>
          <w:iCs/>
          <w:sz w:val="28"/>
          <w:szCs w:val="28"/>
          <w:lang w:val="uk-UA"/>
        </w:rPr>
        <w:tab/>
        <w:t>Torture | Amnesty International [Электронный ресурс]. - Режим доступа:  https://www.amnesty.org/en/what-we-do/torture/</w:t>
      </w:r>
    </w:p>
    <w:p w:rsidR="00A57755" w:rsidRPr="00C46313" w:rsidRDefault="00A57755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:rsidR="0086520D" w:rsidRPr="00C46313" w:rsidRDefault="0086520D" w:rsidP="00830B37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sectPr w:rsidR="0086520D" w:rsidRPr="00C46313" w:rsidSect="00B77A35">
      <w:headerReference w:type="default" r:id="rId8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40BD" w:rsidRDefault="003940BD" w:rsidP="001E6407">
      <w:pPr>
        <w:spacing w:after="0" w:line="240" w:lineRule="auto"/>
      </w:pPr>
      <w:r>
        <w:separator/>
      </w:r>
    </w:p>
  </w:endnote>
  <w:endnote w:type="continuationSeparator" w:id="0">
    <w:p w:rsidR="003940BD" w:rsidRDefault="003940BD" w:rsidP="001E6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40BD" w:rsidRDefault="003940BD" w:rsidP="001E6407">
      <w:pPr>
        <w:spacing w:after="0" w:line="240" w:lineRule="auto"/>
      </w:pPr>
      <w:r>
        <w:separator/>
      </w:r>
    </w:p>
  </w:footnote>
  <w:footnote w:type="continuationSeparator" w:id="0">
    <w:p w:rsidR="003940BD" w:rsidRDefault="003940BD" w:rsidP="001E64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89046189"/>
      <w:docPartObj>
        <w:docPartGallery w:val="Page Numbers (Top of Page)"/>
        <w:docPartUnique/>
      </w:docPartObj>
    </w:sdtPr>
    <w:sdtEndPr/>
    <w:sdtContent>
      <w:p w:rsidR="00196BD2" w:rsidRDefault="007331E6">
        <w:pPr>
          <w:pStyle w:val="a3"/>
          <w:jc w:val="right"/>
        </w:pPr>
        <w:r>
          <w:fldChar w:fldCharType="begin"/>
        </w:r>
        <w:r w:rsidR="00196BD2">
          <w:instrText>PAGE   \* MERGEFORMAT</w:instrText>
        </w:r>
        <w:r>
          <w:fldChar w:fldCharType="separate"/>
        </w:r>
        <w:r w:rsidR="002B3386">
          <w:rPr>
            <w:noProof/>
          </w:rPr>
          <w:t>7</w:t>
        </w:r>
        <w:r>
          <w:fldChar w:fldCharType="end"/>
        </w:r>
      </w:p>
    </w:sdtContent>
  </w:sdt>
  <w:p w:rsidR="00196BD2" w:rsidRDefault="00196BD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13651"/>
    <w:multiLevelType w:val="hybridMultilevel"/>
    <w:tmpl w:val="24EAA4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D6370E6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54A870C8"/>
    <w:multiLevelType w:val="hybridMultilevel"/>
    <w:tmpl w:val="4ED24AEA"/>
    <w:lvl w:ilvl="0" w:tplc="764A52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E7F5875"/>
    <w:multiLevelType w:val="multilevel"/>
    <w:tmpl w:val="E8B03F8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AC23B88"/>
    <w:multiLevelType w:val="multilevel"/>
    <w:tmpl w:val="9C06323E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7E763836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F051C"/>
    <w:rsid w:val="00002E9F"/>
    <w:rsid w:val="000152CE"/>
    <w:rsid w:val="00033092"/>
    <w:rsid w:val="0004508C"/>
    <w:rsid w:val="00062DC9"/>
    <w:rsid w:val="00066DED"/>
    <w:rsid w:val="000C5031"/>
    <w:rsid w:val="000D423A"/>
    <w:rsid w:val="000E5468"/>
    <w:rsid w:val="00112049"/>
    <w:rsid w:val="00112A58"/>
    <w:rsid w:val="00150B5E"/>
    <w:rsid w:val="0016551C"/>
    <w:rsid w:val="00196BD2"/>
    <w:rsid w:val="001B6741"/>
    <w:rsid w:val="001D7968"/>
    <w:rsid w:val="001E6407"/>
    <w:rsid w:val="002023CF"/>
    <w:rsid w:val="00251366"/>
    <w:rsid w:val="00255DF8"/>
    <w:rsid w:val="0025794C"/>
    <w:rsid w:val="00264F35"/>
    <w:rsid w:val="002722BC"/>
    <w:rsid w:val="002A048F"/>
    <w:rsid w:val="002B3386"/>
    <w:rsid w:val="002F01ED"/>
    <w:rsid w:val="0030545E"/>
    <w:rsid w:val="00335585"/>
    <w:rsid w:val="00393471"/>
    <w:rsid w:val="003940BD"/>
    <w:rsid w:val="003B7C2C"/>
    <w:rsid w:val="003C2D6F"/>
    <w:rsid w:val="003C7EAB"/>
    <w:rsid w:val="003F4546"/>
    <w:rsid w:val="003F755D"/>
    <w:rsid w:val="004302C8"/>
    <w:rsid w:val="00442CF5"/>
    <w:rsid w:val="00456001"/>
    <w:rsid w:val="00475367"/>
    <w:rsid w:val="004753CC"/>
    <w:rsid w:val="00475B5D"/>
    <w:rsid w:val="0048290A"/>
    <w:rsid w:val="0049590E"/>
    <w:rsid w:val="004B1DDC"/>
    <w:rsid w:val="004B44AE"/>
    <w:rsid w:val="004D7DE5"/>
    <w:rsid w:val="004E690F"/>
    <w:rsid w:val="004F1B16"/>
    <w:rsid w:val="0051068F"/>
    <w:rsid w:val="00514AAA"/>
    <w:rsid w:val="005225AA"/>
    <w:rsid w:val="00537A96"/>
    <w:rsid w:val="00541EC3"/>
    <w:rsid w:val="00567AB2"/>
    <w:rsid w:val="005A4E4B"/>
    <w:rsid w:val="005A5060"/>
    <w:rsid w:val="005E1A4C"/>
    <w:rsid w:val="00653BFC"/>
    <w:rsid w:val="006935E2"/>
    <w:rsid w:val="006F68C3"/>
    <w:rsid w:val="00705BFE"/>
    <w:rsid w:val="007331E6"/>
    <w:rsid w:val="00770C46"/>
    <w:rsid w:val="00776DBC"/>
    <w:rsid w:val="00790C34"/>
    <w:rsid w:val="00795A44"/>
    <w:rsid w:val="007A0750"/>
    <w:rsid w:val="007C60F9"/>
    <w:rsid w:val="007D679F"/>
    <w:rsid w:val="007F1E19"/>
    <w:rsid w:val="007F3515"/>
    <w:rsid w:val="007F595F"/>
    <w:rsid w:val="0082557A"/>
    <w:rsid w:val="00830B37"/>
    <w:rsid w:val="008359D1"/>
    <w:rsid w:val="0086520D"/>
    <w:rsid w:val="008748FE"/>
    <w:rsid w:val="00911DF0"/>
    <w:rsid w:val="0093000F"/>
    <w:rsid w:val="00964F24"/>
    <w:rsid w:val="009D713D"/>
    <w:rsid w:val="00A137A8"/>
    <w:rsid w:val="00A14831"/>
    <w:rsid w:val="00A2427B"/>
    <w:rsid w:val="00A56955"/>
    <w:rsid w:val="00A57755"/>
    <w:rsid w:val="00A81D41"/>
    <w:rsid w:val="00AA0F49"/>
    <w:rsid w:val="00AB617E"/>
    <w:rsid w:val="00AD0531"/>
    <w:rsid w:val="00B31C32"/>
    <w:rsid w:val="00B4036A"/>
    <w:rsid w:val="00B517AE"/>
    <w:rsid w:val="00B77A35"/>
    <w:rsid w:val="00B8175B"/>
    <w:rsid w:val="00BC0F93"/>
    <w:rsid w:val="00BC2B38"/>
    <w:rsid w:val="00C17154"/>
    <w:rsid w:val="00C33CAE"/>
    <w:rsid w:val="00C46313"/>
    <w:rsid w:val="00C53909"/>
    <w:rsid w:val="00C65631"/>
    <w:rsid w:val="00C74A2C"/>
    <w:rsid w:val="00C93BE5"/>
    <w:rsid w:val="00C96B87"/>
    <w:rsid w:val="00CA361A"/>
    <w:rsid w:val="00CC24A2"/>
    <w:rsid w:val="00CD3655"/>
    <w:rsid w:val="00CD4F95"/>
    <w:rsid w:val="00CD52B8"/>
    <w:rsid w:val="00CE39AC"/>
    <w:rsid w:val="00D456CD"/>
    <w:rsid w:val="00D465F1"/>
    <w:rsid w:val="00D52419"/>
    <w:rsid w:val="00D61A0F"/>
    <w:rsid w:val="00D61DDB"/>
    <w:rsid w:val="00D86C0E"/>
    <w:rsid w:val="00D939AE"/>
    <w:rsid w:val="00DA15CF"/>
    <w:rsid w:val="00DA4D3E"/>
    <w:rsid w:val="00DB3BDF"/>
    <w:rsid w:val="00DF051C"/>
    <w:rsid w:val="00E17BCD"/>
    <w:rsid w:val="00E223E2"/>
    <w:rsid w:val="00E22771"/>
    <w:rsid w:val="00EA7B31"/>
    <w:rsid w:val="00EC0069"/>
    <w:rsid w:val="00EC708E"/>
    <w:rsid w:val="00ED39F8"/>
    <w:rsid w:val="00EE1EB2"/>
    <w:rsid w:val="00F465DA"/>
    <w:rsid w:val="00F7413C"/>
    <w:rsid w:val="00F83B51"/>
    <w:rsid w:val="00FA26E6"/>
    <w:rsid w:val="00FA55D5"/>
    <w:rsid w:val="00FA637E"/>
    <w:rsid w:val="00FA7582"/>
    <w:rsid w:val="00FC48C3"/>
    <w:rsid w:val="00FD05EF"/>
    <w:rsid w:val="00FF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E51E3C-4F62-46E1-9B91-AEEB0C40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31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64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E6407"/>
  </w:style>
  <w:style w:type="paragraph" w:styleId="a5">
    <w:name w:val="footer"/>
    <w:basedOn w:val="a"/>
    <w:link w:val="a6"/>
    <w:uiPriority w:val="99"/>
    <w:unhideWhenUsed/>
    <w:rsid w:val="001E64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E6407"/>
  </w:style>
  <w:style w:type="character" w:styleId="a7">
    <w:name w:val="Hyperlink"/>
    <w:basedOn w:val="a0"/>
    <w:uiPriority w:val="99"/>
    <w:unhideWhenUsed/>
    <w:rsid w:val="005E1A4C"/>
    <w:rPr>
      <w:color w:val="0563C1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DA4D3E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DA4D3E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DA4D3E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DA4D3E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DA4D3E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DA4D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DA4D3E"/>
    <w:rPr>
      <w:rFonts w:ascii="Segoe UI" w:hAnsi="Segoe UI" w:cs="Segoe UI"/>
      <w:sz w:val="18"/>
      <w:szCs w:val="18"/>
    </w:rPr>
  </w:style>
  <w:style w:type="paragraph" w:styleId="af">
    <w:name w:val="List Paragraph"/>
    <w:basedOn w:val="a"/>
    <w:uiPriority w:val="34"/>
    <w:qFormat/>
    <w:rsid w:val="0093000F"/>
    <w:pPr>
      <w:ind w:left="720"/>
      <w:contextualSpacing/>
    </w:pPr>
  </w:style>
  <w:style w:type="paragraph" w:styleId="af0">
    <w:name w:val="No Spacing"/>
    <w:link w:val="af1"/>
    <w:uiPriority w:val="1"/>
    <w:qFormat/>
    <w:rsid w:val="00B77A35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B77A35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9635D-C09B-4A7D-896D-5C7C3BBDE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777</TotalTime>
  <Pages>14</Pages>
  <Words>3144</Words>
  <Characters>17925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32</cp:revision>
  <dcterms:created xsi:type="dcterms:W3CDTF">2018-12-06T07:43:00Z</dcterms:created>
  <dcterms:modified xsi:type="dcterms:W3CDTF">2019-04-22T11:38:00Z</dcterms:modified>
</cp:coreProperties>
</file>