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3F6" w:rsidRPr="0011126F" w:rsidRDefault="004563F6" w:rsidP="004563F6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4563F6" w:rsidRPr="00FA5806" w:rsidRDefault="004563F6" w:rsidP="004563F6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4563F6" w:rsidRPr="00F616D7" w:rsidRDefault="004563F6" w:rsidP="004563F6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журналістики, реклами та видавничої справи</w:t>
      </w:r>
    </w:p>
    <w:p w:rsidR="004563F6" w:rsidRPr="007B73A2" w:rsidRDefault="004563F6" w:rsidP="004563F6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4563F6" w:rsidRDefault="004563F6" w:rsidP="004563F6">
      <w:pPr>
        <w:pBdr>
          <w:bottom w:val="single" w:sz="4" w:space="0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нових медіа та медіадизайну</w:t>
      </w:r>
    </w:p>
    <w:p w:rsidR="004563F6" w:rsidRPr="00FA5806" w:rsidRDefault="004563F6" w:rsidP="004563F6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4563F6" w:rsidRPr="007B73A2" w:rsidRDefault="0050446C" w:rsidP="0050446C">
      <w:pPr>
        <w:rPr>
          <w:b/>
          <w:bCs/>
          <w:spacing w:val="60"/>
          <w:sz w:val="32"/>
          <w:szCs w:val="32"/>
        </w:rPr>
      </w:pPr>
      <w:r>
        <w:rPr>
          <w:b/>
          <w:bCs/>
          <w:spacing w:val="60"/>
          <w:sz w:val="40"/>
          <w:szCs w:val="40"/>
        </w:rPr>
        <w:t xml:space="preserve">              </w:t>
      </w:r>
      <w:r w:rsidR="004563F6" w:rsidRPr="007B73A2">
        <w:rPr>
          <w:b/>
          <w:bCs/>
          <w:spacing w:val="60"/>
          <w:sz w:val="32"/>
          <w:szCs w:val="32"/>
        </w:rPr>
        <w:t>Дипломна робота</w:t>
      </w:r>
    </w:p>
    <w:p w:rsidR="004563F6" w:rsidRDefault="004563F6" w:rsidP="004563F6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 w:rsidRPr="005363C5">
        <w:rPr>
          <w:sz w:val="28"/>
          <w:szCs w:val="28"/>
        </w:rPr>
        <w:tab/>
        <w:t>на здобуття ступеня вищої освіти «магістр»</w:t>
      </w:r>
    </w:p>
    <w:p w:rsidR="004563F6" w:rsidRDefault="004563F6" w:rsidP="004563F6">
      <w:pPr>
        <w:ind w:firstLine="709"/>
        <w:jc w:val="center"/>
        <w:rPr>
          <w:sz w:val="28"/>
          <w:szCs w:val="28"/>
        </w:rPr>
      </w:pPr>
    </w:p>
    <w:p w:rsidR="004563F6" w:rsidRPr="000922C7" w:rsidRDefault="004563F6" w:rsidP="004563F6">
      <w:pPr>
        <w:ind w:firstLine="709"/>
        <w:jc w:val="center"/>
        <w:rPr>
          <w:b/>
          <w:bCs/>
          <w:sz w:val="28"/>
          <w:szCs w:val="28"/>
        </w:rPr>
      </w:pPr>
      <w:r>
        <w:rPr>
          <w:sz w:val="28"/>
          <w:szCs w:val="28"/>
        </w:rPr>
        <w:t>на тему: «</w:t>
      </w:r>
      <w:r w:rsidRPr="0001601A">
        <w:rPr>
          <w:b/>
          <w:sz w:val="28"/>
          <w:szCs w:val="28"/>
        </w:rPr>
        <w:t>Мем як реакція аудиторії на висвітлення резонансних міжнородних подій (компаративний аналіз російськомовних та англомовних акаунтів у Твіттері)</w:t>
      </w:r>
      <w:r w:rsidRPr="0001601A">
        <w:rPr>
          <w:b/>
          <w:bCs/>
          <w:sz w:val="28"/>
          <w:szCs w:val="28"/>
        </w:rPr>
        <w:t>»</w:t>
      </w:r>
    </w:p>
    <w:p w:rsidR="004563F6" w:rsidRPr="006F62AF" w:rsidRDefault="004563F6" w:rsidP="004563F6">
      <w:pPr>
        <w:tabs>
          <w:tab w:val="right" w:pos="9329"/>
        </w:tabs>
        <w:ind w:firstLine="709"/>
        <w:jc w:val="center"/>
        <w:rPr>
          <w:sz w:val="28"/>
          <w:szCs w:val="28"/>
          <w:lang w:val="en-US"/>
        </w:rPr>
      </w:pPr>
      <w:r w:rsidRPr="006F62AF">
        <w:rPr>
          <w:sz w:val="28"/>
          <w:szCs w:val="28"/>
          <w:lang w:val="en-US"/>
        </w:rPr>
        <w:t>«Mem as an audience response to the coverage of resonant international events (comparative analysis of Russian and English accounts on Twitter)»</w:t>
      </w:r>
    </w:p>
    <w:p w:rsidR="004563F6" w:rsidRDefault="0050446C" w:rsidP="004563F6">
      <w:pPr>
        <w:rPr>
          <w:sz w:val="28"/>
          <w:szCs w:val="28"/>
        </w:rPr>
      </w:pPr>
      <w:r w:rsidRPr="0050446C">
        <w:rPr>
          <w:sz w:val="28"/>
          <w:szCs w:val="28"/>
        </w:rPr>
        <w:t xml:space="preserve">                                     </w:t>
      </w:r>
      <w:r w:rsidR="004563F6" w:rsidRPr="0050446C">
        <w:rPr>
          <w:sz w:val="28"/>
          <w:szCs w:val="28"/>
        </w:rPr>
        <w:t xml:space="preserve"> </w:t>
      </w:r>
      <w:r w:rsidR="004563F6">
        <w:rPr>
          <w:sz w:val="28"/>
          <w:szCs w:val="28"/>
        </w:rPr>
        <w:t>Виконав: студент денної</w:t>
      </w:r>
      <w:r w:rsidR="004563F6" w:rsidRPr="00FA5806">
        <w:rPr>
          <w:sz w:val="28"/>
          <w:szCs w:val="28"/>
        </w:rPr>
        <w:t xml:space="preserve"> форми навчання</w:t>
      </w:r>
    </w:p>
    <w:p w:rsidR="004563F6" w:rsidRDefault="004563F6" w:rsidP="004563F6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спеціальності 061 Журналістика</w:t>
      </w:r>
    </w:p>
    <w:p w:rsidR="004563F6" w:rsidRDefault="004563F6" w:rsidP="004563F6">
      <w:pPr>
        <w:jc w:val="center"/>
        <w:rPr>
          <w:sz w:val="20"/>
          <w:szCs w:val="20"/>
        </w:rPr>
      </w:pPr>
      <w:r>
        <w:rPr>
          <w:sz w:val="28"/>
          <w:szCs w:val="28"/>
        </w:rPr>
        <w:t xml:space="preserve">           Казанівський Олександр Іванович</w:t>
      </w:r>
    </w:p>
    <w:p w:rsidR="004563F6" w:rsidRPr="00655217" w:rsidRDefault="004563F6" w:rsidP="004563F6">
      <w:pPr>
        <w:rPr>
          <w:sz w:val="16"/>
          <w:szCs w:val="16"/>
        </w:rPr>
      </w:pPr>
    </w:p>
    <w:p w:rsidR="004563F6" w:rsidRPr="00655217" w:rsidRDefault="004563F6" w:rsidP="004563F6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</w:t>
      </w:r>
      <w:r>
        <w:rPr>
          <w:sz w:val="28"/>
          <w:szCs w:val="28"/>
        </w:rPr>
        <w:t>Керівник зав. каф., д-р філос. н. Скалацька О. В. ___</w:t>
      </w:r>
    </w:p>
    <w:p w:rsidR="004563F6" w:rsidRDefault="004563F6" w:rsidP="004563F6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Рецензент  </w:t>
      </w:r>
      <w:r w:rsidRPr="0001601A">
        <w:rPr>
          <w:sz w:val="28"/>
          <w:szCs w:val="28"/>
        </w:rPr>
        <w:t>канд. соціол. н., доц. Полюга В. А.</w:t>
      </w:r>
    </w:p>
    <w:p w:rsidR="004563F6" w:rsidRPr="00F35EA6" w:rsidRDefault="004563F6" w:rsidP="004563F6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4563F6" w:rsidRDefault="004563F6" w:rsidP="004563F6">
      <w:pPr>
        <w:ind w:left="3969"/>
        <w:rPr>
          <w:sz w:val="28"/>
          <w:szCs w:val="28"/>
        </w:rPr>
      </w:pPr>
    </w:p>
    <w:p w:rsidR="004563F6" w:rsidRDefault="004563F6" w:rsidP="004563F6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17"/>
        <w:gridCol w:w="4820"/>
      </w:tblGrid>
      <w:tr w:rsidR="004563F6" w:rsidRPr="001E3025" w:rsidTr="001B3F49">
        <w:trPr>
          <w:jc w:val="center"/>
        </w:trPr>
        <w:tc>
          <w:tcPr>
            <w:tcW w:w="4967" w:type="dxa"/>
          </w:tcPr>
          <w:p w:rsidR="004563F6" w:rsidRPr="001E3025" w:rsidRDefault="004563F6" w:rsidP="001B3F49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4563F6" w:rsidRPr="001E3025" w:rsidRDefault="004563F6" w:rsidP="001B3F49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4563F6" w:rsidRPr="001E3025" w:rsidRDefault="004563F6" w:rsidP="001B3F49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 від             </w:t>
            </w:r>
          </w:p>
          <w:p w:rsidR="004563F6" w:rsidRPr="001E3025" w:rsidRDefault="004563F6" w:rsidP="001B3F49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4563F6" w:rsidRPr="001E3025" w:rsidRDefault="004563F6" w:rsidP="001B3F49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lastRenderedPageBreak/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</w:t>
            </w:r>
          </w:p>
          <w:p w:rsidR="004563F6" w:rsidRPr="001E3025" w:rsidRDefault="004563F6" w:rsidP="001B3F4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4563F6" w:rsidRPr="001E3025" w:rsidRDefault="004563F6" w:rsidP="001B3F49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1</w:t>
            </w:r>
          </w:p>
          <w:p w:rsidR="004563F6" w:rsidRPr="001E3025" w:rsidRDefault="004563F6" w:rsidP="001B3F49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   від </w:t>
            </w:r>
            <w:r w:rsidRPr="00661D0E">
              <w:rPr>
                <w:sz w:val="28"/>
                <w:szCs w:val="28"/>
              </w:rPr>
              <w:tab/>
            </w:r>
          </w:p>
          <w:p w:rsidR="004563F6" w:rsidRPr="00661D0E" w:rsidRDefault="004563F6" w:rsidP="001B3F49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4563F6" w:rsidRPr="001E3025" w:rsidRDefault="004563F6" w:rsidP="001B3F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4563F6" w:rsidRPr="001E3025" w:rsidRDefault="004563F6" w:rsidP="001B3F49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lastRenderedPageBreak/>
              <w:t>Голова ЕК</w:t>
            </w:r>
          </w:p>
          <w:p w:rsidR="004563F6" w:rsidRPr="001E3025" w:rsidRDefault="004563F6" w:rsidP="001B3F49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</w:t>
            </w:r>
          </w:p>
          <w:p w:rsidR="004563F6" w:rsidRPr="001E3025" w:rsidRDefault="004563F6" w:rsidP="001B3F49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4563F6" w:rsidRPr="001E3025" w:rsidTr="001B3F49">
        <w:trPr>
          <w:jc w:val="center"/>
        </w:trPr>
        <w:tc>
          <w:tcPr>
            <w:tcW w:w="4967" w:type="dxa"/>
          </w:tcPr>
          <w:p w:rsidR="004563F6" w:rsidRPr="001E3025" w:rsidRDefault="004563F6" w:rsidP="001B3F49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4563F6" w:rsidRPr="001E3025" w:rsidRDefault="004563F6" w:rsidP="001B3F49">
            <w:pPr>
              <w:rPr>
                <w:sz w:val="28"/>
                <w:szCs w:val="28"/>
              </w:rPr>
            </w:pPr>
          </w:p>
        </w:tc>
      </w:tr>
    </w:tbl>
    <w:p w:rsidR="004563F6" w:rsidRDefault="004563F6" w:rsidP="004563F6">
      <w:pPr>
        <w:jc w:val="center"/>
        <w:rPr>
          <w:b/>
          <w:bCs/>
          <w:sz w:val="28"/>
          <w:szCs w:val="28"/>
        </w:rPr>
      </w:pPr>
    </w:p>
    <w:p w:rsidR="004563F6" w:rsidRDefault="004563F6" w:rsidP="004563F6">
      <w:pPr>
        <w:jc w:val="center"/>
        <w:rPr>
          <w:b/>
          <w:bCs/>
          <w:sz w:val="28"/>
          <w:szCs w:val="28"/>
        </w:rPr>
      </w:pPr>
    </w:p>
    <w:p w:rsidR="004563F6" w:rsidRDefault="004563F6" w:rsidP="004563F6">
      <w:pPr>
        <w:rPr>
          <w:b/>
          <w:bCs/>
          <w:sz w:val="28"/>
          <w:szCs w:val="28"/>
        </w:rPr>
      </w:pPr>
    </w:p>
    <w:p w:rsidR="004563F6" w:rsidRPr="005015B0" w:rsidRDefault="004563F6" w:rsidP="004563F6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Одеса</w:t>
      </w:r>
      <w:r>
        <w:rPr>
          <w:b/>
          <w:bCs/>
          <w:sz w:val="28"/>
          <w:szCs w:val="28"/>
          <w:lang w:val="en-US"/>
        </w:rPr>
        <w:t xml:space="preserve"> –</w:t>
      </w:r>
      <w:r w:rsidRPr="004B6572">
        <w:rPr>
          <w:b/>
          <w:bCs/>
          <w:sz w:val="28"/>
          <w:szCs w:val="28"/>
        </w:rPr>
        <w:t xml:space="preserve"> 201</w:t>
      </w:r>
      <w:r>
        <w:rPr>
          <w:b/>
          <w:bCs/>
          <w:sz w:val="28"/>
          <w:szCs w:val="28"/>
        </w:rPr>
        <w:t>9</w:t>
      </w:r>
    </w:p>
    <w:p w:rsidR="004563F6" w:rsidRPr="002B265A" w:rsidRDefault="004563F6" w:rsidP="004563F6">
      <w:pPr>
        <w:spacing w:line="259" w:lineRule="auto"/>
        <w:rPr>
          <w:rFonts w:ascii="Times New Roman" w:hAnsi="Times New Roman" w:cs="Times New Roman"/>
          <w:b/>
          <w:sz w:val="28"/>
          <w:szCs w:val="28"/>
          <w:lang w:val="en-US"/>
        </w:rPr>
        <w:sectPr w:rsidR="004563F6" w:rsidRPr="002B265A" w:rsidSect="00DB356F">
          <w:headerReference w:type="default" r:id="rId5"/>
          <w:pgSz w:w="11906" w:h="16838"/>
          <w:pgMar w:top="1418" w:right="567" w:bottom="1418" w:left="1701" w:header="709" w:footer="709" w:gutter="0"/>
          <w:cols w:space="708"/>
          <w:titlePg/>
          <w:docGrid w:linePitch="360"/>
        </w:sect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1932188001"/>
        <w:docPartObj>
          <w:docPartGallery w:val="Table of Contents"/>
          <w:docPartUnique/>
        </w:docPartObj>
      </w:sdtPr>
      <w:sdtEndPr>
        <w:rPr>
          <w:b/>
          <w:bCs/>
          <w:sz w:val="28"/>
          <w:szCs w:val="28"/>
        </w:rPr>
      </w:sdtEndPr>
      <w:sdtContent>
        <w:p w:rsidR="004563F6" w:rsidRDefault="004563F6" w:rsidP="004563F6">
          <w:pPr>
            <w:pStyle w:val="a5"/>
            <w:jc w:val="center"/>
            <w:rPr>
              <w:rFonts w:ascii="Times New Roman" w:hAnsi="Times New Roman" w:cs="Times New Roman"/>
              <w:b/>
              <w:color w:val="auto"/>
              <w:szCs w:val="28"/>
              <w:lang w:val="uk-UA"/>
            </w:rPr>
          </w:pPr>
          <w:r w:rsidRPr="00AE7DC5">
            <w:rPr>
              <w:rFonts w:ascii="Times New Roman" w:hAnsi="Times New Roman" w:cs="Times New Roman"/>
              <w:b/>
              <w:color w:val="auto"/>
              <w:szCs w:val="28"/>
              <w:lang w:val="uk-UA"/>
            </w:rPr>
            <w:t>ЗМІСТ</w:t>
          </w:r>
        </w:p>
        <w:p w:rsidR="004563F6" w:rsidRPr="00AE7DC5" w:rsidRDefault="004563F6" w:rsidP="004563F6">
          <w:pPr>
            <w:rPr>
              <w:lang w:val="uk-UA" w:eastAsia="ru-RU"/>
            </w:rPr>
          </w:pPr>
        </w:p>
        <w:p w:rsidR="004563F6" w:rsidRPr="00A17D22" w:rsidRDefault="004563F6" w:rsidP="004563F6">
          <w:pPr>
            <w:pStyle w:val="11"/>
            <w:rPr>
              <w:rFonts w:eastAsiaTheme="minorEastAsia"/>
              <w:noProof/>
              <w:sz w:val="28"/>
              <w:szCs w:val="28"/>
              <w:lang w:val="en-US"/>
            </w:rPr>
          </w:pPr>
          <w:r w:rsidRPr="00A17D22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A17D22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A17D22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27364408" w:history="1">
            <w:r w:rsidRPr="00A17D22">
              <w:rPr>
                <w:rStyle w:val="a3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ВСТУП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_Toc27364408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3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11"/>
            <w:rPr>
              <w:rFonts w:eastAsiaTheme="minorEastAsia"/>
              <w:noProof/>
              <w:sz w:val="28"/>
              <w:szCs w:val="28"/>
              <w:lang w:val="en-US"/>
            </w:rPr>
          </w:pPr>
          <w:hyperlink w:anchor="_Toc27364409" w:history="1">
            <w:r w:rsidRPr="00A17D22">
              <w:rPr>
                <w:rStyle w:val="a3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РОЗДІЛ 1. ПОНЯТТЯ МЕМ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_Toc27364409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5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10" w:history="1">
            <w:r w:rsidRPr="00A17D22">
              <w:rPr>
                <w:rStyle w:val="a3"/>
                <w:rFonts w:ascii="Times New Roman" w:hAnsi="Times New Roman"/>
                <w:noProof/>
                <w:sz w:val="28"/>
                <w:szCs w:val="28"/>
                <w:lang w:val="uk-UA"/>
              </w:rPr>
              <w:t>1.1. Історія виникнення мем-культури.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_Toc27364410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5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11" w:history="1">
            <w:r w:rsidRPr="00A17D22">
              <w:rPr>
                <w:rStyle w:val="a3"/>
                <w:rFonts w:ascii="Times New Roman" w:hAnsi="Times New Roman"/>
                <w:noProof/>
                <w:sz w:val="28"/>
                <w:szCs w:val="28"/>
                <w:lang w:val="uk-UA"/>
              </w:rPr>
              <w:t>1.2. Різні підходи до визначення поняття мем та його функцій.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_Toc27364411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9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12" w:history="1">
            <w:r w:rsidRPr="00A17D22">
              <w:rPr>
                <w:rStyle w:val="a3"/>
                <w:rFonts w:ascii="Times New Roman" w:hAnsi="Times New Roman"/>
                <w:noProof/>
                <w:sz w:val="28"/>
                <w:szCs w:val="28"/>
                <w:lang w:val="uk-UA"/>
              </w:rPr>
              <w:t>1.3. Особлива роль візуальності мема.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_Toc27364412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14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13" w:history="1">
            <w:r w:rsidRPr="00A17D22">
              <w:rPr>
                <w:rStyle w:val="a3"/>
                <w:rFonts w:ascii="Times New Roman" w:hAnsi="Times New Roman"/>
                <w:noProof/>
                <w:sz w:val="28"/>
                <w:szCs w:val="28"/>
                <w:lang w:val="uk-UA"/>
              </w:rPr>
              <w:t>1.4. Інтернет-мем як інструмент рекламного і політичного впливу.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_Toc27364413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19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11"/>
            <w:rPr>
              <w:rFonts w:eastAsiaTheme="minorEastAsia"/>
              <w:noProof/>
              <w:sz w:val="28"/>
              <w:szCs w:val="28"/>
              <w:lang w:val="en-US"/>
            </w:rPr>
          </w:pPr>
          <w:hyperlink w:anchor="_Toc27364414" w:history="1">
            <w:r w:rsidRPr="00A17D22">
              <w:rPr>
                <w:rStyle w:val="a3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РОЗДІЛ 2. ІНТЕРНЕТ-МЕМ ЯК ЕЛЕМЕНТ СУЧАСНОГО МЕДІАТЕКСТУ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_Toc27364414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28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15" w:history="1">
            <w:r w:rsidRPr="00A17D22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 Соціальні мережі як медіа простір.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_Toc27364415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28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16" w:history="1">
            <w:r w:rsidRPr="00A17D22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 Особливості сприйняття інформації в соціальних мережах.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_Toc27364416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33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17" w:history="1">
            <w:r w:rsidRPr="00A17D22">
              <w:rPr>
                <w:rStyle w:val="a3"/>
                <w:rFonts w:ascii="Times New Roman" w:hAnsi="Times New Roman"/>
                <w:noProof/>
                <w:sz w:val="28"/>
                <w:szCs w:val="28"/>
                <w:lang w:val="uk-UA"/>
              </w:rPr>
              <w:t>2.3. Інтернет-мем як реакція на медіаподію.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_Toc27364417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36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18" w:history="1">
            <w:r w:rsidRPr="00A17D22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2.4. Інтернет-меми як форма передачі інформації в соціальних мережах.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_Toc27364418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39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11"/>
            <w:rPr>
              <w:rFonts w:eastAsiaTheme="minorEastAsia"/>
              <w:noProof/>
              <w:sz w:val="28"/>
              <w:szCs w:val="28"/>
              <w:lang w:val="en-US"/>
            </w:rPr>
          </w:pPr>
          <w:hyperlink w:anchor="_Toc27364419" w:history="1">
            <w:r w:rsidRPr="00A17D22">
              <w:rPr>
                <w:rStyle w:val="a3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РОЗДІЛ 3. КОМПАРАТИВНИЙ АНАЛІЗ МЕМІВ ПРО МІЖНАРОДНІ ПОДІЇ АНГЛО- ТА РОСІЙСЬКОМОВНИХ КОРИСТУВАЧІВ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_Toc27364419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44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20" w:history="1">
            <w:r w:rsidRPr="00A17D22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3.1. Критерії компаративного аналізу.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_Toc27364420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44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21" w:history="1">
            <w:r w:rsidRPr="00A17D22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3.2. Посилання на твори культури.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_Toc27364421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45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22" w:history="1">
            <w:r w:rsidRPr="00A17D22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3.3. Тематичний аспект.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_Toc27364422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49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2"/>
            <w:tabs>
              <w:tab w:val="right" w:leader="dot" w:pos="9628"/>
            </w:tabs>
            <w:rPr>
              <w:noProof/>
              <w:sz w:val="28"/>
              <w:szCs w:val="28"/>
              <w:lang w:val="en-US" w:eastAsia="en-US"/>
            </w:rPr>
          </w:pPr>
          <w:hyperlink w:anchor="_Toc27364423" w:history="1">
            <w:r w:rsidRPr="00A17D22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3.4. Текстове наповнення.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_Toc27364423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52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11"/>
            <w:rPr>
              <w:rFonts w:eastAsiaTheme="minorEastAsia"/>
              <w:noProof/>
              <w:sz w:val="28"/>
              <w:szCs w:val="28"/>
              <w:lang w:val="en-US"/>
            </w:rPr>
          </w:pPr>
          <w:hyperlink w:anchor="_Toc27364424" w:history="1">
            <w:r w:rsidRPr="00A17D22">
              <w:rPr>
                <w:rStyle w:val="a3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ВИСНОВКИ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_Toc27364424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58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A17D22" w:rsidRDefault="004563F6" w:rsidP="004563F6">
          <w:pPr>
            <w:pStyle w:val="11"/>
            <w:rPr>
              <w:rFonts w:eastAsiaTheme="minorEastAsia"/>
              <w:noProof/>
              <w:sz w:val="28"/>
              <w:szCs w:val="28"/>
              <w:lang w:val="en-US"/>
            </w:rPr>
          </w:pPr>
          <w:hyperlink w:anchor="_Toc27364425" w:history="1">
            <w:r w:rsidRPr="00A17D22">
              <w:rPr>
                <w:rStyle w:val="a3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БІБЛІОГРАФІЯ</w:t>
            </w:r>
            <w:r w:rsidRPr="00A17D22">
              <w:rPr>
                <w:noProof/>
                <w:webHidden/>
                <w:sz w:val="28"/>
                <w:szCs w:val="28"/>
              </w:rPr>
              <w:tab/>
            </w:r>
            <w:r w:rsidRPr="00A17D22">
              <w:rPr>
                <w:noProof/>
                <w:webHidden/>
                <w:sz w:val="28"/>
                <w:szCs w:val="28"/>
              </w:rPr>
              <w:fldChar w:fldCharType="begin"/>
            </w:r>
            <w:r w:rsidRPr="00A17D22">
              <w:rPr>
                <w:noProof/>
                <w:webHidden/>
                <w:sz w:val="28"/>
                <w:szCs w:val="28"/>
              </w:rPr>
              <w:instrText xml:space="preserve"> PAGEREF _Toc27364425 \h </w:instrText>
            </w:r>
            <w:r w:rsidRPr="00A17D22">
              <w:rPr>
                <w:noProof/>
                <w:webHidden/>
                <w:sz w:val="28"/>
                <w:szCs w:val="28"/>
              </w:rPr>
            </w:r>
            <w:r w:rsidRPr="00A17D22">
              <w:rPr>
                <w:noProof/>
                <w:webHidden/>
                <w:sz w:val="28"/>
                <w:szCs w:val="28"/>
              </w:rPr>
              <w:fldChar w:fldCharType="separate"/>
            </w:r>
            <w:r w:rsidRPr="00A17D22">
              <w:rPr>
                <w:noProof/>
                <w:webHidden/>
                <w:sz w:val="28"/>
                <w:szCs w:val="28"/>
              </w:rPr>
              <w:t>60</w:t>
            </w:r>
            <w:r w:rsidRPr="00A17D22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563F6" w:rsidRPr="00151229" w:rsidRDefault="004563F6" w:rsidP="004563F6">
          <w:pPr>
            <w:sectPr w:rsidR="004563F6" w:rsidRPr="00151229" w:rsidSect="00DB356F">
              <w:pgSz w:w="11906" w:h="16838"/>
              <w:pgMar w:top="1418" w:right="567" w:bottom="1418" w:left="1701" w:header="709" w:footer="709" w:gutter="0"/>
              <w:cols w:space="708"/>
              <w:titlePg/>
              <w:docGrid w:linePitch="360"/>
            </w:sectPr>
          </w:pPr>
          <w:r w:rsidRPr="00A17D22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4563F6" w:rsidRPr="002405D6" w:rsidRDefault="004563F6" w:rsidP="004563F6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0" w:name="_Toc27364408"/>
      <w:r w:rsidRPr="002405D6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ВСТУП</w:t>
      </w:r>
      <w:bookmarkEnd w:id="0"/>
    </w:p>
    <w:p w:rsidR="004563F6" w:rsidRPr="002405D6" w:rsidRDefault="004563F6" w:rsidP="004563F6">
      <w:pPr>
        <w:spacing w:after="0" w:line="360" w:lineRule="auto"/>
        <w:ind w:firstLine="425"/>
        <w:rPr>
          <w:lang w:val="uk-UA"/>
        </w:rPr>
      </w:pP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0A5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обумовлена перш за все збільшен</w:t>
      </w:r>
      <w:r>
        <w:rPr>
          <w:rFonts w:ascii="Times New Roman" w:hAnsi="Times New Roman" w:cs="Times New Roman"/>
          <w:sz w:val="28"/>
          <w:szCs w:val="28"/>
          <w:lang w:val="uk-UA"/>
        </w:rPr>
        <w:t>ням частки присутності інтернет-мемів у сфері медіа та збільшенням тієї ролі, яку вони відігрують у формуванні громадської думки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 умовах стрімкого розвитку технологій грань між інтеракцією та інтернет-комунікацією</w:t>
      </w:r>
      <w:r w:rsidRPr="00BD6A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стає все менш значною –</w:t>
      </w:r>
      <w:r w:rsidRPr="00BD6A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все частіше </w:t>
      </w:r>
      <w:r w:rsidRPr="00BD6AD8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переносимо реальне спілкування у віртуальні повідомлення. А</w:t>
      </w:r>
      <w:r w:rsidRPr="00BD6AD8">
        <w:rPr>
          <w:rFonts w:ascii="Times New Roman" w:hAnsi="Times New Roman" w:cs="Times New Roman"/>
          <w:sz w:val="28"/>
          <w:szCs w:val="28"/>
          <w:lang w:val="uk-UA"/>
        </w:rPr>
        <w:t xml:space="preserve">ле існує феномен, який проникає з </w:t>
      </w:r>
      <w:r>
        <w:rPr>
          <w:rFonts w:ascii="Times New Roman" w:hAnsi="Times New Roman" w:cs="Times New Roman"/>
          <w:sz w:val="28"/>
          <w:szCs w:val="28"/>
          <w:lang w:val="uk-UA"/>
        </w:rPr>
        <w:t>віртуального середовища в наше повсякденне життя, –</w:t>
      </w:r>
      <w:r w:rsidRPr="00BD6AD8">
        <w:rPr>
          <w:rFonts w:ascii="Times New Roman" w:hAnsi="Times New Roman" w:cs="Times New Roman"/>
          <w:sz w:val="28"/>
          <w:szCs w:val="28"/>
          <w:lang w:val="uk-UA"/>
        </w:rPr>
        <w:t xml:space="preserve"> це інтернет-меми.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Спочатку їх тематична орієнтованість більшою мірою обмежувалася характерними повсякденними ситуаціями, але сьогодні такий формат стає реакцією на резонансні</w:t>
      </w:r>
      <w:r w:rsidRPr="00BE4CF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медіаподії та</w:t>
      </w:r>
      <w:r w:rsidRPr="00BE4CF1">
        <w:rPr>
          <w:rFonts w:ascii="Times New Roman" w:hAnsi="Times New Roman"/>
          <w:sz w:val="28"/>
          <w:szCs w:val="28"/>
          <w:lang w:val="uk-UA"/>
        </w:rPr>
        <w:t xml:space="preserve"> одночасно</w:t>
      </w:r>
      <w:r>
        <w:rPr>
          <w:rFonts w:ascii="Times New Roman" w:hAnsi="Times New Roman"/>
          <w:sz w:val="28"/>
          <w:szCs w:val="28"/>
          <w:lang w:val="uk-UA"/>
        </w:rPr>
        <w:t xml:space="preserve"> стає способом їх інтерпретації, фокусує увагу</w:t>
      </w:r>
      <w:r w:rsidRPr="00BE4CF1">
        <w:rPr>
          <w:rFonts w:ascii="Times New Roman" w:hAnsi="Times New Roman"/>
          <w:sz w:val="28"/>
          <w:szCs w:val="28"/>
          <w:lang w:val="uk-UA"/>
        </w:rPr>
        <w:t xml:space="preserve"> суспільства на важливих подіях і фактично вказує етичні</w:t>
      </w:r>
      <w:r>
        <w:rPr>
          <w:rFonts w:ascii="Times New Roman" w:hAnsi="Times New Roman"/>
          <w:sz w:val="28"/>
          <w:szCs w:val="28"/>
          <w:lang w:val="uk-UA"/>
        </w:rPr>
        <w:t xml:space="preserve"> та політичні</w:t>
      </w:r>
      <w:r w:rsidRPr="00BE4CF1">
        <w:rPr>
          <w:rFonts w:ascii="Times New Roman" w:hAnsi="Times New Roman"/>
          <w:sz w:val="28"/>
          <w:szCs w:val="28"/>
          <w:lang w:val="uk-UA"/>
        </w:rPr>
        <w:t xml:space="preserve"> орієнтири.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Зі збільшенням популярності соціальних мереж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меми стали присутні в рекламі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, телебаченні, почали викори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стовуватися в політичних цілях, тому однозначно можна констатувати, що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меми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певній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мірі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беруть участь у 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формуванні ставлення користувачів соціальних мереж до різних подій. 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досліджень, присвячених мемам як елементам медіатексту, не так багато. </w:t>
      </w:r>
      <w:r>
        <w:rPr>
          <w:rFonts w:ascii="Times New Roman" w:hAnsi="Times New Roman" w:cs="Times New Roman"/>
          <w:sz w:val="28"/>
          <w:szCs w:val="28"/>
          <w:lang w:val="uk-UA"/>
        </w:rPr>
        <w:t>В ситуації недостатньої вивченості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впливу мемів на </w:t>
      </w:r>
      <w:r>
        <w:rPr>
          <w:rFonts w:ascii="Times New Roman" w:hAnsi="Times New Roman" w:cs="Times New Roman"/>
          <w:sz w:val="28"/>
          <w:szCs w:val="28"/>
          <w:lang w:val="uk-UA"/>
        </w:rPr>
        <w:t>картину світу користувачів видається доцільним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розширити пошуки, здійснити систематизацію наявних робіт, знайти нові підходи практичного вирішення проблеми дослідження. Також, включення інтернет-мемів в контент дозволяє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працівникам онлайн ресурсів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залучати нову аудиторію, тому знаходження і опис </w:t>
      </w:r>
      <w:r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і механізмів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позначеного </w:t>
      </w:r>
      <w:r>
        <w:rPr>
          <w:rFonts w:ascii="Times New Roman" w:hAnsi="Times New Roman" w:cs="Times New Roman"/>
          <w:sz w:val="28"/>
          <w:szCs w:val="28"/>
          <w:lang w:val="uk-UA"/>
        </w:rPr>
        <w:t>феномену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є актуальним і з практичної точки зору.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0A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</w:t>
      </w:r>
      <w:r w:rsidRPr="00E40A59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дослідити інтернет-меми англо- та російськомовних користувачів про резонансні міжнародні події, порівняти їх,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виявити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відмінності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>
        <w:rPr>
          <w:rFonts w:ascii="Times New Roman" w:hAnsi="Times New Roman" w:cs="Times New Roman"/>
          <w:sz w:val="28"/>
          <w:szCs w:val="28"/>
          <w:lang w:val="uk-UA"/>
        </w:rPr>
        <w:t>ж досліджуваними групами мемів.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05DF">
        <w:rPr>
          <w:rFonts w:ascii="Times New Roman" w:hAnsi="Times New Roman" w:cs="Times New Roman"/>
          <w:sz w:val="28"/>
          <w:szCs w:val="28"/>
          <w:lang w:val="uk-UA"/>
        </w:rPr>
        <w:lastRenderedPageBreak/>
        <w:t>З вище</w:t>
      </w:r>
      <w:r w:rsidRPr="00557DC5">
        <w:rPr>
          <w:rFonts w:ascii="Times New Roman" w:hAnsi="Times New Roman" w:cs="Times New Roman"/>
          <w:sz w:val="28"/>
          <w:szCs w:val="28"/>
        </w:rPr>
        <w:t xml:space="preserve"> </w:t>
      </w:r>
      <w:r w:rsidRPr="009D05DF">
        <w:rPr>
          <w:rFonts w:ascii="Times New Roman" w:hAnsi="Times New Roman" w:cs="Times New Roman"/>
          <w:sz w:val="28"/>
          <w:szCs w:val="28"/>
          <w:lang w:val="uk-UA"/>
        </w:rPr>
        <w:t xml:space="preserve">зазначеної мети випливають наступні </w:t>
      </w:r>
      <w:r w:rsidRPr="00557DC5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4563F6" w:rsidRDefault="004563F6" w:rsidP="004563F6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поняття мем та його функії,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теоретичні матеріали на дану тему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563F6" w:rsidRDefault="004563F6" w:rsidP="004563F6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з’ясувати роль інтернет-мемів у сучасній сфері медіа;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) знайти популярні меми російсько- </w:t>
      </w:r>
      <w:r>
        <w:rPr>
          <w:rFonts w:ascii="Times New Roman" w:hAnsi="Times New Roman" w:cs="Times New Roman"/>
          <w:sz w:val="28"/>
          <w:szCs w:val="28"/>
          <w:lang w:val="uk-UA"/>
        </w:rPr>
        <w:t>та англомовних користувачів про 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резонансні міжнародні події; 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 встановити критерії порівняння інтернет-мемів;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5) проаналізувати й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порівняти знайдені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інтернет-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меми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встановленими критеріями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0A59">
        <w:rPr>
          <w:rFonts w:ascii="Times New Roman" w:hAnsi="Times New Roman" w:cs="Times New Roman"/>
          <w:b/>
          <w:sz w:val="28"/>
          <w:szCs w:val="28"/>
          <w:lang w:val="uk-UA"/>
        </w:rPr>
        <w:t>Об'єктом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соціальні мережі та </w:t>
      </w:r>
      <w:r>
        <w:rPr>
          <w:rFonts w:ascii="Times New Roman" w:hAnsi="Times New Roman" w:cs="Times New Roman"/>
          <w:sz w:val="28"/>
          <w:szCs w:val="28"/>
          <w:lang w:val="uk-UA"/>
        </w:rPr>
        <w:t>сфера онлайн комунікацій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меми російсько- та англомовних користувачів мережі про міжнародні події. </w:t>
      </w:r>
      <w:r w:rsidRPr="00FB555D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Pr="009D05DF">
        <w:rPr>
          <w:rFonts w:ascii="Times New Roman" w:hAnsi="Times New Roman" w:cs="Times New Roman"/>
          <w:b/>
          <w:sz w:val="28"/>
          <w:szCs w:val="28"/>
          <w:lang w:val="uk-UA"/>
        </w:rPr>
        <w:t>ронологічні рамки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B555D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2015-2019 рр.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05DF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 методів дослідження можна виділити аналіз наукової літератури, наукове узагальнення, аналіз та синтез, індукцію та дедукцію, спостереження та порівняння, а також елементи дискурс-аналізу. 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5992">
        <w:rPr>
          <w:rFonts w:ascii="Times New Roman" w:hAnsi="Times New Roman" w:cs="Times New Roman"/>
          <w:b/>
          <w:sz w:val="28"/>
          <w:szCs w:val="28"/>
          <w:lang w:val="uk-UA"/>
        </w:rPr>
        <w:t>Теоретико-методологічна основа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дослідженні наукової літератури були розглянуті роботи провідних спеціалістів у сфері журналістикознавства та теорії тексту. Особливо корисними виявилися наукові роботи Р. Докінза, М. Бахтіна, Р. Барта, Р. Броуді, Т. Савицької.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В роботі досліджувалися сучасні джерела з огляду на те, що поняття мем виникло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давно. 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опрацьованих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джерел показав, що на сьогодні немає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загальноприйнятих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підходів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такого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явища як мем, серед основних можна виділити редукціоністський, семіотичний та лінгвістичний підходи. </w:t>
      </w:r>
    </w:p>
    <w:p w:rsidR="004563F6" w:rsidRDefault="004563F6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5992">
        <w:rPr>
          <w:rFonts w:ascii="Times New Roman" w:hAnsi="Times New Roman" w:cs="Times New Roman"/>
          <w:b/>
          <w:sz w:val="28"/>
          <w:szCs w:val="28"/>
          <w:lang w:val="uk-UA"/>
        </w:rPr>
        <w:t>Структура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Робота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складається з трьох розділів. Перший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присвячений розгляду наявних джерел з результатами досліджень різних авторів по теоретичним основам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 другому розділі інтернет-мем розглядається як реакція аудиторії на медіаподії в соціальних мережах та як елемент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сучасного медіа-простору в цілому. Третій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розділ </w:t>
      </w:r>
      <w:r>
        <w:rPr>
          <w:rFonts w:ascii="Times New Roman" w:hAnsi="Times New Roman" w:cs="Times New Roman"/>
          <w:sz w:val="28"/>
          <w:szCs w:val="28"/>
          <w:lang w:val="uk-UA"/>
        </w:rPr>
        <w:t>містить компаративний аналіз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інтернет-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мемів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міжнародні події</w:t>
      </w:r>
      <w:r w:rsidRPr="007B1B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28CD" w:rsidRPr="00B60646" w:rsidRDefault="00AC28CD" w:rsidP="00AC28CD">
      <w:pPr>
        <w:pStyle w:val="1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bookmarkStart w:id="1" w:name="_Toc27364424"/>
      <w:r w:rsidRPr="00B60646">
        <w:rPr>
          <w:rFonts w:ascii="Times New Roman" w:hAnsi="Times New Roman" w:cs="Times New Roman"/>
          <w:b/>
          <w:color w:val="auto"/>
          <w:szCs w:val="28"/>
          <w:lang w:val="uk-UA"/>
        </w:rPr>
        <w:lastRenderedPageBreak/>
        <w:t>ВИСНОВКИ</w:t>
      </w:r>
      <w:bookmarkEnd w:id="1"/>
    </w:p>
    <w:p w:rsidR="00AC28CD" w:rsidRDefault="00AC28CD" w:rsidP="00AC28CD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28CD" w:rsidRDefault="00AC28CD" w:rsidP="00AC28CD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Поняття мем можна визначити як одиницю культурної інформації, що здатна до реплікації, тобто відтворення себе. Що стосується інтернет-мемів, то вони стали популярними в 2010-х роках, а на сьогоднішній день вже широко використовуються в рекламних і політичних цілях, що свідчить про актуальність та ефективність даного формату повідомлення. Інтернет-мемом можуть</w:t>
      </w:r>
      <w:r w:rsidRPr="002405D6">
        <w:rPr>
          <w:rFonts w:ascii="Times New Roman" w:hAnsi="Times New Roman" w:cs="Times New Roman"/>
          <w:sz w:val="28"/>
          <w:szCs w:val="28"/>
          <w:lang w:val="uk-UA"/>
        </w:rPr>
        <w:t xml:space="preserve"> бути будь-які висловлювання, </w:t>
      </w:r>
      <w:r>
        <w:rPr>
          <w:rFonts w:ascii="Times New Roman" w:hAnsi="Times New Roman" w:cs="Times New Roman"/>
          <w:sz w:val="28"/>
          <w:szCs w:val="28"/>
          <w:lang w:val="uk-UA"/>
        </w:rPr>
        <w:t>зображення</w:t>
      </w:r>
      <w:r w:rsidRPr="002405D6">
        <w:rPr>
          <w:rFonts w:ascii="Times New Roman" w:hAnsi="Times New Roman" w:cs="Times New Roman"/>
          <w:sz w:val="28"/>
          <w:szCs w:val="28"/>
          <w:lang w:val="uk-UA"/>
        </w:rPr>
        <w:t xml:space="preserve">, відео або звукоряд, які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активно поширюються в інтернеті та</w:t>
      </w:r>
      <w:r w:rsidRPr="002405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використовуються для </w:t>
      </w:r>
      <w:r w:rsidRPr="002405D6">
        <w:rPr>
          <w:rFonts w:ascii="Times New Roman" w:hAnsi="Times New Roman" w:cs="Times New Roman"/>
          <w:sz w:val="28"/>
          <w:szCs w:val="28"/>
          <w:lang w:val="uk-UA"/>
        </w:rPr>
        <w:t xml:space="preserve">передачі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актуалізації інформації. Не зважаючи на те, що меми деколи використовуються як інструмент штучного впливу, все ж не слід перебільшувати масштаби такої практики. Найбільш популярні меми створюються спонтанно, тому більш доцільно розглядати їх як сучасну форму фольклору, що протиставляється офіційному стилю мовлення і </w:t>
      </w:r>
      <w:r w:rsidRPr="00DF5239">
        <w:rPr>
          <w:rFonts w:ascii="Times New Roman" w:hAnsi="Times New Roman" w:cs="Times New Roman"/>
          <w:sz w:val="28"/>
          <w:szCs w:val="28"/>
          <w:lang w:val="uk-UA"/>
        </w:rPr>
        <w:t>ґ</w:t>
      </w:r>
      <w:r>
        <w:rPr>
          <w:rFonts w:ascii="Times New Roman" w:hAnsi="Times New Roman" w:cs="Times New Roman"/>
          <w:sz w:val="28"/>
          <w:szCs w:val="28"/>
          <w:lang w:val="uk-UA"/>
        </w:rPr>
        <w:t>рунт</w:t>
      </w:r>
      <w:r w:rsidRPr="00DF5239">
        <w:rPr>
          <w:rFonts w:ascii="Times New Roman" w:hAnsi="Times New Roman" w:cs="Times New Roman"/>
          <w:sz w:val="28"/>
          <w:szCs w:val="28"/>
          <w:lang w:val="uk-UA"/>
        </w:rPr>
        <w:t>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принципі анонімності. </w:t>
      </w:r>
    </w:p>
    <w:p w:rsidR="00AC28CD" w:rsidRDefault="00AC28CD" w:rsidP="00AC28CD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ході практичної роботи були порівняні інтернет-меми англомовних та російськомовних користувачів та здійснена спроба виявлення необхідних елементів їх структури. Були встановлені такі критерії компаративного аналізу як особливості функціонування текстового матеріалу, наявність в тексті взаємодії різних тематик для створення комічного ефекту, наявність посилань на твори культури і пов’язані з цим питанням проблеми. </w:t>
      </w:r>
    </w:p>
    <w:p w:rsidR="00AC28CD" w:rsidRDefault="00AC28CD" w:rsidP="00AC28CD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Було встановлено, що представники розглядаємих аудиторій в цілому схильні посилатися на власні твори культури. Але також для російськомовної аудиторії актуальними є деякі твори західної культури, що можна інтерпретувати як наслідки глобалізації. Наявна тенденція запозичення формату повідомлення та цитування англомовних джерел.</w:t>
      </w:r>
    </w:p>
    <w:p w:rsidR="00AC28CD" w:rsidRDefault="00AC28CD" w:rsidP="00AC28CD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порівнянні тематик, які використовуються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побудові мемів для досягнення комічного ефекту, в деяких блоках були виявлені певні відмінності між англомовними та російськомовними мемами: в деяких випадках російськомовна аудиторія більш схильна до 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політично- й соціально орієнтованих тем. Тим не менш, в цілому найбільшу популярність зазвичай набирають меми, що апелюють до «наболілих» повсякденних ситуацій, і в цьому плані англомовна та російськомовна аудиторія не особливо відрізняються, про що свідчать випадки запозичення та перекладу контенту.</w:t>
      </w:r>
    </w:p>
    <w:p w:rsidR="00AC28CD" w:rsidRDefault="00AC28CD" w:rsidP="00AC28CD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 стосується текстових та структурних особливостей, то</w:t>
      </w:r>
      <w:r w:rsidRPr="00055049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досліджуваний </w:t>
      </w:r>
      <w:r>
        <w:rPr>
          <w:rFonts w:ascii="Times New Roman" w:hAnsi="Times New Roman" w:cs="Times New Roman"/>
          <w:sz w:val="28"/>
          <w:szCs w:val="28"/>
          <w:lang w:val="uk-UA"/>
        </w:rPr>
        <w:t>матеріал можна поділити  на фотожаби</w:t>
      </w:r>
      <w:r w:rsidRPr="000550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картинки з підписом, так звані, креолізовані тексти. Характерно, що у всіх випадках завжди можна виділити</w:t>
      </w:r>
      <w:r w:rsidRPr="000550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опозиційну структуру повідомлення. У фотожабах така опозиція простежується на рівні візуального протиставлення двох або більше частин зображення. В мемах з текстовим наповненням до візуального контенту додаютья текстові прийоми, серед яких можна виділити, наприклад, жанрово забарвлені вирази, що характеризують певне соціальне коло і які задають хронотоп повідомлення, а також тропи та риторичні фігури. В ході дослідження найбільш часто використовуваних тропів ми дійшли висновку, що той принцип, до якого вони апелюють, можна описати як порівняння, а риторична фігура, що використовується найчастіше – антитеза. Цей самий принцип можна спостерігати також у візуальних мемах, так як саме процес порівняння відбувається між протиставленими опозиційними елементами. Таким чином, принцип опозиції або порівняння лежить в основі структури будь-якого інтернет-мема.</w:t>
      </w:r>
    </w:p>
    <w:p w:rsidR="00AC28CD" w:rsidRPr="00AC4E5F" w:rsidRDefault="00AC28CD" w:rsidP="00AC28CD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Можна підсумувати, що для інтернет-мема характерні такі особливості як анонімність автора, опозиційна структура, спрямованість на певну аудиторію. Діяльність автора мема по відношенню до медіаподії, до якої він апелює, можна описати як втручання в цілісніть її хронотопу і деформацію жанрової приналежності, що створює ефект гротеску. Для такого процесу характерні  протиставлення двох або більше дискурсів та вихід за межі законів, за якими побудоване оригінальне повідомлення, в результаті чого відбувається переоцінка реципієнтом ставлення до цитуємої медіаподії. </w:t>
      </w:r>
    </w:p>
    <w:p w:rsidR="00AC28CD" w:rsidRDefault="00AC28CD" w:rsidP="00AC28CD">
      <w:pPr>
        <w:pStyle w:val="1"/>
        <w:spacing w:before="0" w:line="360" w:lineRule="auto"/>
        <w:ind w:firstLine="425"/>
        <w:jc w:val="center"/>
        <w:rPr>
          <w:rFonts w:ascii="Times New Roman" w:hAnsi="Times New Roman" w:cs="Times New Roman"/>
          <w:b/>
          <w:color w:val="auto"/>
          <w:lang w:val="uk-UA"/>
        </w:rPr>
      </w:pPr>
      <w:bookmarkStart w:id="2" w:name="_Toc27364425"/>
      <w:r w:rsidRPr="002405D6">
        <w:rPr>
          <w:rFonts w:ascii="Times New Roman" w:hAnsi="Times New Roman" w:cs="Times New Roman"/>
          <w:b/>
          <w:color w:val="auto"/>
          <w:lang w:val="uk-UA"/>
        </w:rPr>
        <w:lastRenderedPageBreak/>
        <w:t>БІБЛІОГРАФІЯ</w:t>
      </w:r>
      <w:bookmarkEnd w:id="2"/>
    </w:p>
    <w:p w:rsidR="00AC28CD" w:rsidRDefault="00AC28CD" w:rsidP="00AC28C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Наукова та навчально-методична література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Барт Р. Миф сегодня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 Р. Барт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//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Избранные работы: Семиотика. Поэтика. – М., 1994. – С. 72-130.  – [Режим доступа] : </w:t>
      </w:r>
      <w:hyperlink r:id="rId6" w:history="1">
        <w:r w:rsidRPr="00DE7A7C">
          <w:rPr>
            <w:rStyle w:val="a3"/>
            <w:rFonts w:ascii="Times New Roman" w:hAnsi="Times New Roman" w:cs="Times New Roman"/>
            <w:sz w:val="28"/>
            <w:szCs w:val="28"/>
          </w:rPr>
          <w:t>http://lib.ru/CULTURE/BART/barthes.txt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Барт Р. Система моды. Статьи по семиотике культуры </w:t>
      </w:r>
      <w:r w:rsidRPr="0086198C">
        <w:rPr>
          <w:rFonts w:ascii="Times New Roman" w:hAnsi="Times New Roman" w:cs="Times New Roman"/>
          <w:sz w:val="28"/>
          <w:szCs w:val="28"/>
        </w:rPr>
        <w:t xml:space="preserve">[Электронный ресурс]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Р. Барт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пер. с фр., вступ. ст. и сост. С. Н. Зенкина. – М., 2003. – 512 с.  – [Режим доступа] : </w:t>
      </w:r>
      <w:hyperlink r:id="rId7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https://www.studmed.ru/bart–r–sistema–mody–stati–po–semiotike–kultury_34c18e6a240.html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Бахтин М. М. Автор и герой: к философским основам гуманитарных наук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/ М. Бахтин.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– СПб.: Азбука, 2</w:t>
      </w:r>
      <w:r>
        <w:rPr>
          <w:rFonts w:ascii="Times New Roman" w:hAnsi="Times New Roman" w:cs="Times New Roman"/>
          <w:sz w:val="28"/>
          <w:szCs w:val="28"/>
          <w:lang w:val="uk-UA"/>
        </w:rPr>
        <w:t>000. – 335 с. – [Режим доступа] : </w:t>
      </w:r>
      <w:hyperlink r:id="rId8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https://platona.net/load/knigi_po_filosofii/ehstetika/bakhtin_avtor_geroj_filosofskim_osnovam_gumanitarnykh_nauk/34-1-0-3892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Бахтин М. М. Формы времени </w:t>
      </w:r>
      <w:r>
        <w:rPr>
          <w:rFonts w:ascii="Times New Roman" w:hAnsi="Times New Roman" w:cs="Times New Roman"/>
          <w:sz w:val="28"/>
          <w:szCs w:val="28"/>
          <w:lang w:val="uk-UA"/>
        </w:rPr>
        <w:t>и хронотопа в романе. Очерки по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исторической поэтике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 М. Бахтин. 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М.: Худож. лит., 1975.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407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. – [Режим доступа] : </w:t>
      </w:r>
      <w:hyperlink r:id="rId9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http://philologos.narod.ru/bakhtin/hronotop/hronmain.html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Бахтин М. М. Эпос и роман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 М. Бахтин.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–  СПб.: Азбука, 2000. – 301 с. – [Режим доступа] :  </w:t>
      </w:r>
      <w:hyperlink r:id="rId10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http://philolog.petrsu.ru/filolog/lit/epospom.pdf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</w:rPr>
        <w:t>Бергер Й. Заразительный. Психология са</w:t>
      </w:r>
      <w:r>
        <w:rPr>
          <w:rFonts w:ascii="Times New Roman" w:hAnsi="Times New Roman" w:cs="Times New Roman"/>
          <w:sz w:val="28"/>
          <w:szCs w:val="28"/>
        </w:rPr>
        <w:t>рафанного радио. Как продукты и </w:t>
      </w:r>
      <w:r w:rsidRPr="0086198C">
        <w:rPr>
          <w:rFonts w:ascii="Times New Roman" w:hAnsi="Times New Roman" w:cs="Times New Roman"/>
          <w:sz w:val="28"/>
          <w:szCs w:val="28"/>
        </w:rPr>
        <w:t>люди становятся популярными</w:t>
      </w:r>
      <w:r>
        <w:rPr>
          <w:rFonts w:ascii="Times New Roman" w:hAnsi="Times New Roman" w:cs="Times New Roman"/>
          <w:sz w:val="28"/>
          <w:szCs w:val="28"/>
        </w:rPr>
        <w:t xml:space="preserve"> / Й. Бергер</w:t>
      </w:r>
      <w:r w:rsidRPr="0086198C">
        <w:rPr>
          <w:rFonts w:ascii="Times New Roman" w:hAnsi="Times New Roman" w:cs="Times New Roman"/>
          <w:sz w:val="28"/>
          <w:szCs w:val="28"/>
        </w:rPr>
        <w:t xml:space="preserve">. – М., 2014. –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225 с.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Броуді Р. Психічні віруси. Як програмують вашу свідомість </w:t>
      </w:r>
      <w:r w:rsidRPr="0086198C">
        <w:rPr>
          <w:rFonts w:ascii="Times New Roman" w:hAnsi="Times New Roman" w:cs="Times New Roman"/>
          <w:sz w:val="28"/>
          <w:szCs w:val="28"/>
        </w:rPr>
        <w:t xml:space="preserve">[Електронний ресурс]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/ Р. Броуд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і. –  М.: Покоління, 2007. – 304 c. –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[Режим доступу] :  </w:t>
      </w:r>
      <w:hyperlink r:id="rId11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http://chtyvo.org.ua/authors/Richard_Brodie/Psykhichni_virusy_Yak_prohramuiut_vashu_svidomist/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>Буданов В. Г. Методология сенергетик</w:t>
      </w:r>
      <w:r>
        <w:rPr>
          <w:rFonts w:ascii="Times New Roman" w:hAnsi="Times New Roman" w:cs="Times New Roman"/>
          <w:sz w:val="28"/>
          <w:szCs w:val="28"/>
          <w:lang w:val="uk-UA"/>
        </w:rPr>
        <w:t>и в постнекласической науке и в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образовании </w:t>
      </w:r>
      <w:r w:rsidRPr="0086198C">
        <w:rPr>
          <w:rFonts w:ascii="Times New Roman" w:hAnsi="Times New Roman" w:cs="Times New Roman"/>
          <w:sz w:val="28"/>
          <w:szCs w:val="28"/>
        </w:rPr>
        <w:t xml:space="preserve">[Электронный ресурс] /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В. Буданов </w:t>
      </w:r>
      <w:r w:rsidRPr="0086198C">
        <w:rPr>
          <w:rFonts w:ascii="Times New Roman" w:hAnsi="Times New Roman" w:cs="Times New Roman"/>
          <w:sz w:val="28"/>
          <w:szCs w:val="28"/>
        </w:rPr>
        <w:t>//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Изд. 3-е дополн. – М.: ЛКИ, 2008. – 240 с. – [Режим доступа] :  </w:t>
      </w:r>
      <w:hyperlink r:id="rId12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http://spkurdyumov.ru/uploads/2013/08/budanov_2908.pdf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</w:rPr>
        <w:t>Будовская Ю. В. Меметический подход к изучению принципов распространения информации в социальных сетях и социальных медиа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Ю. Будовская </w:t>
      </w:r>
      <w:r w:rsidRPr="0086198C">
        <w:rPr>
          <w:rFonts w:ascii="Times New Roman" w:hAnsi="Times New Roman" w:cs="Times New Roman"/>
          <w:sz w:val="28"/>
          <w:szCs w:val="28"/>
        </w:rPr>
        <w:t xml:space="preserve">// Дис. канд. филол. н. – М., 2013.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– С</w:t>
      </w:r>
      <w:r w:rsidRPr="0086198C">
        <w:rPr>
          <w:rFonts w:ascii="Times New Roman" w:hAnsi="Times New Roman" w:cs="Times New Roman"/>
          <w:sz w:val="28"/>
          <w:szCs w:val="28"/>
        </w:rPr>
        <w:t>. 8-9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. – [Режим доступа] :  </w:t>
      </w:r>
      <w:hyperlink r:id="rId13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http://cheloveknauka.com/memeticheskiy-podhod-k-izucheniyu-printsipov-rasprostraneniya-informatsii-v-sotsialnyh-setyah-i-sotsialnyh-media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</w:rPr>
        <w:t>Букатов В. М. Клиповые изменения в восприятии, понимании и мышлении современных школьников – досадное новообразование «постиндустриального уклада» или долгожданная реанимация психического естества?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В. Букатов</w:t>
      </w:r>
      <w:r w:rsidRPr="0086198C">
        <w:rPr>
          <w:rFonts w:ascii="Times New Roman" w:hAnsi="Times New Roman" w:cs="Times New Roman"/>
          <w:sz w:val="28"/>
          <w:szCs w:val="28"/>
        </w:rPr>
        <w:t>. – 2018. – № 4.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– [Режим доступа] : </w:t>
      </w:r>
      <w:hyperlink r:id="rId14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https://effortlesson.com/klipovye-izmeneniyz-v-soznanii-shkolnikov/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Вешнякова А. В. Лингвокреативный аспект интернет-мемов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/ А. Вешнякова // Акт</w:t>
      </w:r>
      <w:r>
        <w:rPr>
          <w:rFonts w:ascii="Times New Roman" w:hAnsi="Times New Roman" w:cs="Times New Roman"/>
          <w:sz w:val="28"/>
          <w:szCs w:val="28"/>
          <w:lang w:val="uk-UA"/>
        </w:rPr>
        <w:t>уальные проблемы гуманитарных и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естественных наук. – 2016. – № 4.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86198C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uk-UA"/>
          </w:rPr>
          <w:t>http://publikacia.net/archive/2016/6/4/9</w:t>
        </w:r>
      </w:hyperlink>
      <w:r w:rsidRPr="0086198C">
        <w:rPr>
          <w:rFonts w:ascii="Times New Roman" w:hAnsi="Times New Roman" w:cs="Times New Roman"/>
          <w:color w:val="0563C1"/>
          <w:sz w:val="28"/>
          <w:szCs w:val="28"/>
          <w:u w:val="single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Витвинчук В. В. Конструирование медиасобытия: специфика социального хронотопа / В. Витвинчук // Вестник Томского государственного университета.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2013.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С. 105-110.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https://cyberleninka.ru/article/n/konstruirovanie-mediasobytiya-spetsifika-sotsialnogo-hronotopa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Возраст пользователей социальных медиа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hyperlink r:id="rId17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http://www.gemius.com.ua/vse–stati–dlja–chtenija/vozrast–polzovatelej–socialnyx–media.html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</w:rPr>
        <w:t>Гиренок Ф. И. Клиповое сознание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 xml:space="preserve">/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Ф. Гиренок</w:t>
      </w:r>
      <w:r w:rsidRPr="0086198C">
        <w:rPr>
          <w:rFonts w:ascii="Times New Roman" w:hAnsi="Times New Roman" w:cs="Times New Roman"/>
          <w:sz w:val="28"/>
          <w:szCs w:val="28"/>
        </w:rPr>
        <w:t xml:space="preserve">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86198C">
        <w:rPr>
          <w:rFonts w:ascii="Times New Roman" w:hAnsi="Times New Roman" w:cs="Times New Roman"/>
          <w:sz w:val="28"/>
          <w:szCs w:val="28"/>
        </w:rPr>
        <w:t xml:space="preserve">М.: Академический проект, 2014.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86198C">
        <w:rPr>
          <w:rFonts w:ascii="Times New Roman" w:hAnsi="Times New Roman" w:cs="Times New Roman"/>
          <w:sz w:val="28"/>
          <w:szCs w:val="28"/>
        </w:rPr>
        <w:t xml:space="preserve">249 с.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 https://rucont.ru › file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Докинз Р. Эгоистичный ген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Докинз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// пер. с англ. Н. Фоминой. — Москва: А</w:t>
      </w:r>
      <w:r w:rsidRPr="0086198C">
        <w:rPr>
          <w:rFonts w:ascii="Times New Roman" w:hAnsi="Times New Roman" w:cs="Times New Roman"/>
          <w:sz w:val="28"/>
          <w:szCs w:val="28"/>
          <w:lang w:val="en-US"/>
        </w:rPr>
        <w:t>ct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Corpus, 2013.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512 с.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http://www.philsci.univ.kiev.ua/UKR/courses/asp/asp-lit/Dokinz-1986.pdf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Дридзе Т. М. Язык и социальная психология </w:t>
      </w:r>
      <w:r w:rsidRPr="0086198C">
        <w:rPr>
          <w:rFonts w:ascii="Times New Roman" w:hAnsi="Times New Roman" w:cs="Times New Roman"/>
          <w:sz w:val="28"/>
          <w:szCs w:val="28"/>
        </w:rPr>
        <w:t>/ Т. Дридзе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/ ред. и предисл. А. А. Леонтьева.</w:t>
      </w:r>
      <w:r w:rsidRPr="0086198C">
        <w:rPr>
          <w:rFonts w:ascii="Times New Roman" w:hAnsi="Times New Roman" w:cs="Times New Roman"/>
          <w:sz w:val="28"/>
          <w:szCs w:val="28"/>
        </w:rPr>
        <w:t xml:space="preserve"> –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М.: Книжный дом «Либроком», 2009. </w:t>
      </w:r>
      <w:r w:rsidRPr="0086198C">
        <w:rPr>
          <w:rFonts w:ascii="Times New Roman" w:hAnsi="Times New Roman" w:cs="Times New Roman"/>
          <w:sz w:val="28"/>
          <w:szCs w:val="28"/>
        </w:rPr>
        <w:t>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240 с.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>Дронова Т. А. Хронотопичность стиля мышления в контексте образа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Т.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Дронова // Мир психологии. </w:t>
      </w:r>
      <w:r w:rsidRPr="0086198C">
        <w:rPr>
          <w:rFonts w:ascii="Times New Roman" w:hAnsi="Times New Roman" w:cs="Times New Roman"/>
          <w:sz w:val="28"/>
          <w:szCs w:val="28"/>
        </w:rPr>
        <w:t>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2009. </w:t>
      </w:r>
      <w:r w:rsidRPr="0086198C">
        <w:rPr>
          <w:rFonts w:ascii="Times New Roman" w:hAnsi="Times New Roman" w:cs="Times New Roman"/>
          <w:sz w:val="28"/>
          <w:szCs w:val="28"/>
        </w:rPr>
        <w:t>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№ 4. </w:t>
      </w:r>
      <w:r w:rsidRPr="0086198C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206-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207.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Ефанова, О. А. Культурные потребности молодежи в контексте современных социокультурных изменений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О.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А. 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Ефанова, С.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 Иванченков, М. С. Иванченкова // Социология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власти. – 2010. – № 1. – С. 26-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49. – [Режим доступа] :  </w:t>
      </w:r>
      <w:hyperlink r:id="rId19" w:history="1">
        <w:r w:rsidRPr="0086198C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https://cyberleninka.ru/article/n/kulturnye-potrebnosti-molodezhi-v-kontekste-sovremennyh-sotsiokulturnyh-izmeneniy</w:t>
        </w:r>
      </w:hyperlink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Ефимов, Е. Г. Социальные интернет-сети (методология и практика исследования) / Е. Ефимов. – Волгоград: Волгоградское научное издательство, 2015. – 168 с. [Режим доступа] :  </w:t>
      </w:r>
      <w:hyperlink r:id="rId20" w:history="1">
        <w:r w:rsidRPr="0086198C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https://www.academia.edu/37045478/Ефимов_Е.Г._Социальные_интернет-сети_методология_и_практика_исследования</w:t>
        </w:r>
      </w:hyperlink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Жеребило Т. В. Словарь лингвистических терминов </w:t>
      </w:r>
      <w:r w:rsidRPr="0086198C">
        <w:rPr>
          <w:rFonts w:ascii="Times New Roman" w:hAnsi="Times New Roman" w:cs="Times New Roman"/>
          <w:sz w:val="28"/>
          <w:szCs w:val="28"/>
        </w:rPr>
        <w:t>/ Т. Жеребило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// 5–е изд., испр. и доп. // Фатическая функция.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Назрань: Пилигрим, 2010. – 486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с.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714-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715.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иновьева Н. А. Функции интернет-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мемов в обществе. Социологический взгляд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Н. Зиновьева // Материалы XIII Всероссийской объединенной конференции. – Санкт-Петербург, 2009. – 3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1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http://openbooks.ifmo.ru/ru/file/2282/2282.pdf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Как устроены мемы и почему их так любят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hyperlink r:id="rId22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https://paperpaper.ru/campus/memes/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Квят А. Г. Медиамем как инструмент политического PR: когнитивный подход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А. Квят // Медиаскоп. 2013. – № 1.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[Режим доступа] :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3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http://www.mediascope.ru/node/1254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</w:rPr>
        <w:t xml:space="preserve">Левинсон Дж. К. Партизанская креативность [Электронный ресурс] / Дж. Левинсон. – М., 2007. – с. 201. –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[Режим доступа] :</w:t>
      </w:r>
      <w:r w:rsidRPr="0086198C">
        <w:rPr>
          <w:rFonts w:ascii="Times New Roman" w:hAnsi="Times New Roman" w:cs="Times New Roman"/>
          <w:sz w:val="28"/>
          <w:szCs w:val="28"/>
        </w:rPr>
        <w:t xml:space="preserve"> </w:t>
      </w:r>
      <w:hyperlink r:id="rId24" w:history="1">
        <w:r w:rsidRPr="0086198C">
          <w:rPr>
            <w:rStyle w:val="a3"/>
            <w:rFonts w:ascii="Times New Roman" w:hAnsi="Times New Roman" w:cs="Times New Roman"/>
            <w:sz w:val="28"/>
            <w:szCs w:val="28"/>
          </w:rPr>
          <w:t>https://altairbook.com/books/649096679-partizanskaya-kreativnost.html</w:t>
        </w:r>
      </w:hyperlink>
      <w:r w:rsidRPr="0086198C">
        <w:rPr>
          <w:rFonts w:ascii="Times New Roman" w:hAnsi="Times New Roman" w:cs="Times New Roman"/>
          <w:sz w:val="28"/>
          <w:szCs w:val="28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Мансурова В. Д. Журналистская картина мира как фактор социальной детерминации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В. Мансурова. – Барнаул: Изд-во Алт. ун–та, 2002.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237 с.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hyperlink r:id="rId25" w:history="1">
        <w:r w:rsidRPr="0086198C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http://elibrary.asu.ru/xmlui/handle/asu/243</w:t>
        </w:r>
      </w:hyperlink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Матисон Д. Медиадискурс. Анализ медиатекстов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Д. Матисон. – Харьков, 2013. – 264 с.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6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https://cyberleninka.ru/article/n/retsenziya–na–knigu–matison–d–media–diskurs–analiz–media–tekstov–m–gumanitarnyy–tsentr–2013–264–s–1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Москин Д. Н. Краткая Энциклопедия Карикатуры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 Д. Москин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Петрозаводск: ИД «ПетроПресс», 2000.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208 с.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доступа] : </w:t>
      </w:r>
      <w:hyperlink r:id="rId27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http://cartoonia.ru/ru/entsiklopediya-karikatury/м/moskin-dmitrii-moskin-dmitry/</w:t>
        </w:r>
      </w:hyperlink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Рашкофф Д. Медиавирус. Как поп–культура тайно воздействует на наше сознание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Д. Рашкофф. – М.: Ультра Культура, 2003.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368 с.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8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https://www.gumer.info/bibliotek_Buks/Gurn/Rashk/index.php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Савицкая, Т. Е. Интернет-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мемы как феномен массовой культуры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Т. Савицкая // Информационные те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хнологии. – 2017. – № 1. – С. 1-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17.  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9" w:history="1">
        <w:r w:rsidRPr="0086198C">
          <w:rPr>
            <w:rStyle w:val="a3"/>
            <w:rFonts w:ascii="Times New Roman" w:hAnsi="Times New Roman" w:cs="Times New Roman"/>
            <w:sz w:val="28"/>
            <w:szCs w:val="28"/>
          </w:rPr>
          <w:t>http://infoculture.rsl.ru/donArch/home/KVM_archive/articles/2013/03/2013–03_r_kvm–s3.pdf</w:t>
        </w:r>
      </w:hyperlink>
      <w:r w:rsidRPr="0086198C">
        <w:rPr>
          <w:rFonts w:ascii="Times New Roman" w:hAnsi="Times New Roman" w:cs="Times New Roman"/>
          <w:sz w:val="28"/>
          <w:szCs w:val="28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Столетов А. Мемы: мифы и реальность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Столетов. – 2009.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0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http://www.advertology.ru/article74564.htm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Хезмондалш Д. Культурные индустрии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Д.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Хезмондаш // пер. с англ. И. Кушнаревой, под науч. ред. А. Михалевой.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М., 2014.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456 с.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С. 15-16.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1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http://padaread.com/?book=180561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Шаронов И. А. Проблемы описания русских коммуникативов, состоящих из служебных слов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И. Шаронов // Известия Саратовского ун–та.</w:t>
      </w:r>
      <w:r w:rsidRPr="0086198C">
        <w:rPr>
          <w:rFonts w:ascii="Times New Roman" w:hAnsi="Times New Roman" w:cs="Times New Roman"/>
          <w:sz w:val="28"/>
          <w:szCs w:val="28"/>
        </w:rPr>
        <w:t xml:space="preserve"> –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2012.</w:t>
      </w:r>
      <w:r w:rsidRPr="0086198C">
        <w:rPr>
          <w:rFonts w:ascii="Times New Roman" w:hAnsi="Times New Roman" w:cs="Times New Roman"/>
          <w:sz w:val="28"/>
          <w:szCs w:val="28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– № 3.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8619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https://cyberleninka.ru/article/n/problemy-opisaniya-russkih-kommunikativov-sostoyaschih-iz-sluzhebnyh-slov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</w:rPr>
        <w:t>Шомова С. А. Политический интернет–мем: сущность, специфика, разновидности [Электронный ресурс] / С. Шомова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</w:rPr>
        <w:t>// Журнал «Бизнес. Общество. В</w:t>
      </w:r>
      <w:r>
        <w:rPr>
          <w:rFonts w:ascii="Times New Roman" w:hAnsi="Times New Roman" w:cs="Times New Roman"/>
          <w:sz w:val="28"/>
          <w:szCs w:val="28"/>
        </w:rPr>
        <w:t>ласть». – 2015. – № 22. – С. 28-</w:t>
      </w:r>
      <w:r w:rsidRPr="0086198C">
        <w:rPr>
          <w:rFonts w:ascii="Times New Roman" w:hAnsi="Times New Roman" w:cs="Times New Roman"/>
          <w:sz w:val="28"/>
          <w:szCs w:val="28"/>
        </w:rPr>
        <w:t>41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2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https://www.hse.ru/data/2015/04/27/1098324363/Шомова.pdf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Штомпка П. Визуальная социология. Фотография как метод исследования : учебник </w:t>
      </w:r>
      <w:r w:rsidRPr="0086198C">
        <w:rPr>
          <w:rFonts w:ascii="Times New Roman" w:hAnsi="Times New Roman" w:cs="Times New Roman"/>
          <w:sz w:val="28"/>
          <w:szCs w:val="28"/>
        </w:rPr>
        <w:t>[Электронный ресурс]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П. Штомпка /</w:t>
      </w:r>
      <w:r w:rsidRPr="0086198C">
        <w:rPr>
          <w:rFonts w:ascii="Times New Roman" w:hAnsi="Times New Roman" w:cs="Times New Roman"/>
          <w:sz w:val="28"/>
          <w:szCs w:val="28"/>
        </w:rPr>
        <w:t>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пер. с пол. Н.В. Морозовой. – 2007.</w:t>
      </w:r>
      <w:r w:rsidRPr="0086198C">
        <w:rPr>
          <w:rFonts w:ascii="Times New Roman" w:hAnsi="Times New Roman" w:cs="Times New Roman"/>
          <w:sz w:val="28"/>
          <w:szCs w:val="28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– 168 с.</w:t>
      </w:r>
      <w:r w:rsidRPr="0086198C">
        <w:rPr>
          <w:rFonts w:ascii="Times New Roman" w:hAnsi="Times New Roman" w:cs="Times New Roman"/>
          <w:sz w:val="28"/>
          <w:szCs w:val="28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6198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. 78-79.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hyperlink r:id="rId33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http://socioline.ru/files/5/84/piotr_sztompka_–_socjologia_wizualna_2007.pdf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Щурина Ю. В. </w:t>
      </w:r>
      <w:r w:rsidRPr="0086198C">
        <w:rPr>
          <w:rFonts w:ascii="Times New Roman" w:hAnsi="Times New Roman" w:cs="Times New Roman"/>
          <w:sz w:val="28"/>
          <w:szCs w:val="28"/>
        </w:rPr>
        <w:t>Интернет-мемы в структуре комические речевых жанров [Электронный ресурс] /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Ю. Щурина // Вестник Череповецкого государственного университета.</w:t>
      </w:r>
      <w:r w:rsidRPr="0086198C">
        <w:rPr>
          <w:rFonts w:ascii="Times New Roman" w:hAnsi="Times New Roman" w:cs="Times New Roman"/>
          <w:sz w:val="28"/>
          <w:szCs w:val="28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– 2014.</w:t>
      </w:r>
      <w:r w:rsidRPr="0086198C">
        <w:rPr>
          <w:rFonts w:ascii="Times New Roman" w:hAnsi="Times New Roman" w:cs="Times New Roman"/>
          <w:sz w:val="28"/>
          <w:szCs w:val="28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– № 6 (59).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4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https://cyberleninka.ru/article/n/internet–memy–v–strukture–komicheskih–rechevyh–zhanrov–1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(дата обращения: 13.12.2019).</w:t>
      </w:r>
    </w:p>
    <w:p w:rsidR="00AC28CD" w:rsidRPr="0086198C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Этот мем из 1921 года не устарел ни на день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[Електронний ресурс]</w:t>
      </w:r>
      <w:r w:rsidRPr="0086198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– [Режим доступа] : 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5" w:history="1">
        <w:r w:rsidRPr="0086198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https://medialeaks.ru/1604sda–st–mem–iz–1921</w:t>
        </w:r>
      </w:hyperlink>
      <w:r w:rsidRPr="0086198C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 </w:t>
      </w:r>
      <w:r w:rsidRPr="0086198C">
        <w:rPr>
          <w:rFonts w:ascii="Times New Roman" w:hAnsi="Times New Roman" w:cs="Times New Roman"/>
          <w:sz w:val="28"/>
          <w:szCs w:val="28"/>
          <w:lang w:val="uk-UA"/>
        </w:rPr>
        <w:t>обращения: 13.12.2019).</w:t>
      </w:r>
    </w:p>
    <w:p w:rsidR="00AC28CD" w:rsidRDefault="00AC28CD" w:rsidP="00AC28CD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Global Digital Communication: Texting, Social Networking Popular Worldwide [Електронний ресурс]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Global Attitudes &amp; Trends. 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[Режим доступу] : </w:t>
      </w:r>
      <w:hyperlink r:id="rId36" w:history="1">
        <w:r w:rsidRPr="0086198C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https://www.pewglobal.org/2011/12/20/global–digital–communication–texting–social–networking–popular–worldwide/</w:t>
        </w:r>
      </w:hyperlink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(дата звернення : </w:t>
      </w:r>
      <w:r w:rsidRPr="008619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15.05.2019).</w:t>
      </w:r>
    </w:p>
    <w:p w:rsidR="00AC28CD" w:rsidRPr="00C25DF8" w:rsidRDefault="00AC28CD" w:rsidP="004563F6">
      <w:pPr>
        <w:pStyle w:val="a4"/>
        <w:spacing w:line="36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GoBack"/>
      <w:bookmarkEnd w:id="3"/>
    </w:p>
    <w:p w:rsidR="00187783" w:rsidRPr="004563F6" w:rsidRDefault="00187783">
      <w:pPr>
        <w:rPr>
          <w:lang w:val="uk-UA"/>
        </w:rPr>
      </w:pPr>
    </w:p>
    <w:sectPr w:rsidR="00187783" w:rsidRPr="004563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2713428"/>
      <w:docPartObj>
        <w:docPartGallery w:val="Page Numbers (Top of Page)"/>
        <w:docPartUnique/>
      </w:docPartObj>
    </w:sdtPr>
    <w:sdtEndPr/>
    <w:sdtContent>
      <w:p w:rsidR="0051345E" w:rsidRDefault="00AC28CD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:rsidR="0051345E" w:rsidRDefault="00AC28CD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F1392"/>
    <w:multiLevelType w:val="hybridMultilevel"/>
    <w:tmpl w:val="98103A66"/>
    <w:lvl w:ilvl="0" w:tplc="D6003C96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>
    <w:nsid w:val="6A410C7F"/>
    <w:multiLevelType w:val="hybridMultilevel"/>
    <w:tmpl w:val="E77E48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9F9"/>
    <w:rsid w:val="00187783"/>
    <w:rsid w:val="004563F6"/>
    <w:rsid w:val="0050446C"/>
    <w:rsid w:val="008B49F9"/>
    <w:rsid w:val="00AC2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6B7B72-0291-4E9D-8653-D9314C1BA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63F6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4563F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563F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3">
    <w:name w:val="Hyperlink"/>
    <w:basedOn w:val="a0"/>
    <w:uiPriority w:val="99"/>
    <w:unhideWhenUsed/>
    <w:rsid w:val="004563F6"/>
    <w:rPr>
      <w:color w:val="0563C1" w:themeColor="hyperlink"/>
      <w:u w:val="single"/>
    </w:rPr>
  </w:style>
  <w:style w:type="paragraph" w:styleId="11">
    <w:name w:val="toc 1"/>
    <w:basedOn w:val="a"/>
    <w:next w:val="a"/>
    <w:autoRedefine/>
    <w:uiPriority w:val="39"/>
    <w:unhideWhenUsed/>
    <w:qFormat/>
    <w:rsid w:val="004563F6"/>
    <w:pPr>
      <w:tabs>
        <w:tab w:val="right" w:leader="dot" w:pos="9628"/>
      </w:tabs>
      <w:spacing w:after="100" w:line="360" w:lineRule="auto"/>
    </w:pPr>
  </w:style>
  <w:style w:type="paragraph" w:styleId="a4">
    <w:name w:val="No Spacing"/>
    <w:uiPriority w:val="1"/>
    <w:qFormat/>
    <w:rsid w:val="004563F6"/>
    <w:pPr>
      <w:spacing w:after="0" w:line="240" w:lineRule="auto"/>
    </w:pPr>
  </w:style>
  <w:style w:type="paragraph" w:styleId="a5">
    <w:name w:val="TOC Heading"/>
    <w:basedOn w:val="1"/>
    <w:next w:val="a"/>
    <w:uiPriority w:val="39"/>
    <w:unhideWhenUsed/>
    <w:qFormat/>
    <w:rsid w:val="004563F6"/>
    <w:pPr>
      <w:outlineLvl w:val="9"/>
    </w:pPr>
    <w:rPr>
      <w:lang w:eastAsia="ru-RU"/>
    </w:rPr>
  </w:style>
  <w:style w:type="paragraph" w:styleId="a6">
    <w:name w:val="header"/>
    <w:basedOn w:val="a"/>
    <w:link w:val="a7"/>
    <w:uiPriority w:val="99"/>
    <w:unhideWhenUsed/>
    <w:rsid w:val="004563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563F6"/>
  </w:style>
  <w:style w:type="paragraph" w:styleId="2">
    <w:name w:val="toc 2"/>
    <w:basedOn w:val="a"/>
    <w:next w:val="a"/>
    <w:autoRedefine/>
    <w:uiPriority w:val="39"/>
    <w:unhideWhenUsed/>
    <w:qFormat/>
    <w:rsid w:val="004563F6"/>
    <w:pPr>
      <w:spacing w:after="100" w:line="276" w:lineRule="auto"/>
      <w:ind w:left="220"/>
    </w:pPr>
    <w:rPr>
      <w:rFonts w:eastAsiaTheme="minorEastAsia"/>
      <w:lang w:eastAsia="ru-RU"/>
    </w:rPr>
  </w:style>
  <w:style w:type="paragraph" w:styleId="a8">
    <w:name w:val="List Paragraph"/>
    <w:basedOn w:val="a"/>
    <w:uiPriority w:val="34"/>
    <w:qFormat/>
    <w:rsid w:val="00AC28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latona.net/load/knigi_po_filosofii/ehstetika/bakhtin_avtor_geroj_filosofskim_osnovam_gumanitarnykh_nauk/34-1-0-3892" TargetMode="External"/><Relationship Id="rId13" Type="http://schemas.openxmlformats.org/officeDocument/2006/relationships/hyperlink" Target="http://cheloveknauka.com/memeticheskiy-podhod-k-izucheniyu-printsipov-rasprostraneniya-informatsii-v-sotsialnyh-setyah-i-sotsialnyh-media" TargetMode="External"/><Relationship Id="rId18" Type="http://schemas.openxmlformats.org/officeDocument/2006/relationships/hyperlink" Target="http://www.philsci.univ.kiev.ua/UKR/courses/asp/asp-lit/Dokinz-1986.pdf" TargetMode="External"/><Relationship Id="rId26" Type="http://schemas.openxmlformats.org/officeDocument/2006/relationships/hyperlink" Target="https://cyberleninka.ru/article/n/retsenziya-na-knigu-matison-d-media-diskurs-analiz-media-tekstov-m-gumanitarnyy-tsentr-2013-264-s-1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openbooks.ifmo.ru/ru/file/2282/2282.pdf" TargetMode="External"/><Relationship Id="rId34" Type="http://schemas.openxmlformats.org/officeDocument/2006/relationships/hyperlink" Target="https://cyberleninka.ru/article/n/internet-memy-v-strukture-komicheskih-rechevyh-zhanrov-1" TargetMode="External"/><Relationship Id="rId7" Type="http://schemas.openxmlformats.org/officeDocument/2006/relationships/hyperlink" Target="https://www.studmed.ru/bart-r-sistema-mody-stati-po-semiotike-kultury_34c18e6a240.html" TargetMode="External"/><Relationship Id="rId12" Type="http://schemas.openxmlformats.org/officeDocument/2006/relationships/hyperlink" Target="http://spkurdyumov.ru/uploads/2013/08/budanov_2908.pdf" TargetMode="External"/><Relationship Id="rId17" Type="http://schemas.openxmlformats.org/officeDocument/2006/relationships/hyperlink" Target="http://www.gemius.com.ua/vse&#8211;stati&#8211;dlja&#8211;chtenija/vozrast&#8211;polzovatelej&#8211;socialnyx&#8211;media.html" TargetMode="External"/><Relationship Id="rId25" Type="http://schemas.openxmlformats.org/officeDocument/2006/relationships/hyperlink" Target="http://elibrary.asu.ru/xmlui/handle/asu/243" TargetMode="External"/><Relationship Id="rId33" Type="http://schemas.openxmlformats.org/officeDocument/2006/relationships/hyperlink" Target="http://socioline.ru/files/5/84/piotr_sztompka_-_socjologia_wizualna_2007.pdf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cyberleninka.ru/article/n/konstruirovanie-mediasobytiya-spetsifika-sotsialnogo-hronotopa" TargetMode="External"/><Relationship Id="rId20" Type="http://schemas.openxmlformats.org/officeDocument/2006/relationships/hyperlink" Target="https://www.academia.edu/37045478/&#1045;&#1092;&#1080;&#1084;&#1086;&#1074;_&#1045;.&#1043;._&#1057;&#1086;&#1094;&#1080;&#1072;&#1083;&#1100;&#1085;&#1099;&#1077;_&#1080;&#1085;&#1090;&#1077;&#1088;&#1085;&#1077;&#1090;-&#1089;&#1077;&#1090;&#1080;_&#1084;&#1077;&#1090;&#1086;&#1076;&#1086;&#1083;&#1086;&#1075;&#1080;&#1103;_&#1080;_&#1087;&#1088;&#1072;&#1082;&#1090;&#1080;&#1082;&#1072;_&#1080;&#1089;&#1089;&#1083;&#1077;&#1076;&#1086;&#1074;&#1072;&#1085;&#1080;&#1103;" TargetMode="External"/><Relationship Id="rId29" Type="http://schemas.openxmlformats.org/officeDocument/2006/relationships/hyperlink" Target="http://infoculture.rsl.ru/donArch/home/KVM_archive/articles/2013/03/2013&#8211;03_r_kvm&#8211;s3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lib.ru/CULTURE/BART/barthes.txt" TargetMode="External"/><Relationship Id="rId11" Type="http://schemas.openxmlformats.org/officeDocument/2006/relationships/hyperlink" Target="http://chtyvo.org.ua/authors/Richard_Brodie/Psykhichni_virusy_Yak_prohramuiut_vashu_svidomist/" TargetMode="External"/><Relationship Id="rId24" Type="http://schemas.openxmlformats.org/officeDocument/2006/relationships/hyperlink" Target="https://altairbook.com/books/649096679-partizanskaya-kreativnost.html" TargetMode="External"/><Relationship Id="rId32" Type="http://schemas.openxmlformats.org/officeDocument/2006/relationships/hyperlink" Target="https://www.hse.ru/data/2015/04/27/1098324363/&#1064;&#1086;&#1084;&#1086;&#1074;&#1072;.pdf" TargetMode="External"/><Relationship Id="rId37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://publikacia.net/archive/2016/6/4/9" TargetMode="External"/><Relationship Id="rId23" Type="http://schemas.openxmlformats.org/officeDocument/2006/relationships/hyperlink" Target="http://www.mediascope.ru/node/1254" TargetMode="External"/><Relationship Id="rId28" Type="http://schemas.openxmlformats.org/officeDocument/2006/relationships/hyperlink" Target="https://www.gumer.info/bibliotek_Buks/Gurn/Rashk/index.php" TargetMode="External"/><Relationship Id="rId36" Type="http://schemas.openxmlformats.org/officeDocument/2006/relationships/hyperlink" Target="https://www.pewglobal.org/2011/12/20/global&#8211;digital&#8211;communication&#8211;texting&#8211;social&#8211;networking&#8211;popular&#8211;worldwide/" TargetMode="External"/><Relationship Id="rId10" Type="http://schemas.openxmlformats.org/officeDocument/2006/relationships/hyperlink" Target="http://philolog.petrsu.ru/filolog/lit/epospom.pdf" TargetMode="External"/><Relationship Id="rId19" Type="http://schemas.openxmlformats.org/officeDocument/2006/relationships/hyperlink" Target="https://cyberleninka.ru/article/n/kulturnye-potrebnosti-molodezhi-v-kontekste-sovremennyh-sotsiokulturnyh-izmeneniy" TargetMode="External"/><Relationship Id="rId31" Type="http://schemas.openxmlformats.org/officeDocument/2006/relationships/hyperlink" Target="http://padaread.com/?book=18056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hilologos.narod.ru/bakhtin/hronotop/hronmain.html" TargetMode="External"/><Relationship Id="rId14" Type="http://schemas.openxmlformats.org/officeDocument/2006/relationships/hyperlink" Target="https://effortlesson.com/klipovye-izmeneniyz-v-soznanii-shkolnikov/" TargetMode="External"/><Relationship Id="rId22" Type="http://schemas.openxmlformats.org/officeDocument/2006/relationships/hyperlink" Target="https://paperpaper.ru/campus/memes/" TargetMode="External"/><Relationship Id="rId27" Type="http://schemas.openxmlformats.org/officeDocument/2006/relationships/hyperlink" Target="http://cartoonia.ru/ru/entsiklopediya-karikatury/&#1084;/moskin-dmitrii-moskin-dmitry/" TargetMode="External"/><Relationship Id="rId30" Type="http://schemas.openxmlformats.org/officeDocument/2006/relationships/hyperlink" Target="http://www.advertology.ru/article74564.htm" TargetMode="External"/><Relationship Id="rId35" Type="http://schemas.openxmlformats.org/officeDocument/2006/relationships/hyperlink" Target="https://medialeaks.ru/1604sda-st-mem-iz-19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3413</Words>
  <Characters>19460</Characters>
  <Application>Microsoft Office Word</Application>
  <DocSecurity>0</DocSecurity>
  <Lines>162</Lines>
  <Paragraphs>45</Paragraphs>
  <ScaleCrop>false</ScaleCrop>
  <Company/>
  <LinksUpToDate>false</LinksUpToDate>
  <CharactersWithSpaces>22828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2020-07-30T09:39:00Z</dcterms:created>
  <dcterms:modified xsi:type="dcterms:W3CDTF">2020-07-30T09:42:00Z</dcterms:modified>
</cp:coreProperties>
</file>