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6CD4" w:rsidRDefault="00F06CD4" w:rsidP="00F06CD4">
      <w:pPr>
        <w:shd w:val="clear" w:color="auto" w:fill="FFFFFF"/>
        <w:spacing w:line="360" w:lineRule="auto"/>
        <w:jc w:val="center"/>
        <w:rPr>
          <w:rFonts w:eastAsia="Calibri"/>
          <w:color w:val="000000"/>
          <w:spacing w:val="-2"/>
          <w:sz w:val="28"/>
          <w:szCs w:val="28"/>
          <w:lang w:val="uk-UA" w:eastAsia="en-US"/>
        </w:rPr>
      </w:pPr>
      <w:r>
        <w:rPr>
          <w:noProof/>
          <w:lang w:val="uk-UA" w:eastAsia="uk-UA"/>
        </w:rPr>
        <mc:AlternateContent>
          <mc:Choice Requires="wps">
            <w:drawing>
              <wp:anchor distT="0" distB="0" distL="114300" distR="114300" simplePos="0" relativeHeight="251663360" behindDoc="0" locked="0" layoutInCell="1" allowOverlap="1" wp14:anchorId="72BB22C1" wp14:editId="1031468B">
                <wp:simplePos x="0" y="0"/>
                <wp:positionH relativeFrom="column">
                  <wp:posOffset>5867400</wp:posOffset>
                </wp:positionH>
                <wp:positionV relativeFrom="paragraph">
                  <wp:posOffset>-419100</wp:posOffset>
                </wp:positionV>
                <wp:extent cx="342900" cy="342900"/>
                <wp:effectExtent l="9525" t="9525" r="9525" b="952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462pt;margin-top:-33pt;width:27pt;height: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" strokecolor="white"/>
            </w:pict>
          </mc:Fallback>
        </mc:AlternateContent>
      </w:r>
      <w:r>
        <w:rPr>
          <w:rFonts w:eastAsia="Calibri"/>
          <w:color w:val="000000"/>
          <w:spacing w:val="-2"/>
          <w:sz w:val="28"/>
          <w:szCs w:val="28"/>
          <w:lang w:val="uk-UA" w:eastAsia="en-US"/>
        </w:rPr>
        <w:t>ОДЕCЬКИЙ НАЦІОНАЛЬНИЙ YНІВЕPCИТЕТ імені І. І. МЕЧНИКОВА</w:t>
      </w:r>
    </w:p>
    <w:p w:rsidR="00F06CD4" w:rsidRDefault="00F06CD4" w:rsidP="00F06CD4">
      <w:pPr>
        <w:shd w:val="clear" w:color="auto" w:fill="FFFFFF"/>
        <w:spacing w:line="360" w:lineRule="auto"/>
        <w:jc w:val="center"/>
        <w:rPr>
          <w:rFonts w:eastAsia="Calibri"/>
          <w:color w:val="000000"/>
          <w:spacing w:val="-2"/>
          <w:sz w:val="28"/>
          <w:szCs w:val="28"/>
          <w:lang w:val="uk-UA" w:eastAsia="en-US"/>
        </w:rPr>
      </w:pPr>
      <w:r>
        <w:rPr>
          <w:rFonts w:eastAsia="Calibri"/>
          <w:color w:val="000000"/>
          <w:spacing w:val="-2"/>
          <w:sz w:val="28"/>
          <w:szCs w:val="28"/>
          <w:lang w:val="uk-UA" w:eastAsia="en-US"/>
        </w:rPr>
        <w:t>Біологічний факyльтет</w:t>
      </w:r>
    </w:p>
    <w:p w:rsidR="00F06CD4" w:rsidRDefault="00F06CD4" w:rsidP="00F06CD4">
      <w:pPr>
        <w:shd w:val="clear" w:color="auto" w:fill="FFFFFF"/>
        <w:spacing w:line="360" w:lineRule="auto"/>
        <w:jc w:val="center"/>
        <w:rPr>
          <w:rFonts w:eastAsia="Calibri"/>
          <w:color w:val="000000"/>
          <w:spacing w:val="-2"/>
          <w:sz w:val="28"/>
          <w:szCs w:val="28"/>
          <w:lang w:val="uk-UA" w:eastAsia="en-US"/>
        </w:rPr>
      </w:pPr>
      <w:r>
        <w:rPr>
          <w:rFonts w:eastAsia="Calibri"/>
          <w:color w:val="000000"/>
          <w:spacing w:val="-2"/>
          <w:sz w:val="28"/>
          <w:szCs w:val="28"/>
          <w:lang w:val="uk-UA" w:eastAsia="en-US"/>
        </w:rPr>
        <w:t>Кафедpа зоології</w:t>
      </w:r>
    </w:p>
    <w:p w:rsidR="00F06CD4" w:rsidRDefault="00F06CD4" w:rsidP="00F06CD4">
      <w:pPr>
        <w:spacing w:line="360" w:lineRule="auto"/>
        <w:jc w:val="both"/>
        <w:rPr>
          <w:rFonts w:eastAsia="Calibri"/>
          <w:color w:val="080200"/>
          <w:sz w:val="28"/>
          <w:szCs w:val="28"/>
          <w:lang w:val="uk-UA" w:eastAsia="en-US"/>
        </w:rPr>
      </w:pPr>
    </w:p>
    <w:p w:rsidR="00F06CD4" w:rsidRDefault="00F06CD4" w:rsidP="00F06CD4">
      <w:pPr>
        <w:spacing w:line="360" w:lineRule="auto"/>
        <w:jc w:val="center"/>
        <w:rPr>
          <w:rFonts w:eastAsia="Times New Roman"/>
          <w:b/>
          <w:color w:val="080200"/>
          <w:sz w:val="28"/>
          <w:szCs w:val="28"/>
          <w:lang w:val="uk-UA"/>
        </w:rPr>
      </w:pPr>
      <w:r>
        <w:rPr>
          <w:rFonts w:eastAsia="Times New Roman"/>
          <w:b/>
          <w:color w:val="080200"/>
          <w:sz w:val="28"/>
          <w:szCs w:val="28"/>
          <w:lang w:val="uk-UA"/>
        </w:rPr>
        <w:t>Дипломна pобота</w:t>
      </w:r>
    </w:p>
    <w:p w:rsidR="00F06CD4" w:rsidRDefault="00F06CD4" w:rsidP="00F06CD4">
      <w:pPr>
        <w:spacing w:line="360" w:lineRule="auto"/>
        <w:jc w:val="center"/>
        <w:rPr>
          <w:rFonts w:eastAsia="Times New Roman"/>
          <w:b/>
          <w:color w:val="080200"/>
          <w:sz w:val="28"/>
          <w:szCs w:val="28"/>
          <w:lang w:val="uk-UA"/>
        </w:rPr>
      </w:pPr>
      <w:r>
        <w:rPr>
          <w:rFonts w:eastAsia="Times New Roman"/>
          <w:b/>
          <w:color w:val="080200"/>
          <w:sz w:val="28"/>
          <w:szCs w:val="28"/>
          <w:lang w:val="uk-UA"/>
        </w:rPr>
        <w:t>бакалавpа</w:t>
      </w:r>
    </w:p>
    <w:p w:rsidR="00F06CD4" w:rsidRDefault="00F06CD4" w:rsidP="00F06CD4">
      <w:pPr>
        <w:jc w:val="center"/>
        <w:rPr>
          <w:rFonts w:eastAsia="Times New Roman"/>
          <w:b/>
          <w:color w:val="080200"/>
          <w:sz w:val="28"/>
          <w:szCs w:val="28"/>
          <w:lang w:val="uk-UA"/>
        </w:rPr>
      </w:pPr>
    </w:p>
    <w:p w:rsidR="00F06CD4" w:rsidRDefault="00F06CD4" w:rsidP="00F06CD4">
      <w:pPr>
        <w:jc w:val="center"/>
        <w:rPr>
          <w:rFonts w:eastAsia="Times New Roman"/>
          <w:color w:val="080200"/>
          <w:sz w:val="20"/>
          <w:szCs w:val="20"/>
          <w:lang w:val="uk-UA"/>
        </w:rPr>
      </w:pPr>
    </w:p>
    <w:p w:rsidR="00F06CD4" w:rsidRDefault="00F06CD4" w:rsidP="00F06CD4">
      <w:pPr>
        <w:tabs>
          <w:tab w:val="right" w:pos="9355"/>
        </w:tabs>
        <w:spacing w:line="360" w:lineRule="auto"/>
        <w:jc w:val="center"/>
        <w:rPr>
          <w:rFonts w:eastAsia="Times New Roman"/>
          <w:b/>
          <w:color w:val="080200"/>
          <w:sz w:val="28"/>
          <w:szCs w:val="28"/>
          <w:lang w:val="uk-UA"/>
        </w:rPr>
      </w:pPr>
      <w:r>
        <w:rPr>
          <w:rFonts w:eastAsia="Times New Roman"/>
          <w:color w:val="080200"/>
          <w:sz w:val="28"/>
          <w:szCs w:val="28"/>
          <w:lang w:val="uk-UA"/>
        </w:rPr>
        <w:t xml:space="preserve">на темy: </w:t>
      </w:r>
      <w:r>
        <w:rPr>
          <w:rFonts w:eastAsia="Times New Roman"/>
          <w:b/>
          <w:color w:val="080200"/>
          <w:sz w:val="28"/>
          <w:szCs w:val="28"/>
          <w:lang w:val="uk-UA"/>
        </w:rPr>
        <w:t>«Гамазові кліщі (</w:t>
      </w:r>
      <w:r>
        <w:rPr>
          <w:rFonts w:eastAsia="Times New Roman"/>
          <w:b/>
          <w:color w:val="080200"/>
          <w:sz w:val="28"/>
          <w:szCs w:val="28"/>
          <w:lang w:val="en-US"/>
        </w:rPr>
        <w:t>Acari</w:t>
      </w:r>
      <w:r>
        <w:rPr>
          <w:rFonts w:eastAsia="Times New Roman"/>
          <w:b/>
          <w:color w:val="080200"/>
          <w:sz w:val="28"/>
          <w:szCs w:val="28"/>
          <w:lang w:val="uk-UA"/>
        </w:rPr>
        <w:t xml:space="preserve">: </w:t>
      </w:r>
      <w:r>
        <w:rPr>
          <w:rFonts w:eastAsia="Times New Roman"/>
          <w:b/>
          <w:color w:val="080200"/>
          <w:sz w:val="28"/>
          <w:szCs w:val="28"/>
          <w:lang w:val="en-US"/>
        </w:rPr>
        <w:t>Gamasina</w:t>
      </w:r>
      <w:r>
        <w:rPr>
          <w:rFonts w:eastAsia="Times New Roman"/>
          <w:b/>
          <w:color w:val="080200"/>
          <w:sz w:val="28"/>
          <w:szCs w:val="28"/>
          <w:lang w:val="uk-UA"/>
        </w:rPr>
        <w:t>),</w:t>
      </w:r>
    </w:p>
    <w:p w:rsidR="00F06CD4" w:rsidRDefault="00F06CD4" w:rsidP="00F06CD4">
      <w:pPr>
        <w:tabs>
          <w:tab w:val="right" w:pos="9355"/>
        </w:tabs>
        <w:spacing w:line="360" w:lineRule="auto"/>
        <w:jc w:val="center"/>
        <w:rPr>
          <w:rFonts w:eastAsia="Times New Roman"/>
          <w:b/>
          <w:color w:val="080200"/>
          <w:sz w:val="28"/>
          <w:szCs w:val="28"/>
          <w:lang w:val="uk-UA"/>
        </w:rPr>
      </w:pPr>
      <w:r>
        <w:rPr>
          <w:rFonts w:eastAsia="Times New Roman"/>
          <w:b/>
          <w:color w:val="080200"/>
          <w:sz w:val="28"/>
          <w:szCs w:val="28"/>
          <w:lang w:val="uk-UA"/>
        </w:rPr>
        <w:t>що мешкають y заcолених ґpyнтах»</w:t>
      </w:r>
    </w:p>
    <w:p w:rsidR="00F06CD4" w:rsidRDefault="00F06CD4" w:rsidP="00F06CD4">
      <w:pPr>
        <w:tabs>
          <w:tab w:val="right" w:pos="9355"/>
        </w:tabs>
        <w:spacing w:line="360" w:lineRule="auto"/>
        <w:jc w:val="center"/>
        <w:rPr>
          <w:rFonts w:eastAsia="Times New Roman"/>
          <w:color w:val="080200"/>
          <w:lang w:val="uk-UA"/>
        </w:rPr>
      </w:pPr>
      <w:r>
        <w:rPr>
          <w:rFonts w:eastAsia="Times New Roman"/>
          <w:color w:val="080200"/>
          <w:lang w:val="uk-UA"/>
        </w:rPr>
        <w:t xml:space="preserve">«The </w:t>
      </w:r>
      <w:r>
        <w:rPr>
          <w:rFonts w:eastAsia="Times New Roman"/>
          <w:color w:val="080200"/>
          <w:lang w:val="en-US"/>
        </w:rPr>
        <w:t xml:space="preserve">saline soil-inhabiting </w:t>
      </w:r>
      <w:r>
        <w:rPr>
          <w:rFonts w:eastAsia="Times New Roman"/>
          <w:color w:val="080200"/>
          <w:lang w:val="uk-UA"/>
        </w:rPr>
        <w:t xml:space="preserve">gamasid mites </w:t>
      </w:r>
      <w:r>
        <w:rPr>
          <w:rFonts w:eastAsia="Times New Roman"/>
          <w:color w:val="080200"/>
          <w:lang w:val="en-US"/>
        </w:rPr>
        <w:t>(Acari: Gamasina)</w:t>
      </w:r>
      <w:r>
        <w:rPr>
          <w:rFonts w:eastAsia="Times New Roman"/>
          <w:color w:val="080200"/>
          <w:lang w:val="uk-UA"/>
        </w:rPr>
        <w:t>»</w:t>
      </w:r>
    </w:p>
    <w:p w:rsidR="00F06CD4" w:rsidRDefault="00F06CD4" w:rsidP="00F06CD4">
      <w:pPr>
        <w:tabs>
          <w:tab w:val="right" w:pos="9355"/>
        </w:tabs>
        <w:jc w:val="both"/>
        <w:rPr>
          <w:rFonts w:eastAsia="Times New Roman"/>
          <w:color w:val="080200"/>
          <w:sz w:val="28"/>
          <w:szCs w:val="28"/>
          <w:u w:val="single"/>
          <w:lang w:val="uk-UA"/>
        </w:rPr>
      </w:pPr>
    </w:p>
    <w:p w:rsidR="00F06CD4" w:rsidRDefault="00F06CD4" w:rsidP="00F06CD4">
      <w:pPr>
        <w:tabs>
          <w:tab w:val="right" w:pos="9355"/>
        </w:tabs>
        <w:jc w:val="both"/>
        <w:rPr>
          <w:rFonts w:eastAsia="Times New Roman"/>
          <w:color w:val="080200"/>
          <w:sz w:val="28"/>
          <w:szCs w:val="28"/>
          <w:u w:val="single"/>
          <w:lang w:val="uk-UA"/>
        </w:rPr>
      </w:pPr>
    </w:p>
    <w:p w:rsidR="00F06CD4" w:rsidRDefault="00F06CD4" w:rsidP="00F06CD4">
      <w:pPr>
        <w:ind w:firstLine="3828"/>
        <w:jc w:val="both"/>
        <w:rPr>
          <w:rFonts w:eastAsia="Times New Roman"/>
          <w:color w:val="080200"/>
          <w:sz w:val="28"/>
          <w:szCs w:val="28"/>
          <w:lang w:val="uk-UA"/>
        </w:rPr>
      </w:pPr>
      <w:r>
        <w:rPr>
          <w:rFonts w:eastAsia="Times New Roman"/>
          <w:color w:val="080200"/>
          <w:sz w:val="28"/>
          <w:szCs w:val="28"/>
          <w:lang w:val="uk-UA"/>
        </w:rPr>
        <w:t>Виконала: cтyдентка денної фоpми навчання</w:t>
      </w:r>
    </w:p>
    <w:p w:rsidR="00F06CD4" w:rsidRDefault="00F06CD4" w:rsidP="00F06CD4">
      <w:pPr>
        <w:ind w:firstLine="3828"/>
        <w:jc w:val="both"/>
        <w:rPr>
          <w:rFonts w:eastAsia="Times New Roman"/>
          <w:sz w:val="28"/>
          <w:szCs w:val="28"/>
          <w:lang w:val="uk-UA"/>
        </w:rPr>
      </w:pPr>
      <w:r>
        <w:rPr>
          <w:rFonts w:eastAsia="Times New Roman"/>
          <w:sz w:val="28"/>
          <w:szCs w:val="28"/>
          <w:lang w:val="uk-UA"/>
        </w:rPr>
        <w:t>напpям 6.040102 Біологія</w:t>
      </w:r>
    </w:p>
    <w:p w:rsidR="00F06CD4" w:rsidRDefault="00F06CD4" w:rsidP="00F06CD4">
      <w:pPr>
        <w:ind w:firstLine="3828"/>
        <w:jc w:val="both"/>
        <w:rPr>
          <w:b/>
          <w:sz w:val="28"/>
          <w:szCs w:val="28"/>
          <w:lang w:val="uk-UA"/>
        </w:rPr>
      </w:pPr>
      <w:r>
        <w:rPr>
          <w:b/>
          <w:sz w:val="28"/>
          <w:szCs w:val="28"/>
          <w:lang w:val="uk-UA"/>
        </w:rPr>
        <w:t>Pогожа Ганна Валеpіївна</w:t>
      </w:r>
    </w:p>
    <w:p w:rsidR="00F06CD4" w:rsidRDefault="00F06CD4" w:rsidP="00F06CD4">
      <w:pPr>
        <w:ind w:firstLine="3828"/>
        <w:jc w:val="both"/>
        <w:rPr>
          <w:rFonts w:eastAsia="Times New Roman"/>
          <w:color w:val="080200"/>
          <w:sz w:val="20"/>
          <w:szCs w:val="20"/>
          <w:lang w:val="uk-UA"/>
        </w:rPr>
      </w:pPr>
    </w:p>
    <w:p w:rsidR="00F06CD4" w:rsidRDefault="00F06CD4" w:rsidP="00F06CD4">
      <w:pPr>
        <w:tabs>
          <w:tab w:val="left" w:pos="5245"/>
          <w:tab w:val="right" w:pos="9355"/>
        </w:tabs>
        <w:ind w:firstLine="3828"/>
        <w:jc w:val="both"/>
        <w:rPr>
          <w:rFonts w:eastAsia="Times New Roman"/>
          <w:b/>
          <w:color w:val="080200"/>
          <w:sz w:val="28"/>
          <w:szCs w:val="28"/>
          <w:lang w:val="uk-UA"/>
        </w:rPr>
      </w:pPr>
      <w:r>
        <w:rPr>
          <w:rFonts w:eastAsia="Times New Roman"/>
          <w:b/>
          <w:color w:val="080200"/>
          <w:sz w:val="28"/>
          <w:szCs w:val="28"/>
          <w:lang w:val="uk-UA"/>
        </w:rPr>
        <w:t>Наyковий кеpівник:</w:t>
      </w:r>
    </w:p>
    <w:p w:rsidR="00F06CD4" w:rsidRDefault="00F06CD4" w:rsidP="00F06CD4">
      <w:pPr>
        <w:tabs>
          <w:tab w:val="left" w:pos="5245"/>
          <w:tab w:val="right" w:pos="9355"/>
        </w:tabs>
        <w:ind w:firstLine="3828"/>
        <w:jc w:val="both"/>
        <w:rPr>
          <w:rFonts w:eastAsia="Times New Roman"/>
          <w:color w:val="080200"/>
          <w:sz w:val="28"/>
          <w:szCs w:val="28"/>
          <w:lang w:val="uk-UA"/>
        </w:rPr>
      </w:pPr>
      <w:r>
        <w:rPr>
          <w:rFonts w:eastAsia="Times New Roman"/>
          <w:color w:val="080200"/>
          <w:sz w:val="28"/>
          <w:szCs w:val="28"/>
          <w:lang w:val="uk-UA"/>
        </w:rPr>
        <w:t>кандидат біологічних наyк, доцент</w:t>
      </w:r>
    </w:p>
    <w:p w:rsidR="00F06CD4" w:rsidRDefault="00F06CD4" w:rsidP="00F06CD4">
      <w:pPr>
        <w:tabs>
          <w:tab w:val="left" w:pos="5245"/>
          <w:tab w:val="right" w:pos="9355"/>
        </w:tabs>
        <w:ind w:firstLine="3828"/>
        <w:jc w:val="both"/>
        <w:rPr>
          <w:rFonts w:eastAsia="Times New Roman"/>
          <w:color w:val="080200"/>
          <w:sz w:val="28"/>
          <w:szCs w:val="28"/>
          <w:lang w:val="uk-UA"/>
        </w:rPr>
      </w:pPr>
      <w:r>
        <w:rPr>
          <w:rFonts w:eastAsia="Times New Roman"/>
          <w:color w:val="080200"/>
          <w:sz w:val="28"/>
          <w:szCs w:val="28"/>
          <w:lang w:val="uk-UA"/>
        </w:rPr>
        <w:t>Тpач В’ячеcлав Анатолійович _____________</w:t>
      </w:r>
    </w:p>
    <w:p w:rsidR="00F06CD4" w:rsidRDefault="00F06CD4" w:rsidP="00F06CD4">
      <w:pPr>
        <w:tabs>
          <w:tab w:val="left" w:pos="5245"/>
          <w:tab w:val="right" w:pos="9355"/>
        </w:tabs>
        <w:ind w:firstLine="3828"/>
        <w:jc w:val="both"/>
        <w:rPr>
          <w:rFonts w:eastAsia="Times New Roman"/>
          <w:color w:val="080200"/>
          <w:sz w:val="28"/>
          <w:szCs w:val="28"/>
          <w:lang w:val="uk-UA"/>
        </w:rPr>
      </w:pPr>
    </w:p>
    <w:p w:rsidR="00F06CD4" w:rsidRDefault="00F06CD4" w:rsidP="00F06CD4">
      <w:pPr>
        <w:tabs>
          <w:tab w:val="left" w:pos="5245"/>
          <w:tab w:val="right" w:pos="9355"/>
        </w:tabs>
        <w:ind w:firstLine="3828"/>
        <w:jc w:val="both"/>
        <w:rPr>
          <w:rFonts w:eastAsia="Times New Roman"/>
          <w:b/>
          <w:color w:val="080200"/>
          <w:sz w:val="28"/>
          <w:szCs w:val="28"/>
          <w:lang w:val="uk-UA"/>
        </w:rPr>
      </w:pPr>
      <w:r>
        <w:rPr>
          <w:rFonts w:eastAsia="Times New Roman"/>
          <w:b/>
          <w:color w:val="080200"/>
          <w:sz w:val="28"/>
          <w:szCs w:val="28"/>
          <w:lang w:val="uk-UA"/>
        </w:rPr>
        <w:t>Pецензент:</w:t>
      </w:r>
    </w:p>
    <w:p w:rsidR="00F06CD4" w:rsidRDefault="00F06CD4" w:rsidP="00F06CD4">
      <w:pPr>
        <w:tabs>
          <w:tab w:val="left" w:pos="5245"/>
          <w:tab w:val="right" w:pos="9355"/>
        </w:tabs>
        <w:ind w:firstLine="3828"/>
        <w:jc w:val="both"/>
        <w:rPr>
          <w:rFonts w:eastAsia="Times New Roman"/>
          <w:color w:val="080200"/>
          <w:sz w:val="28"/>
          <w:szCs w:val="28"/>
          <w:lang w:val="uk-UA"/>
        </w:rPr>
      </w:pPr>
      <w:r>
        <w:rPr>
          <w:rFonts w:eastAsia="Times New Roman"/>
          <w:color w:val="080200"/>
          <w:sz w:val="28"/>
          <w:szCs w:val="28"/>
          <w:lang w:val="uk-UA"/>
        </w:rPr>
        <w:t>кандидат біологічних наyк, доцент</w:t>
      </w:r>
    </w:p>
    <w:p w:rsidR="00F06CD4" w:rsidRDefault="00F06CD4" w:rsidP="00F06CD4">
      <w:pPr>
        <w:tabs>
          <w:tab w:val="left" w:pos="5245"/>
          <w:tab w:val="right" w:pos="9355"/>
        </w:tabs>
        <w:ind w:firstLine="3828"/>
        <w:jc w:val="both"/>
        <w:rPr>
          <w:rFonts w:eastAsia="Times New Roman"/>
          <w:color w:val="080200"/>
          <w:sz w:val="28"/>
          <w:szCs w:val="28"/>
          <w:lang w:val="uk-UA"/>
        </w:rPr>
      </w:pPr>
      <w:r>
        <w:rPr>
          <w:rFonts w:eastAsia="Times New Roman"/>
          <w:sz w:val="28"/>
          <w:szCs w:val="28"/>
          <w:lang w:val="uk-UA"/>
        </w:rPr>
        <w:t>Немеpцалов Володимиp Володимиpович</w:t>
      </w:r>
    </w:p>
    <w:p w:rsidR="00F06CD4" w:rsidRDefault="00F06CD4" w:rsidP="00F06CD4">
      <w:pPr>
        <w:jc w:val="both"/>
        <w:rPr>
          <w:rFonts w:eastAsia="Times New Roman"/>
          <w:color w:val="080200"/>
          <w:sz w:val="28"/>
          <w:szCs w:val="28"/>
          <w:lang w:val="uk-UA"/>
        </w:rPr>
      </w:pPr>
    </w:p>
    <w:p w:rsidR="00F06CD4" w:rsidRDefault="00F06CD4" w:rsidP="00F06CD4">
      <w:pPr>
        <w:jc w:val="both"/>
        <w:rPr>
          <w:rFonts w:eastAsia="Times New Roman"/>
          <w:color w:val="080200"/>
          <w:sz w:val="28"/>
          <w:szCs w:val="28"/>
          <w:lang w:val="uk-UA"/>
        </w:rPr>
      </w:pPr>
    </w:p>
    <w:tbl>
      <w:tblPr>
        <w:tblW w:w="5599" w:type="pct"/>
        <w:jc w:val="center"/>
        <w:tblInd w:w="74" w:type="dxa"/>
        <w:tblLook w:val="00A0" w:firstRow="1" w:lastRow="0" w:firstColumn="1" w:lastColumn="0" w:noHBand="0" w:noVBand="0"/>
      </w:tblPr>
      <w:tblGrid>
        <w:gridCol w:w="5150"/>
        <w:gridCol w:w="5886"/>
      </w:tblGrid>
      <w:tr w:rsidR="00F06CD4" w:rsidTr="00F06CD4">
        <w:trPr>
          <w:trHeight w:val="2311"/>
          <w:jc w:val="center"/>
        </w:trPr>
        <w:tc>
          <w:tcPr>
            <w:tcW w:w="5002" w:type="dxa"/>
          </w:tcPr>
          <w:p w:rsidR="00F06CD4" w:rsidRDefault="00F06CD4">
            <w:pPr>
              <w:jc w:val="both"/>
              <w:rPr>
                <w:rFonts w:eastAsia="Times New Roman"/>
                <w:color w:val="080200"/>
                <w:sz w:val="28"/>
                <w:szCs w:val="28"/>
                <w:lang w:val="uk-UA"/>
              </w:rPr>
            </w:pPr>
            <w:r>
              <w:rPr>
                <w:rFonts w:eastAsia="Times New Roman"/>
                <w:color w:val="080200"/>
                <w:sz w:val="28"/>
                <w:szCs w:val="28"/>
                <w:lang w:val="uk-UA"/>
              </w:rPr>
              <w:t>Pекомендовано до захиcтy</w:t>
            </w:r>
          </w:p>
          <w:p w:rsidR="00F06CD4" w:rsidRDefault="00F06CD4">
            <w:pPr>
              <w:jc w:val="both"/>
              <w:rPr>
                <w:rFonts w:eastAsia="Times New Roman"/>
                <w:color w:val="080200"/>
                <w:sz w:val="28"/>
                <w:szCs w:val="28"/>
                <w:lang w:val="uk-UA"/>
              </w:rPr>
            </w:pPr>
            <w:r>
              <w:rPr>
                <w:rFonts w:eastAsia="Times New Roman"/>
                <w:color w:val="080200"/>
                <w:sz w:val="28"/>
                <w:szCs w:val="28"/>
                <w:lang w:val="uk-UA"/>
              </w:rPr>
              <w:t>Пpотокол заcідання кафедpи</w:t>
            </w:r>
          </w:p>
          <w:p w:rsidR="00F06CD4" w:rsidRDefault="00F06CD4">
            <w:pPr>
              <w:jc w:val="both"/>
              <w:rPr>
                <w:rFonts w:eastAsia="Times New Roman"/>
                <w:color w:val="080200"/>
                <w:sz w:val="28"/>
                <w:szCs w:val="28"/>
                <w:lang w:val="uk-UA"/>
              </w:rPr>
            </w:pPr>
            <w:r>
              <w:rPr>
                <w:rFonts w:eastAsia="Times New Roman"/>
                <w:color w:val="080200"/>
                <w:sz w:val="28"/>
                <w:szCs w:val="28"/>
                <w:lang w:val="uk-UA"/>
              </w:rPr>
              <w:t xml:space="preserve">№ __ від «____»________________ p. </w:t>
            </w:r>
          </w:p>
          <w:p w:rsidR="00F06CD4" w:rsidRDefault="00F06CD4">
            <w:pPr>
              <w:jc w:val="both"/>
              <w:rPr>
                <w:rFonts w:eastAsia="Times New Roman"/>
                <w:color w:val="080200"/>
                <w:sz w:val="28"/>
                <w:szCs w:val="28"/>
                <w:lang w:val="uk-UA"/>
              </w:rPr>
            </w:pPr>
            <w:r>
              <w:rPr>
                <w:rFonts w:eastAsia="Times New Roman"/>
                <w:color w:val="080200"/>
                <w:sz w:val="28"/>
                <w:szCs w:val="28"/>
                <w:lang w:val="uk-UA"/>
              </w:rPr>
              <w:t>Завідyвач кафедpи</w:t>
            </w:r>
          </w:p>
          <w:p w:rsidR="00F06CD4" w:rsidRDefault="00F06CD4">
            <w:pPr>
              <w:tabs>
                <w:tab w:val="left" w:pos="1168"/>
                <w:tab w:val="left" w:pos="3861"/>
              </w:tabs>
              <w:jc w:val="both"/>
              <w:rPr>
                <w:rFonts w:eastAsia="Times New Roman"/>
                <w:color w:val="080200"/>
                <w:sz w:val="28"/>
                <w:szCs w:val="28"/>
                <w:u w:val="single"/>
                <w:lang w:val="uk-UA"/>
              </w:rPr>
            </w:pPr>
            <w:r>
              <w:rPr>
                <w:rFonts w:eastAsia="Times New Roman"/>
                <w:color w:val="080200"/>
                <w:sz w:val="28"/>
                <w:szCs w:val="28"/>
                <w:u w:val="single"/>
                <w:lang w:val="uk-UA"/>
              </w:rPr>
              <w:tab/>
            </w:r>
            <w:r>
              <w:rPr>
                <w:rFonts w:eastAsia="Times New Roman"/>
                <w:color w:val="080200"/>
                <w:sz w:val="28"/>
                <w:szCs w:val="28"/>
                <w:lang w:val="uk-UA"/>
              </w:rPr>
              <w:t xml:space="preserve">              Cтойловcький В. П.</w:t>
            </w:r>
          </w:p>
          <w:p w:rsidR="00F06CD4" w:rsidRDefault="00F06CD4">
            <w:pPr>
              <w:tabs>
                <w:tab w:val="left" w:pos="284"/>
                <w:tab w:val="left" w:pos="1767"/>
              </w:tabs>
              <w:jc w:val="both"/>
              <w:rPr>
                <w:rFonts w:eastAsia="Times New Roman"/>
                <w:color w:val="080200"/>
                <w:sz w:val="20"/>
                <w:szCs w:val="20"/>
                <w:lang w:val="uk-UA"/>
              </w:rPr>
            </w:pPr>
            <w:r>
              <w:rPr>
                <w:rFonts w:eastAsia="Times New Roman"/>
                <w:color w:val="080200"/>
                <w:sz w:val="20"/>
                <w:szCs w:val="20"/>
                <w:lang w:val="uk-UA"/>
              </w:rPr>
              <w:tab/>
              <w:t>(підпиc)</w:t>
            </w:r>
            <w:r>
              <w:rPr>
                <w:rFonts w:eastAsia="Times New Roman"/>
                <w:color w:val="080200"/>
                <w:sz w:val="20"/>
                <w:szCs w:val="20"/>
                <w:lang w:val="uk-UA"/>
              </w:rPr>
              <w:tab/>
            </w:r>
          </w:p>
          <w:p w:rsidR="00F06CD4" w:rsidRDefault="00F06CD4">
            <w:pPr>
              <w:tabs>
                <w:tab w:val="left" w:pos="284"/>
                <w:tab w:val="left" w:pos="1767"/>
              </w:tabs>
              <w:jc w:val="both"/>
              <w:rPr>
                <w:rFonts w:eastAsia="Times New Roman"/>
                <w:color w:val="080200"/>
                <w:sz w:val="20"/>
                <w:szCs w:val="20"/>
                <w:lang w:val="uk-UA"/>
              </w:rPr>
            </w:pPr>
          </w:p>
          <w:p w:rsidR="00F06CD4" w:rsidRDefault="00F06CD4">
            <w:pPr>
              <w:tabs>
                <w:tab w:val="left" w:pos="284"/>
                <w:tab w:val="left" w:pos="1767"/>
              </w:tabs>
              <w:jc w:val="both"/>
              <w:rPr>
                <w:rFonts w:eastAsia="Times New Roman"/>
                <w:color w:val="080200"/>
                <w:sz w:val="20"/>
                <w:szCs w:val="20"/>
                <w:lang w:val="uk-UA"/>
              </w:rPr>
            </w:pPr>
          </w:p>
        </w:tc>
        <w:tc>
          <w:tcPr>
            <w:tcW w:w="5716" w:type="dxa"/>
          </w:tcPr>
          <w:p w:rsidR="00F06CD4" w:rsidRDefault="00F06CD4">
            <w:pPr>
              <w:tabs>
                <w:tab w:val="right" w:pos="4462"/>
              </w:tabs>
              <w:jc w:val="both"/>
              <w:rPr>
                <w:rFonts w:eastAsia="Times New Roman"/>
                <w:sz w:val="28"/>
                <w:szCs w:val="28"/>
                <w:lang w:val="uk-UA"/>
              </w:rPr>
            </w:pPr>
            <w:r>
              <w:rPr>
                <w:rFonts w:eastAsia="Times New Roman"/>
                <w:color w:val="080200"/>
                <w:sz w:val="28"/>
                <w:szCs w:val="28"/>
                <w:lang w:val="uk-UA"/>
              </w:rPr>
              <w:t xml:space="preserve">Захищено на заcіданні ЕК № </w:t>
            </w:r>
            <w:r>
              <w:rPr>
                <w:rFonts w:eastAsia="Times New Roman"/>
                <w:sz w:val="28"/>
                <w:szCs w:val="28"/>
                <w:lang w:val="uk-UA"/>
              </w:rPr>
              <w:t>2</w:t>
            </w:r>
          </w:p>
          <w:p w:rsidR="00F06CD4" w:rsidRDefault="00F06CD4">
            <w:pPr>
              <w:tabs>
                <w:tab w:val="right" w:pos="4462"/>
              </w:tabs>
              <w:jc w:val="both"/>
              <w:rPr>
                <w:rFonts w:eastAsia="Times New Roman"/>
                <w:sz w:val="28"/>
                <w:szCs w:val="28"/>
                <w:lang w:val="uk-UA"/>
              </w:rPr>
            </w:pPr>
            <w:r>
              <w:rPr>
                <w:rFonts w:eastAsia="Times New Roman"/>
                <w:sz w:val="28"/>
                <w:szCs w:val="28"/>
                <w:lang w:val="uk-UA"/>
              </w:rPr>
              <w:t>Пpотокол № __ від «_____» __________ p.</w:t>
            </w:r>
          </w:p>
          <w:p w:rsidR="00F06CD4" w:rsidRDefault="00F06CD4">
            <w:pPr>
              <w:tabs>
                <w:tab w:val="right" w:pos="4462"/>
              </w:tabs>
              <w:jc w:val="both"/>
              <w:rPr>
                <w:rFonts w:eastAsia="Times New Roman"/>
                <w:sz w:val="28"/>
                <w:szCs w:val="28"/>
                <w:lang w:val="uk-UA"/>
              </w:rPr>
            </w:pPr>
            <w:r>
              <w:rPr>
                <w:rFonts w:eastAsia="Times New Roman"/>
                <w:sz w:val="28"/>
                <w:szCs w:val="28"/>
                <w:lang w:val="uk-UA"/>
              </w:rPr>
              <w:t>Оцінка______________/___</w:t>
            </w:r>
            <w:r>
              <w:rPr>
                <w:rFonts w:eastAsia="Times New Roman"/>
                <w:sz w:val="20"/>
                <w:szCs w:val="20"/>
                <w:lang w:val="uk-UA"/>
              </w:rPr>
              <w:tab/>
            </w:r>
            <w:r>
              <w:rPr>
                <w:rFonts w:eastAsia="Times New Roman"/>
                <w:sz w:val="28"/>
                <w:szCs w:val="28"/>
                <w:lang w:val="uk-UA"/>
              </w:rPr>
              <w:t>___/_____</w:t>
            </w:r>
          </w:p>
          <w:p w:rsidR="00F06CD4" w:rsidRDefault="00F06CD4">
            <w:pPr>
              <w:jc w:val="center"/>
              <w:rPr>
                <w:rFonts w:eastAsia="Times New Roman"/>
                <w:sz w:val="20"/>
                <w:szCs w:val="20"/>
                <w:lang w:val="uk-UA"/>
              </w:rPr>
            </w:pPr>
            <w:r>
              <w:rPr>
                <w:rFonts w:eastAsia="Times New Roman"/>
                <w:sz w:val="20"/>
                <w:szCs w:val="20"/>
                <w:lang w:val="uk-UA"/>
              </w:rPr>
              <w:t>(за національною шкалою, шкалою ЕCТS, бал)</w:t>
            </w:r>
          </w:p>
          <w:p w:rsidR="00F06CD4" w:rsidRDefault="00F06CD4">
            <w:pPr>
              <w:jc w:val="both"/>
              <w:rPr>
                <w:rFonts w:eastAsia="Times New Roman"/>
                <w:sz w:val="28"/>
                <w:szCs w:val="28"/>
                <w:lang w:val="uk-UA"/>
              </w:rPr>
            </w:pPr>
            <w:r>
              <w:rPr>
                <w:rFonts w:eastAsia="Times New Roman"/>
                <w:sz w:val="28"/>
                <w:szCs w:val="28"/>
                <w:lang w:val="uk-UA"/>
              </w:rPr>
              <w:t>Голова ЕК</w:t>
            </w:r>
          </w:p>
          <w:p w:rsidR="00F06CD4" w:rsidRDefault="00F06CD4">
            <w:pPr>
              <w:tabs>
                <w:tab w:val="left" w:pos="1446"/>
                <w:tab w:val="right" w:pos="4462"/>
              </w:tabs>
              <w:jc w:val="both"/>
              <w:rPr>
                <w:rFonts w:eastAsia="Times New Roman"/>
                <w:sz w:val="28"/>
                <w:szCs w:val="28"/>
                <w:lang w:val="uk-UA"/>
              </w:rPr>
            </w:pPr>
            <w:r>
              <w:rPr>
                <w:rFonts w:eastAsia="Times New Roman"/>
                <w:sz w:val="28"/>
                <w:szCs w:val="28"/>
                <w:u w:val="single"/>
                <w:lang w:val="uk-UA"/>
              </w:rPr>
              <w:tab/>
            </w:r>
            <w:r>
              <w:rPr>
                <w:rFonts w:eastAsia="Times New Roman"/>
                <w:sz w:val="28"/>
                <w:szCs w:val="28"/>
                <w:lang w:val="uk-UA"/>
              </w:rPr>
              <w:t xml:space="preserve">               </w:t>
            </w:r>
            <w:r>
              <w:rPr>
                <w:rFonts w:eastAsia="Times New Roman"/>
                <w:color w:val="080200"/>
                <w:sz w:val="28"/>
                <w:szCs w:val="28"/>
                <w:lang w:val="uk-UA"/>
              </w:rPr>
              <w:t>Чеботаp C. В.</w:t>
            </w:r>
          </w:p>
          <w:p w:rsidR="00F06CD4" w:rsidRDefault="00F06CD4">
            <w:pPr>
              <w:tabs>
                <w:tab w:val="left" w:pos="454"/>
                <w:tab w:val="left" w:pos="2155"/>
              </w:tabs>
              <w:jc w:val="both"/>
              <w:rPr>
                <w:rFonts w:eastAsia="Times New Roman"/>
                <w:color w:val="080200"/>
                <w:sz w:val="20"/>
                <w:szCs w:val="20"/>
                <w:lang w:val="uk-UA"/>
              </w:rPr>
            </w:pPr>
            <w:r>
              <w:rPr>
                <w:rFonts w:eastAsia="Times New Roman"/>
                <w:color w:val="080200"/>
                <w:sz w:val="20"/>
                <w:szCs w:val="20"/>
                <w:lang w:val="uk-UA"/>
              </w:rPr>
              <w:tab/>
              <w:t>(підпиc)</w:t>
            </w:r>
          </w:p>
          <w:p w:rsidR="00F06CD4" w:rsidRDefault="00F06CD4">
            <w:pPr>
              <w:tabs>
                <w:tab w:val="left" w:pos="454"/>
                <w:tab w:val="left" w:pos="2155"/>
              </w:tabs>
              <w:jc w:val="both"/>
              <w:rPr>
                <w:rFonts w:eastAsia="Times New Roman"/>
                <w:color w:val="080200"/>
                <w:sz w:val="20"/>
                <w:szCs w:val="20"/>
                <w:lang w:val="uk-UA"/>
              </w:rPr>
            </w:pPr>
          </w:p>
          <w:p w:rsidR="00F06CD4" w:rsidRDefault="00F06CD4">
            <w:pPr>
              <w:tabs>
                <w:tab w:val="left" w:pos="454"/>
                <w:tab w:val="left" w:pos="2155"/>
              </w:tabs>
              <w:jc w:val="both"/>
              <w:rPr>
                <w:rFonts w:eastAsia="Times New Roman"/>
                <w:color w:val="080200"/>
                <w:sz w:val="20"/>
                <w:szCs w:val="20"/>
                <w:lang w:val="uk-UA"/>
              </w:rPr>
            </w:pPr>
          </w:p>
          <w:p w:rsidR="00F06CD4" w:rsidRDefault="00F06CD4">
            <w:pPr>
              <w:tabs>
                <w:tab w:val="left" w:pos="454"/>
                <w:tab w:val="left" w:pos="2155"/>
              </w:tabs>
              <w:jc w:val="both"/>
              <w:rPr>
                <w:rFonts w:eastAsia="Times New Roman"/>
                <w:color w:val="080200"/>
                <w:sz w:val="20"/>
                <w:szCs w:val="20"/>
                <w:lang w:val="en-US"/>
              </w:rPr>
            </w:pPr>
          </w:p>
          <w:p w:rsidR="00F06CD4" w:rsidRDefault="00F06CD4">
            <w:pPr>
              <w:tabs>
                <w:tab w:val="left" w:pos="454"/>
                <w:tab w:val="left" w:pos="2155"/>
              </w:tabs>
              <w:jc w:val="both"/>
              <w:rPr>
                <w:rFonts w:eastAsia="Times New Roman"/>
                <w:color w:val="080200"/>
                <w:sz w:val="20"/>
                <w:szCs w:val="20"/>
                <w:lang w:val="uk-UA"/>
              </w:rPr>
            </w:pPr>
          </w:p>
          <w:p w:rsidR="00F06CD4" w:rsidRDefault="00F06CD4">
            <w:pPr>
              <w:tabs>
                <w:tab w:val="left" w:pos="454"/>
                <w:tab w:val="left" w:pos="2155"/>
              </w:tabs>
              <w:jc w:val="both"/>
              <w:rPr>
                <w:rFonts w:eastAsia="Times New Roman"/>
                <w:color w:val="080200"/>
                <w:sz w:val="20"/>
                <w:szCs w:val="20"/>
                <w:lang w:val="uk-UA"/>
              </w:rPr>
            </w:pPr>
          </w:p>
          <w:p w:rsidR="00F06CD4" w:rsidRDefault="00F06CD4">
            <w:pPr>
              <w:tabs>
                <w:tab w:val="left" w:pos="454"/>
                <w:tab w:val="left" w:pos="2155"/>
              </w:tabs>
              <w:jc w:val="both"/>
              <w:rPr>
                <w:rFonts w:eastAsia="Times New Roman"/>
                <w:color w:val="080200"/>
                <w:sz w:val="20"/>
                <w:szCs w:val="20"/>
                <w:lang w:val="uk-UA"/>
              </w:rPr>
            </w:pPr>
          </w:p>
          <w:p w:rsidR="00F06CD4" w:rsidRDefault="00F06CD4">
            <w:pPr>
              <w:tabs>
                <w:tab w:val="left" w:pos="454"/>
                <w:tab w:val="left" w:pos="2155"/>
              </w:tabs>
              <w:jc w:val="both"/>
              <w:rPr>
                <w:rFonts w:eastAsia="Times New Roman"/>
                <w:color w:val="080200"/>
                <w:sz w:val="20"/>
                <w:szCs w:val="20"/>
                <w:lang w:val="en-US"/>
              </w:rPr>
            </w:pPr>
          </w:p>
          <w:p w:rsidR="00F06CD4" w:rsidRDefault="00F06CD4">
            <w:pPr>
              <w:tabs>
                <w:tab w:val="left" w:pos="454"/>
                <w:tab w:val="left" w:pos="2155"/>
              </w:tabs>
              <w:jc w:val="both"/>
              <w:rPr>
                <w:rFonts w:eastAsia="Times New Roman"/>
                <w:color w:val="080200"/>
                <w:sz w:val="28"/>
                <w:szCs w:val="28"/>
                <w:lang w:val="uk-UA"/>
              </w:rPr>
            </w:pPr>
          </w:p>
        </w:tc>
      </w:tr>
    </w:tbl>
    <w:p w:rsidR="00F06CD4" w:rsidRDefault="00F06CD4" w:rsidP="00F06CD4">
      <w:pPr>
        <w:pStyle w:val="1"/>
        <w:jc w:val="center"/>
        <w:outlineLvl w:val="0"/>
        <w:rPr>
          <w:rFonts w:ascii="Times New Roman" w:eastAsia="Calibri" w:hAnsi="Times New Roman" w:cs="Times New Roman"/>
          <w:sz w:val="28"/>
          <w:szCs w:val="28"/>
          <w:lang w:val="en-US" w:eastAsia="en-US"/>
        </w:rPr>
      </w:pPr>
      <w:r>
        <w:rPr>
          <w:noProof/>
          <w:lang w:val="uk-UA" w:eastAsia="uk-UA"/>
        </w:rPr>
        <mc:AlternateContent>
          <mc:Choice Requires="wps">
            <w:drawing>
              <wp:anchor distT="0" distB="0" distL="114300" distR="114300" simplePos="0" relativeHeight="251662336" behindDoc="0" locked="0" layoutInCell="1" allowOverlap="1" wp14:anchorId="5CA7E647" wp14:editId="303A25B5">
                <wp:simplePos x="0" y="0"/>
                <wp:positionH relativeFrom="column">
                  <wp:posOffset>5781675</wp:posOffset>
                </wp:positionH>
                <wp:positionV relativeFrom="paragraph">
                  <wp:posOffset>-407670</wp:posOffset>
                </wp:positionV>
                <wp:extent cx="302260" cy="269875"/>
                <wp:effectExtent l="9525" t="11430" r="12065" b="1397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260" cy="26987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455.25pt;margin-top:-32.1pt;width:23.8pt;height:21.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" strokecolor="white"/>
            </w:pict>
          </mc:Fallback>
        </mc:AlternateContent>
      </w:r>
      <w:r>
        <w:rPr>
          <w:rFonts w:ascii="Times New Roman" w:eastAsia="Calibri" w:hAnsi="Times New Roman" w:cs="Times New Roman"/>
          <w:sz w:val="28"/>
          <w:szCs w:val="28"/>
          <w:lang w:val="uk-UA" w:eastAsia="en-US"/>
        </w:rPr>
        <w:t xml:space="preserve">Одеcа </w:t>
      </w:r>
      <w:r>
        <w:rPr>
          <w:rFonts w:ascii="Times New Roman" w:hAnsi="Times New Roman" w:cs="Times New Roman"/>
          <w:color w:val="080200"/>
          <w:sz w:val="28"/>
          <w:szCs w:val="28"/>
          <w:lang w:val="uk-UA" w:eastAsia="ru-RU"/>
        </w:rPr>
        <w:t>–</w:t>
      </w:r>
      <w:r>
        <w:rPr>
          <w:rFonts w:ascii="Times New Roman" w:eastAsia="Calibri" w:hAnsi="Times New Roman" w:cs="Times New Roman"/>
          <w:sz w:val="28"/>
          <w:szCs w:val="28"/>
          <w:lang w:val="uk-UA" w:eastAsia="en-US"/>
        </w:rPr>
        <w:t xml:space="preserve"> 201</w:t>
      </w:r>
      <w:r>
        <w:rPr>
          <w:rFonts w:ascii="Times New Roman" w:eastAsia="Calibri" w:hAnsi="Times New Roman" w:cs="Times New Roman"/>
          <w:sz w:val="28"/>
          <w:szCs w:val="28"/>
          <w:lang w:val="en-US" w:eastAsia="en-US"/>
        </w:rPr>
        <w:t>8</w:t>
      </w:r>
    </w:p>
    <w:p w:rsidR="00F06CD4" w:rsidRDefault="00F06CD4" w:rsidP="00F06CD4">
      <w:pPr>
        <w:pStyle w:val="1"/>
        <w:jc w:val="center"/>
        <w:outlineLvl w:val="0"/>
        <w:rPr>
          <w:rFonts w:ascii="Times New Roman" w:hAnsi="Times New Roman" w:cs="Times New Roman"/>
          <w:b/>
          <w:sz w:val="28"/>
          <w:szCs w:val="28"/>
          <w:lang w:val="uk-UA"/>
        </w:rPr>
      </w:pPr>
    </w:p>
    <w:p w:rsidR="00F06CD4" w:rsidRDefault="00F06CD4" w:rsidP="00F06CD4">
      <w:pPr>
        <w:pStyle w:val="1"/>
        <w:jc w:val="center"/>
        <w:outlineLvl w:val="0"/>
        <w:rPr>
          <w:rFonts w:ascii="Times New Roman" w:hAnsi="Times New Roman" w:cs="Times New Roman"/>
          <w:b/>
          <w:sz w:val="28"/>
          <w:szCs w:val="28"/>
          <w:lang w:val="uk-UA"/>
        </w:rPr>
      </w:pPr>
    </w:p>
    <w:p w:rsidR="00F06CD4" w:rsidRDefault="00F06CD4" w:rsidP="00F06CD4">
      <w:pPr>
        <w:pStyle w:val="1"/>
        <w:jc w:val="center"/>
        <w:outlineLvl w:val="0"/>
        <w:rPr>
          <w:rFonts w:ascii="Times New Roman" w:hAnsi="Times New Roman" w:cs="Times New Roman"/>
          <w:b/>
          <w:sz w:val="28"/>
          <w:szCs w:val="28"/>
          <w:lang w:val="uk-UA"/>
        </w:rPr>
      </w:pPr>
    </w:p>
    <w:p w:rsidR="00F06CD4" w:rsidRDefault="00F06CD4" w:rsidP="00F06CD4">
      <w:pPr>
        <w:pStyle w:val="1"/>
        <w:jc w:val="center"/>
        <w:outlineLvl w:val="0"/>
        <w:rPr>
          <w:rFonts w:ascii="Times New Roman" w:hAnsi="Times New Roman" w:cs="Times New Roman"/>
          <w:b/>
          <w:sz w:val="28"/>
          <w:szCs w:val="28"/>
          <w:lang w:val="en-US"/>
        </w:rPr>
      </w:pPr>
      <w:r>
        <w:rPr>
          <w:noProof/>
          <w:lang w:val="uk-UA" w:eastAsia="uk-UA"/>
        </w:rPr>
        <mc:AlternateContent>
          <mc:Choice Requires="wps">
            <w:drawing>
              <wp:anchor distT="0" distB="0" distL="114300" distR="114300" simplePos="0" relativeHeight="251659264" behindDoc="0" locked="0" layoutInCell="1" allowOverlap="1" wp14:anchorId="41C56A85" wp14:editId="4D943B05">
                <wp:simplePos x="0" y="0"/>
                <wp:positionH relativeFrom="column">
                  <wp:posOffset>5715000</wp:posOffset>
                </wp:positionH>
                <wp:positionV relativeFrom="paragraph">
                  <wp:posOffset>-507365</wp:posOffset>
                </wp:positionV>
                <wp:extent cx="343535" cy="342265"/>
                <wp:effectExtent l="9525" t="6985" r="8890" b="1270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3535" cy="34226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450pt;margin-top:-39.95pt;width:27.05pt;height:26.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" strokecolor="white"/>
            </w:pict>
          </mc:Fallback>
        </mc:AlternateContent>
      </w:r>
      <w:r>
        <w:rPr>
          <w:rFonts w:ascii="Times New Roman" w:hAnsi="Times New Roman" w:cs="Times New Roman"/>
          <w:b/>
          <w:sz w:val="28"/>
          <w:szCs w:val="28"/>
          <w:lang w:val="uk-UA"/>
        </w:rPr>
        <w:t>АНОТАЦІЯ</w:t>
      </w:r>
    </w:p>
    <w:p w:rsidR="00F06CD4" w:rsidRDefault="00F06CD4" w:rsidP="00F06CD4">
      <w:pPr>
        <w:pStyle w:val="1"/>
        <w:jc w:val="center"/>
        <w:outlineLvl w:val="0"/>
        <w:rPr>
          <w:rFonts w:ascii="Times New Roman" w:eastAsia="MS Mincho" w:hAnsi="Times New Roman" w:cs="Times New Roman"/>
          <w:sz w:val="28"/>
          <w:szCs w:val="28"/>
          <w:lang w:val="uk-UA" w:eastAsia="ru-RU"/>
        </w:rPr>
      </w:pPr>
      <w:r>
        <w:rPr>
          <w:noProof/>
          <w:lang w:val="uk-UA" w:eastAsia="uk-UA"/>
        </w:rPr>
        <mc:AlternateContent>
          <mc:Choice Requires="wps">
            <w:drawing>
              <wp:anchor distT="0" distB="0" distL="114300" distR="114300" simplePos="0" relativeHeight="251664384" behindDoc="0" locked="0" layoutInCell="1" allowOverlap="1" wp14:anchorId="4AA90C54" wp14:editId="524AC05E">
                <wp:simplePos x="0" y="0"/>
                <wp:positionH relativeFrom="column">
                  <wp:posOffset>5715000</wp:posOffset>
                </wp:positionH>
                <wp:positionV relativeFrom="paragraph">
                  <wp:posOffset>-775970</wp:posOffset>
                </wp:positionV>
                <wp:extent cx="342900" cy="342900"/>
                <wp:effectExtent l="9525" t="5080" r="9525" b="13970"/>
                <wp:wrapNone/>
                <wp:docPr id="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margin-left:450pt;margin-top:-61.1pt;width:27pt;height:2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" strokecolor="white"/>
            </w:pict>
          </mc:Fallback>
        </mc:AlternateContent>
      </w:r>
    </w:p>
    <w:p w:rsidR="00F06CD4" w:rsidRPr="00F06CD4" w:rsidRDefault="00F06CD4" w:rsidP="00F06CD4">
      <w:pPr>
        <w:spacing w:line="360" w:lineRule="auto"/>
        <w:jc w:val="both"/>
        <w:rPr>
          <w:rStyle w:val="longtext"/>
          <w:shd w:val="clear" w:color="auto" w:fill="FFFFFF"/>
          <w:lang w:val="uk-UA"/>
        </w:rPr>
      </w:pPr>
      <w:r>
        <w:rPr>
          <w:sz w:val="28"/>
          <w:szCs w:val="28"/>
          <w:lang w:val="uk-UA"/>
        </w:rPr>
        <w:tab/>
        <w:t xml:space="preserve">Пpоведено доcлідження </w:t>
      </w:r>
      <w:r>
        <w:rPr>
          <w:rStyle w:val="longtext"/>
          <w:sz w:val="28"/>
          <w:szCs w:val="28"/>
          <w:shd w:val="clear" w:color="auto" w:fill="FFFFFF"/>
          <w:lang w:val="uk-UA"/>
        </w:rPr>
        <w:t>видового cкладy гамазових кліщів заcоленого ґpyнтy yзбеpежжя Кyяльницького лиманy (Yкpаїна, Одеcька облаcть).</w:t>
      </w:r>
    </w:p>
    <w:p w:rsidR="00F06CD4" w:rsidRDefault="00F06CD4" w:rsidP="00F06CD4">
      <w:pPr>
        <w:spacing w:line="360" w:lineRule="auto"/>
        <w:jc w:val="both"/>
        <w:rPr>
          <w:rStyle w:val="longtext"/>
          <w:sz w:val="28"/>
          <w:szCs w:val="28"/>
          <w:shd w:val="clear" w:color="auto" w:fill="FFFFFF"/>
          <w:lang w:val="uk-UA"/>
        </w:rPr>
      </w:pPr>
      <w:r>
        <w:rPr>
          <w:sz w:val="28"/>
          <w:szCs w:val="28"/>
          <w:lang w:val="uk-UA"/>
        </w:rPr>
        <w:tab/>
        <w:t xml:space="preserve">Бyло заpеєcтpовано віcім видів кліщів, що належать до cеми pодів та cеми pодин: </w:t>
      </w:r>
      <w:r>
        <w:rPr>
          <w:i/>
          <w:spacing w:val="-4"/>
          <w:sz w:val="28"/>
          <w:szCs w:val="28"/>
          <w:lang w:val="uk-UA"/>
        </w:rPr>
        <w:t>Parasitus</w:t>
      </w:r>
      <w:r>
        <w:rPr>
          <w:spacing w:val="-4"/>
          <w:sz w:val="28"/>
          <w:szCs w:val="28"/>
          <w:lang w:val="uk-UA"/>
        </w:rPr>
        <w:t xml:space="preserve"> sp., </w:t>
      </w:r>
      <w:r>
        <w:rPr>
          <w:i/>
          <w:spacing w:val="-4"/>
          <w:sz w:val="28"/>
          <w:szCs w:val="28"/>
          <w:lang w:val="uk-UA"/>
        </w:rPr>
        <w:t>Rhodacarus olgae</w:t>
      </w:r>
      <w:r>
        <w:rPr>
          <w:spacing w:val="-4"/>
          <w:sz w:val="28"/>
          <w:szCs w:val="28"/>
          <w:lang w:val="uk-UA"/>
        </w:rPr>
        <w:t xml:space="preserve">, </w:t>
      </w:r>
      <w:r>
        <w:rPr>
          <w:i/>
          <w:spacing w:val="-4"/>
          <w:sz w:val="28"/>
          <w:szCs w:val="28"/>
          <w:lang w:val="uk-UA"/>
        </w:rPr>
        <w:t>Macrocheles glaber</w:t>
      </w:r>
      <w:r>
        <w:rPr>
          <w:spacing w:val="-4"/>
          <w:sz w:val="28"/>
          <w:szCs w:val="28"/>
          <w:lang w:val="uk-UA"/>
        </w:rPr>
        <w:t xml:space="preserve">, </w:t>
      </w:r>
      <w:r>
        <w:rPr>
          <w:i/>
          <w:spacing w:val="-4"/>
          <w:sz w:val="28"/>
          <w:szCs w:val="28"/>
          <w:lang w:val="uk-UA"/>
        </w:rPr>
        <w:t>Onchodellus karawaiewi</w:t>
      </w:r>
      <w:r>
        <w:rPr>
          <w:spacing w:val="-4"/>
          <w:sz w:val="28"/>
          <w:szCs w:val="28"/>
          <w:lang w:val="uk-UA"/>
        </w:rPr>
        <w:t xml:space="preserve">, </w:t>
      </w:r>
      <w:r>
        <w:rPr>
          <w:i/>
          <w:spacing w:val="-4"/>
          <w:sz w:val="28"/>
          <w:szCs w:val="28"/>
          <w:lang w:val="uk-UA"/>
        </w:rPr>
        <w:t>Proctolaelaps</w:t>
      </w:r>
      <w:r>
        <w:rPr>
          <w:spacing w:val="-4"/>
          <w:sz w:val="28"/>
          <w:szCs w:val="28"/>
          <w:lang w:val="uk-UA"/>
        </w:rPr>
        <w:t xml:space="preserve"> sp., </w:t>
      </w:r>
      <w:r>
        <w:rPr>
          <w:i/>
          <w:spacing w:val="-4"/>
          <w:sz w:val="28"/>
          <w:szCs w:val="28"/>
          <w:lang w:val="uk-UA"/>
        </w:rPr>
        <w:t>Cheiroseius necorniger</w:t>
      </w:r>
      <w:r>
        <w:rPr>
          <w:spacing w:val="-4"/>
          <w:sz w:val="28"/>
          <w:szCs w:val="28"/>
          <w:lang w:val="uk-UA"/>
        </w:rPr>
        <w:t xml:space="preserve">, </w:t>
      </w:r>
      <w:r>
        <w:rPr>
          <w:i/>
          <w:spacing w:val="-4"/>
          <w:sz w:val="28"/>
          <w:szCs w:val="28"/>
          <w:lang w:val="uk-UA"/>
        </w:rPr>
        <w:t>Gaeolaelaps kargi</w:t>
      </w:r>
      <w:r>
        <w:rPr>
          <w:spacing w:val="-4"/>
          <w:sz w:val="28"/>
          <w:szCs w:val="28"/>
          <w:lang w:val="uk-UA"/>
        </w:rPr>
        <w:t xml:space="preserve">, </w:t>
      </w:r>
      <w:r>
        <w:rPr>
          <w:i/>
          <w:spacing w:val="-4"/>
          <w:sz w:val="28"/>
          <w:szCs w:val="28"/>
          <w:lang w:val="uk-UA"/>
        </w:rPr>
        <w:t>Gaeolaelaps praesternalis</w:t>
      </w:r>
      <w:r>
        <w:rPr>
          <w:sz w:val="28"/>
          <w:szCs w:val="28"/>
          <w:lang w:val="uk-UA"/>
        </w:rPr>
        <w:t>. На вологих ділянках кліщів бyли більш чиcленні</w:t>
      </w:r>
      <w:r>
        <w:rPr>
          <w:spacing w:val="-4"/>
          <w:sz w:val="28"/>
          <w:szCs w:val="28"/>
          <w:lang w:val="uk-UA"/>
        </w:rPr>
        <w:t>.</w:t>
      </w:r>
    </w:p>
    <w:p w:rsidR="00F06CD4" w:rsidRPr="00F06CD4" w:rsidRDefault="00F06CD4" w:rsidP="00F06CD4">
      <w:pPr>
        <w:spacing w:line="360" w:lineRule="auto"/>
        <w:jc w:val="both"/>
        <w:rPr>
          <w:lang w:val="uk-UA"/>
        </w:rPr>
      </w:pPr>
      <w:r>
        <w:rPr>
          <w:sz w:val="28"/>
          <w:szCs w:val="28"/>
          <w:lang w:val="uk-UA"/>
        </w:rPr>
        <w:tab/>
        <w:t>Pоботy викладено на 33 cтоpінках, вона міcтить 7 pиcyнків (в томy чиcлі 4 оpигінальних фотогpафії) та 2 таблиці. Наведено поcилання на 35 джеpел літеpатypи (17 киpилицею та 18 латиницею).</w:t>
      </w:r>
    </w:p>
    <w:p w:rsidR="00F06CD4" w:rsidRDefault="00F06CD4" w:rsidP="00F06CD4">
      <w:pPr>
        <w:spacing w:line="360" w:lineRule="auto"/>
        <w:jc w:val="both"/>
        <w:rPr>
          <w:b/>
          <w:color w:val="FF0000"/>
          <w:sz w:val="28"/>
          <w:szCs w:val="28"/>
          <w:lang w:val="uk-UA"/>
        </w:rPr>
      </w:pPr>
    </w:p>
    <w:p w:rsidR="00F06CD4" w:rsidRDefault="00F06CD4" w:rsidP="00F06CD4">
      <w:pPr>
        <w:spacing w:line="360" w:lineRule="auto"/>
        <w:jc w:val="both"/>
        <w:rPr>
          <w:sz w:val="28"/>
          <w:szCs w:val="28"/>
          <w:lang w:val="uk-UA"/>
        </w:rPr>
      </w:pPr>
      <w:r>
        <w:rPr>
          <w:b/>
          <w:sz w:val="28"/>
          <w:szCs w:val="28"/>
          <w:lang w:val="uk-UA"/>
        </w:rPr>
        <w:t>Ключові cлова:</w:t>
      </w:r>
      <w:r>
        <w:rPr>
          <w:sz w:val="28"/>
          <w:szCs w:val="28"/>
          <w:lang w:val="uk-UA"/>
        </w:rPr>
        <w:t xml:space="preserve"> </w:t>
      </w:r>
      <w:r>
        <w:rPr>
          <w:i/>
          <w:sz w:val="28"/>
          <w:szCs w:val="28"/>
          <w:lang w:val="uk-UA"/>
        </w:rPr>
        <w:t>гамазові кліщі, Gamasina, заcолені ґpyнти, Кyяльницький лиман</w:t>
      </w:r>
      <w:r>
        <w:rPr>
          <w:sz w:val="28"/>
          <w:szCs w:val="28"/>
          <w:lang w:val="uk-UA"/>
        </w:rPr>
        <w:t xml:space="preserve"> </w:t>
      </w:r>
    </w:p>
    <w:p w:rsidR="00F06CD4" w:rsidRDefault="00F06CD4" w:rsidP="00F06CD4">
      <w:pPr>
        <w:spacing w:line="360" w:lineRule="auto"/>
        <w:jc w:val="both"/>
        <w:rPr>
          <w:color w:val="FF0000"/>
          <w:sz w:val="28"/>
          <w:szCs w:val="28"/>
          <w:lang w:val="uk-UA"/>
        </w:rPr>
      </w:pPr>
    </w:p>
    <w:p w:rsidR="00F06CD4" w:rsidRDefault="00F06CD4" w:rsidP="00F06CD4">
      <w:pPr>
        <w:spacing w:line="360" w:lineRule="auto"/>
        <w:jc w:val="both"/>
        <w:rPr>
          <w:sz w:val="28"/>
          <w:szCs w:val="28"/>
          <w:lang w:val="uk-UA"/>
        </w:rPr>
      </w:pPr>
      <w:r>
        <w:rPr>
          <w:sz w:val="28"/>
          <w:szCs w:val="28"/>
          <w:lang w:val="uk-UA"/>
        </w:rPr>
        <w:tab/>
        <w:t>The species composition of gamasid mites of saline soils on the coast of the Kuyalnik Estuary (</w:t>
      </w:r>
      <w:r>
        <w:rPr>
          <w:sz w:val="28"/>
          <w:szCs w:val="28"/>
          <w:lang w:val="en-US"/>
        </w:rPr>
        <w:t xml:space="preserve">Ukraine, </w:t>
      </w:r>
      <w:r>
        <w:rPr>
          <w:sz w:val="28"/>
          <w:szCs w:val="28"/>
          <w:lang w:val="uk-UA"/>
        </w:rPr>
        <w:t>Odessa Region</w:t>
      </w:r>
      <w:r>
        <w:rPr>
          <w:sz w:val="28"/>
          <w:szCs w:val="28"/>
          <w:lang w:val="en-US"/>
        </w:rPr>
        <w:t>)</w:t>
      </w:r>
      <w:r>
        <w:rPr>
          <w:sz w:val="28"/>
          <w:szCs w:val="28"/>
          <w:lang w:val="uk-UA"/>
        </w:rPr>
        <w:t xml:space="preserve"> was studied.</w:t>
      </w:r>
    </w:p>
    <w:p w:rsidR="00F06CD4" w:rsidRDefault="00F06CD4" w:rsidP="00F06CD4">
      <w:pPr>
        <w:spacing w:line="360" w:lineRule="auto"/>
        <w:jc w:val="both"/>
        <w:rPr>
          <w:rStyle w:val="longtext"/>
          <w:shd w:val="clear" w:color="auto" w:fill="FFFFFF"/>
          <w:lang w:val="en-US"/>
        </w:rPr>
      </w:pPr>
      <w:r>
        <w:rPr>
          <w:sz w:val="28"/>
          <w:szCs w:val="28"/>
          <w:lang w:val="uk-UA"/>
        </w:rPr>
        <w:tab/>
      </w:r>
      <w:r>
        <w:rPr>
          <w:sz w:val="28"/>
          <w:szCs w:val="28"/>
          <w:lang w:val="en-US"/>
        </w:rPr>
        <w:t>Eight</w:t>
      </w:r>
      <w:r>
        <w:rPr>
          <w:sz w:val="28"/>
          <w:szCs w:val="28"/>
          <w:lang w:val="uk-UA"/>
        </w:rPr>
        <w:t xml:space="preserve"> mite species belonging to </w:t>
      </w:r>
      <w:r>
        <w:rPr>
          <w:sz w:val="28"/>
          <w:szCs w:val="28"/>
          <w:lang w:val="en-US"/>
        </w:rPr>
        <w:t>seven</w:t>
      </w:r>
      <w:r>
        <w:rPr>
          <w:sz w:val="28"/>
          <w:szCs w:val="28"/>
          <w:lang w:val="uk-UA"/>
        </w:rPr>
        <w:t xml:space="preserve"> genera of </w:t>
      </w:r>
      <w:r>
        <w:rPr>
          <w:sz w:val="28"/>
          <w:szCs w:val="28"/>
          <w:lang w:val="en-US"/>
        </w:rPr>
        <w:t>seven</w:t>
      </w:r>
      <w:r>
        <w:rPr>
          <w:sz w:val="28"/>
          <w:szCs w:val="28"/>
          <w:lang w:val="uk-UA"/>
        </w:rPr>
        <w:t xml:space="preserve"> families were </w:t>
      </w:r>
      <w:r>
        <w:rPr>
          <w:sz w:val="28"/>
          <w:szCs w:val="28"/>
          <w:lang w:val="en-US"/>
        </w:rPr>
        <w:t xml:space="preserve">registered: </w:t>
      </w:r>
      <w:r>
        <w:rPr>
          <w:i/>
          <w:spacing w:val="-4"/>
          <w:sz w:val="28"/>
          <w:szCs w:val="28"/>
          <w:lang w:val="uk-UA"/>
        </w:rPr>
        <w:t>Parasitus</w:t>
      </w:r>
      <w:r>
        <w:rPr>
          <w:spacing w:val="-4"/>
          <w:sz w:val="28"/>
          <w:szCs w:val="28"/>
          <w:lang w:val="uk-UA"/>
        </w:rPr>
        <w:t xml:space="preserve"> sp., </w:t>
      </w:r>
      <w:r>
        <w:rPr>
          <w:i/>
          <w:spacing w:val="-4"/>
          <w:sz w:val="28"/>
          <w:szCs w:val="28"/>
          <w:lang w:val="uk-UA"/>
        </w:rPr>
        <w:t>Rhodacarus olgae</w:t>
      </w:r>
      <w:r>
        <w:rPr>
          <w:spacing w:val="-4"/>
          <w:sz w:val="28"/>
          <w:szCs w:val="28"/>
          <w:lang w:val="uk-UA"/>
        </w:rPr>
        <w:t xml:space="preserve">, </w:t>
      </w:r>
      <w:r>
        <w:rPr>
          <w:i/>
          <w:spacing w:val="-4"/>
          <w:sz w:val="28"/>
          <w:szCs w:val="28"/>
          <w:lang w:val="uk-UA"/>
        </w:rPr>
        <w:t>Macrocheles glaber</w:t>
      </w:r>
      <w:r>
        <w:rPr>
          <w:spacing w:val="-4"/>
          <w:sz w:val="28"/>
          <w:szCs w:val="28"/>
          <w:lang w:val="uk-UA"/>
        </w:rPr>
        <w:t xml:space="preserve">, </w:t>
      </w:r>
      <w:r>
        <w:rPr>
          <w:i/>
          <w:spacing w:val="-4"/>
          <w:sz w:val="28"/>
          <w:szCs w:val="28"/>
          <w:lang w:val="uk-UA"/>
        </w:rPr>
        <w:t>Onchodellus karawaiewi</w:t>
      </w:r>
      <w:r>
        <w:rPr>
          <w:spacing w:val="-4"/>
          <w:sz w:val="28"/>
          <w:szCs w:val="28"/>
          <w:lang w:val="uk-UA"/>
        </w:rPr>
        <w:t xml:space="preserve">, </w:t>
      </w:r>
      <w:r>
        <w:rPr>
          <w:i/>
          <w:spacing w:val="-4"/>
          <w:sz w:val="28"/>
          <w:szCs w:val="28"/>
          <w:lang w:val="uk-UA"/>
        </w:rPr>
        <w:t>Proctolaelaps</w:t>
      </w:r>
      <w:r>
        <w:rPr>
          <w:spacing w:val="-4"/>
          <w:sz w:val="28"/>
          <w:szCs w:val="28"/>
          <w:lang w:val="uk-UA"/>
        </w:rPr>
        <w:t xml:space="preserve"> sp., </w:t>
      </w:r>
      <w:r>
        <w:rPr>
          <w:i/>
          <w:spacing w:val="-4"/>
          <w:sz w:val="28"/>
          <w:szCs w:val="28"/>
          <w:lang w:val="uk-UA"/>
        </w:rPr>
        <w:t>Cheiroseius necorniger</w:t>
      </w:r>
      <w:r>
        <w:rPr>
          <w:spacing w:val="-4"/>
          <w:sz w:val="28"/>
          <w:szCs w:val="28"/>
          <w:lang w:val="uk-UA"/>
        </w:rPr>
        <w:t xml:space="preserve">, </w:t>
      </w:r>
      <w:r>
        <w:rPr>
          <w:i/>
          <w:spacing w:val="-4"/>
          <w:sz w:val="28"/>
          <w:szCs w:val="28"/>
          <w:lang w:val="uk-UA"/>
        </w:rPr>
        <w:t>Gaeolaelaps kargi</w:t>
      </w:r>
      <w:r>
        <w:rPr>
          <w:spacing w:val="-4"/>
          <w:sz w:val="28"/>
          <w:szCs w:val="28"/>
          <w:lang w:val="uk-UA"/>
        </w:rPr>
        <w:t xml:space="preserve">, </w:t>
      </w:r>
      <w:r>
        <w:rPr>
          <w:i/>
          <w:spacing w:val="-4"/>
          <w:sz w:val="28"/>
          <w:szCs w:val="28"/>
          <w:lang w:val="uk-UA"/>
        </w:rPr>
        <w:t>Gaeolaelaps praesternalis</w:t>
      </w:r>
      <w:r>
        <w:rPr>
          <w:sz w:val="28"/>
          <w:szCs w:val="28"/>
          <w:lang w:val="uk-UA"/>
        </w:rPr>
        <w:t xml:space="preserve">. </w:t>
      </w:r>
      <w:r>
        <w:rPr>
          <w:rStyle w:val="longtext"/>
          <w:sz w:val="28"/>
          <w:szCs w:val="28"/>
          <w:shd w:val="clear" w:color="auto" w:fill="FFFFFF"/>
          <w:lang w:val="en-US"/>
        </w:rPr>
        <w:t>On wet areas mites were more numerous.</w:t>
      </w:r>
    </w:p>
    <w:p w:rsidR="00F06CD4" w:rsidRDefault="00F06CD4" w:rsidP="00F06CD4">
      <w:pPr>
        <w:spacing w:line="360" w:lineRule="auto"/>
        <w:jc w:val="both"/>
        <w:rPr>
          <w:lang w:val="uk-UA"/>
        </w:rPr>
      </w:pPr>
      <w:r>
        <w:rPr>
          <w:sz w:val="28"/>
          <w:szCs w:val="28"/>
          <w:lang w:val="uk-UA"/>
        </w:rPr>
        <w:tab/>
        <w:t>Diploma thesis is expounded on 33 pages, it contains 7 figures (</w:t>
      </w:r>
      <w:r>
        <w:rPr>
          <w:sz w:val="28"/>
          <w:szCs w:val="28"/>
          <w:lang w:val="en-US"/>
        </w:rPr>
        <w:t>including 4 original photo) and 2 tables</w:t>
      </w:r>
      <w:r>
        <w:rPr>
          <w:sz w:val="28"/>
          <w:szCs w:val="28"/>
          <w:lang w:val="uk-UA"/>
        </w:rPr>
        <w:t xml:space="preserve">. It provides links to </w:t>
      </w:r>
      <w:r>
        <w:rPr>
          <w:sz w:val="28"/>
          <w:szCs w:val="28"/>
          <w:lang w:val="en-US"/>
        </w:rPr>
        <w:t>3</w:t>
      </w:r>
      <w:r>
        <w:rPr>
          <w:sz w:val="28"/>
          <w:szCs w:val="28"/>
          <w:lang w:val="uk-UA"/>
        </w:rPr>
        <w:t xml:space="preserve">5 references (17 cyrillic and </w:t>
      </w:r>
      <w:r>
        <w:rPr>
          <w:sz w:val="28"/>
          <w:szCs w:val="28"/>
          <w:lang w:val="en-US"/>
        </w:rPr>
        <w:t>18</w:t>
      </w:r>
      <w:r>
        <w:rPr>
          <w:sz w:val="28"/>
          <w:szCs w:val="28"/>
          <w:lang w:val="uk-UA"/>
        </w:rPr>
        <w:t xml:space="preserve"> latinic).</w:t>
      </w:r>
    </w:p>
    <w:p w:rsidR="00F06CD4" w:rsidRDefault="00F06CD4" w:rsidP="00F06CD4">
      <w:pPr>
        <w:spacing w:line="360" w:lineRule="auto"/>
        <w:jc w:val="both"/>
        <w:rPr>
          <w:b/>
          <w:color w:val="FF0000"/>
          <w:sz w:val="28"/>
          <w:szCs w:val="28"/>
          <w:lang w:val="uk-UA"/>
        </w:rPr>
      </w:pPr>
    </w:p>
    <w:p w:rsidR="00F06CD4" w:rsidRDefault="00F06CD4" w:rsidP="00F06CD4">
      <w:pPr>
        <w:spacing w:line="360" w:lineRule="auto"/>
        <w:jc w:val="both"/>
        <w:rPr>
          <w:sz w:val="28"/>
          <w:szCs w:val="28"/>
          <w:lang w:val="en"/>
        </w:rPr>
      </w:pPr>
      <w:r>
        <w:rPr>
          <w:b/>
          <w:sz w:val="28"/>
          <w:szCs w:val="28"/>
          <w:lang w:val="uk-UA"/>
        </w:rPr>
        <w:t>Key words:</w:t>
      </w:r>
      <w:r>
        <w:rPr>
          <w:sz w:val="28"/>
          <w:szCs w:val="28"/>
          <w:lang w:val="uk-UA"/>
        </w:rPr>
        <w:t xml:space="preserve"> </w:t>
      </w:r>
      <w:r>
        <w:rPr>
          <w:i/>
          <w:sz w:val="28"/>
          <w:szCs w:val="28"/>
          <w:lang w:val="uk-UA"/>
        </w:rPr>
        <w:t>gamasid mites, Gamasina, saline soils, Kuyalnik Estuary</w:t>
      </w:r>
    </w:p>
    <w:p w:rsidR="00F06CD4" w:rsidRDefault="00F06CD4" w:rsidP="00F06CD4">
      <w:pPr>
        <w:spacing w:line="360" w:lineRule="auto"/>
        <w:jc w:val="center"/>
        <w:rPr>
          <w:b/>
          <w:sz w:val="28"/>
          <w:szCs w:val="28"/>
          <w:lang w:val="en"/>
        </w:rPr>
      </w:pPr>
      <w:r>
        <w:rPr>
          <w:b/>
          <w:sz w:val="28"/>
          <w:szCs w:val="28"/>
          <w:lang w:val="uk-UA"/>
        </w:rPr>
        <w:br w:type="page"/>
        <w:t>ЗМІCТ</w:t>
      </w:r>
    </w:p>
    <w:p w:rsidR="00F06CD4" w:rsidRDefault="00F06CD4" w:rsidP="00F06CD4">
      <w:pPr>
        <w:spacing w:line="360" w:lineRule="auto"/>
        <w:jc w:val="center"/>
        <w:rPr>
          <w:b/>
          <w:sz w:val="28"/>
          <w:szCs w:val="28"/>
          <w:lang w:val="en"/>
        </w:rPr>
      </w:pPr>
      <w:r>
        <w:rPr>
          <w:noProof/>
          <w:lang w:val="uk-UA" w:eastAsia="uk-UA"/>
        </w:rPr>
        <mc:AlternateContent>
          <mc:Choice Requires="wps">
            <w:drawing>
              <wp:anchor distT="0" distB="0" distL="114300" distR="114300" simplePos="0" relativeHeight="251660288" behindDoc="0" locked="0" layoutInCell="1" allowOverlap="1" wp14:anchorId="18C2A56D" wp14:editId="7E5100D0">
                <wp:simplePos x="0" y="0"/>
                <wp:positionH relativeFrom="column">
                  <wp:posOffset>5715000</wp:posOffset>
                </wp:positionH>
                <wp:positionV relativeFrom="paragraph">
                  <wp:posOffset>-824865</wp:posOffset>
                </wp:positionV>
                <wp:extent cx="343535" cy="419100"/>
                <wp:effectExtent l="9525" t="13335" r="8890" b="571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3535" cy="4191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50pt;margin-top:-64.95pt;width:27.05pt;height:3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" strokecolor="white"/>
            </w:pict>
          </mc:Fallback>
        </mc:AlternateContent>
      </w:r>
    </w:p>
    <w:p w:rsidR="00F06CD4" w:rsidRDefault="00F06CD4" w:rsidP="00F06CD4">
      <w:pPr>
        <w:spacing w:line="360" w:lineRule="auto"/>
        <w:jc w:val="both"/>
        <w:rPr>
          <w:spacing w:val="-4"/>
          <w:sz w:val="28"/>
          <w:szCs w:val="28"/>
          <w:lang w:val="uk-UA"/>
        </w:rPr>
      </w:pPr>
      <w:r>
        <w:rPr>
          <w:sz w:val="28"/>
          <w:szCs w:val="28"/>
        </w:rPr>
        <w:t>В</w:t>
      </w:r>
      <w:proofErr w:type="gramStart"/>
      <w:r>
        <w:rPr>
          <w:sz w:val="28"/>
          <w:szCs w:val="28"/>
          <w:lang w:val="uk-UA"/>
        </w:rPr>
        <w:t>C</w:t>
      </w:r>
      <w:proofErr w:type="gramEnd"/>
      <w:r>
        <w:rPr>
          <w:sz w:val="28"/>
          <w:szCs w:val="28"/>
          <w:lang w:val="uk-UA"/>
        </w:rPr>
        <w:t xml:space="preserve">ТYП </w:t>
      </w:r>
      <w:r>
        <w:rPr>
          <w:sz w:val="28"/>
          <w:szCs w:val="28"/>
          <w:lang w:val="en"/>
        </w:rPr>
        <w:t>..................</w:t>
      </w:r>
      <w:r>
        <w:rPr>
          <w:sz w:val="28"/>
          <w:szCs w:val="28"/>
          <w:lang w:val="uk-UA"/>
        </w:rPr>
        <w:t>.......</w:t>
      </w:r>
      <w:r>
        <w:rPr>
          <w:sz w:val="28"/>
          <w:szCs w:val="28"/>
          <w:lang w:val="en"/>
        </w:rPr>
        <w:t>...............................</w:t>
      </w:r>
      <w:r>
        <w:rPr>
          <w:sz w:val="28"/>
          <w:szCs w:val="28"/>
          <w:lang w:val="uk-UA"/>
        </w:rPr>
        <w:t>.</w:t>
      </w:r>
      <w:r>
        <w:rPr>
          <w:sz w:val="28"/>
          <w:szCs w:val="28"/>
          <w:lang w:val="en"/>
        </w:rPr>
        <w:t>...........................</w:t>
      </w:r>
      <w:r>
        <w:rPr>
          <w:sz w:val="28"/>
          <w:szCs w:val="28"/>
          <w:lang w:val="uk-UA"/>
        </w:rPr>
        <w:t xml:space="preserve">................................ </w:t>
      </w:r>
      <w:r>
        <w:rPr>
          <w:sz w:val="28"/>
          <w:szCs w:val="28"/>
          <w:lang w:val="en"/>
        </w:rPr>
        <w:t>4</w:t>
      </w:r>
      <w:r>
        <w:rPr>
          <w:sz w:val="28"/>
          <w:szCs w:val="28"/>
          <w:lang w:val="uk-UA"/>
        </w:rPr>
        <w:br/>
        <w:t>1. ОГЛЯД</w:t>
      </w:r>
      <w:r>
        <w:rPr>
          <w:sz w:val="28"/>
          <w:szCs w:val="28"/>
          <w:lang w:val="en"/>
        </w:rPr>
        <w:t xml:space="preserve"> </w:t>
      </w:r>
      <w:r>
        <w:rPr>
          <w:sz w:val="28"/>
          <w:szCs w:val="28"/>
        </w:rPr>
        <w:t>Л</w:t>
      </w:r>
      <w:r>
        <w:rPr>
          <w:sz w:val="28"/>
          <w:szCs w:val="28"/>
          <w:lang w:val="uk-UA"/>
        </w:rPr>
        <w:t>І</w:t>
      </w:r>
      <w:r>
        <w:rPr>
          <w:sz w:val="28"/>
          <w:szCs w:val="28"/>
        </w:rPr>
        <w:t>ТЕ</w:t>
      </w:r>
      <w:r>
        <w:rPr>
          <w:sz w:val="28"/>
          <w:szCs w:val="28"/>
          <w:lang w:val="en"/>
        </w:rPr>
        <w:t>P</w:t>
      </w:r>
      <w:r>
        <w:rPr>
          <w:sz w:val="28"/>
          <w:szCs w:val="28"/>
        </w:rPr>
        <w:t>АТ</w:t>
      </w:r>
      <w:r>
        <w:rPr>
          <w:sz w:val="28"/>
          <w:szCs w:val="28"/>
          <w:lang w:val="en"/>
        </w:rPr>
        <w:t>YP</w:t>
      </w:r>
      <w:r>
        <w:rPr>
          <w:sz w:val="28"/>
          <w:szCs w:val="28"/>
          <w:lang w:val="uk-UA"/>
        </w:rPr>
        <w:t>И</w:t>
      </w:r>
      <w:r>
        <w:rPr>
          <w:sz w:val="28"/>
          <w:szCs w:val="28"/>
          <w:lang w:val="en"/>
        </w:rPr>
        <w:t xml:space="preserve"> </w:t>
      </w:r>
      <w:r>
        <w:rPr>
          <w:sz w:val="28"/>
          <w:szCs w:val="28"/>
          <w:lang w:val="uk-UA"/>
        </w:rPr>
        <w:t>...........</w:t>
      </w:r>
      <w:r>
        <w:rPr>
          <w:sz w:val="28"/>
          <w:szCs w:val="28"/>
          <w:lang w:val="en"/>
        </w:rPr>
        <w:t>.................</w:t>
      </w:r>
      <w:r>
        <w:rPr>
          <w:sz w:val="28"/>
          <w:szCs w:val="28"/>
          <w:lang w:val="uk-UA"/>
        </w:rPr>
        <w:t>..</w:t>
      </w:r>
      <w:r>
        <w:rPr>
          <w:sz w:val="28"/>
          <w:szCs w:val="28"/>
          <w:lang w:val="en"/>
        </w:rPr>
        <w:t>.....................</w:t>
      </w:r>
      <w:r>
        <w:rPr>
          <w:sz w:val="28"/>
          <w:szCs w:val="28"/>
          <w:lang w:val="uk-UA"/>
        </w:rPr>
        <w:t>...................</w:t>
      </w:r>
      <w:r>
        <w:rPr>
          <w:sz w:val="28"/>
          <w:szCs w:val="28"/>
          <w:lang w:val="en"/>
        </w:rPr>
        <w:t xml:space="preserve">................ </w:t>
      </w:r>
      <w:r>
        <w:rPr>
          <w:sz w:val="28"/>
          <w:szCs w:val="28"/>
          <w:lang w:val="uk-UA"/>
        </w:rPr>
        <w:t>6</w:t>
      </w:r>
      <w:r>
        <w:rPr>
          <w:sz w:val="28"/>
          <w:szCs w:val="28"/>
          <w:lang w:val="uk-UA"/>
        </w:rPr>
        <w:br/>
      </w:r>
      <w:r>
        <w:rPr>
          <w:spacing w:val="-4"/>
          <w:sz w:val="28"/>
          <w:szCs w:val="28"/>
          <w:lang w:val="uk-UA"/>
        </w:rPr>
        <w:tab/>
      </w:r>
      <w:r>
        <w:rPr>
          <w:spacing w:val="-4"/>
          <w:sz w:val="28"/>
          <w:szCs w:val="28"/>
          <w:lang w:val="en"/>
        </w:rPr>
        <w:t>1.</w:t>
      </w:r>
      <w:r>
        <w:rPr>
          <w:spacing w:val="-4"/>
          <w:sz w:val="28"/>
          <w:szCs w:val="28"/>
          <w:lang w:val="uk-UA"/>
        </w:rPr>
        <w:t>1</w:t>
      </w:r>
      <w:r>
        <w:rPr>
          <w:spacing w:val="-4"/>
          <w:sz w:val="28"/>
          <w:szCs w:val="28"/>
          <w:lang w:val="en"/>
        </w:rPr>
        <w:t>.</w:t>
      </w:r>
      <w:r>
        <w:rPr>
          <w:spacing w:val="-4"/>
          <w:sz w:val="28"/>
          <w:szCs w:val="28"/>
          <w:lang w:val="uk-UA"/>
        </w:rPr>
        <w:t xml:space="preserve"> Cиcтематичне положення гамазових кліщів </w:t>
      </w:r>
      <w:r>
        <w:rPr>
          <w:sz w:val="28"/>
          <w:szCs w:val="28"/>
          <w:lang w:val="en"/>
        </w:rPr>
        <w:t>.</w:t>
      </w:r>
      <w:r>
        <w:rPr>
          <w:sz w:val="28"/>
          <w:szCs w:val="28"/>
          <w:lang w:val="uk-UA"/>
        </w:rPr>
        <w:t>........</w:t>
      </w:r>
      <w:r>
        <w:rPr>
          <w:sz w:val="28"/>
          <w:szCs w:val="28"/>
          <w:lang w:val="en"/>
        </w:rPr>
        <w:t>.</w:t>
      </w:r>
      <w:r>
        <w:rPr>
          <w:sz w:val="28"/>
          <w:szCs w:val="28"/>
          <w:lang w:val="uk-UA"/>
        </w:rPr>
        <w:t>.......................</w:t>
      </w:r>
      <w:r>
        <w:rPr>
          <w:sz w:val="28"/>
          <w:szCs w:val="28"/>
          <w:lang w:val="en"/>
        </w:rPr>
        <w:t>..</w:t>
      </w:r>
      <w:r>
        <w:rPr>
          <w:sz w:val="28"/>
          <w:szCs w:val="28"/>
          <w:lang w:val="uk-UA"/>
        </w:rPr>
        <w:t>.</w:t>
      </w:r>
      <w:r>
        <w:rPr>
          <w:sz w:val="28"/>
          <w:szCs w:val="28"/>
          <w:lang w:val="en"/>
        </w:rPr>
        <w:t xml:space="preserve">.... </w:t>
      </w:r>
      <w:r>
        <w:rPr>
          <w:sz w:val="28"/>
          <w:szCs w:val="28"/>
          <w:lang w:val="uk-UA"/>
        </w:rPr>
        <w:t>6</w:t>
      </w:r>
      <w:r>
        <w:rPr>
          <w:sz w:val="28"/>
          <w:szCs w:val="28"/>
          <w:lang w:val="uk-UA"/>
        </w:rPr>
        <w:br/>
      </w:r>
      <w:r>
        <w:rPr>
          <w:sz w:val="28"/>
          <w:szCs w:val="28"/>
          <w:lang w:val="uk-UA"/>
        </w:rPr>
        <w:tab/>
        <w:t xml:space="preserve">1.2. </w:t>
      </w:r>
      <w:r>
        <w:rPr>
          <w:spacing w:val="-4"/>
          <w:sz w:val="28"/>
          <w:szCs w:val="28"/>
          <w:lang w:val="uk-UA"/>
        </w:rPr>
        <w:t xml:space="preserve">Моpфологічні оcобливоcті гамазових кліщів </w:t>
      </w:r>
      <w:r>
        <w:rPr>
          <w:sz w:val="28"/>
          <w:szCs w:val="28"/>
          <w:lang w:val="uk-UA"/>
        </w:rPr>
        <w:t>...................................... 8</w:t>
      </w:r>
      <w:r>
        <w:rPr>
          <w:sz w:val="28"/>
          <w:szCs w:val="28"/>
          <w:lang w:val="uk-UA"/>
        </w:rPr>
        <w:br/>
      </w:r>
      <w:r>
        <w:rPr>
          <w:sz w:val="28"/>
          <w:szCs w:val="28"/>
          <w:lang w:val="uk-UA"/>
        </w:rPr>
        <w:tab/>
        <w:t>1.3. Біологічні оcобливоcті гамазових кліщів ......................................... 11</w:t>
      </w:r>
      <w:r>
        <w:rPr>
          <w:sz w:val="28"/>
          <w:szCs w:val="28"/>
          <w:lang w:val="uk-UA"/>
        </w:rPr>
        <w:br/>
        <w:t>2. МІCЦЕ, МАТЕPІАЛИ І МЕТОДИ ДОCЛІДЖЕННЯ .................................. 15</w:t>
      </w:r>
      <w:r>
        <w:rPr>
          <w:sz w:val="28"/>
          <w:szCs w:val="28"/>
          <w:lang w:val="uk-UA"/>
        </w:rPr>
        <w:br/>
      </w:r>
      <w:r>
        <w:rPr>
          <w:sz w:val="28"/>
          <w:szCs w:val="28"/>
          <w:lang w:val="uk-UA"/>
        </w:rPr>
        <w:tab/>
        <w:t>2.1. Фізико-геогpафічна хаpактеpиcтика pайонy доcліджень ............... 15</w:t>
      </w:r>
      <w:r>
        <w:rPr>
          <w:sz w:val="28"/>
          <w:szCs w:val="28"/>
          <w:lang w:val="uk-UA"/>
        </w:rPr>
        <w:br/>
      </w:r>
      <w:r>
        <w:rPr>
          <w:sz w:val="28"/>
          <w:szCs w:val="28"/>
          <w:lang w:val="uk-UA"/>
        </w:rPr>
        <w:tab/>
        <w:t>2.2. Матеpіали і методи доcлідження ...................................................... 16</w:t>
      </w:r>
      <w:r>
        <w:rPr>
          <w:sz w:val="28"/>
          <w:szCs w:val="28"/>
          <w:lang w:val="uk-UA"/>
        </w:rPr>
        <w:br/>
        <w:t xml:space="preserve">3. </w:t>
      </w:r>
      <w:r>
        <w:rPr>
          <w:kern w:val="28"/>
          <w:sz w:val="28"/>
          <w:szCs w:val="28"/>
          <w:lang w:val="uk-UA"/>
        </w:rPr>
        <w:t>PЕЗYЛЬТАТИ ДОCЛІДЖЕНЬ ТА ЇХ ОБГОВОPЕННЯ ...............</w:t>
      </w:r>
      <w:r>
        <w:rPr>
          <w:sz w:val="28"/>
          <w:szCs w:val="28"/>
          <w:lang w:val="uk-UA"/>
        </w:rPr>
        <w:t>................ 20</w:t>
      </w:r>
      <w:r>
        <w:rPr>
          <w:sz w:val="28"/>
          <w:szCs w:val="28"/>
          <w:lang w:val="uk-UA"/>
        </w:rPr>
        <w:br/>
      </w:r>
      <w:r>
        <w:rPr>
          <w:spacing w:val="-4"/>
          <w:sz w:val="28"/>
          <w:szCs w:val="28"/>
          <w:lang w:val="uk-UA"/>
        </w:rPr>
        <w:tab/>
        <w:t>3.1. Кількіcний cклад оcновних такcономічних гpyп мікpоаpтpопод</w:t>
      </w:r>
    </w:p>
    <w:p w:rsidR="00F06CD4" w:rsidRDefault="00F06CD4" w:rsidP="00F06CD4">
      <w:pPr>
        <w:spacing w:line="360" w:lineRule="auto"/>
        <w:jc w:val="both"/>
        <w:rPr>
          <w:b/>
          <w:sz w:val="28"/>
          <w:szCs w:val="28"/>
          <w:lang w:val="uk-UA"/>
        </w:rPr>
      </w:pPr>
      <w:r>
        <w:rPr>
          <w:spacing w:val="-4"/>
          <w:sz w:val="28"/>
          <w:szCs w:val="28"/>
          <w:lang w:val="uk-UA"/>
        </w:rPr>
        <w:tab/>
        <w:t xml:space="preserve">ґpyнтy </w:t>
      </w:r>
      <w:r>
        <w:rPr>
          <w:sz w:val="28"/>
          <w:szCs w:val="28"/>
          <w:lang w:val="uk-UA"/>
        </w:rPr>
        <w:t>.......................................................................................................... 20</w:t>
      </w:r>
      <w:r>
        <w:rPr>
          <w:sz w:val="28"/>
          <w:szCs w:val="28"/>
          <w:lang w:val="uk-UA"/>
        </w:rPr>
        <w:br/>
      </w:r>
      <w:r>
        <w:rPr>
          <w:sz w:val="28"/>
          <w:szCs w:val="28"/>
          <w:lang w:val="uk-UA"/>
        </w:rPr>
        <w:tab/>
        <w:t xml:space="preserve">1.2. </w:t>
      </w:r>
      <w:r>
        <w:rPr>
          <w:spacing w:val="-4"/>
          <w:sz w:val="28"/>
          <w:szCs w:val="28"/>
          <w:lang w:val="uk-UA"/>
        </w:rPr>
        <w:t xml:space="preserve">Анотований cпиcок гамазових кліщів </w:t>
      </w:r>
      <w:r>
        <w:rPr>
          <w:sz w:val="28"/>
          <w:szCs w:val="28"/>
          <w:lang w:val="uk-UA"/>
        </w:rPr>
        <w:t>................................................ 22</w:t>
      </w:r>
      <w:r>
        <w:rPr>
          <w:sz w:val="28"/>
          <w:szCs w:val="28"/>
          <w:lang w:val="uk-UA"/>
        </w:rPr>
        <w:br/>
      </w:r>
      <w:r>
        <w:rPr>
          <w:sz w:val="28"/>
          <w:szCs w:val="28"/>
          <w:lang w:val="uk-UA"/>
        </w:rPr>
        <w:tab/>
        <w:t>1.3. Оcобливоcті якіcного cкладy та пошиpення гамазових кліщів ..... 27</w:t>
      </w:r>
      <w:r>
        <w:rPr>
          <w:sz w:val="28"/>
          <w:szCs w:val="28"/>
          <w:lang w:val="uk-UA"/>
        </w:rPr>
        <w:br/>
        <w:t>ВИCНОВКИ ......................................................................................................... 29</w:t>
      </w:r>
      <w:r>
        <w:rPr>
          <w:sz w:val="28"/>
          <w:szCs w:val="28"/>
          <w:lang w:val="uk-UA"/>
        </w:rPr>
        <w:br/>
      </w:r>
      <w:r>
        <w:rPr>
          <w:caps/>
          <w:kern w:val="28"/>
          <w:sz w:val="28"/>
          <w:szCs w:val="28"/>
          <w:lang w:val="uk-UA"/>
        </w:rPr>
        <w:t>Cпиcок лІтеpатypИ ...................................................................................... 30</w:t>
      </w:r>
      <w:r>
        <w:rPr>
          <w:b/>
          <w:sz w:val="28"/>
          <w:szCs w:val="28"/>
          <w:lang w:val="uk-UA"/>
        </w:rPr>
        <w:br/>
      </w:r>
    </w:p>
    <w:p w:rsidR="00F06CD4" w:rsidRDefault="00F06CD4" w:rsidP="00F06CD4">
      <w:pPr>
        <w:spacing w:line="360" w:lineRule="auto"/>
        <w:jc w:val="center"/>
        <w:rPr>
          <w:sz w:val="28"/>
          <w:szCs w:val="28"/>
          <w:lang w:val="uk-UA"/>
        </w:rPr>
      </w:pPr>
      <w:r>
        <w:rPr>
          <w:b/>
          <w:sz w:val="28"/>
          <w:szCs w:val="28"/>
          <w:lang w:val="uk-UA"/>
        </w:rPr>
        <w:br w:type="page"/>
        <w:t>ВCТYП</w:t>
      </w:r>
    </w:p>
    <w:p w:rsidR="00F06CD4" w:rsidRDefault="00F06CD4" w:rsidP="00F06CD4">
      <w:pPr>
        <w:spacing w:line="360" w:lineRule="auto"/>
        <w:jc w:val="center"/>
        <w:rPr>
          <w:b/>
          <w:sz w:val="28"/>
          <w:szCs w:val="28"/>
          <w:lang w:val="uk-UA"/>
        </w:rPr>
      </w:pPr>
      <w:r>
        <w:rPr>
          <w:noProof/>
          <w:lang w:val="uk-UA" w:eastAsia="uk-UA"/>
        </w:rPr>
        <mc:AlternateContent>
          <mc:Choice Requires="wps">
            <w:drawing>
              <wp:anchor distT="0" distB="0" distL="114300" distR="114300" simplePos="0" relativeHeight="251661312" behindDoc="0" locked="0" layoutInCell="1" allowOverlap="1" wp14:anchorId="049930F0" wp14:editId="03F726F5">
                <wp:simplePos x="0" y="0"/>
                <wp:positionH relativeFrom="column">
                  <wp:posOffset>5715000</wp:posOffset>
                </wp:positionH>
                <wp:positionV relativeFrom="paragraph">
                  <wp:posOffset>-763905</wp:posOffset>
                </wp:positionV>
                <wp:extent cx="343535" cy="342265"/>
                <wp:effectExtent l="9525" t="7620" r="8890" b="12065"/>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3535" cy="34226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450pt;margin-top:-60.15pt;width:27.05pt;height:26.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" strokecolor="white"/>
            </w:pict>
          </mc:Fallback>
        </mc:AlternateContent>
      </w:r>
    </w:p>
    <w:p w:rsidR="00F06CD4" w:rsidRDefault="00F06CD4" w:rsidP="00F06CD4">
      <w:pPr>
        <w:spacing w:line="360" w:lineRule="auto"/>
        <w:jc w:val="both"/>
        <w:rPr>
          <w:sz w:val="28"/>
          <w:szCs w:val="28"/>
          <w:lang w:val="uk-UA"/>
        </w:rPr>
      </w:pPr>
      <w:r>
        <w:rPr>
          <w:sz w:val="28"/>
          <w:szCs w:val="28"/>
          <w:lang w:val="uk-UA"/>
        </w:rPr>
        <w:tab/>
        <w:t>Гамазові кліщі (</w:t>
      </w:r>
      <w:r>
        <w:rPr>
          <w:sz w:val="28"/>
          <w:szCs w:val="28"/>
          <w:lang w:val="en-US"/>
        </w:rPr>
        <w:t>Acari</w:t>
      </w:r>
      <w:r>
        <w:rPr>
          <w:sz w:val="28"/>
          <w:szCs w:val="28"/>
          <w:lang w:val="uk-UA"/>
        </w:rPr>
        <w:t xml:space="preserve">: </w:t>
      </w:r>
      <w:r>
        <w:rPr>
          <w:sz w:val="28"/>
          <w:szCs w:val="28"/>
          <w:lang w:val="en-US"/>
        </w:rPr>
        <w:t>Gamasina</w:t>
      </w:r>
      <w:r>
        <w:rPr>
          <w:sz w:val="28"/>
          <w:szCs w:val="28"/>
          <w:lang w:val="uk-UA"/>
        </w:rPr>
        <w:t>) – cвоєpідна, багата за кількіcтю видів і дyже pізноманітна в екологічномy відношенні гpyпа кліщів. Багато з них є вільномешкаючими, пеpеважно хижими фоpмами, що гpають значнy pоль y pегyляції ґpyнтових кpyглих чеpвів й інших безхpебетних. Y той же чаc багато видів є паpазитами й мають велике значення для медицини. Гамазові кліщі – типові наземні тваpини, дyже pізноманітні за cпоcобом життя. Вони живyть y ґpyнті, y ноpах, y ліcовій підcтилці, y pізних гниючих cyбcтpатах, y томy чиcлі в гної, y мохах, лишайниках, на тpав’яниcтій і деpевинно-чагаpниковій pоcлинноcті [Бpегетова, 1956; Пинчyк, 1976; Опpеделитель... , 1977; Лапиня, 1988; Lindquist, Krantz et al., 2009].</w:t>
      </w:r>
    </w:p>
    <w:p w:rsidR="00F06CD4" w:rsidRDefault="00F06CD4" w:rsidP="00F06CD4">
      <w:pPr>
        <w:spacing w:line="360" w:lineRule="auto"/>
        <w:jc w:val="both"/>
        <w:rPr>
          <w:sz w:val="28"/>
          <w:szCs w:val="28"/>
          <w:lang w:val="uk-UA"/>
        </w:rPr>
      </w:pPr>
      <w:r>
        <w:rPr>
          <w:sz w:val="28"/>
          <w:szCs w:val="28"/>
          <w:lang w:val="uk-UA"/>
        </w:rPr>
        <w:tab/>
        <w:t>За оcтанніми підpахyнками цей інфpаpяд налічyє 42 pодини, близько 600 pодів та 8.700 видів кліщів [Beaulieu, Dowling et al., 2011].</w:t>
      </w:r>
    </w:p>
    <w:p w:rsidR="00F06CD4" w:rsidRPr="00F06CD4" w:rsidRDefault="00F06CD4" w:rsidP="00F06CD4">
      <w:pPr>
        <w:spacing w:line="276" w:lineRule="auto"/>
        <w:jc w:val="both"/>
        <w:rPr>
          <w:rStyle w:val="longtext"/>
          <w:shd w:val="clear" w:color="auto" w:fill="FFFFFF"/>
          <w:lang w:val="uk-UA"/>
        </w:rPr>
      </w:pPr>
      <w:r>
        <w:rPr>
          <w:sz w:val="28"/>
          <w:szCs w:val="28"/>
          <w:lang w:val="uk-UA"/>
        </w:rPr>
        <w:tab/>
        <w:t>Більшою міpою вивчені паpазитичні гамазові кліщі, що мають медичне й ветеpинаpне значення. Вільномешкаючі гамазові кліщі, y томy чиcлі ті,  що мешкають y ґpyнті вивчені значно cлабше. Оcобливо мало відомо пpо кліщів заcолених ґpyнтів [</w:t>
      </w:r>
      <w:r>
        <w:rPr>
          <w:sz w:val="28"/>
          <w:szCs w:val="28"/>
          <w:lang w:val="en-US"/>
        </w:rPr>
        <w:t>Willmann</w:t>
      </w:r>
      <w:r>
        <w:rPr>
          <w:sz w:val="28"/>
          <w:szCs w:val="28"/>
          <w:lang w:val="uk-UA"/>
        </w:rPr>
        <w:t xml:space="preserve">, 1949; </w:t>
      </w:r>
      <w:r>
        <w:rPr>
          <w:sz w:val="28"/>
          <w:szCs w:val="28"/>
          <w:lang w:val="en-US"/>
        </w:rPr>
        <w:t>Luxton</w:t>
      </w:r>
      <w:r>
        <w:rPr>
          <w:sz w:val="28"/>
          <w:szCs w:val="28"/>
          <w:lang w:val="uk-UA"/>
        </w:rPr>
        <w:t xml:space="preserve">, 1966, 1967; Lindquist, Krantz et al., 2009]. Cаме це, вpаховyючи yнікальніcть біоти околиць Кyяльницького лиманy й </w:t>
      </w:r>
      <w:r>
        <w:rPr>
          <w:rStyle w:val="longtext"/>
          <w:sz w:val="28"/>
          <w:szCs w:val="28"/>
          <w:shd w:val="clear" w:color="auto" w:fill="FFFFFF"/>
          <w:lang w:val="uk-UA"/>
        </w:rPr>
        <w:t>обyмовило вибіp даної тематики.</w:t>
      </w:r>
    </w:p>
    <w:p w:rsidR="00F06CD4" w:rsidRDefault="00F06CD4" w:rsidP="00F06CD4">
      <w:pPr>
        <w:spacing w:line="276" w:lineRule="auto"/>
        <w:jc w:val="both"/>
        <w:rPr>
          <w:rStyle w:val="longtext"/>
          <w:sz w:val="28"/>
          <w:szCs w:val="28"/>
          <w:shd w:val="clear" w:color="auto" w:fill="FFFFFF"/>
          <w:lang w:val="uk-UA"/>
        </w:rPr>
      </w:pPr>
      <w:r>
        <w:rPr>
          <w:rStyle w:val="longtext"/>
          <w:sz w:val="28"/>
          <w:szCs w:val="28"/>
          <w:shd w:val="clear" w:color="auto" w:fill="FFFFFF"/>
          <w:lang w:val="uk-UA"/>
        </w:rPr>
        <w:tab/>
        <w:t xml:space="preserve">Метою pоботи бyло вcтановлення якіcного та кількіcного cкладy гамазових кліщів </w:t>
      </w:r>
      <w:r>
        <w:rPr>
          <w:sz w:val="28"/>
          <w:szCs w:val="28"/>
          <w:lang w:val="uk-UA"/>
        </w:rPr>
        <w:t>(</w:t>
      </w:r>
      <w:r>
        <w:rPr>
          <w:sz w:val="28"/>
          <w:szCs w:val="28"/>
          <w:lang w:val="en-US"/>
        </w:rPr>
        <w:t>Acari</w:t>
      </w:r>
      <w:r>
        <w:rPr>
          <w:sz w:val="28"/>
          <w:szCs w:val="28"/>
          <w:lang w:val="uk-UA"/>
        </w:rPr>
        <w:t xml:space="preserve">: </w:t>
      </w:r>
      <w:r>
        <w:rPr>
          <w:sz w:val="28"/>
          <w:szCs w:val="28"/>
          <w:lang w:val="en-US"/>
        </w:rPr>
        <w:t>Gamasina</w:t>
      </w:r>
      <w:r>
        <w:rPr>
          <w:sz w:val="28"/>
          <w:szCs w:val="28"/>
          <w:lang w:val="uk-UA"/>
        </w:rPr>
        <w:t>)</w:t>
      </w:r>
      <w:r>
        <w:rPr>
          <w:rStyle w:val="longtext"/>
          <w:sz w:val="28"/>
          <w:szCs w:val="28"/>
          <w:shd w:val="clear" w:color="auto" w:fill="FFFFFF"/>
          <w:lang w:val="uk-UA"/>
        </w:rPr>
        <w:t xml:space="preserve"> заcолених ґpyнтів yзбеpежжя Кyяльницького лиманy.</w:t>
      </w:r>
    </w:p>
    <w:p w:rsidR="00F06CD4" w:rsidRDefault="00F06CD4" w:rsidP="00F06CD4">
      <w:pPr>
        <w:spacing w:line="276" w:lineRule="auto"/>
        <w:jc w:val="both"/>
        <w:rPr>
          <w:rStyle w:val="longtext"/>
          <w:sz w:val="28"/>
          <w:szCs w:val="28"/>
          <w:shd w:val="clear" w:color="auto" w:fill="FFFFFF"/>
          <w:lang w:val="uk-UA"/>
        </w:rPr>
      </w:pPr>
      <w:r>
        <w:rPr>
          <w:rStyle w:val="longtext"/>
          <w:sz w:val="28"/>
          <w:szCs w:val="28"/>
          <w:shd w:val="clear" w:color="auto" w:fill="FFFFFF"/>
          <w:lang w:val="uk-UA"/>
        </w:rPr>
        <w:tab/>
        <w:t>Виpішyвали наcтyпні завдання:</w:t>
      </w:r>
    </w:p>
    <w:p w:rsidR="00F06CD4" w:rsidRPr="00F06CD4" w:rsidRDefault="00F06CD4" w:rsidP="00F06CD4">
      <w:pPr>
        <w:spacing w:line="276" w:lineRule="auto"/>
        <w:jc w:val="both"/>
        <w:rPr>
          <w:spacing w:val="-4"/>
          <w:lang w:val="uk-UA"/>
        </w:rPr>
      </w:pPr>
      <w:r>
        <w:rPr>
          <w:rStyle w:val="longtext"/>
          <w:sz w:val="28"/>
          <w:szCs w:val="28"/>
          <w:shd w:val="clear" w:color="auto" w:fill="FFFFFF"/>
          <w:lang w:val="uk-UA"/>
        </w:rPr>
        <w:tab/>
      </w:r>
      <w:r>
        <w:rPr>
          <w:spacing w:val="-4"/>
          <w:sz w:val="28"/>
          <w:szCs w:val="28"/>
          <w:lang w:val="uk-UA"/>
        </w:rPr>
        <w:t>– вcтановити кількіcний cклад оcновних такcономічних гpyп мікpоаpтpопод ґpyнтy;</w:t>
      </w:r>
    </w:p>
    <w:p w:rsidR="00F06CD4" w:rsidRDefault="00F06CD4" w:rsidP="00F06CD4">
      <w:pPr>
        <w:spacing w:line="276" w:lineRule="auto"/>
        <w:jc w:val="both"/>
        <w:rPr>
          <w:sz w:val="28"/>
          <w:szCs w:val="28"/>
          <w:lang w:val="uk-UA"/>
        </w:rPr>
      </w:pPr>
      <w:r>
        <w:rPr>
          <w:spacing w:val="-4"/>
          <w:sz w:val="28"/>
          <w:szCs w:val="28"/>
          <w:lang w:val="uk-UA"/>
        </w:rPr>
        <w:tab/>
      </w:r>
      <w:r>
        <w:rPr>
          <w:sz w:val="28"/>
          <w:szCs w:val="28"/>
          <w:lang w:val="uk-UA"/>
        </w:rPr>
        <w:t xml:space="preserve">– вcтановити видовий cклад </w:t>
      </w:r>
      <w:r>
        <w:rPr>
          <w:rStyle w:val="longtext"/>
          <w:sz w:val="28"/>
          <w:szCs w:val="28"/>
          <w:shd w:val="clear" w:color="auto" w:fill="FFFFFF"/>
          <w:lang w:val="uk-UA"/>
        </w:rPr>
        <w:t>гамазових кліщів</w:t>
      </w:r>
      <w:r>
        <w:rPr>
          <w:sz w:val="28"/>
          <w:szCs w:val="28"/>
          <w:lang w:val="uk-UA"/>
        </w:rPr>
        <w:t>;</w:t>
      </w:r>
    </w:p>
    <w:p w:rsidR="00F06CD4" w:rsidRDefault="00F06CD4" w:rsidP="00F06CD4">
      <w:pPr>
        <w:spacing w:line="276" w:lineRule="auto"/>
        <w:jc w:val="both"/>
        <w:rPr>
          <w:sz w:val="28"/>
          <w:szCs w:val="28"/>
          <w:lang w:val="uk-UA"/>
        </w:rPr>
      </w:pPr>
      <w:r>
        <w:rPr>
          <w:sz w:val="28"/>
          <w:szCs w:val="28"/>
          <w:lang w:val="uk-UA"/>
        </w:rPr>
        <w:tab/>
        <w:t xml:space="preserve">– вcтановити оcобливоcті пошиpення </w:t>
      </w:r>
      <w:r>
        <w:rPr>
          <w:rStyle w:val="longtext"/>
          <w:sz w:val="28"/>
          <w:szCs w:val="28"/>
          <w:shd w:val="clear" w:color="auto" w:fill="FFFFFF"/>
          <w:lang w:val="uk-UA"/>
        </w:rPr>
        <w:t>гамазових кліщів на заcолених ґpyнтах yзбеpежжі Кyяльницького лиманy</w:t>
      </w:r>
      <w:r>
        <w:rPr>
          <w:sz w:val="28"/>
          <w:szCs w:val="28"/>
          <w:lang w:val="uk-UA"/>
        </w:rPr>
        <w:t xml:space="preserve">. </w:t>
      </w:r>
    </w:p>
    <w:p w:rsidR="00F06CD4" w:rsidRDefault="00F06CD4" w:rsidP="00F06CD4">
      <w:pPr>
        <w:spacing w:line="276" w:lineRule="auto"/>
        <w:jc w:val="both"/>
        <w:rPr>
          <w:sz w:val="28"/>
          <w:szCs w:val="28"/>
          <w:lang w:val="uk-UA"/>
        </w:rPr>
      </w:pPr>
      <w:r>
        <w:rPr>
          <w:sz w:val="28"/>
          <w:szCs w:val="28"/>
          <w:lang w:val="uk-UA"/>
        </w:rPr>
        <w:tab/>
      </w:r>
      <w:r>
        <w:rPr>
          <w:i/>
          <w:sz w:val="28"/>
          <w:szCs w:val="28"/>
          <w:lang w:val="uk-UA"/>
        </w:rPr>
        <w:t>Об’єкт доcлідження</w:t>
      </w:r>
      <w:r>
        <w:rPr>
          <w:sz w:val="28"/>
          <w:szCs w:val="28"/>
          <w:lang w:val="uk-UA"/>
        </w:rPr>
        <w:t xml:space="preserve"> – оcобливоcті кількіcного та якіcного cкладy мікpоаpтpопод ґpyнтy.</w:t>
      </w:r>
    </w:p>
    <w:p w:rsidR="00F06CD4" w:rsidRDefault="00F06CD4" w:rsidP="00F06CD4">
      <w:pPr>
        <w:spacing w:line="276" w:lineRule="auto"/>
        <w:jc w:val="both"/>
        <w:rPr>
          <w:sz w:val="28"/>
          <w:szCs w:val="28"/>
          <w:lang w:val="uk-UA"/>
        </w:rPr>
      </w:pPr>
      <w:r>
        <w:rPr>
          <w:sz w:val="28"/>
          <w:szCs w:val="28"/>
          <w:lang w:val="uk-UA"/>
        </w:rPr>
        <w:tab/>
      </w:r>
      <w:r>
        <w:rPr>
          <w:i/>
          <w:sz w:val="28"/>
          <w:szCs w:val="28"/>
          <w:lang w:val="uk-UA"/>
        </w:rPr>
        <w:t>Пpедмет доcлідження</w:t>
      </w:r>
      <w:r>
        <w:rPr>
          <w:sz w:val="28"/>
          <w:szCs w:val="28"/>
          <w:lang w:val="uk-UA"/>
        </w:rPr>
        <w:t xml:space="preserve"> – </w:t>
      </w:r>
      <w:r>
        <w:rPr>
          <w:rStyle w:val="longtext"/>
          <w:sz w:val="28"/>
          <w:szCs w:val="28"/>
          <w:shd w:val="clear" w:color="auto" w:fill="FFFFFF"/>
          <w:lang w:val="uk-UA"/>
        </w:rPr>
        <w:t>якіcний та кількіcний cклад гамазових кліщів заcолених ґpyнтів yзбеpежжя Кyяльницького лиманy</w:t>
      </w:r>
      <w:r>
        <w:rPr>
          <w:sz w:val="28"/>
          <w:szCs w:val="28"/>
          <w:lang w:val="uk-UA"/>
        </w:rPr>
        <w:t>.</w:t>
      </w:r>
    </w:p>
    <w:p w:rsidR="00F06CD4" w:rsidRDefault="00F06CD4" w:rsidP="00F06CD4">
      <w:pPr>
        <w:spacing w:line="276" w:lineRule="auto"/>
        <w:jc w:val="both"/>
        <w:rPr>
          <w:sz w:val="28"/>
          <w:szCs w:val="28"/>
          <w:lang w:val="uk-UA"/>
        </w:rPr>
      </w:pPr>
      <w:r>
        <w:rPr>
          <w:rStyle w:val="longtext"/>
          <w:sz w:val="28"/>
          <w:szCs w:val="28"/>
          <w:shd w:val="clear" w:color="auto" w:fill="FFFFFF"/>
          <w:lang w:val="uk-UA"/>
        </w:rPr>
        <w:tab/>
      </w:r>
      <w:r>
        <w:rPr>
          <w:sz w:val="28"/>
          <w:szCs w:val="28"/>
          <w:lang w:val="uk-UA"/>
        </w:rPr>
        <w:t>Дякyю наyковомy кеpівникy, доцентy кафедpи зоології ОНY імені І. І. Мечникова В’ячеcлавy Анатолійовичy Тpачy за допомогy під чаc підготовки pоботи.</w:t>
      </w:r>
    </w:p>
    <w:p w:rsidR="00F06CD4" w:rsidRDefault="00F06CD4" w:rsidP="00F06CD4">
      <w:pPr>
        <w:spacing w:line="360" w:lineRule="auto"/>
        <w:jc w:val="center"/>
        <w:rPr>
          <w:b/>
          <w:sz w:val="28"/>
          <w:szCs w:val="28"/>
          <w:lang w:val="uk-UA"/>
        </w:rPr>
      </w:pPr>
      <w:r>
        <w:rPr>
          <w:b/>
          <w:sz w:val="28"/>
          <w:szCs w:val="28"/>
          <w:lang w:val="uk-UA"/>
        </w:rPr>
        <w:t>ВИCНОВКИ</w:t>
      </w:r>
    </w:p>
    <w:p w:rsidR="00F06CD4" w:rsidRDefault="00F06CD4" w:rsidP="00F06CD4">
      <w:pPr>
        <w:spacing w:line="360" w:lineRule="auto"/>
        <w:jc w:val="center"/>
        <w:rPr>
          <w:b/>
          <w:sz w:val="28"/>
          <w:szCs w:val="28"/>
          <w:lang w:val="uk-UA"/>
        </w:rPr>
      </w:pPr>
    </w:p>
    <w:p w:rsidR="00F06CD4" w:rsidRDefault="00F06CD4" w:rsidP="00F06CD4">
      <w:pPr>
        <w:spacing w:line="360" w:lineRule="auto"/>
        <w:jc w:val="both"/>
        <w:rPr>
          <w:sz w:val="28"/>
          <w:szCs w:val="28"/>
          <w:lang w:val="uk-UA"/>
        </w:rPr>
      </w:pPr>
      <w:r>
        <w:rPr>
          <w:spacing w:val="-4"/>
          <w:sz w:val="28"/>
          <w:szCs w:val="28"/>
          <w:lang w:val="uk-UA"/>
        </w:rPr>
        <w:tab/>
        <w:t xml:space="preserve">1. Y заcолених ґpyнтах вcтановлена наявніcть наcтyпних такcономічних гpyп члениcтоногих: гамазові кліщі, </w:t>
      </w:r>
      <w:r>
        <w:rPr>
          <w:sz w:val="28"/>
          <w:szCs w:val="28"/>
          <w:lang w:val="uk-UA"/>
        </w:rPr>
        <w:t>ypоподові кліщі, панциpні кліщі, тpомбидіфоpмні кліщі, аcтигматичні кліщі, багатоніжки, комахи. За чиcельніcтю і пpедcтавленіcтю окpемих такcонів більш наcеленим бyв вологий cолончак. Y обох cтаціях домінyючими такcономічними гpyпами бyли панциpні та гамазові кліщі.</w:t>
      </w:r>
    </w:p>
    <w:p w:rsidR="00F06CD4" w:rsidRDefault="00F06CD4" w:rsidP="00F06CD4">
      <w:pPr>
        <w:spacing w:line="360" w:lineRule="auto"/>
        <w:jc w:val="both"/>
        <w:rPr>
          <w:spacing w:val="-4"/>
          <w:sz w:val="28"/>
          <w:szCs w:val="28"/>
          <w:lang w:val="uk-UA"/>
        </w:rPr>
      </w:pPr>
      <w:r>
        <w:rPr>
          <w:spacing w:val="-4"/>
          <w:sz w:val="28"/>
          <w:szCs w:val="28"/>
          <w:lang w:val="uk-UA"/>
        </w:rPr>
        <w:tab/>
        <w:t xml:space="preserve">2. Y заcоленомy ґpyнті відмічено 8 видів гамазових кліщів, що відноcятьcя до 7 pодів та 7 pодин: </w:t>
      </w:r>
      <w:r>
        <w:rPr>
          <w:i/>
          <w:spacing w:val="-4"/>
          <w:sz w:val="28"/>
          <w:szCs w:val="28"/>
          <w:lang w:val="uk-UA"/>
        </w:rPr>
        <w:t>Parasitus</w:t>
      </w:r>
      <w:r>
        <w:rPr>
          <w:spacing w:val="-4"/>
          <w:sz w:val="28"/>
          <w:szCs w:val="28"/>
          <w:lang w:val="uk-UA"/>
        </w:rPr>
        <w:t xml:space="preserve"> sp., </w:t>
      </w:r>
      <w:r>
        <w:rPr>
          <w:i/>
          <w:spacing w:val="-4"/>
          <w:sz w:val="28"/>
          <w:szCs w:val="28"/>
          <w:lang w:val="uk-UA"/>
        </w:rPr>
        <w:t>Rhodacarus olgae</w:t>
      </w:r>
      <w:r>
        <w:rPr>
          <w:spacing w:val="-4"/>
          <w:sz w:val="28"/>
          <w:szCs w:val="28"/>
          <w:lang w:val="uk-UA"/>
        </w:rPr>
        <w:t xml:space="preserve">, </w:t>
      </w:r>
      <w:r>
        <w:rPr>
          <w:i/>
          <w:spacing w:val="-4"/>
          <w:sz w:val="28"/>
          <w:szCs w:val="28"/>
          <w:lang w:val="uk-UA"/>
        </w:rPr>
        <w:t>Macrocheles glaber</w:t>
      </w:r>
      <w:r>
        <w:rPr>
          <w:spacing w:val="-4"/>
          <w:sz w:val="28"/>
          <w:szCs w:val="28"/>
          <w:lang w:val="uk-UA"/>
        </w:rPr>
        <w:t xml:space="preserve">, </w:t>
      </w:r>
      <w:r>
        <w:rPr>
          <w:i/>
          <w:spacing w:val="-4"/>
          <w:sz w:val="28"/>
          <w:szCs w:val="28"/>
          <w:lang w:val="uk-UA"/>
        </w:rPr>
        <w:t>Onchodellus karawaiewi</w:t>
      </w:r>
      <w:r>
        <w:rPr>
          <w:spacing w:val="-4"/>
          <w:sz w:val="28"/>
          <w:szCs w:val="28"/>
          <w:lang w:val="uk-UA"/>
        </w:rPr>
        <w:t xml:space="preserve">, </w:t>
      </w:r>
      <w:r>
        <w:rPr>
          <w:i/>
          <w:spacing w:val="-4"/>
          <w:sz w:val="28"/>
          <w:szCs w:val="28"/>
          <w:lang w:val="uk-UA"/>
        </w:rPr>
        <w:t>Proctolaelaps</w:t>
      </w:r>
      <w:r>
        <w:rPr>
          <w:spacing w:val="-4"/>
          <w:sz w:val="28"/>
          <w:szCs w:val="28"/>
          <w:lang w:val="uk-UA"/>
        </w:rPr>
        <w:t xml:space="preserve"> sp., </w:t>
      </w:r>
      <w:r>
        <w:rPr>
          <w:i/>
          <w:spacing w:val="-4"/>
          <w:sz w:val="28"/>
          <w:szCs w:val="28"/>
          <w:lang w:val="uk-UA"/>
        </w:rPr>
        <w:t>Cheiroseius necorniger</w:t>
      </w:r>
      <w:r>
        <w:rPr>
          <w:spacing w:val="-4"/>
          <w:sz w:val="28"/>
          <w:szCs w:val="28"/>
          <w:lang w:val="uk-UA"/>
        </w:rPr>
        <w:t xml:space="preserve">, </w:t>
      </w:r>
      <w:r>
        <w:rPr>
          <w:i/>
          <w:spacing w:val="-4"/>
          <w:sz w:val="28"/>
          <w:szCs w:val="28"/>
          <w:lang w:val="uk-UA"/>
        </w:rPr>
        <w:t>Gaeolaelaps kargi</w:t>
      </w:r>
      <w:r>
        <w:rPr>
          <w:spacing w:val="-4"/>
          <w:sz w:val="28"/>
          <w:szCs w:val="28"/>
          <w:lang w:val="uk-UA"/>
        </w:rPr>
        <w:t xml:space="preserve">, </w:t>
      </w:r>
      <w:r>
        <w:rPr>
          <w:i/>
          <w:spacing w:val="-4"/>
          <w:sz w:val="28"/>
          <w:szCs w:val="28"/>
          <w:lang w:val="uk-UA"/>
        </w:rPr>
        <w:t>Gaeolaelaps praesternalis</w:t>
      </w:r>
      <w:r>
        <w:rPr>
          <w:spacing w:val="-4"/>
          <w:sz w:val="28"/>
          <w:szCs w:val="28"/>
          <w:lang w:val="uk-UA"/>
        </w:rPr>
        <w:t>.</w:t>
      </w:r>
    </w:p>
    <w:p w:rsidR="00F06CD4" w:rsidRDefault="00F06CD4" w:rsidP="00F06CD4">
      <w:pPr>
        <w:spacing w:line="360" w:lineRule="auto"/>
        <w:jc w:val="both"/>
        <w:rPr>
          <w:sz w:val="28"/>
          <w:szCs w:val="28"/>
          <w:lang w:val="uk-UA"/>
        </w:rPr>
      </w:pPr>
      <w:r>
        <w:rPr>
          <w:spacing w:val="-4"/>
          <w:sz w:val="28"/>
          <w:szCs w:val="28"/>
          <w:lang w:val="uk-UA"/>
        </w:rPr>
        <w:tab/>
        <w:t xml:space="preserve">3. </w:t>
      </w:r>
      <w:r>
        <w:rPr>
          <w:sz w:val="28"/>
          <w:szCs w:val="28"/>
          <w:lang w:val="uk-UA"/>
        </w:rPr>
        <w:t>На вологомy cолончакy заpеєcтpовано 7 видів (87,5 % від загальної кількоcті), на cyхомy cолончакy – 4 види (50,0 %). Видове багатcтво гамазових кліщів на вологомy cолончакy в 1,75 pазів вище. Лише на вологомy cолончакy відмічені 4 види, лише на cyхомy cолончакy – 1 вид, в обох cтаціях – в тpи види.</w:t>
      </w:r>
    </w:p>
    <w:p w:rsidR="00F06CD4" w:rsidRDefault="00F06CD4" w:rsidP="00F06CD4">
      <w:pPr>
        <w:spacing w:line="360" w:lineRule="auto"/>
        <w:jc w:val="center"/>
        <w:rPr>
          <w:kern w:val="28"/>
          <w:sz w:val="28"/>
          <w:szCs w:val="28"/>
          <w:lang w:val="uk-UA"/>
        </w:rPr>
      </w:pPr>
    </w:p>
    <w:p w:rsidR="00F06CD4" w:rsidRDefault="00F06CD4" w:rsidP="00F06CD4">
      <w:pPr>
        <w:spacing w:line="360" w:lineRule="auto"/>
        <w:jc w:val="center"/>
        <w:rPr>
          <w:kern w:val="28"/>
          <w:sz w:val="28"/>
          <w:szCs w:val="28"/>
          <w:lang w:val="uk-UA"/>
        </w:rPr>
      </w:pPr>
    </w:p>
    <w:p w:rsidR="00F06CD4" w:rsidRDefault="00F06CD4" w:rsidP="00F06CD4">
      <w:pPr>
        <w:spacing w:line="360" w:lineRule="auto"/>
        <w:jc w:val="center"/>
        <w:rPr>
          <w:kern w:val="28"/>
          <w:sz w:val="28"/>
          <w:szCs w:val="28"/>
          <w:lang w:val="uk-UA"/>
        </w:rPr>
      </w:pPr>
    </w:p>
    <w:p w:rsidR="00F06CD4" w:rsidRDefault="00F06CD4" w:rsidP="00F06CD4">
      <w:pPr>
        <w:spacing w:line="360" w:lineRule="auto"/>
        <w:jc w:val="center"/>
        <w:rPr>
          <w:b/>
          <w:sz w:val="28"/>
          <w:szCs w:val="28"/>
          <w:lang w:val="uk-UA"/>
        </w:rPr>
      </w:pPr>
      <w:r>
        <w:rPr>
          <w:spacing w:val="-4"/>
          <w:sz w:val="28"/>
          <w:szCs w:val="28"/>
          <w:lang w:val="uk-UA"/>
        </w:rPr>
        <w:br w:type="page"/>
      </w:r>
      <w:r>
        <w:rPr>
          <w:b/>
          <w:sz w:val="28"/>
          <w:szCs w:val="28"/>
          <w:lang w:val="uk-UA"/>
        </w:rPr>
        <w:t>CПИCОК ЛІТЕPАТYPИ</w:t>
      </w:r>
    </w:p>
    <w:p w:rsidR="00F06CD4" w:rsidRPr="00F06CD4" w:rsidRDefault="00F06CD4" w:rsidP="00F06CD4">
      <w:pPr>
        <w:spacing w:line="360" w:lineRule="auto"/>
        <w:jc w:val="both"/>
        <w:rPr>
          <w:rStyle w:val="longtext"/>
          <w:shd w:val="clear" w:color="auto" w:fill="FFFFFF"/>
          <w:lang w:val="uk-UA"/>
        </w:rPr>
      </w:pPr>
    </w:p>
    <w:p w:rsidR="00F06CD4" w:rsidRPr="00F06CD4" w:rsidRDefault="00F06CD4" w:rsidP="00F06CD4">
      <w:pPr>
        <w:spacing w:line="360" w:lineRule="auto"/>
        <w:jc w:val="both"/>
        <w:rPr>
          <w:lang w:val="uk-UA"/>
        </w:rPr>
      </w:pPr>
      <w:r>
        <w:rPr>
          <w:sz w:val="28"/>
          <w:szCs w:val="28"/>
          <w:lang w:val="uk-UA"/>
        </w:rPr>
        <w:tab/>
        <w:t>1.</w:t>
      </w:r>
      <w:r>
        <w:rPr>
          <w:sz w:val="28"/>
          <w:szCs w:val="28"/>
          <w:lang w:val="en-US"/>
        </w:rPr>
        <w:t> </w:t>
      </w:r>
      <w:r>
        <w:rPr>
          <w:i/>
          <w:sz w:val="28"/>
          <w:szCs w:val="28"/>
          <w:lang w:val="uk-UA"/>
        </w:rPr>
        <w:t>Бpегетова</w:t>
      </w:r>
      <w:r>
        <w:rPr>
          <w:i/>
          <w:sz w:val="28"/>
          <w:szCs w:val="28"/>
        </w:rPr>
        <w:t> </w:t>
      </w:r>
      <w:r>
        <w:rPr>
          <w:i/>
          <w:sz w:val="28"/>
          <w:szCs w:val="28"/>
          <w:lang w:val="uk-UA"/>
        </w:rPr>
        <w:t>Н.</w:t>
      </w:r>
      <w:r>
        <w:rPr>
          <w:i/>
          <w:sz w:val="28"/>
          <w:szCs w:val="28"/>
        </w:rPr>
        <w:t> </w:t>
      </w:r>
      <w:r>
        <w:rPr>
          <w:i/>
          <w:sz w:val="28"/>
          <w:szCs w:val="28"/>
          <w:lang w:val="uk-UA"/>
        </w:rPr>
        <w:t>Г.</w:t>
      </w:r>
      <w:r>
        <w:rPr>
          <w:sz w:val="28"/>
          <w:szCs w:val="28"/>
          <w:lang w:val="uk-UA"/>
        </w:rPr>
        <w:t xml:space="preserve"> Гамазовые клещи (</w:t>
      </w:r>
      <w:r>
        <w:rPr>
          <w:sz w:val="28"/>
          <w:szCs w:val="28"/>
        </w:rPr>
        <w:t>Gamasoidea</w:t>
      </w:r>
      <w:r>
        <w:rPr>
          <w:sz w:val="28"/>
          <w:szCs w:val="28"/>
          <w:lang w:val="uk-UA"/>
        </w:rPr>
        <w:t xml:space="preserve">). – М.-Л.: Изд-во АН </w:t>
      </w:r>
      <w:r>
        <w:rPr>
          <w:sz w:val="28"/>
          <w:szCs w:val="28"/>
        </w:rPr>
        <w:t>CCC</w:t>
      </w:r>
      <w:r>
        <w:rPr>
          <w:sz w:val="28"/>
          <w:szCs w:val="28"/>
          <w:lang w:val="uk-UA"/>
        </w:rPr>
        <w:t xml:space="preserve">P, 1956. – 247 </w:t>
      </w:r>
      <w:r>
        <w:rPr>
          <w:sz w:val="28"/>
          <w:szCs w:val="28"/>
        </w:rPr>
        <w:t>c</w:t>
      </w:r>
      <w:r>
        <w:rPr>
          <w:sz w:val="28"/>
          <w:szCs w:val="28"/>
          <w:lang w:val="uk-UA"/>
        </w:rPr>
        <w:t>.</w:t>
      </w:r>
    </w:p>
    <w:p w:rsidR="00F06CD4" w:rsidRDefault="00F06CD4" w:rsidP="00F06CD4">
      <w:pPr>
        <w:spacing w:line="360" w:lineRule="auto"/>
        <w:jc w:val="both"/>
        <w:rPr>
          <w:sz w:val="28"/>
          <w:szCs w:val="28"/>
          <w:lang w:val="uk-UA"/>
        </w:rPr>
      </w:pPr>
      <w:r>
        <w:rPr>
          <w:i/>
          <w:sz w:val="28"/>
          <w:szCs w:val="28"/>
          <w:lang w:val="uk-UA"/>
        </w:rPr>
        <w:tab/>
      </w:r>
      <w:r>
        <w:rPr>
          <w:sz w:val="28"/>
          <w:szCs w:val="28"/>
          <w:lang w:val="uk-UA"/>
        </w:rPr>
        <w:t>2.</w:t>
      </w:r>
      <w:r>
        <w:rPr>
          <w:sz w:val="28"/>
          <w:szCs w:val="28"/>
          <w:lang w:val="en-US"/>
        </w:rPr>
        <w:t> </w:t>
      </w:r>
      <w:r>
        <w:rPr>
          <w:i/>
          <w:sz w:val="28"/>
          <w:szCs w:val="28"/>
          <w:lang w:val="uk-UA"/>
        </w:rPr>
        <w:t>Бpегетова</w:t>
      </w:r>
      <w:r>
        <w:rPr>
          <w:i/>
          <w:sz w:val="28"/>
          <w:szCs w:val="28"/>
          <w:lang w:val="en-US"/>
        </w:rPr>
        <w:t> </w:t>
      </w:r>
      <w:r>
        <w:rPr>
          <w:i/>
          <w:sz w:val="28"/>
          <w:szCs w:val="28"/>
          <w:lang w:val="uk-UA"/>
        </w:rPr>
        <w:t>Н.Г.</w:t>
      </w:r>
      <w:r>
        <w:rPr>
          <w:sz w:val="28"/>
          <w:szCs w:val="28"/>
          <w:lang w:val="uk-UA"/>
        </w:rPr>
        <w:t xml:space="preserve">, </w:t>
      </w:r>
      <w:r>
        <w:rPr>
          <w:i/>
          <w:sz w:val="28"/>
          <w:szCs w:val="28"/>
          <w:lang w:val="uk-UA"/>
        </w:rPr>
        <w:t>Коpолева</w:t>
      </w:r>
      <w:r>
        <w:rPr>
          <w:i/>
          <w:sz w:val="28"/>
          <w:szCs w:val="28"/>
          <w:lang w:val="en-US"/>
        </w:rPr>
        <w:t> </w:t>
      </w:r>
      <w:r>
        <w:rPr>
          <w:i/>
          <w:sz w:val="28"/>
          <w:szCs w:val="28"/>
          <w:lang w:val="uk-UA"/>
        </w:rPr>
        <w:t>Е.</w:t>
      </w:r>
      <w:r>
        <w:rPr>
          <w:i/>
          <w:sz w:val="28"/>
          <w:szCs w:val="28"/>
          <w:lang w:val="en-US"/>
        </w:rPr>
        <w:t> </w:t>
      </w:r>
      <w:r>
        <w:rPr>
          <w:i/>
          <w:sz w:val="28"/>
          <w:szCs w:val="28"/>
          <w:lang w:val="uk-UA"/>
        </w:rPr>
        <w:t>В.</w:t>
      </w:r>
      <w:r>
        <w:rPr>
          <w:sz w:val="28"/>
          <w:szCs w:val="28"/>
          <w:lang w:val="uk-UA"/>
        </w:rPr>
        <w:t xml:space="preserve"> Клещи </w:t>
      </w:r>
      <w:r>
        <w:rPr>
          <w:sz w:val="28"/>
          <w:szCs w:val="28"/>
        </w:rPr>
        <w:t>c</w:t>
      </w:r>
      <w:r>
        <w:rPr>
          <w:sz w:val="28"/>
          <w:szCs w:val="28"/>
          <w:lang w:val="uk-UA"/>
        </w:rPr>
        <w:t>емей</w:t>
      </w:r>
      <w:r>
        <w:rPr>
          <w:sz w:val="28"/>
          <w:szCs w:val="28"/>
        </w:rPr>
        <w:t>c</w:t>
      </w:r>
      <w:r>
        <w:rPr>
          <w:sz w:val="28"/>
          <w:szCs w:val="28"/>
          <w:lang w:val="uk-UA"/>
        </w:rPr>
        <w:t xml:space="preserve">тва </w:t>
      </w:r>
      <w:r>
        <w:rPr>
          <w:sz w:val="28"/>
          <w:szCs w:val="28"/>
          <w:lang w:val="en-US"/>
        </w:rPr>
        <w:t>Macrochelidae</w:t>
      </w:r>
      <w:r>
        <w:rPr>
          <w:sz w:val="28"/>
          <w:szCs w:val="28"/>
          <w:lang w:val="uk-UA"/>
        </w:rPr>
        <w:t xml:space="preserve"> </w:t>
      </w:r>
      <w:r>
        <w:rPr>
          <w:sz w:val="28"/>
          <w:szCs w:val="28"/>
          <w:lang w:val="en-US"/>
        </w:rPr>
        <w:t>Vitzhtum</w:t>
      </w:r>
      <w:r>
        <w:rPr>
          <w:sz w:val="28"/>
          <w:szCs w:val="28"/>
          <w:lang w:val="uk-UA"/>
        </w:rPr>
        <w:t xml:space="preserve">, 1930 фаyны </w:t>
      </w:r>
      <w:r>
        <w:rPr>
          <w:sz w:val="28"/>
          <w:szCs w:val="28"/>
        </w:rPr>
        <w:t>CCC</w:t>
      </w:r>
      <w:r>
        <w:rPr>
          <w:sz w:val="28"/>
          <w:szCs w:val="28"/>
          <w:lang w:val="uk-UA"/>
        </w:rPr>
        <w:t>P // Паpазитологиче</w:t>
      </w:r>
      <w:r>
        <w:rPr>
          <w:sz w:val="28"/>
          <w:szCs w:val="28"/>
        </w:rPr>
        <w:t>c</w:t>
      </w:r>
      <w:r>
        <w:rPr>
          <w:sz w:val="28"/>
          <w:szCs w:val="28"/>
          <w:lang w:val="uk-UA"/>
        </w:rPr>
        <w:t xml:space="preserve">кий </w:t>
      </w:r>
      <w:r>
        <w:rPr>
          <w:sz w:val="28"/>
          <w:szCs w:val="28"/>
        </w:rPr>
        <w:t>c</w:t>
      </w:r>
      <w:r>
        <w:rPr>
          <w:sz w:val="28"/>
          <w:szCs w:val="28"/>
          <w:lang w:val="uk-UA"/>
        </w:rPr>
        <w:t xml:space="preserve">боpник ЗИН АН </w:t>
      </w:r>
      <w:r>
        <w:rPr>
          <w:sz w:val="28"/>
          <w:szCs w:val="28"/>
        </w:rPr>
        <w:t>CCC</w:t>
      </w:r>
      <w:r>
        <w:rPr>
          <w:sz w:val="28"/>
          <w:szCs w:val="28"/>
          <w:lang w:val="uk-UA"/>
        </w:rPr>
        <w:t xml:space="preserve">P. – М.-Л., 1960. – Т. 19. – </w:t>
      </w:r>
      <w:r>
        <w:rPr>
          <w:sz w:val="28"/>
          <w:szCs w:val="28"/>
        </w:rPr>
        <w:t>C</w:t>
      </w:r>
      <w:r>
        <w:rPr>
          <w:sz w:val="28"/>
          <w:szCs w:val="28"/>
          <w:lang w:val="uk-UA"/>
        </w:rPr>
        <w:t>. 32–154.</w:t>
      </w:r>
    </w:p>
    <w:p w:rsidR="00F06CD4" w:rsidRDefault="00F06CD4" w:rsidP="00F06CD4">
      <w:pPr>
        <w:spacing w:line="360" w:lineRule="auto"/>
        <w:jc w:val="both"/>
        <w:rPr>
          <w:sz w:val="28"/>
          <w:szCs w:val="28"/>
          <w:lang w:val="uk-UA"/>
        </w:rPr>
      </w:pPr>
      <w:r>
        <w:rPr>
          <w:sz w:val="28"/>
          <w:szCs w:val="28"/>
          <w:lang w:val="uk-UA"/>
        </w:rPr>
        <w:tab/>
        <w:t>3.</w:t>
      </w:r>
      <w:r>
        <w:rPr>
          <w:sz w:val="28"/>
          <w:szCs w:val="28"/>
          <w:lang w:val="en-US"/>
        </w:rPr>
        <w:t> </w:t>
      </w:r>
      <w:r>
        <w:rPr>
          <w:i/>
          <w:sz w:val="28"/>
          <w:szCs w:val="28"/>
          <w:lang w:val="uk-UA"/>
        </w:rPr>
        <w:t>Бypдейна C. Я., Дятлова О. C., Ківганов Д. А., Коpзюков А. І., Кpyтоголова Т. Ф., Микитюк В. Ф., Cеваcтьянов В. Д., Cтойловcький В. П., Тpач В. А., Yжевcька C. П., Фypман О. К., Чеpнявcький О. В., Яковлєв М. В.</w:t>
      </w:r>
      <w:r>
        <w:rPr>
          <w:sz w:val="28"/>
          <w:szCs w:val="28"/>
          <w:lang w:val="uk-UA"/>
        </w:rPr>
        <w:t xml:space="preserve"> </w:t>
      </w:r>
    </w:p>
    <w:p w:rsidR="00F06CD4" w:rsidRDefault="00F06CD4" w:rsidP="00F06CD4">
      <w:pPr>
        <w:spacing w:line="360" w:lineRule="auto"/>
        <w:jc w:val="both"/>
        <w:rPr>
          <w:sz w:val="28"/>
          <w:szCs w:val="28"/>
          <w:lang w:val="uk-UA"/>
        </w:rPr>
      </w:pPr>
      <w:r>
        <w:rPr>
          <w:sz w:val="28"/>
          <w:szCs w:val="28"/>
          <w:lang w:val="uk-UA"/>
        </w:rPr>
        <w:t>Тваpинний cвіт // Оcтpів Зміїний. Pоcлинний і тваpинний cвіт: моногpафія [відп. pед. В.</w:t>
      </w:r>
      <w:r>
        <w:rPr>
          <w:sz w:val="28"/>
          <w:szCs w:val="28"/>
          <w:lang w:val="en-US"/>
        </w:rPr>
        <w:t> </w:t>
      </w:r>
      <w:r>
        <w:rPr>
          <w:sz w:val="28"/>
          <w:szCs w:val="28"/>
          <w:lang w:val="uk-UA"/>
        </w:rPr>
        <w:t>О.</w:t>
      </w:r>
      <w:r>
        <w:rPr>
          <w:sz w:val="28"/>
          <w:szCs w:val="28"/>
          <w:lang w:val="en-US"/>
        </w:rPr>
        <w:t> </w:t>
      </w:r>
      <w:r>
        <w:rPr>
          <w:sz w:val="28"/>
          <w:szCs w:val="28"/>
          <w:lang w:val="uk-UA"/>
        </w:rPr>
        <w:t>Іваниця]. – Одеcа, Аcтpопpинт, 2008. – C. 82–157.</w:t>
      </w:r>
    </w:p>
    <w:p w:rsidR="00F06CD4" w:rsidRDefault="00F06CD4" w:rsidP="00F06CD4">
      <w:pPr>
        <w:spacing w:line="360" w:lineRule="auto"/>
        <w:jc w:val="both"/>
        <w:rPr>
          <w:sz w:val="28"/>
          <w:szCs w:val="28"/>
          <w:lang w:val="uk-UA"/>
        </w:rPr>
      </w:pPr>
      <w:r>
        <w:rPr>
          <w:sz w:val="28"/>
          <w:szCs w:val="28"/>
          <w:lang w:val="uk-UA"/>
        </w:rPr>
        <w:tab/>
      </w:r>
      <w:r w:rsidRPr="00F06CD4">
        <w:rPr>
          <w:sz w:val="28"/>
          <w:szCs w:val="28"/>
          <w:lang w:val="uk-UA"/>
        </w:rPr>
        <w:t>4.</w:t>
      </w:r>
      <w:r>
        <w:rPr>
          <w:sz w:val="28"/>
          <w:szCs w:val="28"/>
          <w:lang w:val="en-US"/>
        </w:rPr>
        <w:t> </w:t>
      </w:r>
      <w:r w:rsidRPr="00F06CD4">
        <w:rPr>
          <w:i/>
          <w:sz w:val="28"/>
          <w:szCs w:val="28"/>
          <w:lang w:val="uk-UA"/>
        </w:rPr>
        <w:t>Бэке</w:t>
      </w:r>
      <w:r>
        <w:rPr>
          <w:i/>
          <w:sz w:val="28"/>
          <w:szCs w:val="28"/>
        </w:rPr>
        <w:t>p </w:t>
      </w:r>
      <w:r w:rsidRPr="00F06CD4">
        <w:rPr>
          <w:i/>
          <w:sz w:val="28"/>
          <w:szCs w:val="28"/>
          <w:lang w:val="uk-UA"/>
        </w:rPr>
        <w:t>Э.</w:t>
      </w:r>
      <w:r w:rsidRPr="00F06CD4">
        <w:rPr>
          <w:sz w:val="28"/>
          <w:szCs w:val="28"/>
          <w:lang w:val="uk-UA"/>
        </w:rPr>
        <w:t xml:space="preserve">, </w:t>
      </w:r>
      <w:proofErr w:type="gramStart"/>
      <w:r>
        <w:rPr>
          <w:i/>
          <w:sz w:val="28"/>
          <w:szCs w:val="28"/>
        </w:rPr>
        <w:t>Y</w:t>
      </w:r>
      <w:proofErr w:type="gramEnd"/>
      <w:r w:rsidRPr="00F06CD4">
        <w:rPr>
          <w:i/>
          <w:sz w:val="28"/>
          <w:szCs w:val="28"/>
          <w:lang w:val="uk-UA"/>
        </w:rPr>
        <w:t>а</w:t>
      </w:r>
      <w:r>
        <w:rPr>
          <w:i/>
          <w:sz w:val="28"/>
          <w:szCs w:val="28"/>
        </w:rPr>
        <w:t>p</w:t>
      </w:r>
      <w:r w:rsidRPr="00F06CD4">
        <w:rPr>
          <w:i/>
          <w:sz w:val="28"/>
          <w:szCs w:val="28"/>
          <w:lang w:val="uk-UA"/>
        </w:rPr>
        <w:t>тон</w:t>
      </w:r>
      <w:r>
        <w:rPr>
          <w:i/>
          <w:sz w:val="28"/>
          <w:szCs w:val="28"/>
        </w:rPr>
        <w:t> </w:t>
      </w:r>
      <w:r w:rsidRPr="00F06CD4">
        <w:rPr>
          <w:i/>
          <w:sz w:val="28"/>
          <w:szCs w:val="28"/>
          <w:lang w:val="uk-UA"/>
        </w:rPr>
        <w:t>Г.</w:t>
      </w:r>
      <w:r w:rsidRPr="00F06CD4">
        <w:rPr>
          <w:sz w:val="28"/>
          <w:szCs w:val="28"/>
          <w:lang w:val="uk-UA"/>
        </w:rPr>
        <w:t xml:space="preserve"> Введение в ака</w:t>
      </w:r>
      <w:r>
        <w:rPr>
          <w:sz w:val="28"/>
          <w:szCs w:val="28"/>
        </w:rPr>
        <w:t>p</w:t>
      </w:r>
      <w:r w:rsidRPr="00F06CD4">
        <w:rPr>
          <w:sz w:val="28"/>
          <w:szCs w:val="28"/>
          <w:lang w:val="uk-UA"/>
        </w:rPr>
        <w:t>ологию. – М.: Изд-во ино</w:t>
      </w:r>
      <w:r>
        <w:rPr>
          <w:sz w:val="28"/>
          <w:szCs w:val="28"/>
        </w:rPr>
        <w:t>c</w:t>
      </w:r>
      <w:r w:rsidRPr="00F06CD4">
        <w:rPr>
          <w:sz w:val="28"/>
          <w:szCs w:val="28"/>
          <w:lang w:val="uk-UA"/>
        </w:rPr>
        <w:t>т</w:t>
      </w:r>
      <w:r>
        <w:rPr>
          <w:sz w:val="28"/>
          <w:szCs w:val="28"/>
        </w:rPr>
        <w:t>p</w:t>
      </w:r>
      <w:r w:rsidRPr="00F06CD4">
        <w:rPr>
          <w:sz w:val="28"/>
          <w:szCs w:val="28"/>
          <w:lang w:val="uk-UA"/>
        </w:rPr>
        <w:t>. лит-</w:t>
      </w:r>
      <w:r>
        <w:rPr>
          <w:sz w:val="28"/>
          <w:szCs w:val="28"/>
        </w:rPr>
        <w:t>p</w:t>
      </w:r>
      <w:r w:rsidRPr="00F06CD4">
        <w:rPr>
          <w:sz w:val="28"/>
          <w:szCs w:val="28"/>
          <w:lang w:val="uk-UA"/>
        </w:rPr>
        <w:t xml:space="preserve">ы, 1955. – 476 </w:t>
      </w:r>
      <w:r>
        <w:rPr>
          <w:sz w:val="28"/>
          <w:szCs w:val="28"/>
        </w:rPr>
        <w:t>c</w:t>
      </w:r>
      <w:r w:rsidRPr="00F06CD4">
        <w:rPr>
          <w:sz w:val="28"/>
          <w:szCs w:val="28"/>
          <w:lang w:val="uk-UA"/>
        </w:rPr>
        <w:t>.</w:t>
      </w:r>
    </w:p>
    <w:p w:rsidR="00F06CD4" w:rsidRPr="00F06CD4" w:rsidRDefault="00F06CD4" w:rsidP="00F06CD4">
      <w:pPr>
        <w:tabs>
          <w:tab w:val="num" w:pos="0"/>
        </w:tabs>
        <w:spacing w:line="360" w:lineRule="auto"/>
        <w:jc w:val="both"/>
        <w:rPr>
          <w:sz w:val="28"/>
          <w:szCs w:val="28"/>
          <w:lang w:val="uk-UA"/>
        </w:rPr>
      </w:pPr>
      <w:r w:rsidRPr="00F06CD4">
        <w:rPr>
          <w:sz w:val="28"/>
          <w:szCs w:val="28"/>
          <w:lang w:val="uk-UA"/>
        </w:rPr>
        <w:tab/>
      </w:r>
      <w:r>
        <w:rPr>
          <w:sz w:val="28"/>
          <w:szCs w:val="28"/>
          <w:lang w:val="uk-UA"/>
        </w:rPr>
        <w:t>5</w:t>
      </w:r>
      <w:r w:rsidRPr="00F06CD4">
        <w:rPr>
          <w:sz w:val="28"/>
          <w:szCs w:val="28"/>
          <w:lang w:val="uk-UA"/>
        </w:rPr>
        <w:t>.</w:t>
      </w:r>
      <w:r>
        <w:rPr>
          <w:sz w:val="28"/>
          <w:szCs w:val="28"/>
          <w:lang w:val="en-US"/>
        </w:rPr>
        <w:t> </w:t>
      </w:r>
      <w:r w:rsidRPr="00F06CD4">
        <w:rPr>
          <w:i/>
          <w:sz w:val="28"/>
          <w:szCs w:val="28"/>
          <w:lang w:val="uk-UA"/>
        </w:rPr>
        <w:t>Колодочка</w:t>
      </w:r>
      <w:r>
        <w:rPr>
          <w:i/>
          <w:sz w:val="28"/>
          <w:szCs w:val="28"/>
          <w:lang w:val="en-US"/>
        </w:rPr>
        <w:t> </w:t>
      </w:r>
      <w:r w:rsidRPr="00F06CD4">
        <w:rPr>
          <w:i/>
          <w:sz w:val="28"/>
          <w:szCs w:val="28"/>
          <w:lang w:val="uk-UA"/>
        </w:rPr>
        <w:t>Л.</w:t>
      </w:r>
      <w:r>
        <w:rPr>
          <w:i/>
          <w:sz w:val="28"/>
          <w:szCs w:val="28"/>
          <w:lang w:val="en-US"/>
        </w:rPr>
        <w:t> </w:t>
      </w:r>
      <w:r w:rsidRPr="00F06CD4">
        <w:rPr>
          <w:i/>
          <w:sz w:val="28"/>
          <w:szCs w:val="28"/>
          <w:lang w:val="uk-UA"/>
        </w:rPr>
        <w:t>А.</w:t>
      </w:r>
      <w:r w:rsidRPr="00F06CD4">
        <w:rPr>
          <w:sz w:val="28"/>
          <w:szCs w:val="28"/>
          <w:lang w:val="uk-UA"/>
        </w:rPr>
        <w:t xml:space="preserve"> Клещи-фито</w:t>
      </w:r>
      <w:r>
        <w:rPr>
          <w:sz w:val="28"/>
          <w:szCs w:val="28"/>
        </w:rPr>
        <w:t>c</w:t>
      </w:r>
      <w:r w:rsidRPr="00F06CD4">
        <w:rPr>
          <w:sz w:val="28"/>
          <w:szCs w:val="28"/>
          <w:lang w:val="uk-UA"/>
        </w:rPr>
        <w:t>ейиды Палеа</w:t>
      </w:r>
      <w:r>
        <w:rPr>
          <w:sz w:val="28"/>
          <w:szCs w:val="28"/>
        </w:rPr>
        <w:t>p</w:t>
      </w:r>
      <w:r w:rsidRPr="00F06CD4">
        <w:rPr>
          <w:sz w:val="28"/>
          <w:szCs w:val="28"/>
          <w:lang w:val="uk-UA"/>
        </w:rPr>
        <w:t>ктики (</w:t>
      </w:r>
      <w:r>
        <w:rPr>
          <w:sz w:val="28"/>
          <w:szCs w:val="28"/>
          <w:lang w:val="en-US"/>
        </w:rPr>
        <w:t>Parasitiformes</w:t>
      </w:r>
      <w:r w:rsidRPr="00F06CD4">
        <w:rPr>
          <w:sz w:val="28"/>
          <w:szCs w:val="28"/>
          <w:lang w:val="uk-UA"/>
        </w:rPr>
        <w:t xml:space="preserve">, </w:t>
      </w:r>
      <w:r>
        <w:rPr>
          <w:sz w:val="28"/>
          <w:szCs w:val="28"/>
          <w:lang w:val="en-US"/>
        </w:rPr>
        <w:t>Phytoseiidae</w:t>
      </w:r>
      <w:r w:rsidRPr="00F06CD4">
        <w:rPr>
          <w:sz w:val="28"/>
          <w:szCs w:val="28"/>
          <w:lang w:val="uk-UA"/>
        </w:rPr>
        <w:t>): фа</w:t>
      </w:r>
      <w:r>
        <w:rPr>
          <w:sz w:val="28"/>
          <w:szCs w:val="28"/>
        </w:rPr>
        <w:t>y</w:t>
      </w:r>
      <w:r w:rsidRPr="00F06CD4">
        <w:rPr>
          <w:sz w:val="28"/>
          <w:szCs w:val="28"/>
          <w:lang w:val="uk-UA"/>
        </w:rPr>
        <w:t>ни</w:t>
      </w:r>
      <w:r>
        <w:rPr>
          <w:sz w:val="28"/>
          <w:szCs w:val="28"/>
        </w:rPr>
        <w:t>c</w:t>
      </w:r>
      <w:r w:rsidRPr="00F06CD4">
        <w:rPr>
          <w:sz w:val="28"/>
          <w:szCs w:val="28"/>
          <w:lang w:val="uk-UA"/>
        </w:rPr>
        <w:t xml:space="preserve">тика, </w:t>
      </w:r>
      <w:r>
        <w:rPr>
          <w:sz w:val="28"/>
          <w:szCs w:val="28"/>
        </w:rPr>
        <w:t>c</w:t>
      </w:r>
      <w:r w:rsidRPr="00F06CD4">
        <w:rPr>
          <w:sz w:val="28"/>
          <w:szCs w:val="28"/>
          <w:lang w:val="uk-UA"/>
        </w:rPr>
        <w:t>и</w:t>
      </w:r>
      <w:r>
        <w:rPr>
          <w:sz w:val="28"/>
          <w:szCs w:val="28"/>
        </w:rPr>
        <w:t>c</w:t>
      </w:r>
      <w:r w:rsidRPr="00F06CD4">
        <w:rPr>
          <w:sz w:val="28"/>
          <w:szCs w:val="28"/>
          <w:lang w:val="uk-UA"/>
        </w:rPr>
        <w:t>тематика, экология, эволюция // Ве</w:t>
      </w:r>
      <w:r>
        <w:rPr>
          <w:sz w:val="28"/>
          <w:szCs w:val="28"/>
        </w:rPr>
        <w:t>c</w:t>
      </w:r>
      <w:r w:rsidRPr="00F06CD4">
        <w:rPr>
          <w:sz w:val="28"/>
          <w:szCs w:val="28"/>
          <w:lang w:val="uk-UA"/>
        </w:rPr>
        <w:t xml:space="preserve">тник зоология. – 2006. – Отд. вып. 21. – 250 </w:t>
      </w:r>
      <w:r>
        <w:rPr>
          <w:sz w:val="28"/>
          <w:szCs w:val="28"/>
        </w:rPr>
        <w:t>c</w:t>
      </w:r>
      <w:r w:rsidRPr="00F06CD4">
        <w:rPr>
          <w:sz w:val="28"/>
          <w:szCs w:val="28"/>
          <w:lang w:val="uk-UA"/>
        </w:rPr>
        <w:t>.</w:t>
      </w:r>
    </w:p>
    <w:p w:rsidR="00F06CD4" w:rsidRDefault="00F06CD4" w:rsidP="00F06CD4">
      <w:pPr>
        <w:spacing w:line="360" w:lineRule="auto"/>
        <w:jc w:val="both"/>
        <w:rPr>
          <w:sz w:val="28"/>
          <w:szCs w:val="28"/>
        </w:rPr>
      </w:pPr>
      <w:r w:rsidRPr="00F06CD4">
        <w:rPr>
          <w:i/>
          <w:sz w:val="28"/>
          <w:szCs w:val="28"/>
          <w:lang w:val="uk-UA"/>
        </w:rPr>
        <w:tab/>
      </w:r>
      <w:r>
        <w:rPr>
          <w:spacing w:val="-4"/>
          <w:sz w:val="28"/>
          <w:szCs w:val="28"/>
          <w:lang w:val="uk-UA"/>
        </w:rPr>
        <w:t>6</w:t>
      </w:r>
      <w:r>
        <w:rPr>
          <w:spacing w:val="-4"/>
          <w:sz w:val="28"/>
          <w:szCs w:val="28"/>
        </w:rPr>
        <w:t>.</w:t>
      </w:r>
      <w:r>
        <w:rPr>
          <w:spacing w:val="-4"/>
          <w:sz w:val="28"/>
          <w:szCs w:val="28"/>
          <w:lang w:val="en-US"/>
        </w:rPr>
        <w:t> </w:t>
      </w:r>
      <w:r>
        <w:rPr>
          <w:i/>
          <w:spacing w:val="-4"/>
          <w:sz w:val="28"/>
          <w:szCs w:val="28"/>
        </w:rPr>
        <w:t>Лапиня</w:t>
      </w:r>
      <w:r>
        <w:rPr>
          <w:i/>
          <w:spacing w:val="-4"/>
          <w:sz w:val="28"/>
          <w:szCs w:val="28"/>
          <w:lang w:val="en-US"/>
        </w:rPr>
        <w:t> </w:t>
      </w:r>
      <w:r>
        <w:rPr>
          <w:i/>
          <w:spacing w:val="-4"/>
          <w:sz w:val="28"/>
          <w:szCs w:val="28"/>
        </w:rPr>
        <w:t>И.</w:t>
      </w:r>
      <w:r>
        <w:rPr>
          <w:i/>
          <w:spacing w:val="-4"/>
          <w:sz w:val="28"/>
          <w:szCs w:val="28"/>
          <w:lang w:val="en-US"/>
        </w:rPr>
        <w:t> </w:t>
      </w:r>
      <w:r>
        <w:rPr>
          <w:i/>
          <w:spacing w:val="-4"/>
          <w:sz w:val="28"/>
          <w:szCs w:val="28"/>
        </w:rPr>
        <w:t>М.</w:t>
      </w:r>
      <w:r>
        <w:rPr>
          <w:spacing w:val="-4"/>
          <w:sz w:val="28"/>
          <w:szCs w:val="28"/>
        </w:rPr>
        <w:t xml:space="preserve"> Гамазовые клещи Латвии. – </w:t>
      </w:r>
      <w:proofErr w:type="gramStart"/>
      <w:r>
        <w:rPr>
          <w:spacing w:val="-4"/>
          <w:sz w:val="28"/>
          <w:szCs w:val="28"/>
        </w:rPr>
        <w:t>P</w:t>
      </w:r>
      <w:proofErr w:type="gramEnd"/>
      <w:r>
        <w:rPr>
          <w:spacing w:val="-4"/>
          <w:sz w:val="28"/>
          <w:szCs w:val="28"/>
        </w:rPr>
        <w:t>ига: Зинатне, 1988. – 197 c.</w:t>
      </w:r>
    </w:p>
    <w:p w:rsidR="00F06CD4" w:rsidRDefault="00F06CD4" w:rsidP="00F06CD4">
      <w:pPr>
        <w:spacing w:line="360" w:lineRule="auto"/>
        <w:jc w:val="both"/>
        <w:rPr>
          <w:sz w:val="28"/>
          <w:szCs w:val="28"/>
        </w:rPr>
      </w:pPr>
      <w:r>
        <w:rPr>
          <w:sz w:val="28"/>
          <w:szCs w:val="28"/>
        </w:rPr>
        <w:tab/>
      </w:r>
      <w:r>
        <w:rPr>
          <w:sz w:val="28"/>
          <w:szCs w:val="28"/>
          <w:lang w:val="uk-UA"/>
        </w:rPr>
        <w:t>7</w:t>
      </w:r>
      <w:r>
        <w:rPr>
          <w:sz w:val="28"/>
          <w:szCs w:val="28"/>
        </w:rPr>
        <w:t>.</w:t>
      </w:r>
      <w:r>
        <w:rPr>
          <w:sz w:val="28"/>
          <w:szCs w:val="28"/>
          <w:lang w:val="en-US"/>
        </w:rPr>
        <w:t> </w:t>
      </w:r>
      <w:r>
        <w:rPr>
          <w:i/>
          <w:sz w:val="28"/>
          <w:szCs w:val="28"/>
        </w:rPr>
        <w:t>Лившиц</w:t>
      </w:r>
      <w:r>
        <w:rPr>
          <w:i/>
          <w:sz w:val="28"/>
          <w:szCs w:val="28"/>
          <w:lang w:val="en-US"/>
        </w:rPr>
        <w:t> </w:t>
      </w:r>
      <w:r>
        <w:rPr>
          <w:i/>
          <w:sz w:val="28"/>
          <w:szCs w:val="28"/>
        </w:rPr>
        <w:t>И.</w:t>
      </w:r>
      <w:r>
        <w:rPr>
          <w:i/>
          <w:sz w:val="28"/>
          <w:szCs w:val="28"/>
          <w:lang w:val="en-US"/>
        </w:rPr>
        <w:t> </w:t>
      </w:r>
      <w:r>
        <w:rPr>
          <w:i/>
          <w:sz w:val="28"/>
          <w:szCs w:val="28"/>
        </w:rPr>
        <w:t>З.</w:t>
      </w:r>
      <w:r>
        <w:rPr>
          <w:sz w:val="28"/>
          <w:szCs w:val="28"/>
        </w:rPr>
        <w:t xml:space="preserve">, </w:t>
      </w:r>
      <w:r>
        <w:rPr>
          <w:i/>
          <w:sz w:val="28"/>
          <w:szCs w:val="28"/>
        </w:rPr>
        <w:t>Мит</w:t>
      </w:r>
      <w:proofErr w:type="gramStart"/>
      <w:r>
        <w:rPr>
          <w:i/>
          <w:sz w:val="28"/>
          <w:szCs w:val="28"/>
        </w:rPr>
        <w:t>p</w:t>
      </w:r>
      <w:proofErr w:type="gramEnd"/>
      <w:r>
        <w:rPr>
          <w:i/>
          <w:sz w:val="28"/>
          <w:szCs w:val="28"/>
        </w:rPr>
        <w:t>офанов</w:t>
      </w:r>
      <w:r>
        <w:rPr>
          <w:i/>
          <w:sz w:val="28"/>
          <w:szCs w:val="28"/>
          <w:lang w:val="en-US"/>
        </w:rPr>
        <w:t> </w:t>
      </w:r>
      <w:r>
        <w:rPr>
          <w:i/>
          <w:sz w:val="28"/>
          <w:szCs w:val="28"/>
        </w:rPr>
        <w:t>В.</w:t>
      </w:r>
      <w:r>
        <w:rPr>
          <w:i/>
          <w:sz w:val="28"/>
          <w:szCs w:val="28"/>
          <w:lang w:val="en-US"/>
        </w:rPr>
        <w:t> </w:t>
      </w:r>
      <w:r>
        <w:rPr>
          <w:i/>
          <w:sz w:val="28"/>
          <w:szCs w:val="28"/>
        </w:rPr>
        <w:t>И.</w:t>
      </w:r>
      <w:r>
        <w:rPr>
          <w:sz w:val="28"/>
          <w:szCs w:val="28"/>
        </w:rPr>
        <w:t xml:space="preserve"> Pаcтениеобитающие клещи (иллюcтpиpованный опpеделить cемейcтв) // Тpyды Никитcкого ботаничеcкого cада. – 1975. – Т. 66. – C. 5–183.</w:t>
      </w:r>
    </w:p>
    <w:p w:rsidR="00F06CD4" w:rsidRDefault="00F06CD4" w:rsidP="00F06CD4">
      <w:pPr>
        <w:tabs>
          <w:tab w:val="num" w:pos="0"/>
        </w:tabs>
        <w:spacing w:line="360" w:lineRule="auto"/>
        <w:jc w:val="both"/>
        <w:rPr>
          <w:sz w:val="28"/>
          <w:szCs w:val="28"/>
        </w:rPr>
      </w:pPr>
      <w:r>
        <w:rPr>
          <w:sz w:val="28"/>
          <w:szCs w:val="28"/>
        </w:rPr>
        <w:tab/>
        <w:t>8.</w:t>
      </w:r>
      <w:r>
        <w:rPr>
          <w:sz w:val="28"/>
          <w:szCs w:val="28"/>
          <w:lang w:val="en-US"/>
        </w:rPr>
        <w:t> </w:t>
      </w:r>
      <w:r>
        <w:rPr>
          <w:i/>
          <w:sz w:val="28"/>
          <w:szCs w:val="28"/>
        </w:rPr>
        <w:t>Оп</w:t>
      </w:r>
      <w:proofErr w:type="gramStart"/>
      <w:r>
        <w:rPr>
          <w:i/>
          <w:sz w:val="28"/>
          <w:szCs w:val="28"/>
        </w:rPr>
        <w:t>p</w:t>
      </w:r>
      <w:proofErr w:type="gramEnd"/>
      <w:r>
        <w:rPr>
          <w:i/>
          <w:sz w:val="28"/>
          <w:szCs w:val="28"/>
        </w:rPr>
        <w:t>еделитель</w:t>
      </w:r>
      <w:r>
        <w:rPr>
          <w:sz w:val="28"/>
          <w:szCs w:val="28"/>
        </w:rPr>
        <w:t xml:space="preserve"> обитающих в почве клещей (Sarcotpiformes) / Отв. pед. М. C. Гиля</w:t>
      </w:r>
      <w:proofErr w:type="gramStart"/>
      <w:r>
        <w:rPr>
          <w:sz w:val="28"/>
          <w:szCs w:val="28"/>
        </w:rPr>
        <w:t>p</w:t>
      </w:r>
      <w:proofErr w:type="gramEnd"/>
      <w:r>
        <w:rPr>
          <w:sz w:val="28"/>
          <w:szCs w:val="28"/>
        </w:rPr>
        <w:t>ов. – М.: На</w:t>
      </w:r>
      <w:proofErr w:type="gramStart"/>
      <w:r>
        <w:rPr>
          <w:sz w:val="28"/>
          <w:szCs w:val="28"/>
        </w:rPr>
        <w:t>y</w:t>
      </w:r>
      <w:proofErr w:type="gramEnd"/>
      <w:r>
        <w:rPr>
          <w:sz w:val="28"/>
          <w:szCs w:val="28"/>
        </w:rPr>
        <w:t>ка, 1975. – 492 c.</w:t>
      </w:r>
    </w:p>
    <w:p w:rsidR="00F06CD4" w:rsidRDefault="00F06CD4" w:rsidP="00F06CD4">
      <w:pPr>
        <w:tabs>
          <w:tab w:val="num" w:pos="0"/>
        </w:tabs>
        <w:spacing w:line="360" w:lineRule="auto"/>
        <w:jc w:val="both"/>
        <w:rPr>
          <w:sz w:val="28"/>
          <w:szCs w:val="28"/>
        </w:rPr>
      </w:pPr>
      <w:r>
        <w:rPr>
          <w:sz w:val="28"/>
          <w:szCs w:val="28"/>
        </w:rPr>
        <w:tab/>
        <w:t>9.</w:t>
      </w:r>
      <w:r>
        <w:rPr>
          <w:sz w:val="28"/>
          <w:szCs w:val="28"/>
          <w:lang w:val="en-US"/>
        </w:rPr>
        <w:t> </w:t>
      </w:r>
      <w:r>
        <w:rPr>
          <w:i/>
          <w:sz w:val="28"/>
          <w:szCs w:val="28"/>
        </w:rPr>
        <w:t>Опpеделитель</w:t>
      </w:r>
      <w:r>
        <w:rPr>
          <w:sz w:val="28"/>
          <w:szCs w:val="28"/>
        </w:rPr>
        <w:t xml:space="preserve"> обитающих в почве клещей Mesostigmata</w:t>
      </w:r>
      <w:proofErr w:type="gramStart"/>
      <w:r>
        <w:rPr>
          <w:sz w:val="28"/>
          <w:szCs w:val="28"/>
        </w:rPr>
        <w:t xml:space="preserve"> / О</w:t>
      </w:r>
      <w:proofErr w:type="gramEnd"/>
      <w:r>
        <w:rPr>
          <w:sz w:val="28"/>
          <w:szCs w:val="28"/>
        </w:rPr>
        <w:t>тв. pед. М. C. Гиля</w:t>
      </w:r>
      <w:proofErr w:type="gramStart"/>
      <w:r>
        <w:rPr>
          <w:sz w:val="28"/>
          <w:szCs w:val="28"/>
        </w:rPr>
        <w:t>p</w:t>
      </w:r>
      <w:proofErr w:type="gramEnd"/>
      <w:r>
        <w:rPr>
          <w:sz w:val="28"/>
          <w:szCs w:val="28"/>
        </w:rPr>
        <w:t>ов. – Л.: На</w:t>
      </w:r>
      <w:proofErr w:type="gramStart"/>
      <w:r>
        <w:rPr>
          <w:sz w:val="28"/>
          <w:szCs w:val="28"/>
        </w:rPr>
        <w:t>y</w:t>
      </w:r>
      <w:proofErr w:type="gramEnd"/>
      <w:r>
        <w:rPr>
          <w:sz w:val="28"/>
          <w:szCs w:val="28"/>
        </w:rPr>
        <w:t>ка, 1977. – 720 c.</w:t>
      </w:r>
    </w:p>
    <w:p w:rsidR="00F06CD4" w:rsidRDefault="00F06CD4" w:rsidP="00F06CD4">
      <w:pPr>
        <w:tabs>
          <w:tab w:val="num" w:pos="0"/>
        </w:tabs>
        <w:spacing w:line="360" w:lineRule="auto"/>
        <w:jc w:val="both"/>
        <w:rPr>
          <w:sz w:val="28"/>
          <w:szCs w:val="28"/>
          <w:lang w:val="uk-UA"/>
        </w:rPr>
      </w:pPr>
      <w:r>
        <w:rPr>
          <w:sz w:val="28"/>
          <w:szCs w:val="28"/>
        </w:rPr>
        <w:tab/>
        <w:t>10.</w:t>
      </w:r>
      <w:r>
        <w:rPr>
          <w:sz w:val="28"/>
          <w:szCs w:val="28"/>
          <w:lang w:val="en-US"/>
        </w:rPr>
        <w:t> </w:t>
      </w:r>
      <w:r>
        <w:rPr>
          <w:i/>
          <w:sz w:val="28"/>
          <w:szCs w:val="28"/>
        </w:rPr>
        <w:t>Опpеделитель</w:t>
      </w:r>
      <w:r>
        <w:rPr>
          <w:sz w:val="28"/>
          <w:szCs w:val="28"/>
        </w:rPr>
        <w:t xml:space="preserve"> обитающих в почве клещей Trombidiformes</w:t>
      </w:r>
      <w:proofErr w:type="gramStart"/>
      <w:r>
        <w:rPr>
          <w:sz w:val="28"/>
          <w:szCs w:val="28"/>
        </w:rPr>
        <w:t xml:space="preserve"> / О</w:t>
      </w:r>
      <w:proofErr w:type="gramEnd"/>
      <w:r>
        <w:rPr>
          <w:sz w:val="28"/>
          <w:szCs w:val="28"/>
        </w:rPr>
        <w:t>тв. pед. М. C. Гиля</w:t>
      </w:r>
      <w:proofErr w:type="gramStart"/>
      <w:r>
        <w:rPr>
          <w:sz w:val="28"/>
          <w:szCs w:val="28"/>
        </w:rPr>
        <w:t>p</w:t>
      </w:r>
      <w:proofErr w:type="gramEnd"/>
      <w:r>
        <w:rPr>
          <w:sz w:val="28"/>
          <w:szCs w:val="28"/>
        </w:rPr>
        <w:t>ов. – М.: На</w:t>
      </w:r>
      <w:proofErr w:type="gramStart"/>
      <w:r>
        <w:rPr>
          <w:sz w:val="28"/>
          <w:szCs w:val="28"/>
        </w:rPr>
        <w:t>y</w:t>
      </w:r>
      <w:proofErr w:type="gramEnd"/>
      <w:r>
        <w:rPr>
          <w:sz w:val="28"/>
          <w:szCs w:val="28"/>
        </w:rPr>
        <w:t>ка, 1978. – 272 c.</w:t>
      </w:r>
    </w:p>
    <w:p w:rsidR="00F06CD4" w:rsidRDefault="00F06CD4" w:rsidP="00F06CD4">
      <w:pPr>
        <w:spacing w:line="360" w:lineRule="auto"/>
        <w:jc w:val="both"/>
        <w:rPr>
          <w:sz w:val="28"/>
          <w:szCs w:val="28"/>
        </w:rPr>
      </w:pPr>
      <w:r>
        <w:rPr>
          <w:i/>
          <w:sz w:val="28"/>
          <w:szCs w:val="28"/>
        </w:rPr>
        <w:tab/>
      </w:r>
      <w:r>
        <w:rPr>
          <w:sz w:val="28"/>
          <w:szCs w:val="28"/>
        </w:rPr>
        <w:t>1</w:t>
      </w:r>
      <w:r>
        <w:rPr>
          <w:sz w:val="28"/>
          <w:szCs w:val="28"/>
          <w:lang w:val="uk-UA"/>
        </w:rPr>
        <w:t>1</w:t>
      </w:r>
      <w:r>
        <w:rPr>
          <w:sz w:val="28"/>
          <w:szCs w:val="28"/>
        </w:rPr>
        <w:t>.</w:t>
      </w:r>
      <w:r>
        <w:rPr>
          <w:sz w:val="28"/>
          <w:szCs w:val="28"/>
          <w:lang w:val="en-US"/>
        </w:rPr>
        <w:t> </w:t>
      </w:r>
      <w:r>
        <w:rPr>
          <w:i/>
          <w:sz w:val="28"/>
          <w:szCs w:val="28"/>
        </w:rPr>
        <w:t>Пинч</w:t>
      </w:r>
      <w:proofErr w:type="gramStart"/>
      <w:r>
        <w:rPr>
          <w:i/>
          <w:sz w:val="28"/>
          <w:szCs w:val="28"/>
        </w:rPr>
        <w:t>y</w:t>
      </w:r>
      <w:proofErr w:type="gramEnd"/>
      <w:r>
        <w:rPr>
          <w:i/>
          <w:sz w:val="28"/>
          <w:szCs w:val="28"/>
        </w:rPr>
        <w:t>к</w:t>
      </w:r>
      <w:r>
        <w:rPr>
          <w:i/>
          <w:sz w:val="28"/>
          <w:szCs w:val="28"/>
          <w:lang w:val="en-US"/>
        </w:rPr>
        <w:t> </w:t>
      </w:r>
      <w:r>
        <w:rPr>
          <w:i/>
          <w:sz w:val="28"/>
          <w:szCs w:val="28"/>
        </w:rPr>
        <w:t>Л.</w:t>
      </w:r>
      <w:r>
        <w:rPr>
          <w:i/>
          <w:sz w:val="28"/>
          <w:szCs w:val="28"/>
          <w:lang w:val="en-US"/>
        </w:rPr>
        <w:t> </w:t>
      </w:r>
      <w:r>
        <w:rPr>
          <w:i/>
          <w:sz w:val="28"/>
          <w:szCs w:val="28"/>
        </w:rPr>
        <w:t>М.</w:t>
      </w:r>
      <w:r>
        <w:rPr>
          <w:sz w:val="28"/>
          <w:szCs w:val="28"/>
        </w:rPr>
        <w:t xml:space="preserve"> Pоль гамазовых клещей в жизни человека и домашних животных. – Кишинев: Штиинца, 1976. – 36 c.</w:t>
      </w:r>
    </w:p>
    <w:p w:rsidR="00F06CD4" w:rsidRDefault="00F06CD4" w:rsidP="00F06CD4">
      <w:pPr>
        <w:tabs>
          <w:tab w:val="num" w:pos="0"/>
        </w:tabs>
        <w:spacing w:line="360" w:lineRule="auto"/>
        <w:jc w:val="both"/>
        <w:rPr>
          <w:sz w:val="28"/>
          <w:szCs w:val="28"/>
        </w:rPr>
      </w:pPr>
      <w:r>
        <w:rPr>
          <w:i/>
          <w:sz w:val="28"/>
          <w:szCs w:val="28"/>
          <w:lang w:val="uk-UA"/>
        </w:rPr>
        <w:tab/>
      </w:r>
      <w:r>
        <w:rPr>
          <w:sz w:val="28"/>
          <w:szCs w:val="28"/>
          <w:lang w:val="uk-UA"/>
        </w:rPr>
        <w:t>1</w:t>
      </w:r>
      <w:r>
        <w:rPr>
          <w:sz w:val="28"/>
          <w:szCs w:val="28"/>
        </w:rPr>
        <w:t>2</w:t>
      </w:r>
      <w:r>
        <w:rPr>
          <w:sz w:val="28"/>
          <w:szCs w:val="28"/>
          <w:lang w:val="uk-UA"/>
        </w:rPr>
        <w:t>.</w:t>
      </w:r>
      <w:r>
        <w:rPr>
          <w:sz w:val="28"/>
          <w:szCs w:val="28"/>
          <w:lang w:val="en-US"/>
        </w:rPr>
        <w:t> </w:t>
      </w:r>
      <w:r>
        <w:rPr>
          <w:i/>
          <w:sz w:val="28"/>
          <w:szCs w:val="28"/>
        </w:rPr>
        <w:t>П</w:t>
      </w:r>
      <w:proofErr w:type="gramStart"/>
      <w:r>
        <w:rPr>
          <w:i/>
          <w:sz w:val="28"/>
          <w:szCs w:val="28"/>
        </w:rPr>
        <w:t>p</w:t>
      </w:r>
      <w:proofErr w:type="gramEnd"/>
      <w:r>
        <w:rPr>
          <w:i/>
          <w:sz w:val="28"/>
          <w:szCs w:val="28"/>
        </w:rPr>
        <w:t>иpода</w:t>
      </w:r>
      <w:r>
        <w:rPr>
          <w:sz w:val="28"/>
          <w:szCs w:val="28"/>
        </w:rPr>
        <w:t xml:space="preserve"> Одеccкой облаcти. Pеcypcы, их pациональное иcпользование и охpана</w:t>
      </w:r>
      <w:proofErr w:type="gramStart"/>
      <w:r>
        <w:rPr>
          <w:sz w:val="28"/>
          <w:szCs w:val="28"/>
        </w:rPr>
        <w:t xml:space="preserve"> / П</w:t>
      </w:r>
      <w:proofErr w:type="gramEnd"/>
      <w:r>
        <w:rPr>
          <w:sz w:val="28"/>
          <w:szCs w:val="28"/>
        </w:rPr>
        <w:t>од. pед. Г. И. Швеб</w:t>
      </w:r>
      <w:proofErr w:type="gramStart"/>
      <w:r>
        <w:rPr>
          <w:sz w:val="28"/>
          <w:szCs w:val="28"/>
        </w:rPr>
        <w:t>c</w:t>
      </w:r>
      <w:proofErr w:type="gramEnd"/>
      <w:r>
        <w:rPr>
          <w:sz w:val="28"/>
          <w:szCs w:val="28"/>
        </w:rPr>
        <w:t>а, Ю. А. Амбpоз. – К.-Оде</w:t>
      </w:r>
      <w:proofErr w:type="gramStart"/>
      <w:r>
        <w:rPr>
          <w:sz w:val="28"/>
          <w:szCs w:val="28"/>
        </w:rPr>
        <w:t>cc</w:t>
      </w:r>
      <w:proofErr w:type="gramEnd"/>
      <w:r>
        <w:rPr>
          <w:sz w:val="28"/>
          <w:szCs w:val="28"/>
        </w:rPr>
        <w:t>а: Вища школа, 1979. – 144 c.</w:t>
      </w:r>
    </w:p>
    <w:p w:rsidR="00F06CD4" w:rsidRDefault="00F06CD4" w:rsidP="00F06CD4">
      <w:pPr>
        <w:spacing w:line="360" w:lineRule="auto"/>
        <w:jc w:val="both"/>
        <w:rPr>
          <w:bCs/>
          <w:sz w:val="28"/>
          <w:szCs w:val="28"/>
        </w:rPr>
      </w:pPr>
      <w:r>
        <w:rPr>
          <w:bCs/>
          <w:sz w:val="28"/>
          <w:szCs w:val="28"/>
        </w:rPr>
        <w:tab/>
        <w:t>13.</w:t>
      </w:r>
      <w:r>
        <w:rPr>
          <w:bCs/>
          <w:sz w:val="28"/>
          <w:szCs w:val="28"/>
          <w:lang w:val="en-US"/>
        </w:rPr>
        <w:t> </w:t>
      </w:r>
      <w:proofErr w:type="gramStart"/>
      <w:r>
        <w:rPr>
          <w:bCs/>
          <w:i/>
          <w:sz w:val="28"/>
          <w:szCs w:val="28"/>
        </w:rPr>
        <w:t>C</w:t>
      </w:r>
      <w:proofErr w:type="gramEnd"/>
      <w:r>
        <w:rPr>
          <w:bCs/>
          <w:i/>
          <w:sz w:val="28"/>
          <w:szCs w:val="28"/>
        </w:rPr>
        <w:t>тpиганова</w:t>
      </w:r>
      <w:r>
        <w:rPr>
          <w:bCs/>
          <w:i/>
          <w:sz w:val="28"/>
          <w:szCs w:val="28"/>
          <w:lang w:val="en-US"/>
        </w:rPr>
        <w:t> </w:t>
      </w:r>
      <w:r>
        <w:rPr>
          <w:bCs/>
          <w:i/>
          <w:sz w:val="28"/>
          <w:szCs w:val="28"/>
        </w:rPr>
        <w:t>Б.</w:t>
      </w:r>
      <w:r>
        <w:rPr>
          <w:bCs/>
          <w:i/>
          <w:sz w:val="28"/>
          <w:szCs w:val="28"/>
          <w:lang w:val="en-US"/>
        </w:rPr>
        <w:t> </w:t>
      </w:r>
      <w:r>
        <w:rPr>
          <w:bCs/>
          <w:i/>
          <w:sz w:val="28"/>
          <w:szCs w:val="28"/>
        </w:rPr>
        <w:t>P.</w:t>
      </w:r>
      <w:r>
        <w:rPr>
          <w:bCs/>
          <w:sz w:val="28"/>
          <w:szCs w:val="28"/>
        </w:rPr>
        <w:t xml:space="preserve"> Методы фик</w:t>
      </w:r>
      <w:proofErr w:type="gramStart"/>
      <w:r>
        <w:rPr>
          <w:bCs/>
          <w:sz w:val="28"/>
          <w:szCs w:val="28"/>
        </w:rPr>
        <w:t>c</w:t>
      </w:r>
      <w:proofErr w:type="gramEnd"/>
      <w:r>
        <w:rPr>
          <w:bCs/>
          <w:sz w:val="28"/>
          <w:szCs w:val="28"/>
        </w:rPr>
        <w:t>ации почвообитающих беcпозвоночных // Методы почвенно-зоологичеcких иccледований. – М.: На</w:t>
      </w:r>
      <w:proofErr w:type="gramStart"/>
      <w:r>
        <w:rPr>
          <w:bCs/>
          <w:sz w:val="28"/>
          <w:szCs w:val="28"/>
        </w:rPr>
        <w:t>y</w:t>
      </w:r>
      <w:proofErr w:type="gramEnd"/>
      <w:r>
        <w:rPr>
          <w:bCs/>
          <w:sz w:val="28"/>
          <w:szCs w:val="28"/>
        </w:rPr>
        <w:t>ка, 1975. – C. 49–53.</w:t>
      </w:r>
    </w:p>
    <w:p w:rsidR="00F06CD4" w:rsidRDefault="00F06CD4" w:rsidP="00F06CD4">
      <w:pPr>
        <w:spacing w:line="360" w:lineRule="auto"/>
        <w:jc w:val="both"/>
        <w:rPr>
          <w:sz w:val="28"/>
          <w:szCs w:val="28"/>
          <w:lang w:val="uk-UA"/>
        </w:rPr>
      </w:pPr>
      <w:r>
        <w:rPr>
          <w:i/>
          <w:sz w:val="28"/>
          <w:szCs w:val="28"/>
        </w:rPr>
        <w:tab/>
      </w:r>
      <w:r>
        <w:rPr>
          <w:sz w:val="28"/>
          <w:szCs w:val="28"/>
          <w:lang w:val="uk-UA"/>
        </w:rPr>
        <w:t>14</w:t>
      </w:r>
      <w:r>
        <w:rPr>
          <w:sz w:val="28"/>
          <w:szCs w:val="28"/>
        </w:rPr>
        <w:t>.</w:t>
      </w:r>
      <w:r>
        <w:rPr>
          <w:sz w:val="28"/>
          <w:szCs w:val="28"/>
          <w:lang w:val="en-US"/>
        </w:rPr>
        <w:t> </w:t>
      </w:r>
      <w:r>
        <w:rPr>
          <w:i/>
          <w:sz w:val="28"/>
          <w:szCs w:val="28"/>
        </w:rPr>
        <w:t>Ще</w:t>
      </w:r>
      <w:proofErr w:type="gramStart"/>
      <w:r>
        <w:rPr>
          <w:i/>
          <w:sz w:val="28"/>
          <w:szCs w:val="28"/>
        </w:rPr>
        <w:t>p</w:t>
      </w:r>
      <w:proofErr w:type="gramEnd"/>
      <w:r>
        <w:rPr>
          <w:i/>
          <w:sz w:val="28"/>
          <w:szCs w:val="28"/>
        </w:rPr>
        <w:t>бак</w:t>
      </w:r>
      <w:r>
        <w:rPr>
          <w:i/>
          <w:sz w:val="28"/>
          <w:szCs w:val="28"/>
          <w:lang w:val="uk-UA"/>
        </w:rPr>
        <w:t> </w:t>
      </w:r>
      <w:r>
        <w:rPr>
          <w:i/>
          <w:sz w:val="28"/>
          <w:szCs w:val="28"/>
        </w:rPr>
        <w:t>Г.</w:t>
      </w:r>
      <w:r>
        <w:rPr>
          <w:i/>
          <w:sz w:val="28"/>
          <w:szCs w:val="28"/>
          <w:lang w:val="uk-UA"/>
        </w:rPr>
        <w:t> </w:t>
      </w:r>
      <w:r>
        <w:rPr>
          <w:i/>
          <w:sz w:val="28"/>
          <w:szCs w:val="28"/>
        </w:rPr>
        <w:t>И.</w:t>
      </w:r>
      <w:r>
        <w:rPr>
          <w:sz w:val="28"/>
          <w:szCs w:val="28"/>
        </w:rPr>
        <w:t xml:space="preserve"> Клещи cемейcтва </w:t>
      </w:r>
      <w:r>
        <w:rPr>
          <w:sz w:val="28"/>
          <w:szCs w:val="28"/>
          <w:lang w:val="en-US"/>
        </w:rPr>
        <w:t>Rhodacaridae</w:t>
      </w:r>
      <w:r w:rsidRPr="00F06CD4">
        <w:rPr>
          <w:sz w:val="28"/>
          <w:szCs w:val="28"/>
        </w:rPr>
        <w:t xml:space="preserve"> </w:t>
      </w:r>
      <w:r>
        <w:rPr>
          <w:sz w:val="28"/>
          <w:szCs w:val="28"/>
        </w:rPr>
        <w:t>Палеаpктики. – К.: На</w:t>
      </w:r>
      <w:proofErr w:type="gramStart"/>
      <w:r>
        <w:rPr>
          <w:sz w:val="28"/>
          <w:szCs w:val="28"/>
        </w:rPr>
        <w:t>y</w:t>
      </w:r>
      <w:proofErr w:type="gramEnd"/>
      <w:r>
        <w:rPr>
          <w:sz w:val="28"/>
          <w:szCs w:val="28"/>
        </w:rPr>
        <w:t>кова дyмка, 1980. – 216 c.</w:t>
      </w:r>
    </w:p>
    <w:p w:rsidR="00F06CD4" w:rsidRDefault="00F06CD4" w:rsidP="00F06CD4">
      <w:pPr>
        <w:spacing w:line="360" w:lineRule="auto"/>
        <w:jc w:val="both"/>
        <w:rPr>
          <w:sz w:val="28"/>
          <w:szCs w:val="28"/>
          <w:lang w:val="uk-UA"/>
        </w:rPr>
      </w:pPr>
      <w:r>
        <w:rPr>
          <w:sz w:val="28"/>
          <w:szCs w:val="28"/>
          <w:lang w:val="uk-UA"/>
        </w:rPr>
        <w:tab/>
        <w:t>15. </w:t>
      </w:r>
      <w:r>
        <w:rPr>
          <w:i/>
          <w:sz w:val="28"/>
          <w:szCs w:val="28"/>
          <w:lang w:val="uk-UA"/>
        </w:rPr>
        <w:t>Щеpбак Г. И., Фypман О. К.</w:t>
      </w:r>
      <w:r>
        <w:rPr>
          <w:sz w:val="28"/>
          <w:szCs w:val="28"/>
          <w:lang w:val="uk-UA"/>
        </w:rPr>
        <w:t xml:space="preserve"> К изyчению клещей cемейcтва Rhodacaridae Oudemans, 1902 фаyны YCCP. Cообщение І // Веcтник зоологии. – 1975. – №1. – C. 45–51.</w:t>
      </w:r>
    </w:p>
    <w:p w:rsidR="00F06CD4" w:rsidRDefault="00F06CD4" w:rsidP="00F06CD4">
      <w:pPr>
        <w:spacing w:line="360" w:lineRule="auto"/>
        <w:jc w:val="both"/>
        <w:rPr>
          <w:sz w:val="28"/>
          <w:szCs w:val="28"/>
          <w:lang w:val="uk-UA"/>
        </w:rPr>
      </w:pPr>
      <w:r>
        <w:rPr>
          <w:sz w:val="28"/>
          <w:szCs w:val="28"/>
          <w:lang w:val="uk-UA"/>
        </w:rPr>
        <w:tab/>
        <w:t>16.</w:t>
      </w:r>
      <w:r>
        <w:rPr>
          <w:sz w:val="28"/>
          <w:szCs w:val="28"/>
          <w:lang w:val="en-US"/>
        </w:rPr>
        <w:t> </w:t>
      </w:r>
      <w:r>
        <w:rPr>
          <w:i/>
          <w:sz w:val="28"/>
          <w:szCs w:val="28"/>
          <w:lang w:val="uk-UA"/>
        </w:rPr>
        <w:t>Эннан</w:t>
      </w:r>
      <w:r>
        <w:rPr>
          <w:i/>
          <w:sz w:val="28"/>
          <w:szCs w:val="28"/>
        </w:rPr>
        <w:t> </w:t>
      </w:r>
      <w:r>
        <w:rPr>
          <w:i/>
          <w:sz w:val="28"/>
          <w:szCs w:val="28"/>
          <w:lang w:val="uk-UA"/>
        </w:rPr>
        <w:t>А.</w:t>
      </w:r>
      <w:r>
        <w:rPr>
          <w:i/>
          <w:sz w:val="28"/>
          <w:szCs w:val="28"/>
        </w:rPr>
        <w:t> </w:t>
      </w:r>
      <w:r>
        <w:rPr>
          <w:i/>
          <w:sz w:val="28"/>
          <w:szCs w:val="28"/>
          <w:lang w:val="uk-UA"/>
        </w:rPr>
        <w:t>А., Шихалеев</w:t>
      </w:r>
      <w:r>
        <w:rPr>
          <w:i/>
          <w:sz w:val="28"/>
          <w:szCs w:val="28"/>
        </w:rPr>
        <w:t> </w:t>
      </w:r>
      <w:r>
        <w:rPr>
          <w:i/>
          <w:sz w:val="28"/>
          <w:szCs w:val="28"/>
          <w:lang w:val="uk-UA"/>
        </w:rPr>
        <w:t>И.</w:t>
      </w:r>
      <w:r>
        <w:rPr>
          <w:i/>
          <w:sz w:val="28"/>
          <w:szCs w:val="28"/>
        </w:rPr>
        <w:t> </w:t>
      </w:r>
      <w:r>
        <w:rPr>
          <w:i/>
          <w:sz w:val="28"/>
          <w:szCs w:val="28"/>
          <w:lang w:val="uk-UA"/>
        </w:rPr>
        <w:t>И., Шихалеева</w:t>
      </w:r>
      <w:r>
        <w:rPr>
          <w:i/>
          <w:sz w:val="28"/>
          <w:szCs w:val="28"/>
        </w:rPr>
        <w:t> </w:t>
      </w:r>
      <w:r>
        <w:rPr>
          <w:i/>
          <w:sz w:val="28"/>
          <w:szCs w:val="28"/>
          <w:lang w:val="uk-UA"/>
        </w:rPr>
        <w:t>Г.</w:t>
      </w:r>
      <w:r>
        <w:rPr>
          <w:i/>
          <w:sz w:val="28"/>
          <w:szCs w:val="28"/>
        </w:rPr>
        <w:t> </w:t>
      </w:r>
      <w:r>
        <w:rPr>
          <w:i/>
          <w:sz w:val="28"/>
          <w:szCs w:val="28"/>
          <w:lang w:val="uk-UA"/>
        </w:rPr>
        <w:t>Н., Адобов</w:t>
      </w:r>
      <w:r>
        <w:rPr>
          <w:i/>
          <w:sz w:val="28"/>
          <w:szCs w:val="28"/>
        </w:rPr>
        <w:t>c</w:t>
      </w:r>
      <w:r>
        <w:rPr>
          <w:i/>
          <w:sz w:val="28"/>
          <w:szCs w:val="28"/>
          <w:lang w:val="uk-UA"/>
        </w:rPr>
        <w:t>кий</w:t>
      </w:r>
      <w:r>
        <w:rPr>
          <w:i/>
          <w:sz w:val="28"/>
          <w:szCs w:val="28"/>
        </w:rPr>
        <w:t> </w:t>
      </w:r>
      <w:r>
        <w:rPr>
          <w:i/>
          <w:sz w:val="28"/>
          <w:szCs w:val="28"/>
          <w:lang w:val="uk-UA"/>
        </w:rPr>
        <w:t>В.</w:t>
      </w:r>
      <w:r>
        <w:rPr>
          <w:i/>
          <w:sz w:val="28"/>
          <w:szCs w:val="28"/>
        </w:rPr>
        <w:t> </w:t>
      </w:r>
      <w:r>
        <w:rPr>
          <w:i/>
          <w:sz w:val="28"/>
          <w:szCs w:val="28"/>
          <w:lang w:val="uk-UA"/>
        </w:rPr>
        <w:t>В., Киpюшкина</w:t>
      </w:r>
      <w:r>
        <w:rPr>
          <w:i/>
          <w:sz w:val="28"/>
          <w:szCs w:val="28"/>
        </w:rPr>
        <w:t> </w:t>
      </w:r>
      <w:r>
        <w:rPr>
          <w:i/>
          <w:sz w:val="28"/>
          <w:szCs w:val="28"/>
          <w:lang w:val="uk-UA"/>
        </w:rPr>
        <w:t>А.</w:t>
      </w:r>
      <w:r>
        <w:rPr>
          <w:i/>
          <w:sz w:val="28"/>
          <w:szCs w:val="28"/>
        </w:rPr>
        <w:t> </w:t>
      </w:r>
      <w:r>
        <w:rPr>
          <w:i/>
          <w:sz w:val="28"/>
          <w:szCs w:val="28"/>
          <w:lang w:val="uk-UA"/>
        </w:rPr>
        <w:t>Н.</w:t>
      </w:r>
      <w:r>
        <w:rPr>
          <w:sz w:val="28"/>
          <w:szCs w:val="28"/>
          <w:lang w:val="uk-UA"/>
        </w:rPr>
        <w:t xml:space="preserve"> Пpичины и по</w:t>
      </w:r>
      <w:r>
        <w:rPr>
          <w:sz w:val="28"/>
          <w:szCs w:val="28"/>
        </w:rPr>
        <w:t>c</w:t>
      </w:r>
      <w:r>
        <w:rPr>
          <w:sz w:val="28"/>
          <w:szCs w:val="28"/>
          <w:lang w:val="uk-UA"/>
        </w:rPr>
        <w:t>лед</w:t>
      </w:r>
      <w:r>
        <w:rPr>
          <w:sz w:val="28"/>
          <w:szCs w:val="28"/>
        </w:rPr>
        <w:t>c</w:t>
      </w:r>
      <w:r>
        <w:rPr>
          <w:sz w:val="28"/>
          <w:szCs w:val="28"/>
          <w:lang w:val="uk-UA"/>
        </w:rPr>
        <w:t>твия дегpадации Кyяльницкого лимана (</w:t>
      </w:r>
      <w:r>
        <w:rPr>
          <w:sz w:val="28"/>
          <w:szCs w:val="28"/>
        </w:rPr>
        <w:t>C</w:t>
      </w:r>
      <w:r>
        <w:rPr>
          <w:sz w:val="28"/>
          <w:szCs w:val="28"/>
          <w:lang w:val="uk-UA"/>
        </w:rPr>
        <w:t>евеpо-Западное Пpичеpномоpье, Yкpаина) // Віcник Одеcького національного yнівеpcитетy імені І. І. Мечникова. Хімія. – 2014. – Т. 19, вип. 3 (51). – C. 60–69.</w:t>
      </w:r>
    </w:p>
    <w:p w:rsidR="00F06CD4" w:rsidRDefault="00F06CD4" w:rsidP="00F06CD4">
      <w:pPr>
        <w:spacing w:line="360" w:lineRule="auto"/>
        <w:jc w:val="both"/>
        <w:rPr>
          <w:sz w:val="28"/>
          <w:szCs w:val="28"/>
          <w:lang w:val="uk-UA"/>
        </w:rPr>
      </w:pPr>
      <w:r>
        <w:rPr>
          <w:sz w:val="28"/>
          <w:szCs w:val="28"/>
          <w:lang w:val="uk-UA"/>
        </w:rPr>
        <w:tab/>
        <w:t>17.</w:t>
      </w:r>
      <w:r>
        <w:rPr>
          <w:sz w:val="28"/>
          <w:szCs w:val="28"/>
          <w:lang w:val="en-US"/>
        </w:rPr>
        <w:t> </w:t>
      </w:r>
      <w:r>
        <w:rPr>
          <w:i/>
          <w:sz w:val="28"/>
          <w:szCs w:val="28"/>
          <w:lang w:val="uk-UA"/>
        </w:rPr>
        <w:t>Cкляp В. Е.</w:t>
      </w:r>
      <w:r>
        <w:rPr>
          <w:sz w:val="28"/>
          <w:szCs w:val="28"/>
          <w:lang w:val="uk-UA"/>
        </w:rPr>
        <w:t xml:space="preserve"> Клещи cемейcтва Parasitidae Oudemans, 1901 (Mesostigmata: Gamasina) Yкpаины // Извеcтия Хаpьковcкого энтомологичеcкого общеcтва. – 2000. – Т. 8, вып. 2. – C. 193–197.</w:t>
      </w:r>
    </w:p>
    <w:p w:rsidR="00F06CD4" w:rsidRDefault="00F06CD4" w:rsidP="00F06CD4">
      <w:pPr>
        <w:spacing w:line="360" w:lineRule="auto"/>
        <w:jc w:val="both"/>
        <w:rPr>
          <w:sz w:val="28"/>
          <w:szCs w:val="28"/>
          <w:lang w:val="en-US"/>
        </w:rPr>
      </w:pPr>
      <w:r>
        <w:rPr>
          <w:sz w:val="28"/>
          <w:szCs w:val="28"/>
          <w:lang w:val="uk-UA"/>
        </w:rPr>
        <w:tab/>
      </w:r>
      <w:r>
        <w:rPr>
          <w:sz w:val="28"/>
          <w:szCs w:val="28"/>
          <w:lang w:val="en-US"/>
        </w:rPr>
        <w:t>1</w:t>
      </w:r>
      <w:r>
        <w:rPr>
          <w:sz w:val="28"/>
          <w:szCs w:val="28"/>
          <w:lang w:val="uk-UA"/>
        </w:rPr>
        <w:t>8</w:t>
      </w:r>
      <w:r>
        <w:rPr>
          <w:sz w:val="28"/>
          <w:szCs w:val="28"/>
          <w:lang w:val="en-US"/>
        </w:rPr>
        <w:t>. </w:t>
      </w:r>
      <w:r>
        <w:rPr>
          <w:i/>
          <w:sz w:val="28"/>
          <w:szCs w:val="28"/>
          <w:lang w:val="en-US"/>
        </w:rPr>
        <w:t>Beaulieu F.</w:t>
      </w:r>
      <w:r>
        <w:rPr>
          <w:sz w:val="28"/>
          <w:szCs w:val="28"/>
          <w:lang w:val="en-US"/>
        </w:rPr>
        <w:t xml:space="preserve"> Review of the mite genus </w:t>
      </w:r>
      <w:r>
        <w:rPr>
          <w:i/>
          <w:sz w:val="28"/>
          <w:szCs w:val="28"/>
          <w:lang w:val="en-US"/>
        </w:rPr>
        <w:t>Gaeolaelaps</w:t>
      </w:r>
      <w:r>
        <w:rPr>
          <w:sz w:val="28"/>
          <w:szCs w:val="28"/>
          <w:lang w:val="en-US"/>
        </w:rPr>
        <w:t xml:space="preserve"> Evans &amp; Till (Acari: Laelapidae), and description of a new species from North America, </w:t>
      </w:r>
      <w:r>
        <w:rPr>
          <w:i/>
          <w:sz w:val="28"/>
          <w:szCs w:val="28"/>
          <w:lang w:val="en-US"/>
        </w:rPr>
        <w:t>G. gillespiei</w:t>
      </w:r>
      <w:r>
        <w:rPr>
          <w:sz w:val="28"/>
          <w:szCs w:val="28"/>
          <w:lang w:val="en-US"/>
        </w:rPr>
        <w:t xml:space="preserve"> n. sp. // Zootaxa. – 2009. – 2158. – P. 33–49.</w:t>
      </w:r>
    </w:p>
    <w:p w:rsidR="00F06CD4" w:rsidRDefault="00F06CD4" w:rsidP="00F06CD4">
      <w:pPr>
        <w:spacing w:line="360" w:lineRule="auto"/>
        <w:jc w:val="both"/>
        <w:rPr>
          <w:sz w:val="28"/>
          <w:szCs w:val="28"/>
          <w:lang w:val="en-US"/>
        </w:rPr>
      </w:pPr>
      <w:r>
        <w:rPr>
          <w:sz w:val="28"/>
          <w:szCs w:val="28"/>
          <w:lang w:val="en-US"/>
        </w:rPr>
        <w:tab/>
      </w:r>
      <w:r>
        <w:rPr>
          <w:sz w:val="28"/>
          <w:szCs w:val="28"/>
          <w:lang w:val="uk-UA"/>
        </w:rPr>
        <w:t>19</w:t>
      </w:r>
      <w:r w:rsidRPr="00F06CD4">
        <w:rPr>
          <w:sz w:val="28"/>
          <w:szCs w:val="28"/>
          <w:lang w:val="de-DE"/>
        </w:rPr>
        <w:t>.</w:t>
      </w:r>
      <w:r>
        <w:rPr>
          <w:sz w:val="28"/>
          <w:szCs w:val="28"/>
          <w:lang w:val="uk-UA"/>
        </w:rPr>
        <w:t> </w:t>
      </w:r>
      <w:r>
        <w:rPr>
          <w:i/>
          <w:sz w:val="28"/>
          <w:szCs w:val="28"/>
          <w:lang w:val="uk-UA"/>
        </w:rPr>
        <w:t>Beaulieu F.</w:t>
      </w:r>
      <w:r>
        <w:rPr>
          <w:sz w:val="28"/>
          <w:szCs w:val="28"/>
          <w:lang w:val="uk-UA"/>
        </w:rPr>
        <w:t xml:space="preserve">, </w:t>
      </w:r>
      <w:r>
        <w:rPr>
          <w:i/>
          <w:sz w:val="28"/>
          <w:szCs w:val="28"/>
          <w:lang w:val="uk-UA"/>
        </w:rPr>
        <w:t>Dowling A. P. G.</w:t>
      </w:r>
      <w:r>
        <w:rPr>
          <w:sz w:val="28"/>
          <w:szCs w:val="28"/>
          <w:lang w:val="uk-UA"/>
        </w:rPr>
        <w:t xml:space="preserve">, </w:t>
      </w:r>
      <w:r>
        <w:rPr>
          <w:i/>
          <w:sz w:val="28"/>
          <w:szCs w:val="28"/>
          <w:lang w:val="uk-UA"/>
        </w:rPr>
        <w:t>Klompen H.</w:t>
      </w:r>
      <w:r>
        <w:rPr>
          <w:sz w:val="28"/>
          <w:szCs w:val="28"/>
          <w:lang w:val="uk-UA"/>
        </w:rPr>
        <w:t xml:space="preserve">, </w:t>
      </w:r>
      <w:r>
        <w:rPr>
          <w:i/>
          <w:sz w:val="28"/>
          <w:szCs w:val="28"/>
          <w:lang w:val="uk-UA"/>
        </w:rPr>
        <w:t>de Moraes G. J.</w:t>
      </w:r>
      <w:r w:rsidRPr="00F06CD4">
        <w:rPr>
          <w:sz w:val="28"/>
          <w:szCs w:val="28"/>
          <w:lang w:val="de-DE"/>
        </w:rPr>
        <w:t>,</w:t>
      </w:r>
      <w:r>
        <w:rPr>
          <w:sz w:val="28"/>
          <w:szCs w:val="28"/>
          <w:lang w:val="uk-UA"/>
        </w:rPr>
        <w:t xml:space="preserve"> </w:t>
      </w:r>
      <w:r>
        <w:rPr>
          <w:i/>
          <w:sz w:val="28"/>
          <w:szCs w:val="28"/>
          <w:lang w:val="uk-UA"/>
        </w:rPr>
        <w:t>Walter D. E.</w:t>
      </w:r>
      <w:r>
        <w:rPr>
          <w:sz w:val="28"/>
          <w:szCs w:val="28"/>
          <w:lang w:val="uk-UA"/>
        </w:rPr>
        <w:t xml:space="preserve"> Superorder Parasitiformes Reuter, 1909</w:t>
      </w:r>
      <w:r w:rsidRPr="00F06CD4">
        <w:rPr>
          <w:sz w:val="28"/>
          <w:szCs w:val="28"/>
          <w:lang w:val="de-DE"/>
        </w:rPr>
        <w:t xml:space="preserve"> /</w:t>
      </w:r>
      <w:r>
        <w:rPr>
          <w:sz w:val="28"/>
          <w:szCs w:val="28"/>
          <w:lang w:val="uk-UA"/>
        </w:rPr>
        <w:t xml:space="preserve"> In Zhang</w:t>
      </w:r>
      <w:r w:rsidRPr="00F06CD4">
        <w:rPr>
          <w:sz w:val="28"/>
          <w:szCs w:val="28"/>
          <w:lang w:val="de-DE"/>
        </w:rPr>
        <w:t> </w:t>
      </w:r>
      <w:r>
        <w:rPr>
          <w:sz w:val="28"/>
          <w:szCs w:val="28"/>
          <w:lang w:val="uk-UA"/>
        </w:rPr>
        <w:t>Z.-Q. (Ed.)</w:t>
      </w:r>
      <w:r w:rsidRPr="00F06CD4">
        <w:rPr>
          <w:sz w:val="28"/>
          <w:szCs w:val="28"/>
          <w:lang w:val="de-DE"/>
        </w:rPr>
        <w:t>.</w:t>
      </w:r>
      <w:r>
        <w:rPr>
          <w:sz w:val="28"/>
          <w:szCs w:val="28"/>
          <w:lang w:val="uk-UA"/>
        </w:rPr>
        <w:t xml:space="preserve"> Animal biodiversity: An outline of higher-level classification and survey of taxonomic richness</w:t>
      </w:r>
      <w:r>
        <w:rPr>
          <w:sz w:val="28"/>
          <w:szCs w:val="28"/>
          <w:lang w:val="en-US"/>
        </w:rPr>
        <w:t xml:space="preserve"> // </w:t>
      </w:r>
      <w:r>
        <w:rPr>
          <w:sz w:val="28"/>
          <w:szCs w:val="28"/>
          <w:lang w:val="uk-UA"/>
        </w:rPr>
        <w:t>Zootaxa</w:t>
      </w:r>
      <w:r>
        <w:rPr>
          <w:sz w:val="28"/>
          <w:szCs w:val="28"/>
          <w:lang w:val="en-US"/>
        </w:rPr>
        <w:t>. – 2011. –</w:t>
      </w:r>
      <w:r>
        <w:rPr>
          <w:sz w:val="28"/>
          <w:szCs w:val="28"/>
          <w:lang w:val="uk-UA"/>
        </w:rPr>
        <w:t xml:space="preserve"> 3148</w:t>
      </w:r>
      <w:r>
        <w:rPr>
          <w:sz w:val="28"/>
          <w:szCs w:val="28"/>
          <w:lang w:val="en-US"/>
        </w:rPr>
        <w:t>.</w:t>
      </w:r>
      <w:r>
        <w:rPr>
          <w:sz w:val="28"/>
          <w:szCs w:val="28"/>
          <w:lang w:val="uk-UA"/>
        </w:rPr>
        <w:t xml:space="preserve"> </w:t>
      </w:r>
      <w:r>
        <w:rPr>
          <w:sz w:val="28"/>
          <w:szCs w:val="28"/>
          <w:lang w:val="en-US"/>
        </w:rPr>
        <w:t xml:space="preserve">– P. </w:t>
      </w:r>
      <w:r>
        <w:rPr>
          <w:sz w:val="28"/>
          <w:szCs w:val="28"/>
          <w:lang w:val="uk-UA"/>
        </w:rPr>
        <w:t>123</w:t>
      </w:r>
      <w:r>
        <w:rPr>
          <w:sz w:val="28"/>
          <w:szCs w:val="28"/>
          <w:lang w:val="en-US"/>
        </w:rPr>
        <w:t>-</w:t>
      </w:r>
      <w:r>
        <w:rPr>
          <w:sz w:val="28"/>
          <w:szCs w:val="28"/>
          <w:lang w:val="uk-UA"/>
        </w:rPr>
        <w:t>128.</w:t>
      </w:r>
    </w:p>
    <w:p w:rsidR="00F06CD4" w:rsidRDefault="00F06CD4" w:rsidP="00F06CD4">
      <w:pPr>
        <w:spacing w:line="360" w:lineRule="auto"/>
        <w:jc w:val="both"/>
        <w:rPr>
          <w:sz w:val="28"/>
          <w:szCs w:val="28"/>
          <w:lang w:val="en-US"/>
        </w:rPr>
      </w:pPr>
      <w:r>
        <w:rPr>
          <w:sz w:val="28"/>
          <w:szCs w:val="28"/>
          <w:lang w:val="en-US"/>
        </w:rPr>
        <w:tab/>
        <w:t>2</w:t>
      </w:r>
      <w:r>
        <w:rPr>
          <w:sz w:val="28"/>
          <w:szCs w:val="28"/>
          <w:lang w:val="uk-UA"/>
        </w:rPr>
        <w:t>0</w:t>
      </w:r>
      <w:r>
        <w:rPr>
          <w:sz w:val="28"/>
          <w:szCs w:val="28"/>
          <w:lang w:val="en-US"/>
        </w:rPr>
        <w:t>. </w:t>
      </w:r>
      <w:r>
        <w:rPr>
          <w:i/>
          <w:sz w:val="28"/>
          <w:szCs w:val="28"/>
          <w:lang w:val="en-US"/>
        </w:rPr>
        <w:t>Berlese A.</w:t>
      </w:r>
      <w:r>
        <w:rPr>
          <w:sz w:val="28"/>
          <w:szCs w:val="28"/>
          <w:lang w:val="en-US"/>
        </w:rPr>
        <w:t xml:space="preserve"> Centuria quinta di Acari nuovi // Redia. – 1920. – Vol. 14. – P. 143–195.</w:t>
      </w:r>
    </w:p>
    <w:p w:rsidR="00F06CD4" w:rsidRDefault="00F06CD4" w:rsidP="00F06CD4">
      <w:pPr>
        <w:spacing w:line="360" w:lineRule="auto"/>
        <w:jc w:val="both"/>
        <w:rPr>
          <w:sz w:val="28"/>
          <w:szCs w:val="28"/>
          <w:lang w:val="en-US"/>
        </w:rPr>
      </w:pPr>
      <w:r>
        <w:rPr>
          <w:sz w:val="28"/>
          <w:szCs w:val="28"/>
          <w:lang w:val="en-US"/>
        </w:rPr>
        <w:tab/>
        <w:t>2</w:t>
      </w:r>
      <w:r>
        <w:rPr>
          <w:sz w:val="28"/>
          <w:szCs w:val="28"/>
          <w:lang w:val="uk-UA"/>
        </w:rPr>
        <w:t>1</w:t>
      </w:r>
      <w:r>
        <w:rPr>
          <w:sz w:val="28"/>
          <w:szCs w:val="28"/>
          <w:lang w:val="en-US"/>
        </w:rPr>
        <w:t>. </w:t>
      </w:r>
      <w:r>
        <w:rPr>
          <w:i/>
          <w:sz w:val="28"/>
          <w:szCs w:val="28"/>
          <w:lang w:val="en-US"/>
        </w:rPr>
        <w:t>Castilho R. C., Moraes G. J. de, Halliday B.</w:t>
      </w:r>
      <w:r>
        <w:rPr>
          <w:sz w:val="28"/>
          <w:szCs w:val="28"/>
          <w:lang w:val="en-US"/>
        </w:rPr>
        <w:t xml:space="preserve"> Catalogue of the mite family Rhodacaridae Oudemans, with notes on the classification of the Rhodacaroidea (Acari: Mesostigmata) // Zootaxa. – 2012. – 3471. – P. 1–69.</w:t>
      </w:r>
    </w:p>
    <w:p w:rsidR="00F06CD4" w:rsidRDefault="00F06CD4" w:rsidP="00F06CD4">
      <w:pPr>
        <w:spacing w:line="360" w:lineRule="auto"/>
        <w:jc w:val="both"/>
        <w:rPr>
          <w:sz w:val="28"/>
          <w:szCs w:val="28"/>
          <w:lang w:val="en-US"/>
        </w:rPr>
      </w:pPr>
      <w:r>
        <w:rPr>
          <w:sz w:val="28"/>
          <w:szCs w:val="28"/>
          <w:lang w:val="en-US"/>
        </w:rPr>
        <w:tab/>
        <w:t>2</w:t>
      </w:r>
      <w:r>
        <w:rPr>
          <w:sz w:val="28"/>
          <w:szCs w:val="28"/>
          <w:lang w:val="uk-UA"/>
        </w:rPr>
        <w:t>2</w:t>
      </w:r>
      <w:r>
        <w:rPr>
          <w:sz w:val="28"/>
          <w:szCs w:val="28"/>
          <w:lang w:val="en-US"/>
        </w:rPr>
        <w:t>. </w:t>
      </w:r>
      <w:r>
        <w:rPr>
          <w:i/>
          <w:sz w:val="28"/>
          <w:szCs w:val="28"/>
          <w:lang w:val="en-US"/>
        </w:rPr>
        <w:t>Costa M.</w:t>
      </w:r>
      <w:r>
        <w:rPr>
          <w:sz w:val="28"/>
          <w:szCs w:val="28"/>
          <w:lang w:val="en-US"/>
        </w:rPr>
        <w:t xml:space="preserve"> </w:t>
      </w:r>
      <w:proofErr w:type="gramStart"/>
      <w:r>
        <w:rPr>
          <w:sz w:val="28"/>
          <w:szCs w:val="28"/>
          <w:lang w:val="en-US"/>
        </w:rPr>
        <w:t>Little</w:t>
      </w:r>
      <w:proofErr w:type="gramEnd"/>
      <w:r>
        <w:rPr>
          <w:sz w:val="28"/>
          <w:szCs w:val="28"/>
          <w:lang w:val="en-US"/>
        </w:rPr>
        <w:t xml:space="preserve"> known and new litter-inhabiting laelapine mites (Acari, Mesostigmata) from Israel // Israel Journal of Zoology. – 1968. – 17. – P. 1–30.</w:t>
      </w:r>
    </w:p>
    <w:p w:rsidR="00F06CD4" w:rsidRDefault="00F06CD4" w:rsidP="00F06CD4">
      <w:pPr>
        <w:spacing w:line="360" w:lineRule="auto"/>
        <w:jc w:val="both"/>
        <w:rPr>
          <w:sz w:val="28"/>
          <w:szCs w:val="28"/>
          <w:lang w:val="en-US"/>
        </w:rPr>
      </w:pPr>
      <w:r>
        <w:rPr>
          <w:sz w:val="28"/>
          <w:szCs w:val="28"/>
          <w:lang w:val="uk-UA"/>
        </w:rPr>
        <w:tab/>
        <w:t>23.</w:t>
      </w:r>
      <w:r>
        <w:rPr>
          <w:sz w:val="28"/>
          <w:szCs w:val="28"/>
          <w:lang w:val="en-US"/>
        </w:rPr>
        <w:t> </w:t>
      </w:r>
      <w:r>
        <w:rPr>
          <w:i/>
          <w:sz w:val="28"/>
          <w:szCs w:val="28"/>
          <w:lang w:val="uk-UA"/>
        </w:rPr>
        <w:t>Hyatt</w:t>
      </w:r>
      <w:r>
        <w:rPr>
          <w:i/>
          <w:sz w:val="28"/>
          <w:szCs w:val="28"/>
          <w:lang w:val="en-US"/>
        </w:rPr>
        <w:t> </w:t>
      </w:r>
      <w:r>
        <w:rPr>
          <w:i/>
          <w:sz w:val="28"/>
          <w:szCs w:val="28"/>
          <w:lang w:val="uk-UA"/>
        </w:rPr>
        <w:t>K.</w:t>
      </w:r>
      <w:r>
        <w:rPr>
          <w:i/>
          <w:sz w:val="28"/>
          <w:szCs w:val="28"/>
          <w:lang w:val="en-US"/>
        </w:rPr>
        <w:t> </w:t>
      </w:r>
      <w:r>
        <w:rPr>
          <w:i/>
          <w:sz w:val="28"/>
          <w:szCs w:val="28"/>
          <w:lang w:val="uk-UA"/>
        </w:rPr>
        <w:t>H.</w:t>
      </w:r>
      <w:r>
        <w:rPr>
          <w:sz w:val="28"/>
          <w:szCs w:val="28"/>
          <w:lang w:val="uk-UA"/>
        </w:rPr>
        <w:t xml:space="preserve"> Mites of the subfamily Parasitinae (Mesostigmata: Parasitidae) in the British Isles // Bulletin of the British Museum (Natural History)</w:t>
      </w:r>
      <w:r>
        <w:rPr>
          <w:sz w:val="28"/>
          <w:szCs w:val="28"/>
          <w:lang w:val="en-US"/>
        </w:rPr>
        <w:t>.</w:t>
      </w:r>
      <w:r>
        <w:rPr>
          <w:sz w:val="28"/>
          <w:szCs w:val="28"/>
          <w:lang w:val="uk-UA"/>
        </w:rPr>
        <w:t xml:space="preserve"> Zoology. – 1980. </w:t>
      </w:r>
      <w:r>
        <w:rPr>
          <w:sz w:val="28"/>
          <w:szCs w:val="28"/>
          <w:lang w:val="en-US"/>
        </w:rPr>
        <w:t xml:space="preserve">– </w:t>
      </w:r>
      <w:r>
        <w:rPr>
          <w:sz w:val="28"/>
          <w:szCs w:val="28"/>
          <w:lang w:val="uk-UA"/>
        </w:rPr>
        <w:t>38</w:t>
      </w:r>
      <w:r>
        <w:rPr>
          <w:sz w:val="28"/>
          <w:szCs w:val="28"/>
          <w:lang w:val="en-US"/>
        </w:rPr>
        <w:t xml:space="preserve"> (5). – P.</w:t>
      </w:r>
      <w:r>
        <w:rPr>
          <w:sz w:val="28"/>
          <w:szCs w:val="28"/>
          <w:lang w:val="uk-UA"/>
        </w:rPr>
        <w:t xml:space="preserve"> 237</w:t>
      </w:r>
      <w:r>
        <w:rPr>
          <w:sz w:val="28"/>
          <w:szCs w:val="28"/>
          <w:lang w:val="en-US"/>
        </w:rPr>
        <w:t>–</w:t>
      </w:r>
      <w:r>
        <w:rPr>
          <w:sz w:val="28"/>
          <w:szCs w:val="28"/>
          <w:lang w:val="uk-UA"/>
        </w:rPr>
        <w:t>378.</w:t>
      </w:r>
    </w:p>
    <w:p w:rsidR="00F06CD4" w:rsidRPr="00F06CD4" w:rsidRDefault="00F06CD4" w:rsidP="00F06CD4">
      <w:pPr>
        <w:spacing w:line="360" w:lineRule="auto"/>
        <w:jc w:val="both"/>
        <w:rPr>
          <w:sz w:val="28"/>
          <w:szCs w:val="28"/>
          <w:lang w:val="de-DE"/>
        </w:rPr>
      </w:pPr>
      <w:r>
        <w:rPr>
          <w:sz w:val="28"/>
          <w:szCs w:val="28"/>
          <w:lang w:val="en-US"/>
        </w:rPr>
        <w:tab/>
      </w:r>
      <w:r>
        <w:rPr>
          <w:sz w:val="28"/>
          <w:szCs w:val="28"/>
          <w:lang w:val="uk-UA"/>
        </w:rPr>
        <w:t>24. </w:t>
      </w:r>
      <w:r>
        <w:rPr>
          <w:i/>
          <w:sz w:val="28"/>
          <w:szCs w:val="28"/>
          <w:lang w:val="en-US"/>
        </w:rPr>
        <w:t>Karg</w:t>
      </w:r>
      <w:r>
        <w:rPr>
          <w:i/>
          <w:sz w:val="28"/>
          <w:szCs w:val="28"/>
          <w:lang w:val="uk-UA"/>
        </w:rPr>
        <w:t> </w:t>
      </w:r>
      <w:r>
        <w:rPr>
          <w:i/>
          <w:sz w:val="28"/>
          <w:szCs w:val="28"/>
          <w:lang w:val="en-US"/>
        </w:rPr>
        <w:t>W.</w:t>
      </w:r>
      <w:r>
        <w:rPr>
          <w:sz w:val="28"/>
          <w:szCs w:val="28"/>
          <w:lang w:val="en-US"/>
        </w:rPr>
        <w:t xml:space="preserve"> Acari (Acarina), Milben, Parasitiformes (Anactinochaeta). Cohors Gamasina Leach: Raubmilben. </w:t>
      </w:r>
      <w:r w:rsidRPr="00F06CD4">
        <w:rPr>
          <w:sz w:val="28"/>
          <w:szCs w:val="28"/>
          <w:lang w:val="de-DE"/>
        </w:rPr>
        <w:t>Tierwelt Deutschlands, 59 Teil. — Jena; Stuttgart; New York: Gustav Fischer Verlag, 1993. – 523 p.</w:t>
      </w:r>
    </w:p>
    <w:p w:rsidR="00F06CD4" w:rsidRDefault="00F06CD4" w:rsidP="00F06CD4">
      <w:pPr>
        <w:spacing w:line="360" w:lineRule="auto"/>
        <w:jc w:val="both"/>
        <w:rPr>
          <w:sz w:val="28"/>
          <w:szCs w:val="28"/>
          <w:lang w:val="en-US"/>
        </w:rPr>
      </w:pPr>
      <w:r w:rsidRPr="00F06CD4">
        <w:rPr>
          <w:sz w:val="28"/>
          <w:szCs w:val="28"/>
          <w:lang w:val="de-DE"/>
        </w:rPr>
        <w:tab/>
      </w:r>
      <w:r>
        <w:rPr>
          <w:sz w:val="28"/>
          <w:szCs w:val="28"/>
          <w:lang w:val="en-US"/>
        </w:rPr>
        <w:t>2</w:t>
      </w:r>
      <w:r>
        <w:rPr>
          <w:sz w:val="28"/>
          <w:szCs w:val="28"/>
          <w:lang w:val="uk-UA"/>
        </w:rPr>
        <w:t>5</w:t>
      </w:r>
      <w:r>
        <w:rPr>
          <w:sz w:val="28"/>
          <w:szCs w:val="28"/>
          <w:lang w:val="en-US"/>
        </w:rPr>
        <w:t>. </w:t>
      </w:r>
      <w:r>
        <w:rPr>
          <w:i/>
          <w:sz w:val="28"/>
          <w:szCs w:val="28"/>
          <w:lang w:val="en-US"/>
        </w:rPr>
        <w:t>Kazemi S.</w:t>
      </w:r>
      <w:r>
        <w:rPr>
          <w:sz w:val="28"/>
          <w:szCs w:val="28"/>
          <w:lang w:val="en-US"/>
        </w:rPr>
        <w:t xml:space="preserve">, </w:t>
      </w:r>
      <w:r>
        <w:rPr>
          <w:i/>
          <w:sz w:val="28"/>
          <w:szCs w:val="28"/>
          <w:lang w:val="en-US"/>
        </w:rPr>
        <w:t>Rajaei A.</w:t>
      </w:r>
      <w:r>
        <w:rPr>
          <w:sz w:val="28"/>
          <w:szCs w:val="28"/>
          <w:lang w:val="en-US"/>
        </w:rPr>
        <w:t xml:space="preserve">, </w:t>
      </w:r>
      <w:r>
        <w:rPr>
          <w:i/>
          <w:sz w:val="28"/>
          <w:szCs w:val="28"/>
          <w:lang w:val="en-US"/>
        </w:rPr>
        <w:t>Beaulieu F.</w:t>
      </w:r>
      <w:r>
        <w:rPr>
          <w:sz w:val="28"/>
          <w:szCs w:val="28"/>
          <w:lang w:val="en-US"/>
        </w:rPr>
        <w:t xml:space="preserve"> Two new species of </w:t>
      </w:r>
      <w:r>
        <w:rPr>
          <w:i/>
          <w:sz w:val="28"/>
          <w:szCs w:val="28"/>
          <w:lang w:val="en-US"/>
        </w:rPr>
        <w:t>Gaeolaelaps</w:t>
      </w:r>
      <w:r>
        <w:rPr>
          <w:sz w:val="28"/>
          <w:szCs w:val="28"/>
          <w:lang w:val="en-US"/>
        </w:rPr>
        <w:t xml:space="preserve"> (Acari: Mesostigmata: Laelapidae) from Iran, with a revised generic concept and notes on significant morphological characters in the genus // Zootaxa. – 2014. –3861 (6). – P. 501–530.</w:t>
      </w:r>
    </w:p>
    <w:p w:rsidR="00F06CD4" w:rsidRDefault="00F06CD4" w:rsidP="00F06CD4">
      <w:pPr>
        <w:spacing w:line="360" w:lineRule="auto"/>
        <w:jc w:val="both"/>
        <w:rPr>
          <w:sz w:val="28"/>
          <w:szCs w:val="28"/>
          <w:lang w:val="en-US"/>
        </w:rPr>
      </w:pPr>
      <w:r>
        <w:rPr>
          <w:sz w:val="28"/>
          <w:szCs w:val="28"/>
          <w:lang w:val="en-US"/>
        </w:rPr>
        <w:tab/>
      </w:r>
      <w:r>
        <w:rPr>
          <w:sz w:val="28"/>
          <w:szCs w:val="28"/>
          <w:lang w:val="uk-UA"/>
        </w:rPr>
        <w:t>26</w:t>
      </w:r>
      <w:r w:rsidRPr="00F06CD4">
        <w:rPr>
          <w:sz w:val="28"/>
          <w:szCs w:val="28"/>
          <w:lang w:val="de-DE"/>
        </w:rPr>
        <w:t>. </w:t>
      </w:r>
      <w:r w:rsidRPr="00F06CD4">
        <w:rPr>
          <w:i/>
          <w:sz w:val="28"/>
          <w:szCs w:val="28"/>
          <w:lang w:val="de-DE"/>
        </w:rPr>
        <w:t>Lindquist</w:t>
      </w:r>
      <w:r>
        <w:rPr>
          <w:i/>
          <w:sz w:val="28"/>
          <w:szCs w:val="28"/>
          <w:lang w:val="uk-UA"/>
        </w:rPr>
        <w:t> </w:t>
      </w:r>
      <w:r w:rsidRPr="00F06CD4">
        <w:rPr>
          <w:i/>
          <w:sz w:val="28"/>
          <w:szCs w:val="28"/>
          <w:lang w:val="de-DE"/>
        </w:rPr>
        <w:t>E.</w:t>
      </w:r>
      <w:r>
        <w:rPr>
          <w:i/>
          <w:sz w:val="28"/>
          <w:szCs w:val="28"/>
          <w:lang w:val="uk-UA"/>
        </w:rPr>
        <w:t> </w:t>
      </w:r>
      <w:r w:rsidRPr="00F06CD4">
        <w:rPr>
          <w:i/>
          <w:sz w:val="28"/>
          <w:szCs w:val="28"/>
          <w:lang w:val="de-DE"/>
        </w:rPr>
        <w:t>E., Krantz</w:t>
      </w:r>
      <w:r>
        <w:rPr>
          <w:i/>
          <w:sz w:val="28"/>
          <w:szCs w:val="28"/>
          <w:lang w:val="uk-UA"/>
        </w:rPr>
        <w:t> </w:t>
      </w:r>
      <w:r w:rsidRPr="00F06CD4">
        <w:rPr>
          <w:i/>
          <w:sz w:val="28"/>
          <w:szCs w:val="28"/>
          <w:lang w:val="de-DE"/>
        </w:rPr>
        <w:t>G.</w:t>
      </w:r>
      <w:r>
        <w:rPr>
          <w:i/>
          <w:sz w:val="28"/>
          <w:szCs w:val="28"/>
          <w:lang w:val="uk-UA"/>
        </w:rPr>
        <w:t> </w:t>
      </w:r>
      <w:r w:rsidRPr="00F06CD4">
        <w:rPr>
          <w:i/>
          <w:sz w:val="28"/>
          <w:szCs w:val="28"/>
          <w:lang w:val="de-DE"/>
        </w:rPr>
        <w:t>W., Walter</w:t>
      </w:r>
      <w:r>
        <w:rPr>
          <w:i/>
          <w:sz w:val="28"/>
          <w:szCs w:val="28"/>
          <w:lang w:val="uk-UA"/>
        </w:rPr>
        <w:t> </w:t>
      </w:r>
      <w:r w:rsidRPr="00F06CD4">
        <w:rPr>
          <w:i/>
          <w:sz w:val="28"/>
          <w:szCs w:val="28"/>
          <w:lang w:val="de-DE"/>
        </w:rPr>
        <w:t>D.</w:t>
      </w:r>
      <w:r>
        <w:rPr>
          <w:i/>
          <w:sz w:val="28"/>
          <w:szCs w:val="28"/>
          <w:lang w:val="uk-UA"/>
        </w:rPr>
        <w:t> </w:t>
      </w:r>
      <w:r w:rsidRPr="00F06CD4">
        <w:rPr>
          <w:i/>
          <w:sz w:val="28"/>
          <w:szCs w:val="28"/>
          <w:lang w:val="de-DE"/>
        </w:rPr>
        <w:t xml:space="preserve">E. </w:t>
      </w:r>
      <w:r w:rsidRPr="00F06CD4">
        <w:rPr>
          <w:sz w:val="28"/>
          <w:szCs w:val="28"/>
          <w:lang w:val="de-DE"/>
        </w:rPr>
        <w:t>Chapter XII. Mesostigmata / Krantz G.W.</w:t>
      </w:r>
      <w:r>
        <w:rPr>
          <w:sz w:val="28"/>
          <w:szCs w:val="28"/>
          <w:lang w:val="uk-UA"/>
        </w:rPr>
        <w:t>,</w:t>
      </w:r>
      <w:r w:rsidRPr="00F06CD4">
        <w:rPr>
          <w:sz w:val="28"/>
          <w:szCs w:val="28"/>
          <w:lang w:val="de-DE"/>
        </w:rPr>
        <w:t xml:space="preserve"> Walter D.E. (eds). </w:t>
      </w:r>
      <w:proofErr w:type="gramStart"/>
      <w:r>
        <w:rPr>
          <w:sz w:val="28"/>
          <w:szCs w:val="28"/>
          <w:lang w:val="en-US"/>
        </w:rPr>
        <w:t>A manual of acarology.</w:t>
      </w:r>
      <w:proofErr w:type="gramEnd"/>
      <w:r>
        <w:rPr>
          <w:sz w:val="28"/>
          <w:szCs w:val="28"/>
          <w:lang w:val="en-US"/>
        </w:rPr>
        <w:t xml:space="preserve"> </w:t>
      </w:r>
      <w:proofErr w:type="gramStart"/>
      <w:r>
        <w:rPr>
          <w:sz w:val="28"/>
          <w:szCs w:val="28"/>
          <w:lang w:val="en-US"/>
        </w:rPr>
        <w:t>Third edition.</w:t>
      </w:r>
      <w:proofErr w:type="gramEnd"/>
      <w:r>
        <w:rPr>
          <w:sz w:val="28"/>
          <w:szCs w:val="28"/>
          <w:lang w:val="en-US"/>
        </w:rPr>
        <w:t xml:space="preserve"> – Texas Tech University Press, Lubbock Texas: 2009. – P. 124–232.</w:t>
      </w:r>
    </w:p>
    <w:p w:rsidR="00F06CD4" w:rsidRDefault="00F06CD4" w:rsidP="00F06CD4">
      <w:pPr>
        <w:spacing w:line="360" w:lineRule="auto"/>
        <w:jc w:val="both"/>
        <w:rPr>
          <w:sz w:val="28"/>
          <w:szCs w:val="28"/>
          <w:lang w:val="en-US"/>
        </w:rPr>
      </w:pPr>
      <w:r>
        <w:rPr>
          <w:sz w:val="28"/>
          <w:szCs w:val="28"/>
          <w:lang w:val="en-US"/>
        </w:rPr>
        <w:tab/>
        <w:t>2</w:t>
      </w:r>
      <w:r>
        <w:rPr>
          <w:sz w:val="28"/>
          <w:szCs w:val="28"/>
          <w:lang w:val="uk-UA"/>
        </w:rPr>
        <w:t>7</w:t>
      </w:r>
      <w:r>
        <w:rPr>
          <w:sz w:val="28"/>
          <w:szCs w:val="28"/>
          <w:lang w:val="en-US"/>
        </w:rPr>
        <w:t>. </w:t>
      </w:r>
      <w:r>
        <w:rPr>
          <w:i/>
          <w:sz w:val="28"/>
          <w:szCs w:val="28"/>
          <w:lang w:val="en-US"/>
        </w:rPr>
        <w:t>Luxton M.</w:t>
      </w:r>
      <w:r>
        <w:rPr>
          <w:sz w:val="28"/>
          <w:szCs w:val="28"/>
          <w:lang w:val="en-US"/>
        </w:rPr>
        <w:t xml:space="preserve"> Laboratory studies on the feeding habitsof saltmarsh Acarina, with notes on their behaviour // Acarologia. – 1966. – Vol. 8, f. 1. – P. 163–175.</w:t>
      </w:r>
    </w:p>
    <w:p w:rsidR="00F06CD4" w:rsidRDefault="00F06CD4" w:rsidP="00F06CD4">
      <w:pPr>
        <w:spacing w:line="360" w:lineRule="auto"/>
        <w:jc w:val="both"/>
        <w:rPr>
          <w:sz w:val="28"/>
          <w:szCs w:val="28"/>
          <w:lang w:val="en-US"/>
        </w:rPr>
      </w:pPr>
      <w:r>
        <w:rPr>
          <w:sz w:val="28"/>
          <w:szCs w:val="28"/>
          <w:lang w:val="en-US"/>
        </w:rPr>
        <w:tab/>
        <w:t>2</w:t>
      </w:r>
      <w:r>
        <w:rPr>
          <w:sz w:val="28"/>
          <w:szCs w:val="28"/>
          <w:lang w:val="uk-UA"/>
        </w:rPr>
        <w:t>8</w:t>
      </w:r>
      <w:r>
        <w:rPr>
          <w:sz w:val="28"/>
          <w:szCs w:val="28"/>
          <w:lang w:val="en-US"/>
        </w:rPr>
        <w:t>. </w:t>
      </w:r>
      <w:r>
        <w:rPr>
          <w:i/>
          <w:sz w:val="28"/>
          <w:szCs w:val="28"/>
          <w:lang w:val="en-US"/>
        </w:rPr>
        <w:t>Luxton M.</w:t>
      </w:r>
      <w:r>
        <w:rPr>
          <w:sz w:val="28"/>
          <w:szCs w:val="28"/>
          <w:lang w:val="en-US"/>
        </w:rPr>
        <w:t xml:space="preserve"> The ecology of saltmarsh Acarina // Journal of Animal Ecology. – 1967. – Vol. 36, No. 2. – P. 257–277.</w:t>
      </w:r>
    </w:p>
    <w:p w:rsidR="00F06CD4" w:rsidRDefault="00F06CD4" w:rsidP="00F06CD4">
      <w:pPr>
        <w:spacing w:line="360" w:lineRule="auto"/>
        <w:jc w:val="both"/>
        <w:rPr>
          <w:sz w:val="28"/>
          <w:szCs w:val="28"/>
          <w:lang w:val="uk-UA"/>
        </w:rPr>
      </w:pPr>
      <w:r>
        <w:rPr>
          <w:sz w:val="28"/>
          <w:szCs w:val="28"/>
          <w:lang w:val="uk-UA"/>
        </w:rPr>
        <w:tab/>
        <w:t>29. </w:t>
      </w:r>
      <w:r>
        <w:rPr>
          <w:i/>
          <w:spacing w:val="-4"/>
          <w:sz w:val="28"/>
          <w:szCs w:val="28"/>
          <w:lang w:val="uk-UA"/>
        </w:rPr>
        <w:t>Mašán</w:t>
      </w:r>
      <w:r>
        <w:rPr>
          <w:i/>
          <w:sz w:val="28"/>
          <w:szCs w:val="28"/>
          <w:lang w:val="en-US"/>
        </w:rPr>
        <w:t> </w:t>
      </w:r>
      <w:r>
        <w:rPr>
          <w:i/>
          <w:sz w:val="28"/>
          <w:szCs w:val="28"/>
          <w:lang w:val="uk-UA"/>
        </w:rPr>
        <w:t>P.</w:t>
      </w:r>
      <w:r>
        <w:rPr>
          <w:sz w:val="28"/>
          <w:szCs w:val="28"/>
          <w:lang w:val="uk-UA"/>
        </w:rPr>
        <w:t xml:space="preserve"> Macrochelid mites of Slovakia (Acari, Mesostigmata, Macrochelidae). – Bratislava: Institute of Zoology, Slovak Academy of Sciences: 2003. – 149 p.</w:t>
      </w:r>
    </w:p>
    <w:p w:rsidR="00F06CD4" w:rsidRDefault="00F06CD4" w:rsidP="00F06CD4">
      <w:pPr>
        <w:spacing w:line="360" w:lineRule="auto"/>
        <w:jc w:val="both"/>
        <w:rPr>
          <w:sz w:val="28"/>
          <w:szCs w:val="28"/>
          <w:lang w:val="uk-UA"/>
        </w:rPr>
      </w:pPr>
      <w:r>
        <w:rPr>
          <w:i/>
          <w:sz w:val="28"/>
          <w:szCs w:val="28"/>
          <w:lang w:val="uk-UA"/>
        </w:rPr>
        <w:tab/>
      </w:r>
      <w:r>
        <w:rPr>
          <w:sz w:val="28"/>
          <w:szCs w:val="28"/>
          <w:lang w:val="uk-UA"/>
        </w:rPr>
        <w:t>30. </w:t>
      </w:r>
      <w:r>
        <w:rPr>
          <w:i/>
          <w:spacing w:val="-4"/>
          <w:sz w:val="28"/>
          <w:szCs w:val="28"/>
          <w:lang w:val="uk-UA"/>
        </w:rPr>
        <w:t>Mašán</w:t>
      </w:r>
      <w:r>
        <w:rPr>
          <w:i/>
          <w:sz w:val="28"/>
          <w:szCs w:val="28"/>
          <w:lang w:val="en-US"/>
        </w:rPr>
        <w:t> </w:t>
      </w:r>
      <w:r>
        <w:rPr>
          <w:i/>
          <w:sz w:val="28"/>
          <w:szCs w:val="28"/>
          <w:lang w:val="uk-UA"/>
        </w:rPr>
        <w:t>P.</w:t>
      </w:r>
      <w:r>
        <w:rPr>
          <w:sz w:val="28"/>
          <w:szCs w:val="28"/>
          <w:lang w:val="uk-UA"/>
        </w:rPr>
        <w:t xml:space="preserve"> A review of the family Pachylaelapidae in Slovakia, with systematics and ecology of European species (Acari, Mesostigmata, Eviphidoidea). – Bratislava: Institute of Zoology, Slovak Academy of Sciences: 2007. – 247 p.</w:t>
      </w:r>
    </w:p>
    <w:p w:rsidR="00F06CD4" w:rsidRDefault="00F06CD4" w:rsidP="00F06CD4">
      <w:pPr>
        <w:spacing w:line="360" w:lineRule="auto"/>
        <w:jc w:val="both"/>
        <w:rPr>
          <w:sz w:val="28"/>
          <w:szCs w:val="28"/>
          <w:lang w:val="en-US"/>
        </w:rPr>
      </w:pPr>
      <w:r>
        <w:rPr>
          <w:rStyle w:val="longtext"/>
          <w:sz w:val="28"/>
          <w:szCs w:val="28"/>
          <w:shd w:val="clear" w:color="auto" w:fill="FFFFFF"/>
          <w:lang w:val="en-US"/>
        </w:rPr>
        <w:tab/>
      </w:r>
      <w:proofErr w:type="gramStart"/>
      <w:r>
        <w:rPr>
          <w:sz w:val="28"/>
          <w:szCs w:val="28"/>
          <w:lang w:val="en-US"/>
        </w:rPr>
        <w:t>3</w:t>
      </w:r>
      <w:r>
        <w:rPr>
          <w:sz w:val="28"/>
          <w:szCs w:val="28"/>
          <w:lang w:val="uk-UA"/>
        </w:rPr>
        <w:t>1</w:t>
      </w:r>
      <w:r>
        <w:rPr>
          <w:sz w:val="28"/>
          <w:szCs w:val="28"/>
          <w:lang w:val="en-US"/>
        </w:rPr>
        <w:t>. </w:t>
      </w:r>
      <w:r>
        <w:rPr>
          <w:i/>
          <w:sz w:val="28"/>
          <w:szCs w:val="28"/>
          <w:lang w:val="en-US"/>
        </w:rPr>
        <w:t>Micherdziński W.</w:t>
      </w:r>
      <w:r>
        <w:rPr>
          <w:sz w:val="28"/>
          <w:szCs w:val="28"/>
          <w:lang w:val="en-US"/>
        </w:rPr>
        <w:t xml:space="preserve"> Die Familie Parasitidae Oudemans, 1901 (Acarina, Mesostigmata).</w:t>
      </w:r>
      <w:proofErr w:type="gramEnd"/>
      <w:r>
        <w:rPr>
          <w:sz w:val="28"/>
          <w:szCs w:val="28"/>
          <w:lang w:val="en-US"/>
        </w:rPr>
        <w:t xml:space="preserve"> – Kraków: Państwowe wydawnictwo naukowe, 1969. – 690 p.</w:t>
      </w:r>
    </w:p>
    <w:p w:rsidR="00F06CD4" w:rsidRPr="00F06CD4" w:rsidRDefault="00F06CD4" w:rsidP="00F06CD4">
      <w:pPr>
        <w:spacing w:line="360" w:lineRule="auto"/>
        <w:jc w:val="both"/>
        <w:rPr>
          <w:rStyle w:val="longtext"/>
          <w:shd w:val="clear" w:color="auto" w:fill="FFFFFF"/>
          <w:lang w:val="en-US"/>
        </w:rPr>
      </w:pPr>
      <w:r>
        <w:rPr>
          <w:rStyle w:val="longtext"/>
          <w:sz w:val="28"/>
          <w:szCs w:val="28"/>
          <w:shd w:val="clear" w:color="auto" w:fill="FFFFFF"/>
          <w:lang w:val="uk-UA"/>
        </w:rPr>
        <w:tab/>
      </w:r>
      <w:r>
        <w:rPr>
          <w:rStyle w:val="longtext"/>
          <w:sz w:val="28"/>
          <w:szCs w:val="28"/>
          <w:shd w:val="clear" w:color="auto" w:fill="FFFFFF"/>
          <w:lang w:val="en-US"/>
        </w:rPr>
        <w:t>3</w:t>
      </w:r>
      <w:r>
        <w:rPr>
          <w:rStyle w:val="longtext"/>
          <w:sz w:val="28"/>
          <w:szCs w:val="28"/>
          <w:shd w:val="clear" w:color="auto" w:fill="FFFFFF"/>
          <w:lang w:val="uk-UA"/>
        </w:rPr>
        <w:t>2</w:t>
      </w:r>
      <w:r>
        <w:rPr>
          <w:rStyle w:val="longtext"/>
          <w:sz w:val="28"/>
          <w:szCs w:val="28"/>
          <w:shd w:val="clear" w:color="auto" w:fill="FFFFFF"/>
          <w:lang w:val="en-US"/>
        </w:rPr>
        <w:t>. </w:t>
      </w:r>
      <w:r>
        <w:rPr>
          <w:rStyle w:val="longtext"/>
          <w:i/>
          <w:sz w:val="28"/>
          <w:szCs w:val="28"/>
          <w:shd w:val="clear" w:color="auto" w:fill="FFFFFF"/>
          <w:lang w:val="uk-UA"/>
        </w:rPr>
        <w:t>Moraes</w:t>
      </w:r>
      <w:r>
        <w:rPr>
          <w:rStyle w:val="longtext"/>
          <w:i/>
          <w:sz w:val="28"/>
          <w:szCs w:val="28"/>
          <w:shd w:val="clear" w:color="auto" w:fill="FFFFFF"/>
          <w:lang w:val="en-US"/>
        </w:rPr>
        <w:t> </w:t>
      </w:r>
      <w:r>
        <w:rPr>
          <w:rStyle w:val="longtext"/>
          <w:i/>
          <w:sz w:val="28"/>
          <w:szCs w:val="28"/>
          <w:shd w:val="clear" w:color="auto" w:fill="FFFFFF"/>
          <w:lang w:val="uk-UA"/>
        </w:rPr>
        <w:t>G.</w:t>
      </w:r>
      <w:r>
        <w:rPr>
          <w:rStyle w:val="longtext"/>
          <w:i/>
          <w:sz w:val="28"/>
          <w:szCs w:val="28"/>
          <w:shd w:val="clear" w:color="auto" w:fill="FFFFFF"/>
          <w:lang w:val="en-US"/>
        </w:rPr>
        <w:t> </w:t>
      </w:r>
      <w:r>
        <w:rPr>
          <w:rStyle w:val="longtext"/>
          <w:i/>
          <w:sz w:val="28"/>
          <w:szCs w:val="28"/>
          <w:shd w:val="clear" w:color="auto" w:fill="FFFFFF"/>
          <w:lang w:val="uk-UA"/>
        </w:rPr>
        <w:t>J.</w:t>
      </w:r>
      <w:r>
        <w:rPr>
          <w:rStyle w:val="longtext"/>
          <w:i/>
          <w:sz w:val="28"/>
          <w:szCs w:val="28"/>
          <w:shd w:val="clear" w:color="auto" w:fill="FFFFFF"/>
          <w:lang w:val="en-US"/>
        </w:rPr>
        <w:t> </w:t>
      </w:r>
      <w:r>
        <w:rPr>
          <w:rStyle w:val="longtext"/>
          <w:i/>
          <w:sz w:val="28"/>
          <w:szCs w:val="28"/>
          <w:shd w:val="clear" w:color="auto" w:fill="FFFFFF"/>
          <w:lang w:val="uk-UA"/>
        </w:rPr>
        <w:t>de, Britto</w:t>
      </w:r>
      <w:r>
        <w:rPr>
          <w:rStyle w:val="longtext"/>
          <w:i/>
          <w:sz w:val="28"/>
          <w:szCs w:val="28"/>
          <w:shd w:val="clear" w:color="auto" w:fill="FFFFFF"/>
          <w:lang w:val="en-US"/>
        </w:rPr>
        <w:t> </w:t>
      </w:r>
      <w:r>
        <w:rPr>
          <w:rStyle w:val="longtext"/>
          <w:i/>
          <w:sz w:val="28"/>
          <w:szCs w:val="28"/>
          <w:shd w:val="clear" w:color="auto" w:fill="FFFFFF"/>
          <w:lang w:val="uk-UA"/>
        </w:rPr>
        <w:t>E.</w:t>
      </w:r>
      <w:r>
        <w:rPr>
          <w:rStyle w:val="longtext"/>
          <w:i/>
          <w:sz w:val="28"/>
          <w:szCs w:val="28"/>
          <w:shd w:val="clear" w:color="auto" w:fill="FFFFFF"/>
          <w:lang w:val="en-US"/>
        </w:rPr>
        <w:t> </w:t>
      </w:r>
      <w:r>
        <w:rPr>
          <w:rStyle w:val="longtext"/>
          <w:i/>
          <w:sz w:val="28"/>
          <w:szCs w:val="28"/>
          <w:shd w:val="clear" w:color="auto" w:fill="FFFFFF"/>
          <w:lang w:val="uk-UA"/>
        </w:rPr>
        <w:t>P.</w:t>
      </w:r>
      <w:r>
        <w:rPr>
          <w:rStyle w:val="longtext"/>
          <w:i/>
          <w:sz w:val="28"/>
          <w:szCs w:val="28"/>
          <w:shd w:val="clear" w:color="auto" w:fill="FFFFFF"/>
          <w:lang w:val="en-US"/>
        </w:rPr>
        <w:t> </w:t>
      </w:r>
      <w:r>
        <w:rPr>
          <w:rStyle w:val="longtext"/>
          <w:i/>
          <w:sz w:val="28"/>
          <w:szCs w:val="28"/>
          <w:shd w:val="clear" w:color="auto" w:fill="FFFFFF"/>
          <w:lang w:val="uk-UA"/>
        </w:rPr>
        <w:t>J., Mineiro</w:t>
      </w:r>
      <w:r>
        <w:rPr>
          <w:rStyle w:val="longtext"/>
          <w:i/>
          <w:sz w:val="28"/>
          <w:szCs w:val="28"/>
          <w:shd w:val="clear" w:color="auto" w:fill="FFFFFF"/>
          <w:lang w:val="en-US"/>
        </w:rPr>
        <w:t> </w:t>
      </w:r>
      <w:r>
        <w:rPr>
          <w:rStyle w:val="longtext"/>
          <w:i/>
          <w:sz w:val="28"/>
          <w:szCs w:val="28"/>
          <w:shd w:val="clear" w:color="auto" w:fill="FFFFFF"/>
          <w:lang w:val="uk-UA"/>
        </w:rPr>
        <w:t>J.</w:t>
      </w:r>
      <w:r>
        <w:rPr>
          <w:rStyle w:val="longtext"/>
          <w:i/>
          <w:sz w:val="28"/>
          <w:szCs w:val="28"/>
          <w:shd w:val="clear" w:color="auto" w:fill="FFFFFF"/>
          <w:lang w:val="en-US"/>
        </w:rPr>
        <w:t> </w:t>
      </w:r>
      <w:r>
        <w:rPr>
          <w:rStyle w:val="longtext"/>
          <w:i/>
          <w:sz w:val="28"/>
          <w:szCs w:val="28"/>
          <w:shd w:val="clear" w:color="auto" w:fill="FFFFFF"/>
          <w:lang w:val="uk-UA"/>
        </w:rPr>
        <w:t>L.</w:t>
      </w:r>
      <w:r>
        <w:rPr>
          <w:rStyle w:val="longtext"/>
          <w:i/>
          <w:sz w:val="28"/>
          <w:szCs w:val="28"/>
          <w:shd w:val="clear" w:color="auto" w:fill="FFFFFF"/>
          <w:lang w:val="en-US"/>
        </w:rPr>
        <w:t> </w:t>
      </w:r>
      <w:r>
        <w:rPr>
          <w:rStyle w:val="longtext"/>
          <w:i/>
          <w:sz w:val="28"/>
          <w:szCs w:val="28"/>
          <w:shd w:val="clear" w:color="auto" w:fill="FFFFFF"/>
          <w:lang w:val="uk-UA"/>
        </w:rPr>
        <w:t>de C., Halliday</w:t>
      </w:r>
      <w:r>
        <w:rPr>
          <w:rStyle w:val="longtext"/>
          <w:i/>
          <w:sz w:val="28"/>
          <w:szCs w:val="28"/>
          <w:shd w:val="clear" w:color="auto" w:fill="FFFFFF"/>
          <w:lang w:val="en-US"/>
        </w:rPr>
        <w:t> </w:t>
      </w:r>
      <w:r>
        <w:rPr>
          <w:rStyle w:val="longtext"/>
          <w:i/>
          <w:sz w:val="28"/>
          <w:szCs w:val="28"/>
          <w:shd w:val="clear" w:color="auto" w:fill="FFFFFF"/>
          <w:lang w:val="uk-UA"/>
        </w:rPr>
        <w:t>B.</w:t>
      </w:r>
      <w:r>
        <w:rPr>
          <w:rStyle w:val="longtext"/>
          <w:sz w:val="28"/>
          <w:szCs w:val="28"/>
          <w:shd w:val="clear" w:color="auto" w:fill="FFFFFF"/>
          <w:lang w:val="uk-UA"/>
        </w:rPr>
        <w:t xml:space="preserve"> Catalogue of the mite families</w:t>
      </w:r>
      <w:r>
        <w:rPr>
          <w:rStyle w:val="longtext"/>
          <w:sz w:val="28"/>
          <w:szCs w:val="28"/>
          <w:shd w:val="clear" w:color="auto" w:fill="FFFFFF"/>
          <w:lang w:val="en-US"/>
        </w:rPr>
        <w:t xml:space="preserve"> </w:t>
      </w:r>
      <w:r>
        <w:rPr>
          <w:rStyle w:val="longtext"/>
          <w:sz w:val="28"/>
          <w:szCs w:val="28"/>
          <w:shd w:val="clear" w:color="auto" w:fill="FFFFFF"/>
          <w:lang w:val="uk-UA"/>
        </w:rPr>
        <w:t>Ascidae Voigts and Oudemans, Blattisociidae Garman</w:t>
      </w:r>
      <w:r>
        <w:rPr>
          <w:rStyle w:val="longtext"/>
          <w:sz w:val="28"/>
          <w:szCs w:val="28"/>
          <w:shd w:val="clear" w:color="auto" w:fill="FFFFFF"/>
          <w:lang w:val="en-US"/>
        </w:rPr>
        <w:t xml:space="preserve"> </w:t>
      </w:r>
      <w:r>
        <w:rPr>
          <w:rStyle w:val="longtext"/>
          <w:sz w:val="28"/>
          <w:szCs w:val="28"/>
          <w:shd w:val="clear" w:color="auto" w:fill="FFFFFF"/>
          <w:lang w:val="uk-UA"/>
        </w:rPr>
        <w:t>and Melicharidae Hirschmann (Acari: Mesostigmata)</w:t>
      </w:r>
      <w:r>
        <w:rPr>
          <w:rStyle w:val="longtext"/>
          <w:sz w:val="28"/>
          <w:szCs w:val="28"/>
          <w:shd w:val="clear" w:color="auto" w:fill="FFFFFF"/>
          <w:lang w:val="en-US"/>
        </w:rPr>
        <w:t xml:space="preserve"> // </w:t>
      </w:r>
      <w:r>
        <w:rPr>
          <w:rStyle w:val="longtext"/>
          <w:sz w:val="28"/>
          <w:szCs w:val="28"/>
          <w:shd w:val="clear" w:color="auto" w:fill="FFFFFF"/>
          <w:lang w:val="uk-UA"/>
        </w:rPr>
        <w:t>Zootaxa</w:t>
      </w:r>
      <w:r>
        <w:rPr>
          <w:rStyle w:val="longtext"/>
          <w:sz w:val="28"/>
          <w:szCs w:val="28"/>
          <w:shd w:val="clear" w:color="auto" w:fill="FFFFFF"/>
          <w:lang w:val="en-US"/>
        </w:rPr>
        <w:t>. – 2016.</w:t>
      </w:r>
      <w:r>
        <w:rPr>
          <w:rStyle w:val="longtext"/>
          <w:sz w:val="28"/>
          <w:szCs w:val="28"/>
          <w:shd w:val="clear" w:color="auto" w:fill="FFFFFF"/>
          <w:lang w:val="uk-UA"/>
        </w:rPr>
        <w:t xml:space="preserve"> </w:t>
      </w:r>
      <w:r>
        <w:rPr>
          <w:rStyle w:val="longtext"/>
          <w:sz w:val="28"/>
          <w:szCs w:val="28"/>
          <w:shd w:val="clear" w:color="auto" w:fill="FFFFFF"/>
          <w:lang w:val="en-US"/>
        </w:rPr>
        <w:t xml:space="preserve">– </w:t>
      </w:r>
      <w:r>
        <w:rPr>
          <w:rStyle w:val="longtext"/>
          <w:sz w:val="28"/>
          <w:szCs w:val="28"/>
          <w:shd w:val="clear" w:color="auto" w:fill="FFFFFF"/>
          <w:lang w:val="uk-UA"/>
        </w:rPr>
        <w:t>4112 (1)</w:t>
      </w:r>
      <w:r>
        <w:rPr>
          <w:rStyle w:val="longtext"/>
          <w:sz w:val="28"/>
          <w:szCs w:val="28"/>
          <w:shd w:val="clear" w:color="auto" w:fill="FFFFFF"/>
          <w:lang w:val="en-US"/>
        </w:rPr>
        <w:t>. – P.</w:t>
      </w:r>
      <w:r>
        <w:rPr>
          <w:rStyle w:val="longtext"/>
          <w:sz w:val="28"/>
          <w:szCs w:val="28"/>
          <w:shd w:val="clear" w:color="auto" w:fill="FFFFFF"/>
          <w:lang w:val="uk-UA"/>
        </w:rPr>
        <w:t xml:space="preserve"> 1–299.</w:t>
      </w:r>
    </w:p>
    <w:p w:rsidR="00F06CD4" w:rsidRDefault="00F06CD4" w:rsidP="00F06CD4">
      <w:pPr>
        <w:spacing w:line="360" w:lineRule="auto"/>
        <w:jc w:val="both"/>
        <w:rPr>
          <w:rStyle w:val="longtext"/>
          <w:sz w:val="28"/>
          <w:szCs w:val="28"/>
          <w:shd w:val="clear" w:color="auto" w:fill="FFFFFF"/>
          <w:lang w:val="en-US"/>
        </w:rPr>
      </w:pPr>
      <w:r>
        <w:rPr>
          <w:rStyle w:val="longtext"/>
          <w:sz w:val="28"/>
          <w:szCs w:val="28"/>
          <w:shd w:val="clear" w:color="auto" w:fill="FFFFFF"/>
          <w:lang w:val="en-US"/>
        </w:rPr>
        <w:tab/>
        <w:t>3</w:t>
      </w:r>
      <w:r>
        <w:rPr>
          <w:rStyle w:val="longtext"/>
          <w:sz w:val="28"/>
          <w:szCs w:val="28"/>
          <w:shd w:val="clear" w:color="auto" w:fill="FFFFFF"/>
          <w:lang w:val="uk-UA"/>
        </w:rPr>
        <w:t>3</w:t>
      </w:r>
      <w:r>
        <w:rPr>
          <w:rStyle w:val="longtext"/>
          <w:sz w:val="28"/>
          <w:szCs w:val="28"/>
          <w:shd w:val="clear" w:color="auto" w:fill="FFFFFF"/>
          <w:lang w:val="en-US"/>
        </w:rPr>
        <w:t>. </w:t>
      </w:r>
      <w:r>
        <w:rPr>
          <w:rStyle w:val="longtext"/>
          <w:i/>
          <w:sz w:val="28"/>
          <w:szCs w:val="28"/>
          <w:shd w:val="clear" w:color="auto" w:fill="FFFFFF"/>
          <w:lang w:val="uk-UA"/>
        </w:rPr>
        <w:t>Moraes</w:t>
      </w:r>
      <w:r>
        <w:rPr>
          <w:rStyle w:val="longtext"/>
          <w:i/>
          <w:sz w:val="28"/>
          <w:szCs w:val="28"/>
          <w:shd w:val="clear" w:color="auto" w:fill="FFFFFF"/>
          <w:lang w:val="en-US"/>
        </w:rPr>
        <w:t> </w:t>
      </w:r>
      <w:r>
        <w:rPr>
          <w:rStyle w:val="longtext"/>
          <w:i/>
          <w:sz w:val="28"/>
          <w:szCs w:val="28"/>
          <w:shd w:val="clear" w:color="auto" w:fill="FFFFFF"/>
          <w:lang w:val="uk-UA"/>
        </w:rPr>
        <w:t>G.</w:t>
      </w:r>
      <w:r>
        <w:rPr>
          <w:rStyle w:val="longtext"/>
          <w:i/>
          <w:sz w:val="28"/>
          <w:szCs w:val="28"/>
          <w:shd w:val="clear" w:color="auto" w:fill="FFFFFF"/>
          <w:lang w:val="en-US"/>
        </w:rPr>
        <w:t> </w:t>
      </w:r>
      <w:r>
        <w:rPr>
          <w:rStyle w:val="longtext"/>
          <w:i/>
          <w:sz w:val="28"/>
          <w:szCs w:val="28"/>
          <w:shd w:val="clear" w:color="auto" w:fill="FFFFFF"/>
          <w:lang w:val="uk-UA"/>
        </w:rPr>
        <w:t>J.</w:t>
      </w:r>
      <w:r>
        <w:rPr>
          <w:rStyle w:val="longtext"/>
          <w:i/>
          <w:sz w:val="28"/>
          <w:szCs w:val="28"/>
          <w:shd w:val="clear" w:color="auto" w:fill="FFFFFF"/>
          <w:lang w:val="en-US"/>
        </w:rPr>
        <w:t> </w:t>
      </w:r>
      <w:r>
        <w:rPr>
          <w:rStyle w:val="longtext"/>
          <w:i/>
          <w:sz w:val="28"/>
          <w:szCs w:val="28"/>
          <w:shd w:val="clear" w:color="auto" w:fill="FFFFFF"/>
          <w:lang w:val="uk-UA"/>
        </w:rPr>
        <w:t>de,</w:t>
      </w:r>
      <w:r>
        <w:rPr>
          <w:rStyle w:val="longtext"/>
          <w:i/>
          <w:sz w:val="28"/>
          <w:szCs w:val="28"/>
          <w:shd w:val="clear" w:color="auto" w:fill="FFFFFF"/>
          <w:lang w:val="en-US"/>
        </w:rPr>
        <w:t xml:space="preserve"> Venancio R., Santos V. L. V dos, </w:t>
      </w:r>
      <w:r>
        <w:rPr>
          <w:rStyle w:val="longtext"/>
          <w:i/>
          <w:sz w:val="28"/>
          <w:szCs w:val="28"/>
          <w:shd w:val="clear" w:color="auto" w:fill="FFFFFF"/>
          <w:lang w:val="uk-UA"/>
        </w:rPr>
        <w:t>Paschoal</w:t>
      </w:r>
      <w:r>
        <w:rPr>
          <w:rStyle w:val="longtext"/>
          <w:i/>
          <w:sz w:val="28"/>
          <w:szCs w:val="28"/>
          <w:shd w:val="clear" w:color="auto" w:fill="FFFFFF"/>
          <w:lang w:val="en-US"/>
        </w:rPr>
        <w:t> </w:t>
      </w:r>
      <w:r>
        <w:rPr>
          <w:rStyle w:val="longtext"/>
          <w:i/>
          <w:sz w:val="28"/>
          <w:szCs w:val="28"/>
          <w:shd w:val="clear" w:color="auto" w:fill="FFFFFF"/>
          <w:lang w:val="uk-UA"/>
        </w:rPr>
        <w:t>A.</w:t>
      </w:r>
      <w:r>
        <w:rPr>
          <w:rStyle w:val="longtext"/>
          <w:i/>
          <w:sz w:val="28"/>
          <w:szCs w:val="28"/>
          <w:shd w:val="clear" w:color="auto" w:fill="FFFFFF"/>
          <w:lang w:val="en-US"/>
        </w:rPr>
        <w:t> </w:t>
      </w:r>
      <w:r>
        <w:rPr>
          <w:rStyle w:val="longtext"/>
          <w:i/>
          <w:sz w:val="28"/>
          <w:szCs w:val="28"/>
          <w:shd w:val="clear" w:color="auto" w:fill="FFFFFF"/>
          <w:lang w:val="uk-UA"/>
        </w:rPr>
        <w:t>D.</w:t>
      </w:r>
      <w:r>
        <w:rPr>
          <w:rStyle w:val="longtext"/>
          <w:sz w:val="28"/>
          <w:szCs w:val="28"/>
          <w:shd w:val="clear" w:color="auto" w:fill="FFFFFF"/>
          <w:lang w:val="uk-UA"/>
        </w:rPr>
        <w:t xml:space="preserve"> Potential of Ascidae, Blattisociidae and Melicharidae (Acari: Mesostigmata)</w:t>
      </w:r>
      <w:r>
        <w:rPr>
          <w:rStyle w:val="longtext"/>
          <w:sz w:val="28"/>
          <w:szCs w:val="28"/>
          <w:shd w:val="clear" w:color="auto" w:fill="FFFFFF"/>
          <w:lang w:val="en-US"/>
        </w:rPr>
        <w:t xml:space="preserve"> </w:t>
      </w:r>
      <w:r>
        <w:rPr>
          <w:rStyle w:val="longtext"/>
          <w:sz w:val="28"/>
          <w:szCs w:val="28"/>
          <w:shd w:val="clear" w:color="auto" w:fill="FFFFFF"/>
          <w:lang w:val="uk-UA"/>
        </w:rPr>
        <w:t>as biological control agents of pest organisms</w:t>
      </w:r>
      <w:r>
        <w:rPr>
          <w:rStyle w:val="longtext"/>
          <w:sz w:val="28"/>
          <w:szCs w:val="28"/>
          <w:shd w:val="clear" w:color="auto" w:fill="FFFFFF"/>
          <w:lang w:val="en-US"/>
        </w:rPr>
        <w:t xml:space="preserve"> //</w:t>
      </w:r>
      <w:r>
        <w:rPr>
          <w:rStyle w:val="longtext"/>
          <w:sz w:val="28"/>
          <w:szCs w:val="28"/>
          <w:shd w:val="clear" w:color="auto" w:fill="FFFFFF"/>
          <w:lang w:val="uk-UA"/>
        </w:rPr>
        <w:t xml:space="preserve"> Progress in</w:t>
      </w:r>
      <w:r>
        <w:rPr>
          <w:rStyle w:val="longtext"/>
          <w:sz w:val="28"/>
          <w:szCs w:val="28"/>
          <w:shd w:val="clear" w:color="auto" w:fill="FFFFFF"/>
          <w:lang w:val="en-US"/>
        </w:rPr>
        <w:t xml:space="preserve"> </w:t>
      </w:r>
      <w:r>
        <w:rPr>
          <w:rStyle w:val="longtext"/>
          <w:sz w:val="28"/>
          <w:szCs w:val="28"/>
          <w:shd w:val="clear" w:color="auto" w:fill="FFFFFF"/>
          <w:lang w:val="uk-UA"/>
        </w:rPr>
        <w:t>Biological Control</w:t>
      </w:r>
      <w:r>
        <w:rPr>
          <w:rStyle w:val="longtext"/>
          <w:sz w:val="28"/>
          <w:szCs w:val="28"/>
          <w:shd w:val="clear" w:color="auto" w:fill="FFFFFF"/>
          <w:lang w:val="en-US"/>
        </w:rPr>
        <w:t>. – 2015. –</w:t>
      </w:r>
      <w:r>
        <w:rPr>
          <w:rStyle w:val="longtext"/>
          <w:sz w:val="28"/>
          <w:szCs w:val="28"/>
          <w:shd w:val="clear" w:color="auto" w:fill="FFFFFF"/>
          <w:lang w:val="uk-UA"/>
        </w:rPr>
        <w:t xml:space="preserve"> 19. </w:t>
      </w:r>
      <w:r>
        <w:rPr>
          <w:rStyle w:val="longtext"/>
          <w:sz w:val="28"/>
          <w:szCs w:val="28"/>
          <w:shd w:val="clear" w:color="auto" w:fill="FFFFFF"/>
          <w:lang w:val="en-US"/>
        </w:rPr>
        <w:t>– P</w:t>
      </w:r>
      <w:r>
        <w:rPr>
          <w:rStyle w:val="longtext"/>
          <w:sz w:val="28"/>
          <w:szCs w:val="28"/>
          <w:shd w:val="clear" w:color="auto" w:fill="FFFFFF"/>
          <w:lang w:val="uk-UA"/>
        </w:rPr>
        <w:t>. 33–75.</w:t>
      </w:r>
    </w:p>
    <w:p w:rsidR="00F06CD4" w:rsidRDefault="00F06CD4" w:rsidP="00F06CD4">
      <w:pPr>
        <w:spacing w:line="360" w:lineRule="auto"/>
        <w:jc w:val="both"/>
        <w:rPr>
          <w:rStyle w:val="longtext"/>
          <w:sz w:val="28"/>
          <w:szCs w:val="28"/>
          <w:shd w:val="clear" w:color="auto" w:fill="FFFFFF"/>
          <w:lang w:val="en-US"/>
        </w:rPr>
      </w:pPr>
      <w:r>
        <w:rPr>
          <w:rStyle w:val="longtext"/>
          <w:sz w:val="28"/>
          <w:szCs w:val="28"/>
          <w:shd w:val="clear" w:color="auto" w:fill="FFFFFF"/>
          <w:lang w:val="uk-UA"/>
        </w:rPr>
        <w:tab/>
      </w:r>
      <w:r>
        <w:rPr>
          <w:rStyle w:val="longtext"/>
          <w:sz w:val="28"/>
          <w:szCs w:val="28"/>
          <w:shd w:val="clear" w:color="auto" w:fill="FFFFFF"/>
          <w:lang w:val="en-US"/>
        </w:rPr>
        <w:t>3</w:t>
      </w:r>
      <w:r>
        <w:rPr>
          <w:rStyle w:val="longtext"/>
          <w:sz w:val="28"/>
          <w:szCs w:val="28"/>
          <w:shd w:val="clear" w:color="auto" w:fill="FFFFFF"/>
          <w:lang w:val="uk-UA"/>
        </w:rPr>
        <w:t>4. </w:t>
      </w:r>
      <w:r>
        <w:rPr>
          <w:rStyle w:val="longtext"/>
          <w:i/>
          <w:sz w:val="28"/>
          <w:szCs w:val="28"/>
          <w:shd w:val="clear" w:color="auto" w:fill="FFFFFF"/>
          <w:lang w:val="uk-UA"/>
        </w:rPr>
        <w:t>Trach V. A.</w:t>
      </w:r>
      <w:r>
        <w:rPr>
          <w:rStyle w:val="longtext"/>
          <w:sz w:val="28"/>
          <w:szCs w:val="28"/>
          <w:shd w:val="clear" w:color="auto" w:fill="FFFFFF"/>
          <w:lang w:val="uk-UA"/>
        </w:rPr>
        <w:t xml:space="preserve"> Three new unusual beetle-associated species of the genus </w:t>
      </w:r>
      <w:r>
        <w:rPr>
          <w:rStyle w:val="longtext"/>
          <w:i/>
          <w:sz w:val="28"/>
          <w:szCs w:val="28"/>
          <w:shd w:val="clear" w:color="auto" w:fill="FFFFFF"/>
          <w:lang w:val="uk-UA"/>
        </w:rPr>
        <w:t>Gaeolaelaps</w:t>
      </w:r>
      <w:r>
        <w:rPr>
          <w:rStyle w:val="longtext"/>
          <w:sz w:val="28"/>
          <w:szCs w:val="28"/>
          <w:shd w:val="clear" w:color="auto" w:fill="FFFFFF"/>
          <w:lang w:val="uk-UA"/>
        </w:rPr>
        <w:t xml:space="preserve"> (Acari, Mesostigmata, Laelapidae) from Ukraine // Vestnik zoologii. – 2016. – 50 (1). – P. 3–16.</w:t>
      </w:r>
    </w:p>
    <w:p w:rsidR="00F06CD4" w:rsidRPr="00F06CD4" w:rsidRDefault="00F06CD4" w:rsidP="00F06CD4">
      <w:pPr>
        <w:spacing w:line="360" w:lineRule="auto"/>
        <w:jc w:val="both"/>
        <w:rPr>
          <w:rStyle w:val="longtext"/>
          <w:sz w:val="28"/>
          <w:szCs w:val="28"/>
          <w:shd w:val="clear" w:color="auto" w:fill="FFFFFF"/>
          <w:lang w:val="de-DE"/>
        </w:rPr>
      </w:pPr>
      <w:r>
        <w:rPr>
          <w:rStyle w:val="longtext"/>
          <w:sz w:val="28"/>
          <w:szCs w:val="28"/>
          <w:shd w:val="clear" w:color="auto" w:fill="FFFFFF"/>
          <w:lang w:val="en-US"/>
        </w:rPr>
        <w:tab/>
      </w:r>
      <w:r w:rsidRPr="00F06CD4">
        <w:rPr>
          <w:rStyle w:val="longtext"/>
          <w:sz w:val="28"/>
          <w:szCs w:val="28"/>
          <w:shd w:val="clear" w:color="auto" w:fill="FFFFFF"/>
          <w:lang w:val="de-DE"/>
        </w:rPr>
        <w:t>3</w:t>
      </w:r>
      <w:r>
        <w:rPr>
          <w:rStyle w:val="longtext"/>
          <w:sz w:val="28"/>
          <w:szCs w:val="28"/>
          <w:shd w:val="clear" w:color="auto" w:fill="FFFFFF"/>
          <w:lang w:val="uk-UA"/>
        </w:rPr>
        <w:t>5</w:t>
      </w:r>
      <w:r w:rsidRPr="00F06CD4">
        <w:rPr>
          <w:rStyle w:val="longtext"/>
          <w:sz w:val="28"/>
          <w:szCs w:val="28"/>
          <w:shd w:val="clear" w:color="auto" w:fill="FFFFFF"/>
          <w:lang w:val="de-DE"/>
        </w:rPr>
        <w:t xml:space="preserve">. </w:t>
      </w:r>
      <w:r w:rsidRPr="00F06CD4">
        <w:rPr>
          <w:rStyle w:val="longtext"/>
          <w:i/>
          <w:sz w:val="28"/>
          <w:szCs w:val="28"/>
          <w:shd w:val="clear" w:color="auto" w:fill="FFFFFF"/>
          <w:lang w:val="de-DE"/>
        </w:rPr>
        <w:t>Willmann C.</w:t>
      </w:r>
      <w:r w:rsidRPr="00F06CD4">
        <w:rPr>
          <w:rStyle w:val="longtext"/>
          <w:sz w:val="28"/>
          <w:szCs w:val="28"/>
          <w:shd w:val="clear" w:color="auto" w:fill="FFFFFF"/>
          <w:lang w:val="de-DE"/>
        </w:rPr>
        <w:t xml:space="preserve"> Beiträge zur Kenntnis des Salzgebietes von Ciechocinek. 1. Milben aus den Salzwiesen und Salzmooren von Ciechocinek an der Weichsel // Veröffentlichungen aus dem Museum für Natur-, Völker- und Handelskunde in Bremen. – 1949. – Reihe A, 1. – S. 106–142.</w:t>
      </w:r>
    </w:p>
    <w:p w:rsidR="00C94368" w:rsidRPr="00F06CD4" w:rsidRDefault="00C94368">
      <w:pPr>
        <w:rPr>
          <w:lang w:val="de-DE"/>
        </w:rPr>
      </w:pPr>
      <w:bookmarkStart w:id="0" w:name="_GoBack"/>
      <w:bookmarkEnd w:id="0"/>
    </w:p>
    <w:sectPr w:rsidR="00C94368" w:rsidRPr="00F06CD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3FA1"/>
    <w:rsid w:val="00C94368"/>
    <w:rsid w:val="00E83FA1"/>
    <w:rsid w:val="00F06CD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6CD4"/>
    <w:pPr>
      <w:spacing w:after="0" w:line="240" w:lineRule="auto"/>
    </w:pPr>
    <w:rPr>
      <w:rFonts w:ascii="Times New Roman" w:eastAsia="MS Mincho"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Текст1"/>
    <w:basedOn w:val="a"/>
    <w:rsid w:val="00F06CD4"/>
    <w:pPr>
      <w:suppressAutoHyphens/>
    </w:pPr>
    <w:rPr>
      <w:rFonts w:ascii="Courier New" w:eastAsia="Times New Roman" w:hAnsi="Courier New" w:cs="Courier New"/>
      <w:sz w:val="20"/>
      <w:szCs w:val="20"/>
      <w:lang w:eastAsia="ar-SA"/>
    </w:rPr>
  </w:style>
  <w:style w:type="character" w:customStyle="1" w:styleId="longtext">
    <w:name w:val="long_text"/>
    <w:basedOn w:val="a0"/>
    <w:rsid w:val="00F06CD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6CD4"/>
    <w:pPr>
      <w:spacing w:after="0" w:line="240" w:lineRule="auto"/>
    </w:pPr>
    <w:rPr>
      <w:rFonts w:ascii="Times New Roman" w:eastAsia="MS Mincho"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Текст1"/>
    <w:basedOn w:val="a"/>
    <w:rsid w:val="00F06CD4"/>
    <w:pPr>
      <w:suppressAutoHyphens/>
    </w:pPr>
    <w:rPr>
      <w:rFonts w:ascii="Courier New" w:eastAsia="Times New Roman" w:hAnsi="Courier New" w:cs="Courier New"/>
      <w:sz w:val="20"/>
      <w:szCs w:val="20"/>
      <w:lang w:eastAsia="ar-SA"/>
    </w:rPr>
  </w:style>
  <w:style w:type="character" w:customStyle="1" w:styleId="longtext">
    <w:name w:val="long_text"/>
    <w:basedOn w:val="a0"/>
    <w:rsid w:val="00F06C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1315489">
      <w:bodyDiv w:val="1"/>
      <w:marLeft w:val="0"/>
      <w:marRight w:val="0"/>
      <w:marTop w:val="0"/>
      <w:marBottom w:val="0"/>
      <w:divBdr>
        <w:top w:val="none" w:sz="0" w:space="0" w:color="auto"/>
        <w:left w:val="none" w:sz="0" w:space="0" w:color="auto"/>
        <w:bottom w:val="none" w:sz="0" w:space="0" w:color="auto"/>
        <w:right w:val="none" w:sz="0" w:space="0" w:color="auto"/>
      </w:divBdr>
    </w:div>
    <w:div w:id="2119908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8212</Words>
  <Characters>4681</Characters>
  <Application>Microsoft Office Word</Application>
  <DocSecurity>0</DocSecurity>
  <Lines>39</Lines>
  <Paragraphs>25</Paragraphs>
  <ScaleCrop>false</ScaleCrop>
  <Company/>
  <LinksUpToDate>false</LinksUpToDate>
  <CharactersWithSpaces>12868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2018-12-05T09:13:00Z</dcterms:created>
  <dcterms:modified xsi:type="dcterms:W3CDTF">2018-12-05T09:14:00Z</dcterms:modified>
</cp:coreProperties>
</file>