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3EDC" w:rsidRPr="00125CEE" w:rsidRDefault="00163EDC" w:rsidP="00163EDC">
      <w:pPr>
        <w:keepNext/>
        <w:spacing w:after="0" w:line="300" w:lineRule="auto"/>
        <w:jc w:val="center"/>
        <w:outlineLvl w:val="0"/>
        <w:rPr>
          <w:rFonts w:ascii="Times New Roman" w:hAnsi="Times New Roman"/>
          <w:kern w:val="32"/>
          <w:sz w:val="28"/>
          <w:szCs w:val="28"/>
          <w:lang w:val="uk-UA" w:eastAsia="ru-RU"/>
        </w:rPr>
      </w:pPr>
      <w:r w:rsidRPr="00125CEE">
        <w:rPr>
          <w:rFonts w:ascii="Times New Roman" w:hAnsi="Times New Roman"/>
          <w:kern w:val="32"/>
          <w:sz w:val="28"/>
          <w:szCs w:val="28"/>
          <w:lang w:val="uk-UA" w:eastAsia="ru-RU"/>
        </w:rPr>
        <w:t xml:space="preserve">Одеський національний університет імені </w:t>
      </w:r>
      <w:r w:rsidRPr="00125CEE">
        <w:rPr>
          <w:rFonts w:ascii="Times New Roman" w:hAnsi="Times New Roman"/>
          <w:caps/>
          <w:kern w:val="32"/>
          <w:sz w:val="28"/>
          <w:szCs w:val="28"/>
          <w:lang w:val="uk-UA" w:eastAsia="ru-RU"/>
        </w:rPr>
        <w:t>і. і. м</w:t>
      </w:r>
      <w:r w:rsidRPr="00125CEE">
        <w:rPr>
          <w:rFonts w:ascii="Times New Roman" w:hAnsi="Times New Roman"/>
          <w:kern w:val="32"/>
          <w:sz w:val="28"/>
          <w:szCs w:val="28"/>
          <w:lang w:val="uk-UA" w:eastAsia="ru-RU"/>
        </w:rPr>
        <w:t>ечникова</w:t>
      </w:r>
    </w:p>
    <w:p w:rsidR="00163EDC" w:rsidRPr="00125CEE" w:rsidRDefault="00163EDC" w:rsidP="00163EDC">
      <w:pPr>
        <w:widowControl w:val="0"/>
        <w:spacing w:after="0" w:line="300" w:lineRule="auto"/>
        <w:jc w:val="center"/>
        <w:rPr>
          <w:rFonts w:ascii="Times New Roman" w:hAnsi="Times New Roman"/>
          <w:bCs/>
          <w:sz w:val="28"/>
          <w:szCs w:val="28"/>
          <w:lang w:val="uk-UA" w:eastAsia="ru-RU"/>
        </w:rPr>
      </w:pPr>
      <w:r w:rsidRPr="00125CEE">
        <w:rPr>
          <w:rFonts w:ascii="Times New Roman" w:hAnsi="Times New Roman"/>
          <w:bCs/>
          <w:sz w:val="28"/>
          <w:szCs w:val="28"/>
          <w:lang w:val="uk-UA" w:eastAsia="ru-RU"/>
        </w:rPr>
        <w:t>Факультет міжнародних відносин, політології та соціології</w:t>
      </w:r>
    </w:p>
    <w:p w:rsidR="00163EDC" w:rsidRPr="00125CEE" w:rsidRDefault="00163EDC" w:rsidP="00163EDC">
      <w:pPr>
        <w:widowControl w:val="0"/>
        <w:spacing w:after="0" w:line="300" w:lineRule="auto"/>
        <w:jc w:val="center"/>
        <w:rPr>
          <w:rFonts w:ascii="Times New Roman" w:hAnsi="Times New Roman"/>
          <w:sz w:val="28"/>
          <w:szCs w:val="28"/>
          <w:lang w:val="uk-UA" w:eastAsia="ru-RU"/>
        </w:rPr>
      </w:pPr>
      <w:r w:rsidRPr="00125CEE">
        <w:rPr>
          <w:rFonts w:ascii="Times New Roman" w:hAnsi="Times New Roman"/>
          <w:sz w:val="28"/>
          <w:szCs w:val="28"/>
          <w:lang w:val="uk-UA" w:eastAsia="ru-RU"/>
        </w:rPr>
        <w:t>Кафедра світового господарства і міжнародних економічних  відносин</w:t>
      </w:r>
    </w:p>
    <w:p w:rsidR="00163EDC" w:rsidRPr="00125CEE" w:rsidRDefault="00163EDC" w:rsidP="00163EDC">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163EDC" w:rsidRPr="00125CEE" w:rsidRDefault="00CB63B2" w:rsidP="00CB63B2">
      <w:pPr>
        <w:widowControl w:val="0"/>
        <w:autoSpaceDE w:val="0"/>
        <w:autoSpaceDN w:val="0"/>
        <w:adjustRightInd w:val="0"/>
        <w:spacing w:after="0" w:line="360" w:lineRule="auto"/>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 xml:space="preserve">                                 </w:t>
      </w:r>
      <w:r w:rsidR="00163EDC" w:rsidRPr="00125CEE">
        <w:rPr>
          <w:rFonts w:ascii="Times New Roman" w:hAnsi="Times New Roman"/>
          <w:b/>
          <w:color w:val="000000"/>
          <w:sz w:val="28"/>
          <w:szCs w:val="28"/>
          <w:lang w:val="uk-UA" w:eastAsia="ru-RU"/>
        </w:rPr>
        <w:t>ДИПЛОМНА РОБОТА</w:t>
      </w:r>
    </w:p>
    <w:p w:rsidR="00163EDC" w:rsidRPr="00125CEE" w:rsidRDefault="00163EDC" w:rsidP="00163EDC">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на здобуття ступеня вищої освіти «бакалавр»</w:t>
      </w:r>
    </w:p>
    <w:p w:rsidR="00163EDC" w:rsidRPr="00125CEE" w:rsidRDefault="00163EDC" w:rsidP="00163EDC">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125CEE">
        <w:rPr>
          <w:rFonts w:ascii="Times New Roman" w:hAnsi="Times New Roman"/>
          <w:b/>
          <w:color w:val="000000"/>
          <w:sz w:val="28"/>
          <w:szCs w:val="28"/>
          <w:lang w:val="uk-UA" w:eastAsia="ru-RU"/>
        </w:rPr>
        <w:t>на тему: «</w:t>
      </w:r>
      <w:r w:rsidRPr="00CB0A6B">
        <w:rPr>
          <w:rFonts w:ascii="Times New Roman" w:hAnsi="Times New Roman"/>
          <w:b/>
          <w:color w:val="000000"/>
          <w:sz w:val="28"/>
          <w:szCs w:val="28"/>
          <w:lang w:val="uk-UA" w:eastAsia="ru-RU"/>
        </w:rPr>
        <w:t>Розвиток зовнішньоекономічних позицій країн Південної Європи в умовах боргової кризи</w:t>
      </w:r>
      <w:r w:rsidRPr="00125CEE">
        <w:rPr>
          <w:rFonts w:ascii="Times New Roman" w:hAnsi="Times New Roman"/>
          <w:b/>
          <w:color w:val="000000"/>
          <w:sz w:val="28"/>
          <w:szCs w:val="28"/>
          <w:lang w:val="uk-UA" w:eastAsia="ru-RU"/>
        </w:rPr>
        <w:t>»</w:t>
      </w:r>
    </w:p>
    <w:p w:rsidR="00163EDC" w:rsidRPr="00125CEE" w:rsidRDefault="00163EDC" w:rsidP="00163EDC">
      <w:pPr>
        <w:widowControl w:val="0"/>
        <w:autoSpaceDE w:val="0"/>
        <w:autoSpaceDN w:val="0"/>
        <w:adjustRightInd w:val="0"/>
        <w:spacing w:after="0" w:line="360" w:lineRule="auto"/>
        <w:jc w:val="center"/>
        <w:rPr>
          <w:rFonts w:ascii="Times New Roman" w:hAnsi="Times New Roman"/>
          <w:b/>
          <w:color w:val="000000"/>
          <w:sz w:val="18"/>
          <w:szCs w:val="18"/>
          <w:lang w:val="uk-UA" w:eastAsia="ru-RU"/>
        </w:rPr>
      </w:pPr>
      <w:r w:rsidRPr="00125CEE">
        <w:rPr>
          <w:rFonts w:ascii="Times New Roman" w:hAnsi="Times New Roman"/>
          <w:b/>
          <w:color w:val="000000"/>
          <w:sz w:val="18"/>
          <w:szCs w:val="18"/>
          <w:lang w:val="uk-UA" w:eastAsia="ru-RU"/>
        </w:rPr>
        <w:t xml:space="preserve">  </w:t>
      </w:r>
    </w:p>
    <w:p w:rsidR="00163EDC" w:rsidRPr="00D20774" w:rsidRDefault="00163EDC" w:rsidP="00163EDC">
      <w:pPr>
        <w:widowControl w:val="0"/>
        <w:autoSpaceDE w:val="0"/>
        <w:autoSpaceDN w:val="0"/>
        <w:adjustRightInd w:val="0"/>
        <w:spacing w:after="0" w:line="360" w:lineRule="auto"/>
        <w:jc w:val="center"/>
        <w:rPr>
          <w:rFonts w:ascii="Times New Roman" w:hAnsi="Times New Roman"/>
          <w:bCs/>
          <w:color w:val="000000"/>
          <w:sz w:val="24"/>
          <w:szCs w:val="24"/>
          <w:lang w:val="en-US" w:eastAsia="ru-RU"/>
        </w:rPr>
      </w:pPr>
      <w:r w:rsidRPr="00D20774">
        <w:rPr>
          <w:rFonts w:ascii="Times New Roman" w:hAnsi="Times New Roman"/>
          <w:bCs/>
          <w:color w:val="000000"/>
          <w:sz w:val="24"/>
          <w:szCs w:val="24"/>
          <w:lang w:val="en-US" w:eastAsia="ru-RU"/>
        </w:rPr>
        <w:t xml:space="preserve">«Development of Foreign Economic Positions of </w:t>
      </w:r>
    </w:p>
    <w:p w:rsidR="00163EDC" w:rsidRPr="00D20774" w:rsidRDefault="00163EDC" w:rsidP="00163EDC">
      <w:pPr>
        <w:widowControl w:val="0"/>
        <w:autoSpaceDE w:val="0"/>
        <w:autoSpaceDN w:val="0"/>
        <w:adjustRightInd w:val="0"/>
        <w:spacing w:after="0" w:line="360" w:lineRule="auto"/>
        <w:jc w:val="center"/>
        <w:rPr>
          <w:rFonts w:ascii="Times New Roman" w:hAnsi="Times New Roman"/>
          <w:bCs/>
          <w:color w:val="000000"/>
          <w:sz w:val="24"/>
          <w:szCs w:val="24"/>
          <w:lang w:val="en-US" w:eastAsia="ru-RU"/>
        </w:rPr>
      </w:pPr>
      <w:r w:rsidRPr="00D20774">
        <w:rPr>
          <w:rFonts w:ascii="Times New Roman" w:hAnsi="Times New Roman"/>
          <w:bCs/>
          <w:color w:val="000000"/>
          <w:sz w:val="24"/>
          <w:szCs w:val="24"/>
          <w:lang w:val="en-US" w:eastAsia="ru-RU"/>
        </w:rPr>
        <w:t xml:space="preserve">of the Countries of Southern Europe in the Conditions of the Debt Crisis» </w:t>
      </w:r>
    </w:p>
    <w:p w:rsidR="00163EDC" w:rsidRPr="00125CEE" w:rsidRDefault="00163EDC" w:rsidP="00163EDC">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163EDC" w:rsidRPr="00125CEE" w:rsidTr="003E36A0">
        <w:trPr>
          <w:trHeight w:val="3190"/>
        </w:trPr>
        <w:tc>
          <w:tcPr>
            <w:tcW w:w="8022" w:type="dxa"/>
          </w:tcPr>
          <w:p w:rsidR="00163EDC" w:rsidRPr="00125CEE" w:rsidRDefault="00163EDC" w:rsidP="003E36A0">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163EDC" w:rsidRPr="00125CEE" w:rsidRDefault="00163EDC" w:rsidP="003E36A0">
            <w:pPr>
              <w:widowControl w:val="0"/>
              <w:autoSpaceDE w:val="0"/>
              <w:autoSpaceDN w:val="0"/>
              <w:adjustRightInd w:val="0"/>
              <w:spacing w:after="0" w:line="30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Виконала: студентка  очної форми навчання</w:t>
            </w:r>
          </w:p>
          <w:p w:rsidR="00163EDC" w:rsidRPr="00125CEE" w:rsidRDefault="00163EDC" w:rsidP="003E36A0">
            <w:pPr>
              <w:widowControl w:val="0"/>
              <w:autoSpaceDE w:val="0"/>
              <w:autoSpaceDN w:val="0"/>
              <w:adjustRightInd w:val="0"/>
              <w:spacing w:after="0" w:line="30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спеціальності </w:t>
            </w:r>
            <w:r w:rsidRPr="00C91B9B">
              <w:rPr>
                <w:rFonts w:ascii="Times New Roman" w:hAnsi="Times New Roman"/>
                <w:color w:val="000000"/>
                <w:sz w:val="28"/>
                <w:szCs w:val="28"/>
                <w:lang w:eastAsia="ru-RU"/>
              </w:rPr>
              <w:t>056</w:t>
            </w:r>
            <w:r w:rsidRPr="00125CEE">
              <w:rPr>
                <w:rFonts w:ascii="Times New Roman" w:hAnsi="Times New Roman"/>
                <w:color w:val="000000"/>
                <w:sz w:val="28"/>
                <w:szCs w:val="28"/>
                <w:lang w:val="uk-UA" w:eastAsia="ru-RU"/>
              </w:rPr>
              <w:t xml:space="preserve"> «Міжнародні економічні відносини</w:t>
            </w:r>
            <w:r w:rsidRPr="00125CEE">
              <w:rPr>
                <w:rFonts w:ascii="Times New Roman" w:hAnsi="Times New Roman"/>
                <w:color w:val="000000"/>
                <w:sz w:val="28"/>
                <w:szCs w:val="28"/>
                <w:lang w:val="uk-UA" w:eastAsia="uk-UA"/>
              </w:rPr>
              <w:t>»</w:t>
            </w:r>
          </w:p>
          <w:p w:rsidR="00163EDC" w:rsidRPr="00125CEE" w:rsidRDefault="00163EDC" w:rsidP="003E36A0">
            <w:pPr>
              <w:widowControl w:val="0"/>
              <w:autoSpaceDE w:val="0"/>
              <w:autoSpaceDN w:val="0"/>
              <w:adjustRightInd w:val="0"/>
              <w:spacing w:after="0" w:line="30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w:t>
            </w:r>
            <w:r w:rsidRPr="000F6C9B">
              <w:rPr>
                <w:rFonts w:ascii="Times New Roman" w:hAnsi="Times New Roman"/>
                <w:color w:val="000000"/>
                <w:sz w:val="28"/>
                <w:szCs w:val="28"/>
                <w:lang w:val="uk-UA" w:eastAsia="ru-RU"/>
              </w:rPr>
              <w:t>Філюшкіна Валерія Юріївна</w:t>
            </w:r>
          </w:p>
          <w:p w:rsidR="00163EDC" w:rsidRPr="00125CEE" w:rsidRDefault="00163EDC" w:rsidP="003E36A0">
            <w:pPr>
              <w:widowControl w:val="0"/>
              <w:autoSpaceDE w:val="0"/>
              <w:autoSpaceDN w:val="0"/>
              <w:adjustRightInd w:val="0"/>
              <w:spacing w:after="0" w:line="240" w:lineRule="auto"/>
              <w:rPr>
                <w:rFonts w:ascii="Times New Roman" w:hAnsi="Times New Roman"/>
                <w:color w:val="000000"/>
                <w:sz w:val="16"/>
                <w:szCs w:val="16"/>
                <w:lang w:val="uk-UA" w:eastAsia="ru-RU"/>
              </w:rPr>
            </w:pPr>
          </w:p>
          <w:p w:rsidR="00163EDC" w:rsidRPr="00125CEE" w:rsidRDefault="00163EDC" w:rsidP="003E36A0">
            <w:pPr>
              <w:widowControl w:val="0"/>
              <w:autoSpaceDE w:val="0"/>
              <w:autoSpaceDN w:val="0"/>
              <w:adjustRightInd w:val="0"/>
              <w:spacing w:after="0" w:line="24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Керівник – </w:t>
            </w:r>
            <w:r>
              <w:rPr>
                <w:rFonts w:ascii="Times New Roman" w:hAnsi="Times New Roman"/>
                <w:color w:val="000000"/>
                <w:sz w:val="28"/>
                <w:szCs w:val="28"/>
                <w:lang w:val="uk-UA" w:eastAsia="ru-RU"/>
              </w:rPr>
              <w:t>д</w:t>
            </w:r>
            <w:r w:rsidRPr="00125CEE">
              <w:rPr>
                <w:rFonts w:ascii="Times New Roman" w:hAnsi="Times New Roman"/>
                <w:color w:val="000000"/>
                <w:sz w:val="28"/>
                <w:szCs w:val="28"/>
                <w:lang w:val="uk-UA" w:eastAsia="ru-RU"/>
              </w:rPr>
              <w:t>.е.н.</w:t>
            </w:r>
            <w:r>
              <w:rPr>
                <w:rFonts w:ascii="Times New Roman" w:hAnsi="Times New Roman"/>
                <w:color w:val="000000"/>
                <w:sz w:val="28"/>
                <w:szCs w:val="28"/>
                <w:lang w:val="uk-UA" w:eastAsia="ru-RU"/>
              </w:rPr>
              <w:t>, проф.</w:t>
            </w:r>
            <w:r w:rsidRPr="00125CEE">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Якубовський С</w:t>
            </w:r>
            <w:r w:rsidRPr="00125CEE">
              <w:rPr>
                <w:rFonts w:ascii="Times New Roman" w:hAnsi="Times New Roman"/>
                <w:color w:val="000000"/>
                <w:sz w:val="28"/>
                <w:szCs w:val="28"/>
                <w:lang w:val="uk-UA" w:eastAsia="ru-RU"/>
              </w:rPr>
              <w:t>. О.__________</w:t>
            </w:r>
          </w:p>
          <w:p w:rsidR="00163EDC" w:rsidRPr="00125CEE" w:rsidRDefault="00163EDC" w:rsidP="003E36A0">
            <w:pPr>
              <w:widowControl w:val="0"/>
              <w:autoSpaceDE w:val="0"/>
              <w:autoSpaceDN w:val="0"/>
              <w:adjustRightInd w:val="0"/>
              <w:spacing w:after="0" w:line="240" w:lineRule="auto"/>
              <w:rPr>
                <w:rFonts w:ascii="Times New Roman" w:hAnsi="Times New Roman"/>
                <w:color w:val="000000"/>
                <w:sz w:val="20"/>
                <w:szCs w:val="20"/>
                <w:lang w:val="uk-UA" w:eastAsia="ru-RU"/>
              </w:rPr>
            </w:pPr>
            <w:r w:rsidRPr="00125CEE">
              <w:rPr>
                <w:rFonts w:ascii="Times New Roman" w:hAnsi="Times New Roman"/>
                <w:color w:val="000000"/>
                <w:sz w:val="20"/>
                <w:szCs w:val="20"/>
                <w:lang w:val="uk-UA" w:eastAsia="ru-RU"/>
              </w:rPr>
              <w:t xml:space="preserve">                                                                                                      </w:t>
            </w:r>
          </w:p>
          <w:p w:rsidR="00163EDC" w:rsidRPr="00125CEE" w:rsidRDefault="00163EDC" w:rsidP="003E36A0">
            <w:pPr>
              <w:widowControl w:val="0"/>
              <w:autoSpaceDE w:val="0"/>
              <w:autoSpaceDN w:val="0"/>
              <w:adjustRightInd w:val="0"/>
              <w:spacing w:after="0" w:line="240" w:lineRule="auto"/>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Рецензент – </w:t>
            </w:r>
            <w:r w:rsidRPr="009B7827">
              <w:rPr>
                <w:rFonts w:ascii="Times New Roman" w:hAnsi="Times New Roman"/>
                <w:color w:val="000000"/>
                <w:sz w:val="28"/>
                <w:szCs w:val="28"/>
                <w:lang w:val="uk-UA" w:eastAsia="ru-RU"/>
              </w:rPr>
              <w:t xml:space="preserve">д.е.н., проф. </w:t>
            </w:r>
            <w:r>
              <w:rPr>
                <w:rFonts w:ascii="Times New Roman" w:hAnsi="Times New Roman"/>
                <w:color w:val="000000"/>
                <w:sz w:val="28"/>
                <w:szCs w:val="28"/>
                <w:lang w:val="uk-UA" w:eastAsia="ru-RU"/>
              </w:rPr>
              <w:t>Садченко О. В.</w:t>
            </w:r>
          </w:p>
        </w:tc>
      </w:tr>
    </w:tbl>
    <w:p w:rsidR="00163EDC" w:rsidRPr="00125CEE" w:rsidRDefault="00163EDC" w:rsidP="00163EDC">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Рекомендовано до захисту:                                Захищено на засіданні ЕК № __</w:t>
      </w:r>
    </w:p>
    <w:p w:rsidR="00163EDC" w:rsidRPr="00125CEE" w:rsidRDefault="00163EDC" w:rsidP="00163EDC">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Протокол засідання кафедри                              протокол №__ від «__»____ 2020 р.</w:t>
      </w:r>
    </w:p>
    <w:p w:rsidR="00163EDC" w:rsidRPr="00125CEE" w:rsidRDefault="00163EDC" w:rsidP="00163EDC">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 xml:space="preserve">№ __ від «27» травня 2020 р.                               Оцінка___________/______/______                         </w:t>
      </w:r>
    </w:p>
    <w:p w:rsidR="00163EDC" w:rsidRPr="00125CEE" w:rsidRDefault="00163EDC" w:rsidP="00163EDC">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125CEE">
        <w:rPr>
          <w:rFonts w:ascii="Times New Roman" w:hAnsi="Times New Roman"/>
          <w:color w:val="000000"/>
          <w:sz w:val="28"/>
          <w:szCs w:val="28"/>
          <w:lang w:val="uk-UA" w:eastAsia="ru-RU"/>
        </w:rPr>
        <w:t>Завідувач кафедри______С.О. Якубовський     Голова ЕК______ С.О. Якубовський</w:t>
      </w:r>
    </w:p>
    <w:p w:rsidR="00163EDC" w:rsidRPr="00125CEE" w:rsidRDefault="00163EDC" w:rsidP="00163EDC">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163EDC" w:rsidRPr="00125CEE" w:rsidRDefault="00163EDC" w:rsidP="00163EDC">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125CEE">
        <w:rPr>
          <w:rFonts w:ascii="Times New Roman" w:hAnsi="Times New Roman"/>
          <w:bCs/>
          <w:color w:val="000000"/>
          <w:sz w:val="28"/>
          <w:szCs w:val="28"/>
          <w:lang w:val="uk-UA" w:eastAsia="ru-RU"/>
        </w:rPr>
        <w:t>Одеса – 2020</w:t>
      </w:r>
    </w:p>
    <w:p w:rsidR="00CB63B2" w:rsidRDefault="00CB63B2" w:rsidP="00163EDC">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163EDC" w:rsidRPr="009A62DF" w:rsidRDefault="00163EDC" w:rsidP="00163EDC">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9A62DF">
        <w:rPr>
          <w:rFonts w:ascii="Times New Roman" w:hAnsi="Times New Roman"/>
          <w:b/>
          <w:bCs/>
          <w:color w:val="000000"/>
          <w:sz w:val="28"/>
          <w:szCs w:val="28"/>
          <w:lang w:val="uk-UA" w:eastAsia="ru-RU"/>
        </w:rPr>
        <w:lastRenderedPageBreak/>
        <w:t>ЗМІСТ</w:t>
      </w:r>
    </w:p>
    <w:p w:rsidR="00163EDC" w:rsidRPr="009A62DF" w:rsidRDefault="00163EDC" w:rsidP="00163EDC">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ВСТУП……………………………………………………………………………...</w:t>
            </w:r>
          </w:p>
        </w:tc>
        <w:tc>
          <w:tcPr>
            <w:tcW w:w="496" w:type="dxa"/>
          </w:tcPr>
          <w:p w:rsidR="00163EDC" w:rsidRPr="009A62DF" w:rsidRDefault="00163EDC" w:rsidP="003E36A0">
            <w:pPr>
              <w:spacing w:after="0" w:line="360" w:lineRule="auto"/>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3</w:t>
            </w:r>
          </w:p>
        </w:tc>
      </w:tr>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p>
          <w:p w:rsidR="00163EDC" w:rsidRPr="009A62DF" w:rsidRDefault="00163EDC" w:rsidP="003E36A0">
            <w:pPr>
              <w:suppressAutoHyphens/>
              <w:spacing w:after="0" w:line="360" w:lineRule="auto"/>
              <w:jc w:val="both"/>
              <w:rPr>
                <w:rFonts w:ascii="Times New Roman" w:hAnsi="Times New Roman"/>
                <w:sz w:val="20"/>
                <w:szCs w:val="20"/>
                <w:lang w:val="uk-UA" w:eastAsia="ru-RU"/>
              </w:rPr>
            </w:pPr>
            <w:r w:rsidRPr="009A62DF">
              <w:rPr>
                <w:rFonts w:ascii="Times New Roman" w:hAnsi="Times New Roman"/>
                <w:color w:val="000000"/>
                <w:sz w:val="28"/>
                <w:szCs w:val="28"/>
                <w:lang w:val="uk-UA" w:eastAsia="ru-RU"/>
              </w:rPr>
              <w:t xml:space="preserve">РОЗДІЛ 1. </w:t>
            </w:r>
            <w:r w:rsidRPr="006B2C37">
              <w:rPr>
                <w:rFonts w:ascii="Times New Roman" w:hAnsi="Times New Roman"/>
                <w:color w:val="000000"/>
                <w:sz w:val="28"/>
                <w:szCs w:val="28"/>
                <w:lang w:val="uk-UA" w:eastAsia="ru-RU"/>
              </w:rPr>
              <w:t>ТЕОРЕТИЧНІ ОСНОВИ АНАЛІЗУ ЗОВНІШНЬОЕКОНОМІЧНИХ ПОЗИЦІЙ КРАЇН ПІВДЕННОЇ ЄВРОПИ</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w:t>
            </w:r>
          </w:p>
        </w:tc>
        <w:tc>
          <w:tcPr>
            <w:tcW w:w="496" w:type="dxa"/>
          </w:tcPr>
          <w:p w:rsidR="00163EDC" w:rsidRPr="009A62DF" w:rsidRDefault="00163EDC" w:rsidP="003E36A0">
            <w:pPr>
              <w:spacing w:after="0" w:line="360" w:lineRule="auto"/>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p>
          <w:p w:rsidR="00163EDC" w:rsidRPr="009A62DF" w:rsidRDefault="00163EDC" w:rsidP="003E36A0">
            <w:pPr>
              <w:spacing w:after="0" w:line="360" w:lineRule="auto"/>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5</w:t>
            </w:r>
          </w:p>
        </w:tc>
      </w:tr>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p>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РОЗДІЛ 2. </w:t>
            </w:r>
            <w:r w:rsidRPr="00401C2E">
              <w:rPr>
                <w:rFonts w:ascii="Times New Roman" w:hAnsi="Times New Roman"/>
                <w:color w:val="000000"/>
                <w:sz w:val="28"/>
                <w:szCs w:val="28"/>
                <w:lang w:val="uk-UA" w:eastAsia="ru-RU"/>
              </w:rPr>
              <w:t>ПОРІВНЯЛЬНИЙ АНАЛІЗ СТАНУ ЗОВНІШНЬОЕКОНОМІЧНИХ ПОЗИЦІЙ КРАЇН ПІВДЕННОЇ ЄВРОПИ</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w:t>
            </w:r>
          </w:p>
        </w:tc>
        <w:tc>
          <w:tcPr>
            <w:tcW w:w="496"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p>
          <w:p w:rsidR="00163EDC" w:rsidRPr="00401C2E" w:rsidRDefault="00163EDC" w:rsidP="003E36A0">
            <w:pPr>
              <w:suppressAutoHyphens/>
              <w:spacing w:after="0" w:line="360" w:lineRule="auto"/>
              <w:jc w:val="both"/>
              <w:rPr>
                <w:rFonts w:ascii="Times New Roman" w:hAnsi="Times New Roman"/>
                <w:color w:val="000000"/>
                <w:sz w:val="28"/>
                <w:szCs w:val="28"/>
                <w:lang w:val="en-US" w:eastAsia="ru-RU"/>
              </w:rPr>
            </w:pPr>
            <w:r w:rsidRPr="009A62DF">
              <w:rPr>
                <w:rFonts w:ascii="Times New Roman" w:hAnsi="Times New Roman"/>
                <w:color w:val="000000"/>
                <w:sz w:val="28"/>
                <w:szCs w:val="28"/>
                <w:lang w:val="uk-UA" w:eastAsia="ru-RU"/>
              </w:rPr>
              <w:t xml:space="preserve"> 1</w:t>
            </w:r>
            <w:r>
              <w:rPr>
                <w:rFonts w:ascii="Times New Roman" w:hAnsi="Times New Roman"/>
                <w:color w:val="000000"/>
                <w:sz w:val="28"/>
                <w:szCs w:val="28"/>
                <w:lang w:val="en-US" w:eastAsia="ru-RU"/>
              </w:rPr>
              <w:t>5</w:t>
            </w:r>
          </w:p>
        </w:tc>
      </w:tr>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2.1. </w:t>
            </w:r>
            <w:r w:rsidRPr="00401C2E">
              <w:rPr>
                <w:rFonts w:ascii="Times New Roman" w:hAnsi="Times New Roman"/>
                <w:color w:val="000000"/>
                <w:sz w:val="28"/>
                <w:szCs w:val="28"/>
                <w:lang w:val="uk-UA" w:eastAsia="ru-RU"/>
              </w:rPr>
              <w:t>Аналіз стану фінансових рахунків країн</w:t>
            </w:r>
            <w:r w:rsidRPr="00C91B9B">
              <w:rPr>
                <w:rFonts w:ascii="Times New Roman" w:hAnsi="Times New Roman"/>
                <w:color w:val="000000"/>
                <w:sz w:val="28"/>
                <w:szCs w:val="28"/>
                <w:lang w:eastAsia="ru-RU"/>
              </w:rPr>
              <w:t>………………….</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 xml:space="preserve">……… </w:t>
            </w:r>
          </w:p>
        </w:tc>
        <w:tc>
          <w:tcPr>
            <w:tcW w:w="496" w:type="dxa"/>
          </w:tcPr>
          <w:p w:rsidR="00163EDC" w:rsidRPr="00401C2E" w:rsidRDefault="00163EDC" w:rsidP="003E36A0">
            <w:pPr>
              <w:suppressAutoHyphens/>
              <w:spacing w:after="0" w:line="360" w:lineRule="auto"/>
              <w:jc w:val="both"/>
              <w:rPr>
                <w:rFonts w:ascii="Times New Roman" w:hAnsi="Times New Roman"/>
                <w:color w:val="000000"/>
                <w:sz w:val="28"/>
                <w:szCs w:val="28"/>
                <w:lang w:val="en-US" w:eastAsia="ru-RU"/>
              </w:rPr>
            </w:pPr>
            <w:r w:rsidRPr="009A62DF">
              <w:rPr>
                <w:rFonts w:ascii="Times New Roman" w:hAnsi="Times New Roman"/>
                <w:color w:val="000000"/>
                <w:sz w:val="28"/>
                <w:szCs w:val="28"/>
                <w:lang w:val="uk-UA" w:eastAsia="ru-RU"/>
              </w:rPr>
              <w:t>1</w:t>
            </w:r>
            <w:r>
              <w:rPr>
                <w:rFonts w:ascii="Times New Roman" w:hAnsi="Times New Roman"/>
                <w:color w:val="000000"/>
                <w:sz w:val="28"/>
                <w:szCs w:val="28"/>
                <w:lang w:val="en-US" w:eastAsia="ru-RU"/>
              </w:rPr>
              <w:t>5</w:t>
            </w:r>
          </w:p>
        </w:tc>
      </w:tr>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2.2. </w:t>
            </w:r>
            <w:r w:rsidRPr="00401C2E">
              <w:rPr>
                <w:rFonts w:ascii="Times New Roman" w:hAnsi="Times New Roman"/>
                <w:color w:val="000000"/>
                <w:sz w:val="28"/>
                <w:szCs w:val="28"/>
                <w:lang w:val="uk-UA" w:eastAsia="ru-RU"/>
              </w:rPr>
              <w:t>Порівняльний аналіз сальдо прямих, портфельних та інших інвестицій країн Південної Європи</w:t>
            </w:r>
            <w:r w:rsidRPr="00C91B9B">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496" w:type="dxa"/>
          </w:tcPr>
          <w:p w:rsidR="00163EDC" w:rsidRPr="00401C2E" w:rsidRDefault="00163EDC" w:rsidP="003E36A0">
            <w:pPr>
              <w:suppressAutoHyphens/>
              <w:spacing w:after="0" w:line="360" w:lineRule="auto"/>
              <w:jc w:val="both"/>
              <w:rPr>
                <w:rFonts w:ascii="Times New Roman" w:hAnsi="Times New Roman"/>
                <w:color w:val="000000"/>
                <w:sz w:val="28"/>
                <w:szCs w:val="28"/>
                <w:lang w:val="en-US" w:eastAsia="ru-RU"/>
              </w:rPr>
            </w:pPr>
            <w:r w:rsidRPr="00C91B9B">
              <w:rPr>
                <w:rFonts w:ascii="Times New Roman" w:hAnsi="Times New Roman"/>
                <w:color w:val="000000"/>
                <w:sz w:val="28"/>
                <w:szCs w:val="28"/>
                <w:lang w:val="uk-UA" w:eastAsia="ru-RU"/>
              </w:rPr>
              <w:t xml:space="preserve"> </w:t>
            </w:r>
            <w:r>
              <w:rPr>
                <w:rFonts w:ascii="Times New Roman" w:hAnsi="Times New Roman"/>
                <w:color w:val="000000"/>
                <w:sz w:val="28"/>
                <w:szCs w:val="28"/>
                <w:lang w:val="en-US" w:eastAsia="ru-RU"/>
              </w:rPr>
              <w:t>19</w:t>
            </w:r>
          </w:p>
        </w:tc>
      </w:tr>
      <w:tr w:rsidR="00163EDC" w:rsidRPr="009A62DF" w:rsidTr="003E36A0">
        <w:tc>
          <w:tcPr>
            <w:tcW w:w="9725" w:type="dxa"/>
          </w:tcPr>
          <w:p w:rsidR="00163EDC" w:rsidRPr="00C91B9B" w:rsidRDefault="00163EDC" w:rsidP="003E36A0">
            <w:pPr>
              <w:suppressAutoHyphens/>
              <w:spacing w:after="0" w:line="360" w:lineRule="auto"/>
              <w:jc w:val="both"/>
              <w:rPr>
                <w:rFonts w:ascii="Times New Roman" w:hAnsi="Times New Roman"/>
                <w:color w:val="000000"/>
                <w:sz w:val="28"/>
                <w:szCs w:val="28"/>
                <w:lang w:eastAsia="ru-RU"/>
              </w:rPr>
            </w:pPr>
            <w:r w:rsidRPr="009A62DF">
              <w:rPr>
                <w:rFonts w:ascii="Times New Roman" w:hAnsi="Times New Roman"/>
                <w:color w:val="000000"/>
                <w:sz w:val="28"/>
                <w:szCs w:val="28"/>
                <w:lang w:val="uk-UA" w:eastAsia="ru-RU"/>
              </w:rPr>
              <w:t>2.3</w:t>
            </w:r>
            <w:r>
              <w:rPr>
                <w:rFonts w:ascii="Times New Roman" w:hAnsi="Times New Roman"/>
                <w:color w:val="000000"/>
                <w:sz w:val="28"/>
                <w:szCs w:val="28"/>
                <w:lang w:val="uk-UA" w:eastAsia="ru-RU"/>
              </w:rPr>
              <w:t>.</w:t>
            </w:r>
            <w:r w:rsidRPr="009A62DF">
              <w:rPr>
                <w:rFonts w:ascii="Times New Roman" w:hAnsi="Times New Roman"/>
                <w:color w:val="000000"/>
                <w:sz w:val="28"/>
                <w:szCs w:val="28"/>
                <w:lang w:val="uk-UA" w:eastAsia="ru-RU"/>
              </w:rPr>
              <w:t xml:space="preserve"> </w:t>
            </w:r>
            <w:r w:rsidRPr="00550300">
              <w:rPr>
                <w:rFonts w:ascii="Times New Roman" w:hAnsi="Times New Roman"/>
                <w:color w:val="000000"/>
                <w:sz w:val="28"/>
                <w:szCs w:val="28"/>
                <w:lang w:val="uk-UA" w:eastAsia="ru-RU"/>
              </w:rPr>
              <w:t xml:space="preserve">Регресійний аналіз факторів фінансових рахунків країн </w:t>
            </w:r>
            <w:r w:rsidRPr="009A62DF">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496" w:type="dxa"/>
          </w:tcPr>
          <w:p w:rsidR="00163EDC" w:rsidRPr="00550300" w:rsidRDefault="00163EDC" w:rsidP="003E36A0">
            <w:pPr>
              <w:suppressAutoHyphens/>
              <w:spacing w:after="0" w:line="360" w:lineRule="auto"/>
              <w:jc w:val="both"/>
              <w:rPr>
                <w:rFonts w:ascii="Times New Roman" w:hAnsi="Times New Roman"/>
                <w:color w:val="000000"/>
                <w:sz w:val="28"/>
                <w:szCs w:val="28"/>
                <w:lang w:val="en-US" w:eastAsia="ru-RU"/>
              </w:rPr>
            </w:pPr>
            <w:r w:rsidRPr="009A62DF">
              <w:rPr>
                <w:rFonts w:ascii="Times New Roman" w:hAnsi="Times New Roman"/>
                <w:color w:val="000000"/>
                <w:sz w:val="28"/>
                <w:szCs w:val="28"/>
                <w:lang w:val="uk-UA" w:eastAsia="ru-RU"/>
              </w:rPr>
              <w:t>2</w:t>
            </w:r>
            <w:r>
              <w:rPr>
                <w:rFonts w:ascii="Times New Roman" w:hAnsi="Times New Roman"/>
                <w:color w:val="000000"/>
                <w:sz w:val="28"/>
                <w:szCs w:val="28"/>
                <w:lang w:val="en-US" w:eastAsia="ru-RU"/>
              </w:rPr>
              <w:t>5</w:t>
            </w:r>
          </w:p>
        </w:tc>
      </w:tr>
      <w:tr w:rsidR="00163EDC" w:rsidRPr="009A62DF" w:rsidTr="003E36A0">
        <w:trPr>
          <w:trHeight w:val="1461"/>
        </w:trPr>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p>
          <w:p w:rsidR="00163EDC" w:rsidRPr="009A62DF" w:rsidRDefault="00163EDC" w:rsidP="003E36A0">
            <w:pPr>
              <w:spacing w:after="0" w:line="360" w:lineRule="auto"/>
              <w:jc w:val="both"/>
              <w:rPr>
                <w:rFonts w:ascii="Times New Roman" w:hAnsi="Times New Roman"/>
                <w:sz w:val="28"/>
                <w:szCs w:val="28"/>
                <w:lang w:val="uk-UA"/>
              </w:rPr>
            </w:pPr>
            <w:r w:rsidRPr="009A62DF">
              <w:rPr>
                <w:rFonts w:ascii="Times New Roman" w:hAnsi="Times New Roman"/>
                <w:color w:val="000000"/>
                <w:sz w:val="28"/>
                <w:szCs w:val="28"/>
                <w:lang w:val="uk-UA" w:eastAsia="ru-RU"/>
              </w:rPr>
              <w:t xml:space="preserve">РОЗДІЛ 3. </w:t>
            </w:r>
            <w:r w:rsidRPr="00550300">
              <w:rPr>
                <w:rFonts w:ascii="Times New Roman" w:hAnsi="Times New Roman"/>
                <w:sz w:val="28"/>
                <w:szCs w:val="28"/>
                <w:lang w:val="uk-UA"/>
              </w:rPr>
              <w:t>ОСОБЛИВОСТІ ЗОВНІШНЬОЕКОНОМІЧНИХ ОПЕРАЦІЙ КРАЇН ПІВДЕННОЇ ЄВРОПИ З УКРАЇНОЮ</w:t>
            </w:r>
            <w:r w:rsidRPr="00C91B9B">
              <w:rPr>
                <w:rFonts w:ascii="Times New Roman" w:hAnsi="Times New Roman"/>
                <w:sz w:val="28"/>
                <w:szCs w:val="28"/>
                <w:lang w:val="uk-UA"/>
              </w:rPr>
              <w:t>….</w:t>
            </w:r>
            <w:r w:rsidRPr="009A62DF">
              <w:rPr>
                <w:rFonts w:ascii="Times New Roman" w:hAnsi="Times New Roman"/>
                <w:sz w:val="28"/>
                <w:szCs w:val="28"/>
                <w:lang w:val="uk-UA"/>
              </w:rPr>
              <w:t>…………..</w:t>
            </w:r>
            <w:r w:rsidRPr="009A62DF">
              <w:rPr>
                <w:rFonts w:ascii="Times New Roman" w:hAnsi="Times New Roman"/>
                <w:color w:val="000000"/>
                <w:sz w:val="28"/>
                <w:szCs w:val="28"/>
                <w:lang w:val="uk-UA" w:eastAsia="ru-RU"/>
              </w:rPr>
              <w:t>……………………..</w:t>
            </w:r>
          </w:p>
        </w:tc>
        <w:tc>
          <w:tcPr>
            <w:tcW w:w="496"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p>
          <w:p w:rsidR="00163EDC" w:rsidRPr="00550300" w:rsidRDefault="00163EDC" w:rsidP="003E36A0">
            <w:pPr>
              <w:suppressAutoHyphens/>
              <w:spacing w:after="0" w:line="360" w:lineRule="auto"/>
              <w:jc w:val="both"/>
              <w:rPr>
                <w:rFonts w:ascii="Times New Roman" w:hAnsi="Times New Roman"/>
                <w:color w:val="000000"/>
                <w:sz w:val="28"/>
                <w:szCs w:val="28"/>
                <w:lang w:val="en-US" w:eastAsia="ru-RU"/>
              </w:rPr>
            </w:pPr>
            <w:r w:rsidRPr="009A62DF">
              <w:rPr>
                <w:rFonts w:ascii="Times New Roman" w:hAnsi="Times New Roman"/>
                <w:color w:val="000000"/>
                <w:sz w:val="28"/>
                <w:szCs w:val="28"/>
                <w:lang w:val="uk-UA" w:eastAsia="ru-RU"/>
              </w:rPr>
              <w:t xml:space="preserve"> 3</w:t>
            </w:r>
            <w:r>
              <w:rPr>
                <w:rFonts w:ascii="Times New Roman" w:hAnsi="Times New Roman"/>
                <w:color w:val="000000"/>
                <w:sz w:val="28"/>
                <w:szCs w:val="28"/>
                <w:lang w:val="en-US" w:eastAsia="ru-RU"/>
              </w:rPr>
              <w:t>1</w:t>
            </w:r>
          </w:p>
        </w:tc>
      </w:tr>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p>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ВИСНОВКИ…………………………………………………………………………</w:t>
            </w:r>
          </w:p>
        </w:tc>
        <w:tc>
          <w:tcPr>
            <w:tcW w:w="496"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35</w:t>
            </w:r>
          </w:p>
        </w:tc>
      </w:tr>
      <w:tr w:rsidR="00163EDC" w:rsidRPr="009A62DF" w:rsidTr="003E36A0">
        <w:tc>
          <w:tcPr>
            <w:tcW w:w="9725"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p>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sidRPr="009A62DF">
              <w:rPr>
                <w:rFonts w:ascii="Times New Roman" w:hAnsi="Times New Roman"/>
                <w:color w:val="000000"/>
                <w:sz w:val="28"/>
                <w:szCs w:val="28"/>
                <w:lang w:val="uk-UA" w:eastAsia="ru-RU"/>
              </w:rPr>
              <w:t>СПИСОК ВИКОРИСТАНИХ ДЖЕРЕЛ……………………………………...…...</w:t>
            </w:r>
          </w:p>
        </w:tc>
        <w:tc>
          <w:tcPr>
            <w:tcW w:w="496" w:type="dxa"/>
          </w:tcPr>
          <w:p w:rsidR="00163EDC" w:rsidRPr="009A62DF" w:rsidRDefault="00163EDC" w:rsidP="003E36A0">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38</w:t>
            </w:r>
          </w:p>
        </w:tc>
      </w:tr>
    </w:tbl>
    <w:p w:rsidR="00163EDC" w:rsidRPr="00125CEE" w:rsidRDefault="00163EDC" w:rsidP="00163EDC">
      <w:pPr>
        <w:spacing w:after="0" w:line="360" w:lineRule="auto"/>
        <w:jc w:val="center"/>
        <w:rPr>
          <w:rFonts w:ascii="Times New Roman" w:hAnsi="Times New Roman"/>
          <w:b/>
          <w:color w:val="000000"/>
          <w:sz w:val="28"/>
          <w:szCs w:val="28"/>
          <w:lang w:val="uk-UA"/>
        </w:rPr>
      </w:pPr>
      <w:r w:rsidRPr="00125CEE">
        <w:rPr>
          <w:lang w:val="uk-UA"/>
        </w:rPr>
        <w:br w:type="page"/>
      </w:r>
      <w:bookmarkStart w:id="0" w:name="_Toc36594452"/>
      <w:r w:rsidRPr="00125CEE">
        <w:rPr>
          <w:rFonts w:ascii="Times New Roman" w:hAnsi="Times New Roman"/>
          <w:b/>
          <w:color w:val="000000"/>
          <w:sz w:val="28"/>
          <w:szCs w:val="28"/>
          <w:lang w:val="uk-UA"/>
        </w:rPr>
        <w:lastRenderedPageBreak/>
        <w:t>ВСТУП</w:t>
      </w:r>
      <w:bookmarkEnd w:id="0"/>
    </w:p>
    <w:p w:rsidR="00163EDC" w:rsidRPr="003C3C28" w:rsidRDefault="00163EDC" w:rsidP="00163EDC">
      <w:pPr>
        <w:spacing w:after="0" w:line="360" w:lineRule="auto"/>
        <w:jc w:val="center"/>
        <w:rPr>
          <w:rFonts w:ascii="Times New Roman" w:hAnsi="Times New Roman"/>
          <w:sz w:val="28"/>
          <w:szCs w:val="28"/>
          <w:lang w:val="uk-UA"/>
        </w:rPr>
      </w:pPr>
    </w:p>
    <w:p w:rsidR="00163EDC" w:rsidRDefault="00163EDC" w:rsidP="00163E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 Європейському Союзі країни Південної Європи відіграють особливу роль. З одного боку ці країни історично були одним з центрів європейської інтеграції, з іншого, - вони опинились в епіцентрі боргової кризи зони євро, яка почалась  в осені 2009 з кризи на ринку державних облігацій  Греції.</w:t>
      </w:r>
    </w:p>
    <w:p w:rsidR="00163EDC" w:rsidRDefault="00163EDC" w:rsidP="00163E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дослідженні особлива увага приділяється аналізу динаміки та структури зовнішньоекономічних позицій трьох країн Південної Європи – Іспанії, Португалії та Італії. Вибір саме цих країн є зумовленим їхнім могутнім економічним потенціалом, який по окремій країні є суттєво вищим ніж, наприклад у Греції чи України.</w:t>
      </w:r>
    </w:p>
    <w:p w:rsidR="00163EDC" w:rsidRPr="00E87AF2" w:rsidRDefault="00163EDC" w:rsidP="00163E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При цьому </w:t>
      </w:r>
      <w:r w:rsidRPr="00E87AF2">
        <w:rPr>
          <w:rFonts w:ascii="Times New Roman" w:hAnsi="Times New Roman"/>
          <w:sz w:val="28"/>
          <w:szCs w:val="28"/>
          <w:lang w:val="uk-UA"/>
        </w:rPr>
        <w:t xml:space="preserve">Португалія до 1991 року залишалася найбіднішою країною Європейського союзу, але членство в цій організації дозволило влити новий капітал в економіку країни. Суми прямих іноземних інвестицій після 1986 році щорічно подвоювалися. Італія – одна з найбільш економічно розвинених країн Європейського союзу. За обсягом промислового виробництва країна на межі ХХ та ХХІ століть взагалі входить у число 10-ти найрозвиненіших країн світу. Іспанія – наряду з Італією є однією з найбільш розвинених країн ЄС. </w:t>
      </w:r>
    </w:p>
    <w:p w:rsidR="00163EDC" w:rsidRDefault="00163EDC" w:rsidP="00163EDC">
      <w:pPr>
        <w:spacing w:after="0" w:line="360" w:lineRule="auto"/>
        <w:ind w:firstLine="851"/>
        <w:jc w:val="both"/>
        <w:rPr>
          <w:rFonts w:ascii="Times New Roman" w:hAnsi="Times New Roman"/>
          <w:sz w:val="28"/>
          <w:szCs w:val="28"/>
          <w:lang w:val="uk-UA"/>
        </w:rPr>
      </w:pPr>
      <w:r w:rsidRPr="00E87AF2">
        <w:rPr>
          <w:rFonts w:ascii="Times New Roman" w:hAnsi="Times New Roman"/>
          <w:sz w:val="28"/>
          <w:szCs w:val="28"/>
          <w:lang w:val="uk-UA"/>
        </w:rPr>
        <w:t>Ці країни цікаві для порівняння через їх географічне розташування, торгових партнерів, схожих за рівнем розвитку економік, їх перебуванням в одному економічному союзі виготовленими і наданими благами. Португалія та Іспанія – держави південного заходу, а Італія – держава півдня Європи. Країни входять в Європейський союз та використовують євро як національну валюту. Португалія та Італія мають схожу республіканську форму правління. Італія та Іспанія мають приблизно однаковий рівень економічного розвитку. Усі три країни є індустріально-аграрними, основні галузі промисловості країн – легка і важка промисловість, сільське господарство. Туризм є невід’ємною частиною економіки Португалії, Італії та Іспанії.</w:t>
      </w:r>
    </w:p>
    <w:p w:rsidR="00163EDC" w:rsidRPr="003C3C28" w:rsidRDefault="00163EDC" w:rsidP="00163EDC">
      <w:pPr>
        <w:spacing w:after="0" w:line="360" w:lineRule="auto"/>
        <w:ind w:firstLine="851"/>
        <w:jc w:val="both"/>
        <w:rPr>
          <w:rFonts w:ascii="Times New Roman" w:hAnsi="Times New Roman"/>
          <w:sz w:val="28"/>
          <w:szCs w:val="28"/>
          <w:lang w:val="uk-UA"/>
        </w:rPr>
      </w:pPr>
      <w:r w:rsidRPr="00D7432B">
        <w:rPr>
          <w:rFonts w:ascii="Times New Roman" w:hAnsi="Times New Roman"/>
          <w:b/>
          <w:sz w:val="28"/>
          <w:szCs w:val="28"/>
          <w:lang w:val="uk-UA"/>
        </w:rPr>
        <w:lastRenderedPageBreak/>
        <w:t>Метою</w:t>
      </w:r>
      <w:r w:rsidRPr="003C3C28">
        <w:rPr>
          <w:rFonts w:ascii="Times New Roman" w:hAnsi="Times New Roman"/>
          <w:sz w:val="28"/>
          <w:szCs w:val="28"/>
          <w:lang w:val="uk-UA"/>
        </w:rPr>
        <w:t xml:space="preserve"> </w:t>
      </w:r>
      <w:r>
        <w:rPr>
          <w:rFonts w:ascii="Times New Roman" w:hAnsi="Times New Roman"/>
          <w:sz w:val="28"/>
          <w:szCs w:val="28"/>
          <w:lang w:val="uk-UA"/>
        </w:rPr>
        <w:t>дипломної</w:t>
      </w:r>
      <w:r w:rsidRPr="003C3C28">
        <w:rPr>
          <w:rFonts w:ascii="Times New Roman" w:hAnsi="Times New Roman"/>
          <w:sz w:val="28"/>
          <w:szCs w:val="28"/>
          <w:lang w:val="uk-UA"/>
        </w:rPr>
        <w:t xml:space="preserve"> роботи є вивчення особливостей формування зовнішньоекономічних позицій провідних країн </w:t>
      </w:r>
      <w:r>
        <w:rPr>
          <w:rFonts w:ascii="Times New Roman" w:hAnsi="Times New Roman"/>
          <w:sz w:val="28"/>
          <w:szCs w:val="28"/>
          <w:lang w:val="uk-UA"/>
        </w:rPr>
        <w:t>Південної Європи</w:t>
      </w:r>
      <w:r w:rsidRPr="003C3C28">
        <w:rPr>
          <w:rFonts w:ascii="Times New Roman" w:hAnsi="Times New Roman"/>
          <w:sz w:val="28"/>
          <w:szCs w:val="28"/>
          <w:lang w:val="uk-UA"/>
        </w:rPr>
        <w:t xml:space="preserve">, а саме – </w:t>
      </w:r>
      <w:r>
        <w:rPr>
          <w:rFonts w:ascii="Times New Roman" w:hAnsi="Times New Roman"/>
          <w:sz w:val="28"/>
          <w:szCs w:val="28"/>
          <w:lang w:val="uk-UA"/>
        </w:rPr>
        <w:t>Іспанії, Португалії та Італії</w:t>
      </w:r>
      <w:r w:rsidRPr="003C3C28">
        <w:rPr>
          <w:rFonts w:ascii="Times New Roman" w:hAnsi="Times New Roman"/>
          <w:sz w:val="28"/>
          <w:szCs w:val="28"/>
          <w:lang w:val="uk-UA"/>
        </w:rPr>
        <w:t>.</w:t>
      </w:r>
    </w:p>
    <w:p w:rsidR="00163EDC" w:rsidRDefault="00163EDC" w:rsidP="00163EDC">
      <w:pPr>
        <w:spacing w:after="0" w:line="360" w:lineRule="auto"/>
        <w:ind w:firstLine="851"/>
        <w:jc w:val="both"/>
        <w:rPr>
          <w:rFonts w:ascii="Times New Roman" w:hAnsi="Times New Roman"/>
          <w:sz w:val="28"/>
          <w:szCs w:val="28"/>
          <w:lang w:val="uk-UA"/>
        </w:rPr>
      </w:pPr>
      <w:r w:rsidRPr="003C3C28">
        <w:rPr>
          <w:rFonts w:ascii="Times New Roman" w:hAnsi="Times New Roman"/>
          <w:sz w:val="28"/>
          <w:szCs w:val="28"/>
          <w:lang w:val="uk-UA"/>
        </w:rPr>
        <w:t>Виходячи з поставленої мети в роботі вирішені наступні задачі:</w:t>
      </w:r>
    </w:p>
    <w:p w:rsidR="00163EDC" w:rsidRDefault="00163EDC" w:rsidP="00163EDC">
      <w:pPr>
        <w:numPr>
          <w:ilvl w:val="0"/>
          <w:numId w:val="1"/>
        </w:numPr>
        <w:spacing w:after="0" w:line="360" w:lineRule="auto"/>
        <w:jc w:val="both"/>
        <w:rPr>
          <w:rFonts w:ascii="Times New Roman" w:hAnsi="Times New Roman"/>
          <w:sz w:val="28"/>
          <w:szCs w:val="28"/>
          <w:lang w:val="uk-UA"/>
        </w:rPr>
      </w:pPr>
      <w:r w:rsidRPr="003C3C28">
        <w:rPr>
          <w:rFonts w:ascii="Times New Roman" w:hAnsi="Times New Roman"/>
          <w:sz w:val="28"/>
          <w:szCs w:val="28"/>
          <w:lang w:val="uk-UA"/>
        </w:rPr>
        <w:t>проаналізувати теоретичні основи дослідження зовнішньоекономічних позицій країн</w:t>
      </w:r>
      <w:r>
        <w:rPr>
          <w:rFonts w:ascii="Times New Roman" w:hAnsi="Times New Roman"/>
          <w:sz w:val="28"/>
          <w:szCs w:val="28"/>
          <w:lang w:val="uk-UA"/>
        </w:rPr>
        <w:t xml:space="preserve"> Південної Європи</w:t>
      </w:r>
      <w:r w:rsidRPr="003C3C28">
        <w:rPr>
          <w:rFonts w:ascii="Times New Roman" w:hAnsi="Times New Roman"/>
          <w:sz w:val="28"/>
          <w:szCs w:val="28"/>
          <w:lang w:val="uk-UA"/>
        </w:rPr>
        <w:t>;</w:t>
      </w:r>
    </w:p>
    <w:p w:rsidR="00163EDC" w:rsidRDefault="00163EDC" w:rsidP="00163EDC">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здійснити а</w:t>
      </w:r>
      <w:r w:rsidRPr="00E87AF2">
        <w:rPr>
          <w:rFonts w:ascii="Times New Roman" w:hAnsi="Times New Roman"/>
          <w:sz w:val="28"/>
          <w:szCs w:val="28"/>
          <w:lang w:val="uk-UA"/>
        </w:rPr>
        <w:t xml:space="preserve">наліз </w:t>
      </w:r>
      <w:r>
        <w:rPr>
          <w:rFonts w:ascii="Times New Roman" w:hAnsi="Times New Roman"/>
          <w:sz w:val="28"/>
          <w:szCs w:val="28"/>
          <w:lang w:val="uk-UA"/>
        </w:rPr>
        <w:t>динаміки</w:t>
      </w:r>
      <w:r w:rsidRPr="00E87AF2">
        <w:rPr>
          <w:rFonts w:ascii="Times New Roman" w:hAnsi="Times New Roman"/>
          <w:sz w:val="28"/>
          <w:szCs w:val="28"/>
          <w:lang w:val="uk-UA"/>
        </w:rPr>
        <w:t xml:space="preserve"> фінансових рахунків </w:t>
      </w:r>
      <w:r w:rsidRPr="00C874EC">
        <w:rPr>
          <w:rFonts w:ascii="Times New Roman" w:hAnsi="Times New Roman"/>
          <w:sz w:val="28"/>
          <w:szCs w:val="28"/>
          <w:lang w:val="uk-UA"/>
        </w:rPr>
        <w:t>Іспанії, Італії</w:t>
      </w:r>
      <w:r>
        <w:rPr>
          <w:rFonts w:ascii="Times New Roman" w:hAnsi="Times New Roman"/>
          <w:sz w:val="28"/>
          <w:szCs w:val="28"/>
          <w:lang w:val="uk-UA"/>
        </w:rPr>
        <w:t xml:space="preserve"> та</w:t>
      </w:r>
      <w:r w:rsidRPr="00C874EC">
        <w:rPr>
          <w:rFonts w:ascii="Times New Roman" w:hAnsi="Times New Roman"/>
          <w:sz w:val="28"/>
          <w:szCs w:val="28"/>
          <w:lang w:val="uk-UA"/>
        </w:rPr>
        <w:t xml:space="preserve"> Португалії</w:t>
      </w:r>
      <w:r>
        <w:rPr>
          <w:rFonts w:ascii="Times New Roman" w:hAnsi="Times New Roman"/>
          <w:sz w:val="28"/>
          <w:szCs w:val="28"/>
          <w:lang w:val="uk-UA"/>
        </w:rPr>
        <w:t>;</w:t>
      </w:r>
    </w:p>
    <w:p w:rsidR="00163EDC" w:rsidRDefault="00163EDC" w:rsidP="00163EDC">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динаміку та структуру</w:t>
      </w:r>
      <w:r w:rsidRPr="00E87AF2">
        <w:rPr>
          <w:rFonts w:ascii="Times New Roman" w:hAnsi="Times New Roman"/>
          <w:sz w:val="28"/>
          <w:szCs w:val="28"/>
          <w:lang w:val="uk-UA"/>
        </w:rPr>
        <w:t xml:space="preserve"> сальдо прямих, портфельних та інших інвестицій країн Південної Європи</w:t>
      </w:r>
      <w:r>
        <w:rPr>
          <w:rFonts w:ascii="Times New Roman" w:hAnsi="Times New Roman"/>
          <w:sz w:val="28"/>
          <w:szCs w:val="28"/>
          <w:lang w:val="uk-UA"/>
        </w:rPr>
        <w:t>;</w:t>
      </w:r>
    </w:p>
    <w:p w:rsidR="00163EDC" w:rsidRDefault="00163EDC" w:rsidP="00163EDC">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провести р</w:t>
      </w:r>
      <w:r w:rsidRPr="00E87AF2">
        <w:rPr>
          <w:rFonts w:ascii="Times New Roman" w:hAnsi="Times New Roman"/>
          <w:sz w:val="28"/>
          <w:szCs w:val="28"/>
          <w:lang w:val="uk-UA"/>
        </w:rPr>
        <w:t>егресійний аналіз факторів фінансових рахунків країн</w:t>
      </w:r>
      <w:r>
        <w:rPr>
          <w:rFonts w:ascii="Times New Roman" w:hAnsi="Times New Roman"/>
          <w:sz w:val="28"/>
          <w:szCs w:val="28"/>
          <w:lang w:val="uk-UA"/>
        </w:rPr>
        <w:t xml:space="preserve"> Південної Європи;</w:t>
      </w:r>
    </w:p>
    <w:p w:rsidR="00163EDC" w:rsidRDefault="00163EDC" w:rsidP="00163EDC">
      <w:pPr>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дослідити </w:t>
      </w:r>
      <w:r w:rsidRPr="00E87AF2">
        <w:rPr>
          <w:rFonts w:ascii="Times New Roman" w:hAnsi="Times New Roman"/>
          <w:sz w:val="28"/>
          <w:szCs w:val="28"/>
          <w:lang w:val="uk-UA"/>
        </w:rPr>
        <w:t xml:space="preserve">особливості зовнішньоекономічних операцій країн </w:t>
      </w:r>
      <w:r>
        <w:rPr>
          <w:rFonts w:ascii="Times New Roman" w:hAnsi="Times New Roman"/>
          <w:sz w:val="28"/>
          <w:szCs w:val="28"/>
          <w:lang w:val="uk-UA"/>
        </w:rPr>
        <w:t>П</w:t>
      </w:r>
      <w:r w:rsidRPr="00E87AF2">
        <w:rPr>
          <w:rFonts w:ascii="Times New Roman" w:hAnsi="Times New Roman"/>
          <w:sz w:val="28"/>
          <w:szCs w:val="28"/>
          <w:lang w:val="uk-UA"/>
        </w:rPr>
        <w:t>івденної Європи з Україною</w:t>
      </w:r>
      <w:r>
        <w:rPr>
          <w:rFonts w:ascii="Times New Roman" w:hAnsi="Times New Roman"/>
          <w:sz w:val="28"/>
          <w:szCs w:val="28"/>
          <w:lang w:val="uk-UA"/>
        </w:rPr>
        <w:t>.</w:t>
      </w:r>
    </w:p>
    <w:p w:rsidR="00163EDC" w:rsidRDefault="00163EDC" w:rsidP="00163EDC">
      <w:pPr>
        <w:spacing w:after="0" w:line="360" w:lineRule="auto"/>
        <w:ind w:firstLine="851"/>
        <w:jc w:val="both"/>
        <w:rPr>
          <w:rFonts w:ascii="Times New Roman" w:hAnsi="Times New Roman"/>
          <w:sz w:val="28"/>
          <w:szCs w:val="28"/>
          <w:lang w:val="uk-UA"/>
        </w:rPr>
      </w:pPr>
      <w:r w:rsidRPr="00125CEE">
        <w:rPr>
          <w:rFonts w:ascii="Times New Roman" w:hAnsi="Times New Roman"/>
          <w:b/>
          <w:sz w:val="28"/>
          <w:szCs w:val="28"/>
          <w:lang w:val="uk-UA"/>
        </w:rPr>
        <w:t xml:space="preserve">Об’єкт дослідження – </w:t>
      </w:r>
      <w:r w:rsidRPr="00125CEE">
        <w:rPr>
          <w:rFonts w:ascii="Times New Roman" w:hAnsi="Times New Roman"/>
          <w:sz w:val="28"/>
          <w:szCs w:val="28"/>
          <w:lang w:val="uk-UA"/>
        </w:rPr>
        <w:t xml:space="preserve"> </w:t>
      </w:r>
      <w:r w:rsidRPr="00D7432B">
        <w:rPr>
          <w:rFonts w:ascii="Times New Roman" w:hAnsi="Times New Roman"/>
          <w:sz w:val="28"/>
          <w:szCs w:val="28"/>
          <w:lang w:val="uk-UA"/>
        </w:rPr>
        <w:t xml:space="preserve">є економіки </w:t>
      </w:r>
      <w:r>
        <w:rPr>
          <w:rFonts w:ascii="Times New Roman" w:hAnsi="Times New Roman"/>
          <w:sz w:val="28"/>
          <w:szCs w:val="28"/>
          <w:lang w:val="uk-UA"/>
        </w:rPr>
        <w:t>Іспанії, Італії, Португалії</w:t>
      </w:r>
      <w:r w:rsidRPr="00125CEE">
        <w:rPr>
          <w:rFonts w:ascii="Times New Roman" w:hAnsi="Times New Roman"/>
          <w:sz w:val="28"/>
          <w:szCs w:val="28"/>
          <w:lang w:val="uk-UA"/>
        </w:rPr>
        <w:t xml:space="preserve">. </w:t>
      </w:r>
    </w:p>
    <w:p w:rsidR="00163EDC" w:rsidRPr="00125CEE" w:rsidRDefault="00163EDC" w:rsidP="00163EDC">
      <w:pPr>
        <w:spacing w:after="0" w:line="360" w:lineRule="auto"/>
        <w:ind w:firstLine="851"/>
        <w:jc w:val="both"/>
        <w:rPr>
          <w:rFonts w:ascii="Times New Roman" w:hAnsi="Times New Roman"/>
          <w:sz w:val="28"/>
          <w:szCs w:val="28"/>
          <w:lang w:val="uk-UA"/>
        </w:rPr>
      </w:pPr>
      <w:r w:rsidRPr="00125CEE">
        <w:rPr>
          <w:rFonts w:ascii="Times New Roman" w:hAnsi="Times New Roman"/>
          <w:b/>
          <w:sz w:val="28"/>
          <w:szCs w:val="28"/>
          <w:lang w:val="uk-UA"/>
        </w:rPr>
        <w:t xml:space="preserve">Предмет дослідження – </w:t>
      </w:r>
      <w:r w:rsidRPr="00D7432B">
        <w:rPr>
          <w:rFonts w:ascii="Times New Roman" w:hAnsi="Times New Roman"/>
          <w:sz w:val="28"/>
          <w:szCs w:val="28"/>
          <w:lang w:val="uk-UA"/>
        </w:rPr>
        <w:t xml:space="preserve">є теоретичні основи та прикладні аспекти трансформації зовнішньоекономічних позицій </w:t>
      </w:r>
      <w:r w:rsidRPr="00E87AF2">
        <w:rPr>
          <w:rFonts w:ascii="Times New Roman" w:hAnsi="Times New Roman"/>
          <w:sz w:val="28"/>
          <w:szCs w:val="28"/>
          <w:lang w:val="uk-UA"/>
        </w:rPr>
        <w:t>Іспанії, Італії</w:t>
      </w:r>
      <w:r>
        <w:rPr>
          <w:rFonts w:ascii="Times New Roman" w:hAnsi="Times New Roman"/>
          <w:sz w:val="28"/>
          <w:szCs w:val="28"/>
          <w:lang w:val="uk-UA"/>
        </w:rPr>
        <w:t xml:space="preserve"> та</w:t>
      </w:r>
      <w:r w:rsidRPr="00E87AF2">
        <w:rPr>
          <w:rFonts w:ascii="Times New Roman" w:hAnsi="Times New Roman"/>
          <w:sz w:val="28"/>
          <w:szCs w:val="28"/>
          <w:lang w:val="uk-UA"/>
        </w:rPr>
        <w:t xml:space="preserve"> Португалії </w:t>
      </w:r>
      <w:r w:rsidRPr="00D7432B">
        <w:rPr>
          <w:rFonts w:ascii="Times New Roman" w:hAnsi="Times New Roman"/>
          <w:sz w:val="28"/>
          <w:szCs w:val="28"/>
          <w:lang w:val="uk-UA"/>
        </w:rPr>
        <w:t xml:space="preserve">в </w:t>
      </w:r>
      <w:r>
        <w:rPr>
          <w:rFonts w:ascii="Times New Roman" w:hAnsi="Times New Roman"/>
          <w:sz w:val="28"/>
          <w:szCs w:val="28"/>
          <w:lang w:val="uk-UA"/>
        </w:rPr>
        <w:t>умовах боргової кризи</w:t>
      </w:r>
      <w:r w:rsidRPr="00125CEE">
        <w:rPr>
          <w:rFonts w:ascii="Times New Roman" w:hAnsi="Times New Roman"/>
          <w:sz w:val="28"/>
          <w:szCs w:val="28"/>
          <w:lang w:val="uk-UA"/>
        </w:rPr>
        <w:t>.</w:t>
      </w:r>
    </w:p>
    <w:p w:rsidR="00163EDC" w:rsidRDefault="00163EDC" w:rsidP="00163EDC">
      <w:pPr>
        <w:spacing w:after="0" w:line="360" w:lineRule="auto"/>
        <w:ind w:firstLine="851"/>
        <w:jc w:val="both"/>
        <w:rPr>
          <w:rFonts w:ascii="Times New Roman" w:hAnsi="Times New Roman"/>
          <w:sz w:val="28"/>
          <w:szCs w:val="28"/>
          <w:lang w:val="uk-UA"/>
        </w:rPr>
      </w:pPr>
      <w:r w:rsidRPr="00125CEE">
        <w:rPr>
          <w:rFonts w:ascii="Times New Roman" w:hAnsi="Times New Roman"/>
          <w:sz w:val="28"/>
          <w:szCs w:val="28"/>
          <w:lang w:val="uk-UA"/>
        </w:rPr>
        <w:t xml:space="preserve">При виконанні поставлених завдань були використані дані та матеріали з таких джерел: сайти Центральних банків </w:t>
      </w:r>
      <w:r w:rsidRPr="00E87AF2">
        <w:rPr>
          <w:rFonts w:ascii="Times New Roman" w:hAnsi="Times New Roman"/>
          <w:sz w:val="28"/>
          <w:szCs w:val="28"/>
          <w:lang w:val="uk-UA"/>
        </w:rPr>
        <w:t>Іспанії, Італії та Португалії</w:t>
      </w:r>
      <w:r w:rsidRPr="00125CEE">
        <w:rPr>
          <w:rFonts w:ascii="Times New Roman" w:hAnsi="Times New Roman"/>
          <w:sz w:val="28"/>
          <w:szCs w:val="28"/>
          <w:lang w:val="uk-UA"/>
        </w:rPr>
        <w:t xml:space="preserve">, сайт Міжнародного валютного фонду (МВФ), </w:t>
      </w:r>
      <w:r>
        <w:rPr>
          <w:rFonts w:ascii="Times New Roman" w:hAnsi="Times New Roman"/>
          <w:sz w:val="28"/>
          <w:szCs w:val="28"/>
          <w:lang w:val="uk-UA"/>
        </w:rPr>
        <w:t>сайт Світового банку, сайт статистичного управління ЄС, сайт Державної служби статистики України та інші.</w:t>
      </w:r>
    </w:p>
    <w:p w:rsidR="00163EDC" w:rsidRDefault="00163EDC" w:rsidP="00163E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w:t>
      </w:r>
      <w:r w:rsidRPr="00D7432B">
        <w:rPr>
          <w:rFonts w:ascii="Times New Roman" w:hAnsi="Times New Roman"/>
          <w:sz w:val="28"/>
          <w:szCs w:val="28"/>
          <w:lang w:val="uk-UA"/>
        </w:rPr>
        <w:t xml:space="preserve">ипломна робота складається з вступу, трьох розділів, висновків та списку використаних джерел, який нараховує </w:t>
      </w:r>
      <w:r>
        <w:rPr>
          <w:rFonts w:ascii="Times New Roman" w:hAnsi="Times New Roman"/>
          <w:sz w:val="28"/>
          <w:szCs w:val="28"/>
          <w:lang w:val="uk-UA"/>
        </w:rPr>
        <w:t>41</w:t>
      </w:r>
      <w:r w:rsidRPr="00D7432B">
        <w:rPr>
          <w:rFonts w:ascii="Times New Roman" w:hAnsi="Times New Roman"/>
          <w:sz w:val="28"/>
          <w:szCs w:val="28"/>
          <w:lang w:val="uk-UA"/>
        </w:rPr>
        <w:t xml:space="preserve"> джерел</w:t>
      </w:r>
      <w:r>
        <w:rPr>
          <w:rFonts w:ascii="Times New Roman" w:hAnsi="Times New Roman"/>
          <w:sz w:val="28"/>
          <w:szCs w:val="28"/>
          <w:lang w:val="uk-UA"/>
        </w:rPr>
        <w:t>о.</w:t>
      </w:r>
    </w:p>
    <w:p w:rsidR="00163EDC" w:rsidRDefault="00163EDC" w:rsidP="00163E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Дипломна </w:t>
      </w:r>
      <w:r w:rsidRPr="00D7432B">
        <w:rPr>
          <w:rFonts w:ascii="Times New Roman" w:hAnsi="Times New Roman"/>
          <w:sz w:val="28"/>
          <w:szCs w:val="28"/>
          <w:lang w:val="uk-UA"/>
        </w:rPr>
        <w:t xml:space="preserve">робота є самостійно виконаним дослідженням, усі результати, що викладені у роботі та виносяться на захист, отримані автором особисто. </w:t>
      </w:r>
    </w:p>
    <w:p w:rsidR="00765262" w:rsidRPr="00E6095C" w:rsidRDefault="00163EDC" w:rsidP="00765262">
      <w:pPr>
        <w:spacing w:after="0" w:line="360" w:lineRule="auto"/>
        <w:jc w:val="center"/>
        <w:rPr>
          <w:rFonts w:ascii="Times New Roman" w:eastAsia="Times New Roman" w:hAnsi="Times New Roman"/>
          <w:b/>
          <w:sz w:val="28"/>
          <w:szCs w:val="28"/>
          <w:lang w:val="uk-UA" w:eastAsia="ru-RU"/>
        </w:rPr>
      </w:pPr>
      <w:r w:rsidRPr="00125CEE">
        <w:rPr>
          <w:rFonts w:ascii="Times New Roman" w:hAnsi="Times New Roman"/>
          <w:b/>
          <w:sz w:val="28"/>
          <w:szCs w:val="28"/>
          <w:lang w:val="uk-UA"/>
        </w:rPr>
        <w:br w:type="page"/>
      </w:r>
      <w:bookmarkStart w:id="1" w:name="_Toc36666731"/>
      <w:bookmarkStart w:id="2" w:name="_Toc38824697"/>
      <w:r w:rsidR="00765262" w:rsidRPr="00E6095C">
        <w:rPr>
          <w:rFonts w:ascii="Times New Roman" w:eastAsia="Times New Roman" w:hAnsi="Times New Roman"/>
          <w:b/>
          <w:sz w:val="28"/>
          <w:szCs w:val="28"/>
          <w:lang w:val="uk-UA" w:eastAsia="ru-RU"/>
        </w:rPr>
        <w:lastRenderedPageBreak/>
        <w:t>В</w:t>
      </w:r>
      <w:bookmarkEnd w:id="1"/>
      <w:r w:rsidR="00765262" w:rsidRPr="00E6095C">
        <w:rPr>
          <w:rFonts w:ascii="Times New Roman" w:eastAsia="Times New Roman" w:hAnsi="Times New Roman"/>
          <w:b/>
          <w:sz w:val="28"/>
          <w:szCs w:val="28"/>
          <w:lang w:val="uk-UA" w:eastAsia="ru-RU"/>
        </w:rPr>
        <w:t>ИСНОВКИ</w:t>
      </w:r>
      <w:bookmarkEnd w:id="2"/>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 xml:space="preserve">Отже, проаналізувавши особливості формування </w:t>
      </w:r>
      <w:r>
        <w:rPr>
          <w:rFonts w:ascii="Times New Roman" w:eastAsia="Times New Roman" w:hAnsi="Times New Roman"/>
          <w:sz w:val="28"/>
          <w:szCs w:val="28"/>
          <w:lang w:val="uk-UA" w:eastAsia="ru-RU"/>
        </w:rPr>
        <w:t>зовнішньоекономічних позицій</w:t>
      </w:r>
      <w:r w:rsidRPr="00E6095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країн Південної Європи</w:t>
      </w:r>
      <w:r w:rsidRPr="00E6095C">
        <w:rPr>
          <w:rFonts w:ascii="Times New Roman" w:eastAsia="Times New Roman" w:hAnsi="Times New Roman"/>
          <w:sz w:val="28"/>
          <w:szCs w:val="28"/>
          <w:lang w:val="uk-UA" w:eastAsia="ru-RU"/>
        </w:rPr>
        <w:t xml:space="preserve">, можна зробити наступні висновки. </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За статтями, проаналізованими у першому розділі. Сальдо рахунку поточних операцій Португалії, Італії та Іспанії зазнавали як від’ємних так і позитивних значень, але в останні роки в усіх трьох країнах помітне позитивне сальдо, що в основному пов'язано зі зниженням цін на нафту.</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Усі три країни, разом із Грецією, становлять абревіатуру PIGS. Її члени здійснювали агресивні запозичення, часто на рівнях, на яких вони не могли б навіть їх повернути, якщо виникне негативний шок для їх фінансових систем. Глобальна фінансова криза 2008 року стала цим негативним шоком, який призвів до економічної недостатньої ефективності, яка зробила їх нездатними повернути придбані ними позики.</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Крім того, доступ до додаткових джерел капіталу також було вичерпано. Щоб зменшити спекуляції з тим, що ЄС відмовиться від цих економічно зневажених країн, 10 травня 2010 року європейські лідери схвалили стабілізаційний пакет на 750 мільярдів євро для підтримки економіки PIGS.</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 xml:space="preserve">За результатами досліджень фінансового рахунку Португалії, Італії та Іспанії. Країни мають частково схожі тенденції до зростання чи спаду фінансового рахунку та його складових. У різні часові проміжки країни були і кредиторами і дебіторами. Помітне значне відставання значень Португалії від Італії та Іспанії в усіх аналізованих складових фінансового рахунку, що пов’язано з її різницею в економічному розвитку (до 1991 року Португалія вважалася найбільш економічно відсталою країною Європейського союзу). </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 xml:space="preserve">В усіх трьох країнах відсутня стабільність як фінансового рахунку, так і його основних аналізованих складових, а саме: прямих, портфельних та інших інвестицій. Зміна значень дуже різка, що означає як різку зміну настроїв інвесторів, так і різкий перерозподіл фінансових інструментів державами. </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lastRenderedPageBreak/>
        <w:t xml:space="preserve">У часовий проміжок світової кризи, Португалія, Італія та Іспанія зазнали різкого спаду значень фінансового рахунку. Це можна пояснити тим, що країни до цього моменту вже мали занадто великий державний борг, котрий після 2008 року країни були нездатними повернути. Саме у цей проміжок помітна економічна недостатня ефективність аналізованих країн. </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 xml:space="preserve">При складанні регресійного аналізу. Три країни мають різну залежність від однакових факторів. Через це було створено три різні моделі з різними показниками. Лише деякі показники мали вплив на формування фінансового рахунку більше двох країн. </w:t>
      </w:r>
    </w:p>
    <w:p w:rsidR="00765262" w:rsidRDefault="00765262" w:rsidP="00765262">
      <w:pPr>
        <w:spacing w:after="0" w:line="360" w:lineRule="auto"/>
        <w:ind w:firstLine="709"/>
        <w:contextualSpacing/>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 xml:space="preserve">На фінансовий рахунок Португалії мали вплив наступні показники: золотовалютні резерви, валютний курс, дефіцит бюджету у відсотках до ВВП, ріст ВВП у відсотковому вираженні, експорт товарів та послуг у відсотках до ВВП. Три з п’яти показників пояснювали формування фінансового рахунку Італії та жоден не пояснював формування фінансового рахунку Іспанії. Це означає різний розподіл державних витрат країнами та їх різницю в рівні розвитку. </w:t>
      </w:r>
    </w:p>
    <w:p w:rsidR="00765262" w:rsidRPr="00E6095C" w:rsidRDefault="00765262" w:rsidP="00765262">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Результати проведеного дослідження свідчать про те, що б</w:t>
      </w:r>
      <w:r w:rsidRPr="00C344E4">
        <w:rPr>
          <w:rFonts w:ascii="Times New Roman" w:eastAsia="Times New Roman" w:hAnsi="Times New Roman"/>
          <w:sz w:val="28"/>
          <w:szCs w:val="28"/>
          <w:lang w:val="uk-UA" w:eastAsia="ru-RU"/>
        </w:rPr>
        <w:t xml:space="preserve">ільшу частину зовнішнього боргу Греції (67,4% у 2019 році) та Португалії (35,1% у 2019 році) складає державний борг. За даними Євростату, державний борг Греції в 2010 році склав 146,2% від ВВП та з кожним роком збільшувався, а у 2019 році збільшився до 182% від ВВП. Це найвищий показник серед країн ЄС, набагато випереджає третю країну по найбільшому боргу - Португалію (117,7% від ВВП), а також середній показник по ЄС (80% від ВВП). Греція дійсно потребує суттєвого полегшення боргового тягаря за межами того, що вже було продовжено в минулі роки,наприклад, скорочення процентних ставок, і терміни погашення. На відміну від Греції, державний борг Португалії у відношенні до ВВП зменшувався за період останніх п’яти років за рахунок росту ВВП країни. Португалія доклала зусиль для зменшення процентних витрат, збільшення середнього терміну погашення боргу та пом’якшення річних піків у профілі погашення. Однак проблеми у впровадженні </w:t>
      </w:r>
      <w:r w:rsidRPr="00C344E4">
        <w:rPr>
          <w:rFonts w:ascii="Times New Roman" w:eastAsia="Times New Roman" w:hAnsi="Times New Roman"/>
          <w:sz w:val="28"/>
          <w:szCs w:val="28"/>
          <w:lang w:val="uk-UA" w:eastAsia="ru-RU"/>
        </w:rPr>
        <w:lastRenderedPageBreak/>
        <w:t>зберігаються, особливо, у тому, що стосується подолання основних причин виникнення періодичної заборгованості у лікарнях, покращення фінансової стійкості державних підприємств та пенсійної системи та розроблення всебічної стратегії середньострокової реформи державного управління. Загалом в обох країнах дуже великий запас зовнішніх зобов'язань, який в першу чергу зумовлений зовнішньодержавною заборгованістю. Цей запас в основному складається з боргових інструментів, в основному пов'язаних з державним боргом . Такі великі зобов’язання піддають країни несприятливих зовнішніх потрясінь та зміни настрою.</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 xml:space="preserve">Найменш тісні стосунки, щодо торгівлі товарами та послугами України з Португалією. Але у 2017 році між Україною і Португалією було підписано угоду про економічне співробітництво, котре передбачає подальшу торгову взаємодію. </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Найтісніші відносини щодо, торгівлі товарами, з усіх трьох країн, Україна має з Італією. Італія є одним з найактивніших європейських партнерів України, вона традиційно займає одне з перших місць серед країн-членів ЄС за обсягом українського експорту. Взагалі між усіма трьома країнами є значний потенціал у розвитку торгівлі.</w:t>
      </w:r>
    </w:p>
    <w:p w:rsidR="00765262" w:rsidRPr="00E6095C" w:rsidRDefault="00765262" w:rsidP="00765262">
      <w:pPr>
        <w:spacing w:after="0" w:line="360" w:lineRule="auto"/>
        <w:ind w:firstLine="709"/>
        <w:jc w:val="both"/>
        <w:rPr>
          <w:rFonts w:ascii="Times New Roman" w:eastAsia="Times New Roman" w:hAnsi="Times New Roman"/>
          <w:sz w:val="28"/>
          <w:szCs w:val="28"/>
          <w:lang w:val="uk-UA" w:eastAsia="ru-RU"/>
        </w:rPr>
      </w:pPr>
      <w:r w:rsidRPr="00E6095C">
        <w:rPr>
          <w:rFonts w:ascii="Times New Roman" w:eastAsia="Times New Roman" w:hAnsi="Times New Roman"/>
          <w:sz w:val="28"/>
          <w:szCs w:val="28"/>
          <w:lang w:val="uk-UA" w:eastAsia="ru-RU"/>
        </w:rPr>
        <w:t>Отже, проаналізувавши висновки по трьом розділам, можна зробити наступни</w:t>
      </w:r>
      <w:r>
        <w:rPr>
          <w:rFonts w:ascii="Times New Roman" w:eastAsia="Times New Roman" w:hAnsi="Times New Roman"/>
          <w:sz w:val="28"/>
          <w:szCs w:val="28"/>
          <w:lang w:val="uk-UA" w:eastAsia="ru-RU"/>
        </w:rPr>
        <w:t>й загальний висновок по дипломній</w:t>
      </w:r>
      <w:r w:rsidRPr="00E6095C">
        <w:rPr>
          <w:rFonts w:ascii="Times New Roman" w:eastAsia="Times New Roman" w:hAnsi="Times New Roman"/>
          <w:sz w:val="28"/>
          <w:szCs w:val="28"/>
          <w:lang w:val="uk-UA" w:eastAsia="ru-RU"/>
        </w:rPr>
        <w:t xml:space="preserve"> роботі. Хоча країни знаходяться у схожому географічному розташуванні, мають однакових торгових партнерів, мають відносно схожі за рівнем розвитку економіки та перебувають в одному економічному союзі, фінансовий рахунок країн має лише часткову схожість в коливаннях значень та має різний вплив від однакових економічних показників. Це може означати те, що в Португалії, Італії та Іспанії присутній відчутно різний механізм перерозподілу фінансових інструментів.</w:t>
      </w:r>
    </w:p>
    <w:p w:rsidR="00765262" w:rsidRPr="00125CEE" w:rsidRDefault="00765262" w:rsidP="00765262">
      <w:pPr>
        <w:spacing w:after="0" w:line="360" w:lineRule="auto"/>
        <w:jc w:val="center"/>
        <w:rPr>
          <w:rFonts w:ascii="Times New Roman" w:hAnsi="Times New Roman"/>
          <w:b/>
          <w:color w:val="000000"/>
          <w:sz w:val="28"/>
          <w:szCs w:val="28"/>
          <w:lang w:val="uk-UA"/>
        </w:rPr>
      </w:pPr>
      <w:r w:rsidRPr="00125CEE">
        <w:rPr>
          <w:lang w:val="uk-UA"/>
        </w:rPr>
        <w:br w:type="page"/>
      </w:r>
      <w:bookmarkStart w:id="3" w:name="_Toc36594467"/>
      <w:r w:rsidRPr="00125CEE">
        <w:rPr>
          <w:rFonts w:ascii="Times New Roman" w:hAnsi="Times New Roman"/>
          <w:b/>
          <w:color w:val="000000"/>
          <w:sz w:val="28"/>
          <w:szCs w:val="28"/>
          <w:lang w:val="uk-UA"/>
        </w:rPr>
        <w:lastRenderedPageBreak/>
        <w:t>СПИСОК ВИКОРИСТАНИХ ДЖЕРЕЛ</w:t>
      </w:r>
      <w:bookmarkEnd w:id="3"/>
    </w:p>
    <w:p w:rsidR="00765262" w:rsidRPr="00125CEE" w:rsidRDefault="00765262" w:rsidP="00765262">
      <w:pPr>
        <w:spacing w:after="0" w:line="360" w:lineRule="auto"/>
        <w:jc w:val="both"/>
        <w:rPr>
          <w:rFonts w:ascii="Times New Roman" w:hAnsi="Times New Roman"/>
          <w:color w:val="000000"/>
          <w:sz w:val="28"/>
          <w:szCs w:val="28"/>
          <w:lang w:val="uk-UA"/>
        </w:rPr>
      </w:pPr>
    </w:p>
    <w:p w:rsidR="00765262" w:rsidRDefault="00765262" w:rsidP="00765262">
      <w:pPr>
        <w:numPr>
          <w:ilvl w:val="0"/>
          <w:numId w:val="2"/>
        </w:numPr>
        <w:spacing w:line="360" w:lineRule="auto"/>
        <w:jc w:val="both"/>
        <w:rPr>
          <w:rFonts w:ascii="Times New Roman" w:eastAsia="Times New Roman" w:hAnsi="Times New Roman"/>
          <w:sz w:val="28"/>
          <w:szCs w:val="28"/>
          <w:lang w:val="en-US"/>
        </w:rPr>
      </w:pPr>
      <w:r w:rsidRPr="000230A6">
        <w:rPr>
          <w:rFonts w:ascii="Times New Roman" w:eastAsia="Times New Roman" w:hAnsi="Times New Roman"/>
          <w:sz w:val="28"/>
          <w:szCs w:val="28"/>
          <w:lang w:val="uk-UA"/>
        </w:rPr>
        <w:t xml:space="preserve">Luigi Infante, Stefano Piermattei, Raffaele Santioni and Bianca Sorvillo. Why do banks use derivatives? An analysis of the Italian banking system June 2018 </w:t>
      </w:r>
      <w:r w:rsidRPr="00446FF3">
        <w:rPr>
          <w:rFonts w:ascii="Times New Roman" w:eastAsia="Times New Roman" w:hAnsi="Times New Roman"/>
          <w:sz w:val="28"/>
          <w:szCs w:val="28"/>
          <w:lang w:val="uk-UA"/>
        </w:rPr>
        <w:t xml:space="preserve">[Електронний ресурс] </w:t>
      </w:r>
      <w:r w:rsidRPr="00446FF3">
        <w:rPr>
          <w:rFonts w:ascii="Times New Roman" w:eastAsia="Times New Roman" w:hAnsi="Times New Roman"/>
          <w:color w:val="222222"/>
          <w:sz w:val="28"/>
          <w:szCs w:val="28"/>
          <w:lang w:val="uk-UA"/>
        </w:rPr>
        <w:t>—</w:t>
      </w:r>
      <w:r w:rsidRPr="00446FF3">
        <w:rPr>
          <w:rFonts w:ascii="Times New Roman" w:eastAsia="Times New Roman" w:hAnsi="Times New Roman"/>
          <w:sz w:val="28"/>
          <w:szCs w:val="28"/>
          <w:lang w:val="uk-UA"/>
        </w:rPr>
        <w:t xml:space="preserve"> Режим доступу:</w:t>
      </w:r>
      <w:r w:rsidRPr="000230A6">
        <w:rPr>
          <w:rFonts w:ascii="Times New Roman" w:eastAsia="Times New Roman" w:hAnsi="Times New Roman"/>
          <w:sz w:val="28"/>
          <w:szCs w:val="28"/>
          <w:lang w:val="en-GB"/>
        </w:rPr>
        <w:t xml:space="preserve"> </w:t>
      </w:r>
      <w:r w:rsidRPr="000230A6">
        <w:rPr>
          <w:rFonts w:ascii="Times New Roman" w:eastAsia="Times New Roman" w:hAnsi="Times New Roman"/>
          <w:sz w:val="28"/>
          <w:szCs w:val="28"/>
          <w:lang w:val="uk-UA"/>
        </w:rPr>
        <w:t>https://www.bancaditalia.it</w:t>
      </w:r>
      <w:r>
        <w:rPr>
          <w:rFonts w:ascii="Times New Roman" w:eastAsia="Times New Roman" w:hAnsi="Times New Roman"/>
          <w:sz w:val="28"/>
          <w:szCs w:val="28"/>
          <w:lang w:val="en-US"/>
        </w:rPr>
        <w:t xml:space="preserve"> </w:t>
      </w:r>
      <w:r w:rsidRPr="000230A6">
        <w:rPr>
          <w:rFonts w:ascii="Times New Roman" w:eastAsia="Times New Roman" w:hAnsi="Times New Roman"/>
          <w:sz w:val="28"/>
          <w:szCs w:val="28"/>
          <w:lang w:val="uk-UA"/>
        </w:rPr>
        <w:t>/pubblicazioni/qef</w:t>
      </w:r>
      <w:r>
        <w:rPr>
          <w:rFonts w:ascii="Times New Roman" w:eastAsia="Times New Roman" w:hAnsi="Times New Roman"/>
          <w:sz w:val="28"/>
          <w:szCs w:val="28"/>
          <w:lang w:val="en-US"/>
        </w:rPr>
        <w:t xml:space="preserve"> </w:t>
      </w:r>
      <w:r w:rsidRPr="000230A6">
        <w:rPr>
          <w:rFonts w:ascii="Times New Roman" w:eastAsia="Times New Roman" w:hAnsi="Times New Roman"/>
          <w:sz w:val="28"/>
          <w:szCs w:val="28"/>
          <w:lang w:val="uk-UA"/>
        </w:rPr>
        <w:t>/2018-0441/index.html</w:t>
      </w:r>
    </w:p>
    <w:p w:rsidR="00765262" w:rsidRPr="000230A6" w:rsidRDefault="00765262" w:rsidP="00765262">
      <w:pPr>
        <w:numPr>
          <w:ilvl w:val="0"/>
          <w:numId w:val="2"/>
        </w:numPr>
        <w:spacing w:line="360" w:lineRule="auto"/>
        <w:jc w:val="both"/>
        <w:rPr>
          <w:rFonts w:ascii="Times New Roman" w:eastAsia="Times New Roman" w:hAnsi="Times New Roman"/>
          <w:sz w:val="28"/>
          <w:szCs w:val="28"/>
        </w:rPr>
      </w:pPr>
      <w:r w:rsidRPr="000230A6">
        <w:rPr>
          <w:rFonts w:ascii="Times New Roman" w:eastAsia="Times New Roman" w:hAnsi="Times New Roman"/>
          <w:sz w:val="28"/>
          <w:szCs w:val="28"/>
        </w:rPr>
        <w:t xml:space="preserve">Корецька Н. І.  Італійський сценарій функціонування системи фінансово-кредитних установ / Н. І. Корецька // Економічні науки. </w:t>
      </w:r>
      <w:r w:rsidRPr="000230A6">
        <w:rPr>
          <w:rFonts w:ascii="Times New Roman" w:eastAsia="Times New Roman" w:hAnsi="Times New Roman"/>
          <w:sz w:val="28"/>
          <w:szCs w:val="28"/>
          <w:lang w:val="en-US"/>
        </w:rPr>
        <w:t>C</w:t>
      </w:r>
      <w:r w:rsidRPr="000230A6">
        <w:rPr>
          <w:rFonts w:ascii="Times New Roman" w:eastAsia="Times New Roman" w:hAnsi="Times New Roman"/>
          <w:sz w:val="28"/>
          <w:szCs w:val="28"/>
        </w:rPr>
        <w:t xml:space="preserve">ер. : Облік і фінанси. - 2012. - Вип. 9(4). - С. 194-204 . - Режим доступу: </w:t>
      </w:r>
      <w:r w:rsidRPr="000230A6">
        <w:rPr>
          <w:rFonts w:ascii="Times New Roman" w:eastAsia="Times New Roman" w:hAnsi="Times New Roman"/>
          <w:sz w:val="28"/>
          <w:szCs w:val="28"/>
          <w:lang w:val="en-US"/>
        </w:rPr>
        <w:t>http</w:t>
      </w:r>
      <w:r w:rsidRPr="000230A6">
        <w:rPr>
          <w:rFonts w:ascii="Times New Roman" w:eastAsia="Times New Roman" w:hAnsi="Times New Roman"/>
          <w:sz w:val="28"/>
          <w:szCs w:val="28"/>
        </w:rPr>
        <w:t>://</w:t>
      </w:r>
      <w:r w:rsidRPr="000230A6">
        <w:rPr>
          <w:rFonts w:ascii="Times New Roman" w:eastAsia="Times New Roman" w:hAnsi="Times New Roman"/>
          <w:sz w:val="28"/>
          <w:szCs w:val="28"/>
          <w:lang w:val="en-US"/>
        </w:rPr>
        <w:t>nbuv</w:t>
      </w:r>
      <w:r w:rsidRPr="000230A6">
        <w:rPr>
          <w:rFonts w:ascii="Times New Roman" w:eastAsia="Times New Roman" w:hAnsi="Times New Roman"/>
          <w:sz w:val="28"/>
          <w:szCs w:val="28"/>
        </w:rPr>
        <w:t>.</w:t>
      </w:r>
      <w:r w:rsidRPr="000230A6">
        <w:rPr>
          <w:rFonts w:ascii="Times New Roman" w:eastAsia="Times New Roman" w:hAnsi="Times New Roman"/>
          <w:sz w:val="28"/>
          <w:szCs w:val="28"/>
          <w:lang w:val="en-US"/>
        </w:rPr>
        <w:t>gov</w:t>
      </w:r>
      <w:r w:rsidRPr="000230A6">
        <w:rPr>
          <w:rFonts w:ascii="Times New Roman" w:eastAsia="Times New Roman" w:hAnsi="Times New Roman"/>
          <w:sz w:val="28"/>
          <w:szCs w:val="28"/>
        </w:rPr>
        <w:t>.</w:t>
      </w:r>
      <w:r w:rsidRPr="000230A6">
        <w:rPr>
          <w:rFonts w:ascii="Times New Roman" w:eastAsia="Times New Roman" w:hAnsi="Times New Roman"/>
          <w:sz w:val="28"/>
          <w:szCs w:val="28"/>
          <w:lang w:val="en-US"/>
        </w:rPr>
        <w:t>ua</w:t>
      </w:r>
      <w:r w:rsidRPr="000230A6">
        <w:rPr>
          <w:rFonts w:ascii="Times New Roman" w:eastAsia="Times New Roman" w:hAnsi="Times New Roman"/>
          <w:sz w:val="28"/>
          <w:szCs w:val="28"/>
        </w:rPr>
        <w:t>/</w:t>
      </w:r>
      <w:r w:rsidRPr="000230A6">
        <w:rPr>
          <w:rFonts w:ascii="Times New Roman" w:eastAsia="Times New Roman" w:hAnsi="Times New Roman"/>
          <w:sz w:val="28"/>
          <w:szCs w:val="28"/>
          <w:lang w:val="en-US"/>
        </w:rPr>
        <w:t>UJRN</w:t>
      </w:r>
      <w:r w:rsidRPr="000230A6">
        <w:rPr>
          <w:rFonts w:ascii="Times New Roman" w:eastAsia="Times New Roman" w:hAnsi="Times New Roman"/>
          <w:sz w:val="28"/>
          <w:szCs w:val="28"/>
        </w:rPr>
        <w:t>/</w:t>
      </w:r>
      <w:r w:rsidRPr="000230A6">
        <w:rPr>
          <w:rFonts w:ascii="Times New Roman" w:eastAsia="Times New Roman" w:hAnsi="Times New Roman"/>
          <w:sz w:val="28"/>
          <w:szCs w:val="28"/>
          <w:lang w:val="en-US"/>
        </w:rPr>
        <w:t>ecnof</w:t>
      </w:r>
      <w:r w:rsidRPr="000230A6">
        <w:rPr>
          <w:rFonts w:ascii="Times New Roman" w:eastAsia="Times New Roman" w:hAnsi="Times New Roman"/>
          <w:sz w:val="28"/>
          <w:szCs w:val="28"/>
        </w:rPr>
        <w:t>_2012_9%284%29__23</w:t>
      </w:r>
    </w:p>
    <w:p w:rsidR="00765262" w:rsidRPr="000230A6" w:rsidRDefault="00765262" w:rsidP="00765262">
      <w:pPr>
        <w:numPr>
          <w:ilvl w:val="0"/>
          <w:numId w:val="2"/>
        </w:numPr>
        <w:tabs>
          <w:tab w:val="left" w:pos="287"/>
        </w:tabs>
        <w:spacing w:line="360" w:lineRule="auto"/>
        <w:jc w:val="both"/>
        <w:rPr>
          <w:rFonts w:ascii="Times New Roman" w:eastAsia="Times New Roman" w:hAnsi="Times New Roman"/>
          <w:sz w:val="28"/>
          <w:szCs w:val="28"/>
        </w:rPr>
      </w:pPr>
      <w:r w:rsidRPr="003F413B">
        <w:rPr>
          <w:rFonts w:ascii="Times New Roman" w:eastAsia="Times New Roman" w:hAnsi="Times New Roman"/>
          <w:sz w:val="28"/>
          <w:szCs w:val="28"/>
          <w:lang w:val="uk-UA"/>
        </w:rPr>
        <w:t xml:space="preserve">Федорова А.Ю., КРИЗИС ПЛАТЕЖНЫХ БАЛАНСОВ СТРАН ЗОНЫ ЕВРО // Науковий вісник Міжнародного гуманітарного університету 2016 </w:t>
      </w:r>
      <w:r w:rsidRPr="00446FF3">
        <w:rPr>
          <w:rFonts w:ascii="Times New Roman" w:eastAsia="Times New Roman" w:hAnsi="Times New Roman"/>
          <w:sz w:val="28"/>
          <w:szCs w:val="28"/>
          <w:lang w:val="uk-UA"/>
        </w:rPr>
        <w:t xml:space="preserve">[Електронний ресурс] </w:t>
      </w:r>
      <w:r w:rsidRPr="00446FF3">
        <w:rPr>
          <w:rFonts w:ascii="Times New Roman" w:eastAsia="Times New Roman" w:hAnsi="Times New Roman"/>
          <w:color w:val="222222"/>
          <w:sz w:val="28"/>
          <w:szCs w:val="28"/>
          <w:lang w:val="uk-UA"/>
        </w:rPr>
        <w:t>—</w:t>
      </w:r>
      <w:r w:rsidRPr="00446FF3">
        <w:rPr>
          <w:rFonts w:ascii="Times New Roman" w:eastAsia="Times New Roman" w:hAnsi="Times New Roman"/>
          <w:sz w:val="28"/>
          <w:szCs w:val="28"/>
          <w:lang w:val="uk-UA"/>
        </w:rPr>
        <w:t xml:space="preserve"> Режим доступу:</w:t>
      </w:r>
      <w:r w:rsidRPr="003F413B">
        <w:rPr>
          <w:rFonts w:ascii="Times New Roman" w:eastAsia="Times New Roman" w:hAnsi="Times New Roman"/>
          <w:sz w:val="28"/>
          <w:szCs w:val="28"/>
        </w:rPr>
        <w:t xml:space="preserve"> </w:t>
      </w:r>
      <w:r w:rsidRPr="003F413B">
        <w:rPr>
          <w:rFonts w:ascii="Times New Roman" w:eastAsia="Times New Roman" w:hAnsi="Times New Roman"/>
          <w:sz w:val="28"/>
          <w:szCs w:val="28"/>
          <w:lang w:val="uk-UA"/>
        </w:rPr>
        <w:t>http://www.vestnik-econom.mgu.od.ua/journal/2016/19-2016/6.pdf</w:t>
      </w:r>
    </w:p>
    <w:p w:rsidR="00765262" w:rsidRPr="000538F2" w:rsidRDefault="00765262" w:rsidP="00765262">
      <w:pPr>
        <w:numPr>
          <w:ilvl w:val="0"/>
          <w:numId w:val="2"/>
        </w:numPr>
        <w:tabs>
          <w:tab w:val="left" w:pos="287"/>
        </w:tabs>
        <w:spacing w:line="360" w:lineRule="auto"/>
        <w:jc w:val="both"/>
        <w:rPr>
          <w:rFonts w:ascii="Times New Roman" w:eastAsia="Times New Roman" w:hAnsi="Times New Roman"/>
          <w:sz w:val="28"/>
          <w:szCs w:val="28"/>
        </w:rPr>
      </w:pPr>
      <w:r w:rsidRPr="000538F2">
        <w:rPr>
          <w:rFonts w:ascii="Times New Roman" w:eastAsia="Times New Roman" w:hAnsi="Times New Roman"/>
          <w:sz w:val="28"/>
          <w:szCs w:val="28"/>
        </w:rPr>
        <w:t xml:space="preserve">Козак Л. С. Платіжний баланс як важливий інструмент узагальнюючої оцінки стану національної економіки / Л. С. Козак, О. В. Федорук // Економіка та управління на транспорті. - 2016. - Вип. 2. - С. 071–084. - Режим доступу: </w:t>
      </w:r>
      <w:r w:rsidRPr="000538F2">
        <w:rPr>
          <w:rFonts w:ascii="Times New Roman" w:eastAsia="Times New Roman" w:hAnsi="Times New Roman"/>
          <w:sz w:val="28"/>
          <w:szCs w:val="28"/>
          <w:lang w:val="en-US"/>
        </w:rPr>
        <w:t>http</w:t>
      </w:r>
      <w:r w:rsidRPr="000538F2">
        <w:rPr>
          <w:rFonts w:ascii="Times New Roman" w:eastAsia="Times New Roman" w:hAnsi="Times New Roman"/>
          <w:sz w:val="28"/>
          <w:szCs w:val="28"/>
        </w:rPr>
        <w:t>://</w:t>
      </w:r>
      <w:r w:rsidRPr="000538F2">
        <w:rPr>
          <w:rFonts w:ascii="Times New Roman" w:eastAsia="Times New Roman" w:hAnsi="Times New Roman"/>
          <w:sz w:val="28"/>
          <w:szCs w:val="28"/>
          <w:lang w:val="en-US"/>
        </w:rPr>
        <w:t>nbuv</w:t>
      </w:r>
      <w:r w:rsidRPr="000538F2">
        <w:rPr>
          <w:rFonts w:ascii="Times New Roman" w:eastAsia="Times New Roman" w:hAnsi="Times New Roman"/>
          <w:sz w:val="28"/>
          <w:szCs w:val="28"/>
        </w:rPr>
        <w:t>.</w:t>
      </w:r>
      <w:r w:rsidRPr="000538F2">
        <w:rPr>
          <w:rFonts w:ascii="Times New Roman" w:eastAsia="Times New Roman" w:hAnsi="Times New Roman"/>
          <w:sz w:val="28"/>
          <w:szCs w:val="28"/>
          <w:lang w:val="en-US"/>
        </w:rPr>
        <w:t>gov</w:t>
      </w:r>
      <w:r w:rsidRPr="000538F2">
        <w:rPr>
          <w:rFonts w:ascii="Times New Roman" w:eastAsia="Times New Roman" w:hAnsi="Times New Roman"/>
          <w:sz w:val="28"/>
          <w:szCs w:val="28"/>
        </w:rPr>
        <w:t>.</w:t>
      </w:r>
      <w:r w:rsidRPr="000538F2">
        <w:rPr>
          <w:rFonts w:ascii="Times New Roman" w:eastAsia="Times New Roman" w:hAnsi="Times New Roman"/>
          <w:sz w:val="28"/>
          <w:szCs w:val="28"/>
          <w:lang w:val="en-US"/>
        </w:rPr>
        <w:t>ua</w:t>
      </w:r>
      <w:r w:rsidRPr="000538F2">
        <w:rPr>
          <w:rFonts w:ascii="Times New Roman" w:eastAsia="Times New Roman" w:hAnsi="Times New Roman"/>
          <w:sz w:val="28"/>
          <w:szCs w:val="28"/>
        </w:rPr>
        <w:t>/</w:t>
      </w:r>
      <w:r w:rsidRPr="000538F2">
        <w:rPr>
          <w:rFonts w:ascii="Times New Roman" w:eastAsia="Times New Roman" w:hAnsi="Times New Roman"/>
          <w:sz w:val="28"/>
          <w:szCs w:val="28"/>
          <w:lang w:val="en-US"/>
        </w:rPr>
        <w:t>UJRN</w:t>
      </w:r>
      <w:r w:rsidRPr="000538F2">
        <w:rPr>
          <w:rFonts w:ascii="Times New Roman" w:eastAsia="Times New Roman" w:hAnsi="Times New Roman"/>
          <w:sz w:val="28"/>
          <w:szCs w:val="28"/>
        </w:rPr>
        <w:t>/</w:t>
      </w:r>
      <w:r w:rsidRPr="000538F2">
        <w:rPr>
          <w:rFonts w:ascii="Times New Roman" w:eastAsia="Times New Roman" w:hAnsi="Times New Roman"/>
          <w:sz w:val="28"/>
          <w:szCs w:val="28"/>
          <w:lang w:val="en-US"/>
        </w:rPr>
        <w:t>eut</w:t>
      </w:r>
      <w:r w:rsidRPr="000538F2">
        <w:rPr>
          <w:rFonts w:ascii="Times New Roman" w:eastAsia="Times New Roman" w:hAnsi="Times New Roman"/>
          <w:sz w:val="28"/>
          <w:szCs w:val="28"/>
        </w:rPr>
        <w:t>_2016_2_14</w:t>
      </w:r>
    </w:p>
    <w:p w:rsidR="00765262" w:rsidRPr="00AF1263" w:rsidRDefault="00765262" w:rsidP="00765262">
      <w:pPr>
        <w:numPr>
          <w:ilvl w:val="0"/>
          <w:numId w:val="2"/>
        </w:numPr>
        <w:tabs>
          <w:tab w:val="left" w:pos="287"/>
        </w:tabs>
        <w:spacing w:line="360" w:lineRule="auto"/>
        <w:jc w:val="both"/>
        <w:rPr>
          <w:rFonts w:ascii="Times New Roman" w:eastAsia="Times New Roman" w:hAnsi="Times New Roman"/>
          <w:sz w:val="28"/>
          <w:szCs w:val="28"/>
          <w:lang w:val="uk-UA"/>
        </w:rPr>
      </w:pPr>
      <w:r w:rsidRPr="00AF1263">
        <w:rPr>
          <w:rFonts w:ascii="Times New Roman" w:eastAsia="Times New Roman" w:hAnsi="Times New Roman"/>
          <w:sz w:val="28"/>
          <w:szCs w:val="28"/>
          <w:lang w:val="uk-UA"/>
        </w:rPr>
        <w:t xml:space="preserve">Olivier J. Blanchard. Francesco Giavazzi. Current Account Deficits in the Euro Area. The End of the Feldstein Horioka Puzzle? 2015 </w:t>
      </w:r>
      <w:r w:rsidRPr="00446FF3">
        <w:rPr>
          <w:rFonts w:ascii="Times New Roman" w:eastAsia="Times New Roman" w:hAnsi="Times New Roman"/>
          <w:sz w:val="28"/>
          <w:szCs w:val="28"/>
          <w:lang w:val="uk-UA"/>
        </w:rPr>
        <w:t xml:space="preserve">[Електронний ресурс] </w:t>
      </w:r>
      <w:r w:rsidRPr="00446FF3">
        <w:rPr>
          <w:rFonts w:ascii="Times New Roman" w:eastAsia="Times New Roman" w:hAnsi="Times New Roman"/>
          <w:color w:val="222222"/>
          <w:sz w:val="28"/>
          <w:szCs w:val="28"/>
          <w:lang w:val="uk-UA"/>
        </w:rPr>
        <w:t>—</w:t>
      </w:r>
      <w:r w:rsidRPr="00446FF3">
        <w:rPr>
          <w:rFonts w:ascii="Times New Roman" w:eastAsia="Times New Roman" w:hAnsi="Times New Roman"/>
          <w:sz w:val="28"/>
          <w:szCs w:val="28"/>
          <w:lang w:val="uk-UA"/>
        </w:rPr>
        <w:t xml:space="preserve"> Режим доступу:</w:t>
      </w:r>
      <w:r w:rsidRPr="00C91B9B">
        <w:rPr>
          <w:rFonts w:ascii="Times New Roman" w:eastAsia="Times New Roman" w:hAnsi="Times New Roman"/>
          <w:sz w:val="28"/>
          <w:szCs w:val="28"/>
          <w:lang w:val="en-US"/>
        </w:rPr>
        <w:t xml:space="preserve"> </w:t>
      </w:r>
      <w:r w:rsidRPr="00AF1263">
        <w:rPr>
          <w:rFonts w:ascii="Times New Roman" w:eastAsia="Times New Roman" w:hAnsi="Times New Roman"/>
          <w:sz w:val="28"/>
          <w:szCs w:val="28"/>
          <w:lang w:val="uk-UA"/>
        </w:rPr>
        <w:t>https://papers.ssrn.com/sol3/papers.cfm?abstract_id=372880</w:t>
      </w:r>
    </w:p>
    <w:p w:rsidR="00765262" w:rsidRPr="003B61F1" w:rsidRDefault="00765262" w:rsidP="00765262">
      <w:pPr>
        <w:numPr>
          <w:ilvl w:val="0"/>
          <w:numId w:val="2"/>
        </w:numPr>
        <w:spacing w:after="0" w:line="360" w:lineRule="auto"/>
        <w:rPr>
          <w:rFonts w:ascii="Times New Roman" w:hAnsi="Times New Roman"/>
          <w:sz w:val="28"/>
          <w:szCs w:val="28"/>
          <w:lang w:val="uk-UA"/>
        </w:rPr>
      </w:pPr>
      <w:r w:rsidRPr="003B61F1">
        <w:rPr>
          <w:rFonts w:ascii="Times New Roman" w:hAnsi="Times New Roman"/>
          <w:sz w:val="28"/>
          <w:szCs w:val="28"/>
          <w:lang w:val="uk-UA"/>
        </w:rPr>
        <w:t xml:space="preserve">Carla Marques, Ricardo Martinho, Rui Silva, 2020. Non-performing loans and bank lending: Evidence for Portugal [Електронний ресурс] </w:t>
      </w:r>
      <w:r w:rsidRPr="003B61F1">
        <w:rPr>
          <w:rFonts w:ascii="Times New Roman" w:hAnsi="Times New Roman"/>
          <w:iCs/>
          <w:color w:val="222222"/>
          <w:sz w:val="28"/>
          <w:szCs w:val="28"/>
          <w:shd w:val="clear" w:color="auto" w:fill="FFFFFF"/>
          <w:lang w:val="uk-UA"/>
        </w:rPr>
        <w:t>—</w:t>
      </w:r>
      <w:r w:rsidRPr="003B61F1">
        <w:rPr>
          <w:rFonts w:ascii="Times New Roman" w:hAnsi="Times New Roman"/>
          <w:sz w:val="28"/>
          <w:szCs w:val="28"/>
          <w:lang w:val="uk-UA"/>
        </w:rPr>
        <w:t xml:space="preserve"> Режим доступу: https://www.bportugal.pt/sites/default/files/anexos/papers/re202003_en.pdf</w:t>
      </w:r>
    </w:p>
    <w:p w:rsidR="00765262" w:rsidRPr="003B61F1" w:rsidRDefault="00765262" w:rsidP="00765262">
      <w:pPr>
        <w:numPr>
          <w:ilvl w:val="0"/>
          <w:numId w:val="2"/>
        </w:numPr>
        <w:spacing w:after="0" w:line="360" w:lineRule="auto"/>
        <w:rPr>
          <w:rFonts w:ascii="Times New Roman" w:hAnsi="Times New Roman"/>
          <w:sz w:val="28"/>
          <w:szCs w:val="28"/>
          <w:lang w:val="uk-UA"/>
        </w:rPr>
      </w:pPr>
      <w:r w:rsidRPr="003B61F1">
        <w:rPr>
          <w:rFonts w:ascii="Times New Roman" w:hAnsi="Times New Roman"/>
          <w:sz w:val="28"/>
          <w:szCs w:val="28"/>
          <w:lang w:val="uk-UA"/>
        </w:rPr>
        <w:t xml:space="preserve">Enrique Moral-Benito, 2017. Francesca Viani, An anatomy of the spanish current account adjustment: the role of permanent and transitory factors [Електронний ресурс] Documentos de Trabajo N. 1737 </w:t>
      </w:r>
      <w:r w:rsidRPr="003B61F1">
        <w:rPr>
          <w:rFonts w:ascii="Times New Roman" w:hAnsi="Times New Roman"/>
          <w:iCs/>
          <w:color w:val="222222"/>
          <w:sz w:val="28"/>
          <w:szCs w:val="28"/>
          <w:shd w:val="clear" w:color="auto" w:fill="FFFFFF"/>
          <w:lang w:val="uk-UA"/>
        </w:rPr>
        <w:t>—</w:t>
      </w:r>
      <w:r w:rsidRPr="003B61F1">
        <w:rPr>
          <w:rFonts w:ascii="Times New Roman" w:hAnsi="Times New Roman"/>
          <w:sz w:val="28"/>
          <w:szCs w:val="28"/>
          <w:lang w:val="uk-UA"/>
        </w:rPr>
        <w:t xml:space="preserve"> Режим доступу: </w:t>
      </w:r>
      <w:r w:rsidRPr="003B61F1">
        <w:rPr>
          <w:rFonts w:ascii="Times New Roman" w:hAnsi="Times New Roman"/>
          <w:sz w:val="28"/>
          <w:szCs w:val="28"/>
          <w:lang w:val="uk-UA"/>
        </w:rPr>
        <w:lastRenderedPageBreak/>
        <w:t>https://www.bde.es/f/webbde/SES/Secciones/Publicaciones/PublicacionesSeriadas/DocumentosTrabajo/17/Fich/dt1737e.pdf</w:t>
      </w:r>
    </w:p>
    <w:p w:rsidR="00765262" w:rsidRPr="003B61F1" w:rsidRDefault="00765262" w:rsidP="00765262">
      <w:pPr>
        <w:numPr>
          <w:ilvl w:val="0"/>
          <w:numId w:val="2"/>
        </w:numPr>
        <w:spacing w:after="0" w:line="360" w:lineRule="auto"/>
        <w:rPr>
          <w:rFonts w:ascii="Times New Roman" w:hAnsi="Times New Roman"/>
          <w:sz w:val="28"/>
          <w:szCs w:val="28"/>
          <w:lang w:val="uk-UA"/>
        </w:rPr>
      </w:pPr>
      <w:r w:rsidRPr="003B61F1">
        <w:rPr>
          <w:rFonts w:ascii="Times New Roman" w:hAnsi="Times New Roman"/>
          <w:sz w:val="28"/>
          <w:szCs w:val="28"/>
          <w:lang w:val="uk-UA"/>
        </w:rPr>
        <w:t xml:space="preserve">Alberto Bagnai, 2014. Italy’s decline and the balance-of-payments constraint: a multicountry analysis [Електронний ресурс] </w:t>
      </w:r>
      <w:r w:rsidRPr="003B61F1">
        <w:rPr>
          <w:rFonts w:ascii="Times New Roman" w:hAnsi="Times New Roman"/>
          <w:iCs/>
          <w:color w:val="222222"/>
          <w:sz w:val="28"/>
          <w:szCs w:val="28"/>
          <w:shd w:val="clear" w:color="auto" w:fill="FFFFFF"/>
          <w:lang w:val="uk-UA"/>
        </w:rPr>
        <w:t>—</w:t>
      </w:r>
      <w:r w:rsidRPr="003B61F1">
        <w:rPr>
          <w:rFonts w:ascii="Times New Roman" w:hAnsi="Times New Roman"/>
          <w:sz w:val="28"/>
          <w:szCs w:val="28"/>
          <w:lang w:val="uk-UA"/>
        </w:rPr>
        <w:t xml:space="preserve"> Режим доступу: https://www.tandfonline.com/doi/abs/10.1080/02692171.2015.1065226</w:t>
      </w:r>
    </w:p>
    <w:p w:rsidR="00765262" w:rsidRPr="00A4500E" w:rsidRDefault="00765262" w:rsidP="00765262">
      <w:pPr>
        <w:numPr>
          <w:ilvl w:val="0"/>
          <w:numId w:val="2"/>
        </w:numPr>
        <w:spacing w:after="0" w:line="360" w:lineRule="auto"/>
        <w:rPr>
          <w:rFonts w:ascii="Times New Roman" w:hAnsi="Times New Roman"/>
          <w:sz w:val="28"/>
          <w:szCs w:val="28"/>
          <w:lang w:val="uk-UA"/>
        </w:rPr>
      </w:pPr>
      <w:r w:rsidRPr="003B61F1">
        <w:rPr>
          <w:rFonts w:ascii="Times New Roman" w:hAnsi="Times New Roman"/>
          <w:sz w:val="28"/>
          <w:szCs w:val="28"/>
          <w:lang w:val="uk-UA"/>
        </w:rPr>
        <w:t xml:space="preserve">Andreas Dimopoulos, 2013. PIGS and Pearls: State of Economic Emergency, Right to </w:t>
      </w:r>
      <w:r w:rsidRPr="00A4500E">
        <w:rPr>
          <w:rFonts w:ascii="Times New Roman" w:hAnsi="Times New Roman"/>
          <w:sz w:val="28"/>
          <w:szCs w:val="28"/>
          <w:lang w:val="uk-UA"/>
        </w:rPr>
        <w:t xml:space="preserve">Resistance and Constitutional Review in the Context of the Eurozone Crisis [Електронний ресурс] Vienna Journal on International Constitutional Law 4 </w:t>
      </w:r>
      <w:r w:rsidRPr="00A4500E">
        <w:rPr>
          <w:rFonts w:ascii="Times New Roman" w:hAnsi="Times New Roman"/>
          <w:iCs/>
          <w:color w:val="222222"/>
          <w:sz w:val="28"/>
          <w:szCs w:val="28"/>
          <w:shd w:val="clear" w:color="auto" w:fill="FFFFFF"/>
          <w:lang w:val="uk-UA"/>
        </w:rPr>
        <w:t>—</w:t>
      </w:r>
      <w:r w:rsidRPr="00A4500E">
        <w:rPr>
          <w:rFonts w:ascii="Times New Roman" w:hAnsi="Times New Roman"/>
          <w:sz w:val="28"/>
          <w:szCs w:val="28"/>
          <w:lang w:val="uk-UA"/>
        </w:rPr>
        <w:t xml:space="preserve"> Режим доступу: https://papers.ssrn.com/sol3/papers.cfm?abstract_id=2333462</w:t>
      </w:r>
    </w:p>
    <w:p w:rsidR="00765262" w:rsidRDefault="00765262" w:rsidP="00765262">
      <w:pPr>
        <w:numPr>
          <w:ilvl w:val="0"/>
          <w:numId w:val="2"/>
        </w:numPr>
        <w:spacing w:after="0" w:line="360" w:lineRule="auto"/>
        <w:rPr>
          <w:rFonts w:ascii="Times New Roman" w:hAnsi="Times New Roman"/>
          <w:sz w:val="28"/>
          <w:szCs w:val="28"/>
          <w:lang w:val="uk-UA"/>
        </w:rPr>
      </w:pPr>
      <w:r w:rsidRPr="00A4500E">
        <w:rPr>
          <w:rFonts w:ascii="Times New Roman" w:hAnsi="Times New Roman"/>
          <w:sz w:val="28"/>
          <w:szCs w:val="28"/>
          <w:lang w:val="uk-UA"/>
        </w:rPr>
        <w:t>Spyros Papathanasiou, Dimitrios Vasiliou, Nikolaos Eriotis, July 2015. Back to the Future. A Behavioural Perspective on Technical Analysis into PIGS Countries [Електронний ресурс] Annals of Management Science Vol. 4, No. 1,</w:t>
      </w:r>
      <w:r w:rsidRPr="00A4500E">
        <w:rPr>
          <w:rFonts w:ascii="Times New Roman" w:hAnsi="Times New Roman"/>
          <w:iCs/>
          <w:color w:val="222222"/>
          <w:sz w:val="28"/>
          <w:szCs w:val="28"/>
          <w:shd w:val="clear" w:color="auto" w:fill="FFFFFF"/>
          <w:lang w:val="uk-UA"/>
        </w:rPr>
        <w:t>—</w:t>
      </w:r>
      <w:r w:rsidRPr="00A4500E">
        <w:rPr>
          <w:rFonts w:ascii="Times New Roman" w:hAnsi="Times New Roman"/>
          <w:sz w:val="28"/>
          <w:szCs w:val="28"/>
          <w:lang w:val="uk-UA"/>
        </w:rPr>
        <w:t xml:space="preserve"> Режим доступу: </w:t>
      </w:r>
      <w:r w:rsidRPr="0099197B">
        <w:rPr>
          <w:rFonts w:ascii="Times New Roman" w:hAnsi="Times New Roman"/>
          <w:sz w:val="28"/>
          <w:szCs w:val="28"/>
          <w:lang w:val="uk-UA"/>
        </w:rPr>
        <w:t>https://papers.ssrn.com/sol3/papers.cfm?abstract_id=2651041</w:t>
      </w:r>
    </w:p>
    <w:p w:rsidR="00765262"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uk-UA"/>
        </w:rPr>
        <w:t xml:space="preserve">Центральний банк Португалії </w:t>
      </w:r>
      <w:r w:rsidRPr="00287FD1">
        <w:rPr>
          <w:rFonts w:ascii="Times New Roman" w:hAnsi="Times New Roman"/>
          <w:sz w:val="28"/>
          <w:szCs w:val="28"/>
        </w:rPr>
        <w:t xml:space="preserve">/ </w:t>
      </w:r>
      <w:r w:rsidRPr="003F1F7C">
        <w:rPr>
          <w:rFonts w:ascii="Times New Roman" w:hAnsi="Times New Roman"/>
          <w:sz w:val="28"/>
          <w:szCs w:val="28"/>
          <w:lang w:val="uk-UA"/>
        </w:rPr>
        <w:t>Статистична інформація</w:t>
      </w:r>
      <w:r>
        <w:rPr>
          <w:rFonts w:ascii="Times New Roman" w:hAnsi="Times New Roman"/>
          <w:sz w:val="28"/>
          <w:szCs w:val="28"/>
          <w:lang w:val="uk-UA"/>
        </w:rPr>
        <w:t xml:space="preserve"> щодо країни Португалія </w:t>
      </w:r>
      <w:r w:rsidRPr="00481CB3">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r w:rsidRPr="006B727D">
        <w:rPr>
          <w:rFonts w:ascii="Times New Roman" w:hAnsi="Times New Roman"/>
          <w:sz w:val="28"/>
          <w:szCs w:val="28"/>
          <w:lang w:val="uk-UA"/>
        </w:rPr>
        <w:t>https://www.bportugal.pt/en</w:t>
      </w:r>
    </w:p>
    <w:p w:rsidR="00765262"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uk-UA"/>
        </w:rPr>
        <w:t xml:space="preserve">Центральний банк Іспанії </w:t>
      </w:r>
      <w:r w:rsidRPr="00287FD1">
        <w:rPr>
          <w:rFonts w:ascii="Times New Roman" w:hAnsi="Times New Roman"/>
          <w:sz w:val="28"/>
          <w:szCs w:val="28"/>
        </w:rPr>
        <w:t xml:space="preserve">/ </w:t>
      </w:r>
      <w:r w:rsidRPr="003F1F7C">
        <w:rPr>
          <w:rFonts w:ascii="Times New Roman" w:hAnsi="Times New Roman"/>
          <w:sz w:val="28"/>
          <w:szCs w:val="28"/>
          <w:lang w:val="uk-UA"/>
        </w:rPr>
        <w:t>Статистична інформація</w:t>
      </w:r>
      <w:r>
        <w:rPr>
          <w:rFonts w:ascii="Times New Roman" w:hAnsi="Times New Roman"/>
          <w:sz w:val="28"/>
          <w:szCs w:val="28"/>
          <w:lang w:val="uk-UA"/>
        </w:rPr>
        <w:t xml:space="preserve"> щодо країни Іспанія </w:t>
      </w:r>
      <w:r w:rsidRPr="00481CB3">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r w:rsidRPr="006B727D">
        <w:rPr>
          <w:rFonts w:ascii="Times New Roman" w:hAnsi="Times New Roman"/>
          <w:sz w:val="28"/>
          <w:szCs w:val="28"/>
          <w:lang w:val="uk-UA"/>
        </w:rPr>
        <w:t>https://www.bde.es/bde/en/</w:t>
      </w:r>
    </w:p>
    <w:p w:rsidR="00765262"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uk-UA"/>
        </w:rPr>
        <w:t xml:space="preserve">Центральний банк Італії </w:t>
      </w:r>
      <w:r w:rsidRPr="00287FD1">
        <w:rPr>
          <w:rFonts w:ascii="Times New Roman" w:hAnsi="Times New Roman"/>
          <w:sz w:val="28"/>
          <w:szCs w:val="28"/>
        </w:rPr>
        <w:t xml:space="preserve">/ </w:t>
      </w:r>
      <w:r w:rsidRPr="003F1F7C">
        <w:rPr>
          <w:rFonts w:ascii="Times New Roman" w:hAnsi="Times New Roman"/>
          <w:sz w:val="28"/>
          <w:szCs w:val="28"/>
          <w:lang w:val="uk-UA"/>
        </w:rPr>
        <w:t>Статистична інформація</w:t>
      </w:r>
      <w:r>
        <w:rPr>
          <w:rFonts w:ascii="Times New Roman" w:hAnsi="Times New Roman"/>
          <w:sz w:val="28"/>
          <w:szCs w:val="28"/>
          <w:lang w:val="uk-UA"/>
        </w:rPr>
        <w:t xml:space="preserve"> щодо країни Італія </w:t>
      </w:r>
      <w:r w:rsidRPr="00481CB3">
        <w:rPr>
          <w:rFonts w:ascii="Times New Roman" w:hAnsi="Times New Roman"/>
          <w:sz w:val="28"/>
          <w:szCs w:val="28"/>
          <w:lang w:val="uk-UA"/>
        </w:rPr>
        <w:t>[Електронний ресурс] – Режим доступу:</w:t>
      </w:r>
      <w:r>
        <w:t xml:space="preserve"> </w:t>
      </w:r>
      <w:r w:rsidRPr="006B727D">
        <w:rPr>
          <w:rFonts w:ascii="Times New Roman" w:hAnsi="Times New Roman"/>
          <w:sz w:val="28"/>
          <w:szCs w:val="28"/>
          <w:lang w:val="uk-UA"/>
        </w:rPr>
        <w:t>https://www.bancaditalia.it/</w:t>
      </w:r>
    </w:p>
    <w:p w:rsidR="00765262" w:rsidRPr="00D51FAD" w:rsidRDefault="00765262" w:rsidP="00765262">
      <w:pPr>
        <w:numPr>
          <w:ilvl w:val="0"/>
          <w:numId w:val="2"/>
        </w:numPr>
        <w:spacing w:after="0" w:line="348" w:lineRule="auto"/>
        <w:rPr>
          <w:rFonts w:ascii="Times New Roman" w:hAnsi="Times New Roman"/>
          <w:color w:val="000000"/>
          <w:sz w:val="28"/>
          <w:szCs w:val="28"/>
          <w:lang w:val="uk-UA"/>
        </w:rPr>
      </w:pPr>
      <w:r>
        <w:rPr>
          <w:rFonts w:ascii="Times New Roman" w:hAnsi="Times New Roman"/>
          <w:color w:val="000000"/>
          <w:sz w:val="28"/>
          <w:szCs w:val="28"/>
          <w:lang w:val="en-US"/>
        </w:rPr>
        <w:t>Spain</w:t>
      </w:r>
      <w:r w:rsidRPr="00D51FAD">
        <w:rPr>
          <w:rFonts w:ascii="Times New Roman" w:hAnsi="Times New Roman"/>
          <w:color w:val="000000"/>
          <w:sz w:val="28"/>
          <w:szCs w:val="28"/>
          <w:lang w:val="uk-UA"/>
        </w:rPr>
        <w:t>, BOP Analytic Presentation. International Monetary Fund. - [Електронний ресурс]. – Режим доступу: http://data.imf.org/?sk=7A51304B-6426-40C0-83DD-CA473CA1FD52&amp;sId=1542635306163</w:t>
      </w:r>
    </w:p>
    <w:p w:rsidR="00765262" w:rsidRPr="00D51FAD" w:rsidRDefault="00765262" w:rsidP="00765262">
      <w:pPr>
        <w:numPr>
          <w:ilvl w:val="0"/>
          <w:numId w:val="2"/>
        </w:numPr>
        <w:spacing w:after="0" w:line="348" w:lineRule="auto"/>
        <w:ind w:left="357" w:hanging="357"/>
        <w:rPr>
          <w:rFonts w:ascii="Times New Roman" w:hAnsi="Times New Roman"/>
          <w:color w:val="000000"/>
          <w:sz w:val="28"/>
          <w:szCs w:val="28"/>
          <w:lang w:val="uk-UA"/>
        </w:rPr>
      </w:pPr>
      <w:r>
        <w:rPr>
          <w:rFonts w:ascii="Times New Roman" w:hAnsi="Times New Roman"/>
          <w:color w:val="000000"/>
          <w:sz w:val="28"/>
          <w:szCs w:val="28"/>
          <w:lang w:val="en-US"/>
        </w:rPr>
        <w:t>Portugal</w:t>
      </w:r>
      <w:r w:rsidRPr="00D51FAD">
        <w:rPr>
          <w:rFonts w:ascii="Times New Roman" w:hAnsi="Times New Roman"/>
          <w:color w:val="000000"/>
          <w:sz w:val="28"/>
          <w:szCs w:val="28"/>
          <w:lang w:val="uk-UA"/>
        </w:rPr>
        <w:t>, BOP Analytic Presentation. International Monetary Fund. - [Електронний ресурс]. – Режим доступу: http://data.imf.org/?sk=7A51304B-6426-40C0-83DD-CA473CA1FD52&amp;sId=1542635306163</w:t>
      </w:r>
    </w:p>
    <w:p w:rsidR="00765262" w:rsidRPr="00D51FAD" w:rsidRDefault="00765262" w:rsidP="00765262">
      <w:pPr>
        <w:numPr>
          <w:ilvl w:val="0"/>
          <w:numId w:val="2"/>
        </w:numPr>
        <w:spacing w:after="0" w:line="348" w:lineRule="auto"/>
        <w:rPr>
          <w:rFonts w:ascii="Times New Roman" w:hAnsi="Times New Roman"/>
          <w:color w:val="000000"/>
          <w:sz w:val="28"/>
          <w:szCs w:val="28"/>
          <w:lang w:val="uk-UA"/>
        </w:rPr>
      </w:pPr>
      <w:r>
        <w:rPr>
          <w:rFonts w:ascii="Times New Roman" w:hAnsi="Times New Roman"/>
          <w:color w:val="000000"/>
          <w:sz w:val="28"/>
          <w:szCs w:val="28"/>
          <w:lang w:val="en-US"/>
        </w:rPr>
        <w:lastRenderedPageBreak/>
        <w:t>Italy</w:t>
      </w:r>
      <w:r w:rsidRPr="00D51FAD">
        <w:rPr>
          <w:rFonts w:ascii="Times New Roman" w:hAnsi="Times New Roman"/>
          <w:color w:val="000000"/>
          <w:sz w:val="28"/>
          <w:szCs w:val="28"/>
          <w:lang w:val="uk-UA"/>
        </w:rPr>
        <w:t>, BOP Analytic Presentation. International Monetary Fund. -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ind w:left="357" w:hanging="357"/>
        <w:jc w:val="both"/>
        <w:rPr>
          <w:rFonts w:ascii="Times New Roman" w:hAnsi="Times New Roman"/>
          <w:color w:val="000000"/>
          <w:sz w:val="28"/>
          <w:szCs w:val="28"/>
          <w:lang w:val="en-US"/>
        </w:rPr>
      </w:pPr>
      <w:r>
        <w:rPr>
          <w:rFonts w:ascii="Times New Roman" w:hAnsi="Times New Roman"/>
          <w:color w:val="000000"/>
          <w:sz w:val="28"/>
          <w:szCs w:val="28"/>
          <w:lang w:val="en-US"/>
        </w:rPr>
        <w:t>Spain</w:t>
      </w:r>
      <w:r w:rsidRPr="00D51FAD">
        <w:rPr>
          <w:rFonts w:ascii="Times New Roman" w:hAnsi="Times New Roman"/>
          <w:color w:val="000000"/>
          <w:sz w:val="28"/>
          <w:szCs w:val="28"/>
          <w:lang w:val="en-US"/>
        </w:rPr>
        <w:t>, Current Account. International Monetary Fund. -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ind w:left="357" w:hanging="357"/>
        <w:jc w:val="both"/>
        <w:rPr>
          <w:rFonts w:ascii="Times New Roman" w:hAnsi="Times New Roman"/>
          <w:color w:val="000000"/>
          <w:sz w:val="28"/>
          <w:szCs w:val="28"/>
          <w:lang w:val="en-US"/>
        </w:rPr>
      </w:pPr>
      <w:r>
        <w:rPr>
          <w:rFonts w:ascii="Times New Roman" w:hAnsi="Times New Roman"/>
          <w:color w:val="000000"/>
          <w:sz w:val="28"/>
          <w:szCs w:val="28"/>
          <w:lang w:val="en-US"/>
        </w:rPr>
        <w:t>Portugal</w:t>
      </w:r>
      <w:r w:rsidRPr="00D51FAD">
        <w:rPr>
          <w:rFonts w:ascii="Times New Roman" w:hAnsi="Times New Roman"/>
          <w:color w:val="000000"/>
          <w:sz w:val="28"/>
          <w:szCs w:val="28"/>
          <w:lang w:val="en-US"/>
        </w:rPr>
        <w:t>, Current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jc w:val="both"/>
        <w:rPr>
          <w:rFonts w:ascii="Times New Roman" w:hAnsi="Times New Roman"/>
          <w:color w:val="000000"/>
          <w:sz w:val="28"/>
          <w:szCs w:val="28"/>
          <w:lang w:val="en-US"/>
        </w:rPr>
      </w:pPr>
      <w:r>
        <w:rPr>
          <w:rFonts w:ascii="Times New Roman" w:hAnsi="Times New Roman"/>
          <w:color w:val="000000"/>
          <w:sz w:val="28"/>
          <w:szCs w:val="28"/>
          <w:lang w:val="en-US"/>
        </w:rPr>
        <w:t>Italy</w:t>
      </w:r>
      <w:r w:rsidRPr="00D51FAD">
        <w:rPr>
          <w:rFonts w:ascii="Times New Roman" w:hAnsi="Times New Roman"/>
          <w:color w:val="000000"/>
          <w:sz w:val="28"/>
          <w:szCs w:val="28"/>
          <w:lang w:val="en-US"/>
        </w:rPr>
        <w:t>, Current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ind w:left="357" w:hanging="357"/>
        <w:jc w:val="both"/>
        <w:rPr>
          <w:rFonts w:ascii="Times New Roman" w:hAnsi="Times New Roman"/>
          <w:color w:val="000000"/>
          <w:sz w:val="28"/>
          <w:szCs w:val="28"/>
          <w:lang w:val="en-US"/>
        </w:rPr>
      </w:pPr>
      <w:r>
        <w:rPr>
          <w:rFonts w:ascii="Times New Roman" w:hAnsi="Times New Roman"/>
          <w:color w:val="000000"/>
          <w:sz w:val="28"/>
          <w:szCs w:val="28"/>
          <w:lang w:val="en-US"/>
        </w:rPr>
        <w:t>Spain</w:t>
      </w:r>
      <w:r w:rsidRPr="00D51FAD">
        <w:rPr>
          <w:rFonts w:ascii="Times New Roman" w:hAnsi="Times New Roman"/>
          <w:color w:val="000000"/>
          <w:sz w:val="28"/>
          <w:szCs w:val="28"/>
          <w:lang w:val="en-US"/>
        </w:rPr>
        <w:t>, Capital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ind w:left="357" w:hanging="357"/>
        <w:jc w:val="both"/>
        <w:rPr>
          <w:rFonts w:ascii="Times New Roman" w:hAnsi="Times New Roman"/>
          <w:color w:val="000000"/>
          <w:sz w:val="28"/>
          <w:szCs w:val="28"/>
          <w:lang w:val="uk-UA"/>
        </w:rPr>
      </w:pPr>
      <w:r>
        <w:rPr>
          <w:rFonts w:ascii="Times New Roman" w:hAnsi="Times New Roman"/>
          <w:color w:val="000000"/>
          <w:sz w:val="28"/>
          <w:szCs w:val="28"/>
          <w:lang w:val="en-US"/>
        </w:rPr>
        <w:t>Portugal</w:t>
      </w:r>
      <w:r w:rsidRPr="00D51FAD">
        <w:rPr>
          <w:rFonts w:ascii="Times New Roman" w:hAnsi="Times New Roman"/>
          <w:color w:val="000000"/>
          <w:sz w:val="28"/>
          <w:szCs w:val="28"/>
          <w:lang w:val="uk-UA"/>
        </w:rPr>
        <w:t xml:space="preserve">, </w:t>
      </w:r>
      <w:r w:rsidRPr="00D51FAD">
        <w:rPr>
          <w:rFonts w:ascii="Times New Roman" w:hAnsi="Times New Roman"/>
          <w:color w:val="000000"/>
          <w:sz w:val="28"/>
          <w:szCs w:val="28"/>
          <w:lang w:val="en-US"/>
        </w:rPr>
        <w:t>Capital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jc w:val="both"/>
        <w:rPr>
          <w:rFonts w:ascii="Times New Roman" w:hAnsi="Times New Roman"/>
          <w:color w:val="000000"/>
          <w:sz w:val="28"/>
          <w:szCs w:val="28"/>
          <w:lang w:val="uk-UA"/>
        </w:rPr>
      </w:pPr>
      <w:r>
        <w:rPr>
          <w:rFonts w:ascii="Times New Roman" w:hAnsi="Times New Roman"/>
          <w:color w:val="000000"/>
          <w:sz w:val="28"/>
          <w:szCs w:val="28"/>
          <w:lang w:val="en-US"/>
        </w:rPr>
        <w:t>Italy</w:t>
      </w:r>
      <w:r w:rsidRPr="00D51FAD">
        <w:rPr>
          <w:rFonts w:ascii="Times New Roman" w:hAnsi="Times New Roman"/>
          <w:color w:val="000000"/>
          <w:sz w:val="28"/>
          <w:szCs w:val="28"/>
          <w:lang w:val="uk-UA"/>
        </w:rPr>
        <w:t xml:space="preserve">, </w:t>
      </w:r>
      <w:r w:rsidRPr="00D51FAD">
        <w:rPr>
          <w:rFonts w:ascii="Times New Roman" w:hAnsi="Times New Roman"/>
          <w:color w:val="000000"/>
          <w:sz w:val="28"/>
          <w:szCs w:val="28"/>
          <w:lang w:val="en-US"/>
        </w:rPr>
        <w:t>Capital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ind w:left="357" w:hanging="357"/>
        <w:jc w:val="both"/>
        <w:rPr>
          <w:rFonts w:ascii="Times New Roman" w:hAnsi="Times New Roman"/>
          <w:color w:val="000000"/>
          <w:sz w:val="28"/>
          <w:szCs w:val="28"/>
          <w:lang w:val="uk-UA"/>
        </w:rPr>
      </w:pPr>
      <w:r>
        <w:rPr>
          <w:rFonts w:ascii="Times New Roman" w:hAnsi="Times New Roman"/>
          <w:color w:val="000000"/>
          <w:sz w:val="28"/>
          <w:szCs w:val="28"/>
          <w:lang w:val="en-US"/>
        </w:rPr>
        <w:t>Spain</w:t>
      </w:r>
      <w:r w:rsidRPr="00D51FAD">
        <w:rPr>
          <w:rFonts w:ascii="Times New Roman" w:hAnsi="Times New Roman"/>
          <w:color w:val="000000"/>
          <w:sz w:val="28"/>
          <w:szCs w:val="28"/>
          <w:lang w:val="uk-UA"/>
        </w:rPr>
        <w:t xml:space="preserve">, </w:t>
      </w:r>
      <w:r w:rsidRPr="00D51FAD">
        <w:rPr>
          <w:rFonts w:ascii="Times New Roman" w:hAnsi="Times New Roman"/>
          <w:color w:val="000000"/>
          <w:sz w:val="28"/>
          <w:szCs w:val="28"/>
          <w:lang w:val="en-US"/>
        </w:rPr>
        <w:t>Financial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ind w:left="357" w:hanging="357"/>
        <w:jc w:val="both"/>
        <w:rPr>
          <w:rFonts w:ascii="Times New Roman" w:hAnsi="Times New Roman"/>
          <w:color w:val="000000"/>
          <w:sz w:val="28"/>
          <w:szCs w:val="28"/>
          <w:lang w:val="uk-UA"/>
        </w:rPr>
      </w:pPr>
      <w:r>
        <w:rPr>
          <w:rFonts w:ascii="Times New Roman" w:hAnsi="Times New Roman"/>
          <w:color w:val="000000"/>
          <w:sz w:val="28"/>
          <w:szCs w:val="28"/>
          <w:lang w:val="en-US"/>
        </w:rPr>
        <w:t>Portugal</w:t>
      </w:r>
      <w:r w:rsidRPr="00D51FAD">
        <w:rPr>
          <w:rFonts w:ascii="Times New Roman" w:hAnsi="Times New Roman"/>
          <w:color w:val="000000"/>
          <w:sz w:val="28"/>
          <w:szCs w:val="28"/>
          <w:lang w:val="uk-UA"/>
        </w:rPr>
        <w:t xml:space="preserve">, </w:t>
      </w:r>
      <w:r w:rsidRPr="00D51FAD">
        <w:rPr>
          <w:rFonts w:ascii="Times New Roman" w:hAnsi="Times New Roman"/>
          <w:color w:val="000000"/>
          <w:sz w:val="28"/>
          <w:szCs w:val="28"/>
          <w:lang w:val="en-US"/>
        </w:rPr>
        <w:t>Financial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765262" w:rsidRPr="00935CCC" w:rsidRDefault="00765262" w:rsidP="00765262">
      <w:pPr>
        <w:pStyle w:val="a3"/>
        <w:numPr>
          <w:ilvl w:val="0"/>
          <w:numId w:val="2"/>
        </w:numPr>
        <w:spacing w:after="0" w:line="348" w:lineRule="auto"/>
        <w:jc w:val="both"/>
        <w:rPr>
          <w:rFonts w:ascii="Times New Roman" w:hAnsi="Times New Roman"/>
          <w:color w:val="000000"/>
          <w:sz w:val="28"/>
          <w:szCs w:val="28"/>
          <w:lang w:val="uk-UA"/>
        </w:rPr>
      </w:pPr>
      <w:r>
        <w:rPr>
          <w:rFonts w:ascii="Times New Roman" w:hAnsi="Times New Roman"/>
          <w:color w:val="000000"/>
          <w:sz w:val="28"/>
          <w:szCs w:val="28"/>
          <w:lang w:val="en-US"/>
        </w:rPr>
        <w:t>Italy</w:t>
      </w:r>
      <w:r w:rsidRPr="00D51FAD">
        <w:rPr>
          <w:rFonts w:ascii="Times New Roman" w:hAnsi="Times New Roman"/>
          <w:color w:val="000000"/>
          <w:sz w:val="28"/>
          <w:szCs w:val="28"/>
          <w:lang w:val="uk-UA"/>
        </w:rPr>
        <w:t xml:space="preserve">, </w:t>
      </w:r>
      <w:r w:rsidRPr="00D51FAD">
        <w:rPr>
          <w:rFonts w:ascii="Times New Roman" w:hAnsi="Times New Roman"/>
          <w:color w:val="000000"/>
          <w:sz w:val="28"/>
          <w:szCs w:val="28"/>
          <w:lang w:val="en-US"/>
        </w:rPr>
        <w:t>Financial</w:t>
      </w:r>
      <w:r w:rsidRPr="00D51FAD">
        <w:rPr>
          <w:rFonts w:ascii="Times New Roman" w:hAnsi="Times New Roman"/>
          <w:color w:val="000000"/>
          <w:sz w:val="28"/>
          <w:szCs w:val="28"/>
          <w:lang w:val="uk-UA"/>
        </w:rPr>
        <w:t xml:space="preserve"> Account.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jc w:val="both"/>
        <w:rPr>
          <w:rFonts w:ascii="Times New Roman" w:hAnsi="Times New Roman"/>
          <w:color w:val="000000"/>
          <w:sz w:val="28"/>
          <w:szCs w:val="28"/>
          <w:lang w:val="uk-UA"/>
        </w:rPr>
      </w:pPr>
      <w:r>
        <w:rPr>
          <w:rFonts w:ascii="Times New Roman" w:hAnsi="Times New Roman"/>
          <w:color w:val="000000"/>
          <w:sz w:val="28"/>
          <w:szCs w:val="28"/>
          <w:lang w:val="en-US"/>
        </w:rPr>
        <w:lastRenderedPageBreak/>
        <w:t>Spain</w:t>
      </w:r>
      <w:r w:rsidRPr="00D51FAD">
        <w:rPr>
          <w:rFonts w:ascii="Times New Roman" w:hAnsi="Times New Roman"/>
          <w:color w:val="000000"/>
          <w:sz w:val="28"/>
          <w:szCs w:val="28"/>
          <w:lang w:val="uk-UA"/>
        </w:rPr>
        <w:t xml:space="preserve">, </w:t>
      </w:r>
      <w:r>
        <w:rPr>
          <w:rFonts w:ascii="Times New Roman" w:hAnsi="Times New Roman"/>
          <w:color w:val="000000"/>
          <w:sz w:val="28"/>
          <w:szCs w:val="28"/>
          <w:lang w:val="en-US"/>
        </w:rPr>
        <w:t>International Investment Position</w:t>
      </w:r>
      <w:r w:rsidRPr="00D51FAD">
        <w:rPr>
          <w:rFonts w:ascii="Times New Roman" w:hAnsi="Times New Roman"/>
          <w:color w:val="000000"/>
          <w:sz w:val="28"/>
          <w:szCs w:val="28"/>
          <w:lang w:val="uk-UA"/>
        </w:rPr>
        <w:t>. International Monetary Fund. -[Електронний ресурс]. – Режим доступу: http://data.imf.org/?sk=7A51304B-6426-40C0-83DD-CA473CA1FD52&amp;sId=1542635306163</w:t>
      </w:r>
    </w:p>
    <w:p w:rsidR="00765262" w:rsidRPr="00D51FAD" w:rsidRDefault="00765262" w:rsidP="00765262">
      <w:pPr>
        <w:pStyle w:val="a3"/>
        <w:numPr>
          <w:ilvl w:val="0"/>
          <w:numId w:val="2"/>
        </w:numPr>
        <w:spacing w:after="0" w:line="348" w:lineRule="auto"/>
        <w:jc w:val="both"/>
        <w:rPr>
          <w:rFonts w:ascii="Times New Roman" w:hAnsi="Times New Roman"/>
          <w:color w:val="000000"/>
          <w:sz w:val="28"/>
          <w:szCs w:val="28"/>
          <w:lang w:val="uk-UA"/>
        </w:rPr>
      </w:pPr>
      <w:r>
        <w:rPr>
          <w:rFonts w:ascii="Times New Roman" w:hAnsi="Times New Roman"/>
          <w:color w:val="000000"/>
          <w:sz w:val="28"/>
          <w:szCs w:val="28"/>
          <w:lang w:val="en-US"/>
        </w:rPr>
        <w:t>Portugal</w:t>
      </w:r>
      <w:r w:rsidRPr="00D51FAD">
        <w:rPr>
          <w:rFonts w:ascii="Times New Roman" w:hAnsi="Times New Roman"/>
          <w:color w:val="000000"/>
          <w:sz w:val="28"/>
          <w:szCs w:val="28"/>
          <w:lang w:val="uk-UA"/>
        </w:rPr>
        <w:t xml:space="preserve">, </w:t>
      </w:r>
      <w:r w:rsidRPr="00935CCC">
        <w:rPr>
          <w:rFonts w:ascii="Times New Roman" w:hAnsi="Times New Roman"/>
          <w:color w:val="000000"/>
          <w:sz w:val="28"/>
          <w:szCs w:val="28"/>
          <w:lang w:val="en-US"/>
        </w:rPr>
        <w:t>International Investment Position</w:t>
      </w:r>
      <w:r w:rsidRPr="00D51FAD">
        <w:rPr>
          <w:rFonts w:ascii="Times New Roman" w:hAnsi="Times New Roman"/>
          <w:color w:val="000000"/>
          <w:sz w:val="28"/>
          <w:szCs w:val="28"/>
          <w:lang w:val="uk-UA"/>
        </w:rPr>
        <w:t>. International Monetary Fund. -[Електронний ресурс]. – Режим доступу: http://data.imf.org/?sk=7A51304B-6426-40C0-83DD-CA473CA1FD52&amp;sId=1542635306163</w:t>
      </w:r>
    </w:p>
    <w:p w:rsidR="00765262" w:rsidRDefault="00765262" w:rsidP="00765262">
      <w:pPr>
        <w:pStyle w:val="a3"/>
        <w:numPr>
          <w:ilvl w:val="0"/>
          <w:numId w:val="2"/>
        </w:numPr>
        <w:spacing w:after="0" w:line="348" w:lineRule="auto"/>
        <w:jc w:val="both"/>
        <w:rPr>
          <w:rFonts w:ascii="Times New Roman" w:hAnsi="Times New Roman"/>
          <w:color w:val="000000"/>
          <w:sz w:val="28"/>
          <w:szCs w:val="28"/>
          <w:lang w:val="uk-UA"/>
        </w:rPr>
      </w:pPr>
      <w:r>
        <w:rPr>
          <w:rFonts w:ascii="Times New Roman" w:hAnsi="Times New Roman"/>
          <w:color w:val="000000"/>
          <w:sz w:val="28"/>
          <w:szCs w:val="28"/>
          <w:lang w:val="en-US"/>
        </w:rPr>
        <w:t>Italy</w:t>
      </w:r>
      <w:r w:rsidRPr="00D51FAD">
        <w:rPr>
          <w:rFonts w:ascii="Times New Roman" w:hAnsi="Times New Roman"/>
          <w:color w:val="000000"/>
          <w:sz w:val="28"/>
          <w:szCs w:val="28"/>
          <w:lang w:val="uk-UA"/>
        </w:rPr>
        <w:t xml:space="preserve">, </w:t>
      </w:r>
      <w:r w:rsidRPr="00935CCC">
        <w:rPr>
          <w:rFonts w:ascii="Times New Roman" w:hAnsi="Times New Roman"/>
          <w:color w:val="000000"/>
          <w:sz w:val="28"/>
          <w:szCs w:val="28"/>
          <w:lang w:val="en-US"/>
        </w:rPr>
        <w:t>International Investment Position</w:t>
      </w:r>
      <w:r w:rsidRPr="00D51FAD">
        <w:rPr>
          <w:rFonts w:ascii="Times New Roman" w:hAnsi="Times New Roman"/>
          <w:color w:val="000000"/>
          <w:sz w:val="28"/>
          <w:szCs w:val="28"/>
          <w:lang w:val="uk-UA"/>
        </w:rPr>
        <w:t>. International Monetary Fund. -[Електронний ресурс]. – Режим доступу: http://data.imf.org/?sk=7A51304B-6426-40C0-83DD-CA473CA1FD52&amp;sId=1542635306163</w:t>
      </w:r>
    </w:p>
    <w:p w:rsidR="00765262" w:rsidRDefault="00765262" w:rsidP="00765262">
      <w:pPr>
        <w:pStyle w:val="a3"/>
        <w:numPr>
          <w:ilvl w:val="0"/>
          <w:numId w:val="2"/>
        </w:numPr>
        <w:spacing w:after="0" w:line="348" w:lineRule="auto"/>
        <w:jc w:val="both"/>
        <w:rPr>
          <w:rFonts w:ascii="Times New Roman" w:hAnsi="Times New Roman"/>
          <w:color w:val="000000"/>
          <w:sz w:val="28"/>
          <w:szCs w:val="28"/>
          <w:lang w:val="uk-UA"/>
        </w:rPr>
      </w:pPr>
      <w:r>
        <w:rPr>
          <w:rFonts w:ascii="Times New Roman" w:hAnsi="Times New Roman"/>
          <w:color w:val="000000"/>
          <w:sz w:val="28"/>
          <w:szCs w:val="28"/>
          <w:lang w:val="en-US"/>
        </w:rPr>
        <w:t>Greece</w:t>
      </w:r>
      <w:r w:rsidRPr="00D51FAD">
        <w:rPr>
          <w:rFonts w:ascii="Times New Roman" w:hAnsi="Times New Roman"/>
          <w:color w:val="000000"/>
          <w:sz w:val="28"/>
          <w:szCs w:val="28"/>
          <w:lang w:val="uk-UA"/>
        </w:rPr>
        <w:t xml:space="preserve">, </w:t>
      </w:r>
      <w:r w:rsidRPr="00935CCC">
        <w:rPr>
          <w:rFonts w:ascii="Times New Roman" w:hAnsi="Times New Roman"/>
          <w:color w:val="000000"/>
          <w:sz w:val="28"/>
          <w:szCs w:val="28"/>
          <w:lang w:val="en-US"/>
        </w:rPr>
        <w:t>International Investment Position</w:t>
      </w:r>
      <w:r w:rsidRPr="00D51FAD">
        <w:rPr>
          <w:rFonts w:ascii="Times New Roman" w:hAnsi="Times New Roman"/>
          <w:color w:val="000000"/>
          <w:sz w:val="28"/>
          <w:szCs w:val="28"/>
          <w:lang w:val="uk-UA"/>
        </w:rPr>
        <w:t>. International Monetary Fund. -[Електронний ресурс]. – Режим доступу: http://data.imf.org/?sk=7A51304B-6426-40C0-83DD-CA473CA1FD52&amp;sId=1542635306163</w:t>
      </w:r>
    </w:p>
    <w:p w:rsidR="00765262" w:rsidRPr="00A4500E" w:rsidRDefault="00765262" w:rsidP="00765262">
      <w:pPr>
        <w:numPr>
          <w:ilvl w:val="0"/>
          <w:numId w:val="2"/>
        </w:numPr>
        <w:spacing w:after="0" w:line="360" w:lineRule="auto"/>
        <w:rPr>
          <w:rFonts w:ascii="Times New Roman" w:hAnsi="Times New Roman"/>
          <w:sz w:val="28"/>
          <w:szCs w:val="28"/>
          <w:lang w:val="uk-UA"/>
        </w:rPr>
      </w:pPr>
      <w:r w:rsidRPr="00A4500E">
        <w:rPr>
          <w:rFonts w:ascii="Times New Roman" w:hAnsi="Times New Roman"/>
          <w:sz w:val="28"/>
          <w:szCs w:val="28"/>
          <w:lang w:val="uk-UA"/>
        </w:rPr>
        <w:t xml:space="preserve">The World Bank / Дані по індикаторам [Електронний ресурс] </w:t>
      </w:r>
      <w:r w:rsidRPr="00A4500E">
        <w:rPr>
          <w:rFonts w:ascii="Times New Roman" w:hAnsi="Times New Roman"/>
          <w:iCs/>
          <w:color w:val="222222"/>
          <w:sz w:val="28"/>
          <w:szCs w:val="28"/>
          <w:shd w:val="clear" w:color="auto" w:fill="FFFFFF"/>
          <w:lang w:val="uk-UA"/>
        </w:rPr>
        <w:t>—</w:t>
      </w:r>
      <w:r w:rsidRPr="00A4500E">
        <w:rPr>
          <w:rFonts w:ascii="Times New Roman" w:hAnsi="Times New Roman"/>
          <w:sz w:val="28"/>
          <w:szCs w:val="28"/>
          <w:lang w:val="uk-UA"/>
        </w:rPr>
        <w:t xml:space="preserve"> Режим доступу: https://data.worldbank.org/indicator</w:t>
      </w:r>
    </w:p>
    <w:p w:rsidR="00765262" w:rsidRPr="00A4500E" w:rsidRDefault="00765262" w:rsidP="00765262">
      <w:pPr>
        <w:numPr>
          <w:ilvl w:val="0"/>
          <w:numId w:val="2"/>
        </w:numPr>
        <w:spacing w:after="0" w:line="360" w:lineRule="auto"/>
        <w:rPr>
          <w:rFonts w:ascii="Times New Roman" w:hAnsi="Times New Roman"/>
          <w:sz w:val="28"/>
          <w:szCs w:val="28"/>
          <w:lang w:val="uk-UA"/>
        </w:rPr>
      </w:pPr>
      <w:r w:rsidRPr="00A4500E">
        <w:rPr>
          <w:rFonts w:ascii="Times New Roman" w:hAnsi="Times New Roman"/>
          <w:sz w:val="28"/>
          <w:szCs w:val="28"/>
          <w:lang w:val="uk-UA"/>
        </w:rPr>
        <w:t xml:space="preserve">International Monetary Fund / Дані по індикаторам [Електронний ресурс] </w:t>
      </w:r>
      <w:r w:rsidRPr="00A4500E">
        <w:rPr>
          <w:rFonts w:ascii="Times New Roman" w:hAnsi="Times New Roman"/>
          <w:iCs/>
          <w:color w:val="222222"/>
          <w:sz w:val="28"/>
          <w:szCs w:val="28"/>
          <w:shd w:val="clear" w:color="auto" w:fill="FFFFFF"/>
          <w:lang w:val="uk-UA"/>
        </w:rPr>
        <w:t>—</w:t>
      </w:r>
      <w:r w:rsidRPr="00A4500E">
        <w:rPr>
          <w:rFonts w:ascii="Times New Roman" w:hAnsi="Times New Roman"/>
          <w:sz w:val="28"/>
          <w:szCs w:val="28"/>
          <w:lang w:val="uk-UA"/>
        </w:rPr>
        <w:t xml:space="preserve"> Режим доступу: https://www.imf.org/en/Data</w:t>
      </w:r>
    </w:p>
    <w:p w:rsidR="00765262" w:rsidRPr="00A4500E" w:rsidRDefault="00765262" w:rsidP="00765262">
      <w:pPr>
        <w:numPr>
          <w:ilvl w:val="0"/>
          <w:numId w:val="2"/>
        </w:numPr>
        <w:spacing w:after="0" w:line="360" w:lineRule="auto"/>
        <w:rPr>
          <w:rFonts w:ascii="Times New Roman" w:hAnsi="Times New Roman"/>
          <w:sz w:val="28"/>
          <w:szCs w:val="28"/>
        </w:rPr>
      </w:pPr>
      <w:r w:rsidRPr="00A4500E">
        <w:rPr>
          <w:rFonts w:ascii="Times New Roman" w:hAnsi="Times New Roman"/>
          <w:sz w:val="28"/>
          <w:szCs w:val="28"/>
          <w:lang w:val="en-US"/>
        </w:rPr>
        <w:t>Eurostat</w:t>
      </w:r>
      <w:r w:rsidRPr="00A4500E">
        <w:rPr>
          <w:rFonts w:ascii="Times New Roman" w:hAnsi="Times New Roman"/>
          <w:sz w:val="28"/>
          <w:szCs w:val="28"/>
        </w:rPr>
        <w:t xml:space="preserve"> / </w:t>
      </w:r>
      <w:r w:rsidRPr="00A4500E">
        <w:rPr>
          <w:rFonts w:ascii="Times New Roman" w:hAnsi="Times New Roman"/>
          <w:sz w:val="28"/>
          <w:szCs w:val="28"/>
          <w:lang w:val="uk-UA"/>
        </w:rPr>
        <w:t xml:space="preserve">Дані по індикаторам [Електронний ресурс] </w:t>
      </w:r>
      <w:r w:rsidRPr="00A4500E">
        <w:rPr>
          <w:rFonts w:ascii="Times New Roman" w:hAnsi="Times New Roman"/>
          <w:iCs/>
          <w:color w:val="222222"/>
          <w:sz w:val="28"/>
          <w:szCs w:val="28"/>
          <w:shd w:val="clear" w:color="auto" w:fill="FFFFFF"/>
          <w:lang w:val="uk-UA"/>
        </w:rPr>
        <w:t>—</w:t>
      </w:r>
      <w:r w:rsidRPr="00A4500E">
        <w:rPr>
          <w:rFonts w:ascii="Times New Roman" w:hAnsi="Times New Roman"/>
          <w:sz w:val="28"/>
          <w:szCs w:val="28"/>
          <w:lang w:val="uk-UA"/>
        </w:rPr>
        <w:t xml:space="preserve"> Режим доступу: </w:t>
      </w:r>
      <w:r w:rsidRPr="006B727D">
        <w:rPr>
          <w:rFonts w:ascii="Times New Roman" w:hAnsi="Times New Roman"/>
          <w:sz w:val="28"/>
          <w:szCs w:val="28"/>
        </w:rPr>
        <w:t>https://ec.europa.eu/eurostat/data/database</w:t>
      </w:r>
    </w:p>
    <w:p w:rsidR="00765262" w:rsidRDefault="00765262" w:rsidP="00765262">
      <w:pPr>
        <w:numPr>
          <w:ilvl w:val="0"/>
          <w:numId w:val="2"/>
        </w:numPr>
        <w:spacing w:after="0" w:line="360" w:lineRule="auto"/>
        <w:rPr>
          <w:rFonts w:ascii="Times New Roman" w:hAnsi="Times New Roman"/>
          <w:sz w:val="28"/>
          <w:szCs w:val="28"/>
        </w:rPr>
      </w:pPr>
      <w:r w:rsidRPr="003F1F7C">
        <w:rPr>
          <w:rFonts w:ascii="Times New Roman" w:hAnsi="Times New Roman"/>
          <w:sz w:val="28"/>
          <w:szCs w:val="28"/>
          <w:lang w:val="en-US"/>
        </w:rPr>
        <w:t>OECD</w:t>
      </w:r>
      <w:r w:rsidRPr="003F1F7C">
        <w:rPr>
          <w:rFonts w:ascii="Times New Roman" w:hAnsi="Times New Roman"/>
          <w:sz w:val="28"/>
          <w:szCs w:val="28"/>
        </w:rPr>
        <w:t xml:space="preserve"> / </w:t>
      </w:r>
      <w:r w:rsidRPr="003F1F7C">
        <w:rPr>
          <w:rFonts w:ascii="Times New Roman" w:hAnsi="Times New Roman"/>
          <w:sz w:val="28"/>
          <w:szCs w:val="28"/>
          <w:lang w:val="uk-UA"/>
        </w:rPr>
        <w:t xml:space="preserve">Статистична інформація та дані по індикаторам [Електронний ресурс] – Режим доступу: </w:t>
      </w:r>
      <w:r w:rsidRPr="007E39D2">
        <w:rPr>
          <w:rFonts w:ascii="Times New Roman" w:hAnsi="Times New Roman"/>
          <w:sz w:val="28"/>
          <w:szCs w:val="28"/>
        </w:rPr>
        <w:t>https://stats.oecd.org/</w:t>
      </w:r>
    </w:p>
    <w:p w:rsidR="00765262"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en-US"/>
        </w:rPr>
        <w:t>Statista</w:t>
      </w:r>
      <w:r w:rsidRPr="00292DD5">
        <w:rPr>
          <w:rFonts w:ascii="Times New Roman" w:hAnsi="Times New Roman"/>
          <w:sz w:val="28"/>
          <w:szCs w:val="28"/>
        </w:rPr>
        <w:t xml:space="preserve"> / </w:t>
      </w:r>
      <w:r w:rsidRPr="003F1F7C">
        <w:rPr>
          <w:rFonts w:ascii="Times New Roman" w:hAnsi="Times New Roman"/>
          <w:sz w:val="28"/>
          <w:szCs w:val="28"/>
          <w:lang w:val="uk-UA"/>
        </w:rPr>
        <w:t>Статистична інформація</w:t>
      </w:r>
      <w:r>
        <w:rPr>
          <w:rFonts w:ascii="Times New Roman" w:hAnsi="Times New Roman"/>
          <w:sz w:val="28"/>
          <w:szCs w:val="28"/>
          <w:lang w:val="uk-UA"/>
        </w:rPr>
        <w:t xml:space="preserve"> </w:t>
      </w:r>
      <w:r w:rsidRPr="00481CB3">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r w:rsidRPr="006B727D">
        <w:rPr>
          <w:rFonts w:ascii="Times New Roman" w:hAnsi="Times New Roman"/>
          <w:sz w:val="28"/>
          <w:szCs w:val="28"/>
          <w:lang w:val="uk-UA"/>
        </w:rPr>
        <w:t>https://www.statista.com/</w:t>
      </w:r>
    </w:p>
    <w:p w:rsidR="00765262"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en-US"/>
        </w:rPr>
        <w:t>UNENCE</w:t>
      </w:r>
      <w:r w:rsidRPr="00685A48">
        <w:rPr>
          <w:rFonts w:ascii="Times New Roman" w:hAnsi="Times New Roman"/>
          <w:sz w:val="28"/>
          <w:szCs w:val="28"/>
        </w:rPr>
        <w:t xml:space="preserve"> / </w:t>
      </w:r>
      <w:r>
        <w:rPr>
          <w:rFonts w:ascii="Times New Roman" w:hAnsi="Times New Roman"/>
          <w:sz w:val="28"/>
          <w:szCs w:val="28"/>
          <w:lang w:val="uk-UA"/>
        </w:rPr>
        <w:t xml:space="preserve">Статистична інформація </w:t>
      </w:r>
      <w:r w:rsidRPr="00481CB3">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r w:rsidRPr="006B727D">
        <w:rPr>
          <w:rFonts w:ascii="Times New Roman" w:hAnsi="Times New Roman"/>
          <w:sz w:val="28"/>
          <w:szCs w:val="28"/>
          <w:lang w:val="uk-UA"/>
        </w:rPr>
        <w:t>http://www.unece.org/stats/stats_h.html</w:t>
      </w:r>
    </w:p>
    <w:p w:rsidR="00765262" w:rsidRPr="006A19AE"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en-US"/>
        </w:rPr>
        <w:t>Trading</w:t>
      </w:r>
      <w:r w:rsidRPr="008C6E38">
        <w:rPr>
          <w:rFonts w:ascii="Times New Roman" w:hAnsi="Times New Roman"/>
          <w:sz w:val="28"/>
          <w:szCs w:val="28"/>
        </w:rPr>
        <w:t xml:space="preserve"> </w:t>
      </w:r>
      <w:r>
        <w:rPr>
          <w:rFonts w:ascii="Times New Roman" w:hAnsi="Times New Roman"/>
          <w:sz w:val="28"/>
          <w:szCs w:val="28"/>
          <w:lang w:val="en-US"/>
        </w:rPr>
        <w:t>Economics</w:t>
      </w:r>
      <w:r w:rsidRPr="008C6E38">
        <w:rPr>
          <w:rFonts w:ascii="Times New Roman" w:hAnsi="Times New Roman"/>
          <w:sz w:val="28"/>
          <w:szCs w:val="28"/>
        </w:rPr>
        <w:t xml:space="preserve"> / </w:t>
      </w:r>
      <w:r>
        <w:rPr>
          <w:rFonts w:ascii="Times New Roman" w:hAnsi="Times New Roman"/>
          <w:sz w:val="28"/>
          <w:szCs w:val="28"/>
          <w:lang w:val="uk-UA"/>
        </w:rPr>
        <w:t xml:space="preserve">Статистична інформація </w:t>
      </w:r>
      <w:r w:rsidRPr="00481CB3">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r w:rsidRPr="00C75B3A">
        <w:rPr>
          <w:rFonts w:ascii="Times New Roman" w:hAnsi="Times New Roman"/>
          <w:sz w:val="28"/>
          <w:szCs w:val="28"/>
          <w:lang w:val="uk-UA"/>
        </w:rPr>
        <w:t>https://tradingeconomics.com/</w:t>
      </w:r>
    </w:p>
    <w:p w:rsidR="00765262" w:rsidRPr="00CE30C4" w:rsidRDefault="00765262" w:rsidP="00765262">
      <w:pPr>
        <w:numPr>
          <w:ilvl w:val="0"/>
          <w:numId w:val="2"/>
        </w:numPr>
        <w:spacing w:after="0" w:line="360" w:lineRule="auto"/>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en-US"/>
        </w:rPr>
        <w:t>Index</w:t>
      </w:r>
      <w:r w:rsidRPr="00F82EE1">
        <w:rPr>
          <w:rFonts w:ascii="Times New Roman" w:hAnsi="Times New Roman"/>
          <w:sz w:val="28"/>
          <w:szCs w:val="28"/>
        </w:rPr>
        <w:t xml:space="preserve"> </w:t>
      </w:r>
      <w:r>
        <w:rPr>
          <w:rFonts w:ascii="Times New Roman" w:hAnsi="Times New Roman"/>
          <w:sz w:val="28"/>
          <w:szCs w:val="28"/>
          <w:lang w:val="en-US"/>
        </w:rPr>
        <w:t>Mundi</w:t>
      </w:r>
      <w:r w:rsidRPr="00F82EE1">
        <w:rPr>
          <w:rFonts w:ascii="Times New Roman" w:hAnsi="Times New Roman"/>
          <w:sz w:val="28"/>
          <w:szCs w:val="28"/>
        </w:rPr>
        <w:t xml:space="preserve"> / </w:t>
      </w:r>
      <w:r>
        <w:rPr>
          <w:rFonts w:ascii="Times New Roman" w:hAnsi="Times New Roman"/>
          <w:sz w:val="28"/>
          <w:szCs w:val="28"/>
          <w:lang w:val="uk-UA"/>
        </w:rPr>
        <w:t xml:space="preserve">Основна інформація по країнам </w:t>
      </w:r>
      <w:r w:rsidRPr="003F1F7C">
        <w:rPr>
          <w:rFonts w:ascii="Times New Roman" w:hAnsi="Times New Roman"/>
          <w:sz w:val="28"/>
          <w:szCs w:val="28"/>
          <w:lang w:val="uk-UA"/>
        </w:rPr>
        <w:t>[Електронний ресурс]</w:t>
      </w:r>
      <w:r>
        <w:rPr>
          <w:rFonts w:ascii="Times New Roman" w:hAnsi="Times New Roman"/>
          <w:sz w:val="28"/>
          <w:szCs w:val="28"/>
          <w:lang w:val="uk-UA"/>
        </w:rPr>
        <w:t xml:space="preserve"> – Режим </w:t>
      </w:r>
      <w:r w:rsidRPr="00CE30C4">
        <w:rPr>
          <w:rFonts w:ascii="Times New Roman" w:hAnsi="Times New Roman"/>
          <w:sz w:val="28"/>
          <w:szCs w:val="28"/>
          <w:lang w:val="uk-UA"/>
        </w:rPr>
        <w:t xml:space="preserve">доступу: </w:t>
      </w:r>
      <w:r w:rsidRPr="006B727D">
        <w:rPr>
          <w:rFonts w:ascii="Times New Roman" w:hAnsi="Times New Roman"/>
          <w:sz w:val="28"/>
          <w:szCs w:val="28"/>
        </w:rPr>
        <w:t>https://www.indexmundi.com/</w:t>
      </w:r>
    </w:p>
    <w:p w:rsidR="00765262" w:rsidRPr="003A2015" w:rsidRDefault="00765262" w:rsidP="00765262">
      <w:pPr>
        <w:numPr>
          <w:ilvl w:val="0"/>
          <w:numId w:val="2"/>
        </w:numPr>
        <w:spacing w:after="0" w:line="360" w:lineRule="auto"/>
        <w:rPr>
          <w:rFonts w:ascii="Times New Roman" w:hAnsi="Times New Roman"/>
          <w:sz w:val="28"/>
          <w:szCs w:val="28"/>
        </w:rPr>
      </w:pPr>
      <w:r w:rsidRPr="003A2015">
        <w:rPr>
          <w:rFonts w:ascii="Times New Roman" w:hAnsi="Times New Roman"/>
          <w:sz w:val="28"/>
          <w:szCs w:val="28"/>
          <w:lang w:val="en-US"/>
        </w:rPr>
        <w:lastRenderedPageBreak/>
        <w:t>Central</w:t>
      </w:r>
      <w:r w:rsidRPr="003A2015">
        <w:rPr>
          <w:rFonts w:ascii="Times New Roman" w:hAnsi="Times New Roman"/>
          <w:sz w:val="28"/>
          <w:szCs w:val="28"/>
        </w:rPr>
        <w:t xml:space="preserve"> </w:t>
      </w:r>
      <w:r w:rsidRPr="003A2015">
        <w:rPr>
          <w:rFonts w:ascii="Times New Roman" w:hAnsi="Times New Roman"/>
          <w:sz w:val="28"/>
          <w:szCs w:val="28"/>
          <w:lang w:val="en-US"/>
        </w:rPr>
        <w:t>Intelligence</w:t>
      </w:r>
      <w:r w:rsidRPr="003A2015">
        <w:rPr>
          <w:rFonts w:ascii="Times New Roman" w:hAnsi="Times New Roman"/>
          <w:sz w:val="28"/>
          <w:szCs w:val="28"/>
        </w:rPr>
        <w:t xml:space="preserve"> </w:t>
      </w:r>
      <w:r w:rsidRPr="003A2015">
        <w:rPr>
          <w:rFonts w:ascii="Times New Roman" w:hAnsi="Times New Roman"/>
          <w:sz w:val="28"/>
          <w:szCs w:val="28"/>
          <w:lang w:val="en-US"/>
        </w:rPr>
        <w:t>Agency</w:t>
      </w:r>
      <w:r w:rsidRPr="003A2015">
        <w:rPr>
          <w:rFonts w:ascii="Times New Roman" w:hAnsi="Times New Roman"/>
          <w:sz w:val="28"/>
          <w:szCs w:val="28"/>
        </w:rPr>
        <w:t xml:space="preserve"> / </w:t>
      </w:r>
      <w:r w:rsidRPr="003A2015">
        <w:rPr>
          <w:rFonts w:ascii="Times New Roman" w:hAnsi="Times New Roman"/>
          <w:sz w:val="28"/>
          <w:szCs w:val="28"/>
          <w:lang w:val="uk-UA"/>
        </w:rPr>
        <w:t>Основна інформація по країнам [Електронний ресурс] – Режим доступу:</w:t>
      </w:r>
      <w:r w:rsidRPr="003A2015">
        <w:rPr>
          <w:rFonts w:ascii="Times New Roman" w:hAnsi="Times New Roman"/>
          <w:sz w:val="28"/>
          <w:szCs w:val="28"/>
        </w:rPr>
        <w:t xml:space="preserve"> </w:t>
      </w:r>
      <w:r w:rsidRPr="006B727D">
        <w:rPr>
          <w:rFonts w:ascii="Times New Roman" w:hAnsi="Times New Roman"/>
          <w:sz w:val="28"/>
          <w:szCs w:val="28"/>
        </w:rPr>
        <w:t>https://www.cia.gov/library/publications/the-world-factbook/</w:t>
      </w:r>
    </w:p>
    <w:p w:rsidR="00765262" w:rsidRPr="00481CB3" w:rsidRDefault="00765262" w:rsidP="00765262">
      <w:pPr>
        <w:numPr>
          <w:ilvl w:val="0"/>
          <w:numId w:val="2"/>
        </w:numPr>
        <w:spacing w:after="0" w:line="360" w:lineRule="auto"/>
        <w:rPr>
          <w:rFonts w:ascii="Times New Roman" w:hAnsi="Times New Roman"/>
          <w:sz w:val="28"/>
          <w:szCs w:val="28"/>
        </w:rPr>
      </w:pPr>
      <w:r w:rsidRPr="00F040B3">
        <w:rPr>
          <w:rFonts w:ascii="Times New Roman" w:hAnsi="Times New Roman"/>
          <w:sz w:val="28"/>
          <w:szCs w:val="28"/>
        </w:rPr>
        <w:t xml:space="preserve"> </w:t>
      </w:r>
      <w:r>
        <w:rPr>
          <w:rFonts w:ascii="Times New Roman" w:hAnsi="Times New Roman"/>
          <w:sz w:val="28"/>
          <w:szCs w:val="28"/>
          <w:lang w:val="en-US"/>
        </w:rPr>
        <w:t>European</w:t>
      </w:r>
      <w:r w:rsidRPr="00F040B3">
        <w:rPr>
          <w:rFonts w:ascii="Times New Roman" w:hAnsi="Times New Roman"/>
          <w:sz w:val="28"/>
          <w:szCs w:val="28"/>
        </w:rPr>
        <w:t xml:space="preserve"> </w:t>
      </w:r>
      <w:r>
        <w:rPr>
          <w:rFonts w:ascii="Times New Roman" w:hAnsi="Times New Roman"/>
          <w:sz w:val="28"/>
          <w:szCs w:val="28"/>
          <w:lang w:val="en-US"/>
        </w:rPr>
        <w:t>Bank</w:t>
      </w:r>
      <w:r w:rsidRPr="00F040B3">
        <w:rPr>
          <w:rFonts w:ascii="Times New Roman" w:hAnsi="Times New Roman"/>
          <w:sz w:val="28"/>
          <w:szCs w:val="28"/>
        </w:rPr>
        <w:t xml:space="preserve"> </w:t>
      </w:r>
      <w:r>
        <w:rPr>
          <w:rFonts w:ascii="Times New Roman" w:hAnsi="Times New Roman"/>
          <w:sz w:val="28"/>
          <w:szCs w:val="28"/>
          <w:lang w:val="en-US"/>
        </w:rPr>
        <w:t>for</w:t>
      </w:r>
      <w:r w:rsidRPr="00F040B3">
        <w:rPr>
          <w:rFonts w:ascii="Times New Roman" w:hAnsi="Times New Roman"/>
          <w:sz w:val="28"/>
          <w:szCs w:val="28"/>
        </w:rPr>
        <w:t xml:space="preserve"> </w:t>
      </w:r>
      <w:r>
        <w:rPr>
          <w:rFonts w:ascii="Times New Roman" w:hAnsi="Times New Roman"/>
          <w:sz w:val="28"/>
          <w:szCs w:val="28"/>
          <w:lang w:val="en-US"/>
        </w:rPr>
        <w:t>Reconstruction</w:t>
      </w:r>
      <w:r w:rsidRPr="00F040B3">
        <w:rPr>
          <w:rFonts w:ascii="Times New Roman" w:hAnsi="Times New Roman"/>
          <w:sz w:val="28"/>
          <w:szCs w:val="28"/>
        </w:rPr>
        <w:t xml:space="preserve"> </w:t>
      </w:r>
      <w:r>
        <w:rPr>
          <w:rFonts w:ascii="Times New Roman" w:hAnsi="Times New Roman"/>
          <w:sz w:val="28"/>
          <w:szCs w:val="28"/>
          <w:lang w:val="en-US"/>
        </w:rPr>
        <w:t>and</w:t>
      </w:r>
      <w:r w:rsidRPr="00F040B3">
        <w:rPr>
          <w:rFonts w:ascii="Times New Roman" w:hAnsi="Times New Roman"/>
          <w:sz w:val="28"/>
          <w:szCs w:val="28"/>
        </w:rPr>
        <w:t xml:space="preserve"> </w:t>
      </w:r>
      <w:r>
        <w:rPr>
          <w:rFonts w:ascii="Times New Roman" w:hAnsi="Times New Roman"/>
          <w:sz w:val="28"/>
          <w:szCs w:val="28"/>
          <w:lang w:val="en-US"/>
        </w:rPr>
        <w:t>Development</w:t>
      </w:r>
      <w:r w:rsidRPr="00F040B3">
        <w:rPr>
          <w:rFonts w:ascii="Times New Roman" w:hAnsi="Times New Roman"/>
          <w:sz w:val="28"/>
          <w:szCs w:val="28"/>
        </w:rPr>
        <w:t xml:space="preserve"> / </w:t>
      </w:r>
      <w:r>
        <w:rPr>
          <w:rFonts w:ascii="Times New Roman" w:hAnsi="Times New Roman"/>
          <w:sz w:val="28"/>
          <w:szCs w:val="28"/>
          <w:lang w:val="uk-UA"/>
        </w:rPr>
        <w:t xml:space="preserve">Основна інформація по </w:t>
      </w:r>
      <w:r w:rsidRPr="00481CB3">
        <w:rPr>
          <w:rFonts w:ascii="Times New Roman" w:hAnsi="Times New Roman"/>
          <w:sz w:val="28"/>
          <w:szCs w:val="28"/>
          <w:lang w:val="uk-UA"/>
        </w:rPr>
        <w:t xml:space="preserve">країнам [Електронний ресурс] – Режим доступу: </w:t>
      </w:r>
      <w:r w:rsidRPr="006B727D">
        <w:rPr>
          <w:rFonts w:ascii="Times New Roman" w:hAnsi="Times New Roman"/>
          <w:sz w:val="28"/>
          <w:szCs w:val="28"/>
        </w:rPr>
        <w:t>https://www.bis.org/statistics/index.htm</w:t>
      </w:r>
    </w:p>
    <w:p w:rsidR="00765262" w:rsidRDefault="00765262" w:rsidP="00765262">
      <w:pPr>
        <w:numPr>
          <w:ilvl w:val="0"/>
          <w:numId w:val="2"/>
        </w:numPr>
        <w:spacing w:after="0" w:line="360" w:lineRule="auto"/>
        <w:rPr>
          <w:rFonts w:ascii="Times New Roman" w:hAnsi="Times New Roman"/>
          <w:sz w:val="28"/>
          <w:szCs w:val="28"/>
          <w:lang w:val="uk-UA"/>
        </w:rPr>
      </w:pPr>
      <w:r>
        <w:rPr>
          <w:rFonts w:ascii="Times New Roman" w:hAnsi="Times New Roman"/>
          <w:sz w:val="28"/>
          <w:szCs w:val="28"/>
          <w:lang w:val="en-US"/>
        </w:rPr>
        <w:t>BIS</w:t>
      </w:r>
      <w:r w:rsidRPr="00102854">
        <w:rPr>
          <w:rFonts w:ascii="Times New Roman" w:hAnsi="Times New Roman"/>
          <w:sz w:val="28"/>
          <w:szCs w:val="28"/>
        </w:rPr>
        <w:t xml:space="preserve"> / </w:t>
      </w:r>
      <w:r>
        <w:rPr>
          <w:rFonts w:ascii="Times New Roman" w:hAnsi="Times New Roman"/>
          <w:sz w:val="28"/>
          <w:szCs w:val="28"/>
          <w:lang w:val="uk-UA"/>
        </w:rPr>
        <w:t xml:space="preserve">Основна інформація по </w:t>
      </w:r>
      <w:r w:rsidRPr="00481CB3">
        <w:rPr>
          <w:rFonts w:ascii="Times New Roman" w:hAnsi="Times New Roman"/>
          <w:sz w:val="28"/>
          <w:szCs w:val="28"/>
          <w:lang w:val="uk-UA"/>
        </w:rPr>
        <w:t>країнам [Електронний ресурс] – Режим доступу:</w:t>
      </w:r>
      <w:r>
        <w:rPr>
          <w:rFonts w:ascii="Times New Roman" w:hAnsi="Times New Roman"/>
          <w:sz w:val="28"/>
          <w:szCs w:val="28"/>
          <w:lang w:val="uk-UA"/>
        </w:rPr>
        <w:t xml:space="preserve"> </w:t>
      </w:r>
      <w:r w:rsidRPr="006B727D">
        <w:rPr>
          <w:rFonts w:ascii="Times New Roman" w:hAnsi="Times New Roman"/>
          <w:sz w:val="28"/>
          <w:szCs w:val="28"/>
          <w:lang w:val="uk-UA"/>
        </w:rPr>
        <w:t>https://www.bis.org/statistics/index.htm</w:t>
      </w:r>
    </w:p>
    <w:p w:rsidR="00765262" w:rsidRPr="00A4500E" w:rsidRDefault="00765262" w:rsidP="00765262">
      <w:pPr>
        <w:numPr>
          <w:ilvl w:val="0"/>
          <w:numId w:val="2"/>
        </w:numPr>
        <w:spacing w:after="0" w:line="360" w:lineRule="auto"/>
        <w:rPr>
          <w:rFonts w:ascii="Times New Roman" w:hAnsi="Times New Roman"/>
          <w:sz w:val="28"/>
          <w:szCs w:val="28"/>
          <w:lang w:val="uk-UA"/>
        </w:rPr>
      </w:pPr>
      <w:r w:rsidRPr="00A4500E">
        <w:rPr>
          <w:rFonts w:ascii="Times New Roman" w:hAnsi="Times New Roman"/>
          <w:sz w:val="28"/>
          <w:szCs w:val="28"/>
          <w:lang w:val="uk-UA"/>
        </w:rPr>
        <w:t xml:space="preserve">Державна служба статистики України / Статистична інформація [Електронний ресурс] </w:t>
      </w:r>
      <w:r w:rsidRPr="00A4500E">
        <w:rPr>
          <w:rFonts w:ascii="Times New Roman" w:hAnsi="Times New Roman"/>
          <w:iCs/>
          <w:color w:val="222222"/>
          <w:sz w:val="28"/>
          <w:szCs w:val="28"/>
          <w:shd w:val="clear" w:color="auto" w:fill="FFFFFF"/>
          <w:lang w:val="uk-UA"/>
        </w:rPr>
        <w:t>—</w:t>
      </w:r>
      <w:r w:rsidRPr="00A4500E">
        <w:rPr>
          <w:rFonts w:ascii="Times New Roman" w:hAnsi="Times New Roman"/>
          <w:sz w:val="28"/>
          <w:szCs w:val="28"/>
          <w:lang w:val="uk-UA"/>
        </w:rPr>
        <w:t xml:space="preserve"> Режим доступу: </w:t>
      </w:r>
      <w:r w:rsidRPr="006B727D">
        <w:rPr>
          <w:rFonts w:ascii="Times New Roman" w:hAnsi="Times New Roman"/>
          <w:sz w:val="28"/>
          <w:szCs w:val="28"/>
          <w:lang w:val="uk-UA"/>
        </w:rPr>
        <w:t>http://ukrstat.gov.ua/operativ/menu/menu_u/zed.htm</w:t>
      </w:r>
    </w:p>
    <w:p w:rsidR="00D90874" w:rsidRPr="00765262" w:rsidRDefault="00D90874" w:rsidP="00163EDC">
      <w:pPr>
        <w:rPr>
          <w:lang w:val="uk-UA"/>
        </w:rPr>
      </w:pPr>
      <w:bookmarkStart w:id="4" w:name="_GoBack"/>
      <w:bookmarkEnd w:id="4"/>
    </w:p>
    <w:sectPr w:rsidR="00D90874" w:rsidRPr="007652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4A4985"/>
    <w:multiLevelType w:val="hybridMultilevel"/>
    <w:tmpl w:val="53D473B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53A35FDD"/>
    <w:multiLevelType w:val="hybridMultilevel"/>
    <w:tmpl w:val="CA78E37A"/>
    <w:lvl w:ilvl="0" w:tplc="A53C81C0">
      <w:start w:val="2"/>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2A8"/>
    <w:rsid w:val="00163EDC"/>
    <w:rsid w:val="006A22A8"/>
    <w:rsid w:val="00765262"/>
    <w:rsid w:val="00CB63B2"/>
    <w:rsid w:val="00D908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A2F60C-D962-4DA6-857C-42F206A3C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3ED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2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2741</Words>
  <Characters>15627</Characters>
  <Application>Microsoft Office Word</Application>
  <DocSecurity>0</DocSecurity>
  <Lines>130</Lines>
  <Paragraphs>36</Paragraphs>
  <ScaleCrop>false</ScaleCrop>
  <Company/>
  <LinksUpToDate>false</LinksUpToDate>
  <CharactersWithSpaces>18332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2020-11-09T11:30:00Z</dcterms:created>
  <dcterms:modified xsi:type="dcterms:W3CDTF">2020-11-09T11:32:00Z</dcterms:modified>
</cp:coreProperties>
</file>