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7C0C" w:rsidRDefault="005B7C0C" w:rsidP="005B7C0C">
      <w:pPr>
        <w:pBdr>
          <w:bottom w:val="single" w:sz="4" w:space="1" w:color="000000"/>
        </w:pBdr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 І. МЕЧНИКОВА</w:t>
      </w:r>
    </w:p>
    <w:p w:rsidR="005B7C0C" w:rsidRDefault="005B7C0C" w:rsidP="005B7C0C">
      <w:pPr>
        <w:jc w:val="center"/>
        <w:rPr>
          <w:sz w:val="20"/>
          <w:szCs w:val="20"/>
        </w:rPr>
      </w:pPr>
      <w:r>
        <w:rPr>
          <w:sz w:val="20"/>
          <w:szCs w:val="20"/>
        </w:rPr>
        <w:t>(повне найменування закладу вищої освіти)</w:t>
      </w:r>
    </w:p>
    <w:p w:rsidR="005B7C0C" w:rsidRDefault="005B7C0C" w:rsidP="005B7C0C">
      <w:pPr>
        <w:pBdr>
          <w:bottom w:val="single" w:sz="4" w:space="1" w:color="000000"/>
        </w:pBdr>
        <w:tabs>
          <w:tab w:val="center" w:pos="4677"/>
        </w:tabs>
        <w:spacing w:before="240"/>
        <w:rPr>
          <w:sz w:val="28"/>
          <w:szCs w:val="28"/>
        </w:rPr>
      </w:pPr>
      <w:r>
        <w:rPr>
          <w:sz w:val="28"/>
          <w:szCs w:val="28"/>
        </w:rPr>
        <w:tab/>
        <w:t>Геолого - географічний</w:t>
      </w:r>
    </w:p>
    <w:p w:rsidR="005B7C0C" w:rsidRDefault="005B7C0C" w:rsidP="005B7C0C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(повне найменування факультету)</w:t>
      </w:r>
    </w:p>
    <w:p w:rsidR="005B7C0C" w:rsidRDefault="005B7C0C" w:rsidP="005B7C0C">
      <w:pPr>
        <w:pBdr>
          <w:bottom w:val="single" w:sz="4" w:space="1" w:color="000000"/>
        </w:pBd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Фізичної географії, природокористування і </w:t>
      </w:r>
      <w:proofErr w:type="spellStart"/>
      <w:r>
        <w:rPr>
          <w:sz w:val="28"/>
          <w:szCs w:val="28"/>
        </w:rPr>
        <w:t>геоінформаціних</w:t>
      </w:r>
      <w:proofErr w:type="spellEnd"/>
      <w:r>
        <w:rPr>
          <w:sz w:val="28"/>
          <w:szCs w:val="28"/>
        </w:rPr>
        <w:t xml:space="preserve"> технологій</w:t>
      </w:r>
    </w:p>
    <w:p w:rsidR="005B7C0C" w:rsidRDefault="005B7C0C" w:rsidP="005B7C0C">
      <w:pPr>
        <w:jc w:val="center"/>
        <w:rPr>
          <w:sz w:val="18"/>
          <w:szCs w:val="18"/>
        </w:rPr>
      </w:pPr>
      <w:r>
        <w:rPr>
          <w:sz w:val="18"/>
          <w:szCs w:val="18"/>
        </w:rPr>
        <w:t>(повна назва кафедри)</w:t>
      </w:r>
    </w:p>
    <w:p w:rsidR="005B7C0C" w:rsidRDefault="005B7C0C" w:rsidP="005B7C0C">
      <w:pPr>
        <w:rPr>
          <w:b/>
          <w:sz w:val="40"/>
          <w:szCs w:val="40"/>
        </w:rPr>
      </w:pPr>
    </w:p>
    <w:p w:rsidR="005B7C0C" w:rsidRDefault="005B7C0C" w:rsidP="005B7C0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Кваліфікаційна робота</w:t>
      </w:r>
    </w:p>
    <w:p w:rsidR="005B7C0C" w:rsidRPr="00222312" w:rsidRDefault="005B7C0C" w:rsidP="005B7C0C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/>
        <w:ind w:left="1134" w:right="850"/>
        <w:jc w:val="center"/>
        <w:rPr>
          <w:sz w:val="28"/>
          <w:szCs w:val="28"/>
        </w:rPr>
      </w:pPr>
      <w:r w:rsidRPr="00222312">
        <w:rPr>
          <w:sz w:val="28"/>
          <w:szCs w:val="28"/>
        </w:rPr>
        <w:t>на здобуття ступеня вищої освіти «бакалавр»</w:t>
      </w:r>
    </w:p>
    <w:p w:rsidR="005B7C0C" w:rsidRPr="00222312" w:rsidRDefault="005B7C0C" w:rsidP="005B7C0C">
      <w:r w:rsidRPr="00222312">
        <w:t>.</w:t>
      </w:r>
    </w:p>
    <w:p w:rsidR="005B7C0C" w:rsidRDefault="005B7C0C" w:rsidP="005B7C0C">
      <w:pPr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222312">
        <w:rPr>
          <w:b/>
          <w:sz w:val="28"/>
          <w:szCs w:val="28"/>
        </w:rPr>
        <w:t>Коливання рівня Чорного моря: режим та практичне значення»</w:t>
      </w:r>
    </w:p>
    <w:p w:rsidR="005B7C0C" w:rsidRDefault="005B7C0C" w:rsidP="005B7C0C">
      <w:pPr>
        <w:tabs>
          <w:tab w:val="right" w:pos="9355"/>
        </w:tabs>
        <w:jc w:val="center"/>
        <w:rPr>
          <w:b/>
          <w:sz w:val="28"/>
          <w:szCs w:val="28"/>
        </w:rPr>
      </w:pPr>
    </w:p>
    <w:p w:rsidR="005B7C0C" w:rsidRDefault="005B7C0C" w:rsidP="005B7C0C">
      <w:pPr>
        <w:tabs>
          <w:tab w:val="right" w:pos="9355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«</w:t>
      </w:r>
      <w:r w:rsidRPr="00222312">
        <w:rPr>
          <w:b/>
          <w:sz w:val="28"/>
          <w:szCs w:val="28"/>
          <w:lang w:val="en-US"/>
        </w:rPr>
        <w:t>Fluctuations in the level of the Black Sea: mode and practical significance</w:t>
      </w:r>
      <w:r w:rsidRPr="00222312">
        <w:rPr>
          <w:b/>
          <w:sz w:val="28"/>
          <w:szCs w:val="28"/>
        </w:rPr>
        <w:t>»</w:t>
      </w:r>
    </w:p>
    <w:p w:rsidR="005B7C0C" w:rsidRDefault="005B7C0C" w:rsidP="005B7C0C">
      <w:pPr>
        <w:tabs>
          <w:tab w:val="right" w:pos="9355"/>
        </w:tabs>
        <w:rPr>
          <w:sz w:val="28"/>
          <w:szCs w:val="28"/>
          <w:u w:val="single"/>
        </w:rPr>
      </w:pPr>
    </w:p>
    <w:p w:rsidR="005B7C0C" w:rsidRDefault="005B7C0C" w:rsidP="005B7C0C">
      <w:pPr>
        <w:ind w:left="3600" w:firstLine="720"/>
        <w:rPr>
          <w:sz w:val="28"/>
          <w:szCs w:val="28"/>
        </w:rPr>
      </w:pPr>
      <w:r>
        <w:rPr>
          <w:sz w:val="28"/>
          <w:szCs w:val="28"/>
        </w:rPr>
        <w:t>Виконала: здобувачка вищої освіти</w:t>
      </w:r>
    </w:p>
    <w:p w:rsidR="005B7C0C" w:rsidRDefault="005B7C0C" w:rsidP="005B7C0C">
      <w:pPr>
        <w:ind w:left="3600" w:firstLine="720"/>
        <w:rPr>
          <w:sz w:val="28"/>
          <w:szCs w:val="28"/>
        </w:rPr>
      </w:pPr>
      <w:r>
        <w:rPr>
          <w:sz w:val="28"/>
          <w:szCs w:val="28"/>
        </w:rPr>
        <w:t>денної форми навчання</w:t>
      </w:r>
    </w:p>
    <w:p w:rsidR="005B7C0C" w:rsidRDefault="005B7C0C" w:rsidP="005B7C0C">
      <w:pPr>
        <w:ind w:left="2160" w:firstLine="72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спеціальності </w:t>
      </w:r>
      <w:r w:rsidRPr="00DA4DAF">
        <w:rPr>
          <w:sz w:val="28"/>
          <w:szCs w:val="28"/>
          <w:u w:val="single"/>
        </w:rPr>
        <w:t>106 Географія</w:t>
      </w:r>
    </w:p>
    <w:p w:rsidR="005B7C0C" w:rsidRDefault="005B7C0C" w:rsidP="005B7C0C">
      <w:pPr>
        <w:ind w:left="4320" w:firstLine="720"/>
        <w:jc w:val="center"/>
        <w:rPr>
          <w:sz w:val="20"/>
          <w:szCs w:val="20"/>
        </w:rPr>
      </w:pPr>
      <w:r>
        <w:rPr>
          <w:sz w:val="20"/>
          <w:szCs w:val="20"/>
        </w:rPr>
        <w:t>(код, назва спеціальності)</w:t>
      </w:r>
    </w:p>
    <w:p w:rsidR="005B7C0C" w:rsidRPr="00461E8F" w:rsidRDefault="005B7C0C" w:rsidP="005B7C0C">
      <w:pPr>
        <w:ind w:left="720" w:firstLine="720"/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Освітня програма</w:t>
      </w:r>
      <w:r>
        <w:rPr>
          <w:sz w:val="28"/>
          <w:szCs w:val="28"/>
        </w:rPr>
        <w:t>:</w:t>
      </w:r>
      <w:r w:rsidRPr="00461E8F">
        <w:rPr>
          <w:sz w:val="28"/>
          <w:szCs w:val="28"/>
        </w:rPr>
        <w:t xml:space="preserve"> географічні основи  природокористування </w:t>
      </w:r>
    </w:p>
    <w:p w:rsidR="005B7C0C" w:rsidRPr="00461E8F" w:rsidRDefault="005B7C0C" w:rsidP="005B7C0C">
      <w:pPr>
        <w:jc w:val="center"/>
        <w:rPr>
          <w:sz w:val="28"/>
          <w:szCs w:val="28"/>
        </w:rPr>
      </w:pPr>
      <w:r w:rsidRPr="00461E8F">
        <w:rPr>
          <w:sz w:val="28"/>
          <w:szCs w:val="28"/>
        </w:rPr>
        <w:t>та регіонального і муніципального розвитку</w:t>
      </w:r>
    </w:p>
    <w:p w:rsidR="005B7C0C" w:rsidRDefault="005B7C0C" w:rsidP="005B7C0C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5B7C0C" w:rsidRPr="00461E8F" w:rsidRDefault="005B7C0C" w:rsidP="005B7C0C">
      <w:pPr>
        <w:jc w:val="center"/>
        <w:rPr>
          <w:b/>
          <w:sz w:val="28"/>
          <w:szCs w:val="28"/>
          <w:u w:val="single"/>
        </w:rPr>
      </w:pPr>
      <w:r>
        <w:rPr>
          <w:sz w:val="28"/>
          <w:szCs w:val="28"/>
        </w:rPr>
        <w:t xml:space="preserve">                   </w:t>
      </w:r>
      <w:r w:rsidRPr="000C1803">
        <w:rPr>
          <w:noProof/>
          <w:sz w:val="28"/>
          <w:szCs w:val="28"/>
        </w:rPr>
        <w:t xml:space="preserve"> </w:t>
      </w:r>
      <w:r w:rsidR="00B2608D">
        <w:rPr>
          <w:noProof/>
          <w:sz w:val="28"/>
          <w:szCs w:val="28"/>
          <w:u w:val="single"/>
        </w:rPr>
        <w:t>Балі</w:t>
      </w:r>
      <w:bookmarkStart w:id="0" w:name="_GoBack"/>
      <w:bookmarkEnd w:id="0"/>
      <w:r w:rsidRPr="000C1803">
        <w:rPr>
          <w:noProof/>
          <w:sz w:val="28"/>
          <w:szCs w:val="28"/>
          <w:u w:val="single"/>
        </w:rPr>
        <w:t xml:space="preserve">цька Алла </w:t>
      </w:r>
      <w:r w:rsidRPr="000C1803">
        <w:rPr>
          <w:sz w:val="28"/>
          <w:szCs w:val="28"/>
          <w:u w:val="single"/>
        </w:rPr>
        <w:t>Олегівна</w:t>
      </w:r>
    </w:p>
    <w:p w:rsidR="005B7C0C" w:rsidRPr="00461E8F" w:rsidRDefault="005B7C0C" w:rsidP="005B7C0C">
      <w:pPr>
        <w:jc w:val="center"/>
        <w:rPr>
          <w:b/>
          <w:sz w:val="28"/>
          <w:szCs w:val="28"/>
        </w:rPr>
      </w:pPr>
      <w:r w:rsidRPr="00461E8F">
        <w:rPr>
          <w:b/>
          <w:sz w:val="20"/>
          <w:szCs w:val="20"/>
        </w:rPr>
        <w:t xml:space="preserve">                               (прізвище, ім’я, по-батькові здобувача)</w:t>
      </w:r>
    </w:p>
    <w:p w:rsidR="005B7C0C" w:rsidRDefault="005B7C0C" w:rsidP="005B7C0C">
      <w:pPr>
        <w:rPr>
          <w:sz w:val="20"/>
          <w:szCs w:val="20"/>
        </w:rPr>
      </w:pPr>
    </w:p>
    <w:p w:rsidR="005B7C0C" w:rsidRDefault="005B7C0C" w:rsidP="005B7C0C">
      <w:pPr>
        <w:tabs>
          <w:tab w:val="left" w:pos="5245"/>
          <w:tab w:val="right" w:pos="9355"/>
        </w:tabs>
        <w:rPr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</w:t>
      </w:r>
      <w:r w:rsidRPr="00C43165">
        <w:rPr>
          <w:sz w:val="28"/>
          <w:szCs w:val="28"/>
          <w:u w:val="single"/>
        </w:rPr>
        <w:t xml:space="preserve">Керівник </w:t>
      </w:r>
      <w:r>
        <w:rPr>
          <w:sz w:val="28"/>
          <w:szCs w:val="28"/>
          <w:u w:val="single"/>
        </w:rPr>
        <w:t xml:space="preserve">   </w:t>
      </w:r>
      <w:r w:rsidRPr="00C43165">
        <w:rPr>
          <w:sz w:val="28"/>
          <w:szCs w:val="28"/>
          <w:u w:val="single"/>
        </w:rPr>
        <w:t xml:space="preserve">д. г. н., проф. </w:t>
      </w:r>
      <w:r w:rsidRPr="004811BC">
        <w:rPr>
          <w:sz w:val="28"/>
          <w:szCs w:val="28"/>
          <w:u w:val="single"/>
        </w:rPr>
        <w:t>Шуйський Ю.Д.</w:t>
      </w:r>
      <w:r>
        <w:t xml:space="preserve">   </w:t>
      </w:r>
      <w:r>
        <w:rPr>
          <w:sz w:val="28"/>
          <w:szCs w:val="28"/>
        </w:rPr>
        <w:t>_________</w:t>
      </w:r>
    </w:p>
    <w:p w:rsidR="005B7C0C" w:rsidRPr="004811BC" w:rsidRDefault="005B7C0C" w:rsidP="005B7C0C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</w:t>
      </w:r>
      <w:r w:rsidRPr="004811BC">
        <w:rPr>
          <w:sz w:val="20"/>
          <w:szCs w:val="20"/>
        </w:rPr>
        <w:t xml:space="preserve">(науковий ступінь, вчене звання, прізвище, ініціал   </w:t>
      </w:r>
      <w:r>
        <w:rPr>
          <w:sz w:val="20"/>
          <w:szCs w:val="20"/>
        </w:rPr>
        <w:t xml:space="preserve">                     </w:t>
      </w:r>
      <w:r w:rsidRPr="004811BC">
        <w:rPr>
          <w:sz w:val="20"/>
          <w:szCs w:val="20"/>
        </w:rPr>
        <w:t>(підпис)</w:t>
      </w:r>
    </w:p>
    <w:p w:rsidR="005B7C0C" w:rsidRDefault="005B7C0C" w:rsidP="005B7C0C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Рецензент   д. г. н., проф. </w:t>
      </w:r>
      <w:proofErr w:type="spellStart"/>
      <w:r>
        <w:rPr>
          <w:sz w:val="28"/>
          <w:szCs w:val="28"/>
        </w:rPr>
        <w:t>Яворська</w:t>
      </w:r>
      <w:proofErr w:type="spellEnd"/>
      <w:r>
        <w:rPr>
          <w:sz w:val="28"/>
          <w:szCs w:val="28"/>
        </w:rPr>
        <w:t xml:space="preserve"> В.В.</w:t>
      </w:r>
    </w:p>
    <w:p w:rsidR="005B7C0C" w:rsidRPr="004811BC" w:rsidRDefault="005B7C0C" w:rsidP="005B7C0C">
      <w:pPr>
        <w:tabs>
          <w:tab w:val="left" w:pos="5245"/>
          <w:tab w:val="right" w:pos="9355"/>
        </w:tabs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</w:t>
      </w:r>
      <w:r>
        <w:rPr>
          <w:sz w:val="20"/>
          <w:szCs w:val="20"/>
        </w:rPr>
        <w:t xml:space="preserve"> </w:t>
      </w:r>
      <w:r w:rsidRPr="004811BC">
        <w:rPr>
          <w:sz w:val="20"/>
          <w:szCs w:val="20"/>
        </w:rPr>
        <w:t>(науковий ступінь, вчене звання, прізвище, ініціали)</w:t>
      </w:r>
    </w:p>
    <w:p w:rsidR="005B7C0C" w:rsidRDefault="005B7C0C" w:rsidP="005B7C0C">
      <w:pPr>
        <w:tabs>
          <w:tab w:val="left" w:pos="5245"/>
          <w:tab w:val="right" w:pos="9355"/>
        </w:tabs>
        <w:rPr>
          <w:sz w:val="20"/>
          <w:szCs w:val="20"/>
        </w:rPr>
      </w:pPr>
    </w:p>
    <w:p w:rsidR="005B7C0C" w:rsidRPr="004811BC" w:rsidRDefault="005B7C0C" w:rsidP="005B7C0C">
      <w:pPr>
        <w:tabs>
          <w:tab w:val="left" w:pos="5245"/>
          <w:tab w:val="right" w:pos="9355"/>
        </w:tabs>
        <w:rPr>
          <w:sz w:val="20"/>
          <w:szCs w:val="20"/>
        </w:rPr>
      </w:pPr>
    </w:p>
    <w:tbl>
      <w:tblPr>
        <w:tblW w:w="9868" w:type="dxa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5B7C0C" w:rsidRPr="00343799" w:rsidTr="00AD2CFF">
        <w:tc>
          <w:tcPr>
            <w:tcW w:w="5082" w:type="dxa"/>
          </w:tcPr>
          <w:p w:rsidR="005B7C0C" w:rsidRDefault="005B7C0C" w:rsidP="00AD2CFF">
            <w:pPr>
              <w:rPr>
                <w:sz w:val="28"/>
                <w:szCs w:val="28"/>
              </w:rPr>
            </w:pPr>
            <w:bookmarkStart w:id="1" w:name="_heading=h.gjdgxs" w:colFirst="0" w:colLast="0"/>
            <w:bookmarkEnd w:id="1"/>
            <w:r>
              <w:rPr>
                <w:sz w:val="28"/>
                <w:szCs w:val="28"/>
              </w:rPr>
              <w:t>Рекомендовано до захисту: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засідання кафедри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__________________________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 w:rsidRPr="005F6EFC">
              <w:rPr>
                <w:sz w:val="28"/>
                <w:szCs w:val="28"/>
                <w:u w:val="single"/>
              </w:rPr>
              <w:t>7</w:t>
            </w:r>
            <w:r>
              <w:rPr>
                <w:sz w:val="28"/>
                <w:szCs w:val="28"/>
              </w:rPr>
              <w:t xml:space="preserve"> від </w:t>
            </w:r>
            <w:r w:rsidRPr="0033178E">
              <w:rPr>
                <w:sz w:val="28"/>
                <w:szCs w:val="28"/>
                <w:u w:val="single"/>
              </w:rPr>
              <w:t>9 квітня</w:t>
            </w:r>
            <w:r>
              <w:rPr>
                <w:sz w:val="28"/>
                <w:szCs w:val="28"/>
              </w:rPr>
              <w:t xml:space="preserve">. </w:t>
            </w:r>
            <w:r w:rsidRPr="005F6EFC">
              <w:rPr>
                <w:sz w:val="28"/>
                <w:szCs w:val="28"/>
                <w:u w:val="single"/>
              </w:rPr>
              <w:t xml:space="preserve">2025 </w:t>
            </w:r>
            <w:r>
              <w:rPr>
                <w:sz w:val="28"/>
                <w:szCs w:val="28"/>
              </w:rPr>
              <w:t xml:space="preserve">р. 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Завідувач(ка) кафедри</w:t>
            </w:r>
          </w:p>
          <w:p w:rsidR="005B7C0C" w:rsidRPr="004811BC" w:rsidRDefault="005B7C0C" w:rsidP="00AD2CFF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      </w:t>
            </w:r>
            <w:r w:rsidRPr="004811BC">
              <w:rPr>
                <w:sz w:val="28"/>
                <w:szCs w:val="28"/>
                <w:u w:val="single"/>
              </w:rPr>
              <w:t>Галина ВИХОВАНЕЦЬ</w:t>
            </w:r>
          </w:p>
          <w:p w:rsidR="005B7C0C" w:rsidRDefault="005B7C0C" w:rsidP="00AD2CFF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(підпис)</w:t>
            </w:r>
            <w:r>
              <w:rPr>
                <w:sz w:val="20"/>
                <w:szCs w:val="20"/>
              </w:rPr>
              <w:tab/>
              <w:t xml:space="preserve">      </w:t>
            </w:r>
            <w:r w:rsidRPr="004811BC">
              <w:rPr>
                <w:sz w:val="20"/>
                <w:szCs w:val="20"/>
              </w:rPr>
              <w:t>(прізвище, ім’я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4786" w:type="dxa"/>
          </w:tcPr>
          <w:p w:rsidR="005B7C0C" w:rsidRDefault="005B7C0C" w:rsidP="00AD2CF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Захищено на засіданні ЕК № _____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 __від ____.____.20___ р.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  <w:p w:rsidR="005B7C0C" w:rsidRDefault="005B7C0C" w:rsidP="00AD2CFF">
            <w:pPr>
              <w:tabs>
                <w:tab w:val="right" w:pos="4462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Оцінка______________/___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5B7C0C" w:rsidRDefault="005B7C0C" w:rsidP="00AD2CF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(за національною шкалою/шкалою ЕСТS/ бали)</w:t>
            </w:r>
          </w:p>
          <w:p w:rsidR="005B7C0C" w:rsidRDefault="005B7C0C" w:rsidP="00AD2CF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5B7C0C" w:rsidRPr="004811BC" w:rsidRDefault="005B7C0C" w:rsidP="00AD2CFF">
            <w:pPr>
              <w:rPr>
                <w:sz w:val="28"/>
                <w:szCs w:val="28"/>
                <w:u w:val="single"/>
              </w:rPr>
            </w:pPr>
            <w:r w:rsidRPr="00471D2F">
              <w:rPr>
                <w:sz w:val="28"/>
                <w:szCs w:val="28"/>
                <w:u w:val="single"/>
              </w:rPr>
              <w:tab/>
              <w:t xml:space="preserve">            </w:t>
            </w:r>
            <w:r>
              <w:rPr>
                <w:sz w:val="28"/>
                <w:szCs w:val="28"/>
              </w:rPr>
              <w:t xml:space="preserve">        </w:t>
            </w:r>
            <w:r w:rsidRPr="00343799">
              <w:rPr>
                <w:sz w:val="28"/>
                <w:szCs w:val="28"/>
                <w:u w:val="single"/>
              </w:rPr>
              <w:t xml:space="preserve">Юрій </w:t>
            </w:r>
            <w:r>
              <w:rPr>
                <w:sz w:val="28"/>
                <w:szCs w:val="28"/>
                <w:u w:val="single"/>
              </w:rPr>
              <w:t>ШУЙСЬКИЙ</w:t>
            </w:r>
          </w:p>
          <w:p w:rsidR="005B7C0C" w:rsidRDefault="005B7C0C" w:rsidP="00AD2CFF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 xml:space="preserve">     (підпис)                           </w:t>
            </w:r>
            <w:r w:rsidRPr="004811BC">
              <w:rPr>
                <w:sz w:val="20"/>
                <w:szCs w:val="20"/>
              </w:rPr>
              <w:t>(прізвище, ім’я)</w:t>
            </w:r>
          </w:p>
        </w:tc>
      </w:tr>
      <w:tr w:rsidR="005B7C0C" w:rsidTr="00AD2CFF">
        <w:tc>
          <w:tcPr>
            <w:tcW w:w="5082" w:type="dxa"/>
          </w:tcPr>
          <w:p w:rsidR="005B7C0C" w:rsidRDefault="005B7C0C" w:rsidP="00AD2CFF">
            <w:pPr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5B7C0C" w:rsidRDefault="005B7C0C" w:rsidP="00AD2CFF">
            <w:pPr>
              <w:rPr>
                <w:sz w:val="28"/>
                <w:szCs w:val="28"/>
              </w:rPr>
            </w:pPr>
          </w:p>
        </w:tc>
      </w:tr>
    </w:tbl>
    <w:p w:rsidR="005B7C0C" w:rsidRDefault="005B7C0C" w:rsidP="005B7C0C">
      <w:pPr>
        <w:jc w:val="center"/>
        <w:rPr>
          <w:b/>
          <w:sz w:val="28"/>
          <w:szCs w:val="28"/>
        </w:rPr>
      </w:pPr>
    </w:p>
    <w:p w:rsidR="005B7C0C" w:rsidRDefault="005B7C0C" w:rsidP="005B7C0C">
      <w:pPr>
        <w:jc w:val="center"/>
        <w:rPr>
          <w:b/>
          <w:sz w:val="28"/>
          <w:szCs w:val="28"/>
        </w:rPr>
      </w:pPr>
    </w:p>
    <w:p w:rsidR="005B7C0C" w:rsidRDefault="005B7C0C" w:rsidP="005B7C0C">
      <w:pPr>
        <w:jc w:val="center"/>
        <w:rPr>
          <w:b/>
          <w:sz w:val="28"/>
          <w:szCs w:val="28"/>
        </w:rPr>
      </w:pPr>
    </w:p>
    <w:p w:rsidR="005B7C0C" w:rsidRDefault="005B7C0C" w:rsidP="005B7C0C">
      <w:pPr>
        <w:jc w:val="center"/>
        <w:rPr>
          <w:b/>
          <w:sz w:val="28"/>
          <w:szCs w:val="28"/>
        </w:rPr>
      </w:pPr>
    </w:p>
    <w:p w:rsidR="005B7C0C" w:rsidRPr="003B6D26" w:rsidRDefault="005B7C0C" w:rsidP="005B7C0C">
      <w:pPr>
        <w:jc w:val="center"/>
        <w:rPr>
          <w:b/>
          <w:sz w:val="28"/>
          <w:szCs w:val="28"/>
          <w:u w:val="single"/>
        </w:rPr>
      </w:pPr>
      <w:r w:rsidRPr="003B6D26">
        <w:rPr>
          <w:b/>
          <w:sz w:val="28"/>
          <w:szCs w:val="28"/>
          <w:u w:val="single"/>
        </w:rPr>
        <w:t>Одеса 2025</w:t>
      </w:r>
    </w:p>
    <w:p w:rsidR="005B7C0C" w:rsidRPr="003B6D26" w:rsidRDefault="005B7C0C" w:rsidP="005B7C0C">
      <w:pPr>
        <w:jc w:val="center"/>
        <w:rPr>
          <w:b/>
          <w:sz w:val="28"/>
          <w:szCs w:val="28"/>
          <w:u w:val="single"/>
        </w:rPr>
      </w:pPr>
    </w:p>
    <w:p w:rsidR="005B7C0C" w:rsidRPr="00DA4DAF" w:rsidRDefault="005B7C0C" w:rsidP="005B7C0C">
      <w:pPr>
        <w:spacing w:line="360" w:lineRule="auto"/>
        <w:outlineLvl w:val="2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Зміст</w:t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 w:rsidRPr="00CD1B21"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 xml:space="preserve">     </w:t>
      </w:r>
      <w:r w:rsidRPr="00CD1B21">
        <w:rPr>
          <w:bCs/>
          <w:sz w:val="28"/>
          <w:szCs w:val="28"/>
        </w:rPr>
        <w:t>ст.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701"/>
        <w:gridCol w:w="654"/>
      </w:tblGrid>
      <w:tr w:rsidR="005B7C0C" w:rsidTr="00AD2CFF">
        <w:tc>
          <w:tcPr>
            <w:tcW w:w="8784" w:type="dxa"/>
          </w:tcPr>
          <w:p w:rsidR="005B7C0C" w:rsidRPr="0033178E" w:rsidRDefault="005B7C0C" w:rsidP="00AD2CFF">
            <w:pPr>
              <w:tabs>
                <w:tab w:val="left" w:pos="5436"/>
              </w:tabs>
              <w:spacing w:line="360" w:lineRule="auto"/>
              <w:rPr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ВСТУП</w:t>
            </w:r>
            <w:r>
              <w:rPr>
                <w:rFonts w:eastAsiaTheme="majorEastAsia"/>
                <w:bCs/>
                <w:sz w:val="28"/>
                <w:szCs w:val="28"/>
              </w:rPr>
              <w:t>……………………………………………………………………..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</w:p>
        </w:tc>
      </w:tr>
      <w:tr w:rsidR="005B7C0C" w:rsidTr="00AD2CFF">
        <w:tc>
          <w:tcPr>
            <w:tcW w:w="878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rPr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РОЗДІЛ 1.</w:t>
            </w:r>
            <w:r>
              <w:rPr>
                <w:rFonts w:eastAsiaTheme="majorEastAsia"/>
                <w:bCs/>
                <w:sz w:val="28"/>
                <w:szCs w:val="28"/>
              </w:rPr>
              <w:t xml:space="preserve"> </w:t>
            </w:r>
            <w:r w:rsidRPr="00CD1B21">
              <w:rPr>
                <w:rFonts w:eastAsiaTheme="majorEastAsia"/>
                <w:bCs/>
                <w:sz w:val="28"/>
                <w:szCs w:val="28"/>
              </w:rPr>
              <w:t>ОГЛЯД ЛІТЕРАТУРИ ТА ТЕОРЕТИЧНІ ОСНОВИ</w:t>
            </w:r>
            <w:r>
              <w:rPr>
                <w:rFonts w:eastAsiaTheme="majorEastAsia"/>
                <w:bCs/>
                <w:sz w:val="28"/>
                <w:szCs w:val="28"/>
              </w:rPr>
              <w:t>………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rFonts w:eastAsiaTheme="majorEastAsia"/>
                <w:bCs/>
                <w:sz w:val="28"/>
                <w:szCs w:val="28"/>
              </w:rPr>
              <w:t>5</w:t>
            </w:r>
          </w:p>
        </w:tc>
      </w:tr>
      <w:tr w:rsidR="005B7C0C" w:rsidTr="00AD2CFF">
        <w:tc>
          <w:tcPr>
            <w:tcW w:w="8784" w:type="dxa"/>
          </w:tcPr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1.1. Історія дослідження рівня Чорного моря…………….…</w:t>
            </w:r>
            <w:r>
              <w:rPr>
                <w:iCs/>
                <w:sz w:val="28"/>
                <w:szCs w:val="28"/>
              </w:rPr>
              <w:t>…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1.2. Палеогеографічні відомості зміни рівня Чорного моря...</w:t>
            </w:r>
            <w:r>
              <w:rPr>
                <w:iCs/>
                <w:sz w:val="28"/>
                <w:szCs w:val="28"/>
              </w:rPr>
              <w:t>..</w:t>
            </w:r>
          </w:p>
          <w:p w:rsidR="005B7C0C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1.3. Фізико - географічні характеристики Чорного моря</w:t>
            </w:r>
            <w:r>
              <w:rPr>
                <w:iCs/>
                <w:sz w:val="28"/>
                <w:szCs w:val="28"/>
              </w:rPr>
              <w:t>……..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1.4. Клімат Чорного моря</w:t>
            </w:r>
            <w:r>
              <w:rPr>
                <w:iCs/>
                <w:sz w:val="28"/>
                <w:szCs w:val="28"/>
              </w:rPr>
              <w:t>……………………………………….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14</w:t>
            </w:r>
          </w:p>
        </w:tc>
      </w:tr>
      <w:tr w:rsidR="005B7C0C" w:rsidTr="00AD2CFF">
        <w:tc>
          <w:tcPr>
            <w:tcW w:w="8784" w:type="dxa"/>
          </w:tcPr>
          <w:p w:rsidR="005B7C0C" w:rsidRPr="0033178E" w:rsidRDefault="005B7C0C" w:rsidP="00AD2CFF">
            <w:pPr>
              <w:spacing w:line="360" w:lineRule="auto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РОЗДІЛ 2. РЕЖИМ КОЛИВАНЬ РІВНЯ ЧОРНОГО МОРЯ…………</w:t>
            </w:r>
            <w:r>
              <w:rPr>
                <w:iCs/>
                <w:sz w:val="28"/>
                <w:szCs w:val="28"/>
              </w:rPr>
              <w:t>..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2.1. Основні чинники, що впливають на коливання рівня моря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2.2. Динаміка вод</w:t>
            </w:r>
            <w:r>
              <w:rPr>
                <w:iCs/>
                <w:sz w:val="28"/>
                <w:szCs w:val="28"/>
              </w:rPr>
              <w:t>…………………………………………….…..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2.3. Сезонні коливання рівня</w:t>
            </w:r>
            <w:r>
              <w:rPr>
                <w:iCs/>
                <w:sz w:val="28"/>
                <w:szCs w:val="28"/>
              </w:rPr>
              <w:t>……………………………….……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2.4. Між річні та багаторічні зміни рівня</w:t>
            </w:r>
            <w:r>
              <w:rPr>
                <w:iCs/>
                <w:sz w:val="28"/>
                <w:szCs w:val="28"/>
              </w:rPr>
              <w:t>…………………..…..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2.5. Екстремальні явища: шторми та нагоні хвилі</w:t>
            </w:r>
            <w:r>
              <w:rPr>
                <w:iCs/>
                <w:sz w:val="28"/>
                <w:szCs w:val="28"/>
              </w:rPr>
              <w:t>…………….</w:t>
            </w:r>
          </w:p>
          <w:p w:rsidR="005B7C0C" w:rsidRPr="0033178E" w:rsidRDefault="005B7C0C" w:rsidP="00AD2CFF">
            <w:pPr>
              <w:pStyle w:val="4"/>
              <w:spacing w:before="0" w:line="360" w:lineRule="auto"/>
              <w:ind w:left="1440" w:hanging="414"/>
              <w:outlineLvl w:val="3"/>
              <w:rPr>
                <w:rFonts w:ascii="Times New Roman" w:eastAsia="Times New Roman" w:hAnsi="Times New Roman" w:cs="Times New Roman"/>
                <w:i w:val="0"/>
                <w:color w:val="auto"/>
                <w:sz w:val="28"/>
                <w:szCs w:val="28"/>
              </w:rPr>
            </w:pPr>
            <w:r w:rsidRPr="0033178E">
              <w:rPr>
                <w:rFonts w:ascii="Times New Roman" w:eastAsia="Times New Roman" w:hAnsi="Times New Roman" w:cs="Times New Roman"/>
                <w:i w:val="0"/>
                <w:color w:val="auto"/>
                <w:sz w:val="28"/>
                <w:szCs w:val="28"/>
              </w:rPr>
              <w:t>2.6. Вплив кліматичних змін на режим рівня</w:t>
            </w:r>
            <w:r>
              <w:rPr>
                <w:rFonts w:ascii="Times New Roman" w:eastAsia="Times New Roman" w:hAnsi="Times New Roman" w:cs="Times New Roman"/>
                <w:i w:val="0"/>
                <w:color w:val="auto"/>
                <w:sz w:val="28"/>
                <w:szCs w:val="28"/>
              </w:rPr>
              <w:t>………………….</w:t>
            </w:r>
          </w:p>
          <w:p w:rsidR="005B7C0C" w:rsidRPr="0033178E" w:rsidRDefault="005B7C0C" w:rsidP="00AD2CFF">
            <w:pPr>
              <w:spacing w:line="360" w:lineRule="auto"/>
              <w:ind w:left="1440" w:hanging="414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2.7. Водні маси Чорного моря</w:t>
            </w:r>
            <w:r>
              <w:rPr>
                <w:iCs/>
                <w:sz w:val="28"/>
                <w:szCs w:val="28"/>
              </w:rPr>
              <w:t>…………………………………..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19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19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22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25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29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31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33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33</w:t>
            </w:r>
          </w:p>
        </w:tc>
      </w:tr>
      <w:tr w:rsidR="005B7C0C" w:rsidTr="00AD2CFF">
        <w:tc>
          <w:tcPr>
            <w:tcW w:w="8784" w:type="dxa"/>
          </w:tcPr>
          <w:p w:rsidR="005B7C0C" w:rsidRPr="0033178E" w:rsidRDefault="005B7C0C" w:rsidP="00AD2CFF">
            <w:pPr>
              <w:spacing w:line="360" w:lineRule="auto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РОЗДІЛ 3. ПРАКТИЧНЕ ЗНАЧЕННЯ КОЛИВАНЬ РІВНЯ ЧОРНОГО МОРЯ</w:t>
            </w:r>
            <w:r>
              <w:rPr>
                <w:iCs/>
                <w:sz w:val="28"/>
                <w:szCs w:val="28"/>
              </w:rPr>
              <w:t>………………………………………………………………………</w:t>
            </w:r>
          </w:p>
          <w:p w:rsidR="005B7C0C" w:rsidRPr="0033178E" w:rsidRDefault="005B7C0C" w:rsidP="00AD2CFF">
            <w:pPr>
              <w:spacing w:line="360" w:lineRule="auto"/>
              <w:ind w:firstLine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3.1. Вплив коливання на узбережжя Чорного моря</w:t>
            </w:r>
            <w:r>
              <w:rPr>
                <w:iCs/>
                <w:sz w:val="28"/>
                <w:szCs w:val="28"/>
              </w:rPr>
              <w:t>………………</w:t>
            </w:r>
          </w:p>
          <w:p w:rsidR="005B7C0C" w:rsidRPr="0033178E" w:rsidRDefault="005B7C0C" w:rsidP="00AD2CFF">
            <w:pPr>
              <w:spacing w:line="360" w:lineRule="auto"/>
              <w:ind w:firstLine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3.2. Вплив на прибережні екосистеми</w:t>
            </w:r>
            <w:r>
              <w:rPr>
                <w:iCs/>
                <w:sz w:val="28"/>
                <w:szCs w:val="28"/>
              </w:rPr>
              <w:t>…………………………….</w:t>
            </w:r>
          </w:p>
          <w:p w:rsidR="005B7C0C" w:rsidRPr="0033178E" w:rsidRDefault="005B7C0C" w:rsidP="00AD2CFF">
            <w:pPr>
              <w:spacing w:line="360" w:lineRule="auto"/>
              <w:ind w:firstLine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3.3. Ризики та можливі рішення питання прибережних зон</w:t>
            </w:r>
            <w:r>
              <w:rPr>
                <w:iCs/>
                <w:sz w:val="28"/>
                <w:szCs w:val="28"/>
              </w:rPr>
              <w:t>…….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41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41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43</w:t>
            </w:r>
          </w:p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45</w:t>
            </w:r>
          </w:p>
        </w:tc>
      </w:tr>
      <w:tr w:rsidR="005B7C0C" w:rsidRPr="0033178E" w:rsidTr="00AD2CFF">
        <w:tc>
          <w:tcPr>
            <w:tcW w:w="8784" w:type="dxa"/>
          </w:tcPr>
          <w:p w:rsidR="005B7C0C" w:rsidRPr="0033178E" w:rsidRDefault="005B7C0C" w:rsidP="00AD2CFF">
            <w:pPr>
              <w:spacing w:line="360" w:lineRule="auto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РОЗДІЛ 4. АНАЛІЗ ВПЛИВУ КОЛИВАНЬ РІВНЯ ЧОРНОГО МОРЯ НА ЕКОНОМІКУ ТА СОЦІАЛЬНУ СФЕРУ</w:t>
            </w:r>
            <w:r>
              <w:rPr>
                <w:iCs/>
                <w:sz w:val="28"/>
                <w:szCs w:val="28"/>
              </w:rPr>
              <w:t>……………..……………..</w:t>
            </w:r>
          </w:p>
          <w:p w:rsidR="005B7C0C" w:rsidRPr="0033178E" w:rsidRDefault="005B7C0C" w:rsidP="00AD2CFF">
            <w:pPr>
              <w:spacing w:line="360" w:lineRule="auto"/>
              <w:ind w:left="1440" w:hanging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4.1. Економічні наслідки коливань рівня</w:t>
            </w:r>
            <w:r>
              <w:rPr>
                <w:iCs/>
                <w:sz w:val="28"/>
                <w:szCs w:val="28"/>
              </w:rPr>
              <w:t>…………………………</w:t>
            </w:r>
          </w:p>
          <w:p w:rsidR="005B7C0C" w:rsidRPr="0033178E" w:rsidRDefault="005B7C0C" w:rsidP="00AD2CFF">
            <w:pPr>
              <w:spacing w:line="360" w:lineRule="auto"/>
              <w:ind w:left="1440" w:hanging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4.2. Соціальні наслідки</w:t>
            </w:r>
            <w:r>
              <w:rPr>
                <w:iCs/>
                <w:sz w:val="28"/>
                <w:szCs w:val="28"/>
              </w:rPr>
              <w:t>…………………………………………….</w:t>
            </w:r>
          </w:p>
          <w:p w:rsidR="005B7C0C" w:rsidRPr="0033178E" w:rsidRDefault="005B7C0C" w:rsidP="00AD2CFF">
            <w:pPr>
              <w:spacing w:line="360" w:lineRule="auto"/>
              <w:ind w:left="1440" w:hanging="720"/>
              <w:rPr>
                <w:iCs/>
                <w:sz w:val="28"/>
                <w:szCs w:val="28"/>
              </w:rPr>
            </w:pPr>
            <w:r w:rsidRPr="0033178E">
              <w:rPr>
                <w:iCs/>
                <w:sz w:val="28"/>
                <w:szCs w:val="28"/>
              </w:rPr>
              <w:t>4.3. Стратегії зменшення впливу на економіку та соціальну сферу</w:t>
            </w:r>
            <w:r>
              <w:rPr>
                <w:iCs/>
                <w:sz w:val="28"/>
                <w:szCs w:val="28"/>
              </w:rPr>
              <w:t>………………………………………………………….</w:t>
            </w:r>
          </w:p>
        </w:tc>
        <w:tc>
          <w:tcPr>
            <w:tcW w:w="844" w:type="dxa"/>
          </w:tcPr>
          <w:p w:rsidR="005B7C0C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</w:p>
          <w:p w:rsidR="005B7C0C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>47</w:t>
            </w:r>
          </w:p>
          <w:p w:rsidR="005B7C0C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>47</w:t>
            </w:r>
          </w:p>
          <w:p w:rsidR="005B7C0C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>48</w:t>
            </w:r>
          </w:p>
          <w:p w:rsidR="005B7C0C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</w:p>
          <w:p w:rsidR="005B7C0C" w:rsidRPr="0033178E" w:rsidRDefault="005B7C0C" w:rsidP="00AD2CFF">
            <w:pPr>
              <w:spacing w:line="360" w:lineRule="auto"/>
              <w:jc w:val="center"/>
              <w:rPr>
                <w:iCs/>
                <w:sz w:val="28"/>
                <w:szCs w:val="28"/>
              </w:rPr>
            </w:pPr>
            <w:r>
              <w:rPr>
                <w:iCs/>
                <w:sz w:val="28"/>
                <w:szCs w:val="28"/>
              </w:rPr>
              <w:t>49</w:t>
            </w:r>
          </w:p>
        </w:tc>
      </w:tr>
      <w:tr w:rsidR="005B7C0C" w:rsidTr="00AD2CFF">
        <w:tc>
          <w:tcPr>
            <w:tcW w:w="8784" w:type="dxa"/>
          </w:tcPr>
          <w:p w:rsidR="005B7C0C" w:rsidRPr="0033178E" w:rsidRDefault="005B7C0C" w:rsidP="00AD2CFF">
            <w:pPr>
              <w:spacing w:line="360" w:lineRule="auto"/>
              <w:rPr>
                <w:rFonts w:eastAsiaTheme="majorEastAsia"/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В</w:t>
            </w:r>
            <w:r>
              <w:rPr>
                <w:rFonts w:eastAsiaTheme="majorEastAsia"/>
                <w:bCs/>
                <w:sz w:val="28"/>
                <w:szCs w:val="28"/>
              </w:rPr>
              <w:t>ИСНОВКИ………………………………………………………………..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50</w:t>
            </w:r>
          </w:p>
        </w:tc>
      </w:tr>
      <w:tr w:rsidR="005B7C0C" w:rsidTr="00AD2CFF">
        <w:tc>
          <w:tcPr>
            <w:tcW w:w="8784" w:type="dxa"/>
          </w:tcPr>
          <w:p w:rsidR="005B7C0C" w:rsidRDefault="005B7C0C" w:rsidP="00AD2CFF">
            <w:pPr>
              <w:spacing w:line="360" w:lineRule="auto"/>
              <w:rPr>
                <w:bCs/>
                <w:sz w:val="28"/>
                <w:szCs w:val="28"/>
              </w:rPr>
            </w:pPr>
            <w:r w:rsidRPr="00CD1B21">
              <w:rPr>
                <w:rFonts w:eastAsiaTheme="majorEastAsia"/>
                <w:bCs/>
                <w:sz w:val="28"/>
                <w:szCs w:val="28"/>
              </w:rPr>
              <w:t>СПИСОК ВИКОРИСТАНИХ ДЖЕРЕЛ………………………………</w:t>
            </w:r>
            <w:r>
              <w:rPr>
                <w:rFonts w:eastAsiaTheme="majorEastAsia"/>
                <w:bCs/>
                <w:sz w:val="28"/>
                <w:szCs w:val="28"/>
              </w:rPr>
              <w:t>…</w:t>
            </w:r>
          </w:p>
        </w:tc>
        <w:tc>
          <w:tcPr>
            <w:tcW w:w="844" w:type="dxa"/>
          </w:tcPr>
          <w:p w:rsidR="005B7C0C" w:rsidRDefault="005B7C0C" w:rsidP="00AD2CFF">
            <w:pPr>
              <w:tabs>
                <w:tab w:val="left" w:pos="5436"/>
              </w:tabs>
              <w:spacing w:line="360" w:lineRule="auto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52</w:t>
            </w:r>
          </w:p>
        </w:tc>
      </w:tr>
    </w:tbl>
    <w:p w:rsidR="005B7C0C" w:rsidRDefault="005B7C0C" w:rsidP="005B7C0C">
      <w:pPr>
        <w:tabs>
          <w:tab w:val="left" w:pos="5436"/>
        </w:tabs>
        <w:spacing w:line="360" w:lineRule="auto"/>
        <w:jc w:val="center"/>
        <w:rPr>
          <w:bCs/>
          <w:sz w:val="28"/>
          <w:szCs w:val="28"/>
        </w:rPr>
      </w:pPr>
    </w:p>
    <w:p w:rsidR="005B7C0C" w:rsidRDefault="005B7C0C" w:rsidP="005B7C0C">
      <w:pPr>
        <w:spacing w:after="160" w:line="259" w:lineRule="auto"/>
        <w:jc w:val="left"/>
        <w:rPr>
          <w:bCs/>
          <w:sz w:val="28"/>
          <w:szCs w:val="28"/>
        </w:rPr>
      </w:pPr>
      <w:r>
        <w:rPr>
          <w:bCs/>
          <w:sz w:val="28"/>
          <w:szCs w:val="28"/>
        </w:rPr>
        <w:br w:type="page"/>
      </w:r>
    </w:p>
    <w:p w:rsidR="005B7C0C" w:rsidRDefault="005B7C0C" w:rsidP="005B7C0C">
      <w:pPr>
        <w:tabs>
          <w:tab w:val="left" w:pos="5436"/>
        </w:tabs>
        <w:spacing w:line="360" w:lineRule="auto"/>
        <w:jc w:val="center"/>
        <w:rPr>
          <w:bCs/>
          <w:sz w:val="28"/>
          <w:szCs w:val="28"/>
        </w:rPr>
      </w:pPr>
      <w:r w:rsidRPr="004203AA">
        <w:rPr>
          <w:bCs/>
          <w:sz w:val="28"/>
          <w:szCs w:val="28"/>
        </w:rPr>
        <w:lastRenderedPageBreak/>
        <w:t>ВСТУП</w:t>
      </w:r>
    </w:p>
    <w:p w:rsidR="005B7C0C" w:rsidRPr="004203AA" w:rsidRDefault="005B7C0C" w:rsidP="005B7C0C">
      <w:pPr>
        <w:spacing w:line="360" w:lineRule="auto"/>
        <w:ind w:left="3600" w:firstLine="720"/>
        <w:outlineLvl w:val="2"/>
        <w:rPr>
          <w:bCs/>
          <w:sz w:val="28"/>
          <w:szCs w:val="28"/>
        </w:rPr>
      </w:pP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4203AA">
        <w:rPr>
          <w:sz w:val="28"/>
          <w:szCs w:val="28"/>
        </w:rPr>
        <w:t>Коливання рівня Чорного моря є важливим природним процесом, що впливає на функціонування прибережних екосистем, господарську діяльність і</w:t>
      </w:r>
      <w:r>
        <w:rPr>
          <w:sz w:val="28"/>
          <w:szCs w:val="28"/>
        </w:rPr>
        <w:t xml:space="preserve"> безпеку населення. Чорне море -</w:t>
      </w:r>
      <w:r w:rsidRPr="004203AA">
        <w:rPr>
          <w:sz w:val="28"/>
          <w:szCs w:val="28"/>
        </w:rPr>
        <w:t xml:space="preserve"> одне з найбільших внутрішніх морів світу, його </w:t>
      </w:r>
      <w:proofErr w:type="spellStart"/>
      <w:r w:rsidRPr="004203AA">
        <w:rPr>
          <w:sz w:val="28"/>
          <w:szCs w:val="28"/>
        </w:rPr>
        <w:t>рівневий</w:t>
      </w:r>
      <w:proofErr w:type="spellEnd"/>
      <w:r w:rsidRPr="004203AA">
        <w:rPr>
          <w:sz w:val="28"/>
          <w:szCs w:val="28"/>
        </w:rPr>
        <w:t xml:space="preserve"> режим формується під впливом комплексу кліматичних, гідрологічних та антропогенних чинників. Зміни рівня моря, особливо екстремальні коливання, несуть значні екологічні, економічні та соціальні ризи</w:t>
      </w:r>
      <w:r>
        <w:rPr>
          <w:sz w:val="28"/>
          <w:szCs w:val="28"/>
        </w:rPr>
        <w:t>ки, що робить цю тему важливою</w:t>
      </w:r>
      <w:r w:rsidRPr="004203AA">
        <w:rPr>
          <w:sz w:val="28"/>
          <w:szCs w:val="28"/>
        </w:rPr>
        <w:t xml:space="preserve"> для сучасних досліджень.</w:t>
      </w: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Актуальність теми</w:t>
      </w:r>
      <w:r w:rsidRPr="004203AA">
        <w:rPr>
          <w:sz w:val="28"/>
          <w:szCs w:val="28"/>
        </w:rPr>
        <w:t xml:space="preserve"> полягає в необхідності вивчення впливу змін рівня моря на різні сфери діяльності людини, враховуючи глобальні кліматичні зміни та підвищення частоти екстремальних явищ. Аналіз коливань рівня Чорного моря є важливим для прогнозування наслідків цих змін і розробки адаптаційних стратегій для прибережних регіонів.</w:t>
      </w: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Метою дослідження</w:t>
      </w:r>
      <w:r w:rsidRPr="004203AA">
        <w:rPr>
          <w:sz w:val="28"/>
          <w:szCs w:val="28"/>
        </w:rPr>
        <w:t xml:space="preserve"> є аналіз особливостей коливань рівня Чорного моря, визначення чинників, що впливають на його режим, та оцінка практичного значення цих коливань для прибережних територій і морського господарства.</w:t>
      </w:r>
    </w:p>
    <w:p w:rsidR="005B7C0C" w:rsidRPr="004203AA" w:rsidRDefault="005B7C0C" w:rsidP="005B7C0C">
      <w:pPr>
        <w:spacing w:line="360" w:lineRule="auto"/>
        <w:ind w:firstLine="360"/>
        <w:rPr>
          <w:i/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Завдання дослідження:</w:t>
      </w:r>
    </w:p>
    <w:p w:rsidR="005B7C0C" w:rsidRPr="004203AA" w:rsidRDefault="005B7C0C" w:rsidP="005B7C0C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4203AA">
        <w:rPr>
          <w:sz w:val="28"/>
          <w:szCs w:val="28"/>
        </w:rPr>
        <w:t>Провести аналіз літературних джерел щодо коливань рівня Чорного моря.</w:t>
      </w:r>
    </w:p>
    <w:p w:rsidR="005B7C0C" w:rsidRPr="004203AA" w:rsidRDefault="005B7C0C" w:rsidP="005B7C0C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4203AA">
        <w:rPr>
          <w:sz w:val="28"/>
          <w:szCs w:val="28"/>
        </w:rPr>
        <w:t>Вивчити фізико</w:t>
      </w:r>
      <w:r>
        <w:rPr>
          <w:sz w:val="28"/>
          <w:szCs w:val="28"/>
        </w:rPr>
        <w:t xml:space="preserve"> </w:t>
      </w:r>
      <w:r w:rsidRPr="004203AA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4203AA">
        <w:rPr>
          <w:sz w:val="28"/>
          <w:szCs w:val="28"/>
        </w:rPr>
        <w:t>географічні чинники, що впливають на режим коливань рівня.</w:t>
      </w:r>
    </w:p>
    <w:p w:rsidR="005B7C0C" w:rsidRPr="004203AA" w:rsidRDefault="005B7C0C" w:rsidP="005B7C0C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4203AA">
        <w:rPr>
          <w:sz w:val="28"/>
          <w:szCs w:val="28"/>
        </w:rPr>
        <w:t>Охарактеризувати сезонні, між річні та багаторічні зміни рівня Чорного моря.</w:t>
      </w:r>
    </w:p>
    <w:p w:rsidR="005B7C0C" w:rsidRPr="004203AA" w:rsidRDefault="005B7C0C" w:rsidP="005B7C0C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4203AA">
        <w:rPr>
          <w:sz w:val="28"/>
          <w:szCs w:val="28"/>
        </w:rPr>
        <w:t>Оцінити вплив коливань рівня на морське господарство, екосистеми та прибережну інфраструктуру.</w:t>
      </w:r>
    </w:p>
    <w:p w:rsidR="005B7C0C" w:rsidRPr="004203AA" w:rsidRDefault="005B7C0C" w:rsidP="005B7C0C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Проаналізувати</w:t>
      </w:r>
      <w:r w:rsidRPr="004203AA">
        <w:rPr>
          <w:sz w:val="28"/>
          <w:szCs w:val="28"/>
        </w:rPr>
        <w:t xml:space="preserve"> рекомендації щодо мінімізації ризиків, пов'язаних з екстремальними явищами.</w:t>
      </w:r>
    </w:p>
    <w:p w:rsidR="005B7C0C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Об’єкт дослідження</w:t>
      </w:r>
      <w:r w:rsidRPr="004203AA">
        <w:rPr>
          <w:i/>
          <w:sz w:val="28"/>
          <w:szCs w:val="28"/>
        </w:rPr>
        <w:t>:</w:t>
      </w:r>
      <w:r w:rsidRPr="004203AA">
        <w:rPr>
          <w:sz w:val="28"/>
          <w:szCs w:val="28"/>
        </w:rPr>
        <w:t xml:space="preserve"> рівень Чорного моря.</w:t>
      </w: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lastRenderedPageBreak/>
        <w:t>Предмет дослідження</w:t>
      </w:r>
      <w:r w:rsidRPr="004203AA">
        <w:rPr>
          <w:i/>
          <w:sz w:val="28"/>
          <w:szCs w:val="28"/>
        </w:rPr>
        <w:t>:</w:t>
      </w:r>
      <w:r w:rsidRPr="004203AA">
        <w:rPr>
          <w:sz w:val="28"/>
          <w:szCs w:val="28"/>
        </w:rPr>
        <w:t xml:space="preserve"> закономірності коливань рівня Чорного моря та їх вплив на природне середовище й господарську діяльність.</w:t>
      </w: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Методи дослідження</w:t>
      </w:r>
      <w:r w:rsidRPr="004203AA">
        <w:rPr>
          <w:sz w:val="28"/>
          <w:szCs w:val="28"/>
        </w:rPr>
        <w:t xml:space="preserve"> включають аналіз літературних джерел, використання статистичних даних, математичне моделювання та картографічний аналіз для вивчення закономірностей </w:t>
      </w:r>
      <w:proofErr w:type="spellStart"/>
      <w:r w:rsidRPr="004203AA">
        <w:rPr>
          <w:sz w:val="28"/>
          <w:szCs w:val="28"/>
        </w:rPr>
        <w:t>рівневих</w:t>
      </w:r>
      <w:proofErr w:type="spellEnd"/>
      <w:r w:rsidRPr="004203AA">
        <w:rPr>
          <w:sz w:val="28"/>
          <w:szCs w:val="28"/>
        </w:rPr>
        <w:t xml:space="preserve"> коливань і їхніх наслідків.</w:t>
      </w:r>
    </w:p>
    <w:p w:rsidR="005B7C0C" w:rsidRPr="004203AA" w:rsidRDefault="005B7C0C" w:rsidP="005B7C0C">
      <w:pPr>
        <w:spacing w:line="360" w:lineRule="auto"/>
        <w:ind w:firstLine="720"/>
        <w:rPr>
          <w:sz w:val="28"/>
          <w:szCs w:val="28"/>
        </w:rPr>
      </w:pPr>
      <w:r w:rsidRPr="00CD1B21">
        <w:rPr>
          <w:rFonts w:eastAsiaTheme="majorEastAsia"/>
          <w:bCs/>
          <w:i/>
          <w:sz w:val="28"/>
          <w:szCs w:val="28"/>
        </w:rPr>
        <w:t>Наукова новизна</w:t>
      </w:r>
      <w:r w:rsidRPr="004203AA">
        <w:rPr>
          <w:sz w:val="28"/>
          <w:szCs w:val="28"/>
        </w:rPr>
        <w:t xml:space="preserve"> роботи полягає у комплексному підході до аналізу </w:t>
      </w:r>
      <w:proofErr w:type="spellStart"/>
      <w:r w:rsidRPr="004203AA">
        <w:rPr>
          <w:sz w:val="28"/>
          <w:szCs w:val="28"/>
        </w:rPr>
        <w:t>рівневого</w:t>
      </w:r>
      <w:proofErr w:type="spellEnd"/>
      <w:r w:rsidRPr="004203AA">
        <w:rPr>
          <w:sz w:val="28"/>
          <w:szCs w:val="28"/>
        </w:rPr>
        <w:t xml:space="preserve"> режиму Чорного моря та оцінці його практичного значення.</w:t>
      </w:r>
    </w:p>
    <w:p w:rsidR="005B7C0C" w:rsidRPr="004203AA" w:rsidRDefault="005B7C0C" w:rsidP="005B7C0C">
      <w:pPr>
        <w:spacing w:line="360" w:lineRule="auto"/>
        <w:rPr>
          <w:sz w:val="28"/>
          <w:szCs w:val="28"/>
        </w:rPr>
      </w:pPr>
      <w:r w:rsidRPr="004203AA">
        <w:rPr>
          <w:sz w:val="28"/>
          <w:szCs w:val="28"/>
        </w:rPr>
        <w:t>Практична значущість дослідження визначається можливістю використання отриманих результатів для прогнозування змін рівня моря, адаптації прибережних регіонів до нових умов та мінімізації негативних наслідків екстремальних коливань рівня.</w:t>
      </w:r>
    </w:p>
    <w:p w:rsidR="005B7C0C" w:rsidRPr="00C4033F" w:rsidRDefault="005B7C0C" w:rsidP="005B7C0C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 xml:space="preserve">Дослідження виконано завдяки працям відомих вчених: </w:t>
      </w:r>
      <w:r>
        <w:rPr>
          <w:sz w:val="28"/>
          <w:szCs w:val="28"/>
          <w:shd w:val="clear" w:color="auto" w:fill="FFFFFF"/>
        </w:rPr>
        <w:t>Андріанової</w:t>
      </w:r>
      <w:r w:rsidRPr="002C00C2">
        <w:rPr>
          <w:sz w:val="28"/>
          <w:szCs w:val="28"/>
          <w:shd w:val="clear" w:color="auto" w:fill="FFFFFF"/>
        </w:rPr>
        <w:t xml:space="preserve"> О. Р.</w:t>
      </w:r>
      <w:r>
        <w:rPr>
          <w:sz w:val="28"/>
          <w:szCs w:val="28"/>
          <w:shd w:val="clear" w:color="auto" w:fill="FFFFFF"/>
        </w:rPr>
        <w:t xml:space="preserve">, </w:t>
      </w:r>
      <w:proofErr w:type="spellStart"/>
      <w:r w:rsidRPr="002C00C2">
        <w:rPr>
          <w:sz w:val="28"/>
          <w:szCs w:val="28"/>
        </w:rPr>
        <w:t>Горячкін</w:t>
      </w:r>
      <w:r>
        <w:rPr>
          <w:sz w:val="28"/>
          <w:szCs w:val="28"/>
        </w:rPr>
        <w:t>а</w:t>
      </w:r>
      <w:proofErr w:type="spellEnd"/>
      <w:r w:rsidRPr="002C00C2">
        <w:rPr>
          <w:sz w:val="28"/>
          <w:szCs w:val="28"/>
        </w:rPr>
        <w:t xml:space="preserve"> Ю.М.</w:t>
      </w:r>
      <w:r>
        <w:rPr>
          <w:sz w:val="28"/>
          <w:szCs w:val="28"/>
        </w:rPr>
        <w:t>,</w:t>
      </w:r>
      <w:r w:rsidRPr="002C00C2">
        <w:rPr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Ільїна Ю.П. </w:t>
      </w:r>
      <w:proofErr w:type="spellStart"/>
      <w:r>
        <w:rPr>
          <w:sz w:val="28"/>
          <w:szCs w:val="28"/>
        </w:rPr>
        <w:t>Холопце</w:t>
      </w:r>
      <w:r w:rsidRPr="002C00C2">
        <w:rPr>
          <w:sz w:val="28"/>
          <w:szCs w:val="28"/>
        </w:rPr>
        <w:t>в</w:t>
      </w:r>
      <w:r>
        <w:rPr>
          <w:sz w:val="28"/>
          <w:szCs w:val="28"/>
        </w:rPr>
        <w:t>а</w:t>
      </w:r>
      <w:proofErr w:type="spellEnd"/>
      <w:r w:rsidRPr="002C00C2">
        <w:rPr>
          <w:sz w:val="28"/>
          <w:szCs w:val="28"/>
        </w:rPr>
        <w:t xml:space="preserve"> О.В.</w:t>
      </w:r>
      <w:r>
        <w:rPr>
          <w:sz w:val="28"/>
          <w:szCs w:val="28"/>
        </w:rPr>
        <w:t xml:space="preserve">, </w:t>
      </w:r>
      <w:r>
        <w:rPr>
          <w:rStyle w:val="fontstyle21"/>
          <w:sz w:val="28"/>
          <w:szCs w:val="28"/>
        </w:rPr>
        <w:t>Шуйського Ю.Д.</w:t>
      </w:r>
      <w:r>
        <w:rPr>
          <w:sz w:val="28"/>
          <w:szCs w:val="28"/>
        </w:rPr>
        <w:t>, крім того були залучені картографічні матеріали та інтернет джерела.</w:t>
      </w:r>
    </w:p>
    <w:p w:rsidR="005B7C0C" w:rsidRPr="00C4033F" w:rsidRDefault="005B7C0C" w:rsidP="005B7C0C">
      <w:pPr>
        <w:spacing w:line="360" w:lineRule="auto"/>
        <w:ind w:firstLine="720"/>
        <w:rPr>
          <w:sz w:val="28"/>
          <w:szCs w:val="28"/>
        </w:rPr>
      </w:pPr>
      <w:r>
        <w:rPr>
          <w:sz w:val="28"/>
          <w:szCs w:val="28"/>
        </w:rPr>
        <w:t>Робота складається з вступу, чотирьох  розділів, висновку, в кінці додано список вживаної літератури. Таким чином дослідження має 53 сторінок, залучено 20 рисунків, кількість посилань на літературу 15 найменувань.</w:t>
      </w:r>
    </w:p>
    <w:p w:rsidR="005B7C0C" w:rsidRPr="00C4033F" w:rsidRDefault="005B7C0C" w:rsidP="005B7C0C">
      <w:pPr>
        <w:spacing w:line="360" w:lineRule="auto"/>
        <w:rPr>
          <w:sz w:val="28"/>
          <w:szCs w:val="28"/>
        </w:rPr>
      </w:pPr>
    </w:p>
    <w:p w:rsidR="005B7C0C" w:rsidRPr="00C4033F" w:rsidRDefault="005B7C0C" w:rsidP="005B7C0C">
      <w:pPr>
        <w:spacing w:line="360" w:lineRule="auto"/>
        <w:rPr>
          <w:sz w:val="28"/>
          <w:szCs w:val="28"/>
        </w:rPr>
      </w:pPr>
    </w:p>
    <w:p w:rsidR="005B7C0C" w:rsidRPr="00C4033F" w:rsidRDefault="005B7C0C" w:rsidP="005B7C0C">
      <w:pPr>
        <w:spacing w:line="360" w:lineRule="auto"/>
        <w:rPr>
          <w:sz w:val="28"/>
          <w:szCs w:val="28"/>
        </w:rPr>
      </w:pPr>
    </w:p>
    <w:p w:rsidR="00DF33EF" w:rsidRDefault="00DF33EF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/>
    <w:p w:rsidR="008D76B5" w:rsidRDefault="008D76B5" w:rsidP="008D76B5">
      <w:pPr>
        <w:spacing w:line="360" w:lineRule="auto"/>
        <w:jc w:val="center"/>
        <w:outlineLvl w:val="2"/>
        <w:rPr>
          <w:bCs/>
          <w:sz w:val="28"/>
          <w:szCs w:val="28"/>
        </w:rPr>
      </w:pPr>
      <w:r w:rsidRPr="00DC0301">
        <w:rPr>
          <w:bCs/>
          <w:sz w:val="28"/>
          <w:szCs w:val="28"/>
        </w:rPr>
        <w:t>ВИСНОВКИ</w:t>
      </w:r>
    </w:p>
    <w:p w:rsidR="008D76B5" w:rsidRPr="00DC0301" w:rsidRDefault="008D76B5" w:rsidP="008D76B5">
      <w:pPr>
        <w:spacing w:line="360" w:lineRule="auto"/>
        <w:jc w:val="center"/>
        <w:outlineLvl w:val="2"/>
        <w:rPr>
          <w:bCs/>
          <w:sz w:val="28"/>
          <w:szCs w:val="28"/>
        </w:rPr>
      </w:pPr>
    </w:p>
    <w:p w:rsidR="008D76B5" w:rsidRDefault="008D76B5" w:rsidP="008D76B5">
      <w:pPr>
        <w:spacing w:line="360" w:lineRule="auto"/>
        <w:ind w:firstLine="360"/>
        <w:rPr>
          <w:sz w:val="28"/>
          <w:szCs w:val="28"/>
        </w:rPr>
      </w:pPr>
      <w:r>
        <w:rPr>
          <w:sz w:val="28"/>
          <w:szCs w:val="28"/>
        </w:rPr>
        <w:t>Питання зміни рівня Чорного моря турбувало людство з далеких давен і цьому залишились відомості античних авторів. Інструментальні дослідження з’явились значно пізніше і ряд спостережень не перевищує декілька століть, але з розвитком самої географії і її підрозділів, з’явилась можливість в проведенні аналізу коливання рівня Чорного моря.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>
        <w:rPr>
          <w:sz w:val="28"/>
          <w:szCs w:val="28"/>
        </w:rPr>
        <w:t>Р</w:t>
      </w:r>
      <w:r w:rsidRPr="00BF0F30">
        <w:rPr>
          <w:sz w:val="28"/>
          <w:szCs w:val="28"/>
        </w:rPr>
        <w:t>івень моря залежить від поєднання природних і антропогенних факторів. Основними природними чинниками є сезонні зміни кліматичних умов</w:t>
      </w:r>
      <w:r>
        <w:rPr>
          <w:sz w:val="28"/>
          <w:szCs w:val="28"/>
        </w:rPr>
        <w:t>, багаторічні кліматичні цикли</w:t>
      </w:r>
      <w:r w:rsidRPr="00BF0F30">
        <w:rPr>
          <w:sz w:val="28"/>
          <w:szCs w:val="28"/>
        </w:rPr>
        <w:t xml:space="preserve"> та екстремальні погодні явища, такі як </w:t>
      </w:r>
      <w:r>
        <w:rPr>
          <w:sz w:val="28"/>
          <w:szCs w:val="28"/>
        </w:rPr>
        <w:t xml:space="preserve">нагони, </w:t>
      </w:r>
      <w:r w:rsidRPr="00BF0F30">
        <w:rPr>
          <w:sz w:val="28"/>
          <w:szCs w:val="28"/>
        </w:rPr>
        <w:t>шторми</w:t>
      </w:r>
      <w:r>
        <w:rPr>
          <w:sz w:val="28"/>
          <w:szCs w:val="28"/>
        </w:rPr>
        <w:t xml:space="preserve"> тощо</w:t>
      </w:r>
      <w:r w:rsidRPr="00BF0F30">
        <w:rPr>
          <w:sz w:val="28"/>
          <w:szCs w:val="28"/>
        </w:rPr>
        <w:t>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D70985">
        <w:rPr>
          <w:bCs/>
          <w:sz w:val="28"/>
          <w:szCs w:val="28"/>
        </w:rPr>
        <w:t>Між</w:t>
      </w:r>
      <w:r>
        <w:rPr>
          <w:bCs/>
          <w:sz w:val="28"/>
          <w:szCs w:val="28"/>
        </w:rPr>
        <w:t xml:space="preserve"> </w:t>
      </w:r>
      <w:r w:rsidRPr="00D70985">
        <w:rPr>
          <w:bCs/>
          <w:sz w:val="28"/>
          <w:szCs w:val="28"/>
        </w:rPr>
        <w:t>річні та багаторічні зміни рівня моря</w:t>
      </w:r>
      <w:r w:rsidRPr="00BF0F30">
        <w:rPr>
          <w:sz w:val="28"/>
          <w:szCs w:val="28"/>
        </w:rPr>
        <w:t xml:space="preserve"> демонструють значну залежність від глобальних кліматичних змін. Виявлено, що підвищення температури, танення льодовиків та термічне розширення води є основними причинами поступового зростання рівня моря,</w:t>
      </w:r>
      <w:r>
        <w:rPr>
          <w:sz w:val="28"/>
          <w:szCs w:val="28"/>
        </w:rPr>
        <w:t xml:space="preserve"> яке</w:t>
      </w:r>
      <w:r w:rsidRPr="00BF0F30">
        <w:rPr>
          <w:sz w:val="28"/>
          <w:szCs w:val="28"/>
        </w:rPr>
        <w:t xml:space="preserve"> за прогнозами, може суттєво прискоритися в XXI столітті.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547A55">
        <w:rPr>
          <w:bCs/>
          <w:sz w:val="28"/>
          <w:szCs w:val="28"/>
        </w:rPr>
        <w:t>Практичне значення коливань рівня</w:t>
      </w:r>
      <w:r w:rsidRPr="00BF0F30">
        <w:rPr>
          <w:sz w:val="28"/>
          <w:szCs w:val="28"/>
        </w:rPr>
        <w:t xml:space="preserve"> проявляється через їхній вплив на природні екосистеми, морське господарство, прибережну інфраструктуру та соціально</w:t>
      </w:r>
      <w:r>
        <w:rPr>
          <w:sz w:val="28"/>
          <w:szCs w:val="28"/>
        </w:rPr>
        <w:t xml:space="preserve"> </w:t>
      </w:r>
      <w:r w:rsidRPr="00BF0F30">
        <w:rPr>
          <w:sz w:val="28"/>
          <w:szCs w:val="28"/>
        </w:rPr>
        <w:t>-</w:t>
      </w:r>
      <w:r>
        <w:rPr>
          <w:sz w:val="28"/>
          <w:szCs w:val="28"/>
        </w:rPr>
        <w:t xml:space="preserve"> </w:t>
      </w:r>
      <w:r w:rsidRPr="00BF0F30">
        <w:rPr>
          <w:sz w:val="28"/>
          <w:szCs w:val="28"/>
        </w:rPr>
        <w:t>економічні процеси.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BF0F30">
        <w:rPr>
          <w:sz w:val="28"/>
          <w:szCs w:val="28"/>
        </w:rPr>
        <w:t xml:space="preserve">Затоплення низинних територій </w:t>
      </w:r>
      <w:r>
        <w:rPr>
          <w:sz w:val="28"/>
          <w:szCs w:val="28"/>
        </w:rPr>
        <w:t>призводить до зміни базису ерозії та розмиву</w:t>
      </w:r>
      <w:r w:rsidRPr="00BF0F30">
        <w:rPr>
          <w:sz w:val="28"/>
          <w:szCs w:val="28"/>
        </w:rPr>
        <w:t xml:space="preserve"> берегової лінії </w:t>
      </w:r>
      <w:r>
        <w:rPr>
          <w:sz w:val="28"/>
          <w:szCs w:val="28"/>
        </w:rPr>
        <w:t xml:space="preserve">і </w:t>
      </w:r>
      <w:r w:rsidRPr="00BF0F30">
        <w:rPr>
          <w:sz w:val="28"/>
          <w:szCs w:val="28"/>
        </w:rPr>
        <w:t>створюють ризики для екосистем і населення.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BF0F30">
        <w:rPr>
          <w:sz w:val="28"/>
          <w:szCs w:val="28"/>
        </w:rPr>
        <w:t>Коливання рівня впливають на рибальство, судноплавство, туристичну діяльність і сільське господарство.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BF0F30">
        <w:rPr>
          <w:sz w:val="28"/>
          <w:szCs w:val="28"/>
        </w:rPr>
        <w:t>Підвищення рівня спричиняє значні витрати на захисні заходи та інфраструктурні адаптації.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547A55">
        <w:rPr>
          <w:bCs/>
          <w:sz w:val="28"/>
          <w:szCs w:val="28"/>
        </w:rPr>
        <w:t>Соціально</w:t>
      </w:r>
      <w:r>
        <w:rPr>
          <w:bCs/>
          <w:sz w:val="28"/>
          <w:szCs w:val="28"/>
        </w:rPr>
        <w:t xml:space="preserve"> </w:t>
      </w:r>
      <w:r w:rsidRPr="00547A55">
        <w:rPr>
          <w:bCs/>
          <w:sz w:val="28"/>
          <w:szCs w:val="28"/>
        </w:rPr>
        <w:t>-</w:t>
      </w:r>
      <w:r>
        <w:rPr>
          <w:bCs/>
          <w:sz w:val="28"/>
          <w:szCs w:val="28"/>
        </w:rPr>
        <w:t xml:space="preserve"> </w:t>
      </w:r>
      <w:r w:rsidRPr="00547A55">
        <w:rPr>
          <w:bCs/>
          <w:sz w:val="28"/>
          <w:szCs w:val="28"/>
        </w:rPr>
        <w:t>економічні наслідки</w:t>
      </w:r>
      <w:r w:rsidRPr="00BF0F30">
        <w:rPr>
          <w:sz w:val="28"/>
          <w:szCs w:val="28"/>
        </w:rPr>
        <w:t xml:space="preserve"> коливань рівня моря є суттєвими, особливо для прибережних регіонів. Найбільш вразливими є житлова та транспортна інфраструктура, а також прибережні сільськогосподарські землі. Затоплення та засолення територій знижують якість життя населення і створюють ризики для здоров’я.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BF0F30">
        <w:rPr>
          <w:sz w:val="28"/>
          <w:szCs w:val="28"/>
        </w:rPr>
        <w:t xml:space="preserve">Для </w:t>
      </w:r>
      <w:r w:rsidRPr="00547A55">
        <w:rPr>
          <w:bCs/>
          <w:sz w:val="28"/>
          <w:szCs w:val="28"/>
        </w:rPr>
        <w:t>мінімізації негативних наслідків</w:t>
      </w:r>
      <w:r w:rsidRPr="00BF0F30">
        <w:rPr>
          <w:sz w:val="28"/>
          <w:szCs w:val="28"/>
        </w:rPr>
        <w:t xml:space="preserve"> коливань р</w:t>
      </w:r>
      <w:r>
        <w:rPr>
          <w:sz w:val="28"/>
          <w:szCs w:val="28"/>
        </w:rPr>
        <w:t>івня Чорного моря рекомендовано р</w:t>
      </w:r>
      <w:r w:rsidRPr="00BF0F30">
        <w:rPr>
          <w:sz w:val="28"/>
          <w:szCs w:val="28"/>
        </w:rPr>
        <w:t>озробити довгострокові програми просторового планування та адаптації до змін клімату.</w:t>
      </w:r>
      <w:r>
        <w:rPr>
          <w:sz w:val="28"/>
          <w:szCs w:val="28"/>
        </w:rPr>
        <w:t xml:space="preserve"> </w:t>
      </w:r>
      <w:r w:rsidRPr="00BF0F30">
        <w:rPr>
          <w:sz w:val="28"/>
          <w:szCs w:val="28"/>
        </w:rPr>
        <w:t>Удосконалити інфраструктуру та будувати захисні споруди для уразливих територій.</w:t>
      </w:r>
      <w:r>
        <w:rPr>
          <w:sz w:val="28"/>
          <w:szCs w:val="28"/>
        </w:rPr>
        <w:t xml:space="preserve"> </w:t>
      </w:r>
      <w:r w:rsidRPr="00BF0F30">
        <w:rPr>
          <w:sz w:val="28"/>
          <w:szCs w:val="28"/>
        </w:rPr>
        <w:t>Посилити моніторинг рівня моря та впровадити системи раннього попередження про екстремальні явища.</w:t>
      </w:r>
      <w:r>
        <w:rPr>
          <w:sz w:val="28"/>
          <w:szCs w:val="28"/>
        </w:rPr>
        <w:t xml:space="preserve"> </w:t>
      </w:r>
      <w:r w:rsidRPr="00BF0F30">
        <w:rPr>
          <w:sz w:val="28"/>
          <w:szCs w:val="28"/>
        </w:rPr>
        <w:t xml:space="preserve">Підвищити обізнаність населення про ризики, пов’язані з коливаннями рівня моря, та залучати громади до </w:t>
      </w:r>
      <w:r>
        <w:rPr>
          <w:sz w:val="28"/>
          <w:szCs w:val="28"/>
        </w:rPr>
        <w:t>розуміння природокористування в береговій зоні.</w:t>
      </w:r>
    </w:p>
    <w:p w:rsidR="008D76B5" w:rsidRPr="00C4033F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E14BC2">
        <w:rPr>
          <w:bCs/>
          <w:sz w:val="28"/>
          <w:szCs w:val="28"/>
        </w:rPr>
        <w:t>К</w:t>
      </w:r>
      <w:r w:rsidRPr="00BF0F30">
        <w:rPr>
          <w:sz w:val="28"/>
          <w:szCs w:val="28"/>
        </w:rPr>
        <w:t xml:space="preserve">оливання рівня Чорного моря є складним явищем, яке потребує детального вивчення, врахування в плануванні господарської діяльності та адаптації до нових умов. </w:t>
      </w:r>
      <w:r>
        <w:rPr>
          <w:sz w:val="28"/>
          <w:szCs w:val="28"/>
        </w:rPr>
        <w:t xml:space="preserve">Так у </w:t>
      </w:r>
      <w:r w:rsidRPr="00C4033F">
        <w:rPr>
          <w:sz w:val="28"/>
          <w:szCs w:val="28"/>
        </w:rPr>
        <w:t>дослідженні рівня Чорного моря застосовуються різноманітні методи, які дозволяють аналізувати як сучасні, так і історичні зміни рівня. Вимірювання рівня води за допомогою гідрометричних станцій, що розташовані вздовж узбережжя моря.</w:t>
      </w:r>
      <w:r>
        <w:rPr>
          <w:sz w:val="28"/>
          <w:szCs w:val="28"/>
        </w:rPr>
        <w:t xml:space="preserve"> </w:t>
      </w:r>
      <w:r w:rsidRPr="00C4033F">
        <w:rPr>
          <w:sz w:val="28"/>
          <w:szCs w:val="28"/>
        </w:rPr>
        <w:t>Аналіз сезонних і багаторічних змін рівня на основі багаторічних рядів даних.</w:t>
      </w:r>
      <w:r>
        <w:rPr>
          <w:sz w:val="28"/>
          <w:szCs w:val="28"/>
        </w:rPr>
        <w:t xml:space="preserve"> Використання сучасних технологій,</w:t>
      </w:r>
      <w:r w:rsidRPr="00E14BC2">
        <w:rPr>
          <w:sz w:val="28"/>
          <w:szCs w:val="28"/>
        </w:rPr>
        <w:t xml:space="preserve"> радіолокаційних супутників для моніторингу змін рівня моря та оцінки його загальних трендів.</w:t>
      </w:r>
      <w:r>
        <w:rPr>
          <w:sz w:val="28"/>
          <w:szCs w:val="28"/>
        </w:rPr>
        <w:t xml:space="preserve"> </w:t>
      </w:r>
      <w:r w:rsidRPr="00C4033F">
        <w:rPr>
          <w:sz w:val="28"/>
          <w:szCs w:val="28"/>
        </w:rPr>
        <w:t>Глобальні моделі висотної геодезії (наприклад, місії GRACE) для оцінки змін маси води.</w:t>
      </w:r>
      <w:r>
        <w:rPr>
          <w:sz w:val="28"/>
          <w:szCs w:val="28"/>
        </w:rPr>
        <w:t xml:space="preserve"> Запровадження математичного моделювання </w:t>
      </w:r>
      <w:r w:rsidRPr="00C4033F">
        <w:rPr>
          <w:sz w:val="28"/>
          <w:szCs w:val="28"/>
        </w:rPr>
        <w:t>циркуляції води, що враховують кліматичні, гідрологічні та тектонічні чинники.</w:t>
      </w:r>
      <w:r>
        <w:rPr>
          <w:sz w:val="28"/>
          <w:szCs w:val="28"/>
        </w:rPr>
        <w:t xml:space="preserve"> </w:t>
      </w:r>
      <w:r w:rsidRPr="00C4033F">
        <w:rPr>
          <w:sz w:val="28"/>
          <w:szCs w:val="28"/>
        </w:rPr>
        <w:t>Прогнозування майбутніх змін рівня моря за різними сценаріями кліматичних змін.</w:t>
      </w:r>
      <w:r>
        <w:rPr>
          <w:sz w:val="28"/>
          <w:szCs w:val="28"/>
        </w:rPr>
        <w:t xml:space="preserve"> </w:t>
      </w:r>
      <w:r w:rsidRPr="00C4033F">
        <w:rPr>
          <w:sz w:val="28"/>
          <w:szCs w:val="28"/>
        </w:rPr>
        <w:t>Побудова карт змін рівня моря для ідентифікації зон ризику затоплення.</w:t>
      </w:r>
    </w:p>
    <w:p w:rsidR="008D76B5" w:rsidRPr="00C4033F" w:rsidRDefault="008D76B5" w:rsidP="008D76B5">
      <w:pPr>
        <w:pStyle w:val="a4"/>
        <w:spacing w:before="0" w:beforeAutospacing="0" w:after="0" w:afterAutospacing="0" w:line="360" w:lineRule="auto"/>
        <w:ind w:firstLine="360"/>
        <w:jc w:val="both"/>
        <w:rPr>
          <w:sz w:val="28"/>
          <w:szCs w:val="28"/>
          <w:lang w:val="uk-UA"/>
        </w:rPr>
      </w:pPr>
      <w:r w:rsidRPr="00C4033F">
        <w:rPr>
          <w:sz w:val="28"/>
          <w:szCs w:val="28"/>
          <w:lang w:val="uk-UA"/>
        </w:rPr>
        <w:t>Комплексне використання цих методів дозволяє отримати глибокі знання про закономірності коливань рівня Чорного моря, спрогнозувати можливі зміни та розробити рекомендації для адаптації прибережних регіонів до нових умов.</w:t>
      </w:r>
    </w:p>
    <w:p w:rsidR="008D76B5" w:rsidRPr="00BF0F30" w:rsidRDefault="008D76B5" w:rsidP="008D76B5">
      <w:pPr>
        <w:spacing w:line="360" w:lineRule="auto"/>
        <w:ind w:firstLine="360"/>
        <w:rPr>
          <w:sz w:val="28"/>
          <w:szCs w:val="28"/>
        </w:rPr>
      </w:pPr>
      <w:r w:rsidRPr="00BF0F30">
        <w:rPr>
          <w:sz w:val="28"/>
          <w:szCs w:val="28"/>
        </w:rPr>
        <w:t>Запропоновані заходи допоможуть зменшити ризики та забезпечити сталий розвиток прибережних регіонів.</w:t>
      </w:r>
    </w:p>
    <w:p w:rsidR="008D76B5" w:rsidRDefault="008D76B5" w:rsidP="008D76B5">
      <w:pPr>
        <w:spacing w:line="360" w:lineRule="auto"/>
        <w:rPr>
          <w:sz w:val="28"/>
          <w:szCs w:val="28"/>
        </w:rPr>
      </w:pPr>
    </w:p>
    <w:p w:rsidR="008D76B5" w:rsidRDefault="008D76B5" w:rsidP="008D76B5">
      <w:pPr>
        <w:spacing w:line="360" w:lineRule="auto"/>
        <w:rPr>
          <w:sz w:val="28"/>
          <w:szCs w:val="28"/>
        </w:rPr>
      </w:pPr>
    </w:p>
    <w:p w:rsidR="008D76B5" w:rsidRDefault="008D76B5" w:rsidP="008D76B5">
      <w:pPr>
        <w:spacing w:line="360" w:lineRule="auto"/>
        <w:rPr>
          <w:sz w:val="28"/>
          <w:szCs w:val="28"/>
        </w:rPr>
      </w:pPr>
    </w:p>
    <w:p w:rsidR="008D76B5" w:rsidRDefault="008D76B5" w:rsidP="008D76B5">
      <w:pPr>
        <w:spacing w:line="360" w:lineRule="auto"/>
        <w:rPr>
          <w:sz w:val="28"/>
          <w:szCs w:val="28"/>
        </w:rPr>
      </w:pPr>
    </w:p>
    <w:p w:rsidR="008D76B5" w:rsidRDefault="008D76B5" w:rsidP="008D76B5">
      <w:pPr>
        <w:spacing w:line="360" w:lineRule="auto"/>
        <w:rPr>
          <w:sz w:val="28"/>
          <w:szCs w:val="28"/>
        </w:rPr>
      </w:pPr>
    </w:p>
    <w:p w:rsidR="008D76B5" w:rsidRDefault="008D76B5" w:rsidP="008D76B5">
      <w:pPr>
        <w:spacing w:line="360" w:lineRule="auto"/>
        <w:jc w:val="center"/>
        <w:rPr>
          <w:rFonts w:eastAsiaTheme="majorEastAsia"/>
          <w:b/>
          <w:bCs/>
          <w:sz w:val="28"/>
          <w:szCs w:val="28"/>
        </w:rPr>
      </w:pPr>
      <w:r>
        <w:rPr>
          <w:rFonts w:eastAsiaTheme="majorEastAsia"/>
          <w:b/>
          <w:bCs/>
          <w:sz w:val="28"/>
          <w:szCs w:val="28"/>
        </w:rPr>
        <w:t>СПИСОК ВИКОРИСТАНИХ ДЖЕРЕЛ</w:t>
      </w:r>
    </w:p>
    <w:p w:rsidR="008D76B5" w:rsidRDefault="008D76B5" w:rsidP="008D76B5">
      <w:pPr>
        <w:spacing w:line="360" w:lineRule="auto"/>
        <w:rPr>
          <w:rFonts w:eastAsiaTheme="majorEastAsia"/>
          <w:b/>
          <w:bCs/>
          <w:sz w:val="28"/>
          <w:szCs w:val="28"/>
        </w:rPr>
      </w:pPr>
    </w:p>
    <w:p w:rsidR="008D76B5" w:rsidRPr="002C00C2" w:rsidRDefault="008D76B5" w:rsidP="008D76B5">
      <w:pPr>
        <w:pStyle w:val="a7"/>
        <w:numPr>
          <w:ilvl w:val="0"/>
          <w:numId w:val="2"/>
        </w:numPr>
        <w:shd w:val="clear" w:color="auto" w:fill="auto"/>
        <w:spacing w:after="0" w:line="360" w:lineRule="auto"/>
        <w:ind w:right="565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C00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Андріанова О. Р. Багаторічні коливання рівня Світового океану: тенденції та причини: монографія. Одеса: </w:t>
      </w:r>
      <w:proofErr w:type="spellStart"/>
      <w:r w:rsidRPr="002C00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Астропринт</w:t>
      </w:r>
      <w:proofErr w:type="spellEnd"/>
      <w:r w:rsidRPr="002C00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2014. 160 с.</w:t>
      </w:r>
    </w:p>
    <w:p w:rsidR="008D76B5" w:rsidRPr="00E31F69" w:rsidRDefault="008D76B5" w:rsidP="008D76B5">
      <w:pPr>
        <w:pStyle w:val="a7"/>
        <w:numPr>
          <w:ilvl w:val="0"/>
          <w:numId w:val="2"/>
        </w:numPr>
        <w:shd w:val="clear" w:color="auto" w:fill="auto"/>
        <w:spacing w:after="0" w:line="360" w:lineRule="auto"/>
        <w:ind w:right="5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F69">
        <w:rPr>
          <w:rFonts w:ascii="Times New Roman" w:hAnsi="Times New Roman" w:cs="Times New Roman"/>
          <w:sz w:val="28"/>
          <w:szCs w:val="28"/>
          <w:lang w:val="uk-UA"/>
        </w:rPr>
        <w:t xml:space="preserve">Андріанова О. Р., </w:t>
      </w:r>
      <w:proofErr w:type="spellStart"/>
      <w:r w:rsidRPr="00E31F69">
        <w:rPr>
          <w:rFonts w:ascii="Times New Roman" w:hAnsi="Times New Roman" w:cs="Times New Roman"/>
          <w:sz w:val="28"/>
          <w:szCs w:val="28"/>
          <w:lang w:val="uk-UA"/>
        </w:rPr>
        <w:t>Єремєєв</w:t>
      </w:r>
      <w:proofErr w:type="spellEnd"/>
      <w:r w:rsidRPr="00E31F69">
        <w:rPr>
          <w:rFonts w:ascii="Times New Roman" w:hAnsi="Times New Roman" w:cs="Times New Roman"/>
          <w:sz w:val="28"/>
          <w:szCs w:val="28"/>
          <w:lang w:val="uk-UA"/>
        </w:rPr>
        <w:t xml:space="preserve"> С. Н., Скіпа М. І. Глобальні кліматичні зміни в Світовому океані та їх відгук у Чорному морі. Вісник ОНУ. Географічні та геологічні науки. Одеса, 2015. Т. 20. </w:t>
      </w:r>
      <w:proofErr w:type="spellStart"/>
      <w:r w:rsidRPr="00E31F69">
        <w:rPr>
          <w:rFonts w:ascii="Times New Roman" w:hAnsi="Times New Roman" w:cs="Times New Roman"/>
          <w:sz w:val="28"/>
          <w:szCs w:val="28"/>
          <w:lang w:val="uk-UA"/>
        </w:rPr>
        <w:t>Віп</w:t>
      </w:r>
      <w:proofErr w:type="spellEnd"/>
      <w:r w:rsidRPr="00E31F69">
        <w:rPr>
          <w:rFonts w:ascii="Times New Roman" w:hAnsi="Times New Roman" w:cs="Times New Roman"/>
          <w:sz w:val="28"/>
          <w:szCs w:val="28"/>
          <w:lang w:val="uk-UA"/>
        </w:rPr>
        <w:t>. 3. С. 9 - 22.</w:t>
      </w:r>
    </w:p>
    <w:p w:rsidR="008D76B5" w:rsidRPr="0050785F" w:rsidRDefault="008D76B5" w:rsidP="008D76B5">
      <w:pPr>
        <w:pStyle w:val="a6"/>
        <w:numPr>
          <w:ilvl w:val="0"/>
          <w:numId w:val="2"/>
        </w:numPr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Гідрометеорологічні умови морів України. Том 2.: Чорне море, Ільїн Ю.П. та ін. МНС і НАН України, Морське відділення Українського НДГІ. Севастополь, 2012. 421 с.</w:t>
      </w:r>
    </w:p>
    <w:p w:rsidR="008D76B5" w:rsidRPr="002C00C2" w:rsidRDefault="008D76B5" w:rsidP="008D76B5">
      <w:pPr>
        <w:pStyle w:val="a7"/>
        <w:numPr>
          <w:ilvl w:val="0"/>
          <w:numId w:val="2"/>
        </w:numPr>
        <w:shd w:val="clear" w:color="auto" w:fill="auto"/>
        <w:spacing w:after="0" w:line="360" w:lineRule="auto"/>
        <w:ind w:right="5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C00C2">
        <w:rPr>
          <w:rFonts w:ascii="Times New Roman" w:hAnsi="Times New Roman" w:cs="Times New Roman"/>
          <w:sz w:val="28"/>
          <w:szCs w:val="28"/>
          <w:lang w:val="uk-UA"/>
        </w:rPr>
        <w:t>Горячкін</w:t>
      </w:r>
      <w:proofErr w:type="spellEnd"/>
      <w:r w:rsidRPr="002C00C2">
        <w:rPr>
          <w:rFonts w:ascii="Times New Roman" w:hAnsi="Times New Roman" w:cs="Times New Roman"/>
          <w:sz w:val="28"/>
          <w:szCs w:val="28"/>
          <w:lang w:val="uk-UA"/>
        </w:rPr>
        <w:t xml:space="preserve"> Ю.М. Мінливість рівня Чорн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ого моря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д. географ. н. Севастополь, 2012.</w:t>
      </w:r>
      <w:r w:rsidRPr="002C00C2">
        <w:rPr>
          <w:rFonts w:ascii="Times New Roman" w:hAnsi="Times New Roman" w:cs="Times New Roman"/>
          <w:sz w:val="28"/>
          <w:szCs w:val="28"/>
          <w:lang w:val="uk-UA"/>
        </w:rPr>
        <w:t xml:space="preserve"> 324 с.</w:t>
      </w:r>
    </w:p>
    <w:p w:rsidR="008D76B5" w:rsidRPr="002B1A41" w:rsidRDefault="008D76B5" w:rsidP="008D76B5">
      <w:pPr>
        <w:pStyle w:val="30"/>
        <w:numPr>
          <w:ilvl w:val="0"/>
          <w:numId w:val="2"/>
        </w:numPr>
        <w:shd w:val="clear" w:color="auto" w:fill="auto"/>
        <w:tabs>
          <w:tab w:val="left" w:pos="37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2C00C2">
        <w:rPr>
          <w:rFonts w:ascii="Times New Roman" w:hAnsi="Times New Roman" w:cs="Times New Roman"/>
          <w:iCs/>
          <w:sz w:val="28"/>
          <w:szCs w:val="28"/>
          <w:lang w:val="uk-UA"/>
        </w:rPr>
        <w:t>Довідковий атлас світу.</w:t>
      </w:r>
      <w:r w:rsidRPr="002C00C2">
        <w:rPr>
          <w:rFonts w:ascii="Times New Roman" w:hAnsi="Times New Roman" w:cs="Times New Roman"/>
          <w:sz w:val="28"/>
          <w:szCs w:val="28"/>
          <w:lang w:val="uk-UA"/>
        </w:rPr>
        <w:t xml:space="preserve"> Відп.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ред. В. В. Молочко. Київ: ДНВП Картографія, 2010. - </w:t>
      </w:r>
      <w:r w:rsidRPr="002C00C2">
        <w:rPr>
          <w:rFonts w:ascii="Times New Roman" w:hAnsi="Times New Roman" w:cs="Times New Roman"/>
          <w:sz w:val="28"/>
          <w:szCs w:val="28"/>
          <w:lang w:val="uk-UA"/>
        </w:rPr>
        <w:t>328 с.</w:t>
      </w:r>
    </w:p>
    <w:p w:rsidR="008D76B5" w:rsidRDefault="008D76B5" w:rsidP="008D76B5">
      <w:pPr>
        <w:pStyle w:val="a6"/>
        <w:widowControl/>
        <w:numPr>
          <w:ilvl w:val="0"/>
          <w:numId w:val="2"/>
        </w:numPr>
        <w:autoSpaceDE/>
        <w:autoSpaceDN/>
        <w:adjustRightInd/>
        <w:spacing w:line="360" w:lineRule="auto"/>
        <w:ind w:left="709" w:hanging="709"/>
        <w:contextualSpacing/>
        <w:jc w:val="both"/>
        <w:rPr>
          <w:bCs/>
          <w:color w:val="000000"/>
          <w:sz w:val="28"/>
          <w:szCs w:val="28"/>
          <w:lang w:val="ru-RU"/>
        </w:rPr>
      </w:pPr>
      <w:r>
        <w:rPr>
          <w:bCs/>
          <w:color w:val="000000"/>
          <w:sz w:val="28"/>
          <w:szCs w:val="28"/>
          <w:lang w:val="ru-RU"/>
        </w:rPr>
        <w:t xml:space="preserve">Зайцев Ю. П. </w:t>
      </w:r>
      <w:proofErr w:type="spellStart"/>
      <w:r>
        <w:rPr>
          <w:bCs/>
          <w:color w:val="000000"/>
          <w:sz w:val="28"/>
          <w:szCs w:val="28"/>
          <w:lang w:val="ru-RU"/>
        </w:rPr>
        <w:t>Чорноморські</w:t>
      </w:r>
      <w:proofErr w:type="spellEnd"/>
      <w:r w:rsidRPr="006C16BB">
        <w:rPr>
          <w:bCs/>
          <w:color w:val="000000"/>
          <w:sz w:val="28"/>
          <w:szCs w:val="28"/>
          <w:lang w:val="ru-RU"/>
        </w:rPr>
        <w:t xml:space="preserve"> береги </w:t>
      </w:r>
      <w:proofErr w:type="spellStart"/>
      <w:r w:rsidRPr="006C16BB">
        <w:rPr>
          <w:bCs/>
          <w:color w:val="000000"/>
          <w:sz w:val="28"/>
          <w:szCs w:val="28"/>
          <w:lang w:val="ru-RU"/>
        </w:rPr>
        <w:t>України</w:t>
      </w:r>
      <w:proofErr w:type="spellEnd"/>
      <w:r w:rsidRPr="006C16BB">
        <w:rPr>
          <w:bCs/>
          <w:color w:val="000000"/>
          <w:sz w:val="28"/>
          <w:szCs w:val="28"/>
          <w:lang w:val="ru-RU"/>
        </w:rPr>
        <w:t xml:space="preserve">. – К.: </w:t>
      </w:r>
      <w:proofErr w:type="spellStart"/>
      <w:r w:rsidRPr="006C16BB">
        <w:rPr>
          <w:bCs/>
          <w:color w:val="000000"/>
          <w:sz w:val="28"/>
          <w:szCs w:val="28"/>
          <w:lang w:val="ru-RU"/>
        </w:rPr>
        <w:t>Академперіодика</w:t>
      </w:r>
      <w:proofErr w:type="spellEnd"/>
      <w:r w:rsidRPr="006C16BB">
        <w:rPr>
          <w:bCs/>
          <w:color w:val="000000"/>
          <w:sz w:val="28"/>
          <w:szCs w:val="28"/>
          <w:lang w:val="ru-RU"/>
        </w:rPr>
        <w:t>, 2008. – 242 с.</w:t>
      </w:r>
    </w:p>
    <w:p w:rsidR="008D76B5" w:rsidRDefault="008D76B5" w:rsidP="008D76B5">
      <w:pPr>
        <w:numPr>
          <w:ilvl w:val="0"/>
          <w:numId w:val="2"/>
        </w:numPr>
        <w:spacing w:line="360" w:lineRule="auto"/>
        <w:ind w:left="709" w:hanging="709"/>
        <w:rPr>
          <w:color w:val="000000"/>
          <w:sz w:val="28"/>
          <w:szCs w:val="28"/>
        </w:rPr>
      </w:pPr>
      <w:r w:rsidRPr="006C16BB">
        <w:rPr>
          <w:color w:val="000000"/>
          <w:sz w:val="28"/>
          <w:szCs w:val="28"/>
        </w:rPr>
        <w:t xml:space="preserve">Океанографічний атлас Чорного та Азовського морів. - Кіт: ДУ </w:t>
      </w:r>
      <w:proofErr w:type="spellStart"/>
      <w:r w:rsidRPr="006C16BB">
        <w:rPr>
          <w:color w:val="000000"/>
          <w:sz w:val="28"/>
          <w:szCs w:val="28"/>
        </w:rPr>
        <w:t>Держгідрографія</w:t>
      </w:r>
      <w:proofErr w:type="spellEnd"/>
      <w:r w:rsidRPr="006C16BB">
        <w:rPr>
          <w:color w:val="000000"/>
          <w:sz w:val="28"/>
          <w:szCs w:val="28"/>
        </w:rPr>
        <w:t>, 2009. - 356 с.</w:t>
      </w:r>
    </w:p>
    <w:p w:rsidR="008D76B5" w:rsidRPr="002B1A41" w:rsidRDefault="008D76B5" w:rsidP="008D76B5">
      <w:pPr>
        <w:pStyle w:val="a7"/>
        <w:numPr>
          <w:ilvl w:val="0"/>
          <w:numId w:val="2"/>
        </w:numPr>
        <w:shd w:val="clear" w:color="auto" w:fill="auto"/>
        <w:spacing w:after="0" w:line="360" w:lineRule="auto"/>
        <w:ind w:right="56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00C2">
        <w:rPr>
          <w:rFonts w:ascii="Times New Roman" w:hAnsi="Times New Roman" w:cs="Times New Roman"/>
          <w:sz w:val="28"/>
          <w:szCs w:val="28"/>
          <w:lang w:val="uk-UA"/>
        </w:rPr>
        <w:t xml:space="preserve">Стоян О.О., </w:t>
      </w:r>
      <w:proofErr w:type="spellStart"/>
      <w:r w:rsidRPr="002C00C2">
        <w:rPr>
          <w:rFonts w:ascii="Times New Roman" w:hAnsi="Times New Roman" w:cs="Times New Roman"/>
          <w:sz w:val="28"/>
          <w:szCs w:val="28"/>
          <w:lang w:val="uk-UA"/>
        </w:rPr>
        <w:t>Муркалов</w:t>
      </w:r>
      <w:proofErr w:type="spellEnd"/>
      <w:r w:rsidRPr="002C00C2">
        <w:rPr>
          <w:rFonts w:ascii="Times New Roman" w:hAnsi="Times New Roman" w:cs="Times New Roman"/>
          <w:sz w:val="28"/>
          <w:szCs w:val="28"/>
          <w:lang w:val="uk-UA"/>
        </w:rPr>
        <w:t xml:space="preserve"> О.Б. Методичні вказівки з фізичної географії морів України (Чорне море): Одеса: ВД "</w:t>
      </w:r>
      <w:proofErr w:type="spellStart"/>
      <w:r w:rsidRPr="002C00C2">
        <w:rPr>
          <w:rFonts w:ascii="Times New Roman" w:hAnsi="Times New Roman" w:cs="Times New Roman"/>
          <w:sz w:val="28"/>
          <w:szCs w:val="28"/>
          <w:lang w:val="uk-UA"/>
        </w:rPr>
        <w:t>Гельветика</w:t>
      </w:r>
      <w:proofErr w:type="spellEnd"/>
      <w:r w:rsidRPr="002C00C2">
        <w:rPr>
          <w:rFonts w:ascii="Times New Roman" w:hAnsi="Times New Roman" w:cs="Times New Roman"/>
          <w:sz w:val="28"/>
          <w:szCs w:val="28"/>
          <w:lang w:val="uk-UA"/>
        </w:rPr>
        <w:t>", 2022. 70 с.</w:t>
      </w:r>
    </w:p>
    <w:p w:rsidR="008D76B5" w:rsidRPr="002C00C2" w:rsidRDefault="008D76B5" w:rsidP="008D76B5">
      <w:pPr>
        <w:pStyle w:val="a6"/>
        <w:widowControl/>
        <w:numPr>
          <w:ilvl w:val="0"/>
          <w:numId w:val="2"/>
        </w:numPr>
        <w:autoSpaceDE/>
        <w:autoSpaceDN/>
        <w:adjustRightInd/>
        <w:spacing w:line="360" w:lineRule="auto"/>
        <w:contextualSpacing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Холопце</w:t>
      </w:r>
      <w:r w:rsidRPr="002C00C2">
        <w:rPr>
          <w:sz w:val="28"/>
          <w:szCs w:val="28"/>
        </w:rPr>
        <w:t>в</w:t>
      </w:r>
      <w:proofErr w:type="spellEnd"/>
      <w:r w:rsidRPr="002C00C2">
        <w:rPr>
          <w:sz w:val="28"/>
          <w:szCs w:val="28"/>
        </w:rPr>
        <w:t xml:space="preserve"> О.В. Прогноз зміни рівня Чорного моря як наслід</w:t>
      </w:r>
      <w:r>
        <w:rPr>
          <w:sz w:val="28"/>
          <w:szCs w:val="28"/>
        </w:rPr>
        <w:t>ок</w:t>
      </w:r>
      <w:r w:rsidRPr="002C00C2">
        <w:rPr>
          <w:sz w:val="28"/>
          <w:szCs w:val="28"/>
        </w:rPr>
        <w:t xml:space="preserve"> впливу сонячної активності. Людина та довкілля. Пробл</w:t>
      </w:r>
      <w:r>
        <w:rPr>
          <w:sz w:val="28"/>
          <w:szCs w:val="28"/>
        </w:rPr>
        <w:t xml:space="preserve">еми </w:t>
      </w:r>
      <w:proofErr w:type="spellStart"/>
      <w:r>
        <w:rPr>
          <w:sz w:val="28"/>
          <w:szCs w:val="28"/>
        </w:rPr>
        <w:t>неоекології</w:t>
      </w:r>
      <w:proofErr w:type="spellEnd"/>
      <w:r>
        <w:rPr>
          <w:sz w:val="28"/>
          <w:szCs w:val="28"/>
        </w:rPr>
        <w:t>. № 1-2, 2013 С</w:t>
      </w:r>
      <w:r w:rsidRPr="002C00C2">
        <w:rPr>
          <w:sz w:val="28"/>
          <w:szCs w:val="28"/>
        </w:rPr>
        <w:t xml:space="preserve"> 74</w:t>
      </w:r>
      <w:r>
        <w:rPr>
          <w:sz w:val="28"/>
          <w:szCs w:val="28"/>
        </w:rPr>
        <w:t xml:space="preserve"> – 87.</w:t>
      </w:r>
    </w:p>
    <w:p w:rsidR="008D76B5" w:rsidRDefault="008D76B5" w:rsidP="008D76B5">
      <w:pPr>
        <w:pStyle w:val="a6"/>
        <w:widowControl/>
        <w:numPr>
          <w:ilvl w:val="0"/>
          <w:numId w:val="2"/>
        </w:numPr>
        <w:autoSpaceDE/>
        <w:autoSpaceDN/>
        <w:adjustRightInd/>
        <w:spacing w:line="360" w:lineRule="auto"/>
        <w:ind w:left="709" w:hanging="709"/>
        <w:contextualSpacing/>
        <w:jc w:val="both"/>
        <w:rPr>
          <w:rStyle w:val="fontstyle21"/>
          <w:i w:val="0"/>
          <w:sz w:val="28"/>
          <w:szCs w:val="28"/>
        </w:rPr>
      </w:pPr>
      <w:r>
        <w:rPr>
          <w:rStyle w:val="fontstyle21"/>
          <w:sz w:val="28"/>
          <w:szCs w:val="28"/>
        </w:rPr>
        <w:t xml:space="preserve">Шуйський Ю.Д., Вихованець Г.В. Природа Причорноморських лиманів. Одеса. « </w:t>
      </w:r>
      <w:proofErr w:type="spellStart"/>
      <w:r>
        <w:rPr>
          <w:rStyle w:val="fontstyle21"/>
          <w:sz w:val="28"/>
          <w:szCs w:val="28"/>
        </w:rPr>
        <w:t>Астропрінт</w:t>
      </w:r>
      <w:proofErr w:type="spellEnd"/>
      <w:r>
        <w:rPr>
          <w:rStyle w:val="fontstyle21"/>
          <w:sz w:val="28"/>
          <w:szCs w:val="28"/>
        </w:rPr>
        <w:t>», 2011. 276 с.</w:t>
      </w:r>
    </w:p>
    <w:p w:rsidR="008D76B5" w:rsidRPr="002B1A41" w:rsidRDefault="008D76B5" w:rsidP="008D76B5">
      <w:pPr>
        <w:pStyle w:val="a6"/>
        <w:numPr>
          <w:ilvl w:val="0"/>
          <w:numId w:val="2"/>
        </w:numPr>
        <w:spacing w:after="16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2B1A41">
        <w:rPr>
          <w:sz w:val="28"/>
          <w:szCs w:val="28"/>
        </w:rPr>
        <w:t xml:space="preserve">Шуйський Ю. Д. Історія розвитку та методологія </w:t>
      </w:r>
      <w:proofErr w:type="spellStart"/>
      <w:r w:rsidRPr="002B1A41">
        <w:rPr>
          <w:sz w:val="28"/>
          <w:szCs w:val="28"/>
        </w:rPr>
        <w:t>берегознавства</w:t>
      </w:r>
      <w:proofErr w:type="spellEnd"/>
      <w:r w:rsidRPr="002B1A41">
        <w:rPr>
          <w:sz w:val="28"/>
          <w:szCs w:val="28"/>
        </w:rPr>
        <w:t>: Монографія. Одеса, «</w:t>
      </w:r>
      <w:proofErr w:type="spellStart"/>
      <w:r w:rsidRPr="002B1A41">
        <w:rPr>
          <w:sz w:val="28"/>
          <w:szCs w:val="28"/>
        </w:rPr>
        <w:t>Астропрінт</w:t>
      </w:r>
      <w:proofErr w:type="spellEnd"/>
      <w:r w:rsidRPr="002B1A41">
        <w:rPr>
          <w:sz w:val="28"/>
          <w:szCs w:val="28"/>
        </w:rPr>
        <w:t>» 2018. 456 с.</w:t>
      </w:r>
    </w:p>
    <w:p w:rsidR="008D76B5" w:rsidRPr="002B1A41" w:rsidRDefault="008D76B5" w:rsidP="008D76B5">
      <w:pPr>
        <w:pStyle w:val="a6"/>
        <w:numPr>
          <w:ilvl w:val="0"/>
          <w:numId w:val="2"/>
        </w:numPr>
        <w:spacing w:line="360" w:lineRule="auto"/>
        <w:rPr>
          <w:rFonts w:eastAsiaTheme="majorEastAsia"/>
          <w:bCs/>
          <w:sz w:val="28"/>
          <w:szCs w:val="28"/>
        </w:rPr>
      </w:pPr>
      <w:r>
        <w:rPr>
          <w:rFonts w:eastAsiaTheme="majorEastAsia"/>
          <w:bCs/>
          <w:sz w:val="28"/>
          <w:szCs w:val="28"/>
        </w:rPr>
        <w:t xml:space="preserve"> </w:t>
      </w:r>
      <w:r w:rsidRPr="002B1A41">
        <w:rPr>
          <w:rFonts w:eastAsiaTheme="majorEastAsia"/>
          <w:bCs/>
          <w:sz w:val="28"/>
          <w:szCs w:val="28"/>
        </w:rPr>
        <w:t xml:space="preserve">Вода близько. Електронний ресурс. </w:t>
      </w:r>
      <w:hyperlink r:id="rId5" w:history="1">
        <w:r w:rsidRPr="002B1A41">
          <w:rPr>
            <w:rStyle w:val="a5"/>
            <w:rFonts w:eastAsiaTheme="majorEastAsia"/>
            <w:bCs/>
            <w:sz w:val="28"/>
            <w:szCs w:val="28"/>
          </w:rPr>
          <w:t>https://ecoaction.org.ua/voda-blyzko-report.html</w:t>
        </w:r>
      </w:hyperlink>
      <w:r w:rsidRPr="002B1A41">
        <w:rPr>
          <w:rFonts w:eastAsiaTheme="majorEastAsia"/>
          <w:bCs/>
          <w:sz w:val="28"/>
          <w:szCs w:val="28"/>
        </w:rPr>
        <w:t>. Дата звернення. 20.12.24.</w:t>
      </w:r>
    </w:p>
    <w:p w:rsidR="008D76B5" w:rsidRPr="00E31F69" w:rsidRDefault="008D76B5" w:rsidP="008D76B5">
      <w:pPr>
        <w:pStyle w:val="a6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E31F69">
        <w:rPr>
          <w:sz w:val="28"/>
          <w:szCs w:val="28"/>
        </w:rPr>
        <w:t xml:space="preserve"> Основи зміни клімату та океану. </w:t>
      </w:r>
      <w:r w:rsidRPr="00E31F69">
        <w:rPr>
          <w:rFonts w:eastAsiaTheme="majorEastAsia"/>
          <w:bCs/>
          <w:sz w:val="28"/>
          <w:szCs w:val="28"/>
        </w:rPr>
        <w:t xml:space="preserve">Електронний ресурс. </w:t>
      </w:r>
      <w:hyperlink r:id="rId6" w:history="1">
        <w:r w:rsidRPr="00E31F69">
          <w:rPr>
            <w:rStyle w:val="a5"/>
            <w:sz w:val="28"/>
            <w:szCs w:val="28"/>
          </w:rPr>
          <w:t>https://oceanfdn.org/uk/</w:t>
        </w:r>
      </w:hyperlink>
      <w:r w:rsidRPr="00E31F69">
        <w:rPr>
          <w:rStyle w:val="a5"/>
          <w:sz w:val="28"/>
          <w:szCs w:val="28"/>
        </w:rPr>
        <w:t xml:space="preserve">. </w:t>
      </w:r>
      <w:r w:rsidRPr="00E31F69">
        <w:rPr>
          <w:rFonts w:eastAsiaTheme="majorEastAsia"/>
          <w:bCs/>
          <w:sz w:val="28"/>
          <w:szCs w:val="28"/>
        </w:rPr>
        <w:t>Дата звернення. 20.12.24.</w:t>
      </w:r>
    </w:p>
    <w:p w:rsidR="008D76B5" w:rsidRPr="00E31F69" w:rsidRDefault="008D76B5" w:rsidP="008D76B5">
      <w:pPr>
        <w:pStyle w:val="a6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B1A41">
        <w:rPr>
          <w:sz w:val="28"/>
          <w:szCs w:val="28"/>
        </w:rPr>
        <w:t xml:space="preserve">Як зміниться мапа Землі коли океан підніметься… </w:t>
      </w:r>
      <w:r w:rsidRPr="002B1A41">
        <w:rPr>
          <w:rFonts w:eastAsiaTheme="majorEastAsia"/>
          <w:bCs/>
          <w:sz w:val="28"/>
          <w:szCs w:val="28"/>
        </w:rPr>
        <w:t>Електронний ресурс</w:t>
      </w:r>
      <w:r w:rsidRPr="002B1A41">
        <w:rPr>
          <w:sz w:val="28"/>
          <w:szCs w:val="28"/>
        </w:rPr>
        <w:t xml:space="preserve"> </w:t>
      </w:r>
      <w:hyperlink r:id="rId7" w:history="1">
        <w:r w:rsidRPr="002B1A41">
          <w:rPr>
            <w:rStyle w:val="a5"/>
            <w:sz w:val="28"/>
            <w:szCs w:val="28"/>
          </w:rPr>
          <w:t>https://www.piddubny.com/yak-zminytsya-mapa-koly-okean-pidnimetsya-na-60-metriv-i-yak</w:t>
        </w:r>
      </w:hyperlink>
      <w:r>
        <w:rPr>
          <w:rStyle w:val="a5"/>
          <w:sz w:val="28"/>
          <w:szCs w:val="28"/>
        </w:rPr>
        <w:t xml:space="preserve">. </w:t>
      </w:r>
      <w:r w:rsidRPr="00E31F69">
        <w:rPr>
          <w:rFonts w:eastAsiaTheme="majorEastAsia"/>
          <w:bCs/>
          <w:sz w:val="28"/>
          <w:szCs w:val="28"/>
        </w:rPr>
        <w:t>Дата звернення. 20.12.24.</w:t>
      </w:r>
    </w:p>
    <w:p w:rsidR="008D76B5" w:rsidRPr="004D42AF" w:rsidRDefault="008D76B5" w:rsidP="008D76B5">
      <w:pPr>
        <w:pStyle w:val="a6"/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4D42AF">
        <w:rPr>
          <w:sz w:val="28"/>
          <w:szCs w:val="28"/>
        </w:rPr>
        <w:t xml:space="preserve">Океан і зміна клімату . Електронний </w:t>
      </w:r>
      <w:r>
        <w:rPr>
          <w:sz w:val="28"/>
          <w:szCs w:val="28"/>
        </w:rPr>
        <w:t>р</w:t>
      </w:r>
      <w:r w:rsidRPr="004D42AF">
        <w:rPr>
          <w:sz w:val="28"/>
          <w:szCs w:val="28"/>
        </w:rPr>
        <w:t>есурс.[https://ecoaction.org.ua/okeany-i-zmina-klimatu.html]</w:t>
      </w:r>
      <w:r>
        <w:rPr>
          <w:sz w:val="28"/>
          <w:szCs w:val="28"/>
        </w:rPr>
        <w:t>. Дата звернення 14.01.2025.</w:t>
      </w:r>
    </w:p>
    <w:p w:rsidR="008D76B5" w:rsidRDefault="008D76B5"/>
    <w:sectPr w:rsidR="008D76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4613D5D"/>
    <w:multiLevelType w:val="hybridMultilevel"/>
    <w:tmpl w:val="6C28C79C"/>
    <w:lvl w:ilvl="0" w:tplc="3E3E5EFC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74227"/>
    <w:multiLevelType w:val="multilevel"/>
    <w:tmpl w:val="4196A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7C0C"/>
    <w:rsid w:val="005B7C0C"/>
    <w:rsid w:val="008D76B5"/>
    <w:rsid w:val="00B2608D"/>
    <w:rsid w:val="00DF3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ADD0F2-C9DD-4554-8D07-E3E50E681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7C0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7C0C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semiHidden/>
    <w:rsid w:val="005B7C0C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val="uk-UA"/>
    </w:rPr>
  </w:style>
  <w:style w:type="table" w:styleId="a3">
    <w:name w:val="Table Grid"/>
    <w:basedOn w:val="a1"/>
    <w:rsid w:val="005B7C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21">
    <w:name w:val="fontstyle21"/>
    <w:rsid w:val="005B7C0C"/>
    <w:rPr>
      <w:rFonts w:ascii="TimesNewRomanPS-ItalicMT" w:hAnsi="TimesNewRomanPS-ItalicMT" w:hint="default"/>
      <w:b w:val="0"/>
      <w:bCs w:val="0"/>
      <w:i/>
      <w:iCs/>
      <w:color w:val="000000"/>
      <w:sz w:val="20"/>
      <w:szCs w:val="20"/>
    </w:rPr>
  </w:style>
  <w:style w:type="paragraph" w:styleId="a4">
    <w:name w:val="Normal (Web)"/>
    <w:basedOn w:val="a"/>
    <w:uiPriority w:val="99"/>
    <w:unhideWhenUsed/>
    <w:rsid w:val="008D76B5"/>
    <w:pPr>
      <w:spacing w:before="100" w:beforeAutospacing="1" w:after="100" w:afterAutospacing="1"/>
      <w:jc w:val="left"/>
    </w:pPr>
    <w:rPr>
      <w:lang w:val="en-US"/>
    </w:rPr>
  </w:style>
  <w:style w:type="character" w:styleId="a5">
    <w:name w:val="Hyperlink"/>
    <w:uiPriority w:val="99"/>
    <w:unhideWhenUsed/>
    <w:rsid w:val="008D76B5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D76B5"/>
    <w:pPr>
      <w:widowControl w:val="0"/>
      <w:autoSpaceDE w:val="0"/>
      <w:autoSpaceDN w:val="0"/>
      <w:adjustRightInd w:val="0"/>
      <w:ind w:left="720"/>
      <w:jc w:val="left"/>
    </w:pPr>
    <w:rPr>
      <w:lang w:eastAsia="uk-UA"/>
    </w:rPr>
  </w:style>
  <w:style w:type="character" w:customStyle="1" w:styleId="1">
    <w:name w:val="Основной текст Знак1"/>
    <w:link w:val="a7"/>
    <w:uiPriority w:val="99"/>
    <w:rsid w:val="008D76B5"/>
    <w:rPr>
      <w:sz w:val="23"/>
      <w:szCs w:val="23"/>
      <w:shd w:val="clear" w:color="auto" w:fill="FFFFFF"/>
    </w:rPr>
  </w:style>
  <w:style w:type="paragraph" w:styleId="a7">
    <w:name w:val="Body Text"/>
    <w:basedOn w:val="a"/>
    <w:link w:val="1"/>
    <w:uiPriority w:val="99"/>
    <w:rsid w:val="008D76B5"/>
    <w:pPr>
      <w:shd w:val="clear" w:color="auto" w:fill="FFFFFF"/>
      <w:spacing w:after="540" w:line="240" w:lineRule="atLeast"/>
      <w:ind w:hanging="280"/>
      <w:jc w:val="left"/>
    </w:pPr>
    <w:rPr>
      <w:rFonts w:asciiTheme="minorHAnsi" w:eastAsiaTheme="minorHAnsi" w:hAnsiTheme="minorHAnsi" w:cstheme="minorBidi"/>
      <w:sz w:val="23"/>
      <w:szCs w:val="23"/>
      <w:lang w:val="ru-RU"/>
    </w:rPr>
  </w:style>
  <w:style w:type="character" w:customStyle="1" w:styleId="a8">
    <w:name w:val="Основной текст Знак"/>
    <w:basedOn w:val="a0"/>
    <w:uiPriority w:val="99"/>
    <w:semiHidden/>
    <w:rsid w:val="008D76B5"/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3">
    <w:name w:val="Основной текст (3)_"/>
    <w:basedOn w:val="a0"/>
    <w:link w:val="30"/>
    <w:rsid w:val="008D76B5"/>
    <w:rPr>
      <w:rFonts w:ascii="Cambria" w:eastAsia="Cambria" w:hAnsi="Cambria" w:cs="Cambria"/>
      <w:sz w:val="18"/>
      <w:szCs w:val="1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8D76B5"/>
    <w:pPr>
      <w:widowControl w:val="0"/>
      <w:shd w:val="clear" w:color="auto" w:fill="FFFFFF"/>
      <w:spacing w:after="170" w:line="259" w:lineRule="auto"/>
      <w:jc w:val="center"/>
    </w:pPr>
    <w:rPr>
      <w:rFonts w:ascii="Cambria" w:eastAsia="Cambria" w:hAnsi="Cambria" w:cs="Cambria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iddubny.com/yak-zminytsya-mapa-koly-okean-pidnimetsya-na-60-metriv-i-ya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ceanfdn.org/uk/" TargetMode="External"/><Relationship Id="rId5" Type="http://schemas.openxmlformats.org/officeDocument/2006/relationships/hyperlink" Target="https://ecoaction.org.ua/voda-blyzko-report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1685</Words>
  <Characters>9605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2025-09-24T12:04:00Z</dcterms:created>
  <dcterms:modified xsi:type="dcterms:W3CDTF">2025-09-25T08:25:00Z</dcterms:modified>
</cp:coreProperties>
</file>