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3100" w:rsidRDefault="00313100" w:rsidP="00313100">
      <w:pPr>
        <w:pStyle w:val="a3"/>
        <w:spacing w:before="69"/>
        <w:ind w:left="168" w:right="453" w:firstLine="0"/>
        <w:jc w:val="center"/>
      </w:pPr>
      <w:r>
        <w:rPr>
          <w:noProof/>
          <w:lang w:val="ru-RU" w:eastAsia="ru-RU"/>
        </w:rPr>
        <mc:AlternateContent>
          <mc:Choice Requires="wps">
            <w:drawing>
              <wp:anchor distT="0" distB="0" distL="0" distR="0" simplePos="0" relativeHeight="251660288" behindDoc="1" locked="0" layoutInCell="1" allowOverlap="1" wp14:anchorId="2A0A1EE3" wp14:editId="614FB684">
                <wp:simplePos x="0" y="0"/>
                <wp:positionH relativeFrom="page">
                  <wp:posOffset>6943343</wp:posOffset>
                </wp:positionH>
                <wp:positionV relativeFrom="paragraph">
                  <wp:posOffset>-195198</wp:posOffset>
                </wp:positionV>
                <wp:extent cx="77470" cy="1524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470" cy="152400"/>
                        </a:xfrm>
                        <a:prstGeom prst="rect">
                          <a:avLst/>
                        </a:prstGeom>
                      </wps:spPr>
                      <wps:txbx>
                        <w:txbxContent>
                          <w:p w:rsidR="00313100" w:rsidRDefault="00313100" w:rsidP="00313100">
                            <w:pPr>
                              <w:spacing w:line="240" w:lineRule="exact"/>
                              <w:rPr>
                                <w:rFonts w:ascii="Calibri"/>
                                <w:sz w:val="24"/>
                              </w:rPr>
                            </w:pPr>
                            <w:r>
                              <w:rPr>
                                <w:rFonts w:ascii="Calibri"/>
                                <w:spacing w:val="-10"/>
                                <w:sz w:val="24"/>
                              </w:rPr>
                              <w:t>1</w:t>
                            </w:r>
                          </w:p>
                        </w:txbxContent>
                      </wps:txbx>
                      <wps:bodyPr wrap="square" lIns="0" tIns="0" rIns="0" bIns="0" rtlCol="0">
                        <a:noAutofit/>
                      </wps:bodyPr>
                    </wps:wsp>
                  </a:graphicData>
                </a:graphic>
              </wp:anchor>
            </w:drawing>
          </mc:Choice>
          <mc:Fallback>
            <w:pict>
              <v:shapetype w14:anchorId="2A0A1EE3" id="_x0000_t202" coordsize="21600,21600" o:spt="202" path="m,l,21600r21600,l21600,xe">
                <v:stroke joinstyle="miter"/>
                <v:path gradientshapeok="t" o:connecttype="rect"/>
              </v:shapetype>
              <v:shape id="Textbox 3" o:spid="_x0000_s1026" type="#_x0000_t202" style="position:absolute;left:0;text-align:left;margin-left:546.7pt;margin-top:-15.35pt;width:6.1pt;height:12pt;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sPXpwEAAD0DAAAOAAAAZHJzL2Uyb0RvYy54bWysUsFu2zAMvQ/YPwi6L3LSbhmMOMW2YsOA&#10;YivQ7gNkWYqFWaImKrHz96MUJy22W9GLTJlP7/GR3NxMbmAHHdGCb/hyUXGmvYLO+l3Dfz1+ffeR&#10;M0zSd3IArxt+1Mhvtm/fbMZQ6xX0MHQ6MiLxWI+h4X1KoRYCVa+dxAUE7SlpIDqZ6Bp3ootyJHY3&#10;iFVVfRAjxC5EUBqR/t6eknxb+I3RKv00BnViQ8OptlTOWM42n2K7kfUuytBbNZchX1CFk9aT6IXq&#10;VibJ9tH+R+WsioBg0kKBE2CMVbp4IDfL6h83D70Munih5mC4tAlfj1b9ONxHZruGX3HmpaMRPeop&#10;tTCxq9ycMWBNmIdAqDR9homGXIxiuAP1GwkinmFOD5DQuRmTiS5/ySajh9T/46XnJMIU/Vyvr9eU&#10;UJRZvl9dV2Uk4ultiJi+aXAsBw2PNNGiLw93mLK6rM+QuZSTei4qTe00e2ihO5KFkSbdcPyzl1Fz&#10;Nnz31Mq8FucgnoP2HMQ0fIGyPNmJh0/7BMYW5Sxx4p2VaUaloHmf8hI8vxfU09Zv/wIAAP//AwBQ&#10;SwMEFAAGAAgAAAAhADEyimThAAAADAEAAA8AAABkcnMvZG93bnJldi54bWxMj8FOwzAMhu9IvENk&#10;JG5bso21ozSd0NDEAXHYYBJHrzFNRZNUTdZlb092guNvf/r9uVxH07GRBt86K2E2FcDI1k61tpHw&#10;+bGdrID5gFZh5yxJuJCHdXV7U2Kh3NnuaNyHhqUS6wuUoEPoC859rcmgn7qebNp9u8FgSHFouBrw&#10;nMpNx+dCZNxga9MFjT1tNNU/+5ORcNj027f4pfF9XKrXl3m+uwx1lPL+Lj4/AQsUwx8MV/2kDlVy&#10;OrqTVZ51KYvHxUNiJUwWIgd2RWZimQE7plGWA69K/v+J6hcAAP//AwBQSwECLQAUAAYACAAAACEA&#10;toM4kv4AAADhAQAAEwAAAAAAAAAAAAAAAAAAAAAAW0NvbnRlbnRfVHlwZXNdLnhtbFBLAQItABQA&#10;BgAIAAAAIQA4/SH/1gAAAJQBAAALAAAAAAAAAAAAAAAAAC8BAABfcmVscy8ucmVsc1BLAQItABQA&#10;BgAIAAAAIQAWNsPXpwEAAD0DAAAOAAAAAAAAAAAAAAAAAC4CAABkcnMvZTJvRG9jLnhtbFBLAQIt&#10;ABQABgAIAAAAIQAxMopk4QAAAAwBAAAPAAAAAAAAAAAAAAAAAAEEAABkcnMvZG93bnJldi54bWxQ&#10;SwUGAAAAAAQABADzAAAADwUAAAAA&#10;" filled="f" stroked="f">
                <v:path arrowok="t"/>
                <v:textbox inset="0,0,0,0">
                  <w:txbxContent>
                    <w:p w:rsidR="00313100" w:rsidRDefault="00313100" w:rsidP="00313100">
                      <w:pPr>
                        <w:spacing w:line="240" w:lineRule="exact"/>
                        <w:rPr>
                          <w:rFonts w:ascii="Calibri"/>
                          <w:sz w:val="24"/>
                        </w:rPr>
                      </w:pPr>
                      <w:r>
                        <w:rPr>
                          <w:rFonts w:ascii="Calibri"/>
                          <w:spacing w:val="-10"/>
                          <w:sz w:val="24"/>
                        </w:rPr>
                        <w:t>1</w:t>
                      </w:r>
                    </w:p>
                  </w:txbxContent>
                </v:textbox>
                <w10:wrap anchorx="page"/>
              </v:shape>
            </w:pict>
          </mc:Fallback>
        </mc:AlternateContent>
      </w: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313100" w:rsidRDefault="00313100" w:rsidP="00313100">
      <w:pPr>
        <w:pStyle w:val="a3"/>
        <w:spacing w:before="50"/>
        <w:ind w:left="428" w:right="708" w:firstLine="0"/>
        <w:jc w:val="center"/>
      </w:pPr>
      <w:r>
        <w:t>Геолого-географічний</w:t>
      </w:r>
      <w:r>
        <w:rPr>
          <w:spacing w:val="-16"/>
        </w:rPr>
        <w:t xml:space="preserve"> </w:t>
      </w:r>
      <w:r>
        <w:rPr>
          <w:spacing w:val="-2"/>
        </w:rPr>
        <w:t>факультет</w:t>
      </w:r>
    </w:p>
    <w:p w:rsidR="00313100" w:rsidRDefault="00313100" w:rsidP="00313100">
      <w:pPr>
        <w:pStyle w:val="a3"/>
        <w:spacing w:before="9"/>
        <w:ind w:left="0" w:firstLine="0"/>
        <w:jc w:val="left"/>
        <w:rPr>
          <w:sz w:val="3"/>
        </w:rPr>
      </w:pPr>
      <w:r>
        <w:rPr>
          <w:noProof/>
          <w:sz w:val="3"/>
          <w:lang w:val="ru-RU" w:eastAsia="ru-RU"/>
        </w:rPr>
        <mc:AlternateContent>
          <mc:Choice Requires="wps">
            <w:drawing>
              <wp:anchor distT="0" distB="0" distL="0" distR="0" simplePos="0" relativeHeight="251662336" behindDoc="1" locked="0" layoutInCell="1" allowOverlap="1" wp14:anchorId="4A19CDCE" wp14:editId="5AF9283C">
                <wp:simplePos x="0" y="0"/>
                <wp:positionH relativeFrom="page">
                  <wp:posOffset>1062532</wp:posOffset>
                </wp:positionH>
                <wp:positionV relativeFrom="paragraph">
                  <wp:posOffset>42960</wp:posOffset>
                </wp:positionV>
                <wp:extent cx="5977255" cy="635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7255" cy="6350"/>
                        </a:xfrm>
                        <a:custGeom>
                          <a:avLst/>
                          <a:gdLst/>
                          <a:ahLst/>
                          <a:cxnLst/>
                          <a:rect l="l" t="t" r="r" b="b"/>
                          <a:pathLst>
                            <a:path w="5977255" h="6350">
                              <a:moveTo>
                                <a:pt x="5976874" y="0"/>
                              </a:moveTo>
                              <a:lnTo>
                                <a:pt x="0" y="0"/>
                              </a:lnTo>
                              <a:lnTo>
                                <a:pt x="0" y="6096"/>
                              </a:lnTo>
                              <a:lnTo>
                                <a:pt x="5976874" y="6096"/>
                              </a:lnTo>
                              <a:lnTo>
                                <a:pt x="59768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D44803B" id="Graphic 4" o:spid="_x0000_s1026" style="position:absolute;margin-left:83.65pt;margin-top:3.4pt;width:470.65pt;height:.5pt;z-index:-251654144;visibility:visible;mso-wrap-style:square;mso-wrap-distance-left:0;mso-wrap-distance-top:0;mso-wrap-distance-right:0;mso-wrap-distance-bottom:0;mso-position-horizontal:absolute;mso-position-horizontal-relative:page;mso-position-vertical:absolute;mso-position-vertical-relative:text;v-text-anchor:top" coordsize="597725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V/hNgIAAOEEAAAOAAAAZHJzL2Uyb0RvYy54bWysVMFu2zAMvQ/YPwi6L06zJm2NOMXQosWA&#10;oivQDDsrshwbk0VNVGLn70fJVuptpw3zQabMJ+rxkfT6tm81OyqHDZiCX8zmnCkjoWzMvuBftw8f&#10;rjlDL0wpNBhV8JNCfrt5/27d2VwtoAZdKscoiMG8swWvvbd5lqGsVStwBlYZclbgWuFp6/ZZ6URH&#10;0VudLebzVdaBK60DqRDp6/3g5JsYv6qU9F+qCpVnuuDEzcfVxXUX1myzFvneCVs3cqQh/oFFKxpD&#10;l55D3Qsv2ME1f4RqG+kAofIzCW0GVdVIFXOgbC7mv2XzWgurYi4kDtqzTPj/wsrn44tjTVnwS86M&#10;aKlEj6Mal0GczmJOmFf74kJ6aJ9AfkdyZL94wgZHTF+5NmApOdZHpU9npVXvmaSPy5urq8VyyZkk&#10;3+rjMhYiE3k6Kw/oHxXEOOL4hH6oU5ksUSdL9iaZjqod6qxjnT1nVGfHGdV5N9TZCh/OBXLBZN2E&#10;SD3yCM4WjmoLEeZDCsR2dX1FAqVEiOkbRpsplppsgkq+9LYx3oBZzW9WgRcFS+70HmDTa/8KnNRM&#10;4aQGVMNNIe945VkLun6qNoJuyodG65A+uv3uTjt2FGF84jMynsBiJwzFD22wg/JELdVRFxUcfxyE&#10;U5zpz4aaNgxgMlwydslwXt9BHNOovEO/7b8JZ5kls+CeeucZ0kiIPLUF8Q+AARtOGvh08FA1oWci&#10;t4HRuKE5ivmPMx8GdbqPqLc/0+YnAAAA//8DAFBLAwQUAAYACAAAACEAOKKw490AAAAIAQAADwAA&#10;AGRycy9kb3ducmV2LnhtbEyPwU7DMBBE70j8g7VIXFDrFEQahTgVUDihgki5cHPjbRwRr6PYadO/&#10;Z3uC42hGM2+K1eQ6ccAhtJ4ULOYJCKTam5YaBV/b11kGIkRNRneeUMEJA6zKy4tC58Yf6RMPVWwE&#10;l1DItQIbY59LGWqLToe575HY2/vB6chyaKQZ9JHLXSdvkySVTrfEC1b3+Gyx/qlGxyP2u1q/jHFz&#10;8/H0tj5VKLP3+71S11fT4wOIiFP8C8MZn9GhZKadH8kE0bFOl3ccVZDyg7O/SLIUxE7BMgNZFvL/&#10;gfIXAAD//wMAUEsBAi0AFAAGAAgAAAAhALaDOJL+AAAA4QEAABMAAAAAAAAAAAAAAAAAAAAAAFtD&#10;b250ZW50X1R5cGVzXS54bWxQSwECLQAUAAYACAAAACEAOP0h/9YAAACUAQAACwAAAAAAAAAAAAAA&#10;AAAvAQAAX3JlbHMvLnJlbHNQSwECLQAUAAYACAAAACEAkl1f4TYCAADhBAAADgAAAAAAAAAAAAAA&#10;AAAuAgAAZHJzL2Uyb0RvYy54bWxQSwECLQAUAAYACAAAACEAOKKw490AAAAIAQAADwAAAAAAAAAA&#10;AAAAAACQBAAAZHJzL2Rvd25yZXYueG1sUEsFBgAAAAAEAAQA8wAAAJoFAAAAAA==&#10;" path="m5976874,l,,,6096r5976874,l5976874,xe" fillcolor="black" stroked="f">
                <v:path arrowok="t"/>
                <w10:wrap type="topAndBottom" anchorx="page"/>
              </v:shape>
            </w:pict>
          </mc:Fallback>
        </mc:AlternateContent>
      </w:r>
    </w:p>
    <w:p w:rsidR="00313100" w:rsidRDefault="00313100" w:rsidP="00313100">
      <w:pPr>
        <w:pStyle w:val="a3"/>
        <w:spacing w:before="240"/>
        <w:ind w:left="168" w:right="454" w:firstLine="0"/>
        <w:jc w:val="center"/>
      </w:pPr>
      <w:r>
        <w:t>Кафедра</w:t>
      </w:r>
      <w:r>
        <w:rPr>
          <w:spacing w:val="-9"/>
        </w:rPr>
        <w:t xml:space="preserve"> </w:t>
      </w:r>
      <w:r>
        <w:t>географії</w:t>
      </w:r>
      <w:r>
        <w:rPr>
          <w:spacing w:val="-9"/>
        </w:rPr>
        <w:t xml:space="preserve"> </w:t>
      </w:r>
      <w:r>
        <w:t>України,</w:t>
      </w:r>
      <w:r>
        <w:rPr>
          <w:spacing w:val="-7"/>
        </w:rPr>
        <w:t xml:space="preserve"> </w:t>
      </w:r>
      <w:r>
        <w:t>ґрунтознавства</w:t>
      </w:r>
      <w:r>
        <w:rPr>
          <w:spacing w:val="-7"/>
        </w:rPr>
        <w:t xml:space="preserve"> </w:t>
      </w:r>
      <w:r>
        <w:t>і</w:t>
      </w:r>
      <w:r>
        <w:rPr>
          <w:spacing w:val="-5"/>
        </w:rPr>
        <w:t xml:space="preserve"> </w:t>
      </w:r>
      <w:r>
        <w:t>земельного</w:t>
      </w:r>
      <w:r>
        <w:rPr>
          <w:spacing w:val="-5"/>
        </w:rPr>
        <w:t xml:space="preserve"> </w:t>
      </w:r>
      <w:r>
        <w:rPr>
          <w:spacing w:val="-2"/>
        </w:rPr>
        <w:t>кадастру</w:t>
      </w:r>
    </w:p>
    <w:p w:rsidR="00313100" w:rsidRDefault="00313100" w:rsidP="00313100">
      <w:pPr>
        <w:pStyle w:val="a3"/>
        <w:spacing w:before="8"/>
        <w:ind w:left="0" w:firstLine="0"/>
        <w:jc w:val="left"/>
        <w:rPr>
          <w:sz w:val="3"/>
        </w:rPr>
      </w:pPr>
      <w:r>
        <w:rPr>
          <w:noProof/>
          <w:sz w:val="3"/>
          <w:lang w:val="ru-RU" w:eastAsia="ru-RU"/>
        </w:rPr>
        <mc:AlternateContent>
          <mc:Choice Requires="wps">
            <w:drawing>
              <wp:anchor distT="0" distB="0" distL="0" distR="0" simplePos="0" relativeHeight="251663360" behindDoc="1" locked="0" layoutInCell="1" allowOverlap="1" wp14:anchorId="23895BD1" wp14:editId="6794287B">
                <wp:simplePos x="0" y="0"/>
                <wp:positionH relativeFrom="page">
                  <wp:posOffset>1062532</wp:posOffset>
                </wp:positionH>
                <wp:positionV relativeFrom="paragraph">
                  <wp:posOffset>42435</wp:posOffset>
                </wp:positionV>
                <wp:extent cx="5977255" cy="635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7255" cy="6350"/>
                        </a:xfrm>
                        <a:custGeom>
                          <a:avLst/>
                          <a:gdLst/>
                          <a:ahLst/>
                          <a:cxnLst/>
                          <a:rect l="l" t="t" r="r" b="b"/>
                          <a:pathLst>
                            <a:path w="5977255" h="6350">
                              <a:moveTo>
                                <a:pt x="5976874" y="0"/>
                              </a:moveTo>
                              <a:lnTo>
                                <a:pt x="0" y="0"/>
                              </a:lnTo>
                              <a:lnTo>
                                <a:pt x="0" y="6096"/>
                              </a:lnTo>
                              <a:lnTo>
                                <a:pt x="5976874" y="6096"/>
                              </a:lnTo>
                              <a:lnTo>
                                <a:pt x="59768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81535E6" id="Graphic 5" o:spid="_x0000_s1026" style="position:absolute;margin-left:83.65pt;margin-top:3.35pt;width:470.65pt;height:.5pt;z-index:-251653120;visibility:visible;mso-wrap-style:square;mso-wrap-distance-left:0;mso-wrap-distance-top:0;mso-wrap-distance-right:0;mso-wrap-distance-bottom:0;mso-position-horizontal:absolute;mso-position-horizontal-relative:page;mso-position-vertical:absolute;mso-position-vertical-relative:text;v-text-anchor:top" coordsize="597725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43tNQIAAOEEAAAOAAAAZHJzL2Uyb0RvYy54bWysVE1v2zAMvQ/YfxB0X5xmS9oacYqhRYsB&#10;RVegGXZWZDk2JosapcTOvx8lW6m7nTYsB5syn8j3+JH1Td9qdlToGjAFv5jNOVNGQtmYfcG/be8/&#10;XHHmvDCl0GBUwU/K8ZvN+3frzuZqATXoUiGjIMblnS147b3Ns8zJWrXCzcAqQ84KsBWejrjPShQd&#10;RW91tpjPV1kHWFoEqZyjr3eDk29i/KpS0n+tKqc80wUnbj4+MT534Zlt1iLfo7B1I0ca4h9YtKIx&#10;lPQc6k54wQ7Y/BGqbSSCg8rPJLQZVFUjVdRAai7mv6l5qYVVUQsVx9lzmdz/Cyufjs/ImrLgS86M&#10;aKlFD2M1lqE4nXU5YV7sMwZ5zj6C/OHIkb3xhIMbMX2FbcCSONbHSp/OlVa9Z5I+Lq8vLxdLSinJ&#10;t/q4jI3IRJ7uyoPzDwpiHHF8dH7oU5ksUSdL9iaZSN0Ofdaxz54z6jNyRn3eDX22wod7gVwwWTch&#10;Uo88grOFo9pChPkggdiuri4/cZaEENNXjDZTLA3ZBJV86W1jvAGzml+vAi8KltzpPcCmaf8KnKqZ&#10;wkkNTg2Zgu6Y8lwLSj+ttgPdlPeN1kG+w/3uViM7irA+8TcynsDiJAzND2Owg/JEI9XRFBXc/TwI&#10;VJzpL4aGNixgMjAZu2Sg17cQ1zRWHp3f9t8FWmbJLLin2XmCtBIiT2NB/ANgwIabBj4fPFRNmJnI&#10;bWA0HmiPov5x58OiTs8R9frPtPkFAAD//wMAUEsDBBQABgAIAAAAIQCxpj+M3QAAAAgBAAAPAAAA&#10;ZHJzL2Rvd25yZXYueG1sTI/BTsMwEETvSPyDtUhcEHUKIolCnAoonFBBBC7c3HgbR8TrKHba9O/Z&#10;nuA4mtHMm3I1u17scQydJwXLRQICqfGmo1bB1+fLdQ4iRE1G955QwREDrKrzs1IXxh/oA/d1bAWX&#10;UCi0AhvjUEgZGotOh4UfkNjb+dHpyHJspRn1gctdL2+SJJVOd8QLVg/4ZLH5qSfHI/a7Xj9PcXP1&#10;/vi6PtYo87e7nVKXF/PDPYiIc/wLwwmf0aFipq2fyATRs06zW44qSDMQJ3+Z5CmIrYIsA1mV8v+B&#10;6hcAAP//AwBQSwECLQAUAAYACAAAACEAtoM4kv4AAADhAQAAEwAAAAAAAAAAAAAAAAAAAAAAW0Nv&#10;bnRlbnRfVHlwZXNdLnhtbFBLAQItABQABgAIAAAAIQA4/SH/1gAAAJQBAAALAAAAAAAAAAAAAAAA&#10;AC8BAABfcmVscy8ucmVsc1BLAQItABQABgAIAAAAIQAxh43tNQIAAOEEAAAOAAAAAAAAAAAAAAAA&#10;AC4CAABkcnMvZTJvRG9jLnhtbFBLAQItABQABgAIAAAAIQCxpj+M3QAAAAgBAAAPAAAAAAAAAAAA&#10;AAAAAI8EAABkcnMvZG93bnJldi54bWxQSwUGAAAAAAQABADzAAAAmQUAAAAA&#10;" path="m5976874,l,,,6096r5976874,l5976874,xe" fillcolor="black" stroked="f">
                <v:path arrowok="t"/>
                <w10:wrap type="topAndBottom" anchorx="page"/>
              </v:shape>
            </w:pict>
          </mc:Fallback>
        </mc:AlternateContent>
      </w:r>
    </w:p>
    <w:p w:rsidR="00313100" w:rsidRDefault="00313100" w:rsidP="00313100">
      <w:pPr>
        <w:spacing w:before="2"/>
        <w:ind w:left="172" w:right="453"/>
        <w:jc w:val="center"/>
        <w:rPr>
          <w:sz w:val="18"/>
        </w:rPr>
      </w:pPr>
      <w:r>
        <w:rPr>
          <w:sz w:val="18"/>
        </w:rPr>
        <w:t>(повна</w:t>
      </w:r>
      <w:r>
        <w:rPr>
          <w:spacing w:val="-5"/>
          <w:sz w:val="18"/>
        </w:rPr>
        <w:t xml:space="preserve"> </w:t>
      </w:r>
      <w:r>
        <w:rPr>
          <w:sz w:val="18"/>
        </w:rPr>
        <w:t>назва</w:t>
      </w:r>
      <w:r>
        <w:rPr>
          <w:spacing w:val="-3"/>
          <w:sz w:val="18"/>
        </w:rPr>
        <w:t xml:space="preserve"> </w:t>
      </w:r>
      <w:r>
        <w:rPr>
          <w:spacing w:val="-2"/>
          <w:sz w:val="18"/>
        </w:rPr>
        <w:t>кафедри)</w:t>
      </w:r>
    </w:p>
    <w:p w:rsidR="00313100" w:rsidRDefault="00313100" w:rsidP="00313100">
      <w:pPr>
        <w:pStyle w:val="a3"/>
        <w:ind w:left="0" w:firstLine="0"/>
        <w:jc w:val="left"/>
        <w:rPr>
          <w:sz w:val="18"/>
        </w:rPr>
      </w:pPr>
    </w:p>
    <w:p w:rsidR="00313100" w:rsidRDefault="00313100" w:rsidP="00313100">
      <w:pPr>
        <w:pStyle w:val="a3"/>
        <w:ind w:left="0" w:firstLine="0"/>
        <w:jc w:val="left"/>
        <w:rPr>
          <w:sz w:val="18"/>
        </w:rPr>
      </w:pPr>
    </w:p>
    <w:p w:rsidR="00313100" w:rsidRDefault="00313100" w:rsidP="00313100">
      <w:pPr>
        <w:pStyle w:val="a3"/>
        <w:spacing w:before="148"/>
        <w:ind w:left="0" w:firstLine="0"/>
        <w:jc w:val="left"/>
        <w:rPr>
          <w:sz w:val="18"/>
        </w:rPr>
      </w:pPr>
    </w:p>
    <w:p w:rsidR="00313100" w:rsidRDefault="00313100" w:rsidP="00313100">
      <w:pPr>
        <w:pStyle w:val="a5"/>
      </w:pPr>
      <w:r>
        <w:rPr>
          <w:spacing w:val="-2"/>
        </w:rPr>
        <w:t>Кваліфікаційна</w:t>
      </w:r>
      <w:r>
        <w:rPr>
          <w:spacing w:val="6"/>
        </w:rPr>
        <w:t xml:space="preserve"> </w:t>
      </w:r>
      <w:r>
        <w:rPr>
          <w:spacing w:val="-2"/>
        </w:rPr>
        <w:t>робота</w:t>
      </w:r>
    </w:p>
    <w:p w:rsidR="00313100" w:rsidRDefault="00313100" w:rsidP="00313100">
      <w:pPr>
        <w:pStyle w:val="a3"/>
        <w:spacing w:before="58"/>
        <w:ind w:left="168" w:right="453" w:firstLine="0"/>
        <w:jc w:val="center"/>
      </w:pPr>
      <w:r>
        <w:t>на</w:t>
      </w:r>
      <w:r>
        <w:rPr>
          <w:spacing w:val="-5"/>
        </w:rPr>
        <w:t xml:space="preserve"> </w:t>
      </w:r>
      <w:r>
        <w:t>здобуття</w:t>
      </w:r>
      <w:r>
        <w:rPr>
          <w:spacing w:val="-7"/>
        </w:rPr>
        <w:t xml:space="preserve"> </w:t>
      </w:r>
      <w:r>
        <w:t>ступеня</w:t>
      </w:r>
      <w:r>
        <w:rPr>
          <w:spacing w:val="-6"/>
        </w:rPr>
        <w:t xml:space="preserve"> </w:t>
      </w:r>
      <w:r>
        <w:t>вищої</w:t>
      </w:r>
      <w:r>
        <w:rPr>
          <w:spacing w:val="-3"/>
        </w:rPr>
        <w:t xml:space="preserve"> </w:t>
      </w:r>
      <w:r>
        <w:t>освіти</w:t>
      </w:r>
      <w:r>
        <w:rPr>
          <w:spacing w:val="-7"/>
        </w:rPr>
        <w:t xml:space="preserve"> </w:t>
      </w:r>
      <w:r>
        <w:rPr>
          <w:spacing w:val="-2"/>
        </w:rPr>
        <w:t>«магістр»</w:t>
      </w:r>
    </w:p>
    <w:p w:rsidR="00313100" w:rsidRDefault="00313100" w:rsidP="00313100">
      <w:pPr>
        <w:pStyle w:val="a3"/>
        <w:spacing w:before="6"/>
        <w:ind w:left="0" w:firstLine="0"/>
        <w:jc w:val="left"/>
        <w:rPr>
          <w:sz w:val="3"/>
        </w:rPr>
      </w:pPr>
      <w:r>
        <w:rPr>
          <w:noProof/>
          <w:sz w:val="3"/>
          <w:lang w:val="ru-RU" w:eastAsia="ru-RU"/>
        </w:rPr>
        <mc:AlternateContent>
          <mc:Choice Requires="wps">
            <w:drawing>
              <wp:anchor distT="0" distB="0" distL="0" distR="0" simplePos="0" relativeHeight="251664384" behindDoc="1" locked="0" layoutInCell="1" allowOverlap="1" wp14:anchorId="39E1E26E" wp14:editId="29B87772">
                <wp:simplePos x="0" y="0"/>
                <wp:positionH relativeFrom="page">
                  <wp:posOffset>1062532</wp:posOffset>
                </wp:positionH>
                <wp:positionV relativeFrom="paragraph">
                  <wp:posOffset>40975</wp:posOffset>
                </wp:positionV>
                <wp:extent cx="5977255" cy="635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7255" cy="6350"/>
                        </a:xfrm>
                        <a:custGeom>
                          <a:avLst/>
                          <a:gdLst/>
                          <a:ahLst/>
                          <a:cxnLst/>
                          <a:rect l="l" t="t" r="r" b="b"/>
                          <a:pathLst>
                            <a:path w="5977255" h="6350">
                              <a:moveTo>
                                <a:pt x="5976874" y="0"/>
                              </a:moveTo>
                              <a:lnTo>
                                <a:pt x="0" y="0"/>
                              </a:lnTo>
                              <a:lnTo>
                                <a:pt x="0" y="6096"/>
                              </a:lnTo>
                              <a:lnTo>
                                <a:pt x="5976874" y="6096"/>
                              </a:lnTo>
                              <a:lnTo>
                                <a:pt x="59768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31BD09" id="Graphic 6" o:spid="_x0000_s1026" style="position:absolute;margin-left:83.65pt;margin-top:3.25pt;width:470.65pt;height:.5pt;z-index:-251652096;visibility:visible;mso-wrap-style:square;mso-wrap-distance-left:0;mso-wrap-distance-top:0;mso-wrap-distance-right:0;mso-wrap-distance-bottom:0;mso-position-horizontal:absolute;mso-position-horizontal-relative:page;mso-position-vertical:absolute;mso-position-vertical-relative:text;v-text-anchor:top" coordsize="597725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Pr4NQIAAOEEAAAOAAAAZHJzL2Uyb0RvYy54bWysVMFu2zAMvQ/YPwi6L06zJW2NOMXQosWA&#10;oivQDDsrshwbk0WNUmLn70fJVupupw3zQabEJ5rvkfT6pm81Oyp0DZiCX8zmnCkjoWzMvuDftvcf&#10;rjhzXphSaDCq4Cfl+M3m/bt1Z3O1gBp0qZBREOPyzha89t7mWeZkrVrhZmCVIWcF2ApPW9xnJYqO&#10;orc6W8znq6wDLC2CVM7R6d3g5JsYv6qU9F+ryinPdMEpNx9XjOsurNlmLfI9Cls3ckxD/EMWrWgM&#10;ffQc6k54wQ7Y/BGqbSSCg8rPJLQZVFUjVeRAbC7mv7F5qYVVkQuJ4+xZJvf/wsqn4zOypiz4ijMj&#10;WirRw6jGKojTWZcT5sU+Y6Dn7CPIH44c2RtP2LgR01fYBiyRY31U+nRWWvWeSTpcXl9eLpZLziT5&#10;Vh+XsRCZyNNdeXD+QUGMI46Pzg91KpMl6mTJ3iQTqdqhzjrW2XNGdUbOqM67oc5W+HAvJBdM1k0S&#10;qcc8grOFo9pChPlAgbJdXV1+4iwRoUxfMdpMsdRkE1TypbeN8QbMan4dJaZgyZ3eA2z62b8CJzVT&#10;OKnBqVCzgffZiFrQ4VRtB7op7xutA32H+92tRnYUYXziE5SkKxNY7ISh+KENdlCeqKU66qKCu58H&#10;gYoz/cVQ04YBTAYmY5cM9PoW4phG5dH5bf9doGWWzIJ76p0nSCMh8tQWgdQZG24a+HzwUDWhZ2Ju&#10;Q0bjhuYoEhhnPgzqdB9Rr3+mzS8AAAD//wMAUEsDBBQABgAIAAAAIQArDxsJ3gAAAAgBAAAPAAAA&#10;ZHJzL2Rvd25yZXYueG1sTI/BTsMwEETvSPyDtUhcEHUKShqFOBVQOCFABC7c3HgbR8TrKHba9O/Z&#10;nuA4mtHMm3I9u17scQydJwXLRQICqfGmo1bB1+fzdQ4iRE1G955QwREDrKvzs1IXxh/oA/d1bAWX&#10;UCi0AhvjUEgZGotOh4UfkNjb+dHpyHJspRn1gctdL2+SJJNOd8QLVg/4aLH5qSfHI/a73jxN8fXq&#10;/eFlc6xR5m/pTqnLi/n+DkTEOf6F4YTP6FAx09ZPZILoWWerW44qyFIQJ3+Z5BmIrYJVCrIq5f8D&#10;1S8AAAD//wMAUEsBAi0AFAAGAAgAAAAhALaDOJL+AAAA4QEAABMAAAAAAAAAAAAAAAAAAAAAAFtD&#10;b250ZW50X1R5cGVzXS54bWxQSwECLQAUAAYACAAAACEAOP0h/9YAAACUAQAACwAAAAAAAAAAAAAA&#10;AAAvAQAAX3JlbHMvLnJlbHNQSwECLQAUAAYACAAAACEA1Oj6+DUCAADhBAAADgAAAAAAAAAAAAAA&#10;AAAuAgAAZHJzL2Uyb0RvYy54bWxQSwECLQAUAAYACAAAACEAKw8bCd4AAAAIAQAADwAAAAAAAAAA&#10;AAAAAACPBAAAZHJzL2Rvd25yZXYueG1sUEsFBgAAAAAEAAQA8wAAAJoFAAAAAA==&#10;" path="m5976874,l,,,6096r5976874,l5976874,xe" fillcolor="black" stroked="f">
                <v:path arrowok="t"/>
                <w10:wrap type="topAndBottom" anchorx="page"/>
              </v:shape>
            </w:pict>
          </mc:Fallback>
        </mc:AlternateContent>
      </w:r>
    </w:p>
    <w:p w:rsidR="00313100" w:rsidRDefault="00313100" w:rsidP="00313100">
      <w:pPr>
        <w:pStyle w:val="a3"/>
        <w:spacing w:before="52"/>
        <w:ind w:left="0" w:firstLine="0"/>
        <w:jc w:val="left"/>
      </w:pPr>
    </w:p>
    <w:p w:rsidR="00313100" w:rsidRDefault="00313100" w:rsidP="00313100">
      <w:pPr>
        <w:pStyle w:val="2"/>
        <w:spacing w:line="276" w:lineRule="auto"/>
        <w:ind w:left="2354" w:right="91" w:hanging="1811"/>
      </w:pPr>
      <w:r>
        <w:rPr>
          <w:u w:val="single"/>
        </w:rPr>
        <w:t>«Вплив</w:t>
      </w:r>
      <w:r>
        <w:rPr>
          <w:spacing w:val="-7"/>
          <w:u w:val="single"/>
        </w:rPr>
        <w:t xml:space="preserve"> </w:t>
      </w:r>
      <w:r>
        <w:rPr>
          <w:u w:val="single"/>
        </w:rPr>
        <w:t>екологізації</w:t>
      </w:r>
      <w:r>
        <w:rPr>
          <w:spacing w:val="-6"/>
          <w:u w:val="single"/>
        </w:rPr>
        <w:t xml:space="preserve"> </w:t>
      </w:r>
      <w:r>
        <w:rPr>
          <w:u w:val="single"/>
        </w:rPr>
        <w:t>системи</w:t>
      </w:r>
      <w:r>
        <w:rPr>
          <w:spacing w:val="-7"/>
          <w:u w:val="single"/>
        </w:rPr>
        <w:t xml:space="preserve"> </w:t>
      </w:r>
      <w:r>
        <w:rPr>
          <w:u w:val="single"/>
        </w:rPr>
        <w:t>землеробства</w:t>
      </w:r>
      <w:r>
        <w:rPr>
          <w:spacing w:val="-6"/>
          <w:u w:val="single"/>
        </w:rPr>
        <w:t xml:space="preserve"> </w:t>
      </w:r>
      <w:r>
        <w:rPr>
          <w:u w:val="single"/>
        </w:rPr>
        <w:t>на</w:t>
      </w:r>
      <w:r>
        <w:rPr>
          <w:spacing w:val="-6"/>
          <w:u w:val="single"/>
        </w:rPr>
        <w:t xml:space="preserve"> </w:t>
      </w:r>
      <w:r>
        <w:rPr>
          <w:u w:val="single"/>
        </w:rPr>
        <w:t>показники</w:t>
      </w:r>
      <w:r>
        <w:rPr>
          <w:spacing w:val="-7"/>
          <w:u w:val="single"/>
        </w:rPr>
        <w:t xml:space="preserve"> </w:t>
      </w:r>
      <w:r>
        <w:rPr>
          <w:u w:val="single"/>
        </w:rPr>
        <w:t>родючості</w:t>
      </w:r>
      <w:r>
        <w:t xml:space="preserve"> </w:t>
      </w:r>
      <w:r>
        <w:rPr>
          <w:u w:val="single"/>
        </w:rPr>
        <w:t>чорноземів південних в умовах Степу»</w:t>
      </w:r>
    </w:p>
    <w:p w:rsidR="00313100" w:rsidRDefault="00313100" w:rsidP="00313100">
      <w:pPr>
        <w:pStyle w:val="a3"/>
        <w:spacing w:before="47"/>
        <w:ind w:left="0" w:firstLine="0"/>
        <w:jc w:val="left"/>
        <w:rPr>
          <w:b/>
        </w:rPr>
      </w:pPr>
    </w:p>
    <w:p w:rsidR="00313100" w:rsidRDefault="00313100" w:rsidP="00313100">
      <w:pPr>
        <w:spacing w:line="278" w:lineRule="auto"/>
        <w:ind w:left="143" w:firstLine="216"/>
        <w:rPr>
          <w:b/>
          <w:sz w:val="28"/>
        </w:rPr>
      </w:pPr>
      <w:r>
        <w:rPr>
          <w:b/>
          <w:noProof/>
          <w:sz w:val="28"/>
          <w:lang w:val="ru-RU" w:eastAsia="ru-RU"/>
        </w:rPr>
        <mc:AlternateContent>
          <mc:Choice Requires="wps">
            <w:drawing>
              <wp:anchor distT="0" distB="0" distL="0" distR="0" simplePos="0" relativeHeight="251659264" behindDoc="0" locked="0" layoutInCell="1" allowOverlap="1" wp14:anchorId="24CB0FF5" wp14:editId="1D2FDEAE">
                <wp:simplePos x="0" y="0"/>
                <wp:positionH relativeFrom="page">
                  <wp:posOffset>1080820</wp:posOffset>
                </wp:positionH>
                <wp:positionV relativeFrom="paragraph">
                  <wp:posOffset>422349</wp:posOffset>
                </wp:positionV>
                <wp:extent cx="5939155" cy="17145"/>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9155" cy="17145"/>
                        </a:xfrm>
                        <a:custGeom>
                          <a:avLst/>
                          <a:gdLst/>
                          <a:ahLst/>
                          <a:cxnLst/>
                          <a:rect l="l" t="t" r="r" b="b"/>
                          <a:pathLst>
                            <a:path w="5939155" h="17145">
                              <a:moveTo>
                                <a:pt x="5938774" y="0"/>
                              </a:moveTo>
                              <a:lnTo>
                                <a:pt x="0" y="0"/>
                              </a:lnTo>
                              <a:lnTo>
                                <a:pt x="0" y="16764"/>
                              </a:lnTo>
                              <a:lnTo>
                                <a:pt x="5938774" y="16764"/>
                              </a:lnTo>
                              <a:lnTo>
                                <a:pt x="59387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91DDA02" id="Graphic 7" o:spid="_x0000_s1026" style="position:absolute;margin-left:85.1pt;margin-top:33.25pt;width:467.65pt;height:1.35pt;z-index:251659264;visibility:visible;mso-wrap-style:square;mso-wrap-distance-left:0;mso-wrap-distance-top:0;mso-wrap-distance-right:0;mso-wrap-distance-bottom:0;mso-position-horizontal:absolute;mso-position-horizontal-relative:page;mso-position-vertical:absolute;mso-position-vertical-relative:text;v-text-anchor:top" coordsize="5939155,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b85OQIAAOUEAAAOAAAAZHJzL2Uyb0RvYy54bWysVFFvmzAQfp+0/2D5fSF0SWhRSDW1ajWp&#10;6io1056NMQHN+DzbCeTf72xwyranTePBnLnP5+++u2N7O3SSnISxLaiCposlJUJxqFp1KOjX/cOH&#10;a0qsY6piEpQo6FlYert7/27b61xcQQOyEoZgEGXzXhe0cU7nSWJ5IzpmF6CFQmcNpmMOt+aQVIb1&#10;GL2TydVyuUl6MJU2wIW1+PV+dNJdiF/XgrsvdW2FI7KgyM2F1YS19Guy27L8YJhuWj7RYP/AomOt&#10;wksvoe6ZY+Ro2j9CdS03YKF2Cw5dAnXdchFywGzS5W/ZvDZMi5ALimP1RSb7/8Ly59OLIW1V0IwS&#10;xTos0eOkRubF6bXNEfOqX4xPz+on4N8tOpJfPH5jJ8xQm85jMTkyBKXPF6XF4AjHj+ubjzfpek0J&#10;R1+apau1vyxheTzMj9Y9CgiB2OnJurFQVbRYEy0+qGgaLLcvtAyFdpRgoQ0lWOhyLLRmzp/z7LxJ&#10;+hmTJhLx3g5OYg8B53wSyPc6y1aUxFSQ6htGqjkW22yGir741iHeiEk32WY1JR798T3i5vf+HTq0&#10;NrKM8bgEK0aNfepB7IsciJsLbkG21UMrpRfAmkN5Jw05MT9C4Zkoz2ChG8YG8K1QQnXGtuqxkwpq&#10;fxyZEZTIzwob1w9hNEw0ymgYJ+8gjGrQ3li3H74xo4lGs6AO++cZ4liwPHYG8veAEetPKvh0dFC3&#10;vm0Ct5HRtMFZCvlPc++Hdb4PqLe/0+4nAAAA//8DAFBLAwQUAAYACAAAACEAAOpc6t4AAAAKAQAA&#10;DwAAAGRycy9kb3ducmV2LnhtbEyPQU/DMAyF70j8h8hI3FjaTitQmk6AtAtwYWPaNWtMWmic0mRr&#10;4dfjneDmZz89f69cTq4TRxxC60lBOktAINXetGQVvG1WVzcgQtRkdOcJFXxjgGV1flbqwviRXvG4&#10;jlZwCIVCK2hi7AspQ92g02HmeyS+vfvB6chysNIMeuRw18ksSXLpdEv8odE9PjZYf64PToH8eqLt&#10;HJ8/4rh5sD92NU+bl51SlxfT/R2IiFP8M8MJn9GhYqa9P5AJomN9nWRsVZDnCxAnQ5oseNrz5jYD&#10;WZXyf4XqFwAA//8DAFBLAQItABQABgAIAAAAIQC2gziS/gAAAOEBAAATAAAAAAAAAAAAAAAAAAAA&#10;AABbQ29udGVudF9UeXBlc10ueG1sUEsBAi0AFAAGAAgAAAAhADj9If/WAAAAlAEAAAsAAAAAAAAA&#10;AAAAAAAALwEAAF9yZWxzLy5yZWxzUEsBAi0AFAAGAAgAAAAhAJbRvzk5AgAA5QQAAA4AAAAAAAAA&#10;AAAAAAAALgIAAGRycy9lMm9Eb2MueG1sUEsBAi0AFAAGAAgAAAAhAADqXOreAAAACgEAAA8AAAAA&#10;AAAAAAAAAAAAkwQAAGRycy9kb3ducmV2LnhtbFBLBQYAAAAABAAEAPMAAACeBQAAAAA=&#10;" path="m5938774,l,,,16764r5938774,l5938774,xe" fillcolor="black" stroked="f">
                <v:path arrowok="t"/>
                <w10:wrap anchorx="page"/>
              </v:shape>
            </w:pict>
          </mc:Fallback>
        </mc:AlternateContent>
      </w:r>
      <w:r>
        <w:rPr>
          <w:b/>
          <w:sz w:val="28"/>
          <w:u w:val="single"/>
        </w:rPr>
        <w:t>«</w:t>
      </w:r>
      <w:r>
        <w:rPr>
          <w:b/>
          <w:spacing w:val="-4"/>
          <w:sz w:val="28"/>
          <w:u w:val="single"/>
        </w:rPr>
        <w:t xml:space="preserve"> </w:t>
      </w:r>
      <w:r>
        <w:rPr>
          <w:b/>
          <w:sz w:val="28"/>
          <w:u w:val="single"/>
        </w:rPr>
        <w:t>The impact of environmentalization of the farming system on the fertility</w:t>
      </w:r>
      <w:r>
        <w:rPr>
          <w:b/>
          <w:sz w:val="28"/>
        </w:rPr>
        <w:t xml:space="preserve"> indicators</w:t>
      </w:r>
      <w:r>
        <w:rPr>
          <w:b/>
          <w:spacing w:val="-2"/>
          <w:sz w:val="28"/>
        </w:rPr>
        <w:t xml:space="preserve"> </w:t>
      </w:r>
      <w:r>
        <w:rPr>
          <w:b/>
          <w:sz w:val="28"/>
        </w:rPr>
        <w:t>of</w:t>
      </w:r>
      <w:r>
        <w:rPr>
          <w:b/>
          <w:spacing w:val="-3"/>
          <w:sz w:val="28"/>
        </w:rPr>
        <w:t xml:space="preserve"> </w:t>
      </w:r>
      <w:r>
        <w:rPr>
          <w:b/>
          <w:sz w:val="28"/>
        </w:rPr>
        <w:t>southern</w:t>
      </w:r>
      <w:r>
        <w:rPr>
          <w:b/>
          <w:spacing w:val="-3"/>
          <w:sz w:val="28"/>
        </w:rPr>
        <w:t xml:space="preserve"> </w:t>
      </w:r>
      <w:r>
        <w:rPr>
          <w:b/>
          <w:sz w:val="28"/>
        </w:rPr>
        <w:t>chernozems</w:t>
      </w:r>
      <w:r>
        <w:rPr>
          <w:b/>
          <w:spacing w:val="-2"/>
          <w:sz w:val="28"/>
        </w:rPr>
        <w:t xml:space="preserve"> </w:t>
      </w:r>
      <w:r>
        <w:rPr>
          <w:b/>
          <w:sz w:val="28"/>
        </w:rPr>
        <w:t>in</w:t>
      </w:r>
      <w:r>
        <w:rPr>
          <w:b/>
          <w:spacing w:val="-3"/>
          <w:sz w:val="28"/>
        </w:rPr>
        <w:t xml:space="preserve"> </w:t>
      </w:r>
      <w:r>
        <w:rPr>
          <w:b/>
          <w:sz w:val="28"/>
        </w:rPr>
        <w:t>the</w:t>
      </w:r>
      <w:r>
        <w:rPr>
          <w:b/>
          <w:spacing w:val="-3"/>
          <w:sz w:val="28"/>
        </w:rPr>
        <w:t xml:space="preserve"> </w:t>
      </w:r>
      <w:r>
        <w:rPr>
          <w:b/>
          <w:sz w:val="28"/>
        </w:rPr>
        <w:t>conditions</w:t>
      </w:r>
      <w:r>
        <w:rPr>
          <w:b/>
          <w:spacing w:val="-2"/>
          <w:sz w:val="28"/>
        </w:rPr>
        <w:t xml:space="preserve"> </w:t>
      </w:r>
      <w:r>
        <w:rPr>
          <w:b/>
          <w:sz w:val="28"/>
        </w:rPr>
        <w:t>of</w:t>
      </w:r>
      <w:r>
        <w:rPr>
          <w:b/>
          <w:spacing w:val="-3"/>
          <w:sz w:val="28"/>
        </w:rPr>
        <w:t xml:space="preserve"> </w:t>
      </w:r>
      <w:r>
        <w:rPr>
          <w:b/>
          <w:sz w:val="28"/>
        </w:rPr>
        <w:t>the</w:t>
      </w:r>
      <w:r>
        <w:rPr>
          <w:b/>
          <w:spacing w:val="-3"/>
          <w:sz w:val="28"/>
        </w:rPr>
        <w:t xml:space="preserve"> </w:t>
      </w:r>
      <w:r>
        <w:rPr>
          <w:b/>
          <w:sz w:val="28"/>
        </w:rPr>
        <w:t>Steppe</w:t>
      </w:r>
      <w:r>
        <w:rPr>
          <w:b/>
          <w:spacing w:val="-3"/>
          <w:sz w:val="28"/>
        </w:rPr>
        <w:t xml:space="preserve"> </w:t>
      </w:r>
      <w:r>
        <w:rPr>
          <w:b/>
          <w:sz w:val="28"/>
        </w:rPr>
        <w:t>of</w:t>
      </w:r>
      <w:r>
        <w:rPr>
          <w:b/>
          <w:spacing w:val="-6"/>
          <w:sz w:val="28"/>
        </w:rPr>
        <w:t xml:space="preserve"> </w:t>
      </w:r>
      <w:r>
        <w:rPr>
          <w:b/>
          <w:sz w:val="28"/>
        </w:rPr>
        <w:t>Ukraine</w:t>
      </w:r>
      <w:r>
        <w:rPr>
          <w:b/>
          <w:spacing w:val="-3"/>
          <w:sz w:val="28"/>
        </w:rPr>
        <w:t xml:space="preserve"> </w:t>
      </w:r>
      <w:r>
        <w:rPr>
          <w:b/>
          <w:sz w:val="28"/>
        </w:rPr>
        <w:t>»</w:t>
      </w:r>
    </w:p>
    <w:p w:rsidR="00313100" w:rsidRDefault="00313100" w:rsidP="00313100">
      <w:pPr>
        <w:pStyle w:val="a3"/>
        <w:ind w:left="0" w:firstLine="0"/>
        <w:jc w:val="left"/>
        <w:rPr>
          <w:b/>
        </w:rPr>
      </w:pPr>
    </w:p>
    <w:p w:rsidR="00313100" w:rsidRDefault="00313100" w:rsidP="00313100">
      <w:pPr>
        <w:pStyle w:val="a3"/>
        <w:ind w:left="0" w:firstLine="0"/>
        <w:jc w:val="left"/>
        <w:rPr>
          <w:b/>
        </w:rPr>
      </w:pPr>
    </w:p>
    <w:p w:rsidR="00313100" w:rsidRDefault="00313100" w:rsidP="00313100">
      <w:pPr>
        <w:pStyle w:val="a3"/>
        <w:spacing w:before="34"/>
        <w:ind w:left="0" w:firstLine="0"/>
        <w:jc w:val="left"/>
        <w:rPr>
          <w:b/>
        </w:rPr>
      </w:pPr>
    </w:p>
    <w:p w:rsidR="00313100" w:rsidRDefault="00313100" w:rsidP="00313100">
      <w:pPr>
        <w:pStyle w:val="a3"/>
        <w:tabs>
          <w:tab w:val="left" w:pos="7217"/>
        </w:tabs>
        <w:spacing w:before="1" w:line="276" w:lineRule="auto"/>
        <w:ind w:left="2490" w:right="2214" w:hanging="36"/>
        <w:jc w:val="left"/>
      </w:pPr>
      <w:r>
        <w:t>Виконавв:</w:t>
      </w:r>
      <w:r>
        <w:rPr>
          <w:spacing w:val="-8"/>
        </w:rPr>
        <w:t xml:space="preserve"> </w:t>
      </w:r>
      <w:r>
        <w:t>здобувач</w:t>
      </w:r>
      <w:r>
        <w:rPr>
          <w:spacing w:val="-11"/>
        </w:rPr>
        <w:t xml:space="preserve"> </w:t>
      </w:r>
      <w:r>
        <w:t>денної</w:t>
      </w:r>
      <w:r>
        <w:rPr>
          <w:spacing w:val="-8"/>
        </w:rPr>
        <w:t xml:space="preserve"> </w:t>
      </w:r>
      <w:r>
        <w:t>форми</w:t>
      </w:r>
      <w:r>
        <w:rPr>
          <w:spacing w:val="-11"/>
        </w:rPr>
        <w:t xml:space="preserve"> </w:t>
      </w:r>
      <w:r>
        <w:t xml:space="preserve">навчання спеціальності </w:t>
      </w:r>
      <w:r>
        <w:rPr>
          <w:u w:val="single"/>
        </w:rPr>
        <w:t>103 _Науки про Землю</w:t>
      </w:r>
      <w:r>
        <w:rPr>
          <w:u w:val="single"/>
        </w:rPr>
        <w:tab/>
      </w:r>
    </w:p>
    <w:p w:rsidR="00313100" w:rsidRDefault="00313100" w:rsidP="00313100">
      <w:pPr>
        <w:pStyle w:val="a3"/>
        <w:spacing w:before="265" w:line="276" w:lineRule="auto"/>
        <w:ind w:left="3662" w:right="91" w:hanging="1234"/>
        <w:jc w:val="left"/>
      </w:pPr>
      <w:r>
        <w:t>Освітня</w:t>
      </w:r>
      <w:r>
        <w:rPr>
          <w:spacing w:val="-10"/>
        </w:rPr>
        <w:t xml:space="preserve"> </w:t>
      </w:r>
      <w:r>
        <w:t>програма</w:t>
      </w:r>
      <w:r>
        <w:rPr>
          <w:spacing w:val="-10"/>
        </w:rPr>
        <w:t xml:space="preserve"> </w:t>
      </w:r>
      <w:r>
        <w:t>_</w:t>
      </w:r>
      <w:r>
        <w:rPr>
          <w:u w:val="single"/>
        </w:rPr>
        <w:t>Ґрунтознавство</w:t>
      </w:r>
      <w:r>
        <w:rPr>
          <w:spacing w:val="-6"/>
          <w:u w:val="single"/>
        </w:rPr>
        <w:t xml:space="preserve"> </w:t>
      </w:r>
      <w:r>
        <w:rPr>
          <w:u w:val="single"/>
        </w:rPr>
        <w:t>та</w:t>
      </w:r>
      <w:r>
        <w:rPr>
          <w:spacing w:val="-7"/>
          <w:u w:val="single"/>
        </w:rPr>
        <w:t xml:space="preserve"> </w:t>
      </w:r>
      <w:r>
        <w:rPr>
          <w:u w:val="single"/>
        </w:rPr>
        <w:t>використання</w:t>
      </w:r>
      <w:r>
        <w:t xml:space="preserve"> </w:t>
      </w:r>
      <w:r>
        <w:rPr>
          <w:u w:val="single"/>
        </w:rPr>
        <w:t>земельних ресурсів</w:t>
      </w:r>
    </w:p>
    <w:p w:rsidR="00313100" w:rsidRDefault="00313100" w:rsidP="00313100">
      <w:pPr>
        <w:pStyle w:val="a3"/>
        <w:spacing w:before="46"/>
        <w:ind w:left="0" w:firstLine="0"/>
        <w:jc w:val="left"/>
      </w:pPr>
    </w:p>
    <w:p w:rsidR="00313100" w:rsidRDefault="00313100" w:rsidP="00313100">
      <w:pPr>
        <w:pStyle w:val="a3"/>
        <w:tabs>
          <w:tab w:val="left" w:pos="8446"/>
        </w:tabs>
        <w:ind w:left="2524" w:firstLine="0"/>
        <w:jc w:val="left"/>
      </w:pPr>
      <w:r>
        <w:rPr>
          <w:u w:val="single"/>
        </w:rPr>
        <w:t>Косінський Максим Сергійович</w:t>
      </w:r>
      <w:r>
        <w:t xml:space="preserve"> </w:t>
      </w:r>
      <w:r>
        <w:rPr>
          <w:u w:val="single"/>
        </w:rPr>
        <w:tab/>
      </w:r>
    </w:p>
    <w:p w:rsidR="00313100" w:rsidRDefault="00313100" w:rsidP="00313100">
      <w:pPr>
        <w:pStyle w:val="a3"/>
        <w:tabs>
          <w:tab w:val="left" w:pos="3991"/>
          <w:tab w:val="left" w:pos="7502"/>
          <w:tab w:val="left" w:pos="8828"/>
        </w:tabs>
        <w:spacing w:before="50"/>
        <w:ind w:left="2543" w:firstLine="0"/>
        <w:jc w:val="left"/>
      </w:pPr>
      <w:r>
        <w:rPr>
          <w:spacing w:val="-2"/>
        </w:rPr>
        <w:t>Керівник</w:t>
      </w:r>
      <w:r>
        <w:tab/>
        <w:t>д</w:t>
      </w:r>
      <w:r>
        <w:rPr>
          <w:u w:val="single"/>
        </w:rPr>
        <w:t>.б.н.,</w:t>
      </w:r>
      <w:r>
        <w:rPr>
          <w:spacing w:val="-8"/>
          <w:u w:val="single"/>
        </w:rPr>
        <w:t xml:space="preserve"> </w:t>
      </w:r>
      <w:r>
        <w:rPr>
          <w:u w:val="single"/>
        </w:rPr>
        <w:t>проф.</w:t>
      </w:r>
      <w:r>
        <w:t>,_</w:t>
      </w:r>
      <w:r>
        <w:rPr>
          <w:u w:val="single"/>
        </w:rPr>
        <w:t>Красєха</w:t>
      </w:r>
      <w:r>
        <w:rPr>
          <w:spacing w:val="-6"/>
          <w:u w:val="single"/>
        </w:rPr>
        <w:t xml:space="preserve"> </w:t>
      </w:r>
      <w:r>
        <w:rPr>
          <w:spacing w:val="-4"/>
          <w:u w:val="single"/>
        </w:rPr>
        <w:t>Є.Н.</w:t>
      </w:r>
      <w:r>
        <w:tab/>
      </w:r>
      <w:r>
        <w:rPr>
          <w:u w:val="single"/>
        </w:rPr>
        <w:tab/>
      </w:r>
    </w:p>
    <w:p w:rsidR="00313100" w:rsidRDefault="00313100" w:rsidP="00313100">
      <w:pPr>
        <w:pStyle w:val="a3"/>
        <w:tabs>
          <w:tab w:val="left" w:pos="1491"/>
          <w:tab w:val="left" w:pos="6819"/>
        </w:tabs>
        <w:spacing w:before="312"/>
        <w:ind w:left="0" w:right="576" w:firstLine="0"/>
        <w:jc w:val="right"/>
      </w:pPr>
      <w:r>
        <w:rPr>
          <w:spacing w:val="-2"/>
        </w:rPr>
        <w:t>Рецензент</w:t>
      </w:r>
      <w:r>
        <w:tab/>
        <w:t>_</w:t>
      </w:r>
      <w:r>
        <w:rPr>
          <w:u w:val="single"/>
        </w:rPr>
        <w:t xml:space="preserve"> к.г.н., доц</w:t>
      </w:r>
      <w:r>
        <w:t>,_</w:t>
      </w:r>
      <w:r>
        <w:rPr>
          <w:u w:val="single"/>
        </w:rPr>
        <w:t>Нефедова Н.Є.</w:t>
      </w:r>
      <w:r>
        <w:rPr>
          <w:spacing w:val="-1"/>
        </w:rPr>
        <w:t xml:space="preserve"> </w:t>
      </w:r>
      <w:r>
        <w:rPr>
          <w:u w:val="single"/>
        </w:rPr>
        <w:tab/>
      </w:r>
    </w:p>
    <w:p w:rsidR="00313100" w:rsidRDefault="00313100" w:rsidP="00313100">
      <w:pPr>
        <w:spacing w:before="46"/>
        <w:ind w:right="663"/>
        <w:jc w:val="right"/>
        <w:rPr>
          <w:sz w:val="20"/>
        </w:rPr>
      </w:pPr>
      <w:r>
        <w:rPr>
          <w:sz w:val="20"/>
        </w:rPr>
        <w:t>(</w:t>
      </w:r>
      <w:r>
        <w:rPr>
          <w:sz w:val="24"/>
        </w:rPr>
        <w:t>науковий</w:t>
      </w:r>
      <w:r>
        <w:rPr>
          <w:spacing w:val="-5"/>
          <w:sz w:val="24"/>
        </w:rPr>
        <w:t xml:space="preserve"> </w:t>
      </w:r>
      <w:r>
        <w:rPr>
          <w:sz w:val="24"/>
        </w:rPr>
        <w:t>ступінь,</w:t>
      </w:r>
      <w:r>
        <w:rPr>
          <w:spacing w:val="-3"/>
          <w:sz w:val="24"/>
        </w:rPr>
        <w:t xml:space="preserve"> </w:t>
      </w:r>
      <w:r>
        <w:rPr>
          <w:sz w:val="24"/>
        </w:rPr>
        <w:t>вчене</w:t>
      </w:r>
      <w:r>
        <w:rPr>
          <w:spacing w:val="-4"/>
          <w:sz w:val="24"/>
        </w:rPr>
        <w:t xml:space="preserve"> </w:t>
      </w:r>
      <w:r>
        <w:rPr>
          <w:sz w:val="24"/>
        </w:rPr>
        <w:t>звання,</w:t>
      </w:r>
      <w:r>
        <w:rPr>
          <w:spacing w:val="-5"/>
          <w:sz w:val="24"/>
        </w:rPr>
        <w:t xml:space="preserve"> </w:t>
      </w:r>
      <w:r>
        <w:rPr>
          <w:sz w:val="24"/>
        </w:rPr>
        <w:t>прізвище,</w:t>
      </w:r>
      <w:r>
        <w:rPr>
          <w:spacing w:val="-3"/>
          <w:sz w:val="24"/>
        </w:rPr>
        <w:t xml:space="preserve"> </w:t>
      </w:r>
      <w:r>
        <w:rPr>
          <w:spacing w:val="-2"/>
          <w:sz w:val="24"/>
        </w:rPr>
        <w:t>ініціали</w:t>
      </w:r>
      <w:r>
        <w:rPr>
          <w:spacing w:val="-2"/>
          <w:sz w:val="20"/>
        </w:rPr>
        <w:t>)</w:t>
      </w:r>
    </w:p>
    <w:p w:rsidR="00313100" w:rsidRDefault="00313100" w:rsidP="00313100">
      <w:pPr>
        <w:pStyle w:val="a3"/>
        <w:ind w:left="0" w:firstLine="0"/>
        <w:jc w:val="left"/>
        <w:rPr>
          <w:sz w:val="20"/>
        </w:rPr>
      </w:pPr>
    </w:p>
    <w:p w:rsidR="00313100" w:rsidRDefault="00313100" w:rsidP="00313100">
      <w:pPr>
        <w:pStyle w:val="a3"/>
        <w:spacing w:before="124"/>
        <w:ind w:left="0" w:firstLine="0"/>
        <w:jc w:val="left"/>
        <w:rPr>
          <w:sz w:val="20"/>
        </w:rPr>
      </w:pPr>
    </w:p>
    <w:tbl>
      <w:tblPr>
        <w:tblStyle w:val="TableNormal"/>
        <w:tblW w:w="0" w:type="auto"/>
        <w:tblInd w:w="208" w:type="dxa"/>
        <w:tblLayout w:type="fixed"/>
        <w:tblLook w:val="01E0" w:firstRow="1" w:lastRow="1" w:firstColumn="1" w:lastColumn="1" w:noHBand="0" w:noVBand="0"/>
      </w:tblPr>
      <w:tblGrid>
        <w:gridCol w:w="4576"/>
        <w:gridCol w:w="5103"/>
      </w:tblGrid>
      <w:tr w:rsidR="00313100" w:rsidTr="00186BD4">
        <w:trPr>
          <w:trHeight w:val="2856"/>
        </w:trPr>
        <w:tc>
          <w:tcPr>
            <w:tcW w:w="4576" w:type="dxa"/>
          </w:tcPr>
          <w:p w:rsidR="00313100" w:rsidRDefault="00313100" w:rsidP="00186BD4">
            <w:pPr>
              <w:pStyle w:val="TableParagraph"/>
              <w:spacing w:line="276" w:lineRule="auto"/>
              <w:ind w:left="50" w:right="137"/>
              <w:rPr>
                <w:sz w:val="28"/>
              </w:rPr>
            </w:pPr>
            <w:r>
              <w:rPr>
                <w:sz w:val="28"/>
              </w:rPr>
              <w:t>Рекомендовано до захисту: Протокол</w:t>
            </w:r>
            <w:r>
              <w:rPr>
                <w:spacing w:val="-18"/>
                <w:sz w:val="28"/>
              </w:rPr>
              <w:t xml:space="preserve"> </w:t>
            </w:r>
            <w:r>
              <w:rPr>
                <w:sz w:val="28"/>
              </w:rPr>
              <w:t>засідання</w:t>
            </w:r>
            <w:r>
              <w:rPr>
                <w:spacing w:val="-17"/>
                <w:sz w:val="28"/>
              </w:rPr>
              <w:t xml:space="preserve"> </w:t>
            </w:r>
            <w:r>
              <w:rPr>
                <w:sz w:val="28"/>
              </w:rPr>
              <w:t>кафедри</w:t>
            </w:r>
          </w:p>
          <w:p w:rsidR="00313100" w:rsidRDefault="00313100" w:rsidP="00186BD4">
            <w:pPr>
              <w:pStyle w:val="TableParagraph"/>
              <w:spacing w:before="76"/>
              <w:ind w:left="0"/>
              <w:rPr>
                <w:sz w:val="20"/>
              </w:rPr>
            </w:pPr>
          </w:p>
          <w:p w:rsidR="00313100" w:rsidRDefault="00313100" w:rsidP="00186BD4">
            <w:pPr>
              <w:pStyle w:val="TableParagraph"/>
              <w:spacing w:line="20" w:lineRule="exact"/>
              <w:ind w:left="50"/>
              <w:rPr>
                <w:sz w:val="2"/>
              </w:rPr>
            </w:pPr>
            <w:r>
              <w:rPr>
                <w:noProof/>
                <w:sz w:val="2"/>
                <w:lang w:val="ru-RU" w:eastAsia="ru-RU"/>
              </w:rPr>
              <mc:AlternateContent>
                <mc:Choice Requires="wpg">
                  <w:drawing>
                    <wp:inline distT="0" distB="0" distL="0" distR="0" wp14:anchorId="507E8749" wp14:editId="2118DFB3">
                      <wp:extent cx="2312035" cy="7620"/>
                      <wp:effectExtent l="9525" t="0" r="2539" b="1905"/>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12035" cy="7620"/>
                                <a:chOff x="0" y="0"/>
                                <a:chExt cx="2312035" cy="7620"/>
                              </a:xfrm>
                            </wpg:grpSpPr>
                            <wps:wsp>
                              <wps:cNvPr id="9" name="Graphic 9"/>
                              <wps:cNvSpPr/>
                              <wps:spPr>
                                <a:xfrm>
                                  <a:off x="0" y="3619"/>
                                  <a:ext cx="2312035" cy="1270"/>
                                </a:xfrm>
                                <a:custGeom>
                                  <a:avLst/>
                                  <a:gdLst/>
                                  <a:ahLst/>
                                  <a:cxnLst/>
                                  <a:rect l="l" t="t" r="r" b="b"/>
                                  <a:pathLst>
                                    <a:path w="2312035">
                                      <a:moveTo>
                                        <a:pt x="0" y="0"/>
                                      </a:moveTo>
                                      <a:lnTo>
                                        <a:pt x="2311406"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47EE06C" id="Group 8" o:spid="_x0000_s1026" style="width:182.05pt;height:.6pt;mso-position-horizontal-relative:char;mso-position-vertical-relative:line" coordsize="2312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WnNeQIAALIFAAAOAAAAZHJzL2Uyb0RvYy54bWykVEtv2zAMvg/YfxB0X5w4W5IadYqhXYMB&#10;RVegHXZWZPmByZJGKXHy70fRcdKmxQ6dDwYlvr+P1OXVrtVsq8A31uR8Mhpzpoy0RWOqnP98uv20&#10;4MwHYQqhrVE53yvPr5YfP1x2LlOpra0uFDAMYnzWuZzXIbgsSbysVSv8yDplUFlaaEXAI1RJAaLD&#10;6K1O0vF4lnQWCgdWKu/x9qZX8iXFL0slw4+y9CownXOsLdAf6L+O/2R5KbIKhKsbeShDvKOKVjQG&#10;kx5D3Ygg2AaaV6HaRoL1tgwjadvElmUjFfWA3UzGZ92swG4c9VJlXeWOMCG0Zzi9O6y83z4Aa4qc&#10;I1FGtEgRZWWLCE3nqgwtVuAe3QP0/aF4Z+Vvj+rkXB/P1cl4V0IbnbBNtiPM90fM1S4wiZfpdJKO&#10;p184k6ibz9IDJbJG3l45yfrbv9wSkfUpqbBjIZ3D2fIn+Pz/wfdYC6eIFR/BOcB3cYKvH6aLHkCy&#10;iegRnD7zByDfxGY6m5CbyN6EZ5LOCZ5jnyKTGx9WyhLMYnvnQz/QxSCJepDkzgwi4FrEhdC0EIEz&#10;XAjgDBdi3S+EEyH6Re6iyLoTT/GutVv1ZEkbzjjC0k5abZ5bIdOTz+MZZ8MQoG1vgUJMgwPVC5Qa&#10;5efNaROrmKfTBe2Zt7opbhutYxUeqvW1BrYVccvpi31ghBdmDny4Eb7u7Uh1MNOGhnlgJw7M2hZ7&#10;pLbDpyHn/s9GgOJMfzc4PPEdGQQYhPUgQNDXll4bAghzPu1+CXAsps95QGbv7TBDIhtIi60fbaOn&#10;sV83wZZNZBTneajocMB5JokeBpRevDzPz2R1emqXfwEAAP//AwBQSwMEFAAGAAgAAAAhAD/m94na&#10;AAAAAwEAAA8AAABkcnMvZG93bnJldi54bWxMj0FLw0AQhe+C/2EZwZvdpNUiMZtSinoqgq0g3qbZ&#10;aRKanQ3ZbZL+e0cvenkwvMd73+SrybVqoD40ng2kswQUceltw5WBj/3L3SOoEJEttp7JwIUCrIrr&#10;qxwz60d+p2EXKyUlHDI0UMfYZVqHsiaHYeY7YvGOvncY5ewrbXscpdy1ep4kS+2wYVmosaNNTeVp&#10;d3YGXkcc14v0ediejpvL1/7h7XObkjG3N9P6CVSkKf6F4Qdf0KEQpoM/sw2qNSCPxF8Vb7G8T0Ed&#10;JDQHXeT6P3vxDQAA//8DAFBLAQItABQABgAIAAAAIQC2gziS/gAAAOEBAAATAAAAAAAAAAAAAAAA&#10;AAAAAABbQ29udGVudF9UeXBlc10ueG1sUEsBAi0AFAAGAAgAAAAhADj9If/WAAAAlAEAAAsAAAAA&#10;AAAAAAAAAAAALwEAAF9yZWxzLy5yZWxzUEsBAi0AFAAGAAgAAAAhAOxJac15AgAAsgUAAA4AAAAA&#10;AAAAAAAAAAAALgIAAGRycy9lMm9Eb2MueG1sUEsBAi0AFAAGAAgAAAAhAD/m94naAAAAAwEAAA8A&#10;AAAAAAAAAAAAAAAA0wQAAGRycy9kb3ducmV2LnhtbFBLBQYAAAAABAAEAPMAAADaBQAAAAA=&#10;">
                      <v:shape id="Graphic 9" o:spid="_x0000_s1027" style="position:absolute;top:36;width:23120;height:12;visibility:visible;mso-wrap-style:square;v-text-anchor:top" coordsize="23120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dvTMEA&#10;AADaAAAADwAAAGRycy9kb3ducmV2LnhtbESPwWrDMBBE74H+g9hCLiGRnUBx3CihBAKFnOLmAxZr&#10;a7m1VkbaJu7fV4VCj8PMvGF2h8kP6kYx9YENlKsCFHEbbM+dgevbaVmBSoJscQhMBr4pwWH/MNth&#10;bcOdL3RrpFMZwqlGA05krLVOrSOPaRVG4uy9h+hRsoydthHvGe4HvS6KJ+2x57zgcKSjo/az+fIG&#10;NmdelM2I0nRuc4wfcqrOl9KY+eP08gxKaJL/8F/71RrYwu+VfAP0/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Mnb0zBAAAA2gAAAA8AAAAAAAAAAAAAAAAAmAIAAGRycy9kb3du&#10;cmV2LnhtbFBLBQYAAAAABAAEAPUAAACGAwAAAAA=&#10;" path="m,l2311406,e" filled="f" strokeweight=".20106mm">
                        <v:path arrowok="t"/>
                      </v:shape>
                      <w10:anchorlock/>
                    </v:group>
                  </w:pict>
                </mc:Fallback>
              </mc:AlternateContent>
            </w:r>
          </w:p>
          <w:p w:rsidR="00313100" w:rsidRDefault="00313100" w:rsidP="00186BD4">
            <w:pPr>
              <w:pStyle w:val="TableParagraph"/>
              <w:tabs>
                <w:tab w:val="left" w:pos="874"/>
                <w:tab w:val="left" w:leader="dot" w:pos="2769"/>
                <w:tab w:val="left" w:pos="3534"/>
              </w:tabs>
              <w:spacing w:before="34"/>
              <w:ind w:left="50"/>
              <w:rPr>
                <w:sz w:val="28"/>
              </w:rPr>
            </w:pPr>
            <w:r>
              <w:rPr>
                <w:sz w:val="28"/>
              </w:rPr>
              <w:t xml:space="preserve">№ </w:t>
            </w:r>
            <w:r>
              <w:rPr>
                <w:sz w:val="28"/>
                <w:u w:val="single"/>
              </w:rPr>
              <w:tab/>
            </w:r>
            <w:r>
              <w:rPr>
                <w:spacing w:val="40"/>
                <w:sz w:val="28"/>
              </w:rPr>
              <w:t xml:space="preserve"> </w:t>
            </w:r>
            <w:r>
              <w:rPr>
                <w:sz w:val="28"/>
              </w:rPr>
              <w:t>від</w:t>
            </w:r>
            <w:r>
              <w:rPr>
                <w:sz w:val="28"/>
              </w:rPr>
              <w:tab/>
            </w:r>
            <w:r>
              <w:rPr>
                <w:spacing w:val="-5"/>
                <w:sz w:val="28"/>
              </w:rPr>
              <w:t>20</w:t>
            </w:r>
            <w:r>
              <w:rPr>
                <w:sz w:val="28"/>
                <w:u w:val="single"/>
              </w:rPr>
              <w:tab/>
            </w:r>
            <w:r>
              <w:rPr>
                <w:spacing w:val="-5"/>
                <w:sz w:val="28"/>
              </w:rPr>
              <w:t>р.</w:t>
            </w:r>
          </w:p>
          <w:p w:rsidR="00313100" w:rsidRDefault="00313100" w:rsidP="00186BD4">
            <w:pPr>
              <w:pStyle w:val="TableParagraph"/>
              <w:spacing w:before="95"/>
              <w:ind w:left="0"/>
              <w:rPr>
                <w:sz w:val="28"/>
              </w:rPr>
            </w:pPr>
          </w:p>
          <w:p w:rsidR="00313100" w:rsidRDefault="00313100" w:rsidP="00186BD4">
            <w:pPr>
              <w:pStyle w:val="TableParagraph"/>
              <w:ind w:left="50"/>
              <w:rPr>
                <w:sz w:val="28"/>
              </w:rPr>
            </w:pPr>
            <w:r>
              <w:rPr>
                <w:sz w:val="28"/>
              </w:rPr>
              <w:t>Завідувач(ка)</w:t>
            </w:r>
            <w:r>
              <w:rPr>
                <w:spacing w:val="-6"/>
                <w:sz w:val="28"/>
              </w:rPr>
              <w:t xml:space="preserve"> </w:t>
            </w:r>
            <w:r>
              <w:rPr>
                <w:spacing w:val="-2"/>
                <w:sz w:val="28"/>
              </w:rPr>
              <w:t>кафедри</w:t>
            </w:r>
          </w:p>
          <w:p w:rsidR="00313100" w:rsidRDefault="00313100" w:rsidP="00186BD4">
            <w:pPr>
              <w:pStyle w:val="TableParagraph"/>
              <w:spacing w:before="112"/>
              <w:ind w:left="0"/>
              <w:rPr>
                <w:sz w:val="20"/>
              </w:rPr>
            </w:pPr>
          </w:p>
          <w:p w:rsidR="00313100" w:rsidRDefault="00313100" w:rsidP="00186BD4">
            <w:pPr>
              <w:pStyle w:val="TableParagraph"/>
              <w:tabs>
                <w:tab w:val="left" w:pos="2196"/>
              </w:tabs>
              <w:spacing w:line="23" w:lineRule="exact"/>
              <w:ind w:left="50"/>
              <w:rPr>
                <w:sz w:val="2"/>
              </w:rPr>
            </w:pPr>
            <w:r>
              <w:rPr>
                <w:noProof/>
                <w:sz w:val="2"/>
                <w:lang w:val="ru-RU" w:eastAsia="ru-RU"/>
              </w:rPr>
              <mc:AlternateContent>
                <mc:Choice Requires="wpg">
                  <w:drawing>
                    <wp:inline distT="0" distB="0" distL="0" distR="0" wp14:anchorId="524AAA3F" wp14:editId="15721306">
                      <wp:extent cx="742315" cy="9525"/>
                      <wp:effectExtent l="0" t="0" r="0" b="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42315" cy="9525"/>
                                <a:chOff x="0" y="0"/>
                                <a:chExt cx="742315" cy="9525"/>
                              </a:xfrm>
                            </wpg:grpSpPr>
                            <wps:wsp>
                              <wps:cNvPr id="11" name="Graphic 11"/>
                              <wps:cNvSpPr/>
                              <wps:spPr>
                                <a:xfrm>
                                  <a:off x="0" y="0"/>
                                  <a:ext cx="742315" cy="9525"/>
                                </a:xfrm>
                                <a:custGeom>
                                  <a:avLst/>
                                  <a:gdLst/>
                                  <a:ahLst/>
                                  <a:cxnLst/>
                                  <a:rect l="l" t="t" r="r" b="b"/>
                                  <a:pathLst>
                                    <a:path w="742315" h="9525">
                                      <a:moveTo>
                                        <a:pt x="742188" y="0"/>
                                      </a:moveTo>
                                      <a:lnTo>
                                        <a:pt x="0" y="0"/>
                                      </a:lnTo>
                                      <a:lnTo>
                                        <a:pt x="0" y="9143"/>
                                      </a:lnTo>
                                      <a:lnTo>
                                        <a:pt x="742188" y="9143"/>
                                      </a:lnTo>
                                      <a:lnTo>
                                        <a:pt x="742188"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16F342F9" id="Group 10" o:spid="_x0000_s1026" style="width:58.45pt;height:.75pt;mso-position-horizontal-relative:char;mso-position-vertical-relative:line" coordsize="742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3e+fAIAAA4GAAAOAAAAZHJzL2Uyb0RvYy54bWykVFtr2zAUfh/sPwi9L47TZmtNnDLaNQxK&#10;W2jHnhVZvjBZ0o6UOPn3O5KixLQwWOYH+8jn07l857K42fWSbAXYTquS5pMpJUJxXXWqKemP1/tP&#10;V5RYx1TFpFaipHth6c3y44fFYAox062WlQCCRpQtBlPS1jlTZJnlreiZnWgjFCprDT1zeIQmq4AN&#10;aL2X2Ww6/ZwNGioDmgtr8e9dVNJlsF/XgrunurbCEVlSjM2FN4T32r+z5YIVDTDTdvwQBjsjip51&#10;Cp0eTd0xx8gGunem+o6Dtrp2E677TNd1x0XIAbPJp2+yWYHemJBLUwyNOdKE1L7h6Wyz/HH7DKSr&#10;sHZIj2I91ii4JXhGcgbTFIhZgXkxzxAzRPFB818W1dlbvT83J/Cuht5fwkTJLrC+P7Iudo5w/Pnl&#10;cnaRzynhqLqez+axJrzFwr27w9tvf7mVsSI6DGEdwxgM9pY90Wf/j76XlhkRqmI9NYm+/ERf7KY8&#10;jwQGlGcv0GkLeyDyXG6OWbKCb6xbCR0oZtsH62I7V0libZL4TiURcCj8OMgwDo4SHAegBMdhHak3&#10;zPl7vm5eJMOpRu2hRF7X66141QHlfKGwjvkVjnuqMMZ5gkg1hmKrjVBJl74mmIuY6/zywkeFxpI6&#10;fSNs5PVfsKG5R0a51FZEPz7n4PDIA+LGTFstu+q+k9LnbqFZ30ogW+Y3THgO8Y5g2I+p7l5a62qP&#10;bTPg2imp/b1hICiR3xU2pt9RSYAkrJMATt7qsMkC7WDd6+4nA0MMiiV1OFKPOvUnK1JLYPweELH+&#10;ptJfN07Xne+XEFuM6HDAWQlSWDqBicOC9FttfA6o0xpf/gEAAP//AwBQSwMEFAAGAAgAAAAhAFE3&#10;/onaAAAAAwEAAA8AAABkcnMvZG93bnJldi54bWxMj0FLw0AQhe+C/2EZwZvdRGnRmE0pRT0VwVYQ&#10;b9PsNAnNzobsNkn/vVMvehne8Ib3vsmXk2vVQH1oPBtIZwko4tLbhisDn7vXu0dQISJbbD2TgTMF&#10;WBbXVzlm1o/8QcM2VkpCOGRooI6xy7QOZU0Ow8x3xOIdfO8wytpX2vY4Srhr9X2SLLTDhqWhxo7W&#10;NZXH7ckZeBtxXD2kL8PmeFifv3fz969NSsbc3kyrZ1CRpvh3DBd8QYdCmPb+xDao1oA8En/nxUsX&#10;T6D2Iuagi1z/Zy9+AAAA//8DAFBLAQItABQABgAIAAAAIQC2gziS/gAAAOEBAAATAAAAAAAAAAAA&#10;AAAAAAAAAABbQ29udGVudF9UeXBlc10ueG1sUEsBAi0AFAAGAAgAAAAhADj9If/WAAAAlAEAAAsA&#10;AAAAAAAAAAAAAAAALwEAAF9yZWxzLy5yZWxzUEsBAi0AFAAGAAgAAAAhAK+3d758AgAADgYAAA4A&#10;AAAAAAAAAAAAAAAALgIAAGRycy9lMm9Eb2MueG1sUEsBAi0AFAAGAAgAAAAhAFE3/onaAAAAAwEA&#10;AA8AAAAAAAAAAAAAAAAA1gQAAGRycy9kb3ducmV2LnhtbFBLBQYAAAAABAAEAPMAAADdBQAAAAA=&#10;">
                      <v:shape id="Graphic 11" o:spid="_x0000_s1027" style="position:absolute;width:7423;height:95;visibility:visible;mso-wrap-style:square;v-text-anchor:top" coordsize="742315,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bj08QA&#10;AADbAAAADwAAAGRycy9kb3ducmV2LnhtbERPTWvCQBC9F/wPywi9FN2kh1Kiq6i0pBRCNSpex+yY&#10;BLOzIbuN6b/vFgre5vE+Z74cTCN66lxtWUE8jUAQF1bXXCo47N8nryCcR9bYWCYFP+RguRg9zDHR&#10;9sY76nNfihDCLkEFlfdtIqUrKjLoprYlDtzFdgZ9gF0pdYe3EG4a+RxFL9JgzaGhwpY2FRXX/Nso&#10;eEuz81PaHo/xKVuVn5d1n6XbL6Uex8NqBsLT4O/if/eHDvNj+PslHC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m49PEAAAA2wAAAA8AAAAAAAAAAAAAAAAAmAIAAGRycy9k&#10;b3ducmV2LnhtbFBLBQYAAAAABAAEAPUAAACJAwAAAAA=&#10;" path="m742188,l,,,9143r742188,l742188,xe" fillcolor="black" stroked="f">
                        <v:path arrowok="t"/>
                      </v:shape>
                      <w10:anchorlock/>
                    </v:group>
                  </w:pict>
                </mc:Fallback>
              </mc:AlternateContent>
            </w:r>
            <w:r>
              <w:rPr>
                <w:sz w:val="2"/>
              </w:rPr>
              <w:tab/>
            </w:r>
            <w:r>
              <w:rPr>
                <w:noProof/>
                <w:sz w:val="2"/>
                <w:lang w:val="ru-RU" w:eastAsia="ru-RU"/>
              </w:rPr>
              <mc:AlternateContent>
                <mc:Choice Requires="wpg">
                  <w:drawing>
                    <wp:inline distT="0" distB="0" distL="0" distR="0" wp14:anchorId="54508261" wp14:editId="2FA69BBB">
                      <wp:extent cx="1158240" cy="7620"/>
                      <wp:effectExtent l="9525" t="0" r="0" b="1905"/>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58240" cy="7620"/>
                                <a:chOff x="0" y="0"/>
                                <a:chExt cx="1158240" cy="7620"/>
                              </a:xfrm>
                            </wpg:grpSpPr>
                            <wps:wsp>
                              <wps:cNvPr id="13" name="Graphic 13"/>
                              <wps:cNvSpPr/>
                              <wps:spPr>
                                <a:xfrm>
                                  <a:off x="0" y="3619"/>
                                  <a:ext cx="1158240" cy="1270"/>
                                </a:xfrm>
                                <a:custGeom>
                                  <a:avLst/>
                                  <a:gdLst/>
                                  <a:ahLst/>
                                  <a:cxnLst/>
                                  <a:rect l="l" t="t" r="r" b="b"/>
                                  <a:pathLst>
                                    <a:path w="1158240">
                                      <a:moveTo>
                                        <a:pt x="0" y="0"/>
                                      </a:moveTo>
                                      <a:lnTo>
                                        <a:pt x="1157932"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F34DA91" id="Group 12" o:spid="_x0000_s1026" style="width:91.2pt;height:.6pt;mso-position-horizontal-relative:char;mso-position-vertical-relative:line" coordsize="1158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3llewIAALYFAAAOAAAAZHJzL2Uyb0RvYy54bWykVEtv2zAMvg/YfxB0Xx07W5MadYqhWYsB&#10;RVegHXZWZPmByZJGKXH670fRcZKmxQ6dDwYlUnx8H8nLq22n2UaBb60peHo24UwZacvW1AX/+XTz&#10;ac6ZD8KUQlujCv6sPL9afPxw2btcZbaxulTA0Inxee8K3oTg8iTxslGd8GfWKYPKykInAh6hTkoQ&#10;PXrvdJJNJudJb6F0YKXyHm+Xg5IvyH9VKRl+VJVXgemCY26B/kD/Vfwni0uR1yBc08pdGuIdWXSi&#10;NRh072opgmBraF+56loJ1tsqnEnbJbaqWqmoBqwmnZxUcwt27aiWOu9rt4cJoT3B6d1u5f3mAVhb&#10;IncZZ0Z0yBGFZXhGcHpX52hzC+7RPcBQIYp3Vv72qE5O9fFcH4y3FXTxERbKtoT68x51tQ1M4mWa&#10;fplnn5EcibrZebYjRTbI3KtHsvn2r2eJyIeQlNg+kd5hd/kDgP7/AHxshFPEi4/gjABODwAO/ZRO&#10;BwjJKuJHgPrc76B8E53peXoxtOWbAKXZjADaVypyufbhVlkCWmzufBiauhwl0YyS3JpRBByNOBSa&#10;hiJwhkMBnOFQrIboToT4LrIXRdYfmIp3nd2oJ0vacMISpnbQanNshVzPLqbYaWMboO1ggUIMgy01&#10;CBQa5ePitIlZzLLpnGbNW92WN63WMQsP9epaA9uIOOn0xTrQwwszBz4shW8GO1LtzLShdh7ZiS2z&#10;suUzktvjeii4/7MWoDjT3w22T9wlowCjsBoFCPra0sYhgDDm0/aXAMdi+IIHZPbejl0k8pG0WPre&#10;Nr409us62KqNjGJHjxntDtjRJNFyQOnF9jk+k9Vh3S7+AgAA//8DAFBLAwQUAAYACAAAACEAX987&#10;NtoAAAADAQAADwAAAGRycy9kb3ducmV2LnhtbEyPQWvCQBCF74X+h2UKvdVNUlskZiMi6kkK1ULx&#10;NmbHJJidDdk1if++ay/tZXjDG977JluMphE9da62rCCeRCCIC6trLhV8HTYvMxDOI2tsLJOCGzlY&#10;5I8PGabaDvxJ/d6XIoSwS1FB5X2bSumKigy6iW2Jg3e2nUEf1q6UusMhhJtGJlH0Lg3WHBoqbGlV&#10;UXHZX42C7YDD8jVe97vLeXU7Ht4+vncxKfX8NC7nIDyN/u8Y7vgBHfLAdLJX1k40CsIj/nfevVky&#10;BXEKIgGZZ/I/e/4DAAD//wMAUEsBAi0AFAAGAAgAAAAhALaDOJL+AAAA4QEAABMAAAAAAAAAAAAA&#10;AAAAAAAAAFtDb250ZW50X1R5cGVzXS54bWxQSwECLQAUAAYACAAAACEAOP0h/9YAAACUAQAACwAA&#10;AAAAAAAAAAAAAAAvAQAAX3JlbHMvLnJlbHNQSwECLQAUAAYACAAAACEAyr95ZXsCAAC2BQAADgAA&#10;AAAAAAAAAAAAAAAuAgAAZHJzL2Uyb0RvYy54bWxQSwECLQAUAAYACAAAACEAX987NtoAAAADAQAA&#10;DwAAAAAAAAAAAAAAAADVBAAAZHJzL2Rvd25yZXYueG1sUEsFBgAAAAAEAAQA8wAAANwFAAAAAA==&#10;">
                      <v:shape id="Graphic 13" o:spid="_x0000_s1027" style="position:absolute;top:36;width:11582;height:12;visibility:visible;mso-wrap-style:square;v-text-anchor:top" coordsize="115824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Z+ssAA&#10;AADbAAAADwAAAGRycy9kb3ducmV2LnhtbERPzWoCMRC+F/oOYQq91cRWZNkaRQTBg1W67QMMm8nu&#10;2s1kSVLdvr0RhN7m4/udxWp0vThTiJ1nDdOJAkFce9Nxo+H7a/tSgIgJ2WDvmTT8UYTV8vFhgaXx&#10;F/6kc5UakUM4lqihTWkopYx1Sw7jxA/EmbM+OEwZhkaagJcc7nr5qtRcOuw4N7Q40Kal+qf6dRpm&#10;J3vYf4TuZO1cFdZXkdQxav38NK7fQSQa07/47t6ZPP8Nbr/kA+Ty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tZ+ssAAAADbAAAADwAAAAAAAAAAAAAAAACYAgAAZHJzL2Rvd25y&#10;ZXYueG1sUEsFBgAAAAAEAAQA9QAAAIUDAAAAAA==&#10;" path="m,l1157932,e" filled="f" strokeweight=".20106mm">
                        <v:path arrowok="t"/>
                      </v:shape>
                      <w10:anchorlock/>
                    </v:group>
                  </w:pict>
                </mc:Fallback>
              </mc:AlternateContent>
            </w:r>
          </w:p>
          <w:p w:rsidR="00313100" w:rsidRDefault="00313100" w:rsidP="00186BD4">
            <w:pPr>
              <w:pStyle w:val="TableParagraph"/>
              <w:tabs>
                <w:tab w:val="left" w:pos="2119"/>
              </w:tabs>
              <w:spacing w:before="53" w:line="256" w:lineRule="exact"/>
              <w:ind w:left="301"/>
              <w:rPr>
                <w:sz w:val="20"/>
              </w:rPr>
            </w:pPr>
            <w:r>
              <w:rPr>
                <w:spacing w:val="-2"/>
                <w:sz w:val="20"/>
              </w:rPr>
              <w:t>(підпис)</w:t>
            </w:r>
            <w:r>
              <w:rPr>
                <w:sz w:val="20"/>
              </w:rPr>
              <w:tab/>
            </w:r>
            <w:r>
              <w:rPr>
                <w:spacing w:val="-2"/>
                <w:sz w:val="20"/>
              </w:rPr>
              <w:t>(</w:t>
            </w:r>
            <w:r>
              <w:rPr>
                <w:spacing w:val="-2"/>
                <w:sz w:val="24"/>
              </w:rPr>
              <w:t>прізвище,ім’я</w:t>
            </w:r>
            <w:r>
              <w:rPr>
                <w:spacing w:val="-2"/>
                <w:sz w:val="20"/>
              </w:rPr>
              <w:t>)</w:t>
            </w:r>
          </w:p>
        </w:tc>
        <w:tc>
          <w:tcPr>
            <w:tcW w:w="5103" w:type="dxa"/>
          </w:tcPr>
          <w:p w:rsidR="00313100" w:rsidRDefault="00313100" w:rsidP="00186BD4">
            <w:pPr>
              <w:pStyle w:val="TableParagraph"/>
              <w:tabs>
                <w:tab w:val="left" w:pos="4833"/>
              </w:tabs>
              <w:spacing w:line="311" w:lineRule="exact"/>
              <w:ind w:left="555"/>
              <w:rPr>
                <w:sz w:val="28"/>
              </w:rPr>
            </w:pPr>
            <w:r>
              <w:rPr>
                <w:sz w:val="28"/>
              </w:rPr>
              <w:t>Захищено на засіданні ЕК №</w:t>
            </w:r>
            <w:r>
              <w:rPr>
                <w:spacing w:val="-1"/>
                <w:sz w:val="28"/>
              </w:rPr>
              <w:t xml:space="preserve"> </w:t>
            </w:r>
            <w:r>
              <w:rPr>
                <w:sz w:val="28"/>
                <w:u w:val="single"/>
              </w:rPr>
              <w:tab/>
            </w:r>
          </w:p>
          <w:p w:rsidR="00313100" w:rsidRDefault="00313100" w:rsidP="00186BD4">
            <w:pPr>
              <w:pStyle w:val="TableParagraph"/>
              <w:tabs>
                <w:tab w:val="left" w:pos="2351"/>
                <w:tab w:val="left" w:leader="dot" w:pos="4030"/>
                <w:tab w:val="left" w:pos="4795"/>
              </w:tabs>
              <w:spacing w:before="47"/>
              <w:ind w:left="555"/>
              <w:rPr>
                <w:sz w:val="28"/>
              </w:rPr>
            </w:pPr>
            <w:r>
              <w:rPr>
                <w:sz w:val="28"/>
              </w:rPr>
              <w:t xml:space="preserve">протокол № </w:t>
            </w:r>
            <w:r>
              <w:rPr>
                <w:sz w:val="28"/>
                <w:u w:val="single"/>
              </w:rPr>
              <w:tab/>
            </w:r>
            <w:r>
              <w:rPr>
                <w:spacing w:val="-5"/>
                <w:sz w:val="28"/>
              </w:rPr>
              <w:t>від</w:t>
            </w:r>
            <w:r>
              <w:rPr>
                <w:sz w:val="28"/>
              </w:rPr>
              <w:tab/>
            </w:r>
            <w:r>
              <w:rPr>
                <w:spacing w:val="-5"/>
                <w:sz w:val="28"/>
              </w:rPr>
              <w:t>20</w:t>
            </w:r>
            <w:r>
              <w:rPr>
                <w:sz w:val="28"/>
                <w:u w:val="single"/>
              </w:rPr>
              <w:tab/>
            </w:r>
            <w:r>
              <w:rPr>
                <w:spacing w:val="-5"/>
                <w:sz w:val="28"/>
              </w:rPr>
              <w:t>р.</w:t>
            </w:r>
          </w:p>
          <w:p w:rsidR="00313100" w:rsidRDefault="00313100" w:rsidP="00186BD4">
            <w:pPr>
              <w:pStyle w:val="TableParagraph"/>
              <w:spacing w:before="98"/>
              <w:ind w:left="0"/>
              <w:rPr>
                <w:sz w:val="28"/>
              </w:rPr>
            </w:pPr>
          </w:p>
          <w:p w:rsidR="00313100" w:rsidRDefault="00313100" w:rsidP="00186BD4">
            <w:pPr>
              <w:pStyle w:val="TableParagraph"/>
              <w:tabs>
                <w:tab w:val="left" w:pos="3354"/>
                <w:tab w:val="left" w:pos="4274"/>
                <w:tab w:val="left" w:pos="5117"/>
              </w:tabs>
              <w:spacing w:before="1"/>
              <w:ind w:left="555" w:right="-29"/>
              <w:rPr>
                <w:sz w:val="28"/>
              </w:rPr>
            </w:pPr>
            <w:r>
              <w:rPr>
                <w:spacing w:val="-2"/>
                <w:sz w:val="28"/>
              </w:rPr>
              <w:t>Оцінка</w:t>
            </w:r>
            <w:r>
              <w:rPr>
                <w:sz w:val="28"/>
                <w:u w:val="single"/>
              </w:rPr>
              <w:tab/>
            </w:r>
            <w:r>
              <w:rPr>
                <w:spacing w:val="-10"/>
                <w:sz w:val="28"/>
              </w:rPr>
              <w:t>/</w:t>
            </w:r>
            <w:r>
              <w:rPr>
                <w:sz w:val="28"/>
                <w:u w:val="single"/>
              </w:rPr>
              <w:tab/>
            </w:r>
            <w:r>
              <w:rPr>
                <w:spacing w:val="-10"/>
                <w:sz w:val="28"/>
              </w:rPr>
              <w:t>/</w:t>
            </w:r>
            <w:r>
              <w:rPr>
                <w:sz w:val="28"/>
                <w:u w:val="single"/>
              </w:rPr>
              <w:tab/>
            </w:r>
          </w:p>
          <w:p w:rsidR="00313100" w:rsidRDefault="00313100" w:rsidP="00186BD4">
            <w:pPr>
              <w:pStyle w:val="TableParagraph"/>
              <w:spacing w:before="47"/>
              <w:ind w:left="800"/>
              <w:rPr>
                <w:sz w:val="20"/>
              </w:rPr>
            </w:pPr>
            <w:r>
              <w:rPr>
                <w:sz w:val="20"/>
              </w:rPr>
              <w:t>(за</w:t>
            </w:r>
            <w:r>
              <w:rPr>
                <w:spacing w:val="-9"/>
                <w:sz w:val="20"/>
              </w:rPr>
              <w:t xml:space="preserve"> </w:t>
            </w:r>
            <w:r>
              <w:rPr>
                <w:sz w:val="20"/>
              </w:rPr>
              <w:t>національною</w:t>
            </w:r>
            <w:r>
              <w:rPr>
                <w:spacing w:val="-9"/>
                <w:sz w:val="20"/>
              </w:rPr>
              <w:t xml:space="preserve"> </w:t>
            </w:r>
            <w:r>
              <w:rPr>
                <w:sz w:val="20"/>
              </w:rPr>
              <w:t>шкалою/шкалою</w:t>
            </w:r>
            <w:r>
              <w:rPr>
                <w:spacing w:val="-8"/>
                <w:sz w:val="20"/>
              </w:rPr>
              <w:t xml:space="preserve"> </w:t>
            </w:r>
            <w:r>
              <w:rPr>
                <w:sz w:val="20"/>
              </w:rPr>
              <w:t>ЕСТS/</w:t>
            </w:r>
            <w:r>
              <w:rPr>
                <w:spacing w:val="-10"/>
                <w:sz w:val="20"/>
              </w:rPr>
              <w:t xml:space="preserve"> </w:t>
            </w:r>
            <w:r>
              <w:rPr>
                <w:spacing w:val="-4"/>
                <w:sz w:val="20"/>
              </w:rPr>
              <w:t>бали)</w:t>
            </w:r>
          </w:p>
          <w:p w:rsidR="00313100" w:rsidRDefault="00313100" w:rsidP="00186BD4">
            <w:pPr>
              <w:pStyle w:val="TableParagraph"/>
              <w:spacing w:before="34"/>
              <w:ind w:left="555"/>
              <w:rPr>
                <w:sz w:val="28"/>
              </w:rPr>
            </w:pPr>
            <w:r>
              <w:rPr>
                <w:sz w:val="28"/>
              </w:rPr>
              <w:t>Голова</w:t>
            </w:r>
            <w:r>
              <w:rPr>
                <w:spacing w:val="-5"/>
                <w:sz w:val="28"/>
              </w:rPr>
              <w:t xml:space="preserve"> ЕК</w:t>
            </w:r>
          </w:p>
          <w:p w:rsidR="00313100" w:rsidRDefault="00313100" w:rsidP="00186BD4">
            <w:pPr>
              <w:pStyle w:val="TableParagraph"/>
              <w:spacing w:before="50"/>
              <w:ind w:left="2313"/>
              <w:rPr>
                <w:sz w:val="28"/>
              </w:rPr>
            </w:pPr>
            <w:r>
              <w:rPr>
                <w:sz w:val="28"/>
                <w:u w:val="single"/>
              </w:rPr>
              <w:t>Вікторія</w:t>
            </w:r>
            <w:r>
              <w:rPr>
                <w:spacing w:val="-4"/>
                <w:sz w:val="28"/>
                <w:u w:val="single"/>
              </w:rPr>
              <w:t xml:space="preserve"> </w:t>
            </w:r>
            <w:r>
              <w:rPr>
                <w:spacing w:val="-2"/>
                <w:sz w:val="28"/>
                <w:u w:val="single"/>
              </w:rPr>
              <w:t>Яворська_</w:t>
            </w:r>
          </w:p>
          <w:p w:rsidR="00313100" w:rsidRDefault="00313100" w:rsidP="00186BD4">
            <w:pPr>
              <w:pStyle w:val="TableParagraph"/>
              <w:tabs>
                <w:tab w:val="left" w:pos="2653"/>
              </w:tabs>
              <w:spacing w:before="47"/>
              <w:ind w:left="807"/>
              <w:rPr>
                <w:sz w:val="20"/>
              </w:rPr>
            </w:pPr>
            <w:r>
              <w:rPr>
                <w:noProof/>
                <w:sz w:val="20"/>
                <w:lang w:val="ru-RU" w:eastAsia="ru-RU"/>
              </w:rPr>
              <mc:AlternateContent>
                <mc:Choice Requires="wpg">
                  <w:drawing>
                    <wp:anchor distT="0" distB="0" distL="0" distR="0" simplePos="0" relativeHeight="251661312" behindDoc="1" locked="0" layoutInCell="1" allowOverlap="1" wp14:anchorId="25B11C44" wp14:editId="1696338C">
                      <wp:simplePos x="0" y="0"/>
                      <wp:positionH relativeFrom="column">
                        <wp:posOffset>353086</wp:posOffset>
                      </wp:positionH>
                      <wp:positionV relativeFrom="paragraph">
                        <wp:posOffset>-18375</wp:posOffset>
                      </wp:positionV>
                      <wp:extent cx="449580" cy="9525"/>
                      <wp:effectExtent l="0" t="0" r="0" b="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9580" cy="9525"/>
                                <a:chOff x="0" y="0"/>
                                <a:chExt cx="449580" cy="9525"/>
                              </a:xfrm>
                            </wpg:grpSpPr>
                            <wps:wsp>
                              <wps:cNvPr id="15" name="Graphic 15"/>
                              <wps:cNvSpPr/>
                              <wps:spPr>
                                <a:xfrm>
                                  <a:off x="0" y="0"/>
                                  <a:ext cx="449580" cy="9525"/>
                                </a:xfrm>
                                <a:custGeom>
                                  <a:avLst/>
                                  <a:gdLst/>
                                  <a:ahLst/>
                                  <a:cxnLst/>
                                  <a:rect l="l" t="t" r="r" b="b"/>
                                  <a:pathLst>
                                    <a:path w="449580" h="9525">
                                      <a:moveTo>
                                        <a:pt x="449579" y="0"/>
                                      </a:moveTo>
                                      <a:lnTo>
                                        <a:pt x="0" y="0"/>
                                      </a:lnTo>
                                      <a:lnTo>
                                        <a:pt x="0" y="9144"/>
                                      </a:lnTo>
                                      <a:lnTo>
                                        <a:pt x="449579" y="9144"/>
                                      </a:lnTo>
                                      <a:lnTo>
                                        <a:pt x="449579"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4C0B0FAF" id="Group 14" o:spid="_x0000_s1026" style="position:absolute;margin-left:27.8pt;margin-top:-1.45pt;width:35.4pt;height:.75pt;z-index:-251655168;mso-wrap-distance-left:0;mso-wrap-distance-right:0" coordsize="44958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JOifAIAAA4GAAAOAAAAZHJzL2Uyb0RvYy54bWykVE1v2zAMvQ/YfxB0X50UydYYdYqhXYsB&#10;RVegKXZWZPkDk0VNUuL034+iI8dogQHrfJApkaLI90heXh06zfbK+RZMwednM86UkVC2pi748+b2&#10;0wVnPghTCg1GFfxFeX61/vjhsre5OocGdKkcQyfG570teBOCzbPMy0Z1wp+BVQaVFbhOBNy6Oiud&#10;6NF7p7Pz2exz1oMrrQOpvMfTm0HJ1+S/qpQMP6rKq8B0wTG2QKujdRvXbH0p8toJ27TyGIZ4RxSd&#10;aA0+Orq6EUGwnWvfuOpa6cBDFc4kdBlUVSsV5YDZzGevsrlzsLOUS533tR1hQmhf4fRut/Jh/+hY&#10;WyJ3C86M6JAjepbhHsHpbZ2jzZ2zT/bRDRmieA/yl0d19lof9/XJ+FC5Ll7CRNmBUH8ZUVeHwCQe&#10;Lhar5QVyI1G1Wp4vB05kg8S9uSObb3+5lYl8eJDCGsPoLdaWP8Hn/w++p0ZYRaz4CE2Cb3mCb6im&#10;OWUSH0eriB7B6XN/BPK92IxZilzufLhTQBCL/b0PQzmXSRJNkuTBJNFhU8R20NQOgTNsB8cZtsN2&#10;gN6KEO9F3qLI+hNHzZGiqOtgrzZAViESFXn8suIsMYxxnky0mZoi2xOrpEt/S+4Gm9V8QXWIzpI6&#10;/Qezyav/YkudP3EqNXgVC3rIeRQIBzycIu1Bt+Vtq3XM3bt6e60d24s4YeiLKOKViRnWY+I9Slso&#10;X7Bsehw7Bfe/d8IpzvR3g4UZZ1QSXBK2SXBBXwNNMoLd+bA5/BTOMotiwQO21AOk+hR5KomY1Ggb&#10;bxr4ugtQtbFeKLYhouMGe4UkGjqUynFAxqk23ZPVaYyv/wAAAP//AwBQSwMEFAAGAAgAAAAhAP08&#10;K/jfAAAACAEAAA8AAABkcnMvZG93bnJldi54bWxMj0FvgkAQhe9N+h8206Q3XaBCKmUxxrQ9mSbV&#10;Jo23EUYgsrOEXQH/fddTPb55L+99k60m3YqBetsYVhDOAxDEhSkbrhT87D9mryCsQy6xNUwKrmRh&#10;lT8+ZJiWZuRvGnauEr6EbYoKaue6VEpb1KTRzk1H7L2T6TU6L/tKlj2Ovly3MgqCRGps2C/U2NGm&#10;puK8u2gFnyOO65fwfdieT5vrYR9//W5DUur5aVq/gXA0uf8w3PA9OuSe6WguXFrRKojjxCcVzKIl&#10;iJsfJQsQR38IFyDzTN4/kP8BAAD//wMAUEsBAi0AFAAGAAgAAAAhALaDOJL+AAAA4QEAABMAAAAA&#10;AAAAAAAAAAAAAAAAAFtDb250ZW50X1R5cGVzXS54bWxQSwECLQAUAAYACAAAACEAOP0h/9YAAACU&#10;AQAACwAAAAAAAAAAAAAAAAAvAQAAX3JlbHMvLnJlbHNQSwECLQAUAAYACAAAACEAN2iTonwCAAAO&#10;BgAADgAAAAAAAAAAAAAAAAAuAgAAZHJzL2Uyb0RvYy54bWxQSwECLQAUAAYACAAAACEA/Twr+N8A&#10;AAAIAQAADwAAAAAAAAAAAAAAAADWBAAAZHJzL2Rvd25yZXYueG1sUEsFBgAAAAAEAAQA8wAAAOIF&#10;AAAAAA==&#10;">
                      <v:shape id="Graphic 15" o:spid="_x0000_s1027" style="position:absolute;width:449580;height:9525;visibility:visible;mso-wrap-style:square;v-text-anchor:top" coordsize="449580,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ORVcIA&#10;AADbAAAADwAAAGRycy9kb3ducmV2LnhtbERP22rCQBB9L/Qflin0pdRNvQSJrlIDEd/EtB8wzY7Z&#10;YHY2ZFcT/74rFPo2h3Od9Xa0rbhR7xvHCj4mCQjiyumGawXfX8X7EoQPyBpbx6TgTh62m+enNWba&#10;DXyiWxlqEUPYZ6jAhNBlUvrKkEU/cR1x5M6utxgi7GupexxiuG3lNElSabHh2GCwo9xQdSmvVsHP&#10;aV9c+Wj2b+mBZ5d8bu7LYqfU68v4uQIRaAz/4j/3Qcf5C3j8E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c5FVwgAAANsAAAAPAAAAAAAAAAAAAAAAAJgCAABkcnMvZG93&#10;bnJldi54bWxQSwUGAAAAAAQABAD1AAAAhwMAAAAA&#10;" path="m449579,l,,,9144r449579,l449579,xe" fillcolor="black" stroked="f">
                        <v:path arrowok="t"/>
                      </v:shape>
                    </v:group>
                  </w:pict>
                </mc:Fallback>
              </mc:AlternateContent>
            </w:r>
            <w:r>
              <w:rPr>
                <w:spacing w:val="-2"/>
                <w:sz w:val="20"/>
              </w:rPr>
              <w:t>(підпис)</w:t>
            </w:r>
            <w:r>
              <w:rPr>
                <w:sz w:val="20"/>
              </w:rPr>
              <w:tab/>
              <w:t>(</w:t>
            </w:r>
            <w:r>
              <w:rPr>
                <w:sz w:val="24"/>
              </w:rPr>
              <w:t>прізвище,</w:t>
            </w:r>
            <w:r>
              <w:rPr>
                <w:spacing w:val="1"/>
                <w:sz w:val="24"/>
              </w:rPr>
              <w:t xml:space="preserve"> </w:t>
            </w:r>
            <w:r>
              <w:rPr>
                <w:spacing w:val="-4"/>
                <w:sz w:val="24"/>
              </w:rPr>
              <w:t>ім’я</w:t>
            </w:r>
            <w:r>
              <w:rPr>
                <w:spacing w:val="-4"/>
                <w:sz w:val="20"/>
              </w:rPr>
              <w:t>)</w:t>
            </w:r>
          </w:p>
        </w:tc>
      </w:tr>
    </w:tbl>
    <w:p w:rsidR="00313100" w:rsidRDefault="00313100" w:rsidP="00313100">
      <w:pPr>
        <w:pStyle w:val="a3"/>
        <w:spacing w:before="92"/>
        <w:ind w:left="0" w:firstLine="0"/>
        <w:jc w:val="left"/>
      </w:pPr>
    </w:p>
    <w:p w:rsidR="00313100" w:rsidRDefault="00313100" w:rsidP="00313100">
      <w:pPr>
        <w:ind w:left="170" w:right="453"/>
        <w:jc w:val="center"/>
        <w:rPr>
          <w:b/>
          <w:sz w:val="28"/>
        </w:rPr>
      </w:pPr>
      <w:r>
        <w:rPr>
          <w:b/>
          <w:sz w:val="28"/>
        </w:rPr>
        <w:t>Одеса</w:t>
      </w:r>
      <w:r>
        <w:rPr>
          <w:b/>
          <w:spacing w:val="-5"/>
          <w:sz w:val="28"/>
        </w:rPr>
        <w:t xml:space="preserve"> </w:t>
      </w:r>
      <w:r>
        <w:rPr>
          <w:b/>
          <w:spacing w:val="-4"/>
          <w:sz w:val="28"/>
        </w:rPr>
        <w:t>20</w:t>
      </w:r>
      <w:r>
        <w:rPr>
          <w:b/>
          <w:spacing w:val="-4"/>
          <w:sz w:val="28"/>
          <w:u w:val="single"/>
        </w:rPr>
        <w:t>24</w:t>
      </w:r>
    </w:p>
    <w:p w:rsidR="00313100" w:rsidRDefault="00313100" w:rsidP="00313100">
      <w:pPr>
        <w:jc w:val="center"/>
        <w:rPr>
          <w:b/>
          <w:sz w:val="28"/>
        </w:rPr>
        <w:sectPr w:rsidR="00313100" w:rsidSect="00313100">
          <w:pgSz w:w="11910" w:h="16840"/>
          <w:pgMar w:top="600" w:right="425" w:bottom="280" w:left="1559" w:header="720" w:footer="720" w:gutter="0"/>
          <w:cols w:space="720"/>
        </w:sectPr>
      </w:pPr>
    </w:p>
    <w:p w:rsidR="00313100" w:rsidRDefault="00313100" w:rsidP="00313100">
      <w:pPr>
        <w:pStyle w:val="1"/>
        <w:ind w:left="170"/>
      </w:pPr>
      <w:r>
        <w:rPr>
          <w:spacing w:val="-2"/>
        </w:rPr>
        <w:lastRenderedPageBreak/>
        <w:t>ЗМІСТ</w:t>
      </w:r>
    </w:p>
    <w:p w:rsidR="00313100" w:rsidRDefault="00313100" w:rsidP="00313100">
      <w:pPr>
        <w:pStyle w:val="a3"/>
        <w:spacing w:before="163"/>
        <w:ind w:left="0" w:right="422" w:firstLine="0"/>
        <w:jc w:val="right"/>
      </w:pPr>
      <w:r>
        <w:rPr>
          <w:spacing w:val="-4"/>
        </w:rPr>
        <w:t>стор.</w:t>
      </w:r>
    </w:p>
    <w:sdt>
      <w:sdtPr>
        <w:id w:val="272527597"/>
        <w:docPartObj>
          <w:docPartGallery w:val="Table of Contents"/>
          <w:docPartUnique/>
        </w:docPartObj>
      </w:sdtPr>
      <w:sdtContent>
        <w:p w:rsidR="00313100" w:rsidRDefault="00313100" w:rsidP="00313100">
          <w:pPr>
            <w:pStyle w:val="21"/>
            <w:tabs>
              <w:tab w:val="left" w:leader="dot" w:pos="9288"/>
            </w:tabs>
          </w:pPr>
          <w:hyperlink w:anchor="_TOC_250007" w:history="1">
            <w:r>
              <w:rPr>
                <w:spacing w:val="-2"/>
              </w:rPr>
              <w:t>ВСТУП</w:t>
            </w:r>
            <w:r>
              <w:tab/>
            </w:r>
            <w:r>
              <w:rPr>
                <w:spacing w:val="-10"/>
              </w:rPr>
              <w:t>3</w:t>
            </w:r>
          </w:hyperlink>
        </w:p>
        <w:p w:rsidR="00313100" w:rsidRDefault="00313100" w:rsidP="00313100">
          <w:pPr>
            <w:pStyle w:val="21"/>
            <w:tabs>
              <w:tab w:val="left" w:pos="2148"/>
              <w:tab w:val="left" w:pos="2637"/>
              <w:tab w:val="left" w:pos="4379"/>
              <w:tab w:val="left" w:pos="4495"/>
              <w:tab w:val="left" w:pos="5192"/>
              <w:tab w:val="left" w:pos="6715"/>
              <w:tab w:val="left" w:pos="7545"/>
            </w:tabs>
            <w:spacing w:before="161" w:line="360" w:lineRule="auto"/>
            <w:ind w:left="143" w:right="425" w:firstLine="707"/>
          </w:pPr>
          <w:r>
            <w:rPr>
              <w:spacing w:val="-2"/>
            </w:rPr>
            <w:t>РОЗДІЛ</w:t>
          </w:r>
          <w:r>
            <w:tab/>
          </w:r>
          <w:r>
            <w:rPr>
              <w:spacing w:val="-6"/>
            </w:rPr>
            <w:t>І.</w:t>
          </w:r>
          <w:r>
            <w:tab/>
          </w:r>
          <w:r>
            <w:rPr>
              <w:spacing w:val="-2"/>
            </w:rPr>
            <w:t>ПРОБЛЕМИ</w:t>
          </w:r>
          <w:r>
            <w:tab/>
          </w:r>
          <w:r>
            <w:tab/>
          </w:r>
          <w:r>
            <w:rPr>
              <w:spacing w:val="-6"/>
            </w:rPr>
            <w:t>ТА</w:t>
          </w:r>
          <w:r>
            <w:tab/>
          </w:r>
          <w:r>
            <w:rPr>
              <w:spacing w:val="-2"/>
            </w:rPr>
            <w:t>ПЕРСПЕКТИВИ</w:t>
          </w:r>
          <w:r>
            <w:tab/>
          </w:r>
          <w:r>
            <w:rPr>
              <w:spacing w:val="-59"/>
            </w:rPr>
            <w:t xml:space="preserve"> </w:t>
          </w:r>
          <w:r>
            <w:rPr>
              <w:spacing w:val="-2"/>
            </w:rPr>
            <w:t>ЕКОЛОГІЗАЦІЇ СІЛЬСЬКОГОСПОДАРСЬКОГО</w:t>
          </w:r>
          <w:r>
            <w:tab/>
          </w:r>
          <w:r>
            <w:rPr>
              <w:spacing w:val="-2"/>
            </w:rPr>
            <w:t>ВИРОБНИЦТВА</w:t>
          </w:r>
          <w:r>
            <w:tab/>
          </w:r>
          <w:r>
            <w:rPr>
              <w:spacing w:val="-5"/>
            </w:rPr>
            <w:t>ДЛЯ</w:t>
          </w:r>
          <w:r>
            <w:tab/>
          </w:r>
          <w:r>
            <w:rPr>
              <w:spacing w:val="-2"/>
            </w:rPr>
            <w:t>ВІДТВОРЕННЯ</w:t>
          </w:r>
        </w:p>
        <w:p w:rsidR="00313100" w:rsidRDefault="00313100" w:rsidP="00313100">
          <w:pPr>
            <w:pStyle w:val="11"/>
            <w:tabs>
              <w:tab w:val="left" w:leader="dot" w:pos="9327"/>
            </w:tabs>
            <w:spacing w:before="1"/>
          </w:pPr>
          <w:r>
            <w:t>СТАЛИХ</w:t>
          </w:r>
          <w:r>
            <w:rPr>
              <w:spacing w:val="-9"/>
            </w:rPr>
            <w:t xml:space="preserve"> </w:t>
          </w:r>
          <w:r>
            <w:rPr>
              <w:spacing w:val="-2"/>
            </w:rPr>
            <w:t>ЕКОСИСТЕМ</w:t>
          </w:r>
          <w:r>
            <w:tab/>
          </w:r>
          <w:r>
            <w:rPr>
              <w:spacing w:val="-10"/>
            </w:rPr>
            <w:t>5</w:t>
          </w:r>
        </w:p>
        <w:p w:rsidR="00313100" w:rsidRDefault="00313100" w:rsidP="00313100">
          <w:pPr>
            <w:pStyle w:val="4"/>
            <w:numPr>
              <w:ilvl w:val="1"/>
              <w:numId w:val="6"/>
            </w:numPr>
            <w:tabs>
              <w:tab w:val="left" w:pos="1498"/>
              <w:tab w:val="left" w:pos="3163"/>
              <w:tab w:val="left" w:pos="4468"/>
              <w:tab w:val="left" w:leader="dot" w:pos="9324"/>
            </w:tabs>
            <w:spacing w:line="360" w:lineRule="auto"/>
            <w:ind w:left="862" w:firstLine="0"/>
          </w:pPr>
          <w:hyperlink w:anchor="_TOC_250006" w:history="1">
            <w:r>
              <w:rPr>
                <w:spacing w:val="-2"/>
              </w:rPr>
              <w:t>Стратегічні</w:t>
            </w:r>
            <w:r>
              <w:tab/>
            </w:r>
            <w:r>
              <w:rPr>
                <w:spacing w:val="-2"/>
              </w:rPr>
              <w:t>напрями</w:t>
            </w:r>
            <w:r>
              <w:tab/>
              <w:t>формування</w:t>
            </w:r>
            <w:r>
              <w:rPr>
                <w:spacing w:val="40"/>
              </w:rPr>
              <w:t xml:space="preserve">  </w:t>
            </w:r>
            <w:r>
              <w:t>екологічно</w:t>
            </w:r>
            <w:r>
              <w:rPr>
                <w:spacing w:val="80"/>
                <w:w w:val="150"/>
              </w:rPr>
              <w:t xml:space="preserve"> </w:t>
            </w:r>
            <w:r>
              <w:t>орієнтованого господарювання</w:t>
            </w:r>
            <w:r>
              <w:rPr>
                <w:spacing w:val="-11"/>
              </w:rPr>
              <w:t xml:space="preserve"> </w:t>
            </w:r>
            <w:r>
              <w:t>аграрних</w:t>
            </w:r>
            <w:r>
              <w:rPr>
                <w:spacing w:val="-9"/>
              </w:rPr>
              <w:t xml:space="preserve"> </w:t>
            </w:r>
            <w:r>
              <w:rPr>
                <w:spacing w:val="-2"/>
              </w:rPr>
              <w:t>підприємств</w:t>
            </w:r>
            <w:r>
              <w:tab/>
            </w:r>
            <w:r>
              <w:rPr>
                <w:spacing w:val="-10"/>
              </w:rPr>
              <w:t>5</w:t>
            </w:r>
          </w:hyperlink>
        </w:p>
        <w:p w:rsidR="00313100" w:rsidRDefault="00313100" w:rsidP="00313100">
          <w:pPr>
            <w:pStyle w:val="3"/>
            <w:numPr>
              <w:ilvl w:val="1"/>
              <w:numId w:val="6"/>
            </w:numPr>
            <w:tabs>
              <w:tab w:val="left" w:pos="1402"/>
              <w:tab w:val="left" w:leader="dot" w:pos="9212"/>
            </w:tabs>
            <w:spacing w:line="362" w:lineRule="auto"/>
            <w:ind w:left="143" w:right="428" w:firstLine="707"/>
          </w:pPr>
          <w:hyperlink w:anchor="_TOC_250005" w:history="1">
            <w:r>
              <w:t>Впровадження</w:t>
            </w:r>
            <w:r>
              <w:rPr>
                <w:spacing w:val="80"/>
              </w:rPr>
              <w:t xml:space="preserve"> </w:t>
            </w:r>
            <w:r>
              <w:t>принципів</w:t>
            </w:r>
            <w:r>
              <w:rPr>
                <w:spacing w:val="80"/>
              </w:rPr>
              <w:t xml:space="preserve"> </w:t>
            </w:r>
            <w:r>
              <w:t>органічного</w:t>
            </w:r>
            <w:r>
              <w:rPr>
                <w:spacing w:val="80"/>
              </w:rPr>
              <w:t xml:space="preserve"> </w:t>
            </w:r>
            <w:r>
              <w:t>виробництва</w:t>
            </w:r>
            <w:r>
              <w:rPr>
                <w:spacing w:val="80"/>
              </w:rPr>
              <w:t xml:space="preserve"> </w:t>
            </w:r>
            <w:r>
              <w:t>в</w:t>
            </w:r>
            <w:r>
              <w:rPr>
                <w:spacing w:val="80"/>
              </w:rPr>
              <w:t xml:space="preserve"> </w:t>
            </w:r>
            <w:r>
              <w:t>Україні: концепція</w:t>
            </w:r>
            <w:r>
              <w:rPr>
                <w:spacing w:val="-9"/>
              </w:rPr>
              <w:t xml:space="preserve"> </w:t>
            </w:r>
            <w:r>
              <w:t>розвитку</w:t>
            </w:r>
            <w:r>
              <w:rPr>
                <w:spacing w:val="-8"/>
              </w:rPr>
              <w:t xml:space="preserve"> </w:t>
            </w:r>
            <w:r>
              <w:t>та</w:t>
            </w:r>
            <w:r>
              <w:rPr>
                <w:spacing w:val="-6"/>
              </w:rPr>
              <w:t xml:space="preserve"> </w:t>
            </w:r>
            <w:r>
              <w:t>стратегічний</w:t>
            </w:r>
            <w:r>
              <w:rPr>
                <w:spacing w:val="-8"/>
              </w:rPr>
              <w:t xml:space="preserve"> </w:t>
            </w:r>
            <w:r>
              <w:rPr>
                <w:spacing w:val="-2"/>
              </w:rPr>
              <w:t>підхід</w:t>
            </w:r>
            <w:r>
              <w:tab/>
            </w:r>
            <w:r>
              <w:rPr>
                <w:spacing w:val="-5"/>
              </w:rPr>
              <w:t>11</w:t>
            </w:r>
          </w:hyperlink>
        </w:p>
        <w:p w:rsidR="00313100" w:rsidRDefault="00313100" w:rsidP="00313100">
          <w:pPr>
            <w:pStyle w:val="21"/>
            <w:tabs>
              <w:tab w:val="left" w:pos="2209"/>
              <w:tab w:val="left" w:pos="4356"/>
              <w:tab w:val="left" w:pos="5831"/>
              <w:tab w:val="left" w:pos="6934"/>
              <w:tab w:val="left" w:pos="9198"/>
            </w:tabs>
            <w:spacing w:before="0" w:line="360" w:lineRule="auto"/>
            <w:ind w:left="143" w:right="427" w:firstLine="707"/>
          </w:pPr>
          <w:r>
            <w:t>РОЗДІЛ</w:t>
          </w:r>
          <w:r>
            <w:rPr>
              <w:spacing w:val="40"/>
            </w:rPr>
            <w:t xml:space="preserve"> </w:t>
          </w:r>
          <w:r>
            <w:t>ІІ.</w:t>
          </w:r>
          <w:r>
            <w:rPr>
              <w:spacing w:val="40"/>
            </w:rPr>
            <w:t xml:space="preserve"> </w:t>
          </w:r>
          <w:r>
            <w:t>РОЗДІЛ</w:t>
          </w:r>
          <w:r>
            <w:rPr>
              <w:spacing w:val="40"/>
            </w:rPr>
            <w:t xml:space="preserve"> </w:t>
          </w:r>
          <w:r>
            <w:t>2.</w:t>
          </w:r>
          <w:r>
            <w:rPr>
              <w:spacing w:val="40"/>
            </w:rPr>
            <w:t xml:space="preserve"> </w:t>
          </w:r>
          <w:r>
            <w:t>СУЧАСНИЙ</w:t>
          </w:r>
          <w:r>
            <w:rPr>
              <w:spacing w:val="40"/>
            </w:rPr>
            <w:t xml:space="preserve"> </w:t>
          </w:r>
          <w:r>
            <w:t>СТАН</w:t>
          </w:r>
          <w:r>
            <w:rPr>
              <w:spacing w:val="40"/>
            </w:rPr>
            <w:t xml:space="preserve"> </w:t>
          </w:r>
          <w:r>
            <w:t>ҐРУНТІВ</w:t>
          </w:r>
          <w:r>
            <w:rPr>
              <w:spacing w:val="40"/>
            </w:rPr>
            <w:t xml:space="preserve"> </w:t>
          </w:r>
          <w:r>
            <w:t>І</w:t>
          </w:r>
          <w:r>
            <w:rPr>
              <w:spacing w:val="40"/>
            </w:rPr>
            <w:t xml:space="preserve"> </w:t>
          </w:r>
          <w:r>
            <w:t xml:space="preserve">ҐРУНТОВИХ </w:t>
          </w:r>
          <w:r>
            <w:rPr>
              <w:spacing w:val="-2"/>
            </w:rPr>
            <w:t>РЕСУРСІВ</w:t>
          </w:r>
          <w:r>
            <w:tab/>
          </w:r>
          <w:r>
            <w:rPr>
              <w:spacing w:val="-2"/>
            </w:rPr>
            <w:t>СТЕПОВОЇ</w:t>
          </w:r>
          <w:r>
            <w:tab/>
          </w:r>
          <w:r>
            <w:rPr>
              <w:spacing w:val="-4"/>
            </w:rPr>
            <w:t>ЗОНИ</w:t>
          </w:r>
          <w:r>
            <w:tab/>
          </w:r>
          <w:r>
            <w:rPr>
              <w:spacing w:val="-7"/>
            </w:rPr>
            <w:t>ТА</w:t>
          </w:r>
          <w:r>
            <w:tab/>
          </w:r>
          <w:r>
            <w:rPr>
              <w:spacing w:val="-2"/>
            </w:rPr>
            <w:t>ПРОБЛЕМИ</w:t>
          </w:r>
          <w:r>
            <w:tab/>
          </w:r>
          <w:r>
            <w:rPr>
              <w:spacing w:val="-5"/>
            </w:rPr>
            <w:t>ЇХ</w:t>
          </w:r>
        </w:p>
        <w:p w:rsidR="00313100" w:rsidRDefault="00313100" w:rsidP="00313100">
          <w:pPr>
            <w:pStyle w:val="11"/>
            <w:tabs>
              <w:tab w:val="left" w:leader="dot" w:pos="8449"/>
            </w:tabs>
            <w:spacing w:line="321" w:lineRule="exact"/>
          </w:pPr>
          <w:r>
            <w:rPr>
              <w:spacing w:val="-2"/>
            </w:rPr>
            <w:t>ВИКОРИСТАННЯ</w:t>
          </w:r>
          <w:r>
            <w:tab/>
          </w:r>
          <w:r>
            <w:rPr>
              <w:spacing w:val="-5"/>
            </w:rPr>
            <w:t>14</w:t>
          </w:r>
        </w:p>
        <w:p w:rsidR="00313100" w:rsidRDefault="00313100" w:rsidP="00313100">
          <w:pPr>
            <w:pStyle w:val="3"/>
            <w:numPr>
              <w:ilvl w:val="1"/>
              <w:numId w:val="5"/>
            </w:numPr>
            <w:tabs>
              <w:tab w:val="left" w:pos="1272"/>
              <w:tab w:val="left" w:leader="dot" w:pos="9183"/>
            </w:tabs>
            <w:spacing w:before="158"/>
            <w:ind w:left="1272" w:hanging="421"/>
          </w:pPr>
          <w:hyperlink w:anchor="_TOC_250004" w:history="1">
            <w:r>
              <w:t>Деградація</w:t>
            </w:r>
            <w:r>
              <w:rPr>
                <w:spacing w:val="-5"/>
              </w:rPr>
              <w:t xml:space="preserve"> </w:t>
            </w:r>
            <w:r>
              <w:t>ґрунтів</w:t>
            </w:r>
            <w:r>
              <w:rPr>
                <w:spacing w:val="-5"/>
              </w:rPr>
              <w:t xml:space="preserve"> </w:t>
            </w:r>
            <w:r>
              <w:t>та</w:t>
            </w:r>
            <w:r>
              <w:rPr>
                <w:spacing w:val="-6"/>
              </w:rPr>
              <w:t xml:space="preserve"> </w:t>
            </w:r>
            <w:r>
              <w:t>її</w:t>
            </w:r>
            <w:r>
              <w:rPr>
                <w:spacing w:val="-3"/>
              </w:rPr>
              <w:t xml:space="preserve"> </w:t>
            </w:r>
            <w:r>
              <w:rPr>
                <w:spacing w:val="-4"/>
              </w:rPr>
              <w:t>види</w:t>
            </w:r>
            <w:r>
              <w:tab/>
            </w:r>
            <w:r>
              <w:rPr>
                <w:spacing w:val="-5"/>
              </w:rPr>
              <w:t>14</w:t>
            </w:r>
          </w:hyperlink>
        </w:p>
        <w:p w:rsidR="00313100" w:rsidRDefault="00313100" w:rsidP="00313100">
          <w:pPr>
            <w:pStyle w:val="3"/>
            <w:numPr>
              <w:ilvl w:val="1"/>
              <w:numId w:val="4"/>
            </w:numPr>
            <w:tabs>
              <w:tab w:val="left" w:pos="1341"/>
              <w:tab w:val="left" w:leader="dot" w:pos="9192"/>
            </w:tabs>
            <w:spacing w:before="160"/>
            <w:ind w:left="1341" w:hanging="490"/>
          </w:pPr>
          <w:hyperlink w:anchor="_TOC_250003" w:history="1">
            <w:r>
              <w:t>Складові</w:t>
            </w:r>
            <w:r>
              <w:rPr>
                <w:spacing w:val="-11"/>
              </w:rPr>
              <w:t xml:space="preserve"> </w:t>
            </w:r>
            <w:r>
              <w:t>деградації</w:t>
            </w:r>
            <w:r>
              <w:rPr>
                <w:spacing w:val="-6"/>
              </w:rPr>
              <w:t xml:space="preserve"> </w:t>
            </w:r>
            <w:r>
              <w:rPr>
                <w:spacing w:val="-2"/>
              </w:rPr>
              <w:t>ґрунтів</w:t>
            </w:r>
            <w:r>
              <w:tab/>
            </w:r>
            <w:r>
              <w:rPr>
                <w:spacing w:val="-5"/>
              </w:rPr>
              <w:t>25</w:t>
            </w:r>
          </w:hyperlink>
        </w:p>
        <w:p w:rsidR="00313100" w:rsidRDefault="00313100" w:rsidP="00313100">
          <w:pPr>
            <w:pStyle w:val="21"/>
            <w:tabs>
              <w:tab w:val="left" w:pos="1927"/>
              <w:tab w:val="left" w:pos="3044"/>
              <w:tab w:val="left" w:pos="3974"/>
              <w:tab w:val="left" w:pos="5793"/>
              <w:tab w:val="left" w:pos="6256"/>
              <w:tab w:val="left" w:pos="6812"/>
            </w:tabs>
            <w:spacing w:line="360" w:lineRule="auto"/>
            <w:ind w:left="143" w:right="425" w:firstLine="707"/>
          </w:pPr>
          <w:r>
            <w:t xml:space="preserve">РОЗДІЛ ІІІ. ДЕГРАДАЦІЙНІ НАПРЯМКИ ЕВОЛЮЦІЇ ЧОРНОЗЕМІВ </w:t>
          </w:r>
          <w:r>
            <w:rPr>
              <w:spacing w:val="-2"/>
            </w:rPr>
            <w:t>СТЕПОВОЇ</w:t>
          </w:r>
          <w:r>
            <w:tab/>
          </w:r>
          <w:r>
            <w:rPr>
              <w:spacing w:val="-4"/>
            </w:rPr>
            <w:t>ЗОНИ</w:t>
          </w:r>
          <w:r>
            <w:tab/>
          </w:r>
          <w:r>
            <w:rPr>
              <w:spacing w:val="-5"/>
            </w:rPr>
            <w:t>ПРИ</w:t>
          </w:r>
          <w:r>
            <w:tab/>
          </w:r>
          <w:r>
            <w:rPr>
              <w:spacing w:val="-2"/>
            </w:rPr>
            <w:t>ЗРОШЕННІ</w:t>
          </w:r>
          <w:r>
            <w:tab/>
          </w:r>
          <w:r>
            <w:rPr>
              <w:spacing w:val="-10"/>
            </w:rPr>
            <w:t>І</w:t>
          </w:r>
          <w:r>
            <w:tab/>
          </w:r>
          <w:r>
            <w:rPr>
              <w:spacing w:val="-10"/>
            </w:rPr>
            <w:t>В</w:t>
          </w:r>
          <w:r>
            <w:tab/>
          </w:r>
          <w:r>
            <w:rPr>
              <w:spacing w:val="-2"/>
            </w:rPr>
            <w:t>ПОСТІРИГАЦІЙНИЙ</w:t>
          </w:r>
        </w:p>
        <w:p w:rsidR="00313100" w:rsidRDefault="00313100" w:rsidP="00313100">
          <w:pPr>
            <w:pStyle w:val="11"/>
            <w:tabs>
              <w:tab w:val="left" w:leader="dot" w:pos="5637"/>
            </w:tabs>
            <w:spacing w:line="321" w:lineRule="exact"/>
          </w:pPr>
          <w:r>
            <w:rPr>
              <w:spacing w:val="-2"/>
            </w:rPr>
            <w:t>ПЕРІОД</w:t>
          </w:r>
          <w:r>
            <w:tab/>
          </w:r>
          <w:r>
            <w:rPr>
              <w:spacing w:val="-5"/>
            </w:rPr>
            <w:t>27</w:t>
          </w:r>
        </w:p>
        <w:p w:rsidR="00313100" w:rsidRDefault="00313100" w:rsidP="00313100">
          <w:pPr>
            <w:pStyle w:val="3"/>
            <w:numPr>
              <w:ilvl w:val="1"/>
              <w:numId w:val="3"/>
            </w:numPr>
            <w:tabs>
              <w:tab w:val="left" w:pos="1270"/>
              <w:tab w:val="left" w:leader="dot" w:pos="9157"/>
            </w:tabs>
            <w:spacing w:before="163" w:line="360" w:lineRule="auto"/>
            <w:ind w:right="483" w:firstLine="0"/>
          </w:pPr>
          <w:hyperlink w:anchor="_TOC_250002" w:history="1">
            <w:r>
              <w:t xml:space="preserve">Зрошення чорноземних ґрунтів півдня України: екологічні </w:t>
            </w:r>
            <w:r>
              <w:rPr>
                <w:spacing w:val="-2"/>
              </w:rPr>
              <w:t>проблеми</w:t>
            </w:r>
            <w:r>
              <w:tab/>
            </w:r>
            <w:r>
              <w:rPr>
                <w:spacing w:val="-5"/>
              </w:rPr>
              <w:t>27</w:t>
            </w:r>
          </w:hyperlink>
        </w:p>
        <w:p w:rsidR="00313100" w:rsidRDefault="00313100" w:rsidP="00313100">
          <w:pPr>
            <w:pStyle w:val="3"/>
            <w:numPr>
              <w:ilvl w:val="1"/>
              <w:numId w:val="2"/>
            </w:numPr>
            <w:tabs>
              <w:tab w:val="left" w:pos="1341"/>
              <w:tab w:val="left" w:leader="dot" w:pos="9161"/>
            </w:tabs>
            <w:spacing w:line="321" w:lineRule="exact"/>
            <w:ind w:left="1341" w:hanging="490"/>
          </w:pPr>
          <w:hyperlink w:anchor="_TOC_250001" w:history="1">
            <w:r>
              <w:t>Сучасний</w:t>
            </w:r>
            <w:r>
              <w:rPr>
                <w:spacing w:val="-8"/>
              </w:rPr>
              <w:t xml:space="preserve"> </w:t>
            </w:r>
            <w:r>
              <w:t>стан</w:t>
            </w:r>
            <w:r>
              <w:rPr>
                <w:spacing w:val="-8"/>
              </w:rPr>
              <w:t xml:space="preserve"> </w:t>
            </w:r>
            <w:r>
              <w:t>зрошуваних</w:t>
            </w:r>
            <w:r>
              <w:rPr>
                <w:spacing w:val="-6"/>
              </w:rPr>
              <w:t xml:space="preserve"> </w:t>
            </w:r>
            <w:r>
              <w:rPr>
                <w:spacing w:val="-2"/>
              </w:rPr>
              <w:t>чорноземів</w:t>
            </w:r>
            <w:r>
              <w:tab/>
            </w:r>
            <w:r>
              <w:rPr>
                <w:spacing w:val="-5"/>
              </w:rPr>
              <w:t>36</w:t>
            </w:r>
          </w:hyperlink>
        </w:p>
        <w:p w:rsidR="00313100" w:rsidRDefault="00313100" w:rsidP="00313100">
          <w:pPr>
            <w:pStyle w:val="21"/>
            <w:tabs>
              <w:tab w:val="left" w:pos="2079"/>
              <w:tab w:val="left" w:pos="2699"/>
              <w:tab w:val="left" w:pos="4322"/>
              <w:tab w:val="left" w:pos="6267"/>
              <w:tab w:val="left" w:pos="7929"/>
            </w:tabs>
            <w:spacing w:before="161"/>
          </w:pPr>
          <w:r>
            <w:rPr>
              <w:spacing w:val="-2"/>
            </w:rPr>
            <w:t>РОЗДІЛ</w:t>
          </w:r>
          <w:r>
            <w:tab/>
          </w:r>
          <w:r>
            <w:rPr>
              <w:spacing w:val="-5"/>
            </w:rPr>
            <w:t>ІV.</w:t>
          </w:r>
          <w:r>
            <w:tab/>
          </w:r>
          <w:r>
            <w:rPr>
              <w:spacing w:val="-2"/>
            </w:rPr>
            <w:t>ОХОРОНА</w:t>
          </w:r>
          <w:r>
            <w:tab/>
          </w:r>
          <w:r>
            <w:rPr>
              <w:spacing w:val="-2"/>
            </w:rPr>
            <w:t>ЗЕМЕЛЬНИХ</w:t>
          </w:r>
          <w:r>
            <w:tab/>
          </w:r>
          <w:r>
            <w:rPr>
              <w:spacing w:val="-2"/>
            </w:rPr>
            <w:t>РЕСУРСІВ:</w:t>
          </w:r>
          <w:r>
            <w:tab/>
          </w:r>
          <w:r>
            <w:rPr>
              <w:spacing w:val="-2"/>
            </w:rPr>
            <w:t>СУЧАСНИЙ</w:t>
          </w:r>
        </w:p>
        <w:p w:rsidR="00313100" w:rsidRDefault="00313100" w:rsidP="00313100">
          <w:pPr>
            <w:pStyle w:val="11"/>
            <w:tabs>
              <w:tab w:val="left" w:leader="dot" w:pos="9188"/>
            </w:tabs>
            <w:spacing w:before="163"/>
          </w:pPr>
          <w:r>
            <w:rPr>
              <w:spacing w:val="-2"/>
            </w:rPr>
            <w:t>ПОГЛЯД</w:t>
          </w:r>
          <w:r>
            <w:tab/>
          </w:r>
          <w:r>
            <w:rPr>
              <w:spacing w:val="-5"/>
            </w:rPr>
            <w:t>38</w:t>
          </w:r>
        </w:p>
        <w:p w:rsidR="00313100" w:rsidRDefault="00313100" w:rsidP="00313100">
          <w:pPr>
            <w:pStyle w:val="21"/>
            <w:tabs>
              <w:tab w:val="left" w:leader="dot" w:pos="9195"/>
            </w:tabs>
          </w:pPr>
          <w:hyperlink w:anchor="_TOC_250000" w:history="1">
            <w:r>
              <w:rPr>
                <w:spacing w:val="-2"/>
              </w:rPr>
              <w:t>ВИСНОВКИ</w:t>
            </w:r>
            <w:r>
              <w:tab/>
            </w:r>
            <w:r>
              <w:rPr>
                <w:spacing w:val="-5"/>
              </w:rPr>
              <w:t>52</w:t>
            </w:r>
          </w:hyperlink>
        </w:p>
        <w:p w:rsidR="00313100" w:rsidRDefault="00313100" w:rsidP="00313100">
          <w:pPr>
            <w:pStyle w:val="21"/>
            <w:tabs>
              <w:tab w:val="left" w:leader="dot" w:pos="9216"/>
            </w:tabs>
          </w:pPr>
          <w:r>
            <w:t>ПЕРЕЛІК</w:t>
          </w:r>
          <w:r>
            <w:rPr>
              <w:spacing w:val="-17"/>
            </w:rPr>
            <w:t xml:space="preserve"> </w:t>
          </w:r>
          <w:r>
            <w:t>ВИКОРИСТАНИХ</w:t>
          </w:r>
          <w:r>
            <w:rPr>
              <w:spacing w:val="-15"/>
            </w:rPr>
            <w:t xml:space="preserve"> </w:t>
          </w:r>
          <w:r>
            <w:rPr>
              <w:spacing w:val="-2"/>
            </w:rPr>
            <w:t>ДЖЕРЕЛ</w:t>
          </w:r>
          <w:r>
            <w:tab/>
          </w:r>
          <w:r>
            <w:rPr>
              <w:spacing w:val="-5"/>
            </w:rPr>
            <w:t>55</w:t>
          </w:r>
        </w:p>
      </w:sdtContent>
    </w:sdt>
    <w:p w:rsidR="00313100" w:rsidRDefault="00313100" w:rsidP="00313100">
      <w:pPr>
        <w:pStyle w:val="21"/>
        <w:sectPr w:rsidR="00313100">
          <w:headerReference w:type="default" r:id="rId5"/>
          <w:pgSz w:w="11910" w:h="16840"/>
          <w:pgMar w:top="980" w:right="425" w:bottom="280" w:left="1559" w:header="756" w:footer="0" w:gutter="0"/>
          <w:pgNumType w:start="2"/>
          <w:cols w:space="720"/>
        </w:sectPr>
      </w:pPr>
    </w:p>
    <w:p w:rsidR="00313100" w:rsidRDefault="00313100" w:rsidP="00313100">
      <w:pPr>
        <w:pStyle w:val="1"/>
        <w:ind w:left="172"/>
      </w:pPr>
      <w:bookmarkStart w:id="0" w:name="_TOC_250007"/>
      <w:bookmarkEnd w:id="0"/>
      <w:r>
        <w:rPr>
          <w:spacing w:val="-2"/>
        </w:rPr>
        <w:lastRenderedPageBreak/>
        <w:t>ВСТУП</w:t>
      </w:r>
    </w:p>
    <w:p w:rsidR="00313100" w:rsidRDefault="00313100" w:rsidP="00313100">
      <w:pPr>
        <w:pStyle w:val="a3"/>
        <w:ind w:left="0" w:firstLine="0"/>
        <w:jc w:val="left"/>
        <w:rPr>
          <w:b/>
        </w:rPr>
      </w:pPr>
    </w:p>
    <w:p w:rsidR="00313100" w:rsidRDefault="00313100" w:rsidP="00313100">
      <w:pPr>
        <w:pStyle w:val="a3"/>
        <w:spacing w:before="1"/>
        <w:ind w:left="0" w:firstLine="0"/>
        <w:jc w:val="left"/>
        <w:rPr>
          <w:b/>
        </w:rPr>
      </w:pPr>
    </w:p>
    <w:p w:rsidR="00313100" w:rsidRDefault="00313100" w:rsidP="00313100">
      <w:pPr>
        <w:pStyle w:val="a3"/>
        <w:spacing w:line="360" w:lineRule="auto"/>
        <w:ind w:right="420"/>
      </w:pPr>
      <w:r>
        <w:t>Чорноземи південні є одними із найродючіших ґрунтів України, які забезпечують</w:t>
      </w:r>
      <w:r>
        <w:rPr>
          <w:spacing w:val="-10"/>
        </w:rPr>
        <w:t xml:space="preserve"> </w:t>
      </w:r>
      <w:r>
        <w:t>високий</w:t>
      </w:r>
      <w:r>
        <w:rPr>
          <w:spacing w:val="-10"/>
        </w:rPr>
        <w:t xml:space="preserve"> </w:t>
      </w:r>
      <w:r>
        <w:t>рівень</w:t>
      </w:r>
      <w:r>
        <w:rPr>
          <w:spacing w:val="-9"/>
        </w:rPr>
        <w:t xml:space="preserve"> </w:t>
      </w:r>
      <w:r>
        <w:t>врожайності</w:t>
      </w:r>
      <w:r>
        <w:rPr>
          <w:spacing w:val="-8"/>
        </w:rPr>
        <w:t xml:space="preserve"> </w:t>
      </w:r>
      <w:r>
        <w:t>сільськогосподарських</w:t>
      </w:r>
      <w:r>
        <w:rPr>
          <w:spacing w:val="-8"/>
        </w:rPr>
        <w:t xml:space="preserve"> </w:t>
      </w:r>
      <w:r>
        <w:t>культур.</w:t>
      </w:r>
      <w:r>
        <w:rPr>
          <w:spacing w:val="-2"/>
        </w:rPr>
        <w:t xml:space="preserve"> </w:t>
      </w:r>
      <w:r>
        <w:t>На сучасному етапі розвитку сільського господарства України зростає увага до проблеми збереження та підвищення родючості чорноземів, які є одними з найцінніших ґрунтів у світі. Інтенсифікація землеробства, використання хімічних добрив та пестицидів призводять до деградації ґрунтового покриву, зниження його родючості та екологічної рівноваги. В умовах степу України, де чорноземи є основним типом ґрунтів, ці проблеми набувають особливої гостроти через несприятливі кліматичні умови, дефіцит вологи та інтенсивне використання земель. Адже саме інтенсивне використання чорноземних ґрунтів, незбалансоване внесення мінеральних добрив, недостатня увага до органічних методів ведення господарства, кліматичні зміни спричиняють деградацію</w:t>
      </w:r>
      <w:r>
        <w:rPr>
          <w:spacing w:val="-18"/>
        </w:rPr>
        <w:t xml:space="preserve"> </w:t>
      </w:r>
      <w:r>
        <w:t>ґрунтового</w:t>
      </w:r>
      <w:r>
        <w:rPr>
          <w:spacing w:val="-17"/>
        </w:rPr>
        <w:t xml:space="preserve"> </w:t>
      </w:r>
      <w:r>
        <w:t>покриву.</w:t>
      </w:r>
      <w:r>
        <w:rPr>
          <w:spacing w:val="-18"/>
        </w:rPr>
        <w:t xml:space="preserve"> </w:t>
      </w:r>
      <w:r>
        <w:t>Це</w:t>
      </w:r>
      <w:r>
        <w:rPr>
          <w:spacing w:val="-17"/>
        </w:rPr>
        <w:t xml:space="preserve"> </w:t>
      </w:r>
      <w:r>
        <w:t>вимагає</w:t>
      </w:r>
      <w:r>
        <w:rPr>
          <w:spacing w:val="-18"/>
        </w:rPr>
        <w:t xml:space="preserve"> </w:t>
      </w:r>
      <w:r>
        <w:t>пошуку</w:t>
      </w:r>
      <w:r>
        <w:rPr>
          <w:spacing w:val="-17"/>
        </w:rPr>
        <w:t xml:space="preserve"> </w:t>
      </w:r>
      <w:r>
        <w:t>нових</w:t>
      </w:r>
      <w:r>
        <w:rPr>
          <w:spacing w:val="-18"/>
        </w:rPr>
        <w:t xml:space="preserve"> </w:t>
      </w:r>
      <w:r>
        <w:t>підходів</w:t>
      </w:r>
      <w:r>
        <w:rPr>
          <w:spacing w:val="-17"/>
        </w:rPr>
        <w:t xml:space="preserve"> </w:t>
      </w:r>
      <w:r>
        <w:t>до</w:t>
      </w:r>
      <w:r>
        <w:rPr>
          <w:spacing w:val="-18"/>
        </w:rPr>
        <w:t xml:space="preserve"> </w:t>
      </w:r>
      <w:r>
        <w:t>ведення землеробства, які б поєднували продуктивність із збереженням довкілля.</w:t>
      </w:r>
    </w:p>
    <w:p w:rsidR="00313100" w:rsidRDefault="00313100" w:rsidP="00313100">
      <w:pPr>
        <w:pStyle w:val="a3"/>
        <w:spacing w:line="360" w:lineRule="auto"/>
        <w:ind w:right="421"/>
      </w:pPr>
      <w:r>
        <w:t>Екологізація землеробства є перспективним напрямком, який спрямований на мінімізацію негативного впливу господарської діяльності на довкілля та збереження ґрунтової родючості. Впровадження органічних технологій, сидератів, мінімального обробітку ґрунту та інших методів екологічного</w:t>
      </w:r>
      <w:r>
        <w:rPr>
          <w:spacing w:val="-8"/>
        </w:rPr>
        <w:t xml:space="preserve"> </w:t>
      </w:r>
      <w:r>
        <w:t>господарювання</w:t>
      </w:r>
      <w:r>
        <w:rPr>
          <w:spacing w:val="-8"/>
        </w:rPr>
        <w:t xml:space="preserve"> </w:t>
      </w:r>
      <w:r>
        <w:t>здатне</w:t>
      </w:r>
      <w:r>
        <w:rPr>
          <w:spacing w:val="-9"/>
        </w:rPr>
        <w:t xml:space="preserve"> </w:t>
      </w:r>
      <w:r>
        <w:t>не</w:t>
      </w:r>
      <w:r>
        <w:rPr>
          <w:spacing w:val="-11"/>
        </w:rPr>
        <w:t xml:space="preserve"> </w:t>
      </w:r>
      <w:r>
        <w:t>лише</w:t>
      </w:r>
      <w:r>
        <w:rPr>
          <w:spacing w:val="-9"/>
        </w:rPr>
        <w:t xml:space="preserve"> </w:t>
      </w:r>
      <w:r>
        <w:t>підвищити</w:t>
      </w:r>
      <w:r>
        <w:rPr>
          <w:spacing w:val="-8"/>
        </w:rPr>
        <w:t xml:space="preserve"> </w:t>
      </w:r>
      <w:r>
        <w:t>стійкість</w:t>
      </w:r>
      <w:r>
        <w:rPr>
          <w:spacing w:val="-10"/>
        </w:rPr>
        <w:t xml:space="preserve"> </w:t>
      </w:r>
      <w:r>
        <w:t>чорноземів до деградаційних процесів, але й забезпечити економічну вигоду для аграрного сектору. Саме тому дослідження впливу екологізації на показники родючості чорноземів південних є актуальним та перспективним напрямком наукових розробок.</w:t>
      </w:r>
    </w:p>
    <w:p w:rsidR="00313100" w:rsidRDefault="00313100" w:rsidP="00313100">
      <w:pPr>
        <w:pStyle w:val="a3"/>
        <w:spacing w:before="1" w:line="360" w:lineRule="auto"/>
        <w:ind w:right="422"/>
      </w:pPr>
      <w:r>
        <w:t>Екологізація системи землеробства дозволяє зменшити антропогенний вплив на ґрунт, зберегти його природний потенціал і забезпечити стабільне виробництво сільськогосподарської продукції. Тому дослідження впливу екологічних підходів до землеробства на показники родючості чорноземів південних є важливим науковим та практичним завданням.</w:t>
      </w:r>
    </w:p>
    <w:p w:rsidR="00313100" w:rsidRDefault="00313100" w:rsidP="00313100">
      <w:pPr>
        <w:pStyle w:val="a3"/>
        <w:spacing w:line="360" w:lineRule="auto"/>
        <w:sectPr w:rsidR="00313100">
          <w:pgSz w:w="11910" w:h="16840"/>
          <w:pgMar w:top="980" w:right="425" w:bottom="280" w:left="1559" w:header="756" w:footer="0" w:gutter="0"/>
          <w:cols w:space="720"/>
        </w:sectPr>
      </w:pPr>
    </w:p>
    <w:p w:rsidR="00313100" w:rsidRDefault="00313100" w:rsidP="00313100">
      <w:pPr>
        <w:pStyle w:val="a3"/>
        <w:spacing w:before="137" w:line="360" w:lineRule="auto"/>
        <w:ind w:right="426"/>
      </w:pPr>
      <w:r>
        <w:lastRenderedPageBreak/>
        <w:t>Метою кваліфікаційної роботи є оцінка впливу екологізації системи землеробства на показники родючості чорноземів південних в умовах степу України та розробка рекомендацій щодо оптимізації землеробських практик для забезпечення сталого використання ґрунтових ресурсів.</w:t>
      </w:r>
    </w:p>
    <w:p w:rsidR="00313100" w:rsidRDefault="00313100" w:rsidP="00313100">
      <w:pPr>
        <w:pStyle w:val="a3"/>
        <w:spacing w:line="362" w:lineRule="auto"/>
        <w:ind w:right="429"/>
      </w:pPr>
      <w:r>
        <w:t>Об'ектом</w:t>
      </w:r>
      <w:r>
        <w:rPr>
          <w:spacing w:val="-9"/>
        </w:rPr>
        <w:t xml:space="preserve"> </w:t>
      </w:r>
      <w:r>
        <w:t>дослідження</w:t>
      </w:r>
      <w:r>
        <w:rPr>
          <w:spacing w:val="-9"/>
        </w:rPr>
        <w:t xml:space="preserve"> </w:t>
      </w:r>
      <w:r>
        <w:t>є</w:t>
      </w:r>
      <w:r>
        <w:rPr>
          <w:spacing w:val="-9"/>
        </w:rPr>
        <w:t xml:space="preserve"> </w:t>
      </w:r>
      <w:r>
        <w:t>чорноземи</w:t>
      </w:r>
      <w:r>
        <w:rPr>
          <w:spacing w:val="-9"/>
        </w:rPr>
        <w:t xml:space="preserve"> </w:t>
      </w:r>
      <w:r>
        <w:t>південні</w:t>
      </w:r>
      <w:r>
        <w:rPr>
          <w:spacing w:val="-9"/>
        </w:rPr>
        <w:t xml:space="preserve"> </w:t>
      </w:r>
      <w:r>
        <w:t>в</w:t>
      </w:r>
      <w:r>
        <w:rPr>
          <w:spacing w:val="-9"/>
        </w:rPr>
        <w:t xml:space="preserve"> </w:t>
      </w:r>
      <w:r>
        <w:t>умовах</w:t>
      </w:r>
      <w:r>
        <w:rPr>
          <w:spacing w:val="-9"/>
        </w:rPr>
        <w:t xml:space="preserve"> </w:t>
      </w:r>
      <w:r>
        <w:t>степу</w:t>
      </w:r>
      <w:r>
        <w:rPr>
          <w:spacing w:val="-9"/>
        </w:rPr>
        <w:t xml:space="preserve"> </w:t>
      </w:r>
      <w:r>
        <w:t>України,</w:t>
      </w:r>
      <w:r>
        <w:rPr>
          <w:spacing w:val="-9"/>
        </w:rPr>
        <w:t xml:space="preserve"> </w:t>
      </w:r>
      <w:r>
        <w:t>що використовуються у сільськогосподарському виробництві.</w:t>
      </w:r>
    </w:p>
    <w:p w:rsidR="00313100" w:rsidRDefault="00313100" w:rsidP="00313100">
      <w:pPr>
        <w:pStyle w:val="a3"/>
        <w:spacing w:line="360" w:lineRule="auto"/>
        <w:ind w:right="425"/>
      </w:pPr>
      <w:r>
        <w:t>Предметом дослідження є екологічні підходи до землеробства та їх вплив на агрохімічні, фізико-хімічні та біологічні показники родючості чорноземів південних.</w:t>
      </w:r>
    </w:p>
    <w:p w:rsidR="00313100" w:rsidRDefault="00313100" w:rsidP="00313100">
      <w:pPr>
        <w:pStyle w:val="a3"/>
        <w:ind w:left="851" w:firstLine="0"/>
      </w:pPr>
      <w:r>
        <w:t>Відповідно</w:t>
      </w:r>
      <w:r>
        <w:rPr>
          <w:spacing w:val="-7"/>
        </w:rPr>
        <w:t xml:space="preserve"> </w:t>
      </w:r>
      <w:r>
        <w:t>до</w:t>
      </w:r>
      <w:r>
        <w:rPr>
          <w:spacing w:val="-5"/>
        </w:rPr>
        <w:t xml:space="preserve"> </w:t>
      </w:r>
      <w:r>
        <w:t>поставленої</w:t>
      </w:r>
      <w:r>
        <w:rPr>
          <w:spacing w:val="-5"/>
        </w:rPr>
        <w:t xml:space="preserve"> </w:t>
      </w:r>
      <w:r>
        <w:t>мети</w:t>
      </w:r>
      <w:r>
        <w:rPr>
          <w:spacing w:val="-8"/>
        </w:rPr>
        <w:t xml:space="preserve"> </w:t>
      </w:r>
      <w:r>
        <w:t>були</w:t>
      </w:r>
      <w:r>
        <w:rPr>
          <w:spacing w:val="-6"/>
        </w:rPr>
        <w:t xml:space="preserve"> </w:t>
      </w:r>
      <w:r>
        <w:t>визначені</w:t>
      </w:r>
      <w:r>
        <w:rPr>
          <w:spacing w:val="-4"/>
        </w:rPr>
        <w:t xml:space="preserve"> </w:t>
      </w:r>
      <w:r>
        <w:rPr>
          <w:spacing w:val="-2"/>
        </w:rPr>
        <w:t>завдання:</w:t>
      </w:r>
    </w:p>
    <w:p w:rsidR="00313100" w:rsidRDefault="00313100" w:rsidP="00313100">
      <w:pPr>
        <w:pStyle w:val="a7"/>
        <w:numPr>
          <w:ilvl w:val="0"/>
          <w:numId w:val="1"/>
        </w:numPr>
        <w:tabs>
          <w:tab w:val="left" w:pos="1133"/>
        </w:tabs>
        <w:spacing w:before="157" w:line="360" w:lineRule="auto"/>
        <w:ind w:right="423" w:firstLine="707"/>
        <w:rPr>
          <w:sz w:val="28"/>
        </w:rPr>
      </w:pPr>
      <w:r>
        <w:rPr>
          <w:sz w:val="28"/>
        </w:rPr>
        <w:t>Провести</w:t>
      </w:r>
      <w:r>
        <w:rPr>
          <w:spacing w:val="-1"/>
          <w:sz w:val="28"/>
        </w:rPr>
        <w:t xml:space="preserve"> </w:t>
      </w:r>
      <w:r>
        <w:rPr>
          <w:sz w:val="28"/>
        </w:rPr>
        <w:t>аналіз</w:t>
      </w:r>
      <w:r>
        <w:rPr>
          <w:spacing w:val="-2"/>
          <w:sz w:val="28"/>
        </w:rPr>
        <w:t xml:space="preserve"> </w:t>
      </w:r>
      <w:r>
        <w:rPr>
          <w:sz w:val="28"/>
        </w:rPr>
        <w:t>сучасного</w:t>
      </w:r>
      <w:r>
        <w:rPr>
          <w:spacing w:val="-2"/>
          <w:sz w:val="28"/>
        </w:rPr>
        <w:t xml:space="preserve"> </w:t>
      </w:r>
      <w:r>
        <w:rPr>
          <w:sz w:val="28"/>
        </w:rPr>
        <w:t>стану</w:t>
      </w:r>
      <w:r>
        <w:rPr>
          <w:spacing w:val="-1"/>
          <w:sz w:val="28"/>
        </w:rPr>
        <w:t xml:space="preserve"> </w:t>
      </w:r>
      <w:r>
        <w:rPr>
          <w:sz w:val="28"/>
        </w:rPr>
        <w:t>використання</w:t>
      </w:r>
      <w:r>
        <w:rPr>
          <w:spacing w:val="-3"/>
          <w:sz w:val="28"/>
        </w:rPr>
        <w:t xml:space="preserve"> </w:t>
      </w:r>
      <w:r>
        <w:rPr>
          <w:sz w:val="28"/>
        </w:rPr>
        <w:t>чорноземів</w:t>
      </w:r>
      <w:r>
        <w:rPr>
          <w:spacing w:val="-2"/>
          <w:sz w:val="28"/>
        </w:rPr>
        <w:t xml:space="preserve"> </w:t>
      </w:r>
      <w:r>
        <w:rPr>
          <w:sz w:val="28"/>
        </w:rPr>
        <w:t>південних степової зони України.</w:t>
      </w:r>
    </w:p>
    <w:p w:rsidR="00313100" w:rsidRDefault="00313100" w:rsidP="00313100">
      <w:pPr>
        <w:pStyle w:val="a7"/>
        <w:numPr>
          <w:ilvl w:val="0"/>
          <w:numId w:val="1"/>
        </w:numPr>
        <w:tabs>
          <w:tab w:val="left" w:pos="1166"/>
        </w:tabs>
        <w:spacing w:line="362" w:lineRule="auto"/>
        <w:ind w:right="429" w:firstLine="707"/>
        <w:rPr>
          <w:sz w:val="28"/>
        </w:rPr>
      </w:pPr>
      <w:r>
        <w:rPr>
          <w:sz w:val="28"/>
        </w:rPr>
        <w:t>Визначити</w:t>
      </w:r>
      <w:r>
        <w:rPr>
          <w:spacing w:val="33"/>
          <w:sz w:val="28"/>
        </w:rPr>
        <w:t xml:space="preserve"> </w:t>
      </w:r>
      <w:r>
        <w:rPr>
          <w:sz w:val="28"/>
        </w:rPr>
        <w:t>основні</w:t>
      </w:r>
      <w:r>
        <w:rPr>
          <w:spacing w:val="34"/>
          <w:sz w:val="28"/>
        </w:rPr>
        <w:t xml:space="preserve"> </w:t>
      </w:r>
      <w:r>
        <w:rPr>
          <w:sz w:val="28"/>
        </w:rPr>
        <w:t>екологічні</w:t>
      </w:r>
      <w:r>
        <w:rPr>
          <w:spacing w:val="33"/>
          <w:sz w:val="28"/>
        </w:rPr>
        <w:t xml:space="preserve"> </w:t>
      </w:r>
      <w:r>
        <w:rPr>
          <w:sz w:val="28"/>
        </w:rPr>
        <w:t>проблеми, пов'язані</w:t>
      </w:r>
      <w:r>
        <w:rPr>
          <w:spacing w:val="33"/>
          <w:sz w:val="28"/>
        </w:rPr>
        <w:t xml:space="preserve"> </w:t>
      </w:r>
      <w:r>
        <w:rPr>
          <w:sz w:val="28"/>
        </w:rPr>
        <w:t xml:space="preserve">з використанням </w:t>
      </w:r>
      <w:r>
        <w:rPr>
          <w:spacing w:val="-2"/>
          <w:sz w:val="28"/>
        </w:rPr>
        <w:t>чорноземів.</w:t>
      </w:r>
    </w:p>
    <w:p w:rsidR="00313100" w:rsidRDefault="00313100" w:rsidP="00313100">
      <w:pPr>
        <w:pStyle w:val="a7"/>
        <w:numPr>
          <w:ilvl w:val="0"/>
          <w:numId w:val="1"/>
        </w:numPr>
        <w:tabs>
          <w:tab w:val="left" w:pos="1248"/>
        </w:tabs>
        <w:spacing w:line="360" w:lineRule="auto"/>
        <w:ind w:right="428" w:firstLine="707"/>
        <w:rPr>
          <w:sz w:val="28"/>
        </w:rPr>
      </w:pPr>
      <w:r>
        <w:rPr>
          <w:sz w:val="28"/>
        </w:rPr>
        <w:t>Дослідити</w:t>
      </w:r>
      <w:r>
        <w:rPr>
          <w:spacing w:val="80"/>
          <w:sz w:val="28"/>
        </w:rPr>
        <w:t xml:space="preserve"> </w:t>
      </w:r>
      <w:r>
        <w:rPr>
          <w:sz w:val="28"/>
        </w:rPr>
        <w:t>вплив</w:t>
      </w:r>
      <w:r>
        <w:rPr>
          <w:spacing w:val="80"/>
          <w:sz w:val="28"/>
        </w:rPr>
        <w:t xml:space="preserve"> </w:t>
      </w:r>
      <w:r>
        <w:rPr>
          <w:sz w:val="28"/>
        </w:rPr>
        <w:t>екологічних</w:t>
      </w:r>
      <w:r>
        <w:rPr>
          <w:spacing w:val="80"/>
          <w:sz w:val="28"/>
        </w:rPr>
        <w:t xml:space="preserve"> </w:t>
      </w:r>
      <w:r>
        <w:rPr>
          <w:sz w:val="28"/>
        </w:rPr>
        <w:t>практик</w:t>
      </w:r>
      <w:r>
        <w:rPr>
          <w:spacing w:val="80"/>
          <w:sz w:val="28"/>
        </w:rPr>
        <w:t xml:space="preserve"> </w:t>
      </w:r>
      <w:r>
        <w:rPr>
          <w:sz w:val="28"/>
        </w:rPr>
        <w:t>(органічне</w:t>
      </w:r>
      <w:r>
        <w:rPr>
          <w:spacing w:val="80"/>
          <w:sz w:val="28"/>
        </w:rPr>
        <w:t xml:space="preserve"> </w:t>
      </w:r>
      <w:r>
        <w:rPr>
          <w:sz w:val="28"/>
        </w:rPr>
        <w:t>землеробство, сидерація, мінімізація обробітку ґрунту) на показники родючості чорноземів.</w:t>
      </w:r>
    </w:p>
    <w:p w:rsidR="00313100" w:rsidRDefault="00313100" w:rsidP="00313100">
      <w:pPr>
        <w:pStyle w:val="a7"/>
        <w:numPr>
          <w:ilvl w:val="0"/>
          <w:numId w:val="1"/>
        </w:numPr>
        <w:tabs>
          <w:tab w:val="left" w:pos="1191"/>
        </w:tabs>
        <w:spacing w:line="360" w:lineRule="auto"/>
        <w:ind w:right="430" w:firstLine="707"/>
        <w:rPr>
          <w:sz w:val="28"/>
        </w:rPr>
      </w:pPr>
      <w:r>
        <w:rPr>
          <w:sz w:val="28"/>
        </w:rPr>
        <w:t>Оцінити</w:t>
      </w:r>
      <w:r>
        <w:rPr>
          <w:spacing w:val="40"/>
          <w:sz w:val="28"/>
        </w:rPr>
        <w:t xml:space="preserve"> </w:t>
      </w:r>
      <w:r>
        <w:rPr>
          <w:sz w:val="28"/>
        </w:rPr>
        <w:t>ефективність</w:t>
      </w:r>
      <w:r>
        <w:rPr>
          <w:spacing w:val="40"/>
          <w:sz w:val="28"/>
        </w:rPr>
        <w:t xml:space="preserve"> </w:t>
      </w:r>
      <w:r>
        <w:rPr>
          <w:sz w:val="28"/>
        </w:rPr>
        <w:t>різних</w:t>
      </w:r>
      <w:r>
        <w:rPr>
          <w:spacing w:val="40"/>
          <w:sz w:val="28"/>
        </w:rPr>
        <w:t xml:space="preserve"> </w:t>
      </w:r>
      <w:r>
        <w:rPr>
          <w:sz w:val="28"/>
        </w:rPr>
        <w:t>методів</w:t>
      </w:r>
      <w:r>
        <w:rPr>
          <w:spacing w:val="40"/>
          <w:sz w:val="28"/>
        </w:rPr>
        <w:t xml:space="preserve"> </w:t>
      </w:r>
      <w:r>
        <w:rPr>
          <w:sz w:val="28"/>
        </w:rPr>
        <w:t>екологізації</w:t>
      </w:r>
      <w:r>
        <w:rPr>
          <w:spacing w:val="40"/>
          <w:sz w:val="28"/>
        </w:rPr>
        <w:t xml:space="preserve"> </w:t>
      </w:r>
      <w:r>
        <w:rPr>
          <w:sz w:val="28"/>
        </w:rPr>
        <w:t>для</w:t>
      </w:r>
      <w:r>
        <w:rPr>
          <w:spacing w:val="40"/>
          <w:sz w:val="28"/>
        </w:rPr>
        <w:t xml:space="preserve"> </w:t>
      </w:r>
      <w:r>
        <w:rPr>
          <w:sz w:val="28"/>
        </w:rPr>
        <w:t>підвищення стійкості ґрунту до деградаційних процесів.</w:t>
      </w:r>
    </w:p>
    <w:p w:rsidR="00313100" w:rsidRDefault="00313100" w:rsidP="00313100">
      <w:pPr>
        <w:pStyle w:val="a7"/>
        <w:numPr>
          <w:ilvl w:val="0"/>
          <w:numId w:val="1"/>
        </w:numPr>
        <w:tabs>
          <w:tab w:val="left" w:pos="1164"/>
        </w:tabs>
        <w:spacing w:line="360" w:lineRule="auto"/>
        <w:ind w:right="431" w:firstLine="707"/>
        <w:rPr>
          <w:sz w:val="28"/>
        </w:rPr>
      </w:pPr>
      <w:r>
        <w:rPr>
          <w:sz w:val="28"/>
        </w:rPr>
        <w:t>Розробити практичні рекомендації щодо впровадження екологічних систем землеробства у степовій зоні України.</w:t>
      </w:r>
    </w:p>
    <w:p w:rsidR="00313100" w:rsidRDefault="00313100" w:rsidP="00313100">
      <w:pPr>
        <w:pStyle w:val="a3"/>
        <w:spacing w:line="360" w:lineRule="auto"/>
        <w:ind w:right="417"/>
      </w:pPr>
      <w:r>
        <w:t>При написанні кваліфікаційної роботи був проведений аналіз літературних джерел, наукових статей, довідкової інформації та онлайн- ресурсів з метою оцінки теоретичних основ екологізації землеробства та сучасного</w:t>
      </w:r>
      <w:r>
        <w:rPr>
          <w:spacing w:val="-3"/>
        </w:rPr>
        <w:t xml:space="preserve"> </w:t>
      </w:r>
      <w:r>
        <w:t>стану</w:t>
      </w:r>
      <w:r>
        <w:rPr>
          <w:spacing w:val="-3"/>
        </w:rPr>
        <w:t xml:space="preserve"> </w:t>
      </w:r>
      <w:r>
        <w:t>чорноземів</w:t>
      </w:r>
      <w:r>
        <w:rPr>
          <w:spacing w:val="-6"/>
        </w:rPr>
        <w:t xml:space="preserve"> </w:t>
      </w:r>
      <w:r>
        <w:t>південних.</w:t>
      </w:r>
      <w:r>
        <w:rPr>
          <w:spacing w:val="-6"/>
        </w:rPr>
        <w:t xml:space="preserve"> </w:t>
      </w:r>
      <w:r>
        <w:t>Робота</w:t>
      </w:r>
      <w:r>
        <w:rPr>
          <w:spacing w:val="-5"/>
        </w:rPr>
        <w:t xml:space="preserve"> </w:t>
      </w:r>
      <w:r>
        <w:t>складається</w:t>
      </w:r>
      <w:r>
        <w:rPr>
          <w:spacing w:val="-7"/>
        </w:rPr>
        <w:t xml:space="preserve"> </w:t>
      </w:r>
      <w:r>
        <w:t>з</w:t>
      </w:r>
      <w:r>
        <w:rPr>
          <w:spacing w:val="-6"/>
        </w:rPr>
        <w:t xml:space="preserve"> </w:t>
      </w:r>
      <w:r>
        <w:t>вступу,</w:t>
      </w:r>
      <w:r>
        <w:rPr>
          <w:spacing w:val="-6"/>
        </w:rPr>
        <w:t xml:space="preserve"> </w:t>
      </w:r>
      <w:r>
        <w:t>чотирьох розділів, висновків і списку використаних джерел.</w:t>
      </w:r>
    </w:p>
    <w:p w:rsidR="00313100" w:rsidRDefault="00313100" w:rsidP="00313100">
      <w:pPr>
        <w:pStyle w:val="a3"/>
        <w:spacing w:line="360" w:lineRule="auto"/>
        <w:sectPr w:rsidR="00313100">
          <w:pgSz w:w="11910" w:h="16840"/>
          <w:pgMar w:top="980" w:right="425" w:bottom="280" w:left="1559" w:header="756" w:footer="0" w:gutter="0"/>
          <w:cols w:space="720"/>
        </w:sectPr>
      </w:pPr>
    </w:p>
    <w:p w:rsidR="006D3DBC" w:rsidRDefault="006D3DBC" w:rsidP="006D3DBC">
      <w:pPr>
        <w:pStyle w:val="1"/>
        <w:ind w:left="708" w:right="280"/>
      </w:pPr>
      <w:r>
        <w:rPr>
          <w:spacing w:val="-2"/>
        </w:rPr>
        <w:lastRenderedPageBreak/>
        <w:t>ВИСНОВКИ</w:t>
      </w:r>
    </w:p>
    <w:p w:rsidR="006D3DBC" w:rsidRDefault="006D3DBC" w:rsidP="006D3DBC">
      <w:pPr>
        <w:pStyle w:val="a7"/>
        <w:numPr>
          <w:ilvl w:val="0"/>
          <w:numId w:val="8"/>
        </w:numPr>
        <w:tabs>
          <w:tab w:val="left" w:pos="1121"/>
        </w:tabs>
        <w:spacing w:before="163" w:line="360" w:lineRule="auto"/>
        <w:ind w:right="421" w:firstLine="707"/>
        <w:jc w:val="both"/>
        <w:rPr>
          <w:sz w:val="28"/>
        </w:rPr>
      </w:pPr>
      <w:r>
        <w:rPr>
          <w:sz w:val="28"/>
        </w:rPr>
        <w:t>Еволюція</w:t>
      </w:r>
      <w:r>
        <w:rPr>
          <w:spacing w:val="-10"/>
          <w:sz w:val="28"/>
        </w:rPr>
        <w:t xml:space="preserve"> </w:t>
      </w:r>
      <w:r>
        <w:rPr>
          <w:sz w:val="28"/>
        </w:rPr>
        <w:t>ґрунтів,</w:t>
      </w:r>
      <w:r>
        <w:rPr>
          <w:spacing w:val="-13"/>
          <w:sz w:val="28"/>
        </w:rPr>
        <w:t xml:space="preserve"> </w:t>
      </w:r>
      <w:r>
        <w:rPr>
          <w:sz w:val="28"/>
        </w:rPr>
        <w:t>як</w:t>
      </w:r>
      <w:r>
        <w:rPr>
          <w:spacing w:val="-9"/>
          <w:sz w:val="28"/>
        </w:rPr>
        <w:t xml:space="preserve"> </w:t>
      </w:r>
      <w:r>
        <w:rPr>
          <w:sz w:val="28"/>
        </w:rPr>
        <w:t>і</w:t>
      </w:r>
      <w:r>
        <w:rPr>
          <w:spacing w:val="-9"/>
          <w:sz w:val="28"/>
        </w:rPr>
        <w:t xml:space="preserve"> </w:t>
      </w:r>
      <w:r>
        <w:rPr>
          <w:sz w:val="28"/>
        </w:rPr>
        <w:t>загалом</w:t>
      </w:r>
      <w:r>
        <w:rPr>
          <w:spacing w:val="-13"/>
          <w:sz w:val="28"/>
        </w:rPr>
        <w:t xml:space="preserve"> </w:t>
      </w:r>
      <w:r>
        <w:rPr>
          <w:sz w:val="28"/>
        </w:rPr>
        <w:t>природи,</w:t>
      </w:r>
      <w:r>
        <w:rPr>
          <w:spacing w:val="-11"/>
          <w:sz w:val="28"/>
        </w:rPr>
        <w:t xml:space="preserve"> </w:t>
      </w:r>
      <w:r>
        <w:rPr>
          <w:sz w:val="28"/>
        </w:rPr>
        <w:t>є</w:t>
      </w:r>
      <w:r>
        <w:rPr>
          <w:spacing w:val="-10"/>
          <w:sz w:val="28"/>
        </w:rPr>
        <w:t xml:space="preserve"> </w:t>
      </w:r>
      <w:r>
        <w:rPr>
          <w:sz w:val="28"/>
        </w:rPr>
        <w:t>незворотнім</w:t>
      </w:r>
      <w:r>
        <w:rPr>
          <w:spacing w:val="-13"/>
          <w:sz w:val="28"/>
        </w:rPr>
        <w:t xml:space="preserve"> </w:t>
      </w:r>
      <w:r>
        <w:rPr>
          <w:sz w:val="28"/>
        </w:rPr>
        <w:t>і</w:t>
      </w:r>
      <w:r>
        <w:rPr>
          <w:spacing w:val="-9"/>
          <w:sz w:val="28"/>
        </w:rPr>
        <w:t xml:space="preserve"> </w:t>
      </w:r>
      <w:r>
        <w:rPr>
          <w:sz w:val="28"/>
        </w:rPr>
        <w:t>певною</w:t>
      </w:r>
      <w:r>
        <w:rPr>
          <w:spacing w:val="-11"/>
          <w:sz w:val="28"/>
        </w:rPr>
        <w:t xml:space="preserve"> </w:t>
      </w:r>
      <w:r>
        <w:rPr>
          <w:sz w:val="28"/>
        </w:rPr>
        <w:t>мірою направленим історичним розвитком цих біокосних систем на фоні еволюції живої природи. Відповідно еволюція чорноземів проходила під впливом дерновинних</w:t>
      </w:r>
      <w:r>
        <w:rPr>
          <w:spacing w:val="-18"/>
          <w:sz w:val="28"/>
        </w:rPr>
        <w:t xml:space="preserve"> </w:t>
      </w:r>
      <w:r>
        <w:rPr>
          <w:sz w:val="28"/>
        </w:rPr>
        <w:t>трав’янистих</w:t>
      </w:r>
      <w:r>
        <w:rPr>
          <w:spacing w:val="-17"/>
          <w:sz w:val="28"/>
        </w:rPr>
        <w:t xml:space="preserve"> </w:t>
      </w:r>
      <w:r>
        <w:rPr>
          <w:sz w:val="28"/>
        </w:rPr>
        <w:t>угруповань</w:t>
      </w:r>
      <w:r>
        <w:rPr>
          <w:spacing w:val="-18"/>
          <w:sz w:val="28"/>
        </w:rPr>
        <w:t xml:space="preserve"> </w:t>
      </w:r>
      <w:r>
        <w:rPr>
          <w:sz w:val="28"/>
        </w:rPr>
        <w:t>і</w:t>
      </w:r>
      <w:r>
        <w:rPr>
          <w:spacing w:val="-17"/>
          <w:sz w:val="28"/>
        </w:rPr>
        <w:t xml:space="preserve"> </w:t>
      </w:r>
      <w:r>
        <w:rPr>
          <w:sz w:val="28"/>
        </w:rPr>
        <w:t>ґрунтової</w:t>
      </w:r>
      <w:r>
        <w:rPr>
          <w:spacing w:val="-18"/>
          <w:sz w:val="28"/>
        </w:rPr>
        <w:t xml:space="preserve"> </w:t>
      </w:r>
      <w:r>
        <w:rPr>
          <w:sz w:val="28"/>
        </w:rPr>
        <w:t>біоти</w:t>
      </w:r>
      <w:r>
        <w:rPr>
          <w:spacing w:val="-17"/>
          <w:sz w:val="28"/>
        </w:rPr>
        <w:t xml:space="preserve"> </w:t>
      </w:r>
      <w:r>
        <w:rPr>
          <w:sz w:val="28"/>
        </w:rPr>
        <w:t>в</w:t>
      </w:r>
      <w:r>
        <w:rPr>
          <w:spacing w:val="-18"/>
          <w:sz w:val="28"/>
        </w:rPr>
        <w:t xml:space="preserve"> </w:t>
      </w:r>
      <w:r>
        <w:rPr>
          <w:sz w:val="28"/>
        </w:rPr>
        <w:t>кліматичних</w:t>
      </w:r>
      <w:r>
        <w:rPr>
          <w:spacing w:val="-17"/>
          <w:sz w:val="28"/>
        </w:rPr>
        <w:t xml:space="preserve"> </w:t>
      </w:r>
      <w:r>
        <w:rPr>
          <w:sz w:val="28"/>
        </w:rPr>
        <w:t>умовах, характерних для степу. Негентропійний характер такого розвитку сприяв виникненню</w:t>
      </w:r>
      <w:r>
        <w:rPr>
          <w:spacing w:val="-18"/>
          <w:sz w:val="28"/>
        </w:rPr>
        <w:t xml:space="preserve"> </w:t>
      </w:r>
      <w:r>
        <w:rPr>
          <w:sz w:val="28"/>
        </w:rPr>
        <w:t>надзвичайно</w:t>
      </w:r>
      <w:r>
        <w:rPr>
          <w:spacing w:val="-17"/>
          <w:sz w:val="28"/>
        </w:rPr>
        <w:t xml:space="preserve"> </w:t>
      </w:r>
      <w:r>
        <w:rPr>
          <w:sz w:val="28"/>
        </w:rPr>
        <w:t>багатого</w:t>
      </w:r>
      <w:r>
        <w:rPr>
          <w:spacing w:val="-18"/>
          <w:sz w:val="28"/>
        </w:rPr>
        <w:t xml:space="preserve"> </w:t>
      </w:r>
      <w:r>
        <w:rPr>
          <w:sz w:val="28"/>
        </w:rPr>
        <w:t>видового</w:t>
      </w:r>
      <w:r>
        <w:rPr>
          <w:spacing w:val="-17"/>
          <w:sz w:val="28"/>
        </w:rPr>
        <w:t xml:space="preserve"> </w:t>
      </w:r>
      <w:r>
        <w:rPr>
          <w:sz w:val="28"/>
        </w:rPr>
        <w:t>різноманіття</w:t>
      </w:r>
      <w:r>
        <w:rPr>
          <w:spacing w:val="-18"/>
          <w:sz w:val="28"/>
        </w:rPr>
        <w:t xml:space="preserve"> </w:t>
      </w:r>
      <w:r>
        <w:rPr>
          <w:sz w:val="28"/>
        </w:rPr>
        <w:t>степових</w:t>
      </w:r>
      <w:r>
        <w:rPr>
          <w:spacing w:val="-17"/>
          <w:sz w:val="28"/>
        </w:rPr>
        <w:t xml:space="preserve"> </w:t>
      </w:r>
      <w:r>
        <w:rPr>
          <w:sz w:val="28"/>
        </w:rPr>
        <w:t>екосистем, включаючи травоїдних тварин, і формуванню унікальних ґрунтів – чорноземів. Екосистеми степу були надзвичайно стабільними відносно функціонування біотичних, кліматичних, геолого-гідрологічних і ландшафтних компонентів.</w:t>
      </w:r>
    </w:p>
    <w:p w:rsidR="006D3DBC" w:rsidRDefault="006D3DBC" w:rsidP="006D3DBC">
      <w:pPr>
        <w:pStyle w:val="a7"/>
        <w:numPr>
          <w:ilvl w:val="0"/>
          <w:numId w:val="8"/>
        </w:numPr>
        <w:tabs>
          <w:tab w:val="left" w:pos="1152"/>
        </w:tabs>
        <w:spacing w:line="360" w:lineRule="auto"/>
        <w:ind w:right="431" w:firstLine="707"/>
        <w:jc w:val="both"/>
        <w:rPr>
          <w:sz w:val="28"/>
        </w:rPr>
      </w:pPr>
      <w:r>
        <w:rPr>
          <w:sz w:val="28"/>
        </w:rPr>
        <w:t>Оранка чорноземів на великих площах обумовила антиеволюційний їх</w:t>
      </w:r>
      <w:r>
        <w:rPr>
          <w:spacing w:val="40"/>
          <w:sz w:val="28"/>
        </w:rPr>
        <w:t xml:space="preserve"> </w:t>
      </w:r>
      <w:r>
        <w:rPr>
          <w:sz w:val="28"/>
        </w:rPr>
        <w:t>розвиток</w:t>
      </w:r>
      <w:r>
        <w:rPr>
          <w:spacing w:val="40"/>
          <w:sz w:val="28"/>
        </w:rPr>
        <w:t xml:space="preserve"> </w:t>
      </w:r>
      <w:r>
        <w:rPr>
          <w:sz w:val="28"/>
        </w:rPr>
        <w:t>в</w:t>
      </w:r>
      <w:r>
        <w:rPr>
          <w:spacing w:val="40"/>
          <w:sz w:val="28"/>
        </w:rPr>
        <w:t xml:space="preserve"> </w:t>
      </w:r>
      <w:r>
        <w:rPr>
          <w:sz w:val="28"/>
        </w:rPr>
        <w:t>нових</w:t>
      </w:r>
      <w:r>
        <w:rPr>
          <w:spacing w:val="40"/>
          <w:sz w:val="28"/>
        </w:rPr>
        <w:t xml:space="preserve"> </w:t>
      </w:r>
      <w:r>
        <w:rPr>
          <w:sz w:val="28"/>
        </w:rPr>
        <w:t>умовах,</w:t>
      </w:r>
      <w:r>
        <w:rPr>
          <w:spacing w:val="40"/>
          <w:sz w:val="28"/>
        </w:rPr>
        <w:t xml:space="preserve"> </w:t>
      </w:r>
      <w:r>
        <w:rPr>
          <w:sz w:val="28"/>
        </w:rPr>
        <w:t>коли</w:t>
      </w:r>
      <w:r>
        <w:rPr>
          <w:spacing w:val="40"/>
          <w:sz w:val="28"/>
        </w:rPr>
        <w:t xml:space="preserve"> </w:t>
      </w:r>
      <w:r>
        <w:rPr>
          <w:sz w:val="28"/>
        </w:rPr>
        <w:t>був</w:t>
      </w:r>
      <w:r>
        <w:rPr>
          <w:spacing w:val="40"/>
          <w:sz w:val="28"/>
        </w:rPr>
        <w:t xml:space="preserve"> </w:t>
      </w:r>
      <w:r>
        <w:rPr>
          <w:sz w:val="28"/>
        </w:rPr>
        <w:t>порушений</w:t>
      </w:r>
      <w:r>
        <w:rPr>
          <w:spacing w:val="40"/>
          <w:sz w:val="28"/>
        </w:rPr>
        <w:t xml:space="preserve"> </w:t>
      </w:r>
      <w:r>
        <w:rPr>
          <w:sz w:val="28"/>
        </w:rPr>
        <w:t>фундаментальний</w:t>
      </w:r>
      <w:r>
        <w:rPr>
          <w:spacing w:val="40"/>
          <w:sz w:val="28"/>
        </w:rPr>
        <w:t xml:space="preserve"> </w:t>
      </w:r>
      <w:r>
        <w:rPr>
          <w:sz w:val="28"/>
        </w:rPr>
        <w:t>закон</w:t>
      </w:r>
    </w:p>
    <w:p w:rsidR="006D3DBC" w:rsidRDefault="006D3DBC" w:rsidP="006D3DBC">
      <w:pPr>
        <w:pStyle w:val="a3"/>
        <w:spacing w:before="1" w:line="360" w:lineRule="auto"/>
        <w:ind w:right="425" w:firstLine="0"/>
      </w:pPr>
      <w:r>
        <w:t>«повного</w:t>
      </w:r>
      <w:r>
        <w:rPr>
          <w:spacing w:val="-13"/>
        </w:rPr>
        <w:t xml:space="preserve"> </w:t>
      </w:r>
      <w:r>
        <w:t>повернення»,</w:t>
      </w:r>
      <w:r>
        <w:rPr>
          <w:spacing w:val="-14"/>
        </w:rPr>
        <w:t xml:space="preserve"> </w:t>
      </w:r>
      <w:r>
        <w:t>який</w:t>
      </w:r>
      <w:r>
        <w:rPr>
          <w:spacing w:val="-13"/>
        </w:rPr>
        <w:t xml:space="preserve"> </w:t>
      </w:r>
      <w:r>
        <w:t>в</w:t>
      </w:r>
      <w:r>
        <w:rPr>
          <w:spacing w:val="-14"/>
        </w:rPr>
        <w:t xml:space="preserve"> </w:t>
      </w:r>
      <w:r>
        <w:t>агроекосистемах</w:t>
      </w:r>
      <w:r>
        <w:rPr>
          <w:spacing w:val="-15"/>
        </w:rPr>
        <w:t xml:space="preserve"> </w:t>
      </w:r>
      <w:r>
        <w:t>у</w:t>
      </w:r>
      <w:r>
        <w:rPr>
          <w:spacing w:val="-13"/>
        </w:rPr>
        <w:t xml:space="preserve"> </w:t>
      </w:r>
      <w:r>
        <w:t>зв’язку</w:t>
      </w:r>
      <w:r>
        <w:rPr>
          <w:spacing w:val="-13"/>
        </w:rPr>
        <w:t xml:space="preserve"> </w:t>
      </w:r>
      <w:r>
        <w:t>з</w:t>
      </w:r>
      <w:r>
        <w:rPr>
          <w:spacing w:val="-14"/>
        </w:rPr>
        <w:t xml:space="preserve"> </w:t>
      </w:r>
      <w:r>
        <w:t>втратою</w:t>
      </w:r>
      <w:r>
        <w:rPr>
          <w:spacing w:val="-14"/>
        </w:rPr>
        <w:t xml:space="preserve"> </w:t>
      </w:r>
      <w:r>
        <w:t>енергії</w:t>
      </w:r>
      <w:r>
        <w:rPr>
          <w:spacing w:val="-15"/>
        </w:rPr>
        <w:t xml:space="preserve"> </w:t>
      </w:r>
      <w:r>
        <w:t>при переході від першого трофічного рівня (продуцентів) до вищих трофічних рівнів</w:t>
      </w:r>
      <w:r>
        <w:rPr>
          <w:spacing w:val="40"/>
        </w:rPr>
        <w:t xml:space="preserve">  </w:t>
      </w:r>
      <w:r>
        <w:t>(гетеротрофів)</w:t>
      </w:r>
      <w:r>
        <w:rPr>
          <w:spacing w:val="42"/>
        </w:rPr>
        <w:t xml:space="preserve">  </w:t>
      </w:r>
      <w:r>
        <w:t>теоретично</w:t>
      </w:r>
      <w:r>
        <w:rPr>
          <w:spacing w:val="41"/>
        </w:rPr>
        <w:t xml:space="preserve">  </w:t>
      </w:r>
      <w:r>
        <w:t>не</w:t>
      </w:r>
      <w:r>
        <w:rPr>
          <w:spacing w:val="42"/>
        </w:rPr>
        <w:t xml:space="preserve">  </w:t>
      </w:r>
      <w:r>
        <w:t>може</w:t>
      </w:r>
      <w:r>
        <w:rPr>
          <w:spacing w:val="41"/>
        </w:rPr>
        <w:t xml:space="preserve">  </w:t>
      </w:r>
      <w:r>
        <w:t>бути</w:t>
      </w:r>
      <w:r>
        <w:rPr>
          <w:spacing w:val="41"/>
        </w:rPr>
        <w:t xml:space="preserve">  </w:t>
      </w:r>
      <w:r>
        <w:t>реалізований.</w:t>
      </w:r>
      <w:r>
        <w:rPr>
          <w:spacing w:val="41"/>
        </w:rPr>
        <w:t xml:space="preserve">  </w:t>
      </w:r>
      <w:r>
        <w:rPr>
          <w:spacing w:val="-2"/>
        </w:rPr>
        <w:t>Термін</w:t>
      </w:r>
    </w:p>
    <w:p w:rsidR="006D3DBC" w:rsidRDefault="006D3DBC" w:rsidP="006D3DBC">
      <w:pPr>
        <w:pStyle w:val="a3"/>
        <w:spacing w:line="360" w:lineRule="auto"/>
        <w:ind w:right="428" w:firstLine="0"/>
      </w:pPr>
      <w:r>
        <w:t>«антропогенна еволюція ґрунтів» загалом є некоректним з погляду на те, що еволюція взагалі є негентропійним процесом, при якому в екосистемах зменшується кількість ентропії. Антропогенний чинник, навпаки, приводить до</w:t>
      </w:r>
      <w:r>
        <w:rPr>
          <w:spacing w:val="-12"/>
        </w:rPr>
        <w:t xml:space="preserve"> </w:t>
      </w:r>
      <w:r>
        <w:t>збільшення</w:t>
      </w:r>
      <w:r>
        <w:rPr>
          <w:spacing w:val="-15"/>
        </w:rPr>
        <w:t xml:space="preserve"> </w:t>
      </w:r>
      <w:r>
        <w:t>її</w:t>
      </w:r>
      <w:r>
        <w:rPr>
          <w:spacing w:val="-12"/>
        </w:rPr>
        <w:t xml:space="preserve"> </w:t>
      </w:r>
      <w:r>
        <w:t>кількості.</w:t>
      </w:r>
      <w:r>
        <w:rPr>
          <w:spacing w:val="-14"/>
        </w:rPr>
        <w:t xml:space="preserve"> </w:t>
      </w:r>
      <w:r>
        <w:t>Тому</w:t>
      </w:r>
      <w:r>
        <w:rPr>
          <w:spacing w:val="-12"/>
        </w:rPr>
        <w:t xml:space="preserve"> </w:t>
      </w:r>
      <w:r>
        <w:t>краще</w:t>
      </w:r>
      <w:r>
        <w:rPr>
          <w:spacing w:val="-15"/>
        </w:rPr>
        <w:t xml:space="preserve"> </w:t>
      </w:r>
      <w:r>
        <w:t>використовувати</w:t>
      </w:r>
      <w:r>
        <w:rPr>
          <w:spacing w:val="-13"/>
        </w:rPr>
        <w:t xml:space="preserve"> </w:t>
      </w:r>
      <w:r>
        <w:t>термін</w:t>
      </w:r>
      <w:r>
        <w:rPr>
          <w:spacing w:val="-15"/>
        </w:rPr>
        <w:t xml:space="preserve"> </w:t>
      </w:r>
      <w:r>
        <w:t>«деградаційна еволюція» або «антиеволюція».</w:t>
      </w:r>
    </w:p>
    <w:p w:rsidR="006D3DBC" w:rsidRDefault="006D3DBC" w:rsidP="006D3DBC">
      <w:pPr>
        <w:pStyle w:val="a7"/>
        <w:numPr>
          <w:ilvl w:val="0"/>
          <w:numId w:val="8"/>
        </w:numPr>
        <w:tabs>
          <w:tab w:val="left" w:pos="1457"/>
        </w:tabs>
        <w:spacing w:line="360" w:lineRule="auto"/>
        <w:ind w:right="421" w:firstLine="707"/>
        <w:jc w:val="both"/>
        <w:rPr>
          <w:sz w:val="28"/>
        </w:rPr>
      </w:pPr>
      <w:r>
        <w:rPr>
          <w:sz w:val="28"/>
        </w:rPr>
        <w:t>Антропогенний етап деградаційної еволюції чорноземів характеризується незворотними змінами певних властивостей, які можуть бути схарактеризовані як кількісно, так і якісно. Генетично чорноземи переходять на інший класифікаційний рівень, які, наприклад, в новій російській класифікації ґрунтів визначені на рівні типу як агрочорноземи. На фоні суцільних, інколи досить поступових і, на перший погляд, незначних змін, виникають осередки значної деградації як наслідок саморегульованої зворотної реакції геосистеми (агроландшафту) на антропогенний вплив, який змінює</w:t>
      </w:r>
      <w:r>
        <w:rPr>
          <w:spacing w:val="-6"/>
          <w:sz w:val="28"/>
        </w:rPr>
        <w:t xml:space="preserve"> </w:t>
      </w:r>
      <w:r>
        <w:rPr>
          <w:sz w:val="28"/>
        </w:rPr>
        <w:t>вихідну</w:t>
      </w:r>
      <w:r>
        <w:rPr>
          <w:spacing w:val="-5"/>
          <w:sz w:val="28"/>
        </w:rPr>
        <w:t xml:space="preserve"> </w:t>
      </w:r>
      <w:r>
        <w:rPr>
          <w:sz w:val="28"/>
        </w:rPr>
        <w:t>структуру</w:t>
      </w:r>
      <w:r>
        <w:rPr>
          <w:spacing w:val="-7"/>
          <w:sz w:val="28"/>
        </w:rPr>
        <w:t xml:space="preserve"> </w:t>
      </w:r>
      <w:r>
        <w:rPr>
          <w:sz w:val="28"/>
        </w:rPr>
        <w:t>потоків</w:t>
      </w:r>
      <w:r>
        <w:rPr>
          <w:spacing w:val="-6"/>
          <w:sz w:val="28"/>
        </w:rPr>
        <w:t xml:space="preserve"> </w:t>
      </w:r>
      <w:r>
        <w:rPr>
          <w:sz w:val="28"/>
        </w:rPr>
        <w:t>речовин</w:t>
      </w:r>
      <w:r>
        <w:rPr>
          <w:spacing w:val="-5"/>
          <w:sz w:val="28"/>
        </w:rPr>
        <w:t xml:space="preserve"> </w:t>
      </w:r>
      <w:r>
        <w:rPr>
          <w:sz w:val="28"/>
        </w:rPr>
        <w:t>і</w:t>
      </w:r>
      <w:r>
        <w:rPr>
          <w:spacing w:val="-4"/>
          <w:sz w:val="28"/>
        </w:rPr>
        <w:t xml:space="preserve"> </w:t>
      </w:r>
      <w:r>
        <w:rPr>
          <w:sz w:val="28"/>
        </w:rPr>
        <w:t>енергії</w:t>
      </w:r>
      <w:r>
        <w:rPr>
          <w:spacing w:val="-4"/>
          <w:sz w:val="28"/>
        </w:rPr>
        <w:t xml:space="preserve"> </w:t>
      </w:r>
      <w:r>
        <w:rPr>
          <w:sz w:val="28"/>
        </w:rPr>
        <w:t>в</w:t>
      </w:r>
      <w:r>
        <w:rPr>
          <w:spacing w:val="-6"/>
          <w:sz w:val="28"/>
        </w:rPr>
        <w:t xml:space="preserve"> </w:t>
      </w:r>
      <w:r>
        <w:rPr>
          <w:sz w:val="28"/>
        </w:rPr>
        <w:t>цій</w:t>
      </w:r>
      <w:r>
        <w:rPr>
          <w:spacing w:val="-5"/>
          <w:sz w:val="28"/>
        </w:rPr>
        <w:t xml:space="preserve"> </w:t>
      </w:r>
      <w:r>
        <w:rPr>
          <w:sz w:val="28"/>
        </w:rPr>
        <w:t>геосистемі.</w:t>
      </w:r>
      <w:r>
        <w:rPr>
          <w:spacing w:val="-6"/>
          <w:sz w:val="28"/>
        </w:rPr>
        <w:t xml:space="preserve"> </w:t>
      </w:r>
      <w:r>
        <w:rPr>
          <w:sz w:val="28"/>
        </w:rPr>
        <w:t>До</w:t>
      </w:r>
      <w:r>
        <w:rPr>
          <w:spacing w:val="-5"/>
          <w:sz w:val="28"/>
        </w:rPr>
        <w:t xml:space="preserve"> </w:t>
      </w:r>
      <w:r>
        <w:rPr>
          <w:sz w:val="28"/>
        </w:rPr>
        <w:t>таких</w:t>
      </w:r>
    </w:p>
    <w:p w:rsidR="006D3DBC" w:rsidRDefault="006D3DBC" w:rsidP="006D3DBC">
      <w:pPr>
        <w:pStyle w:val="a7"/>
        <w:spacing w:line="360" w:lineRule="auto"/>
        <w:rPr>
          <w:sz w:val="28"/>
        </w:rPr>
        <w:sectPr w:rsidR="006D3DBC">
          <w:pgSz w:w="11910" w:h="16840"/>
          <w:pgMar w:top="980" w:right="425" w:bottom="280" w:left="1559" w:header="756" w:footer="0" w:gutter="0"/>
          <w:cols w:space="720"/>
        </w:sectPr>
      </w:pPr>
    </w:p>
    <w:p w:rsidR="006D3DBC" w:rsidRDefault="006D3DBC" w:rsidP="006D3DBC">
      <w:pPr>
        <w:pStyle w:val="a3"/>
        <w:spacing w:before="137" w:line="362" w:lineRule="auto"/>
        <w:ind w:right="417" w:firstLine="0"/>
      </w:pPr>
      <w:r>
        <w:lastRenderedPageBreak/>
        <w:t>осередків, наприклад, відносяться еродовані, забруднені й техногенно- порушені землі.</w:t>
      </w:r>
    </w:p>
    <w:p w:rsidR="006D3DBC" w:rsidRDefault="006D3DBC" w:rsidP="006D3DBC">
      <w:pPr>
        <w:pStyle w:val="a7"/>
        <w:numPr>
          <w:ilvl w:val="0"/>
          <w:numId w:val="8"/>
        </w:numPr>
        <w:tabs>
          <w:tab w:val="left" w:pos="1157"/>
        </w:tabs>
        <w:spacing w:line="360" w:lineRule="auto"/>
        <w:ind w:right="424" w:firstLine="707"/>
        <w:jc w:val="both"/>
        <w:rPr>
          <w:sz w:val="28"/>
        </w:rPr>
      </w:pPr>
      <w:r>
        <w:rPr>
          <w:sz w:val="28"/>
        </w:rPr>
        <w:t>Додаткове надходження води при зрошенні викликає більш глибокі зміни в агроландшафтах, тому що торкається не тільки власне ґрунтового профілю, а й другого екоярусу педосфери (ґрунтово-підґрунтової товщі, зони аерації). В результаті такого втручання в агроландшафти активується вся ґрунтово-підґрунтова товща. В залежності від конкретних умов і якості поливної води в ґрунтах виникає серія вторинних ґрунтоутворювальних процесів,</w:t>
      </w:r>
      <w:r>
        <w:rPr>
          <w:spacing w:val="-3"/>
          <w:sz w:val="28"/>
        </w:rPr>
        <w:t xml:space="preserve"> </w:t>
      </w:r>
      <w:r>
        <w:rPr>
          <w:sz w:val="28"/>
        </w:rPr>
        <w:t>які</w:t>
      </w:r>
      <w:r>
        <w:rPr>
          <w:spacing w:val="-1"/>
          <w:sz w:val="28"/>
        </w:rPr>
        <w:t xml:space="preserve"> </w:t>
      </w:r>
      <w:r>
        <w:rPr>
          <w:sz w:val="28"/>
        </w:rPr>
        <w:t>можуть</w:t>
      </w:r>
      <w:r>
        <w:rPr>
          <w:spacing w:val="-3"/>
          <w:sz w:val="28"/>
        </w:rPr>
        <w:t xml:space="preserve"> </w:t>
      </w:r>
      <w:r>
        <w:rPr>
          <w:sz w:val="28"/>
        </w:rPr>
        <w:t>бути</w:t>
      </w:r>
      <w:r>
        <w:rPr>
          <w:spacing w:val="-2"/>
          <w:sz w:val="28"/>
        </w:rPr>
        <w:t xml:space="preserve"> </w:t>
      </w:r>
      <w:r>
        <w:rPr>
          <w:sz w:val="28"/>
        </w:rPr>
        <w:t>діагностовані</w:t>
      </w:r>
      <w:r>
        <w:rPr>
          <w:spacing w:val="-3"/>
          <w:sz w:val="28"/>
        </w:rPr>
        <w:t xml:space="preserve"> </w:t>
      </w:r>
      <w:r>
        <w:rPr>
          <w:sz w:val="28"/>
        </w:rPr>
        <w:t>як</w:t>
      </w:r>
      <w:r>
        <w:rPr>
          <w:spacing w:val="-2"/>
          <w:sz w:val="28"/>
        </w:rPr>
        <w:t xml:space="preserve"> </w:t>
      </w:r>
      <w:r>
        <w:rPr>
          <w:sz w:val="28"/>
        </w:rPr>
        <w:t>на</w:t>
      </w:r>
      <w:r>
        <w:rPr>
          <w:spacing w:val="-2"/>
          <w:sz w:val="28"/>
        </w:rPr>
        <w:t xml:space="preserve"> </w:t>
      </w:r>
      <w:r>
        <w:rPr>
          <w:sz w:val="28"/>
        </w:rPr>
        <w:t>генетичному</w:t>
      </w:r>
      <w:r>
        <w:rPr>
          <w:spacing w:val="-5"/>
          <w:sz w:val="28"/>
        </w:rPr>
        <w:t xml:space="preserve"> </w:t>
      </w:r>
      <w:r>
        <w:rPr>
          <w:sz w:val="28"/>
        </w:rPr>
        <w:t>рівні,</w:t>
      </w:r>
      <w:r>
        <w:rPr>
          <w:spacing w:val="-3"/>
          <w:sz w:val="28"/>
        </w:rPr>
        <w:t xml:space="preserve"> </w:t>
      </w:r>
      <w:r>
        <w:rPr>
          <w:sz w:val="28"/>
        </w:rPr>
        <w:t>так</w:t>
      </w:r>
      <w:r>
        <w:rPr>
          <w:spacing w:val="-2"/>
          <w:sz w:val="28"/>
        </w:rPr>
        <w:t xml:space="preserve"> </w:t>
      </w:r>
      <w:r>
        <w:rPr>
          <w:sz w:val="28"/>
        </w:rPr>
        <w:t>і</w:t>
      </w:r>
      <w:r>
        <w:rPr>
          <w:spacing w:val="-2"/>
          <w:sz w:val="28"/>
        </w:rPr>
        <w:t xml:space="preserve"> </w:t>
      </w:r>
      <w:r>
        <w:rPr>
          <w:sz w:val="28"/>
        </w:rPr>
        <w:t>оцінені експертами, виходячи з чинних критеріїв для деградованих земель.</w:t>
      </w:r>
    </w:p>
    <w:p w:rsidR="006D3DBC" w:rsidRDefault="006D3DBC" w:rsidP="006D3DBC">
      <w:pPr>
        <w:pStyle w:val="a7"/>
        <w:numPr>
          <w:ilvl w:val="0"/>
          <w:numId w:val="8"/>
        </w:numPr>
        <w:tabs>
          <w:tab w:val="left" w:pos="1373"/>
        </w:tabs>
        <w:spacing w:line="360" w:lineRule="auto"/>
        <w:ind w:right="426" w:firstLine="707"/>
        <w:jc w:val="both"/>
        <w:rPr>
          <w:sz w:val="28"/>
        </w:rPr>
      </w:pPr>
      <w:r>
        <w:rPr>
          <w:sz w:val="28"/>
        </w:rPr>
        <w:t>Генетична інтерпретація елементарних ґрунтових процесів, викликаних зрошенням, може бути як на якісному рівні, тобто на рівні тенденцій,</w:t>
      </w:r>
      <w:r>
        <w:rPr>
          <w:spacing w:val="-17"/>
          <w:sz w:val="28"/>
        </w:rPr>
        <w:t xml:space="preserve"> </w:t>
      </w:r>
      <w:r>
        <w:rPr>
          <w:sz w:val="28"/>
        </w:rPr>
        <w:t>так</w:t>
      </w:r>
      <w:r>
        <w:rPr>
          <w:spacing w:val="-18"/>
          <w:sz w:val="28"/>
        </w:rPr>
        <w:t xml:space="preserve"> </w:t>
      </w:r>
      <w:r>
        <w:rPr>
          <w:sz w:val="28"/>
        </w:rPr>
        <w:t>і</w:t>
      </w:r>
      <w:r>
        <w:rPr>
          <w:spacing w:val="-15"/>
          <w:sz w:val="28"/>
        </w:rPr>
        <w:t xml:space="preserve"> </w:t>
      </w:r>
      <w:r>
        <w:rPr>
          <w:sz w:val="28"/>
        </w:rPr>
        <w:t>на</w:t>
      </w:r>
      <w:r>
        <w:rPr>
          <w:spacing w:val="-18"/>
          <w:sz w:val="28"/>
        </w:rPr>
        <w:t xml:space="preserve"> </w:t>
      </w:r>
      <w:r>
        <w:rPr>
          <w:sz w:val="28"/>
        </w:rPr>
        <w:t>класифікаційному</w:t>
      </w:r>
      <w:r>
        <w:rPr>
          <w:spacing w:val="-17"/>
          <w:sz w:val="28"/>
        </w:rPr>
        <w:t xml:space="preserve"> </w:t>
      </w:r>
      <w:r>
        <w:rPr>
          <w:sz w:val="28"/>
        </w:rPr>
        <w:t>рівні,</w:t>
      </w:r>
      <w:r>
        <w:rPr>
          <w:spacing w:val="-16"/>
          <w:sz w:val="28"/>
        </w:rPr>
        <w:t xml:space="preserve"> </w:t>
      </w:r>
      <w:r>
        <w:rPr>
          <w:sz w:val="28"/>
        </w:rPr>
        <w:t>коли</w:t>
      </w:r>
      <w:r>
        <w:rPr>
          <w:spacing w:val="-15"/>
          <w:sz w:val="28"/>
        </w:rPr>
        <w:t xml:space="preserve"> </w:t>
      </w:r>
      <w:r>
        <w:rPr>
          <w:sz w:val="28"/>
        </w:rPr>
        <w:t>тенденції</w:t>
      </w:r>
      <w:r>
        <w:rPr>
          <w:spacing w:val="-17"/>
          <w:sz w:val="28"/>
        </w:rPr>
        <w:t xml:space="preserve"> </w:t>
      </w:r>
      <w:r>
        <w:rPr>
          <w:sz w:val="28"/>
        </w:rPr>
        <w:t>набувають</w:t>
      </w:r>
      <w:r>
        <w:rPr>
          <w:spacing w:val="-17"/>
          <w:sz w:val="28"/>
        </w:rPr>
        <w:t xml:space="preserve"> </w:t>
      </w:r>
      <w:r>
        <w:rPr>
          <w:sz w:val="28"/>
        </w:rPr>
        <w:t>величин, що дозволяють робити висновки про еволюційні зміни на рівні видів, родів і навіть підтипів (наприклад, різні види за засоленням, осолонцюванню чи гумусованності тощо).</w:t>
      </w:r>
    </w:p>
    <w:p w:rsidR="006D3DBC" w:rsidRDefault="006D3DBC" w:rsidP="006D3DBC">
      <w:pPr>
        <w:pStyle w:val="a7"/>
        <w:numPr>
          <w:ilvl w:val="0"/>
          <w:numId w:val="8"/>
        </w:numPr>
        <w:tabs>
          <w:tab w:val="left" w:pos="1114"/>
        </w:tabs>
        <w:spacing w:line="360" w:lineRule="auto"/>
        <w:ind w:right="422" w:firstLine="707"/>
        <w:jc w:val="both"/>
        <w:rPr>
          <w:sz w:val="28"/>
        </w:rPr>
      </w:pPr>
      <w:r>
        <w:rPr>
          <w:sz w:val="28"/>
        </w:rPr>
        <w:t>Деградаційна</w:t>
      </w:r>
      <w:r>
        <w:rPr>
          <w:spacing w:val="-18"/>
          <w:sz w:val="28"/>
        </w:rPr>
        <w:t xml:space="preserve"> </w:t>
      </w:r>
      <w:r>
        <w:rPr>
          <w:sz w:val="28"/>
        </w:rPr>
        <w:t>еволюція</w:t>
      </w:r>
      <w:r>
        <w:rPr>
          <w:spacing w:val="-17"/>
          <w:sz w:val="28"/>
        </w:rPr>
        <w:t xml:space="preserve"> </w:t>
      </w:r>
      <w:r>
        <w:rPr>
          <w:sz w:val="28"/>
        </w:rPr>
        <w:t>чорноземів</w:t>
      </w:r>
      <w:r>
        <w:rPr>
          <w:spacing w:val="-18"/>
          <w:sz w:val="28"/>
        </w:rPr>
        <w:t xml:space="preserve"> </w:t>
      </w:r>
      <w:r>
        <w:rPr>
          <w:sz w:val="28"/>
        </w:rPr>
        <w:t>часто</w:t>
      </w:r>
      <w:r>
        <w:rPr>
          <w:spacing w:val="-17"/>
          <w:sz w:val="28"/>
        </w:rPr>
        <w:t xml:space="preserve"> </w:t>
      </w:r>
      <w:r>
        <w:rPr>
          <w:sz w:val="28"/>
        </w:rPr>
        <w:t>не</w:t>
      </w:r>
      <w:r>
        <w:rPr>
          <w:spacing w:val="-18"/>
          <w:sz w:val="28"/>
        </w:rPr>
        <w:t xml:space="preserve"> </w:t>
      </w:r>
      <w:r>
        <w:rPr>
          <w:sz w:val="28"/>
        </w:rPr>
        <w:t>може</w:t>
      </w:r>
      <w:r>
        <w:rPr>
          <w:spacing w:val="-17"/>
          <w:sz w:val="28"/>
        </w:rPr>
        <w:t xml:space="preserve"> </w:t>
      </w:r>
      <w:r>
        <w:rPr>
          <w:sz w:val="28"/>
        </w:rPr>
        <w:t>бути</w:t>
      </w:r>
      <w:r>
        <w:rPr>
          <w:spacing w:val="-18"/>
          <w:sz w:val="28"/>
        </w:rPr>
        <w:t xml:space="preserve"> </w:t>
      </w:r>
      <w:r>
        <w:rPr>
          <w:sz w:val="28"/>
        </w:rPr>
        <w:t>інтерпретована на класифікаційному рівні, чи на рівні окремих елементарних ґрунтоутворюючих процесів. В таких випадках використовують різні шкали або градації ступеня деградації, які є певною мірою умовними й декларативними, але дозволяють систематизувати як типи деградації, так і ступінь її розвитку. Наприклад, виділяють п’ять типів деградації земель: не деградовані, слабо деградовані, середньо деградовані, сильно деградовані й катастрофічні</w:t>
      </w:r>
      <w:r>
        <w:rPr>
          <w:spacing w:val="-3"/>
          <w:sz w:val="28"/>
        </w:rPr>
        <w:t xml:space="preserve"> </w:t>
      </w:r>
      <w:r>
        <w:rPr>
          <w:sz w:val="28"/>
        </w:rPr>
        <w:t>з</w:t>
      </w:r>
      <w:r>
        <w:rPr>
          <w:spacing w:val="-5"/>
          <w:sz w:val="28"/>
        </w:rPr>
        <w:t xml:space="preserve"> </w:t>
      </w:r>
      <w:r>
        <w:rPr>
          <w:sz w:val="28"/>
        </w:rPr>
        <w:t>відповідними</w:t>
      </w:r>
      <w:r>
        <w:rPr>
          <w:spacing w:val="-4"/>
          <w:sz w:val="28"/>
        </w:rPr>
        <w:t xml:space="preserve"> </w:t>
      </w:r>
      <w:r>
        <w:rPr>
          <w:sz w:val="28"/>
        </w:rPr>
        <w:t>кількісними</w:t>
      </w:r>
      <w:r>
        <w:rPr>
          <w:spacing w:val="-4"/>
          <w:sz w:val="28"/>
        </w:rPr>
        <w:t xml:space="preserve"> </w:t>
      </w:r>
      <w:r>
        <w:rPr>
          <w:sz w:val="28"/>
        </w:rPr>
        <w:t>показниками</w:t>
      </w:r>
      <w:r>
        <w:rPr>
          <w:spacing w:val="-4"/>
          <w:sz w:val="28"/>
        </w:rPr>
        <w:t xml:space="preserve"> </w:t>
      </w:r>
      <w:r>
        <w:rPr>
          <w:sz w:val="28"/>
        </w:rPr>
        <w:t>для</w:t>
      </w:r>
      <w:r>
        <w:rPr>
          <w:spacing w:val="-6"/>
          <w:sz w:val="28"/>
        </w:rPr>
        <w:t xml:space="preserve"> </w:t>
      </w:r>
      <w:r>
        <w:rPr>
          <w:sz w:val="28"/>
        </w:rPr>
        <w:t>певних</w:t>
      </w:r>
      <w:r>
        <w:rPr>
          <w:spacing w:val="-3"/>
          <w:sz w:val="28"/>
        </w:rPr>
        <w:t xml:space="preserve"> </w:t>
      </w:r>
      <w:r>
        <w:rPr>
          <w:sz w:val="28"/>
        </w:rPr>
        <w:t xml:space="preserve">ґрунтових </w:t>
      </w:r>
      <w:r>
        <w:rPr>
          <w:spacing w:val="-2"/>
          <w:sz w:val="28"/>
        </w:rPr>
        <w:t>показників.</w:t>
      </w:r>
    </w:p>
    <w:p w:rsidR="006D3DBC" w:rsidRDefault="006D3DBC" w:rsidP="006D3DBC">
      <w:pPr>
        <w:pStyle w:val="a7"/>
        <w:numPr>
          <w:ilvl w:val="0"/>
          <w:numId w:val="8"/>
        </w:numPr>
        <w:tabs>
          <w:tab w:val="left" w:pos="1162"/>
        </w:tabs>
        <w:spacing w:line="362" w:lineRule="auto"/>
        <w:ind w:right="431" w:firstLine="707"/>
        <w:jc w:val="both"/>
        <w:rPr>
          <w:sz w:val="28"/>
        </w:rPr>
      </w:pPr>
      <w:r>
        <w:rPr>
          <w:sz w:val="28"/>
        </w:rPr>
        <w:t>Прогноз розвитку деградаційної еволюції ґрунтів, в тому числі при зрошенні, може включати такі етапи:</w:t>
      </w:r>
    </w:p>
    <w:p w:rsidR="006D3DBC" w:rsidRDefault="006D3DBC" w:rsidP="006D3DBC">
      <w:pPr>
        <w:pStyle w:val="a7"/>
        <w:numPr>
          <w:ilvl w:val="1"/>
          <w:numId w:val="8"/>
        </w:numPr>
        <w:tabs>
          <w:tab w:val="left" w:pos="1557"/>
        </w:tabs>
        <w:spacing w:line="360" w:lineRule="auto"/>
        <w:ind w:right="427" w:firstLine="707"/>
        <w:rPr>
          <w:sz w:val="28"/>
        </w:rPr>
      </w:pPr>
      <w:r>
        <w:rPr>
          <w:sz w:val="28"/>
        </w:rPr>
        <w:t>оцінка вірогідності виникнення осередків окремих видів деградації</w:t>
      </w:r>
      <w:r>
        <w:rPr>
          <w:spacing w:val="40"/>
          <w:sz w:val="28"/>
        </w:rPr>
        <w:t xml:space="preserve"> </w:t>
      </w:r>
      <w:r>
        <w:rPr>
          <w:sz w:val="28"/>
        </w:rPr>
        <w:t>(розвитку</w:t>
      </w:r>
      <w:r>
        <w:rPr>
          <w:spacing w:val="40"/>
          <w:sz w:val="28"/>
        </w:rPr>
        <w:t xml:space="preserve"> </w:t>
      </w:r>
      <w:r>
        <w:rPr>
          <w:sz w:val="28"/>
        </w:rPr>
        <w:t>тих</w:t>
      </w:r>
      <w:r>
        <w:rPr>
          <w:spacing w:val="40"/>
          <w:sz w:val="28"/>
        </w:rPr>
        <w:t xml:space="preserve"> </w:t>
      </w:r>
      <w:r>
        <w:rPr>
          <w:sz w:val="28"/>
        </w:rPr>
        <w:t>чи</w:t>
      </w:r>
      <w:r>
        <w:rPr>
          <w:spacing w:val="40"/>
          <w:sz w:val="28"/>
        </w:rPr>
        <w:t xml:space="preserve"> </w:t>
      </w:r>
      <w:r>
        <w:rPr>
          <w:sz w:val="28"/>
        </w:rPr>
        <w:t>інших</w:t>
      </w:r>
      <w:r>
        <w:rPr>
          <w:spacing w:val="40"/>
          <w:sz w:val="28"/>
        </w:rPr>
        <w:t xml:space="preserve"> </w:t>
      </w:r>
      <w:r>
        <w:rPr>
          <w:sz w:val="28"/>
        </w:rPr>
        <w:t>ґрунтоутворюючих</w:t>
      </w:r>
      <w:r>
        <w:rPr>
          <w:spacing w:val="40"/>
          <w:sz w:val="28"/>
        </w:rPr>
        <w:t xml:space="preserve"> </w:t>
      </w:r>
      <w:r>
        <w:rPr>
          <w:sz w:val="28"/>
        </w:rPr>
        <w:t>процесів)</w:t>
      </w:r>
      <w:r>
        <w:rPr>
          <w:spacing w:val="40"/>
          <w:sz w:val="28"/>
        </w:rPr>
        <w:t xml:space="preserve"> </w:t>
      </w:r>
      <w:r>
        <w:rPr>
          <w:sz w:val="28"/>
        </w:rPr>
        <w:t>на</w:t>
      </w:r>
      <w:r>
        <w:rPr>
          <w:spacing w:val="40"/>
          <w:sz w:val="28"/>
        </w:rPr>
        <w:t xml:space="preserve"> </w:t>
      </w:r>
      <w:r>
        <w:rPr>
          <w:sz w:val="28"/>
        </w:rPr>
        <w:t>основі</w:t>
      </w:r>
    </w:p>
    <w:p w:rsidR="006D3DBC" w:rsidRDefault="006D3DBC" w:rsidP="006D3DBC">
      <w:pPr>
        <w:pStyle w:val="a7"/>
        <w:spacing w:line="360" w:lineRule="auto"/>
        <w:rPr>
          <w:sz w:val="28"/>
        </w:rPr>
        <w:sectPr w:rsidR="006D3DBC">
          <w:pgSz w:w="11910" w:h="16840"/>
          <w:pgMar w:top="980" w:right="425" w:bottom="280" w:left="1559" w:header="756" w:footer="0" w:gutter="0"/>
          <w:cols w:space="720"/>
        </w:sectPr>
      </w:pPr>
    </w:p>
    <w:p w:rsidR="006D3DBC" w:rsidRDefault="006D3DBC" w:rsidP="006D3DBC">
      <w:pPr>
        <w:pStyle w:val="a3"/>
        <w:spacing w:before="137" w:line="362" w:lineRule="auto"/>
        <w:ind w:right="430" w:firstLine="0"/>
      </w:pPr>
      <w:r>
        <w:lastRenderedPageBreak/>
        <w:t>аналізу компонентного складу агроландшафту, наявної структури потоків речовин і енергії в ньому і їх змін у результаті антропогенного впливу;</w:t>
      </w:r>
    </w:p>
    <w:p w:rsidR="006D3DBC" w:rsidRDefault="006D3DBC" w:rsidP="006D3DBC">
      <w:pPr>
        <w:pStyle w:val="a7"/>
        <w:numPr>
          <w:ilvl w:val="1"/>
          <w:numId w:val="8"/>
        </w:numPr>
        <w:tabs>
          <w:tab w:val="left" w:pos="1557"/>
        </w:tabs>
        <w:spacing w:line="360" w:lineRule="auto"/>
        <w:ind w:right="427" w:firstLine="707"/>
        <w:rPr>
          <w:sz w:val="28"/>
        </w:rPr>
      </w:pPr>
      <w:r>
        <w:rPr>
          <w:sz w:val="28"/>
        </w:rPr>
        <w:t>оцінка вірогідного положення в агроландшафті осередків деградації при умові, що вірогідність їх виникнення відрізняється від нуля;</w:t>
      </w:r>
    </w:p>
    <w:p w:rsidR="006D3DBC" w:rsidRDefault="006D3DBC" w:rsidP="006D3DBC">
      <w:pPr>
        <w:pStyle w:val="a7"/>
        <w:numPr>
          <w:ilvl w:val="1"/>
          <w:numId w:val="8"/>
        </w:numPr>
        <w:tabs>
          <w:tab w:val="left" w:pos="1557"/>
        </w:tabs>
        <w:spacing w:line="362" w:lineRule="auto"/>
        <w:ind w:right="427" w:firstLine="707"/>
        <w:rPr>
          <w:sz w:val="28"/>
        </w:rPr>
      </w:pPr>
      <w:r>
        <w:rPr>
          <w:sz w:val="28"/>
        </w:rPr>
        <w:t>оцінка максимального ступеня вираження виду деградації ґрунтів в осередку за чинними критеріями;</w:t>
      </w:r>
    </w:p>
    <w:p w:rsidR="006D3DBC" w:rsidRDefault="006D3DBC" w:rsidP="006D3DBC">
      <w:pPr>
        <w:pStyle w:val="a7"/>
        <w:numPr>
          <w:ilvl w:val="1"/>
          <w:numId w:val="8"/>
        </w:numPr>
        <w:tabs>
          <w:tab w:val="left" w:pos="1558"/>
        </w:tabs>
        <w:spacing w:line="317" w:lineRule="exact"/>
        <w:ind w:left="1558" w:hanging="707"/>
        <w:rPr>
          <w:sz w:val="28"/>
        </w:rPr>
      </w:pPr>
      <w:r>
        <w:rPr>
          <w:sz w:val="28"/>
        </w:rPr>
        <w:t>оцінка</w:t>
      </w:r>
      <w:r>
        <w:rPr>
          <w:spacing w:val="-7"/>
          <w:sz w:val="28"/>
        </w:rPr>
        <w:t xml:space="preserve"> </w:t>
      </w:r>
      <w:r>
        <w:rPr>
          <w:sz w:val="28"/>
        </w:rPr>
        <w:t>умов</w:t>
      </w:r>
      <w:r>
        <w:rPr>
          <w:spacing w:val="-9"/>
          <w:sz w:val="28"/>
        </w:rPr>
        <w:t xml:space="preserve"> </w:t>
      </w:r>
      <w:r>
        <w:rPr>
          <w:sz w:val="28"/>
        </w:rPr>
        <w:t>і</w:t>
      </w:r>
      <w:r>
        <w:rPr>
          <w:spacing w:val="-3"/>
          <w:sz w:val="28"/>
        </w:rPr>
        <w:t xml:space="preserve"> </w:t>
      </w:r>
      <w:r>
        <w:rPr>
          <w:sz w:val="28"/>
        </w:rPr>
        <w:t>меж</w:t>
      </w:r>
      <w:r>
        <w:rPr>
          <w:spacing w:val="-6"/>
          <w:sz w:val="28"/>
        </w:rPr>
        <w:t xml:space="preserve"> </w:t>
      </w:r>
      <w:r>
        <w:rPr>
          <w:sz w:val="28"/>
        </w:rPr>
        <w:t>збільшення/зменшення</w:t>
      </w:r>
      <w:r>
        <w:rPr>
          <w:spacing w:val="-5"/>
          <w:sz w:val="28"/>
        </w:rPr>
        <w:t xml:space="preserve"> </w:t>
      </w:r>
      <w:r>
        <w:rPr>
          <w:sz w:val="28"/>
        </w:rPr>
        <w:t>осередку</w:t>
      </w:r>
      <w:r>
        <w:rPr>
          <w:spacing w:val="-6"/>
          <w:sz w:val="28"/>
        </w:rPr>
        <w:t xml:space="preserve"> </w:t>
      </w:r>
      <w:r>
        <w:rPr>
          <w:spacing w:val="-2"/>
          <w:sz w:val="28"/>
        </w:rPr>
        <w:t>деградації.</w:t>
      </w:r>
    </w:p>
    <w:p w:rsidR="006D3DBC" w:rsidRDefault="006D3DBC" w:rsidP="006D3DBC">
      <w:pPr>
        <w:pStyle w:val="a7"/>
        <w:numPr>
          <w:ilvl w:val="0"/>
          <w:numId w:val="8"/>
        </w:numPr>
        <w:tabs>
          <w:tab w:val="left" w:pos="1121"/>
        </w:tabs>
        <w:spacing w:before="154" w:line="360" w:lineRule="auto"/>
        <w:ind w:right="429" w:firstLine="707"/>
        <w:jc w:val="both"/>
        <w:rPr>
          <w:sz w:val="28"/>
        </w:rPr>
      </w:pPr>
      <w:r>
        <w:rPr>
          <w:sz w:val="28"/>
        </w:rPr>
        <w:t>Модель</w:t>
      </w:r>
      <w:r>
        <w:rPr>
          <w:spacing w:val="-14"/>
          <w:sz w:val="28"/>
        </w:rPr>
        <w:t xml:space="preserve"> </w:t>
      </w:r>
      <w:r>
        <w:rPr>
          <w:sz w:val="28"/>
        </w:rPr>
        <w:t>деградаційної</w:t>
      </w:r>
      <w:r>
        <w:rPr>
          <w:spacing w:val="-11"/>
          <w:sz w:val="28"/>
        </w:rPr>
        <w:t xml:space="preserve"> </w:t>
      </w:r>
      <w:r>
        <w:rPr>
          <w:sz w:val="28"/>
        </w:rPr>
        <w:t>еволюції</w:t>
      </w:r>
      <w:r>
        <w:rPr>
          <w:spacing w:val="-11"/>
          <w:sz w:val="28"/>
        </w:rPr>
        <w:t xml:space="preserve"> </w:t>
      </w:r>
      <w:r>
        <w:rPr>
          <w:sz w:val="28"/>
        </w:rPr>
        <w:t>чорноземів</w:t>
      </w:r>
      <w:r>
        <w:rPr>
          <w:spacing w:val="-12"/>
          <w:sz w:val="28"/>
        </w:rPr>
        <w:t xml:space="preserve"> </w:t>
      </w:r>
      <w:r>
        <w:rPr>
          <w:sz w:val="28"/>
        </w:rPr>
        <w:t>при</w:t>
      </w:r>
      <w:r>
        <w:rPr>
          <w:spacing w:val="-12"/>
          <w:sz w:val="28"/>
        </w:rPr>
        <w:t xml:space="preserve"> </w:t>
      </w:r>
      <w:r>
        <w:rPr>
          <w:sz w:val="28"/>
        </w:rPr>
        <w:t>зрошенні</w:t>
      </w:r>
      <w:r>
        <w:rPr>
          <w:spacing w:val="-11"/>
          <w:sz w:val="28"/>
        </w:rPr>
        <w:t xml:space="preserve"> </w:t>
      </w:r>
      <w:r>
        <w:rPr>
          <w:sz w:val="28"/>
        </w:rPr>
        <w:t>включає</w:t>
      </w:r>
      <w:r>
        <w:rPr>
          <w:spacing w:val="-12"/>
          <w:sz w:val="28"/>
        </w:rPr>
        <w:t xml:space="preserve"> </w:t>
      </w:r>
      <w:r>
        <w:rPr>
          <w:sz w:val="28"/>
        </w:rPr>
        <w:t xml:space="preserve">три </w:t>
      </w:r>
      <w:r>
        <w:rPr>
          <w:spacing w:val="-2"/>
          <w:sz w:val="28"/>
        </w:rPr>
        <w:t>блоки:</w:t>
      </w:r>
    </w:p>
    <w:p w:rsidR="006D3DBC" w:rsidRDefault="006D3DBC" w:rsidP="006D3DBC">
      <w:pPr>
        <w:pStyle w:val="a7"/>
        <w:numPr>
          <w:ilvl w:val="1"/>
          <w:numId w:val="8"/>
        </w:numPr>
        <w:tabs>
          <w:tab w:val="left" w:pos="1557"/>
        </w:tabs>
        <w:spacing w:before="2" w:line="360" w:lineRule="auto"/>
        <w:ind w:right="422" w:firstLine="707"/>
        <w:rPr>
          <w:sz w:val="28"/>
        </w:rPr>
      </w:pPr>
      <w:r>
        <w:rPr>
          <w:sz w:val="28"/>
        </w:rPr>
        <w:t>вербальний, який характеризує ґрунтові, ландшафтно-геохімічні та</w:t>
      </w:r>
      <w:r>
        <w:rPr>
          <w:spacing w:val="-11"/>
          <w:sz w:val="28"/>
        </w:rPr>
        <w:t xml:space="preserve"> </w:t>
      </w:r>
      <w:r>
        <w:rPr>
          <w:sz w:val="28"/>
        </w:rPr>
        <w:t>геолого-гідрологічні</w:t>
      </w:r>
      <w:r>
        <w:rPr>
          <w:spacing w:val="-13"/>
          <w:sz w:val="28"/>
        </w:rPr>
        <w:t xml:space="preserve"> </w:t>
      </w:r>
      <w:r>
        <w:rPr>
          <w:sz w:val="28"/>
        </w:rPr>
        <w:t>умови</w:t>
      </w:r>
      <w:r>
        <w:rPr>
          <w:spacing w:val="-11"/>
          <w:sz w:val="28"/>
        </w:rPr>
        <w:t xml:space="preserve"> </w:t>
      </w:r>
      <w:r>
        <w:rPr>
          <w:sz w:val="28"/>
        </w:rPr>
        <w:t>конкретного</w:t>
      </w:r>
      <w:r>
        <w:rPr>
          <w:spacing w:val="-12"/>
          <w:sz w:val="28"/>
        </w:rPr>
        <w:t xml:space="preserve"> </w:t>
      </w:r>
      <w:r>
        <w:rPr>
          <w:sz w:val="28"/>
        </w:rPr>
        <w:t>осередку</w:t>
      </w:r>
      <w:r>
        <w:rPr>
          <w:spacing w:val="-10"/>
          <w:sz w:val="28"/>
        </w:rPr>
        <w:t xml:space="preserve"> </w:t>
      </w:r>
      <w:r>
        <w:rPr>
          <w:sz w:val="28"/>
        </w:rPr>
        <w:t>(для</w:t>
      </w:r>
      <w:r>
        <w:rPr>
          <w:spacing w:val="-11"/>
          <w:sz w:val="28"/>
        </w:rPr>
        <w:t xml:space="preserve"> </w:t>
      </w:r>
      <w:r>
        <w:rPr>
          <w:sz w:val="28"/>
        </w:rPr>
        <w:t>моделі</w:t>
      </w:r>
      <w:r>
        <w:rPr>
          <w:spacing w:val="-11"/>
          <w:sz w:val="28"/>
        </w:rPr>
        <w:t xml:space="preserve"> </w:t>
      </w:r>
      <w:r>
        <w:rPr>
          <w:sz w:val="28"/>
        </w:rPr>
        <w:t>точкової)</w:t>
      </w:r>
      <w:r>
        <w:rPr>
          <w:spacing w:val="-11"/>
          <w:sz w:val="28"/>
        </w:rPr>
        <w:t xml:space="preserve"> </w:t>
      </w:r>
      <w:r>
        <w:rPr>
          <w:sz w:val="28"/>
        </w:rPr>
        <w:t>або певного ландшафту (загальної моделі);</w:t>
      </w:r>
    </w:p>
    <w:p w:rsidR="006D3DBC" w:rsidRDefault="006D3DBC" w:rsidP="006D3DBC">
      <w:pPr>
        <w:pStyle w:val="a7"/>
        <w:numPr>
          <w:ilvl w:val="1"/>
          <w:numId w:val="8"/>
        </w:numPr>
        <w:tabs>
          <w:tab w:val="left" w:pos="1557"/>
        </w:tabs>
        <w:spacing w:line="360" w:lineRule="auto"/>
        <w:ind w:right="430" w:firstLine="707"/>
        <w:rPr>
          <w:sz w:val="28"/>
        </w:rPr>
      </w:pPr>
      <w:r>
        <w:rPr>
          <w:sz w:val="28"/>
        </w:rPr>
        <w:t xml:space="preserve">блок генетичної інтерпретації отриманих результатів на рівні елементарних ґрунтоутворюючих процесів і оцінки тенденцій напрямків їх </w:t>
      </w:r>
      <w:r>
        <w:rPr>
          <w:spacing w:val="-2"/>
          <w:sz w:val="28"/>
        </w:rPr>
        <w:t>розвитку;</w:t>
      </w:r>
    </w:p>
    <w:p w:rsidR="006D3DBC" w:rsidRDefault="006D3DBC" w:rsidP="006D3DBC">
      <w:pPr>
        <w:pStyle w:val="a7"/>
        <w:numPr>
          <w:ilvl w:val="1"/>
          <w:numId w:val="8"/>
        </w:numPr>
        <w:tabs>
          <w:tab w:val="left" w:pos="1557"/>
        </w:tabs>
        <w:spacing w:line="360" w:lineRule="auto"/>
        <w:ind w:right="430" w:firstLine="707"/>
        <w:rPr>
          <w:sz w:val="28"/>
        </w:rPr>
      </w:pPr>
      <w:r>
        <w:rPr>
          <w:sz w:val="28"/>
        </w:rPr>
        <w:t>оцінний блок, в якому проводиться оцінка ступені деградації чорноземів при зрошенні відповідно до чинних на даному етапі критеріїв.</w:t>
      </w:r>
    </w:p>
    <w:p w:rsidR="006D3DBC" w:rsidRDefault="006D3DBC" w:rsidP="006D3DBC">
      <w:pPr>
        <w:pStyle w:val="a7"/>
        <w:numPr>
          <w:ilvl w:val="0"/>
          <w:numId w:val="8"/>
        </w:numPr>
        <w:tabs>
          <w:tab w:val="left" w:pos="1241"/>
        </w:tabs>
        <w:spacing w:line="360" w:lineRule="auto"/>
        <w:ind w:right="423" w:firstLine="707"/>
        <w:jc w:val="both"/>
        <w:rPr>
          <w:sz w:val="28"/>
        </w:rPr>
      </w:pPr>
      <w:r>
        <w:rPr>
          <w:sz w:val="28"/>
        </w:rPr>
        <w:t>Якби ті колосальні кошти, які були витрачені на зрошувальні меліорації, були б спрямовані, наприклад, на впровадження контурного або біологічного землеробства, удосконалення агротехніки, селекцію, то результати в нашому сільському господарстві були б кращі чим зараз. Необхідно прийти до певного логічного висновку, що зрошення в степовій зоні в великих масштабах неможливе як з економічних причин, так і з екологічних. Воно може бути оазовим, при вирощуванні в першу чергу овочевих, найкраще за технологією краплинного зрошення.</w:t>
      </w:r>
    </w:p>
    <w:p w:rsidR="006D3DBC" w:rsidRDefault="006D3DBC" w:rsidP="006D3DBC">
      <w:pPr>
        <w:pStyle w:val="a7"/>
        <w:spacing w:line="360" w:lineRule="auto"/>
        <w:rPr>
          <w:sz w:val="28"/>
        </w:rPr>
        <w:sectPr w:rsidR="006D3DBC">
          <w:pgSz w:w="11910" w:h="16840"/>
          <w:pgMar w:top="980" w:right="425" w:bottom="280" w:left="1559" w:header="756" w:footer="0" w:gutter="0"/>
          <w:cols w:space="720"/>
        </w:sectPr>
      </w:pPr>
    </w:p>
    <w:p w:rsidR="006D3DBC" w:rsidRDefault="006D3DBC" w:rsidP="006D3DBC">
      <w:pPr>
        <w:pStyle w:val="1"/>
        <w:ind w:left="703" w:right="280"/>
      </w:pPr>
      <w:r>
        <w:lastRenderedPageBreak/>
        <w:t>СПИСОК</w:t>
      </w:r>
      <w:r>
        <w:rPr>
          <w:spacing w:val="-11"/>
        </w:rPr>
        <w:t xml:space="preserve"> </w:t>
      </w:r>
      <w:r>
        <w:t>ВИКОРИСТАНИХ</w:t>
      </w:r>
      <w:r>
        <w:rPr>
          <w:spacing w:val="-12"/>
        </w:rPr>
        <w:t xml:space="preserve"> </w:t>
      </w:r>
      <w:r>
        <w:rPr>
          <w:spacing w:val="-2"/>
        </w:rPr>
        <w:t>ДЖЕРЕЛ</w:t>
      </w:r>
    </w:p>
    <w:p w:rsidR="006D3DBC" w:rsidRDefault="006D3DBC" w:rsidP="006D3DBC">
      <w:pPr>
        <w:pStyle w:val="a3"/>
        <w:ind w:left="0" w:firstLine="0"/>
        <w:jc w:val="left"/>
        <w:rPr>
          <w:b/>
        </w:rPr>
      </w:pPr>
    </w:p>
    <w:p w:rsidR="006D3DBC" w:rsidRDefault="006D3DBC" w:rsidP="006D3DBC">
      <w:pPr>
        <w:pStyle w:val="a3"/>
        <w:spacing w:before="1"/>
        <w:ind w:left="0" w:firstLine="0"/>
        <w:jc w:val="left"/>
        <w:rPr>
          <w:b/>
        </w:rPr>
      </w:pPr>
    </w:p>
    <w:p w:rsidR="006D3DBC" w:rsidRDefault="006D3DBC" w:rsidP="006D3DBC">
      <w:pPr>
        <w:pStyle w:val="a7"/>
        <w:numPr>
          <w:ilvl w:val="0"/>
          <w:numId w:val="7"/>
        </w:numPr>
        <w:tabs>
          <w:tab w:val="left" w:pos="1222"/>
        </w:tabs>
        <w:spacing w:line="360" w:lineRule="auto"/>
        <w:ind w:right="422" w:firstLine="707"/>
        <w:jc w:val="both"/>
        <w:rPr>
          <w:sz w:val="28"/>
        </w:rPr>
      </w:pPr>
      <w:r>
        <w:rPr>
          <w:sz w:val="28"/>
        </w:rPr>
        <w:t xml:space="preserve">Багорка М. О., Самарець Н. М. Шляхи формування екологічно орієнтованого господарювання аграрних підприємств. </w:t>
      </w:r>
      <w:r>
        <w:rPr>
          <w:i/>
          <w:sz w:val="28"/>
        </w:rPr>
        <w:t>Проблеми системного підходу в економіці</w:t>
      </w:r>
      <w:r>
        <w:rPr>
          <w:sz w:val="28"/>
        </w:rPr>
        <w:t>. 2019. № 3 (71). С. 155–163</w:t>
      </w:r>
    </w:p>
    <w:p w:rsidR="006D3DBC" w:rsidRDefault="006D3DBC" w:rsidP="006D3DBC">
      <w:pPr>
        <w:pStyle w:val="a7"/>
        <w:numPr>
          <w:ilvl w:val="0"/>
          <w:numId w:val="7"/>
        </w:numPr>
        <w:tabs>
          <w:tab w:val="left" w:pos="1119"/>
        </w:tabs>
        <w:spacing w:before="1" w:line="360" w:lineRule="auto"/>
        <w:ind w:right="420" w:firstLine="707"/>
        <w:jc w:val="both"/>
        <w:rPr>
          <w:sz w:val="28"/>
        </w:rPr>
      </w:pPr>
      <w:r>
        <w:rPr>
          <w:sz w:val="28"/>
        </w:rPr>
        <w:t>Борисова</w:t>
      </w:r>
      <w:r>
        <w:rPr>
          <w:spacing w:val="-14"/>
          <w:sz w:val="28"/>
        </w:rPr>
        <w:t xml:space="preserve"> </w:t>
      </w:r>
      <w:r>
        <w:rPr>
          <w:sz w:val="28"/>
        </w:rPr>
        <w:t>В.А.</w:t>
      </w:r>
      <w:r>
        <w:rPr>
          <w:spacing w:val="-16"/>
          <w:sz w:val="28"/>
        </w:rPr>
        <w:t xml:space="preserve"> </w:t>
      </w:r>
      <w:r>
        <w:rPr>
          <w:sz w:val="28"/>
        </w:rPr>
        <w:t>Адаптація</w:t>
      </w:r>
      <w:r>
        <w:rPr>
          <w:spacing w:val="-15"/>
          <w:sz w:val="28"/>
        </w:rPr>
        <w:t xml:space="preserve"> </w:t>
      </w:r>
      <w:r>
        <w:rPr>
          <w:sz w:val="28"/>
        </w:rPr>
        <w:t>підприємств</w:t>
      </w:r>
      <w:r>
        <w:rPr>
          <w:spacing w:val="-17"/>
          <w:sz w:val="28"/>
        </w:rPr>
        <w:t xml:space="preserve"> </w:t>
      </w:r>
      <w:r>
        <w:rPr>
          <w:sz w:val="28"/>
        </w:rPr>
        <w:t>аграрного</w:t>
      </w:r>
      <w:r>
        <w:rPr>
          <w:spacing w:val="-15"/>
          <w:sz w:val="28"/>
        </w:rPr>
        <w:t xml:space="preserve"> </w:t>
      </w:r>
      <w:r>
        <w:rPr>
          <w:sz w:val="28"/>
        </w:rPr>
        <w:t>сектора</w:t>
      </w:r>
      <w:r>
        <w:rPr>
          <w:spacing w:val="-13"/>
          <w:sz w:val="28"/>
        </w:rPr>
        <w:t xml:space="preserve"> </w:t>
      </w:r>
      <w:r>
        <w:rPr>
          <w:sz w:val="28"/>
        </w:rPr>
        <w:t>економіки</w:t>
      </w:r>
      <w:r>
        <w:rPr>
          <w:spacing w:val="-15"/>
          <w:sz w:val="28"/>
        </w:rPr>
        <w:t xml:space="preserve"> </w:t>
      </w:r>
      <w:r>
        <w:rPr>
          <w:sz w:val="28"/>
        </w:rPr>
        <w:t xml:space="preserve">до ринкових умов та їх інвестиційна привабливість. </w:t>
      </w:r>
      <w:r>
        <w:rPr>
          <w:i/>
          <w:sz w:val="28"/>
        </w:rPr>
        <w:t xml:space="preserve">Аграрна наука і освіта на початку третього тисячоліття </w:t>
      </w:r>
      <w:r>
        <w:rPr>
          <w:sz w:val="28"/>
        </w:rPr>
        <w:t>: матеріали Міжн. наук.-практ. конф. ; Т. ІІ. Львів : ЛДАУ, 2010. С. 160–170</w:t>
      </w:r>
    </w:p>
    <w:p w:rsidR="006D3DBC" w:rsidRDefault="006D3DBC" w:rsidP="006D3DBC">
      <w:pPr>
        <w:pStyle w:val="a7"/>
        <w:numPr>
          <w:ilvl w:val="0"/>
          <w:numId w:val="7"/>
        </w:numPr>
        <w:tabs>
          <w:tab w:val="left" w:pos="1326"/>
        </w:tabs>
        <w:spacing w:before="1" w:line="360" w:lineRule="auto"/>
        <w:ind w:right="422" w:firstLine="707"/>
        <w:jc w:val="both"/>
        <w:rPr>
          <w:sz w:val="28"/>
        </w:rPr>
      </w:pPr>
      <w:r>
        <w:rPr>
          <w:sz w:val="28"/>
        </w:rPr>
        <w:t xml:space="preserve">Гринчук Ю. С. Еколого-економічні проблеми використання земельних ресурсів. </w:t>
      </w:r>
      <w:r>
        <w:rPr>
          <w:i/>
          <w:sz w:val="28"/>
        </w:rPr>
        <w:t>Агросвіт</w:t>
      </w:r>
      <w:r>
        <w:rPr>
          <w:sz w:val="28"/>
        </w:rPr>
        <w:t>. 2013. № 10. С. 7–9.</w:t>
      </w:r>
    </w:p>
    <w:p w:rsidR="006D3DBC" w:rsidRDefault="006D3DBC" w:rsidP="006D3DBC">
      <w:pPr>
        <w:pStyle w:val="a7"/>
        <w:numPr>
          <w:ilvl w:val="0"/>
          <w:numId w:val="7"/>
        </w:numPr>
        <w:tabs>
          <w:tab w:val="left" w:pos="1215"/>
        </w:tabs>
        <w:spacing w:line="360" w:lineRule="auto"/>
        <w:ind w:right="417" w:firstLine="707"/>
        <w:jc w:val="both"/>
        <w:rPr>
          <w:sz w:val="28"/>
        </w:rPr>
      </w:pPr>
      <w:r>
        <w:rPr>
          <w:sz w:val="28"/>
        </w:rPr>
        <w:t>Данилишин Б. М., Дорогунцов С. І., Міщенко В. С. Природно- ресурсний</w:t>
      </w:r>
      <w:r>
        <w:rPr>
          <w:spacing w:val="-18"/>
          <w:sz w:val="28"/>
        </w:rPr>
        <w:t xml:space="preserve"> </w:t>
      </w:r>
      <w:r>
        <w:rPr>
          <w:sz w:val="28"/>
        </w:rPr>
        <w:t>потенціал</w:t>
      </w:r>
      <w:r>
        <w:rPr>
          <w:spacing w:val="-17"/>
          <w:sz w:val="28"/>
        </w:rPr>
        <w:t xml:space="preserve"> </w:t>
      </w:r>
      <w:r>
        <w:rPr>
          <w:sz w:val="28"/>
        </w:rPr>
        <w:t>сталого</w:t>
      </w:r>
      <w:r>
        <w:rPr>
          <w:spacing w:val="-18"/>
          <w:sz w:val="28"/>
        </w:rPr>
        <w:t xml:space="preserve"> </w:t>
      </w:r>
      <w:r>
        <w:rPr>
          <w:sz w:val="28"/>
        </w:rPr>
        <w:t>розвитку</w:t>
      </w:r>
      <w:r>
        <w:rPr>
          <w:spacing w:val="-17"/>
          <w:sz w:val="28"/>
        </w:rPr>
        <w:t xml:space="preserve"> </w:t>
      </w:r>
      <w:r>
        <w:rPr>
          <w:sz w:val="28"/>
        </w:rPr>
        <w:t>України.</w:t>
      </w:r>
      <w:r>
        <w:rPr>
          <w:spacing w:val="-18"/>
          <w:sz w:val="28"/>
        </w:rPr>
        <w:t xml:space="preserve"> </w:t>
      </w:r>
      <w:r>
        <w:rPr>
          <w:sz w:val="28"/>
        </w:rPr>
        <w:t>Київ</w:t>
      </w:r>
      <w:r>
        <w:rPr>
          <w:spacing w:val="-17"/>
          <w:sz w:val="28"/>
        </w:rPr>
        <w:t xml:space="preserve"> </w:t>
      </w:r>
      <w:r>
        <w:rPr>
          <w:sz w:val="28"/>
        </w:rPr>
        <w:t>:</w:t>
      </w:r>
      <w:r>
        <w:rPr>
          <w:spacing w:val="-18"/>
          <w:sz w:val="28"/>
        </w:rPr>
        <w:t xml:space="preserve"> </w:t>
      </w:r>
      <w:r>
        <w:rPr>
          <w:sz w:val="28"/>
        </w:rPr>
        <w:t>ЗАТ</w:t>
      </w:r>
      <w:r>
        <w:rPr>
          <w:spacing w:val="-17"/>
          <w:sz w:val="28"/>
        </w:rPr>
        <w:t xml:space="preserve"> </w:t>
      </w:r>
      <w:r>
        <w:rPr>
          <w:sz w:val="28"/>
        </w:rPr>
        <w:t>«ШЧ</w:t>
      </w:r>
      <w:r>
        <w:rPr>
          <w:spacing w:val="-18"/>
          <w:sz w:val="28"/>
        </w:rPr>
        <w:t xml:space="preserve"> </w:t>
      </w:r>
      <w:r>
        <w:rPr>
          <w:sz w:val="28"/>
        </w:rPr>
        <w:t>ЛАВА»,</w:t>
      </w:r>
      <w:r>
        <w:rPr>
          <w:spacing w:val="-17"/>
          <w:sz w:val="28"/>
        </w:rPr>
        <w:t xml:space="preserve"> </w:t>
      </w:r>
      <w:r>
        <w:rPr>
          <w:sz w:val="28"/>
        </w:rPr>
        <w:t>1999. 86 с.</w:t>
      </w:r>
    </w:p>
    <w:p w:rsidR="006D3DBC" w:rsidRDefault="006D3DBC" w:rsidP="006D3DBC">
      <w:pPr>
        <w:pStyle w:val="a7"/>
        <w:numPr>
          <w:ilvl w:val="0"/>
          <w:numId w:val="7"/>
        </w:numPr>
        <w:tabs>
          <w:tab w:val="left" w:pos="1157"/>
        </w:tabs>
        <w:spacing w:line="360" w:lineRule="auto"/>
        <w:ind w:right="421" w:firstLine="707"/>
        <w:jc w:val="both"/>
        <w:rPr>
          <w:sz w:val="28"/>
        </w:rPr>
      </w:pPr>
      <w:r>
        <w:rPr>
          <w:sz w:val="28"/>
        </w:rPr>
        <w:t xml:space="preserve">Застрожнікова І. В. Шляхи удосконалення державного регулювання сільського господарства України. </w:t>
      </w:r>
      <w:r>
        <w:rPr>
          <w:i/>
          <w:sz w:val="28"/>
        </w:rPr>
        <w:t>Наукові розвідки з державного та муніципального управління</w:t>
      </w:r>
      <w:r>
        <w:rPr>
          <w:sz w:val="28"/>
        </w:rPr>
        <w:t>. 2013. № 1. С. 121–135.</w:t>
      </w:r>
    </w:p>
    <w:p w:rsidR="006D3DBC" w:rsidRDefault="006D3DBC" w:rsidP="006D3DBC">
      <w:pPr>
        <w:pStyle w:val="a7"/>
        <w:numPr>
          <w:ilvl w:val="0"/>
          <w:numId w:val="7"/>
        </w:numPr>
        <w:tabs>
          <w:tab w:val="left" w:pos="1189"/>
        </w:tabs>
        <w:spacing w:line="362" w:lineRule="auto"/>
        <w:ind w:right="422" w:firstLine="707"/>
        <w:jc w:val="both"/>
        <w:rPr>
          <w:sz w:val="28"/>
        </w:rPr>
      </w:pPr>
      <w:r>
        <w:rPr>
          <w:sz w:val="28"/>
        </w:rPr>
        <w:t>Ковалко М. П., Денисюк С. П. Енергозбереження – пріоритетний напрямок державної політики України. Київ : УЕЗ, 1998. 506 с.</w:t>
      </w:r>
    </w:p>
    <w:p w:rsidR="006D3DBC" w:rsidRDefault="006D3DBC" w:rsidP="006D3DBC">
      <w:pPr>
        <w:pStyle w:val="a7"/>
        <w:numPr>
          <w:ilvl w:val="0"/>
          <w:numId w:val="7"/>
        </w:numPr>
        <w:tabs>
          <w:tab w:val="left" w:pos="1134"/>
        </w:tabs>
        <w:spacing w:line="317" w:lineRule="exact"/>
        <w:ind w:left="1134" w:hanging="283"/>
        <w:jc w:val="both"/>
        <w:rPr>
          <w:sz w:val="28"/>
        </w:rPr>
      </w:pPr>
      <w:r>
        <w:rPr>
          <w:sz w:val="28"/>
        </w:rPr>
        <w:t>Красєха Є.</w:t>
      </w:r>
      <w:r>
        <w:rPr>
          <w:spacing w:val="-4"/>
          <w:sz w:val="28"/>
        </w:rPr>
        <w:t xml:space="preserve"> </w:t>
      </w:r>
      <w:r>
        <w:rPr>
          <w:sz w:val="28"/>
        </w:rPr>
        <w:t>Н.Біогеографія</w:t>
      </w:r>
      <w:r>
        <w:rPr>
          <w:spacing w:val="1"/>
          <w:sz w:val="28"/>
        </w:rPr>
        <w:t xml:space="preserve"> </w:t>
      </w:r>
      <w:r>
        <w:rPr>
          <w:sz w:val="28"/>
        </w:rPr>
        <w:t>з</w:t>
      </w:r>
      <w:r>
        <w:rPr>
          <w:spacing w:val="-3"/>
          <w:sz w:val="28"/>
        </w:rPr>
        <w:t xml:space="preserve"> </w:t>
      </w:r>
      <w:r>
        <w:rPr>
          <w:sz w:val="28"/>
        </w:rPr>
        <w:t>основами</w:t>
      </w:r>
      <w:r>
        <w:rPr>
          <w:spacing w:val="-2"/>
          <w:sz w:val="28"/>
        </w:rPr>
        <w:t xml:space="preserve"> </w:t>
      </w:r>
      <w:r>
        <w:rPr>
          <w:sz w:val="28"/>
        </w:rPr>
        <w:t>екології:</w:t>
      </w:r>
      <w:r>
        <w:rPr>
          <w:spacing w:val="-1"/>
          <w:sz w:val="28"/>
        </w:rPr>
        <w:t xml:space="preserve"> </w:t>
      </w:r>
      <w:r>
        <w:rPr>
          <w:sz w:val="28"/>
        </w:rPr>
        <w:t>навч.</w:t>
      </w:r>
      <w:r>
        <w:rPr>
          <w:spacing w:val="-3"/>
          <w:sz w:val="28"/>
        </w:rPr>
        <w:t xml:space="preserve"> </w:t>
      </w:r>
      <w:r>
        <w:rPr>
          <w:sz w:val="28"/>
        </w:rPr>
        <w:t>посібник.</w:t>
      </w:r>
      <w:r>
        <w:rPr>
          <w:spacing w:val="-2"/>
          <w:sz w:val="28"/>
        </w:rPr>
        <w:t xml:space="preserve"> Одеса</w:t>
      </w:r>
    </w:p>
    <w:p w:rsidR="006D3DBC" w:rsidRDefault="006D3DBC" w:rsidP="006D3DBC">
      <w:pPr>
        <w:pStyle w:val="a3"/>
        <w:spacing w:before="159"/>
        <w:ind w:firstLine="0"/>
      </w:pPr>
      <w:r>
        <w:t>:</w:t>
      </w:r>
      <w:r>
        <w:rPr>
          <w:spacing w:val="-3"/>
        </w:rPr>
        <w:t xml:space="preserve"> </w:t>
      </w:r>
      <w:r>
        <w:t>Астропринт,</w:t>
      </w:r>
      <w:r>
        <w:rPr>
          <w:spacing w:val="-5"/>
        </w:rPr>
        <w:t xml:space="preserve"> </w:t>
      </w:r>
      <w:r>
        <w:t>2012.</w:t>
      </w:r>
      <w:r>
        <w:rPr>
          <w:spacing w:val="-7"/>
        </w:rPr>
        <w:t xml:space="preserve"> </w:t>
      </w:r>
      <w:r>
        <w:t>572</w:t>
      </w:r>
      <w:r>
        <w:rPr>
          <w:spacing w:val="-2"/>
        </w:rPr>
        <w:t xml:space="preserve"> </w:t>
      </w:r>
      <w:r>
        <w:rPr>
          <w:spacing w:val="-5"/>
        </w:rPr>
        <w:t>с.</w:t>
      </w:r>
    </w:p>
    <w:p w:rsidR="006D3DBC" w:rsidRDefault="006D3DBC" w:rsidP="006D3DBC">
      <w:pPr>
        <w:pStyle w:val="a7"/>
        <w:numPr>
          <w:ilvl w:val="0"/>
          <w:numId w:val="7"/>
        </w:numPr>
        <w:tabs>
          <w:tab w:val="left" w:pos="1224"/>
        </w:tabs>
        <w:spacing w:before="160" w:line="360" w:lineRule="auto"/>
        <w:ind w:right="423" w:firstLine="707"/>
        <w:jc w:val="both"/>
        <w:rPr>
          <w:sz w:val="28"/>
        </w:rPr>
      </w:pPr>
      <w:r>
        <w:rPr>
          <w:sz w:val="28"/>
        </w:rPr>
        <w:t>Красєха Є.Н. Грунтово – географічні дослідження в Одеському університеті (до 45-річчя заснування кафедри ґрунтознавства і географії ґрунтів).</w:t>
      </w:r>
      <w:r>
        <w:rPr>
          <w:spacing w:val="-2"/>
          <w:sz w:val="28"/>
        </w:rPr>
        <w:t xml:space="preserve"> </w:t>
      </w:r>
      <w:r>
        <w:rPr>
          <w:i/>
          <w:sz w:val="28"/>
        </w:rPr>
        <w:t>Вісник</w:t>
      </w:r>
      <w:r>
        <w:rPr>
          <w:i/>
          <w:spacing w:val="-1"/>
          <w:sz w:val="28"/>
        </w:rPr>
        <w:t xml:space="preserve"> </w:t>
      </w:r>
      <w:r>
        <w:rPr>
          <w:i/>
          <w:sz w:val="28"/>
        </w:rPr>
        <w:t>Одес.</w:t>
      </w:r>
      <w:r>
        <w:rPr>
          <w:i/>
          <w:spacing w:val="-2"/>
          <w:sz w:val="28"/>
        </w:rPr>
        <w:t xml:space="preserve"> </w:t>
      </w:r>
      <w:r>
        <w:rPr>
          <w:i/>
          <w:sz w:val="28"/>
        </w:rPr>
        <w:t>нац.</w:t>
      </w:r>
      <w:r>
        <w:rPr>
          <w:i/>
          <w:spacing w:val="-2"/>
          <w:sz w:val="28"/>
        </w:rPr>
        <w:t xml:space="preserve"> </w:t>
      </w:r>
      <w:r>
        <w:rPr>
          <w:i/>
          <w:sz w:val="28"/>
        </w:rPr>
        <w:t>ун -</w:t>
      </w:r>
      <w:r>
        <w:rPr>
          <w:i/>
          <w:spacing w:val="-2"/>
          <w:sz w:val="28"/>
        </w:rPr>
        <w:t xml:space="preserve"> </w:t>
      </w:r>
      <w:r>
        <w:rPr>
          <w:i/>
          <w:sz w:val="28"/>
        </w:rPr>
        <w:t>ту.</w:t>
      </w:r>
      <w:r>
        <w:rPr>
          <w:i/>
          <w:spacing w:val="-2"/>
          <w:sz w:val="28"/>
        </w:rPr>
        <w:t xml:space="preserve"> </w:t>
      </w:r>
      <w:r>
        <w:rPr>
          <w:i/>
          <w:sz w:val="28"/>
        </w:rPr>
        <w:t>Сер.</w:t>
      </w:r>
      <w:r>
        <w:rPr>
          <w:i/>
          <w:spacing w:val="-5"/>
          <w:sz w:val="28"/>
        </w:rPr>
        <w:t xml:space="preserve"> </w:t>
      </w:r>
      <w:r>
        <w:rPr>
          <w:i/>
          <w:sz w:val="28"/>
        </w:rPr>
        <w:t>геогр.</w:t>
      </w:r>
      <w:r>
        <w:rPr>
          <w:i/>
          <w:spacing w:val="-5"/>
          <w:sz w:val="28"/>
        </w:rPr>
        <w:t xml:space="preserve"> </w:t>
      </w:r>
      <w:r>
        <w:rPr>
          <w:i/>
          <w:sz w:val="28"/>
        </w:rPr>
        <w:t>і геол.</w:t>
      </w:r>
      <w:r>
        <w:rPr>
          <w:i/>
          <w:spacing w:val="-2"/>
          <w:sz w:val="28"/>
        </w:rPr>
        <w:t xml:space="preserve"> </w:t>
      </w:r>
      <w:r>
        <w:rPr>
          <w:i/>
          <w:sz w:val="28"/>
        </w:rPr>
        <w:t>науки</w:t>
      </w:r>
      <w:r>
        <w:rPr>
          <w:sz w:val="28"/>
        </w:rPr>
        <w:t>.</w:t>
      </w:r>
      <w:r>
        <w:rPr>
          <w:spacing w:val="-5"/>
          <w:sz w:val="28"/>
        </w:rPr>
        <w:t xml:space="preserve"> </w:t>
      </w:r>
      <w:r>
        <w:rPr>
          <w:sz w:val="28"/>
        </w:rPr>
        <w:t>2012.</w:t>
      </w:r>
      <w:r>
        <w:rPr>
          <w:spacing w:val="-2"/>
          <w:sz w:val="28"/>
        </w:rPr>
        <w:t xml:space="preserve"> </w:t>
      </w:r>
      <w:r>
        <w:rPr>
          <w:sz w:val="28"/>
        </w:rPr>
        <w:t>Т.</w:t>
      </w:r>
      <w:r>
        <w:rPr>
          <w:spacing w:val="-2"/>
          <w:sz w:val="28"/>
        </w:rPr>
        <w:t xml:space="preserve"> </w:t>
      </w:r>
      <w:r>
        <w:rPr>
          <w:sz w:val="28"/>
        </w:rPr>
        <w:t>17,</w:t>
      </w:r>
      <w:r>
        <w:rPr>
          <w:spacing w:val="-2"/>
          <w:sz w:val="28"/>
        </w:rPr>
        <w:t xml:space="preserve"> </w:t>
      </w:r>
      <w:r>
        <w:rPr>
          <w:sz w:val="28"/>
        </w:rPr>
        <w:t>Вип.</w:t>
      </w:r>
      <w:r>
        <w:rPr>
          <w:spacing w:val="-2"/>
          <w:sz w:val="28"/>
        </w:rPr>
        <w:t xml:space="preserve"> </w:t>
      </w:r>
      <w:r>
        <w:rPr>
          <w:sz w:val="28"/>
        </w:rPr>
        <w:t>2</w:t>
      </w:r>
    </w:p>
    <w:p w:rsidR="006D3DBC" w:rsidRDefault="006D3DBC" w:rsidP="006D3DBC">
      <w:pPr>
        <w:pStyle w:val="a3"/>
        <w:spacing w:before="1"/>
        <w:ind w:firstLine="0"/>
      </w:pPr>
      <w:r>
        <w:t>(15).</w:t>
      </w:r>
      <w:r>
        <w:rPr>
          <w:spacing w:val="-2"/>
        </w:rPr>
        <w:t xml:space="preserve"> </w:t>
      </w:r>
      <w:r>
        <w:t>С.</w:t>
      </w:r>
      <w:r>
        <w:rPr>
          <w:spacing w:val="-2"/>
        </w:rPr>
        <w:t xml:space="preserve"> </w:t>
      </w:r>
      <w:r>
        <w:t>13</w:t>
      </w:r>
      <w:r>
        <w:rPr>
          <w:spacing w:val="-2"/>
        </w:rPr>
        <w:t xml:space="preserve"> </w:t>
      </w:r>
      <w:r>
        <w:t xml:space="preserve">– </w:t>
      </w:r>
      <w:r>
        <w:rPr>
          <w:spacing w:val="-5"/>
        </w:rPr>
        <w:t>30.</w:t>
      </w:r>
    </w:p>
    <w:p w:rsidR="006D3DBC" w:rsidRDefault="006D3DBC" w:rsidP="006D3DBC">
      <w:pPr>
        <w:pStyle w:val="a7"/>
        <w:numPr>
          <w:ilvl w:val="0"/>
          <w:numId w:val="7"/>
        </w:numPr>
        <w:tabs>
          <w:tab w:val="left" w:pos="1138"/>
        </w:tabs>
        <w:spacing w:before="161" w:line="360" w:lineRule="auto"/>
        <w:ind w:right="426" w:firstLine="707"/>
        <w:jc w:val="both"/>
        <w:rPr>
          <w:sz w:val="28"/>
        </w:rPr>
      </w:pPr>
      <w:hyperlink r:id="rId6">
        <w:r>
          <w:rPr>
            <w:sz w:val="28"/>
          </w:rPr>
          <w:t xml:space="preserve">Красєха, Є.Н. </w:t>
        </w:r>
        <w:r>
          <w:rPr>
            <w:i/>
            <w:sz w:val="28"/>
          </w:rPr>
          <w:t>Степи України : навч. посіб. для студ. геогр. спец.: у 2</w:t>
        </w:r>
      </w:hyperlink>
      <w:r>
        <w:rPr>
          <w:i/>
          <w:sz w:val="28"/>
        </w:rPr>
        <w:t xml:space="preserve"> </w:t>
      </w:r>
      <w:hyperlink r:id="rId7">
        <w:r>
          <w:rPr>
            <w:i/>
            <w:sz w:val="28"/>
          </w:rPr>
          <w:t xml:space="preserve">т; </w:t>
        </w:r>
        <w:r>
          <w:rPr>
            <w:sz w:val="28"/>
          </w:rPr>
          <w:t>Матеріали до історії заселення та освоєння</w:t>
        </w:r>
        <w:r>
          <w:rPr>
            <w:i/>
            <w:sz w:val="28"/>
          </w:rPr>
          <w:t xml:space="preserve">; </w:t>
        </w:r>
        <w:r>
          <w:rPr>
            <w:sz w:val="28"/>
          </w:rPr>
          <w:t>Астропринт: Одеса, 2015; Т.1;</w:t>
        </w:r>
      </w:hyperlink>
      <w:r>
        <w:rPr>
          <w:sz w:val="28"/>
        </w:rPr>
        <w:t xml:space="preserve"> </w:t>
      </w:r>
      <w:hyperlink r:id="rId8">
        <w:r>
          <w:rPr>
            <w:sz w:val="28"/>
          </w:rPr>
          <w:t>с 640.</w:t>
        </w:r>
      </w:hyperlink>
    </w:p>
    <w:p w:rsidR="006D3DBC" w:rsidRDefault="006D3DBC" w:rsidP="006D3DBC">
      <w:pPr>
        <w:pStyle w:val="a7"/>
        <w:spacing w:line="360" w:lineRule="auto"/>
        <w:rPr>
          <w:sz w:val="28"/>
        </w:rPr>
        <w:sectPr w:rsidR="006D3DBC">
          <w:pgSz w:w="11910" w:h="16840"/>
          <w:pgMar w:top="980" w:right="425" w:bottom="280" w:left="1559" w:header="756" w:footer="0" w:gutter="0"/>
          <w:cols w:space="720"/>
        </w:sectPr>
      </w:pPr>
    </w:p>
    <w:p w:rsidR="006D3DBC" w:rsidRDefault="006D3DBC" w:rsidP="006D3DBC">
      <w:pPr>
        <w:pStyle w:val="a7"/>
        <w:numPr>
          <w:ilvl w:val="0"/>
          <w:numId w:val="7"/>
        </w:numPr>
        <w:tabs>
          <w:tab w:val="left" w:pos="1268"/>
        </w:tabs>
        <w:spacing w:before="137" w:line="360" w:lineRule="auto"/>
        <w:ind w:right="421" w:firstLine="707"/>
        <w:jc w:val="both"/>
        <w:rPr>
          <w:sz w:val="28"/>
        </w:rPr>
      </w:pPr>
      <w:r>
        <w:rPr>
          <w:sz w:val="28"/>
        </w:rPr>
        <w:lastRenderedPageBreak/>
        <w:t>Красєха,</w:t>
      </w:r>
      <w:r>
        <w:rPr>
          <w:spacing w:val="-5"/>
          <w:sz w:val="28"/>
        </w:rPr>
        <w:t xml:space="preserve"> </w:t>
      </w:r>
      <w:r>
        <w:rPr>
          <w:sz w:val="28"/>
        </w:rPr>
        <w:t>Є.Н.</w:t>
      </w:r>
      <w:r>
        <w:rPr>
          <w:spacing w:val="-6"/>
          <w:sz w:val="28"/>
        </w:rPr>
        <w:t xml:space="preserve"> </w:t>
      </w:r>
      <w:r>
        <w:rPr>
          <w:i/>
          <w:sz w:val="28"/>
        </w:rPr>
        <w:t>Степи</w:t>
      </w:r>
      <w:r>
        <w:rPr>
          <w:i/>
          <w:spacing w:val="-8"/>
          <w:sz w:val="28"/>
        </w:rPr>
        <w:t xml:space="preserve"> </w:t>
      </w:r>
      <w:r>
        <w:rPr>
          <w:i/>
          <w:sz w:val="28"/>
        </w:rPr>
        <w:t>України:</w:t>
      </w:r>
      <w:r>
        <w:rPr>
          <w:i/>
          <w:spacing w:val="-6"/>
          <w:sz w:val="28"/>
        </w:rPr>
        <w:t xml:space="preserve"> </w:t>
      </w:r>
      <w:r>
        <w:rPr>
          <w:i/>
          <w:sz w:val="28"/>
        </w:rPr>
        <w:t>матеріали</w:t>
      </w:r>
      <w:r>
        <w:rPr>
          <w:i/>
          <w:spacing w:val="-6"/>
          <w:sz w:val="28"/>
        </w:rPr>
        <w:t xml:space="preserve"> </w:t>
      </w:r>
      <w:r>
        <w:rPr>
          <w:i/>
          <w:sz w:val="28"/>
        </w:rPr>
        <w:t>до</w:t>
      </w:r>
      <w:r>
        <w:rPr>
          <w:i/>
          <w:spacing w:val="-8"/>
          <w:sz w:val="28"/>
        </w:rPr>
        <w:t xml:space="preserve"> </w:t>
      </w:r>
      <w:r>
        <w:rPr>
          <w:i/>
          <w:sz w:val="28"/>
        </w:rPr>
        <w:t>історії</w:t>
      </w:r>
      <w:r>
        <w:rPr>
          <w:i/>
          <w:spacing w:val="-8"/>
          <w:sz w:val="28"/>
        </w:rPr>
        <w:t xml:space="preserve"> </w:t>
      </w:r>
      <w:r>
        <w:rPr>
          <w:i/>
          <w:sz w:val="28"/>
        </w:rPr>
        <w:t>колонізації</w:t>
      </w:r>
      <w:r>
        <w:rPr>
          <w:i/>
          <w:spacing w:val="-8"/>
          <w:sz w:val="28"/>
        </w:rPr>
        <w:t xml:space="preserve"> </w:t>
      </w:r>
      <w:r>
        <w:rPr>
          <w:i/>
          <w:sz w:val="28"/>
        </w:rPr>
        <w:t>краю Російською імперією: навчальний посібник для студ.геогр. спец.: у 2 т</w:t>
      </w:r>
      <w:r>
        <w:rPr>
          <w:sz w:val="28"/>
        </w:rPr>
        <w:t>.; Астропринт: Одеса, 2015; Т. 2 ; с 304.</w:t>
      </w:r>
    </w:p>
    <w:p w:rsidR="006D3DBC" w:rsidRDefault="006D3DBC" w:rsidP="006D3DBC">
      <w:pPr>
        <w:pStyle w:val="a7"/>
        <w:numPr>
          <w:ilvl w:val="0"/>
          <w:numId w:val="7"/>
        </w:numPr>
        <w:tabs>
          <w:tab w:val="left" w:pos="1202"/>
        </w:tabs>
        <w:spacing w:before="1" w:line="360" w:lineRule="auto"/>
        <w:ind w:right="420" w:firstLine="707"/>
        <w:jc w:val="both"/>
        <w:rPr>
          <w:sz w:val="28"/>
        </w:rPr>
      </w:pPr>
      <w:r>
        <w:rPr>
          <w:sz w:val="28"/>
        </w:rPr>
        <w:t>Лопатинський Ю. М., Тодорюк С. І. Детермінанти сталого розвитку аграрних підприємств : монографія. Чернівці : Чернівецький нац. ун-т, 2015. 220 с.</w:t>
      </w:r>
    </w:p>
    <w:p w:rsidR="006D3DBC" w:rsidRDefault="006D3DBC" w:rsidP="006D3DBC">
      <w:pPr>
        <w:pStyle w:val="a7"/>
        <w:numPr>
          <w:ilvl w:val="0"/>
          <w:numId w:val="7"/>
        </w:numPr>
        <w:tabs>
          <w:tab w:val="left" w:pos="1301"/>
        </w:tabs>
        <w:spacing w:before="1" w:line="360" w:lineRule="auto"/>
        <w:ind w:right="422" w:firstLine="707"/>
        <w:jc w:val="both"/>
        <w:rPr>
          <w:sz w:val="28"/>
        </w:rPr>
      </w:pPr>
      <w:r>
        <w:rPr>
          <w:sz w:val="28"/>
        </w:rPr>
        <w:t xml:space="preserve">Михайленко О. Г. Розвиток органічного сільського господарства в системі євроінтеграційних процесів в Україні. </w:t>
      </w:r>
      <w:r>
        <w:rPr>
          <w:i/>
          <w:sz w:val="28"/>
        </w:rPr>
        <w:t>Науковий вісник Херсонського державного університету</w:t>
      </w:r>
      <w:r>
        <w:rPr>
          <w:sz w:val="28"/>
        </w:rPr>
        <w:t>. 2014. Вип. 6 (3). С. 40–45</w:t>
      </w:r>
    </w:p>
    <w:p w:rsidR="006D3DBC" w:rsidRDefault="006D3DBC" w:rsidP="006D3DBC">
      <w:pPr>
        <w:pStyle w:val="a7"/>
        <w:numPr>
          <w:ilvl w:val="0"/>
          <w:numId w:val="7"/>
        </w:numPr>
        <w:tabs>
          <w:tab w:val="left" w:pos="1280"/>
        </w:tabs>
        <w:spacing w:before="1" w:line="360" w:lineRule="auto"/>
        <w:ind w:right="429" w:firstLine="707"/>
        <w:jc w:val="both"/>
        <w:rPr>
          <w:sz w:val="28"/>
        </w:rPr>
      </w:pPr>
      <w:r>
        <w:rPr>
          <w:sz w:val="28"/>
        </w:rPr>
        <w:t>Національна доповідь про стан родючості ґрунтів України. Під ред. доктора с.-г. наук, професора, академіка УААН Балюк С. А. та ін. Київ: Мінагрополітики, Центрдержродючість, НААНУ, ННЦ ІГА імені О.Н. Соколовського, НУБіП, 2010 113 с.;</w:t>
      </w:r>
    </w:p>
    <w:p w:rsidR="006D3DBC" w:rsidRDefault="006D3DBC" w:rsidP="006D3DBC">
      <w:pPr>
        <w:pStyle w:val="a7"/>
        <w:numPr>
          <w:ilvl w:val="0"/>
          <w:numId w:val="7"/>
        </w:numPr>
        <w:tabs>
          <w:tab w:val="left" w:pos="1361"/>
        </w:tabs>
        <w:spacing w:line="360" w:lineRule="auto"/>
        <w:ind w:right="431" w:firstLine="707"/>
        <w:jc w:val="both"/>
        <w:rPr>
          <w:sz w:val="28"/>
        </w:rPr>
      </w:pPr>
      <w:r>
        <w:rPr>
          <w:sz w:val="28"/>
        </w:rPr>
        <w:t>Паньків З. П. Земельні ресурси: Навчальний посібник. Львів : Видавничий центр ЛНУ імені Івана Франка, 2008.272 с.</w:t>
      </w:r>
    </w:p>
    <w:p w:rsidR="006D3DBC" w:rsidRDefault="006D3DBC" w:rsidP="006D3DBC">
      <w:pPr>
        <w:pStyle w:val="a7"/>
        <w:numPr>
          <w:ilvl w:val="0"/>
          <w:numId w:val="7"/>
        </w:numPr>
        <w:tabs>
          <w:tab w:val="left" w:pos="1289"/>
        </w:tabs>
        <w:spacing w:line="360" w:lineRule="auto"/>
        <w:ind w:right="427" w:firstLine="707"/>
        <w:jc w:val="both"/>
        <w:rPr>
          <w:sz w:val="28"/>
        </w:rPr>
      </w:pPr>
      <w:r>
        <w:rPr>
          <w:sz w:val="28"/>
        </w:rPr>
        <w:t>ПриродаУкраинской ССР. Почвы / Н. Б. Вернандер, И. Н. Гоголев, Д. И. Ковалишин [и др.]. К. : Наук. думка, 1986. 216с.</w:t>
      </w:r>
    </w:p>
    <w:p w:rsidR="006D3DBC" w:rsidRDefault="006D3DBC" w:rsidP="006D3DBC">
      <w:pPr>
        <w:pStyle w:val="a7"/>
        <w:numPr>
          <w:ilvl w:val="0"/>
          <w:numId w:val="7"/>
        </w:numPr>
        <w:tabs>
          <w:tab w:val="left" w:pos="1292"/>
        </w:tabs>
        <w:spacing w:line="362" w:lineRule="auto"/>
        <w:ind w:right="430" w:firstLine="707"/>
        <w:jc w:val="both"/>
        <w:rPr>
          <w:sz w:val="28"/>
        </w:rPr>
      </w:pPr>
      <w:r>
        <w:rPr>
          <w:sz w:val="28"/>
        </w:rPr>
        <w:t>Позняк С.П. Ґрунтознавство і географія ґрунтів: підручник. У двох частинах. Ч.1. Львів:ЛНУ імені Івана Франка, 2010. 270с.</w:t>
      </w:r>
    </w:p>
    <w:p w:rsidR="006D3DBC" w:rsidRDefault="006D3DBC" w:rsidP="006D3DBC">
      <w:pPr>
        <w:pStyle w:val="a7"/>
        <w:numPr>
          <w:ilvl w:val="0"/>
          <w:numId w:val="7"/>
        </w:numPr>
        <w:tabs>
          <w:tab w:val="left" w:pos="1503"/>
        </w:tabs>
        <w:spacing w:line="360" w:lineRule="auto"/>
        <w:ind w:right="421" w:firstLine="707"/>
        <w:jc w:val="both"/>
        <w:rPr>
          <w:sz w:val="28"/>
        </w:rPr>
      </w:pPr>
      <w:r>
        <w:rPr>
          <w:sz w:val="28"/>
        </w:rPr>
        <w:t>Приходько М. М. Управління природними ресурсами і природоохоронною діяльністю. Івано-Франківськ : «Фоліант», 2004. 847 с.</w:t>
      </w:r>
    </w:p>
    <w:p w:rsidR="006D3DBC" w:rsidRDefault="006D3DBC" w:rsidP="006D3DBC">
      <w:pPr>
        <w:pStyle w:val="a7"/>
        <w:numPr>
          <w:ilvl w:val="0"/>
          <w:numId w:val="7"/>
        </w:numPr>
        <w:tabs>
          <w:tab w:val="left" w:pos="1409"/>
        </w:tabs>
        <w:spacing w:line="362" w:lineRule="auto"/>
        <w:ind w:right="429" w:firstLine="707"/>
        <w:jc w:val="both"/>
        <w:rPr>
          <w:sz w:val="28"/>
        </w:rPr>
      </w:pPr>
      <w:r>
        <w:rPr>
          <w:sz w:val="28"/>
        </w:rPr>
        <w:t>Тихоненко Д.Г., Горін М.О., Лактіонов М.І. Ґрунтознавство: підручник. К.: Вища освіта, 2005. 703 с.</w:t>
      </w:r>
    </w:p>
    <w:p w:rsidR="00B6262D" w:rsidRDefault="00B6262D">
      <w:bookmarkStart w:id="1" w:name="_GoBack"/>
      <w:bookmarkEnd w:id="1"/>
    </w:p>
    <w:sectPr w:rsidR="00B6262D">
      <w:pgSz w:w="11910" w:h="16840"/>
      <w:pgMar w:top="980" w:right="425" w:bottom="280" w:left="1559" w:header="756"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6511" w:rsidRDefault="006D3DBC">
    <w:pPr>
      <w:pStyle w:val="a3"/>
      <w:spacing w:line="14" w:lineRule="auto"/>
      <w:ind w:left="0" w:firstLine="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419242A3" wp14:editId="23134B05">
              <wp:simplePos x="0" y="0"/>
              <wp:positionH relativeFrom="page">
                <wp:posOffset>6905243</wp:posOffset>
              </wp:positionH>
              <wp:positionV relativeFrom="page">
                <wp:posOffset>467359</wp:posOffset>
              </wp:positionV>
              <wp:extent cx="166370" cy="17780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370" cy="177800"/>
                      </a:xfrm>
                      <a:prstGeom prst="rect">
                        <a:avLst/>
                      </a:prstGeom>
                    </wps:spPr>
                    <wps:txbx>
                      <w:txbxContent>
                        <w:p w:rsidR="00796511" w:rsidRDefault="006D3DBC">
                          <w:pPr>
                            <w:spacing w:line="264" w:lineRule="exact"/>
                            <w:ind w:left="60"/>
                            <w:rPr>
                              <w:rFonts w:ascii="Calibri"/>
                              <w:sz w:val="24"/>
                            </w:rPr>
                          </w:pPr>
                          <w:r>
                            <w:rPr>
                              <w:rFonts w:ascii="Calibri"/>
                              <w:spacing w:val="-10"/>
                              <w:sz w:val="24"/>
                            </w:rPr>
                            <w:fldChar w:fldCharType="begin"/>
                          </w:r>
                          <w:r>
                            <w:rPr>
                              <w:rFonts w:ascii="Calibri"/>
                              <w:spacing w:val="-10"/>
                              <w:sz w:val="24"/>
                            </w:rPr>
                            <w:instrText xml:space="preserve"> PAGE </w:instrText>
                          </w:r>
                          <w:r>
                            <w:rPr>
                              <w:rFonts w:ascii="Calibri"/>
                              <w:spacing w:val="-10"/>
                              <w:sz w:val="24"/>
                            </w:rPr>
                            <w:fldChar w:fldCharType="separate"/>
                          </w:r>
                          <w:r>
                            <w:rPr>
                              <w:rFonts w:ascii="Calibri"/>
                              <w:noProof/>
                              <w:spacing w:val="-10"/>
                              <w:sz w:val="24"/>
                            </w:rPr>
                            <w:t>9</w:t>
                          </w:r>
                          <w:r>
                            <w:rPr>
                              <w:rFonts w:ascii="Calibri"/>
                              <w:spacing w:val="-10"/>
                              <w:sz w:val="24"/>
                            </w:rPr>
                            <w:fldChar w:fldCharType="end"/>
                          </w:r>
                        </w:p>
                      </w:txbxContent>
                    </wps:txbx>
                    <wps:bodyPr wrap="square" lIns="0" tIns="0" rIns="0" bIns="0" rtlCol="0">
                      <a:noAutofit/>
                    </wps:bodyPr>
                  </wps:wsp>
                </a:graphicData>
              </a:graphic>
            </wp:anchor>
          </w:drawing>
        </mc:Choice>
        <mc:Fallback>
          <w:pict>
            <v:shapetype w14:anchorId="419242A3" id="_x0000_t202" coordsize="21600,21600" o:spt="202" path="m,l,21600r21600,l21600,xe">
              <v:stroke joinstyle="miter"/>
              <v:path gradientshapeok="t" o:connecttype="rect"/>
            </v:shapetype>
            <v:shape id="Textbox 16" o:spid="_x0000_s1027" type="#_x0000_t202" style="position:absolute;margin-left:543.7pt;margin-top:36.8pt;width:13.1pt;height:14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13IpwEAAEADAAAOAAAAZHJzL2Uyb0RvYy54bWysUsFu2zAMvQ/YPwi6N3JaICmMOMW2YsOA&#10;YhvQ9gNkWYqFWaImKrHz96MUJy3a27CLTJlPj3x83NxNbmAHHdGCb/hyUXGmvYLO+l3Dn5++Xt1y&#10;hkn6Tg7gdcOPGvnd9uOHzRhqfQ09DJ2OjEg81mNoeJ9SqIVA1WsncQFBe0oaiE4musad6KIcid0N&#10;4rqqVmKE2IUISiPS3/tTkm8LvzFapZ/GoE5saDj1lsoZy9nmU2w3st5FGXqr5jbkP3ThpPVU9EJ1&#10;L5Nk+2jfUTmrIiCYtFDgBBhjlS4aSM2yeqPmsZdBFy00HAyXMeH/o1U/Dr8isx15t+LMS0cePekp&#10;tTAx+kPjGQPWhHoMhEvTZ5gIWqRieAD1GwkiXmFOD5DQeRyTiS5/SSijh+TA8TJ1qsJUZlutbtaU&#10;UZRarte3VXFFvDwOEdM3DY7loOGRTC0NyMMDplxe1mfI3MupfO4qTe00i2ihO5KGkcxuOP7Zy6g5&#10;G757mmbejHMQz0F7DmIavkDZnyzFw6d9AmNL5VzixDtXJptKQ/NK5T14fS+ol8Xf/gUAAP//AwBQ&#10;SwMEFAAGAAgAAAAhAMIBnXzfAAAADAEAAA8AAABkcnMvZG93bnJldi54bWxMj8FOwzAQRO9I/IO1&#10;SNyokwJJFeJUqKjigDi0gMRxGy9xRGxHtpu6f49zKrcdzdPsTL2OemATOd9bIyBfZMDItFb2phPw&#10;+bG9WwHzAY3EwRoScCYP6+b6qsZK2pPZ0bQPHUshxlcoQIUwVpz7VpFGv7AjmeT9WKcxJOk6Lh2e&#10;Urge+DLLCq6xN+mDwpE2itrf/VEL+NqM27f4rfB9epSvL8tyd3ZtFOL2Jj4/AQsUwwWGuX6qDk3q&#10;dLBHIz0bks5W5UNiBZT3BbCZyPP5OsxeXgBvav5/RPMHAAD//wMAUEsBAi0AFAAGAAgAAAAhALaD&#10;OJL+AAAA4QEAABMAAAAAAAAAAAAAAAAAAAAAAFtDb250ZW50X1R5cGVzXS54bWxQSwECLQAUAAYA&#10;CAAAACEAOP0h/9YAAACUAQAACwAAAAAAAAAAAAAAAAAvAQAAX3JlbHMvLnJlbHNQSwECLQAUAAYA&#10;CAAAACEAyvddyKcBAABAAwAADgAAAAAAAAAAAAAAAAAuAgAAZHJzL2Uyb0RvYy54bWxQSwECLQAU&#10;AAYACAAAACEAwgGdfN8AAAAMAQAADwAAAAAAAAAAAAAAAAABBAAAZHJzL2Rvd25yZXYueG1sUEsF&#10;BgAAAAAEAAQA8wAAAA0FAAAAAA==&#10;" filled="f" stroked="f">
              <v:path arrowok="t"/>
              <v:textbox inset="0,0,0,0">
                <w:txbxContent>
                  <w:p w:rsidR="00796511" w:rsidRDefault="006D3DBC">
                    <w:pPr>
                      <w:spacing w:line="264" w:lineRule="exact"/>
                      <w:ind w:left="60"/>
                      <w:rPr>
                        <w:rFonts w:ascii="Calibri"/>
                        <w:sz w:val="24"/>
                      </w:rPr>
                    </w:pPr>
                    <w:r>
                      <w:rPr>
                        <w:rFonts w:ascii="Calibri"/>
                        <w:spacing w:val="-10"/>
                        <w:sz w:val="24"/>
                      </w:rPr>
                      <w:fldChar w:fldCharType="begin"/>
                    </w:r>
                    <w:r>
                      <w:rPr>
                        <w:rFonts w:ascii="Calibri"/>
                        <w:spacing w:val="-10"/>
                        <w:sz w:val="24"/>
                      </w:rPr>
                      <w:instrText xml:space="preserve"> PAGE </w:instrText>
                    </w:r>
                    <w:r>
                      <w:rPr>
                        <w:rFonts w:ascii="Calibri"/>
                        <w:spacing w:val="-10"/>
                        <w:sz w:val="24"/>
                      </w:rPr>
                      <w:fldChar w:fldCharType="separate"/>
                    </w:r>
                    <w:r>
                      <w:rPr>
                        <w:rFonts w:ascii="Calibri"/>
                        <w:noProof/>
                        <w:spacing w:val="-10"/>
                        <w:sz w:val="24"/>
                      </w:rPr>
                      <w:t>9</w:t>
                    </w:r>
                    <w:r>
                      <w:rPr>
                        <w:rFonts w:ascii="Calibri"/>
                        <w:spacing w:val="-10"/>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646C01"/>
    <w:multiLevelType w:val="multilevel"/>
    <w:tmpl w:val="CA7447B2"/>
    <w:lvl w:ilvl="0">
      <w:start w:val="1"/>
      <w:numFmt w:val="decimal"/>
      <w:lvlText w:val="%1"/>
      <w:lvlJc w:val="left"/>
      <w:pPr>
        <w:ind w:left="863" w:hanging="636"/>
        <w:jc w:val="left"/>
      </w:pPr>
      <w:rPr>
        <w:rFonts w:hint="default"/>
        <w:lang w:val="uk-UA" w:eastAsia="en-US" w:bidi="ar-SA"/>
      </w:rPr>
    </w:lvl>
    <w:lvl w:ilvl="1">
      <w:start w:val="1"/>
      <w:numFmt w:val="decimal"/>
      <w:lvlText w:val="%1.%2"/>
      <w:lvlJc w:val="left"/>
      <w:pPr>
        <w:ind w:left="863" w:hanging="63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672" w:hanging="636"/>
      </w:pPr>
      <w:rPr>
        <w:rFonts w:hint="default"/>
        <w:lang w:val="uk-UA" w:eastAsia="en-US" w:bidi="ar-SA"/>
      </w:rPr>
    </w:lvl>
    <w:lvl w:ilvl="3">
      <w:numFmt w:val="bullet"/>
      <w:lvlText w:val="•"/>
      <w:lvlJc w:val="left"/>
      <w:pPr>
        <w:ind w:left="3578" w:hanging="636"/>
      </w:pPr>
      <w:rPr>
        <w:rFonts w:hint="default"/>
        <w:lang w:val="uk-UA" w:eastAsia="en-US" w:bidi="ar-SA"/>
      </w:rPr>
    </w:lvl>
    <w:lvl w:ilvl="4">
      <w:numFmt w:val="bullet"/>
      <w:lvlText w:val="•"/>
      <w:lvlJc w:val="left"/>
      <w:pPr>
        <w:ind w:left="4484" w:hanging="636"/>
      </w:pPr>
      <w:rPr>
        <w:rFonts w:hint="default"/>
        <w:lang w:val="uk-UA" w:eastAsia="en-US" w:bidi="ar-SA"/>
      </w:rPr>
    </w:lvl>
    <w:lvl w:ilvl="5">
      <w:numFmt w:val="bullet"/>
      <w:lvlText w:val="•"/>
      <w:lvlJc w:val="left"/>
      <w:pPr>
        <w:ind w:left="5391" w:hanging="636"/>
      </w:pPr>
      <w:rPr>
        <w:rFonts w:hint="default"/>
        <w:lang w:val="uk-UA" w:eastAsia="en-US" w:bidi="ar-SA"/>
      </w:rPr>
    </w:lvl>
    <w:lvl w:ilvl="6">
      <w:numFmt w:val="bullet"/>
      <w:lvlText w:val="•"/>
      <w:lvlJc w:val="left"/>
      <w:pPr>
        <w:ind w:left="6297" w:hanging="636"/>
      </w:pPr>
      <w:rPr>
        <w:rFonts w:hint="default"/>
        <w:lang w:val="uk-UA" w:eastAsia="en-US" w:bidi="ar-SA"/>
      </w:rPr>
    </w:lvl>
    <w:lvl w:ilvl="7">
      <w:numFmt w:val="bullet"/>
      <w:lvlText w:val="•"/>
      <w:lvlJc w:val="left"/>
      <w:pPr>
        <w:ind w:left="7203" w:hanging="636"/>
      </w:pPr>
      <w:rPr>
        <w:rFonts w:hint="default"/>
        <w:lang w:val="uk-UA" w:eastAsia="en-US" w:bidi="ar-SA"/>
      </w:rPr>
    </w:lvl>
    <w:lvl w:ilvl="8">
      <w:numFmt w:val="bullet"/>
      <w:lvlText w:val="•"/>
      <w:lvlJc w:val="left"/>
      <w:pPr>
        <w:ind w:left="8109" w:hanging="636"/>
      </w:pPr>
      <w:rPr>
        <w:rFonts w:hint="default"/>
        <w:lang w:val="uk-UA" w:eastAsia="en-US" w:bidi="ar-SA"/>
      </w:rPr>
    </w:lvl>
  </w:abstractNum>
  <w:abstractNum w:abstractNumId="1">
    <w:nsid w:val="103863B0"/>
    <w:multiLevelType w:val="multilevel"/>
    <w:tmpl w:val="CDA0F706"/>
    <w:lvl w:ilvl="0">
      <w:start w:val="3"/>
      <w:numFmt w:val="decimal"/>
      <w:lvlText w:val="%1"/>
      <w:lvlJc w:val="left"/>
      <w:pPr>
        <w:ind w:left="851" w:hanging="420"/>
        <w:jc w:val="left"/>
      </w:pPr>
      <w:rPr>
        <w:rFonts w:hint="default"/>
        <w:lang w:val="uk-UA" w:eastAsia="en-US" w:bidi="ar-SA"/>
      </w:rPr>
    </w:lvl>
    <w:lvl w:ilvl="1">
      <w:start w:val="1"/>
      <w:numFmt w:val="decimal"/>
      <w:lvlText w:val="%1.%2"/>
      <w:lvlJc w:val="left"/>
      <w:pPr>
        <w:ind w:left="851" w:hanging="4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672" w:hanging="420"/>
      </w:pPr>
      <w:rPr>
        <w:rFonts w:hint="default"/>
        <w:lang w:val="uk-UA" w:eastAsia="en-US" w:bidi="ar-SA"/>
      </w:rPr>
    </w:lvl>
    <w:lvl w:ilvl="3">
      <w:numFmt w:val="bullet"/>
      <w:lvlText w:val="•"/>
      <w:lvlJc w:val="left"/>
      <w:pPr>
        <w:ind w:left="3578" w:hanging="420"/>
      </w:pPr>
      <w:rPr>
        <w:rFonts w:hint="default"/>
        <w:lang w:val="uk-UA" w:eastAsia="en-US" w:bidi="ar-SA"/>
      </w:rPr>
    </w:lvl>
    <w:lvl w:ilvl="4">
      <w:numFmt w:val="bullet"/>
      <w:lvlText w:val="•"/>
      <w:lvlJc w:val="left"/>
      <w:pPr>
        <w:ind w:left="4484" w:hanging="420"/>
      </w:pPr>
      <w:rPr>
        <w:rFonts w:hint="default"/>
        <w:lang w:val="uk-UA" w:eastAsia="en-US" w:bidi="ar-SA"/>
      </w:rPr>
    </w:lvl>
    <w:lvl w:ilvl="5">
      <w:numFmt w:val="bullet"/>
      <w:lvlText w:val="•"/>
      <w:lvlJc w:val="left"/>
      <w:pPr>
        <w:ind w:left="5391" w:hanging="420"/>
      </w:pPr>
      <w:rPr>
        <w:rFonts w:hint="default"/>
        <w:lang w:val="uk-UA" w:eastAsia="en-US" w:bidi="ar-SA"/>
      </w:rPr>
    </w:lvl>
    <w:lvl w:ilvl="6">
      <w:numFmt w:val="bullet"/>
      <w:lvlText w:val="•"/>
      <w:lvlJc w:val="left"/>
      <w:pPr>
        <w:ind w:left="6297" w:hanging="420"/>
      </w:pPr>
      <w:rPr>
        <w:rFonts w:hint="default"/>
        <w:lang w:val="uk-UA" w:eastAsia="en-US" w:bidi="ar-SA"/>
      </w:rPr>
    </w:lvl>
    <w:lvl w:ilvl="7">
      <w:numFmt w:val="bullet"/>
      <w:lvlText w:val="•"/>
      <w:lvlJc w:val="left"/>
      <w:pPr>
        <w:ind w:left="7203" w:hanging="420"/>
      </w:pPr>
      <w:rPr>
        <w:rFonts w:hint="default"/>
        <w:lang w:val="uk-UA" w:eastAsia="en-US" w:bidi="ar-SA"/>
      </w:rPr>
    </w:lvl>
    <w:lvl w:ilvl="8">
      <w:numFmt w:val="bullet"/>
      <w:lvlText w:val="•"/>
      <w:lvlJc w:val="left"/>
      <w:pPr>
        <w:ind w:left="8109" w:hanging="420"/>
      </w:pPr>
      <w:rPr>
        <w:rFonts w:hint="default"/>
        <w:lang w:val="uk-UA" w:eastAsia="en-US" w:bidi="ar-SA"/>
      </w:rPr>
    </w:lvl>
  </w:abstractNum>
  <w:abstractNum w:abstractNumId="2">
    <w:nsid w:val="12B32177"/>
    <w:multiLevelType w:val="hybridMultilevel"/>
    <w:tmpl w:val="3A5C3AC0"/>
    <w:lvl w:ilvl="0" w:tplc="66846F18">
      <w:start w:val="1"/>
      <w:numFmt w:val="decimal"/>
      <w:lvlText w:val="%1."/>
      <w:lvlJc w:val="left"/>
      <w:pPr>
        <w:ind w:left="143" w:hanging="374"/>
        <w:jc w:val="left"/>
      </w:pPr>
      <w:rPr>
        <w:rFonts w:ascii="Times New Roman" w:eastAsia="Times New Roman" w:hAnsi="Times New Roman" w:cs="Times New Roman" w:hint="default"/>
        <w:b w:val="0"/>
        <w:bCs w:val="0"/>
        <w:i w:val="0"/>
        <w:iCs w:val="0"/>
        <w:spacing w:val="0"/>
        <w:w w:val="94"/>
        <w:sz w:val="28"/>
        <w:szCs w:val="28"/>
        <w:lang w:val="uk-UA" w:eastAsia="en-US" w:bidi="ar-SA"/>
      </w:rPr>
    </w:lvl>
    <w:lvl w:ilvl="1" w:tplc="4380019C">
      <w:numFmt w:val="bullet"/>
      <w:lvlText w:val="•"/>
      <w:lvlJc w:val="left"/>
      <w:pPr>
        <w:ind w:left="1118" w:hanging="374"/>
      </w:pPr>
      <w:rPr>
        <w:rFonts w:hint="default"/>
        <w:lang w:val="uk-UA" w:eastAsia="en-US" w:bidi="ar-SA"/>
      </w:rPr>
    </w:lvl>
    <w:lvl w:ilvl="2" w:tplc="123E338A">
      <w:numFmt w:val="bullet"/>
      <w:lvlText w:val="•"/>
      <w:lvlJc w:val="left"/>
      <w:pPr>
        <w:ind w:left="2096" w:hanging="374"/>
      </w:pPr>
      <w:rPr>
        <w:rFonts w:hint="default"/>
        <w:lang w:val="uk-UA" w:eastAsia="en-US" w:bidi="ar-SA"/>
      </w:rPr>
    </w:lvl>
    <w:lvl w:ilvl="3" w:tplc="C630CE4C">
      <w:numFmt w:val="bullet"/>
      <w:lvlText w:val="•"/>
      <w:lvlJc w:val="left"/>
      <w:pPr>
        <w:ind w:left="3074" w:hanging="374"/>
      </w:pPr>
      <w:rPr>
        <w:rFonts w:hint="default"/>
        <w:lang w:val="uk-UA" w:eastAsia="en-US" w:bidi="ar-SA"/>
      </w:rPr>
    </w:lvl>
    <w:lvl w:ilvl="4" w:tplc="F982A24C">
      <w:numFmt w:val="bullet"/>
      <w:lvlText w:val="•"/>
      <w:lvlJc w:val="left"/>
      <w:pPr>
        <w:ind w:left="4052" w:hanging="374"/>
      </w:pPr>
      <w:rPr>
        <w:rFonts w:hint="default"/>
        <w:lang w:val="uk-UA" w:eastAsia="en-US" w:bidi="ar-SA"/>
      </w:rPr>
    </w:lvl>
    <w:lvl w:ilvl="5" w:tplc="DACAF668">
      <w:numFmt w:val="bullet"/>
      <w:lvlText w:val="•"/>
      <w:lvlJc w:val="left"/>
      <w:pPr>
        <w:ind w:left="5031" w:hanging="374"/>
      </w:pPr>
      <w:rPr>
        <w:rFonts w:hint="default"/>
        <w:lang w:val="uk-UA" w:eastAsia="en-US" w:bidi="ar-SA"/>
      </w:rPr>
    </w:lvl>
    <w:lvl w:ilvl="6" w:tplc="985CAF5E">
      <w:numFmt w:val="bullet"/>
      <w:lvlText w:val="•"/>
      <w:lvlJc w:val="left"/>
      <w:pPr>
        <w:ind w:left="6009" w:hanging="374"/>
      </w:pPr>
      <w:rPr>
        <w:rFonts w:hint="default"/>
        <w:lang w:val="uk-UA" w:eastAsia="en-US" w:bidi="ar-SA"/>
      </w:rPr>
    </w:lvl>
    <w:lvl w:ilvl="7" w:tplc="5B540614">
      <w:numFmt w:val="bullet"/>
      <w:lvlText w:val="•"/>
      <w:lvlJc w:val="left"/>
      <w:pPr>
        <w:ind w:left="6987" w:hanging="374"/>
      </w:pPr>
      <w:rPr>
        <w:rFonts w:hint="default"/>
        <w:lang w:val="uk-UA" w:eastAsia="en-US" w:bidi="ar-SA"/>
      </w:rPr>
    </w:lvl>
    <w:lvl w:ilvl="8" w:tplc="8BA4A29C">
      <w:numFmt w:val="bullet"/>
      <w:lvlText w:val="•"/>
      <w:lvlJc w:val="left"/>
      <w:pPr>
        <w:ind w:left="7965" w:hanging="374"/>
      </w:pPr>
      <w:rPr>
        <w:rFonts w:hint="default"/>
        <w:lang w:val="uk-UA" w:eastAsia="en-US" w:bidi="ar-SA"/>
      </w:rPr>
    </w:lvl>
  </w:abstractNum>
  <w:abstractNum w:abstractNumId="3">
    <w:nsid w:val="28631D18"/>
    <w:multiLevelType w:val="multilevel"/>
    <w:tmpl w:val="792E5F40"/>
    <w:lvl w:ilvl="0">
      <w:start w:val="2"/>
      <w:numFmt w:val="decimal"/>
      <w:lvlText w:val="%1"/>
      <w:lvlJc w:val="left"/>
      <w:pPr>
        <w:ind w:left="1273" w:hanging="423"/>
        <w:jc w:val="left"/>
      </w:pPr>
      <w:rPr>
        <w:rFonts w:hint="default"/>
        <w:lang w:val="uk-UA" w:eastAsia="en-US" w:bidi="ar-SA"/>
      </w:rPr>
    </w:lvl>
    <w:lvl w:ilvl="1">
      <w:start w:val="1"/>
      <w:numFmt w:val="decimal"/>
      <w:lvlText w:val="%1.%2"/>
      <w:lvlJc w:val="left"/>
      <w:pPr>
        <w:ind w:left="1273"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08" w:hanging="423"/>
      </w:pPr>
      <w:rPr>
        <w:rFonts w:hint="default"/>
        <w:lang w:val="uk-UA" w:eastAsia="en-US" w:bidi="ar-SA"/>
      </w:rPr>
    </w:lvl>
    <w:lvl w:ilvl="3">
      <w:numFmt w:val="bullet"/>
      <w:lvlText w:val="•"/>
      <w:lvlJc w:val="left"/>
      <w:pPr>
        <w:ind w:left="3872" w:hanging="423"/>
      </w:pPr>
      <w:rPr>
        <w:rFonts w:hint="default"/>
        <w:lang w:val="uk-UA" w:eastAsia="en-US" w:bidi="ar-SA"/>
      </w:rPr>
    </w:lvl>
    <w:lvl w:ilvl="4">
      <w:numFmt w:val="bullet"/>
      <w:lvlText w:val="•"/>
      <w:lvlJc w:val="left"/>
      <w:pPr>
        <w:ind w:left="4736" w:hanging="423"/>
      </w:pPr>
      <w:rPr>
        <w:rFonts w:hint="default"/>
        <w:lang w:val="uk-UA" w:eastAsia="en-US" w:bidi="ar-SA"/>
      </w:rPr>
    </w:lvl>
    <w:lvl w:ilvl="5">
      <w:numFmt w:val="bullet"/>
      <w:lvlText w:val="•"/>
      <w:lvlJc w:val="left"/>
      <w:pPr>
        <w:ind w:left="5601" w:hanging="423"/>
      </w:pPr>
      <w:rPr>
        <w:rFonts w:hint="default"/>
        <w:lang w:val="uk-UA" w:eastAsia="en-US" w:bidi="ar-SA"/>
      </w:rPr>
    </w:lvl>
    <w:lvl w:ilvl="6">
      <w:numFmt w:val="bullet"/>
      <w:lvlText w:val="•"/>
      <w:lvlJc w:val="left"/>
      <w:pPr>
        <w:ind w:left="6465" w:hanging="423"/>
      </w:pPr>
      <w:rPr>
        <w:rFonts w:hint="default"/>
        <w:lang w:val="uk-UA" w:eastAsia="en-US" w:bidi="ar-SA"/>
      </w:rPr>
    </w:lvl>
    <w:lvl w:ilvl="7">
      <w:numFmt w:val="bullet"/>
      <w:lvlText w:val="•"/>
      <w:lvlJc w:val="left"/>
      <w:pPr>
        <w:ind w:left="7329" w:hanging="423"/>
      </w:pPr>
      <w:rPr>
        <w:rFonts w:hint="default"/>
        <w:lang w:val="uk-UA" w:eastAsia="en-US" w:bidi="ar-SA"/>
      </w:rPr>
    </w:lvl>
    <w:lvl w:ilvl="8">
      <w:numFmt w:val="bullet"/>
      <w:lvlText w:val="•"/>
      <w:lvlJc w:val="left"/>
      <w:pPr>
        <w:ind w:left="8193" w:hanging="423"/>
      </w:pPr>
      <w:rPr>
        <w:rFonts w:hint="default"/>
        <w:lang w:val="uk-UA" w:eastAsia="en-US" w:bidi="ar-SA"/>
      </w:rPr>
    </w:lvl>
  </w:abstractNum>
  <w:abstractNum w:abstractNumId="4">
    <w:nsid w:val="2F882A00"/>
    <w:multiLevelType w:val="multilevel"/>
    <w:tmpl w:val="7060938C"/>
    <w:lvl w:ilvl="0">
      <w:start w:val="3"/>
      <w:numFmt w:val="decimal"/>
      <w:lvlText w:val="%1"/>
      <w:lvlJc w:val="left"/>
      <w:pPr>
        <w:ind w:left="1343" w:hanging="492"/>
        <w:jc w:val="left"/>
      </w:pPr>
      <w:rPr>
        <w:rFonts w:hint="default"/>
        <w:lang w:val="uk-UA" w:eastAsia="en-US" w:bidi="ar-SA"/>
      </w:rPr>
    </w:lvl>
    <w:lvl w:ilvl="1">
      <w:start w:val="2"/>
      <w:numFmt w:val="decimal"/>
      <w:lvlText w:val="%1.%2."/>
      <w:lvlJc w:val="left"/>
      <w:pPr>
        <w:ind w:left="1343"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56" w:hanging="492"/>
      </w:pPr>
      <w:rPr>
        <w:rFonts w:hint="default"/>
        <w:lang w:val="uk-UA" w:eastAsia="en-US" w:bidi="ar-SA"/>
      </w:rPr>
    </w:lvl>
    <w:lvl w:ilvl="3">
      <w:numFmt w:val="bullet"/>
      <w:lvlText w:val="•"/>
      <w:lvlJc w:val="left"/>
      <w:pPr>
        <w:ind w:left="3914" w:hanging="492"/>
      </w:pPr>
      <w:rPr>
        <w:rFonts w:hint="default"/>
        <w:lang w:val="uk-UA" w:eastAsia="en-US" w:bidi="ar-SA"/>
      </w:rPr>
    </w:lvl>
    <w:lvl w:ilvl="4">
      <w:numFmt w:val="bullet"/>
      <w:lvlText w:val="•"/>
      <w:lvlJc w:val="left"/>
      <w:pPr>
        <w:ind w:left="4772" w:hanging="492"/>
      </w:pPr>
      <w:rPr>
        <w:rFonts w:hint="default"/>
        <w:lang w:val="uk-UA" w:eastAsia="en-US" w:bidi="ar-SA"/>
      </w:rPr>
    </w:lvl>
    <w:lvl w:ilvl="5">
      <w:numFmt w:val="bullet"/>
      <w:lvlText w:val="•"/>
      <w:lvlJc w:val="left"/>
      <w:pPr>
        <w:ind w:left="5631" w:hanging="492"/>
      </w:pPr>
      <w:rPr>
        <w:rFonts w:hint="default"/>
        <w:lang w:val="uk-UA" w:eastAsia="en-US" w:bidi="ar-SA"/>
      </w:rPr>
    </w:lvl>
    <w:lvl w:ilvl="6">
      <w:numFmt w:val="bullet"/>
      <w:lvlText w:val="•"/>
      <w:lvlJc w:val="left"/>
      <w:pPr>
        <w:ind w:left="6489" w:hanging="492"/>
      </w:pPr>
      <w:rPr>
        <w:rFonts w:hint="default"/>
        <w:lang w:val="uk-UA" w:eastAsia="en-US" w:bidi="ar-SA"/>
      </w:rPr>
    </w:lvl>
    <w:lvl w:ilvl="7">
      <w:numFmt w:val="bullet"/>
      <w:lvlText w:val="•"/>
      <w:lvlJc w:val="left"/>
      <w:pPr>
        <w:ind w:left="7347" w:hanging="492"/>
      </w:pPr>
      <w:rPr>
        <w:rFonts w:hint="default"/>
        <w:lang w:val="uk-UA" w:eastAsia="en-US" w:bidi="ar-SA"/>
      </w:rPr>
    </w:lvl>
    <w:lvl w:ilvl="8">
      <w:numFmt w:val="bullet"/>
      <w:lvlText w:val="•"/>
      <w:lvlJc w:val="left"/>
      <w:pPr>
        <w:ind w:left="8205" w:hanging="492"/>
      </w:pPr>
      <w:rPr>
        <w:rFonts w:hint="default"/>
        <w:lang w:val="uk-UA" w:eastAsia="en-US" w:bidi="ar-SA"/>
      </w:rPr>
    </w:lvl>
  </w:abstractNum>
  <w:abstractNum w:abstractNumId="5">
    <w:nsid w:val="2FD77FAF"/>
    <w:multiLevelType w:val="hybridMultilevel"/>
    <w:tmpl w:val="52A0339A"/>
    <w:lvl w:ilvl="0" w:tplc="209432FA">
      <w:start w:val="1"/>
      <w:numFmt w:val="decimal"/>
      <w:lvlText w:val="%1."/>
      <w:lvlJc w:val="left"/>
      <w:pPr>
        <w:ind w:left="143" w:hanging="28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7262A68">
      <w:numFmt w:val="bullet"/>
      <w:lvlText w:val="•"/>
      <w:lvlJc w:val="left"/>
      <w:pPr>
        <w:ind w:left="1118" w:hanging="286"/>
      </w:pPr>
      <w:rPr>
        <w:rFonts w:hint="default"/>
        <w:lang w:val="uk-UA" w:eastAsia="en-US" w:bidi="ar-SA"/>
      </w:rPr>
    </w:lvl>
    <w:lvl w:ilvl="2" w:tplc="449A2B28">
      <w:numFmt w:val="bullet"/>
      <w:lvlText w:val="•"/>
      <w:lvlJc w:val="left"/>
      <w:pPr>
        <w:ind w:left="2096" w:hanging="286"/>
      </w:pPr>
      <w:rPr>
        <w:rFonts w:hint="default"/>
        <w:lang w:val="uk-UA" w:eastAsia="en-US" w:bidi="ar-SA"/>
      </w:rPr>
    </w:lvl>
    <w:lvl w:ilvl="3" w:tplc="EE9EE818">
      <w:numFmt w:val="bullet"/>
      <w:lvlText w:val="•"/>
      <w:lvlJc w:val="left"/>
      <w:pPr>
        <w:ind w:left="3074" w:hanging="286"/>
      </w:pPr>
      <w:rPr>
        <w:rFonts w:hint="default"/>
        <w:lang w:val="uk-UA" w:eastAsia="en-US" w:bidi="ar-SA"/>
      </w:rPr>
    </w:lvl>
    <w:lvl w:ilvl="4" w:tplc="7248C57A">
      <w:numFmt w:val="bullet"/>
      <w:lvlText w:val="•"/>
      <w:lvlJc w:val="left"/>
      <w:pPr>
        <w:ind w:left="4052" w:hanging="286"/>
      </w:pPr>
      <w:rPr>
        <w:rFonts w:hint="default"/>
        <w:lang w:val="uk-UA" w:eastAsia="en-US" w:bidi="ar-SA"/>
      </w:rPr>
    </w:lvl>
    <w:lvl w:ilvl="5" w:tplc="75C0D06E">
      <w:numFmt w:val="bullet"/>
      <w:lvlText w:val="•"/>
      <w:lvlJc w:val="left"/>
      <w:pPr>
        <w:ind w:left="5031" w:hanging="286"/>
      </w:pPr>
      <w:rPr>
        <w:rFonts w:hint="default"/>
        <w:lang w:val="uk-UA" w:eastAsia="en-US" w:bidi="ar-SA"/>
      </w:rPr>
    </w:lvl>
    <w:lvl w:ilvl="6" w:tplc="C9ECEDE2">
      <w:numFmt w:val="bullet"/>
      <w:lvlText w:val="•"/>
      <w:lvlJc w:val="left"/>
      <w:pPr>
        <w:ind w:left="6009" w:hanging="286"/>
      </w:pPr>
      <w:rPr>
        <w:rFonts w:hint="default"/>
        <w:lang w:val="uk-UA" w:eastAsia="en-US" w:bidi="ar-SA"/>
      </w:rPr>
    </w:lvl>
    <w:lvl w:ilvl="7" w:tplc="A1826C94">
      <w:numFmt w:val="bullet"/>
      <w:lvlText w:val="•"/>
      <w:lvlJc w:val="left"/>
      <w:pPr>
        <w:ind w:left="6987" w:hanging="286"/>
      </w:pPr>
      <w:rPr>
        <w:rFonts w:hint="default"/>
        <w:lang w:val="uk-UA" w:eastAsia="en-US" w:bidi="ar-SA"/>
      </w:rPr>
    </w:lvl>
    <w:lvl w:ilvl="8" w:tplc="E86AE6DE">
      <w:numFmt w:val="bullet"/>
      <w:lvlText w:val="•"/>
      <w:lvlJc w:val="left"/>
      <w:pPr>
        <w:ind w:left="7965" w:hanging="286"/>
      </w:pPr>
      <w:rPr>
        <w:rFonts w:hint="default"/>
        <w:lang w:val="uk-UA" w:eastAsia="en-US" w:bidi="ar-SA"/>
      </w:rPr>
    </w:lvl>
  </w:abstractNum>
  <w:abstractNum w:abstractNumId="6">
    <w:nsid w:val="5D2B0078"/>
    <w:multiLevelType w:val="hybridMultilevel"/>
    <w:tmpl w:val="775A2C7A"/>
    <w:lvl w:ilvl="0" w:tplc="B546D820">
      <w:start w:val="1"/>
      <w:numFmt w:val="decimal"/>
      <w:lvlText w:val="%1."/>
      <w:lvlJc w:val="left"/>
      <w:pPr>
        <w:ind w:left="143" w:hanging="27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C2A11F8">
      <w:numFmt w:val="bullet"/>
      <w:lvlText w:val=""/>
      <w:lvlJc w:val="left"/>
      <w:pPr>
        <w:ind w:left="143" w:hanging="708"/>
      </w:pPr>
      <w:rPr>
        <w:rFonts w:ascii="Wingdings" w:eastAsia="Wingdings" w:hAnsi="Wingdings" w:cs="Wingdings" w:hint="default"/>
        <w:b w:val="0"/>
        <w:bCs w:val="0"/>
        <w:i w:val="0"/>
        <w:iCs w:val="0"/>
        <w:spacing w:val="0"/>
        <w:w w:val="100"/>
        <w:sz w:val="28"/>
        <w:szCs w:val="28"/>
        <w:lang w:val="uk-UA" w:eastAsia="en-US" w:bidi="ar-SA"/>
      </w:rPr>
    </w:lvl>
    <w:lvl w:ilvl="2" w:tplc="BFFC9746">
      <w:numFmt w:val="bullet"/>
      <w:lvlText w:val="•"/>
      <w:lvlJc w:val="left"/>
      <w:pPr>
        <w:ind w:left="2096" w:hanging="708"/>
      </w:pPr>
      <w:rPr>
        <w:rFonts w:hint="default"/>
        <w:lang w:val="uk-UA" w:eastAsia="en-US" w:bidi="ar-SA"/>
      </w:rPr>
    </w:lvl>
    <w:lvl w:ilvl="3" w:tplc="C6069032">
      <w:numFmt w:val="bullet"/>
      <w:lvlText w:val="•"/>
      <w:lvlJc w:val="left"/>
      <w:pPr>
        <w:ind w:left="3074" w:hanging="708"/>
      </w:pPr>
      <w:rPr>
        <w:rFonts w:hint="default"/>
        <w:lang w:val="uk-UA" w:eastAsia="en-US" w:bidi="ar-SA"/>
      </w:rPr>
    </w:lvl>
    <w:lvl w:ilvl="4" w:tplc="3C5050F6">
      <w:numFmt w:val="bullet"/>
      <w:lvlText w:val="•"/>
      <w:lvlJc w:val="left"/>
      <w:pPr>
        <w:ind w:left="4052" w:hanging="708"/>
      </w:pPr>
      <w:rPr>
        <w:rFonts w:hint="default"/>
        <w:lang w:val="uk-UA" w:eastAsia="en-US" w:bidi="ar-SA"/>
      </w:rPr>
    </w:lvl>
    <w:lvl w:ilvl="5" w:tplc="786A12E0">
      <w:numFmt w:val="bullet"/>
      <w:lvlText w:val="•"/>
      <w:lvlJc w:val="left"/>
      <w:pPr>
        <w:ind w:left="5031" w:hanging="708"/>
      </w:pPr>
      <w:rPr>
        <w:rFonts w:hint="default"/>
        <w:lang w:val="uk-UA" w:eastAsia="en-US" w:bidi="ar-SA"/>
      </w:rPr>
    </w:lvl>
    <w:lvl w:ilvl="6" w:tplc="A0820C16">
      <w:numFmt w:val="bullet"/>
      <w:lvlText w:val="•"/>
      <w:lvlJc w:val="left"/>
      <w:pPr>
        <w:ind w:left="6009" w:hanging="708"/>
      </w:pPr>
      <w:rPr>
        <w:rFonts w:hint="default"/>
        <w:lang w:val="uk-UA" w:eastAsia="en-US" w:bidi="ar-SA"/>
      </w:rPr>
    </w:lvl>
    <w:lvl w:ilvl="7" w:tplc="F112D3A0">
      <w:numFmt w:val="bullet"/>
      <w:lvlText w:val="•"/>
      <w:lvlJc w:val="left"/>
      <w:pPr>
        <w:ind w:left="6987" w:hanging="708"/>
      </w:pPr>
      <w:rPr>
        <w:rFonts w:hint="default"/>
        <w:lang w:val="uk-UA" w:eastAsia="en-US" w:bidi="ar-SA"/>
      </w:rPr>
    </w:lvl>
    <w:lvl w:ilvl="8" w:tplc="1EA6121A">
      <w:numFmt w:val="bullet"/>
      <w:lvlText w:val="•"/>
      <w:lvlJc w:val="left"/>
      <w:pPr>
        <w:ind w:left="7965" w:hanging="708"/>
      </w:pPr>
      <w:rPr>
        <w:rFonts w:hint="default"/>
        <w:lang w:val="uk-UA" w:eastAsia="en-US" w:bidi="ar-SA"/>
      </w:rPr>
    </w:lvl>
  </w:abstractNum>
  <w:abstractNum w:abstractNumId="7">
    <w:nsid w:val="705B224D"/>
    <w:multiLevelType w:val="multilevel"/>
    <w:tmpl w:val="00F4D848"/>
    <w:lvl w:ilvl="0">
      <w:start w:val="2"/>
      <w:numFmt w:val="decimal"/>
      <w:lvlText w:val="%1"/>
      <w:lvlJc w:val="left"/>
      <w:pPr>
        <w:ind w:left="1343" w:hanging="492"/>
        <w:jc w:val="left"/>
      </w:pPr>
      <w:rPr>
        <w:rFonts w:hint="default"/>
        <w:lang w:val="uk-UA" w:eastAsia="en-US" w:bidi="ar-SA"/>
      </w:rPr>
    </w:lvl>
    <w:lvl w:ilvl="1">
      <w:start w:val="2"/>
      <w:numFmt w:val="decimal"/>
      <w:lvlText w:val="%1.%2."/>
      <w:lvlJc w:val="left"/>
      <w:pPr>
        <w:ind w:left="1343"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056" w:hanging="492"/>
      </w:pPr>
      <w:rPr>
        <w:rFonts w:hint="default"/>
        <w:lang w:val="uk-UA" w:eastAsia="en-US" w:bidi="ar-SA"/>
      </w:rPr>
    </w:lvl>
    <w:lvl w:ilvl="3">
      <w:numFmt w:val="bullet"/>
      <w:lvlText w:val="•"/>
      <w:lvlJc w:val="left"/>
      <w:pPr>
        <w:ind w:left="3914" w:hanging="492"/>
      </w:pPr>
      <w:rPr>
        <w:rFonts w:hint="default"/>
        <w:lang w:val="uk-UA" w:eastAsia="en-US" w:bidi="ar-SA"/>
      </w:rPr>
    </w:lvl>
    <w:lvl w:ilvl="4">
      <w:numFmt w:val="bullet"/>
      <w:lvlText w:val="•"/>
      <w:lvlJc w:val="left"/>
      <w:pPr>
        <w:ind w:left="4772" w:hanging="492"/>
      </w:pPr>
      <w:rPr>
        <w:rFonts w:hint="default"/>
        <w:lang w:val="uk-UA" w:eastAsia="en-US" w:bidi="ar-SA"/>
      </w:rPr>
    </w:lvl>
    <w:lvl w:ilvl="5">
      <w:numFmt w:val="bullet"/>
      <w:lvlText w:val="•"/>
      <w:lvlJc w:val="left"/>
      <w:pPr>
        <w:ind w:left="5631" w:hanging="492"/>
      </w:pPr>
      <w:rPr>
        <w:rFonts w:hint="default"/>
        <w:lang w:val="uk-UA" w:eastAsia="en-US" w:bidi="ar-SA"/>
      </w:rPr>
    </w:lvl>
    <w:lvl w:ilvl="6">
      <w:numFmt w:val="bullet"/>
      <w:lvlText w:val="•"/>
      <w:lvlJc w:val="left"/>
      <w:pPr>
        <w:ind w:left="6489" w:hanging="492"/>
      </w:pPr>
      <w:rPr>
        <w:rFonts w:hint="default"/>
        <w:lang w:val="uk-UA" w:eastAsia="en-US" w:bidi="ar-SA"/>
      </w:rPr>
    </w:lvl>
    <w:lvl w:ilvl="7">
      <w:numFmt w:val="bullet"/>
      <w:lvlText w:val="•"/>
      <w:lvlJc w:val="left"/>
      <w:pPr>
        <w:ind w:left="7347" w:hanging="492"/>
      </w:pPr>
      <w:rPr>
        <w:rFonts w:hint="default"/>
        <w:lang w:val="uk-UA" w:eastAsia="en-US" w:bidi="ar-SA"/>
      </w:rPr>
    </w:lvl>
    <w:lvl w:ilvl="8">
      <w:numFmt w:val="bullet"/>
      <w:lvlText w:val="•"/>
      <w:lvlJc w:val="left"/>
      <w:pPr>
        <w:ind w:left="8205" w:hanging="492"/>
      </w:pPr>
      <w:rPr>
        <w:rFonts w:hint="default"/>
        <w:lang w:val="uk-UA" w:eastAsia="en-US" w:bidi="ar-SA"/>
      </w:rPr>
    </w:lvl>
  </w:abstractNum>
  <w:num w:numId="1">
    <w:abstractNumId w:val="5"/>
  </w:num>
  <w:num w:numId="2">
    <w:abstractNumId w:val="4"/>
  </w:num>
  <w:num w:numId="3">
    <w:abstractNumId w:val="1"/>
  </w:num>
  <w:num w:numId="4">
    <w:abstractNumId w:val="7"/>
  </w:num>
  <w:num w:numId="5">
    <w:abstractNumId w:val="3"/>
  </w:num>
  <w:num w:numId="6">
    <w:abstractNumId w:val="0"/>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100"/>
    <w:rsid w:val="00313100"/>
    <w:rsid w:val="006D3DBC"/>
    <w:rsid w:val="00B626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B51168-F08B-4DD2-96AB-A9BAF197C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313100"/>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313100"/>
    <w:pPr>
      <w:spacing w:before="137"/>
      <w:ind w:left="143" w:right="453"/>
      <w:jc w:val="center"/>
      <w:outlineLvl w:val="0"/>
    </w:pPr>
    <w:rPr>
      <w:b/>
      <w:bCs/>
      <w:sz w:val="28"/>
      <w:szCs w:val="28"/>
    </w:rPr>
  </w:style>
  <w:style w:type="paragraph" w:styleId="2">
    <w:name w:val="heading 2"/>
    <w:basedOn w:val="a"/>
    <w:link w:val="20"/>
    <w:uiPriority w:val="1"/>
    <w:qFormat/>
    <w:rsid w:val="00313100"/>
    <w:pPr>
      <w:ind w:left="143" w:hanging="488"/>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313100"/>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313100"/>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31310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313100"/>
    <w:pPr>
      <w:ind w:left="143"/>
    </w:pPr>
    <w:rPr>
      <w:sz w:val="28"/>
      <w:szCs w:val="28"/>
    </w:rPr>
  </w:style>
  <w:style w:type="paragraph" w:styleId="21">
    <w:name w:val="toc 2"/>
    <w:basedOn w:val="a"/>
    <w:uiPriority w:val="1"/>
    <w:qFormat/>
    <w:rsid w:val="00313100"/>
    <w:pPr>
      <w:spacing w:before="160"/>
      <w:ind w:left="851"/>
    </w:pPr>
    <w:rPr>
      <w:sz w:val="28"/>
      <w:szCs w:val="28"/>
    </w:rPr>
  </w:style>
  <w:style w:type="paragraph" w:styleId="3">
    <w:name w:val="toc 3"/>
    <w:basedOn w:val="a"/>
    <w:uiPriority w:val="1"/>
    <w:qFormat/>
    <w:rsid w:val="00313100"/>
    <w:pPr>
      <w:ind w:left="1341" w:hanging="490"/>
    </w:pPr>
    <w:rPr>
      <w:sz w:val="28"/>
      <w:szCs w:val="28"/>
    </w:rPr>
  </w:style>
  <w:style w:type="paragraph" w:styleId="4">
    <w:name w:val="toc 4"/>
    <w:basedOn w:val="a"/>
    <w:uiPriority w:val="1"/>
    <w:qFormat/>
    <w:rsid w:val="00313100"/>
    <w:pPr>
      <w:spacing w:before="160"/>
      <w:ind w:left="862" w:right="428"/>
    </w:pPr>
    <w:rPr>
      <w:sz w:val="28"/>
      <w:szCs w:val="28"/>
    </w:rPr>
  </w:style>
  <w:style w:type="paragraph" w:styleId="a3">
    <w:name w:val="Body Text"/>
    <w:basedOn w:val="a"/>
    <w:link w:val="a4"/>
    <w:uiPriority w:val="1"/>
    <w:qFormat/>
    <w:rsid w:val="00313100"/>
    <w:pPr>
      <w:ind w:left="143" w:firstLine="707"/>
      <w:jc w:val="both"/>
    </w:pPr>
    <w:rPr>
      <w:sz w:val="28"/>
      <w:szCs w:val="28"/>
    </w:rPr>
  </w:style>
  <w:style w:type="character" w:customStyle="1" w:styleId="a4">
    <w:name w:val="Основной текст Знак"/>
    <w:basedOn w:val="a0"/>
    <w:link w:val="a3"/>
    <w:uiPriority w:val="1"/>
    <w:rsid w:val="00313100"/>
    <w:rPr>
      <w:rFonts w:ascii="Times New Roman" w:eastAsia="Times New Roman" w:hAnsi="Times New Roman" w:cs="Times New Roman"/>
      <w:sz w:val="28"/>
      <w:szCs w:val="28"/>
      <w:lang w:val="uk-UA"/>
    </w:rPr>
  </w:style>
  <w:style w:type="paragraph" w:styleId="a5">
    <w:name w:val="Title"/>
    <w:basedOn w:val="a"/>
    <w:link w:val="a6"/>
    <w:uiPriority w:val="1"/>
    <w:qFormat/>
    <w:rsid w:val="00313100"/>
    <w:pPr>
      <w:ind w:left="170" w:right="453"/>
      <w:jc w:val="center"/>
    </w:pPr>
    <w:rPr>
      <w:b/>
      <w:bCs/>
      <w:sz w:val="32"/>
      <w:szCs w:val="32"/>
    </w:rPr>
  </w:style>
  <w:style w:type="character" w:customStyle="1" w:styleId="a6">
    <w:name w:val="Название Знак"/>
    <w:basedOn w:val="a0"/>
    <w:link w:val="a5"/>
    <w:uiPriority w:val="1"/>
    <w:rsid w:val="00313100"/>
    <w:rPr>
      <w:rFonts w:ascii="Times New Roman" w:eastAsia="Times New Roman" w:hAnsi="Times New Roman" w:cs="Times New Roman"/>
      <w:b/>
      <w:bCs/>
      <w:sz w:val="32"/>
      <w:szCs w:val="32"/>
      <w:lang w:val="uk-UA"/>
    </w:rPr>
  </w:style>
  <w:style w:type="paragraph" w:styleId="a7">
    <w:name w:val="List Paragraph"/>
    <w:basedOn w:val="a"/>
    <w:uiPriority w:val="1"/>
    <w:qFormat/>
    <w:rsid w:val="00313100"/>
    <w:pPr>
      <w:ind w:left="143" w:firstLine="707"/>
      <w:jc w:val="both"/>
    </w:pPr>
  </w:style>
  <w:style w:type="paragraph" w:customStyle="1" w:styleId="TableParagraph">
    <w:name w:val="Table Paragraph"/>
    <w:basedOn w:val="a"/>
    <w:uiPriority w:val="1"/>
    <w:qFormat/>
    <w:rsid w:val="00313100"/>
    <w:pPr>
      <w:ind w:left="25"/>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er.onu.edu.ua/opacunicode/index.php?url=/auteurs/view/46831/source%3Adefault" TargetMode="External"/><Relationship Id="rId3" Type="http://schemas.openxmlformats.org/officeDocument/2006/relationships/settings" Target="settings.xml"/><Relationship Id="rId7" Type="http://schemas.openxmlformats.org/officeDocument/2006/relationships/hyperlink" Target="http://liber.onu.edu.ua/opacunicode/index.php?url=/auteurs/view/46831/source%3Adefaul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er.onu.edu.ua/opacunicode/index.php?url=/auteurs/view/46831/source%3Adefault" TargetMode="Externa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2087</Words>
  <Characters>11896</Characters>
  <Application>Microsoft Office Word</Application>
  <DocSecurity>0</DocSecurity>
  <Lines>99</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2025-03-19T10:09:00Z</dcterms:created>
  <dcterms:modified xsi:type="dcterms:W3CDTF">2025-03-19T10:10:00Z</dcterms:modified>
</cp:coreProperties>
</file>