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240" w:lineRule="auto"/>
        <w:ind w:left="1145" w:right="1444"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-190499</wp:posOffset>
                </wp:positionH>
                <wp:positionV relativeFrom="paragraph">
                  <wp:posOffset>215900</wp:posOffset>
                </wp:positionV>
                <wp:extent cx="6350" cy="12700"/>
                <wp:effectExtent b="0" l="0" r="0" t="0"/>
                <wp:wrapTopAndBottom distB="0" distT="0"/>
                <wp:docPr id="1783642869" name=""/>
                <a:graphic>
                  <a:graphicData uri="http://schemas.microsoft.com/office/word/2010/wordprocessingShape">
                    <wps:wsp>
                      <wps:cNvSpPr/>
                      <wps:cNvPr id="91" name="Shape 91"/>
                      <wps:spPr>
                        <a:xfrm>
                          <a:off x="2266885" y="3776825"/>
                          <a:ext cx="6158230" cy="635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-190499</wp:posOffset>
                </wp:positionH>
                <wp:positionV relativeFrom="paragraph">
                  <wp:posOffset>215900</wp:posOffset>
                </wp:positionV>
                <wp:extent cx="6350" cy="12700"/>
                <wp:effectExtent b="0" l="0" r="0" t="0"/>
                <wp:wrapTopAndBottom distB="0" distT="0"/>
                <wp:docPr id="1783642869" name="image8.png"/>
                <a:graphic>
                  <a:graphicData uri="http://schemas.openxmlformats.org/drawingml/2006/picture">
                    <pic:pic>
                      <pic:nvPicPr>
                        <pic:cNvPr id="0" name="image8.png"/>
                        <pic:cNvPicPr preferRelativeResize="0"/>
                      </pic:nvPicPr>
                      <pic:blipFill>
                        <a:blip r:embed="rId7"/>
                        <a:srcRect/>
                        <a:stretch>
                          <a:fillRect/>
                        </a:stretch>
                      </pic:blipFill>
                      <pic:spPr>
                        <a:xfrm>
                          <a:off x="0" y="0"/>
                          <a:ext cx="6350" cy="12700"/>
                        </a:xfrm>
                        <a:prstGeom prst="rect"/>
                        <a:ln/>
                      </pic:spPr>
                    </pic:pic>
                  </a:graphicData>
                </a:graphic>
              </wp:anchor>
            </w:drawing>
          </mc:Fallback>
        </mc:AlternateContent>
      </w:r>
    </w:p>
    <w:p w:rsidR="00000000" w:rsidDel="00000000" w:rsidP="00000000" w:rsidRDefault="00000000" w:rsidRPr="00000000" w14:paraId="00000002">
      <w:pPr>
        <w:widowControl w:val="0"/>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3">
      <w:pPr>
        <w:widowControl w:val="0"/>
        <w:spacing w:after="0" w:before="11" w:line="240" w:lineRule="auto"/>
        <w:rPr>
          <w:rFonts w:ascii="Times New Roman" w:cs="Times New Roman" w:eastAsia="Times New Roman" w:hAnsi="Times New Roman"/>
          <w:sz w:val="17"/>
          <w:szCs w:val="17"/>
        </w:rPr>
      </w:pPr>
      <w:r w:rsidDel="00000000" w:rsidR="00000000" w:rsidRPr="00000000">
        <w:rPr>
          <w:rtl w:val="0"/>
        </w:rPr>
      </w:r>
    </w:p>
    <w:p w:rsidR="00000000" w:rsidDel="00000000" w:rsidP="00000000" w:rsidRDefault="00000000" w:rsidRPr="00000000" w14:paraId="00000004">
      <w:pPr>
        <w:widowControl w:val="0"/>
        <w:spacing w:after="0" w:before="89" w:line="240" w:lineRule="auto"/>
        <w:ind w:left="1140" w:right="1444"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міжнародних відносин, політології та соціології</w:t>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-190499</wp:posOffset>
                </wp:positionH>
                <wp:positionV relativeFrom="paragraph">
                  <wp:posOffset>266700</wp:posOffset>
                </wp:positionV>
                <wp:extent cx="6350" cy="12700"/>
                <wp:effectExtent b="0" l="0" r="0" t="0"/>
                <wp:wrapTopAndBottom distB="0" distT="0"/>
                <wp:docPr id="1783642873" name=""/>
                <a:graphic>
                  <a:graphicData uri="http://schemas.microsoft.com/office/word/2010/wordprocessingShape">
                    <wps:wsp>
                      <wps:cNvSpPr/>
                      <wps:cNvPr id="95" name="Shape 95"/>
                      <wps:spPr>
                        <a:xfrm>
                          <a:off x="2266885" y="3776825"/>
                          <a:ext cx="6158230" cy="635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-190499</wp:posOffset>
                </wp:positionH>
                <wp:positionV relativeFrom="paragraph">
                  <wp:posOffset>266700</wp:posOffset>
                </wp:positionV>
                <wp:extent cx="6350" cy="12700"/>
                <wp:effectExtent b="0" l="0" r="0" t="0"/>
                <wp:wrapTopAndBottom distB="0" distT="0"/>
                <wp:docPr id="1783642873" name="image12.png"/>
                <a:graphic>
                  <a:graphicData uri="http://schemas.openxmlformats.org/drawingml/2006/picture">
                    <pic:pic>
                      <pic:nvPicPr>
                        <pic:cNvPr id="0" name="image12.png"/>
                        <pic:cNvPicPr preferRelativeResize="0"/>
                      </pic:nvPicPr>
                      <pic:blipFill>
                        <a:blip r:embed="rId7"/>
                        <a:srcRect/>
                        <a:stretch>
                          <a:fillRect/>
                        </a:stretch>
                      </pic:blipFill>
                      <pic:spPr>
                        <a:xfrm>
                          <a:off x="0" y="0"/>
                          <a:ext cx="6350" cy="12700"/>
                        </a:xfrm>
                        <a:prstGeom prst="rect"/>
                        <a:ln/>
                      </pic:spPr>
                    </pic:pic>
                  </a:graphicData>
                </a:graphic>
              </wp:anchor>
            </w:drawing>
          </mc:Fallback>
        </mc:AlternateContent>
      </w:r>
    </w:p>
    <w:p w:rsidR="00000000" w:rsidDel="00000000" w:rsidP="00000000" w:rsidRDefault="00000000" w:rsidRPr="00000000" w14:paraId="00000005">
      <w:pPr>
        <w:widowControl w:val="0"/>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6">
      <w:pPr>
        <w:widowControl w:val="0"/>
        <w:spacing w:after="0" w:before="11" w:line="240" w:lineRule="auto"/>
        <w:rPr>
          <w:rFonts w:ascii="Times New Roman" w:cs="Times New Roman" w:eastAsia="Times New Roman" w:hAnsi="Times New Roman"/>
          <w:sz w:val="17"/>
          <w:szCs w:val="17"/>
        </w:rPr>
      </w:pPr>
      <w:r w:rsidDel="00000000" w:rsidR="00000000" w:rsidRPr="00000000">
        <w:rPr>
          <w:rtl w:val="0"/>
        </w:rPr>
      </w:r>
    </w:p>
    <w:p w:rsidR="00000000" w:rsidDel="00000000" w:rsidP="00000000" w:rsidRDefault="00000000" w:rsidRPr="00000000" w14:paraId="00000007">
      <w:pPr>
        <w:widowControl w:val="0"/>
        <w:spacing w:after="0" w:before="89" w:line="240" w:lineRule="auto"/>
        <w:ind w:left="1146" w:right="1444"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політології</w:t>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-190499</wp:posOffset>
                </wp:positionH>
                <wp:positionV relativeFrom="paragraph">
                  <wp:posOffset>266700</wp:posOffset>
                </wp:positionV>
                <wp:extent cx="6350" cy="12700"/>
                <wp:effectExtent b="0" l="0" r="0" t="0"/>
                <wp:wrapTopAndBottom distB="0" distT="0"/>
                <wp:docPr id="1783642870" name=""/>
                <a:graphic>
                  <a:graphicData uri="http://schemas.microsoft.com/office/word/2010/wordprocessingShape">
                    <wps:wsp>
                      <wps:cNvSpPr/>
                      <wps:cNvPr id="92" name="Shape 92"/>
                      <wps:spPr>
                        <a:xfrm>
                          <a:off x="2266885" y="3776825"/>
                          <a:ext cx="6158230" cy="635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-190499</wp:posOffset>
                </wp:positionH>
                <wp:positionV relativeFrom="paragraph">
                  <wp:posOffset>266700</wp:posOffset>
                </wp:positionV>
                <wp:extent cx="6350" cy="12700"/>
                <wp:effectExtent b="0" l="0" r="0" t="0"/>
                <wp:wrapTopAndBottom distB="0" distT="0"/>
                <wp:docPr id="1783642870" name="image9.png"/>
                <a:graphic>
                  <a:graphicData uri="http://schemas.openxmlformats.org/drawingml/2006/picture">
                    <pic:pic>
                      <pic:nvPicPr>
                        <pic:cNvPr id="0" name="image9.png"/>
                        <pic:cNvPicPr preferRelativeResize="0"/>
                      </pic:nvPicPr>
                      <pic:blipFill>
                        <a:blip r:embed="rId7"/>
                        <a:srcRect/>
                        <a:stretch>
                          <a:fillRect/>
                        </a:stretch>
                      </pic:blipFill>
                      <pic:spPr>
                        <a:xfrm>
                          <a:off x="0" y="0"/>
                          <a:ext cx="6350" cy="12700"/>
                        </a:xfrm>
                        <a:prstGeom prst="rect"/>
                        <a:ln/>
                      </pic:spPr>
                    </pic:pic>
                  </a:graphicData>
                </a:graphic>
              </wp:anchor>
            </w:drawing>
          </mc:Fallback>
        </mc:AlternateContent>
      </w:r>
    </w:p>
    <w:p w:rsidR="00000000" w:rsidDel="00000000" w:rsidP="00000000" w:rsidRDefault="00000000" w:rsidRPr="00000000" w14:paraId="00000008">
      <w:pPr>
        <w:widowControl w:val="0"/>
        <w:spacing w:after="0" w:before="4" w:line="240" w:lineRule="auto"/>
        <w:rPr>
          <w:rFonts w:ascii="Times New Roman" w:cs="Times New Roman" w:eastAsia="Times New Roman" w:hAnsi="Times New Roman"/>
          <w:sz w:val="17"/>
          <w:szCs w:val="17"/>
        </w:rPr>
      </w:pPr>
      <w:r w:rsidDel="00000000" w:rsidR="00000000" w:rsidRPr="00000000">
        <w:rPr>
          <w:rtl w:val="0"/>
        </w:rPr>
      </w:r>
    </w:p>
    <w:p w:rsidR="00000000" w:rsidDel="00000000" w:rsidP="00000000" w:rsidRDefault="00000000" w:rsidRPr="00000000" w14:paraId="00000009">
      <w:pPr>
        <w:widowControl w:val="0"/>
        <w:spacing w:after="0" w:before="89" w:line="240" w:lineRule="auto"/>
        <w:ind w:left="1080" w:right="1444"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 в а л і ф і к а ц і й н а р о б о т а</w:t>
      </w:r>
    </w:p>
    <w:p w:rsidR="00000000" w:rsidDel="00000000" w:rsidP="00000000" w:rsidRDefault="00000000" w:rsidRPr="00000000" w14:paraId="0000000A">
      <w:pPr>
        <w:widowControl w:val="0"/>
        <w:spacing w:after="0" w:before="239" w:line="240" w:lineRule="auto"/>
        <w:ind w:left="300" w:right="1444"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-190499</wp:posOffset>
                </wp:positionH>
                <wp:positionV relativeFrom="paragraph">
                  <wp:posOffset>393700</wp:posOffset>
                </wp:positionV>
                <wp:extent cx="6350" cy="12700"/>
                <wp:effectExtent b="0" l="0" r="0" t="0"/>
                <wp:wrapTopAndBottom distB="0" distT="0"/>
                <wp:docPr id="1783642872" name=""/>
                <a:graphic>
                  <a:graphicData uri="http://schemas.microsoft.com/office/word/2010/wordprocessingShape">
                    <wps:wsp>
                      <wps:cNvSpPr/>
                      <wps:cNvPr id="94" name="Shape 94"/>
                      <wps:spPr>
                        <a:xfrm>
                          <a:off x="2536760" y="3776825"/>
                          <a:ext cx="5618480" cy="635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-190499</wp:posOffset>
                </wp:positionH>
                <wp:positionV relativeFrom="paragraph">
                  <wp:posOffset>393700</wp:posOffset>
                </wp:positionV>
                <wp:extent cx="6350" cy="12700"/>
                <wp:effectExtent b="0" l="0" r="0" t="0"/>
                <wp:wrapTopAndBottom distB="0" distT="0"/>
                <wp:docPr id="1783642872" name="image11.png"/>
                <a:graphic>
                  <a:graphicData uri="http://schemas.openxmlformats.org/drawingml/2006/picture">
                    <pic:pic>
                      <pic:nvPicPr>
                        <pic:cNvPr id="0" name="image11.png"/>
                        <pic:cNvPicPr preferRelativeResize="0"/>
                      </pic:nvPicPr>
                      <pic:blipFill>
                        <a:blip r:embed="rId7"/>
                        <a:srcRect/>
                        <a:stretch>
                          <a:fillRect/>
                        </a:stretch>
                      </pic:blipFill>
                      <pic:spPr>
                        <a:xfrm>
                          <a:off x="0" y="0"/>
                          <a:ext cx="6350" cy="12700"/>
                        </a:xfrm>
                        <a:prstGeom prst="rect"/>
                        <a:ln/>
                      </pic:spPr>
                    </pic:pic>
                  </a:graphicData>
                </a:graphic>
              </wp:anchor>
            </w:drawing>
          </mc:Fallback>
        </mc:AlternateContent>
      </w:r>
    </w:p>
    <w:p w:rsidR="00000000" w:rsidDel="00000000" w:rsidP="00000000" w:rsidRDefault="00000000" w:rsidRPr="00000000" w14:paraId="0000000B">
      <w:pPr>
        <w:widowControl w:val="0"/>
        <w:spacing w:after="0" w:line="240" w:lineRule="auto"/>
        <w:ind w:left="1213" w:right="1444"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культури Сходу та Заходу в сучасних глобальних процесах»</w:t>
      </w:r>
    </w:p>
    <w:p w:rsidR="00000000" w:rsidDel="00000000" w:rsidP="00000000" w:rsidRDefault="00000000" w:rsidRPr="00000000" w14:paraId="0000000C">
      <w:pPr>
        <w:widowControl w:val="0"/>
        <w:spacing w:after="0" w:line="240" w:lineRule="auto"/>
        <w:ind w:left="1213" w:right="1444"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«Political Cultures of the East and the West in Modern Global Processes»</w:t>
      </w:r>
    </w:p>
    <w:p w:rsidR="00000000" w:rsidDel="00000000" w:rsidP="00000000" w:rsidRDefault="00000000" w:rsidRPr="00000000" w14:paraId="0000000D">
      <w:pPr>
        <w:widowControl w:val="0"/>
        <w:spacing w:after="0" w:line="240" w:lineRule="auto"/>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0E">
      <w:pPr>
        <w:widowControl w:val="0"/>
        <w:spacing w:after="0" w:line="240" w:lineRule="auto"/>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0F">
      <w:pPr>
        <w:widowControl w:val="0"/>
        <w:spacing w:after="0" w:before="3"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0">
      <w:pPr>
        <w:widowControl w:val="0"/>
        <w:spacing w:after="0" w:line="240" w:lineRule="auto"/>
        <w:ind w:left="2410" w:right="1081" w:hanging="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студент денної форми навчання </w:t>
      </w:r>
    </w:p>
    <w:p w:rsidR="00000000" w:rsidDel="00000000" w:rsidP="00000000" w:rsidRDefault="00000000" w:rsidRPr="00000000" w14:paraId="00000011">
      <w:pPr>
        <w:widowControl w:val="0"/>
        <w:spacing w:after="0" w:line="240" w:lineRule="auto"/>
        <w:ind w:left="2576" w:right="1081" w:hanging="87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052 – «Політологія»</w:t>
      </w:r>
    </w:p>
    <w:p w:rsidR="00000000" w:rsidDel="00000000" w:rsidP="00000000" w:rsidRDefault="00000000" w:rsidRPr="00000000" w14:paraId="00000012">
      <w:pPr>
        <w:widowControl w:val="0"/>
        <w:spacing w:after="0" w:line="240" w:lineRule="auto"/>
        <w:ind w:left="2576" w:right="1081" w:hanging="87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 Політологія</w:t>
      </w:r>
    </w:p>
    <w:p w:rsidR="00000000" w:rsidDel="00000000" w:rsidP="00000000" w:rsidRDefault="00000000" w:rsidRPr="00000000" w14:paraId="00000013">
      <w:pPr>
        <w:widowControl w:val="0"/>
        <w:tabs>
          <w:tab w:val="left" w:leader="none" w:pos="6517"/>
          <w:tab w:val="left" w:leader="none" w:pos="5392"/>
          <w:tab w:val="left" w:leader="none" w:pos="5662"/>
          <w:tab w:val="left" w:leader="none" w:pos="10057"/>
        </w:tabs>
        <w:spacing w:after="0" w:line="328" w:lineRule="auto"/>
        <w:ind w:left="0" w:right="4529.173228346457"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Михайлюк Олег Олександрович</w:t>
      </w:r>
    </w:p>
    <w:p w:rsidR="00000000" w:rsidDel="00000000" w:rsidP="00000000" w:rsidRDefault="00000000" w:rsidRPr="00000000" w14:paraId="00000014">
      <w:pPr>
        <w:widowControl w:val="0"/>
        <w:tabs>
          <w:tab w:val="left" w:leader="none" w:pos="4072"/>
          <w:tab w:val="left" w:leader="none" w:pos="4256"/>
          <w:tab w:val="left" w:leader="none" w:pos="5117"/>
          <w:tab w:val="left" w:leader="none" w:pos="5302"/>
        </w:tabs>
        <w:spacing w:after="0" w:line="328" w:lineRule="auto"/>
        <w:ind w:left="2624" w:right="1979.5275590551182" w:hanging="923.000000000000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Fonts w:ascii="Times New Roman" w:cs="Times New Roman" w:eastAsia="Times New Roman" w:hAnsi="Times New Roman"/>
          <w:sz w:val="28"/>
          <w:szCs w:val="28"/>
          <w:u w:val="single"/>
          <w:rtl w:val="0"/>
        </w:rPr>
        <w:t xml:space="preserve"> д.філ.н., проф. Попков В.В.</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5">
      <w:pPr>
        <w:widowControl w:val="0"/>
        <w:tabs>
          <w:tab w:val="left" w:leader="none" w:pos="4072"/>
          <w:tab w:val="left" w:leader="none" w:pos="4256"/>
          <w:tab w:val="left" w:leader="none" w:pos="5117"/>
        </w:tabs>
        <w:spacing w:after="0" w:line="328" w:lineRule="auto"/>
        <w:ind w:left="2624" w:right="2121.259842519685" w:hanging="923.0000000000001"/>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w:t>
      </w:r>
      <w:r w:rsidDel="00000000" w:rsidR="00000000" w:rsidRPr="00000000">
        <w:rPr>
          <w:rFonts w:ascii="Times New Roman" w:cs="Times New Roman" w:eastAsia="Times New Roman" w:hAnsi="Times New Roman"/>
          <w:sz w:val="28"/>
          <w:szCs w:val="28"/>
          <w:u w:val="single"/>
          <w:rtl w:val="0"/>
        </w:rPr>
        <w:t xml:space="preserve"> к.політ.н., доц. Милосердна І.М.</w:t>
        <w:tab/>
        <w:tab/>
      </w:r>
      <w:r w:rsidDel="00000000" w:rsidR="00000000" w:rsidRPr="00000000">
        <w:rPr>
          <w:rtl w:val="0"/>
        </w:rPr>
      </w:r>
    </w:p>
    <w:p w:rsidR="00000000" w:rsidDel="00000000" w:rsidP="00000000" w:rsidRDefault="00000000" w:rsidRPr="00000000" w14:paraId="00000016">
      <w:pPr>
        <w:widowControl w:val="0"/>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widowControl w:val="0"/>
        <w:spacing w:after="0" w:before="89" w:line="328" w:lineRule="auto"/>
        <w:ind w:left="312" w:right="32" w:hanging="28.00000000000000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                             Захищено на засіданні ЕК № 5 </w:t>
        <w:tab/>
      </w:r>
    </w:p>
    <w:p w:rsidR="00000000" w:rsidDel="00000000" w:rsidP="00000000" w:rsidRDefault="00000000" w:rsidRPr="00000000" w14:paraId="00000018">
      <w:pPr>
        <w:widowControl w:val="0"/>
        <w:spacing w:after="0" w:before="89" w:line="328" w:lineRule="auto"/>
        <w:ind w:left="312" w:right="3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                           протокол №</w:t>
      </w:r>
      <w:r w:rsidDel="00000000" w:rsidR="00000000" w:rsidRPr="00000000">
        <w:rPr>
          <w:rFonts w:ascii="Times New Roman" w:cs="Times New Roman" w:eastAsia="Times New Roman" w:hAnsi="Times New Roman"/>
          <w:sz w:val="28"/>
          <w:szCs w:val="28"/>
          <w:u w:val="single"/>
          <w:rtl w:val="0"/>
        </w:rPr>
        <w:tab/>
        <w:t xml:space="preserve">      </w:t>
      </w:r>
      <w:r w:rsidDel="00000000" w:rsidR="00000000" w:rsidRPr="00000000">
        <w:rPr>
          <w:rFonts w:ascii="Times New Roman" w:cs="Times New Roman" w:eastAsia="Times New Roman" w:hAnsi="Times New Roman"/>
          <w:sz w:val="28"/>
          <w:szCs w:val="28"/>
          <w:rtl w:val="0"/>
        </w:rPr>
        <w:t xml:space="preserve">від</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2024</w:t>
        <w:tab/>
        <w:t xml:space="preserve">р.</w:t>
      </w:r>
    </w:p>
    <w:p w:rsidR="00000000" w:rsidDel="00000000" w:rsidP="00000000" w:rsidRDefault="00000000" w:rsidRPr="00000000" w14:paraId="00000019">
      <w:pPr>
        <w:widowControl w:val="0"/>
        <w:tabs>
          <w:tab w:val="left" w:leader="none" w:pos="1136"/>
          <w:tab w:val="left" w:leader="none" w:pos="2745"/>
        </w:tabs>
        <w:spacing w:after="0" w:before="1" w:line="240" w:lineRule="auto"/>
        <w:ind w:left="31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від</w:t>
      </w: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202 р.                               Оцінка ______/_____/____ </w:t>
      </w:r>
    </w:p>
    <w:p w:rsidR="00000000" w:rsidDel="00000000" w:rsidP="00000000" w:rsidRDefault="00000000" w:rsidRPr="00000000" w14:paraId="0000001A">
      <w:pPr>
        <w:widowControl w:val="0"/>
        <w:tabs>
          <w:tab w:val="left" w:leader="none" w:pos="1136"/>
          <w:tab w:val="left" w:leader="none" w:pos="2745"/>
        </w:tabs>
        <w:spacing w:after="0" w:before="1" w:line="240" w:lineRule="auto"/>
        <w:ind w:left="31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 національною шкалою/шкалою </w:t>
      </w:r>
    </w:p>
    <w:p w:rsidR="00000000" w:rsidDel="00000000" w:rsidP="00000000" w:rsidRDefault="00000000" w:rsidRPr="00000000" w14:paraId="0000001B">
      <w:pPr>
        <w:widowControl w:val="0"/>
        <w:tabs>
          <w:tab w:val="left" w:leader="none" w:pos="1136"/>
          <w:tab w:val="left" w:leader="none" w:pos="2745"/>
        </w:tabs>
        <w:spacing w:after="0" w:before="1" w:line="240" w:lineRule="auto"/>
        <w:ind w:left="312" w:firstLine="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28"/>
          <w:szCs w:val="28"/>
          <w:rtl w:val="0"/>
        </w:rPr>
        <w:t xml:space="preserve">                                                                                           ЕСТS/ бали)</w:t>
      </w:r>
      <w:r w:rsidDel="00000000" w:rsidR="00000000" w:rsidRPr="00000000">
        <w:rPr>
          <w:rtl w:val="0"/>
        </w:rPr>
      </w:r>
    </w:p>
    <w:p w:rsidR="00000000" w:rsidDel="00000000" w:rsidP="00000000" w:rsidRDefault="00000000" w:rsidRPr="00000000" w14:paraId="0000001C">
      <w:pPr>
        <w:widowControl w:val="0"/>
        <w:spacing w:after="0" w:before="255" w:line="240" w:lineRule="auto"/>
        <w:ind w:left="31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tab/>
        <w:tab/>
        <w:tab/>
        <w:tab/>
        <w:tab/>
        <w:t xml:space="preserve">Голова ЕК</w:t>
      </w:r>
    </w:p>
    <w:p w:rsidR="00000000" w:rsidDel="00000000" w:rsidP="00000000" w:rsidRDefault="00000000" w:rsidRPr="00000000" w14:paraId="0000001D">
      <w:pPr>
        <w:widowControl w:val="0"/>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E">
      <w:pPr>
        <w:widowControl w:val="0"/>
        <w:spacing w:after="1" w:before="8"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16"/>
          <w:szCs w:val="16"/>
          <w:rtl w:val="0"/>
        </w:rPr>
        <w:t xml:space="preserve">    </w:t>
        <w:tab/>
        <w:tab/>
        <w:t xml:space="preserve">      </w:t>
      </w:r>
      <w:r w:rsidDel="00000000" w:rsidR="00000000" w:rsidRPr="00000000">
        <w:rPr>
          <w:rFonts w:ascii="Times New Roman" w:cs="Times New Roman" w:eastAsia="Times New Roman" w:hAnsi="Times New Roman"/>
          <w:sz w:val="28"/>
          <w:szCs w:val="28"/>
          <w:rtl w:val="0"/>
        </w:rPr>
        <w:t xml:space="preserve">Світлана КОЧ</w:t>
        <w:tab/>
        <w:tab/>
        <w:tab/>
        <w:tab/>
        <w:tab/>
        <w:tab/>
        <w:t xml:space="preserve">Олег ХОРОШИЛОВ</w:t>
      </w:r>
    </w:p>
    <w:p w:rsidR="00000000" w:rsidDel="00000000" w:rsidP="00000000" w:rsidRDefault="00000000" w:rsidRPr="00000000" w14:paraId="0000001F">
      <w:pPr>
        <w:widowControl w:val="0"/>
        <w:spacing w:after="0" w:line="20" w:lineRule="auto"/>
        <w:ind w:left="312" w:firstLine="0"/>
        <w:rPr>
          <w:rFonts w:ascii="Times New Roman" w:cs="Times New Roman" w:eastAsia="Times New Roman" w:hAnsi="Times New Roman"/>
          <w:sz w:val="2"/>
          <w:szCs w:val="2"/>
        </w:rPr>
      </w:pPr>
      <w:r w:rsidDel="00000000" w:rsidR="00000000" w:rsidRPr="00000000">
        <w:rPr>
          <w:rFonts w:ascii="Times New Roman" w:cs="Times New Roman" w:eastAsia="Times New Roman" w:hAnsi="Times New Roman"/>
          <w:sz w:val="2"/>
          <w:szCs w:val="2"/>
        </w:rPr>
        <mc:AlternateContent>
          <mc:Choice Requires="wpg">
            <w:drawing>
              <wp:inline distB="0" distT="0" distL="0" distR="0">
                <wp:extent cx="742950" cy="9525"/>
                <wp:effectExtent b="0" l="0" r="0" t="0"/>
                <wp:docPr id="1783642866" name=""/>
                <a:graphic>
                  <a:graphicData uri="http://schemas.microsoft.com/office/word/2010/wordprocessingGroup">
                    <wpg:wgp>
                      <wpg:cNvGrpSpPr/>
                      <wpg:grpSpPr>
                        <a:xfrm>
                          <a:off x="4974525" y="3775225"/>
                          <a:ext cx="742950" cy="9525"/>
                          <a:chOff x="4974525" y="3775225"/>
                          <a:chExt cx="742950" cy="9550"/>
                        </a:xfrm>
                      </wpg:grpSpPr>
                      <wpg:grpSp>
                        <wpg:cNvGrpSpPr/>
                        <wpg:grpSpPr>
                          <a:xfrm>
                            <a:off x="4974525" y="3775238"/>
                            <a:ext cx="742950" cy="9525"/>
                            <a:chOff x="0" y="0"/>
                            <a:chExt cx="1170" cy="15"/>
                          </a:xfrm>
                        </wpg:grpSpPr>
                        <wps:wsp>
                          <wps:cNvSpPr/>
                          <wps:cNvPr id="3" name="Shape 3"/>
                          <wps:spPr>
                            <a:xfrm>
                              <a:off x="0" y="0"/>
                              <a:ext cx="1150" cy="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0" name="Shape 40"/>
                          <wps:spPr>
                            <a:xfrm>
                              <a:off x="0" y="0"/>
                              <a:ext cx="1170" cy="15"/>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g:grpSp>
                    </wpg:wgp>
                  </a:graphicData>
                </a:graphic>
              </wp:inline>
            </w:drawing>
          </mc:Choice>
          <mc:Fallback>
            <w:drawing>
              <wp:inline distB="0" distT="0" distL="0" distR="0">
                <wp:extent cx="742950" cy="9525"/>
                <wp:effectExtent b="0" l="0" r="0" t="0"/>
                <wp:docPr id="1783642866" name="image5.png"/>
                <a:graphic>
                  <a:graphicData uri="http://schemas.openxmlformats.org/drawingml/2006/picture">
                    <pic:pic>
                      <pic:nvPicPr>
                        <pic:cNvPr id="0" name="image5.png"/>
                        <pic:cNvPicPr preferRelativeResize="0"/>
                      </pic:nvPicPr>
                      <pic:blipFill>
                        <a:blip r:embed="rId7"/>
                        <a:srcRect/>
                        <a:stretch>
                          <a:fillRect/>
                        </a:stretch>
                      </pic:blipFill>
                      <pic:spPr>
                        <a:xfrm>
                          <a:off x="0" y="0"/>
                          <a:ext cx="742950" cy="9525"/>
                        </a:xfrm>
                        <a:prstGeom prst="rect"/>
                        <a:ln/>
                      </pic:spPr>
                    </pic:pic>
                  </a:graphicData>
                </a:graphic>
              </wp:inline>
            </w:drawing>
          </mc:Fallback>
        </mc:AlternateContent>
      </w:r>
      <w:r w:rsidDel="00000000" w:rsidR="00000000" w:rsidRPr="00000000">
        <w:rPr>
          <w:rtl w:val="0"/>
        </w:rPr>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3248025</wp:posOffset>
                </wp:positionH>
                <wp:positionV relativeFrom="paragraph">
                  <wp:posOffset>19050</wp:posOffset>
                </wp:positionV>
                <wp:extent cx="8890" cy="12700"/>
                <wp:effectExtent b="0" l="0" r="0" t="0"/>
                <wp:wrapTopAndBottom distB="0" distT="0"/>
                <wp:docPr id="1783642865" name=""/>
                <a:graphic>
                  <a:graphicData uri="http://schemas.microsoft.com/office/word/2010/wordprocessingShape">
                    <wps:wsp>
                      <wps:cNvSpPr/>
                      <wps:cNvPr id="38" name="Shape 38"/>
                      <wps:spPr>
                        <a:xfrm>
                          <a:off x="4886260" y="3775555"/>
                          <a:ext cx="919480" cy="8890"/>
                        </a:xfrm>
                        <a:prstGeom prst="rect">
                          <a:avLst/>
                        </a:prstGeom>
                        <a:solidFill>
                          <a:srgbClr val="000000"/>
                        </a:solid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3248025</wp:posOffset>
                </wp:positionH>
                <wp:positionV relativeFrom="paragraph">
                  <wp:posOffset>19050</wp:posOffset>
                </wp:positionV>
                <wp:extent cx="8890" cy="12700"/>
                <wp:effectExtent b="0" l="0" r="0" t="0"/>
                <wp:wrapTopAndBottom distB="0" distT="0"/>
                <wp:docPr id="1783642865" name="image4.png"/>
                <a:graphic>
                  <a:graphicData uri="http://schemas.openxmlformats.org/drawingml/2006/picture">
                    <pic:pic>
                      <pic:nvPicPr>
                        <pic:cNvPr id="0" name="image4.png"/>
                        <pic:cNvPicPr preferRelativeResize="0"/>
                      </pic:nvPicPr>
                      <pic:blipFill>
                        <a:blip r:embed="rId7"/>
                        <a:srcRect/>
                        <a:stretch>
                          <a:fillRect/>
                        </a:stretch>
                      </pic:blipFill>
                      <pic:spPr>
                        <a:xfrm>
                          <a:off x="0" y="0"/>
                          <a:ext cx="8890" cy="12700"/>
                        </a:xfrm>
                        <a:prstGeom prst="rect"/>
                        <a:ln/>
                      </pic:spPr>
                    </pic:pic>
                  </a:graphicData>
                </a:graphic>
              </wp:anchor>
            </w:drawing>
          </mc:Fallback>
        </mc:AlternateContent>
      </w:r>
      <w:r w:rsidDel="00000000" w:rsidR="00000000" w:rsidRPr="00000000">
        <mc:AlternateContent>
          <mc:Choice Requires="wps">
            <w:drawing>
              <wp:anchor allowOverlap="1" behindDoc="0" distB="0" distT="0" distL="0" distR="0" hidden="0" layoutInCell="1" locked="0" relativeHeight="0" simplePos="0">
                <wp:simplePos x="0" y="0"/>
                <wp:positionH relativeFrom="column">
                  <wp:posOffset>4629150</wp:posOffset>
                </wp:positionH>
                <wp:positionV relativeFrom="paragraph">
                  <wp:posOffset>17505</wp:posOffset>
                </wp:positionV>
                <wp:extent cx="1270" cy="12700"/>
                <wp:effectExtent b="0" l="0" r="0" t="0"/>
                <wp:wrapTopAndBottom distB="0" distT="0"/>
                <wp:docPr id="1783642871" name=""/>
                <a:graphic>
                  <a:graphicData uri="http://schemas.microsoft.com/office/word/2010/wordprocessingShape">
                    <wps:wsp>
                      <wps:cNvSpPr/>
                      <wps:cNvPr id="93" name="Shape 93"/>
                      <wps:spPr>
                        <a:xfrm>
                          <a:off x="4723383" y="3779365"/>
                          <a:ext cx="1245235" cy="1270"/>
                        </a:xfrm>
                        <a:custGeom>
                          <a:rect b="b" l="l" r="r" t="t"/>
                          <a:pathLst>
                            <a:path extrusionOk="0" h="120000" w="1961">
                              <a:moveTo>
                                <a:pt x="0" y="0"/>
                              </a:moveTo>
                              <a:lnTo>
                                <a:pt x="1961" y="0"/>
                              </a:lnTo>
                            </a:path>
                          </a:pathLst>
                        </a:cu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4629150</wp:posOffset>
                </wp:positionH>
                <wp:positionV relativeFrom="paragraph">
                  <wp:posOffset>17505</wp:posOffset>
                </wp:positionV>
                <wp:extent cx="1270" cy="12700"/>
                <wp:effectExtent b="0" l="0" r="0" t="0"/>
                <wp:wrapTopAndBottom distB="0" distT="0"/>
                <wp:docPr id="1783642871" name="image10.png"/>
                <a:graphic>
                  <a:graphicData uri="http://schemas.openxmlformats.org/drawingml/2006/picture">
                    <pic:pic>
                      <pic:nvPicPr>
                        <pic:cNvPr id="0" name="image10.png"/>
                        <pic:cNvPicPr preferRelativeResize="0"/>
                      </pic:nvPicPr>
                      <pic:blipFill>
                        <a:blip r:embed="rId7"/>
                        <a:srcRect/>
                        <a:stretch>
                          <a:fillRect/>
                        </a:stretch>
                      </pic:blipFill>
                      <pic:spPr>
                        <a:xfrm>
                          <a:off x="0" y="0"/>
                          <a:ext cx="1270" cy="12700"/>
                        </a:xfrm>
                        <a:prstGeom prst="rect"/>
                        <a:ln/>
                      </pic:spPr>
                    </pic:pic>
                  </a:graphicData>
                </a:graphic>
              </wp:anchor>
            </w:drawing>
          </mc:Fallback>
        </mc:AlternateContent>
      </w:r>
    </w:p>
    <w:p w:rsidR="00000000" w:rsidDel="00000000" w:rsidP="00000000" w:rsidRDefault="00000000" w:rsidRPr="00000000" w14:paraId="00000020">
      <w:pPr>
        <w:widowControl w:val="0"/>
        <w:spacing w:after="0" w:before="9" w:line="240" w:lineRule="auto"/>
        <w:ind w:left="596"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(підпис)</w:t>
        <w:tab/>
        <w:tab/>
        <w:tab/>
        <w:tab/>
        <w:tab/>
        <w:t xml:space="preserve"> (підпис)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1092200</wp:posOffset>
                </wp:positionH>
                <wp:positionV relativeFrom="paragraph">
                  <wp:posOffset>0</wp:posOffset>
                </wp:positionV>
                <wp:extent cx="0" cy="12700"/>
                <wp:effectExtent b="0" l="0" r="0" t="0"/>
                <wp:wrapNone/>
                <wp:docPr id="1783642863" name=""/>
                <a:graphic>
                  <a:graphicData uri="http://schemas.microsoft.com/office/word/2010/wordprocessingShape">
                    <wps:wsp>
                      <wps:cNvCnPr/>
                      <wps:spPr>
                        <a:xfrm>
                          <a:off x="4856098" y="3780000"/>
                          <a:ext cx="979805"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1092200</wp:posOffset>
                </wp:positionH>
                <wp:positionV relativeFrom="paragraph">
                  <wp:posOffset>0</wp:posOffset>
                </wp:positionV>
                <wp:extent cx="0" cy="12700"/>
                <wp:effectExtent b="0" l="0" r="0" t="0"/>
                <wp:wrapNone/>
                <wp:docPr id="1783642863" name="image2.png"/>
                <a:graphic>
                  <a:graphicData uri="http://schemas.openxmlformats.org/drawingml/2006/picture">
                    <pic:pic>
                      <pic:nvPicPr>
                        <pic:cNvPr id="0" name="image2.png"/>
                        <pic:cNvPicPr preferRelativeResize="0"/>
                      </pic:nvPicPr>
                      <pic:blipFill>
                        <a:blip r:embed="rId7"/>
                        <a:srcRect/>
                        <a:stretch>
                          <a:fillRect/>
                        </a:stretch>
                      </pic:blipFill>
                      <pic:spPr>
                        <a:xfrm>
                          <a:off x="0" y="0"/>
                          <a:ext cx="0" cy="12700"/>
                        </a:xfrm>
                        <a:prstGeom prst="rect"/>
                        <a:ln/>
                      </pic:spPr>
                    </pic:pic>
                  </a:graphicData>
                </a:graphic>
              </wp:anchor>
            </w:drawing>
          </mc:Fallback>
        </mc:AlternateContent>
      </w:r>
    </w:p>
    <w:p w:rsidR="00000000" w:rsidDel="00000000" w:rsidP="00000000" w:rsidRDefault="00000000" w:rsidRPr="00000000" w14:paraId="00000021">
      <w:pPr>
        <w:widowControl w:val="0"/>
        <w:spacing w:after="0" w:before="9" w:line="240" w:lineRule="auto"/>
        <w:ind w:left="596"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widowControl w:val="0"/>
        <w:spacing w:after="0" w:before="82" w:line="240" w:lineRule="auto"/>
        <w:ind w:left="170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3">
      <w:pPr>
        <w:widowControl w:val="0"/>
        <w:spacing w:after="0" w:before="82" w:line="240" w:lineRule="auto"/>
        <w:ind w:left="17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widowControl w:val="0"/>
        <w:spacing w:after="0" w:before="82" w:line="240" w:lineRule="auto"/>
        <w:ind w:left="3862" w:firstLine="458.0000000000001"/>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widowControl w:val="0"/>
        <w:spacing w:after="0" w:before="82" w:line="240" w:lineRule="auto"/>
        <w:ind w:left="3862" w:firstLine="458.0000000000001"/>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Одеса – 202</w:t>
      </w:r>
      <w:r w:rsidDel="00000000" w:rsidR="00000000" w:rsidRPr="00000000">
        <w:rPr>
          <w:rFonts w:ascii="Times New Roman" w:cs="Times New Roman" w:eastAsia="Times New Roman" w:hAnsi="Times New Roman"/>
          <w:sz w:val="28"/>
          <w:szCs w:val="28"/>
          <w:u w:val="single"/>
          <w:rtl w:val="0"/>
        </w:rPr>
        <w:t xml:space="preserve">4</w:t>
      </w:r>
    </w:p>
    <w:p w:rsidR="00000000" w:rsidDel="00000000" w:rsidP="00000000" w:rsidRDefault="00000000" w:rsidRPr="00000000" w14:paraId="00000026">
      <w:pPr>
        <w:rPr>
          <w:rFonts w:ascii="Times New Roman" w:cs="Times New Roman" w:eastAsia="Times New Roman" w:hAnsi="Times New Roman"/>
          <w:sz w:val="28"/>
          <w:szCs w:val="28"/>
          <w:u w:val="single"/>
        </w:rPr>
      </w:pPr>
      <w:r w:rsidDel="00000000" w:rsidR="00000000" w:rsidRPr="00000000">
        <w:br w:type="page"/>
      </w:r>
      <w:r w:rsidDel="00000000" w:rsidR="00000000" w:rsidRPr="00000000">
        <w:rPr>
          <w:rtl w:val="0"/>
        </w:rPr>
      </w:r>
    </w:p>
    <w:p w:rsidR="00000000" w:rsidDel="00000000" w:rsidP="00000000" w:rsidRDefault="00000000" w:rsidRPr="00000000" w14:paraId="00000027">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2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 3</w:t>
      </w:r>
    </w:p>
    <w:p w:rsidR="00000000" w:rsidDel="00000000" w:rsidP="00000000" w:rsidRDefault="00000000" w:rsidRPr="00000000" w14:paraId="000000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ТЕОРЕТИКО-МЕТОДОЛОГІЧНІ ЗАСАДИ ДОСЛІДЖЕННЯ ПОЛІТИЧНОЇ КУЛЬТУРИ СХОДУ ТА ЗАХОДУ ………………………………….. 6</w:t>
      </w:r>
    </w:p>
    <w:p w:rsidR="00000000" w:rsidDel="00000000" w:rsidP="00000000" w:rsidRDefault="00000000" w:rsidRPr="00000000" w14:paraId="0000002B">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Ступінь розробки теми та джерельна база дослідження ……………... 6</w:t>
      </w:r>
    </w:p>
    <w:p w:rsidR="00000000" w:rsidDel="00000000" w:rsidP="00000000" w:rsidRDefault="00000000" w:rsidRPr="00000000" w14:paraId="0000002C">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Наукові підходи до визначення, аналізу та класифікації політичної культури ……………………………………………………………………………… 13</w:t>
      </w:r>
    </w:p>
    <w:p w:rsidR="00000000" w:rsidDel="00000000" w:rsidP="00000000" w:rsidRDefault="00000000" w:rsidRPr="00000000" w14:paraId="0000002D">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Вплив релігії та морально-етичних норм на формування політичних систем ………………………………………………………………………………… 17</w:t>
      </w:r>
    </w:p>
    <w:p w:rsidR="00000000" w:rsidDel="00000000" w:rsidP="00000000" w:rsidRDefault="00000000" w:rsidRPr="00000000" w14:paraId="0000002E">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1 ………………………………………………………………… 27</w:t>
      </w:r>
    </w:p>
    <w:p w:rsidR="00000000" w:rsidDel="00000000" w:rsidP="00000000" w:rsidRDefault="00000000" w:rsidRPr="00000000" w14:paraId="0000002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РІЗНОМАНІТТЯ ТА ПОРІВНЯЛЬНИЙ АНАЛІЗ У СУЧАСНОМУ КОНТЕКСТІ ПОЛІТИЧНИХ КУЛЬТУР СХОДУ ТА ЗАХОДУ ………………….. 29</w:t>
      </w:r>
    </w:p>
    <w:p w:rsidR="00000000" w:rsidDel="00000000" w:rsidP="00000000" w:rsidRDefault="00000000" w:rsidRPr="00000000" w14:paraId="0000003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Основні елементи політичної культури Сходу ………………………… 29</w:t>
      </w:r>
    </w:p>
    <w:p w:rsidR="00000000" w:rsidDel="00000000" w:rsidP="00000000" w:rsidRDefault="00000000" w:rsidRPr="00000000" w14:paraId="0000003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Ключові аспекти політичної культури Заходу …………………………. 36</w:t>
      </w:r>
    </w:p>
    <w:p w:rsidR="00000000" w:rsidDel="00000000" w:rsidP="00000000" w:rsidRDefault="00000000" w:rsidRPr="00000000" w14:paraId="000000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Дослідження взаємозв’язків між політичними культурами Сходу та Заходу ………………………………………………………………………………… 45</w:t>
      </w:r>
    </w:p>
    <w:p w:rsidR="00000000" w:rsidDel="00000000" w:rsidP="00000000" w:rsidRDefault="00000000" w:rsidRPr="00000000" w14:paraId="00000033">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2 ………………………………………………………………… 49</w:t>
      </w:r>
    </w:p>
    <w:p w:rsidR="00000000" w:rsidDel="00000000" w:rsidP="00000000" w:rsidRDefault="00000000" w:rsidRPr="00000000" w14:paraId="000000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ПОЛІТИЧНА КУЛЬТУРА УКРАЇНИ: ОСОБЛИВОСТІ ТА ВИКЛИКИ В СХІДНО-ЗАХІДНІЙ ПАРАДИГМІ ………………………………… 51</w:t>
      </w:r>
    </w:p>
    <w:p w:rsidR="00000000" w:rsidDel="00000000" w:rsidP="00000000" w:rsidRDefault="00000000" w:rsidRPr="00000000" w14:paraId="000000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Основні особливості політичної культури України в рамках Східно-Західної дихотомії …………………………………………………………………… 51</w:t>
      </w:r>
    </w:p>
    <w:p w:rsidR="00000000" w:rsidDel="00000000" w:rsidP="00000000" w:rsidRDefault="00000000" w:rsidRPr="00000000" w14:paraId="000000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Актуальні проблеми та потенційні напрямки розвитку політичної культури України ……………………………………………………………………. 58</w:t>
      </w:r>
    </w:p>
    <w:p w:rsidR="00000000" w:rsidDel="00000000" w:rsidP="00000000" w:rsidRDefault="00000000" w:rsidRPr="00000000" w14:paraId="000000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Особливості формування політичної культури України в умовах російсько-української війни ………………………………………………………… 65</w:t>
      </w:r>
    </w:p>
    <w:p w:rsidR="00000000" w:rsidDel="00000000" w:rsidP="00000000" w:rsidRDefault="00000000" w:rsidRPr="00000000" w14:paraId="00000038">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3 ………………………………………………………………… 76</w:t>
      </w:r>
    </w:p>
    <w:p w:rsidR="00000000" w:rsidDel="00000000" w:rsidP="00000000" w:rsidRDefault="00000000" w:rsidRPr="00000000" w14:paraId="000000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 77</w:t>
      </w:r>
    </w:p>
    <w:p w:rsidR="00000000" w:rsidDel="00000000" w:rsidP="00000000" w:rsidRDefault="00000000" w:rsidRPr="00000000" w14:paraId="000000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 …………………………………….. 88</w:t>
      </w:r>
    </w:p>
    <w:p w:rsidR="00000000" w:rsidDel="00000000" w:rsidP="00000000" w:rsidRDefault="00000000" w:rsidRPr="00000000" w14:paraId="000000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 ……………………………………………………………………... 92</w:t>
      </w:r>
    </w:p>
    <w:p w:rsidR="00000000" w:rsidDel="00000000" w:rsidP="00000000" w:rsidRDefault="00000000" w:rsidRPr="00000000" w14:paraId="0000003C">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3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теми дослідження зумовлена тим, що політичні культури Сходу та Заходу відіграють ключову роль у формуванні сучасних глобальних процесів, оскільки вони визначають характер міжнародної взаємодії, геополітичних змін та соціально-економічного розвитку. Відмінності в політичних традиціях, цінностях та підходах до управління державою мають значний вплив на формування світового порядку, міжнародної безпеки та вирішення глобальних проблем. У сучасних умовах глобалізації та взаємозалежності дослідження цих політичних культур є важливим для розуміння перспектив майбутнього розвитку міжнародних відносин і подолання конфліктів між Сходом і Заходом.</w:t>
      </w:r>
    </w:p>
    <w:p w:rsidR="00000000" w:rsidDel="00000000" w:rsidP="00000000" w:rsidRDefault="00000000" w:rsidRPr="00000000" w14:paraId="000000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Об’єктом дослідження є політичні культури Сходу та Заходу як соціокультурні феномени, що впливають на розвиток політичних систем та міжнародних відносин у сучасному світі.</w:t>
      </w:r>
    </w:p>
    <w:p w:rsidR="00000000" w:rsidDel="00000000" w:rsidP="00000000" w:rsidRDefault="00000000" w:rsidRPr="00000000" w14:paraId="000000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дослідження слід вважати особливості, закономірності та вплив політичних культур Сходу і Заходу на сучасні глобальні процеси, включаючи інтеграцію, конфлікти та співробітництво між державами.</w:t>
      </w:r>
    </w:p>
    <w:p w:rsidR="00000000" w:rsidDel="00000000" w:rsidP="00000000" w:rsidRDefault="00000000" w:rsidRPr="00000000" w14:paraId="000000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роботи є аналіз політичних культур Сходу та Заходу, виявлення їхніх основних характеристик та особливостей взаємодії у контексті сучасних глобальних процесів, а також оцінка їхнього впливу на формування міжнародної політики та безпеки.</w:t>
      </w:r>
    </w:p>
    <w:p w:rsidR="00000000" w:rsidDel="00000000" w:rsidP="00000000" w:rsidRDefault="00000000" w:rsidRPr="00000000" w14:paraId="000000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Досягнення вказаної мети можливе через виконання наступних дослідницьких завдань:</w:t>
      </w:r>
    </w:p>
    <w:p w:rsidR="00000000" w:rsidDel="00000000" w:rsidP="00000000" w:rsidRDefault="00000000" w:rsidRPr="00000000" w14:paraId="0000004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вивчити джерельну базу, що охоплює основні наукові праці та дослідження з даної теми, як вітчизняних, так і зарубіжних авторів;</w:t>
      </w:r>
    </w:p>
    <w:p w:rsidR="00000000" w:rsidDel="00000000" w:rsidP="00000000" w:rsidRDefault="00000000" w:rsidRPr="00000000" w14:paraId="0000004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оцінити наукові підходи до визначення, аналізу та класифікації політичної культури;</w:t>
      </w:r>
    </w:p>
    <w:p w:rsidR="00000000" w:rsidDel="00000000" w:rsidP="00000000" w:rsidRDefault="00000000" w:rsidRPr="00000000" w14:paraId="0000004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як релігійні переконання та морально-етичні норми впливають на формування політичних систем у країнах Сходу та Заходу;</w:t>
      </w:r>
    </w:p>
    <w:p w:rsidR="00000000" w:rsidDel="00000000" w:rsidP="00000000" w:rsidRDefault="00000000" w:rsidRPr="00000000" w14:paraId="0000004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виявити та проаналізувати ключові елементи політичної культури країн Сходу;</w:t>
      </w:r>
    </w:p>
    <w:p w:rsidR="00000000" w:rsidDel="00000000" w:rsidP="00000000" w:rsidRDefault="00000000" w:rsidRPr="00000000" w14:paraId="0000004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основні аспекти політичної культури Заходу та їх значення для сучасних політичних процесів;</w:t>
      </w:r>
    </w:p>
    <w:p w:rsidR="00000000" w:rsidDel="00000000" w:rsidP="00000000" w:rsidRDefault="00000000" w:rsidRPr="00000000" w14:paraId="000000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вивчити взаємозв’язки та взаємодії між політичними культурами Сходу та Заходу, зокрема, в контексті глобалізації;</w:t>
      </w:r>
    </w:p>
    <w:p w:rsidR="00000000" w:rsidDel="00000000" w:rsidP="00000000" w:rsidRDefault="00000000" w:rsidRPr="00000000" w14:paraId="0000004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специфічні характеристики політичної культури України в контексті Східно-Західної дихотомії;</w:t>
      </w:r>
    </w:p>
    <w:p w:rsidR="00000000" w:rsidDel="00000000" w:rsidP="00000000" w:rsidRDefault="00000000" w:rsidRPr="00000000" w14:paraId="0000004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вивчити сучасні виклики та проблеми, з якими стикається політична культура України та визначити можливі напрямки її розвитку в умовах сучасних глобальних та внутрішніх змін;</w:t>
      </w:r>
    </w:p>
    <w:p w:rsidR="00000000" w:rsidDel="00000000" w:rsidP="00000000" w:rsidRDefault="00000000" w:rsidRPr="00000000" w14:paraId="0000004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як російсько-українська війна вплинула на формування політичної культури України та дослідити зміни в політичних настроях та цінностях українського суспільства в умовах війни.</w:t>
      </w:r>
    </w:p>
    <w:p w:rsidR="00000000" w:rsidDel="00000000" w:rsidP="00000000" w:rsidRDefault="00000000" w:rsidRPr="00000000" w14:paraId="000000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Характеризуючи ступінь наукової розробки проблеми політичної культури, слід відзначити внесок українських вчених, таких як Бакланова Н. М. і Букач В. М. у вивченні категорії «політичної культури», а також роботи Бєльської Т. щодо її ціннісної складової. Важливими є дослідження Вихриста Р. про проблеми становлення політичної культури в Україні, а також Городенка Л. М. та Добржанської О. Л. про вплив політичної культури на громадянське суспільство.</w:t>
      </w:r>
    </w:p>
    <w:p w:rsidR="00000000" w:rsidDel="00000000" w:rsidP="00000000" w:rsidRDefault="00000000" w:rsidRPr="00000000" w14:paraId="0000004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іноземних дослідників можна відзначити роботи Лайтіна Д. Д. та Верби С. про зв’язок політичної культури і політичного розвитку. Також суттєвий внесок у це питання роблять Хілл Д. Б. і Пай Л. В., які вивчають вплив політичної культури на легітимність влади. </w:t>
      </w:r>
    </w:p>
    <w:p w:rsidR="00000000" w:rsidDel="00000000" w:rsidP="00000000" w:rsidRDefault="00000000" w:rsidRPr="00000000" w14:paraId="0000004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даної роботи повністю підпорядкована логіці реалізації основних наукових завдань. Кваліфікаційна робота складається зі вступу, трьох розділів, висновків, списку використаних джерел та додатків.</w:t>
      </w:r>
    </w:p>
    <w:p w:rsidR="00000000" w:rsidDel="00000000" w:rsidP="00000000" w:rsidRDefault="00000000" w:rsidRPr="00000000" w14:paraId="0000004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першому розділі проаналізовано основні теоретичні підвалини дослідження політичних культур Сходу та Заходу. Звернено увагу на значення релігійних і морально-етичних аспектів у формуванні політичних систем, що підкреслює складність і багатогранність цього феномена.</w:t>
      </w:r>
    </w:p>
    <w:p w:rsidR="00000000" w:rsidDel="00000000" w:rsidP="00000000" w:rsidRDefault="00000000" w:rsidRPr="00000000" w14:paraId="0000005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другому розділі здійснено порівняльний аналіз основних елементів політичних культур Сходу та Заходу. Висвітлено їхні відмінності та спільні риси, а також важливість взаємозв’язків між цими культурами у контексті сучасних глобальних процесів.</w:t>
      </w:r>
    </w:p>
    <w:p w:rsidR="00000000" w:rsidDel="00000000" w:rsidP="00000000" w:rsidRDefault="00000000" w:rsidRPr="00000000" w14:paraId="0000005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третьому розділі виявлено особливості політичної культури України, їхній вплив на політичний процес і національну ідентичність. Проаналізовано виклики та можливості для розвитку політичної культури в умовах сучасних криз і трансформацій.</w:t>
      </w:r>
    </w:p>
    <w:p w:rsidR="00000000" w:rsidDel="00000000" w:rsidP="00000000" w:rsidRDefault="00000000" w:rsidRPr="00000000" w14:paraId="0000005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висновках відображаються загальні результати наукового аналізу проблеми.</w:t>
      </w:r>
    </w:p>
    <w:p w:rsidR="00000000" w:rsidDel="00000000" w:rsidP="00000000" w:rsidRDefault="00000000" w:rsidRPr="00000000" w14:paraId="0000005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досягнення мети та вирішення поставлених завдань у роботі застосовано такі основні методи дослідження: дедукція та індукція – ці загальнонаукові методи використані для уточнення теоретичних засад дослідження та формування висновків щодо політичних культур Сходу та Заходу. Аналіз і синтез – ці методи дозволили здійснити глибокий аналіз ключових елементів політичної культури, а також узагальнити отримані результати у структуровану інформацію. Метод структурно-функціонального аналізу – застосований для вивчення взаємозв’язків між елементами політичних культур та їхньою роллю у функціонуванні політичних систем. Метод зіставного аналізу – використаний для порівняння особливостей політичних культур Сходу і Заходу, що дозволило виявити спільні та відмінні риси. Метод контекстологічного аналізу – застосований для вивчення впливу культурного, історичного та соціального контексту на формування політичних систем. Метод типологічного аналізу – використаний для класифікації політичних культур на основі різних критеріїв, що сприяло глибшому розумінню їхньої природи. Дескриптивний метод – застосований для опису та детального аналізу сучасних тенденцій у політичних культурах Сходу та Заходу.</w:t>
      </w:r>
    </w:p>
    <w:p w:rsidR="00000000" w:rsidDel="00000000" w:rsidP="00000000" w:rsidRDefault="00000000" w:rsidRPr="00000000" w14:paraId="0000005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 нараховує 75 найменувань.</w:t>
      </w:r>
    </w:p>
    <w:p w:rsidR="00000000" w:rsidDel="00000000" w:rsidP="00000000" w:rsidRDefault="00000000" w:rsidRPr="00000000" w14:paraId="00000055">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56">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 ТЕОРЕТИКО-МЕТОДОЛОГІЧНІ ЗАСАДИ ДОСЛІДЖЕННЯ ПОЛІТИЧНОЇ КУЛЬТУРИ СХОДУ ТА ЗАХОДУ</w:t>
      </w:r>
    </w:p>
    <w:p w:rsidR="00000000" w:rsidDel="00000000" w:rsidP="00000000" w:rsidRDefault="00000000" w:rsidRPr="00000000" w14:paraId="00000057">
      <w:pPr>
        <w:spacing w:after="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8">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Ступінь розробки теми та джерельна база дослідження</w:t>
      </w:r>
    </w:p>
    <w:p w:rsidR="00000000" w:rsidDel="00000000" w:rsidP="00000000" w:rsidRDefault="00000000" w:rsidRPr="00000000" w14:paraId="0000005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культури Сходу та Заходу привертають особливу увагу дослідників, оскільки вони відображають різні підходи до побудови суспільства, формування інститутів влади та участі громадян у політичному житті. Глобалізація, транснаціональні процеси та міжнародні конфлікти загострили необхідність дослідження цих культур для кращого розуміння відмінностей і спільних рис між ними. </w:t>
      </w:r>
    </w:p>
    <w:p w:rsidR="00000000" w:rsidDel="00000000" w:rsidP="00000000" w:rsidRDefault="00000000" w:rsidRPr="00000000" w14:paraId="0000005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Бакланова Н. М. і Букач В. М. у своїй роботі акцентують увагу на трактуванні політичної культури в науковому та публічному дискурсах, що дозволяє глибше зрозуміти сучасні процеси взаємодії між державою та суспільством [1, с. 98]. Бєльська Т. зосереджується на ціннісній складовій політичної культури як важливому елементі громадянського суспільства, досліджуючи, як політична культура впливає на розвиток громадянських свобод та інституцій в суспільстві [2, с. 69].</w:t>
      </w:r>
    </w:p>
    <w:p w:rsidR="00000000" w:rsidDel="00000000" w:rsidP="00000000" w:rsidRDefault="00000000" w:rsidRPr="00000000" w14:paraId="0000005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проблем та суперечностей становлення політичної культури в Україні, що здійснив Вихрист Р., розкриває специфіку політичного розвитку країни в контексті глобалізації, показуючи вплив зовнішніх і внутрішніх факторів на формування політичної свідомості [3, с. 461]. Гаращук Є. В. акцентує увагу на методологічних принципах дослідження політичної культури, надаючи важливі теоретичні підходи для аналізу її впливу на політичні процеси [4, с. 26].</w:t>
      </w:r>
    </w:p>
    <w:p w:rsidR="00000000" w:rsidDel="00000000" w:rsidP="00000000" w:rsidRDefault="00000000" w:rsidRPr="00000000" w14:paraId="0000005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своїй праці Демещенко В. В. розглядає взаємодію двох глобальних культурних моделей, які протягом історії суттєво впливали на формування сучасного світового порядку. Він наголошує на важливості міжкультурного діалогу між Сходом і Заходом, що сприяло розвитку світової політичної культури, зокрема, в умовах глобалізації. Основна увага приділяється культурним особливостям, які впливають на політичні процеси, а також на формування міжнародних відносин [9, с. 98].</w:t>
      </w:r>
    </w:p>
    <w:p w:rsidR="00000000" w:rsidDel="00000000" w:rsidP="00000000" w:rsidRDefault="00000000" w:rsidRPr="00000000" w14:paraId="0000005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Мелеганич Г. та Дорошевич Р. у своїй спільній роботі розглядають унікальні аспекти формування політичної культури в Україні. Вони досліджують, як історичні події та соціальні зміни впливають на політичні установки та цінності українського суспільства, а також порівнюють ці процеси з тенденціями на Заході. Особлива увага приділяється процесам трансформації політичної культури в умовах демократизації та європейської інтеграції [17, с. 61].</w:t>
      </w:r>
    </w:p>
    <w:p w:rsidR="00000000" w:rsidDel="00000000" w:rsidP="00000000" w:rsidRDefault="00000000" w:rsidRPr="00000000" w14:paraId="0000005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праці Морозової О. розглядаються ключові характеристики політичних культур обох регіонів. Автор аналізує, як історичні, соціальні та економічні умови впливають на формування політичних традицій, цінностей та інститутів. Особливу увагу Морозова приділяє контрастам між колективістськими та індивідуалістичними рисами, які характеризують політичну культуру Сходу та Заходу, та впливу цих особливостей на міжнародні відносини [18, с. 278]. Новікова Н. Є. у своїй статті акцентує увагу на впливі соціальних змін на формування політичної культури особистості. Дослідження спирається на приклад України та розглядає, як трансформаційні процеси, такі як незалежність, євроінтеграція та війна на сході країни, вплинули на політичну свідомість громадян. Новікова також проводить паралелі з політичними культурами Заходу, вказуючи на можливості та виклики, які постають перед українським суспільством в умовах глобалізації [19, с. 68].</w:t>
      </w:r>
    </w:p>
    <w:p w:rsidR="00000000" w:rsidDel="00000000" w:rsidP="00000000" w:rsidRDefault="00000000" w:rsidRPr="00000000" w14:paraId="0000006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Пержун В. В. у своїй статті досліджує історичні передумови формування управлінської культури в Україні та її вплив на сучасні політичні процеси. Він аналізує, як давні традиції та соціальні структури вплинули на політичну культуру в Україні, а також на її відмінності від управлінських культур Заходу [20, с. 19].</w:t>
      </w:r>
    </w:p>
    <w:p w:rsidR="00000000" w:rsidDel="00000000" w:rsidP="00000000" w:rsidRDefault="00000000" w:rsidRPr="00000000" w14:paraId="0000006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дослідженні Центру Разумкова  обговорюється, як політична культура України змінюється під впливом зовнішніх і внутрішніх викликів, зокрема російської агресії. Автори аналізують, як ідеологічні орієнтації громадян впливають на їхнє ставлення до політичних процесів та міжнародної політики, порівнюючи це з політичними культурами Заходу [21].</w:t>
      </w:r>
    </w:p>
    <w:p w:rsidR="00000000" w:rsidDel="00000000" w:rsidP="00000000" w:rsidRDefault="00000000" w:rsidRPr="00000000" w14:paraId="0000006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Процюк А. у статті досліджує, як антична філософія вплинула на формування політичної культури США. Він акцентує на значенні цінностей, виявлених у творах Цицерона, у контексті розвитку демократії та громадянського суспільства в Америці. Процюк порівнює американську політичну культуру з політичними культурами Сходу, відзначаючи важливість діалогу між різними традиціями [23, с. 63].</w:t>
      </w:r>
    </w:p>
    <w:p w:rsidR="00000000" w:rsidDel="00000000" w:rsidP="00000000" w:rsidRDefault="00000000" w:rsidRPr="00000000" w14:paraId="0000006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Середа В. В. у праці проводить комплексний аналіз еволюції політичної культури України від історичних до сучасних аспектів. Він вказує на те, як політична культура формувалася під впливом історичних подій, і як ці процеси співвідносяться з політичними культурами інших країн, зокрема країн Заходу. Середа досліджує фактори, що впливають на політичні зміни, і акцентує на необхідності врахування цих аспектів для розуміння сучасних політичних процесів в Україні [24, с. 20].</w:t>
      </w:r>
    </w:p>
    <w:p w:rsidR="00000000" w:rsidDel="00000000" w:rsidP="00000000" w:rsidRDefault="00000000" w:rsidRPr="00000000" w14:paraId="0000006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статті Сушко А. І. та Каретної О. О. аналізується вплив модернізму на розвиток політичної культури в Україні та інших країнах. Автори досліджують, як соціальні, політичні та економічні зміни, що відбулися в епоху модернізму, формували нові політичні цінності та норми, зокрема в контексті відмінностей між Сходом і Заходом. Вони підкреслюють, що модернізм став каталізатором для переходу до нових форм політичної свідомості, які, в свою чергу, сприяли зростанню політичної активності громадян [26, с. 95]. У книзі «Україна та цінності Європи: культура, політика, освіта», під редакцією Шевчука та інших, розглядаються культурні та політичні аспекти, які впливають на формування української ідентичності в контексті європейських цінностей. Автори вказують на важливість інтеграції європейських політичних культур та ідей у сучасну політичну практику України, що допомагає підвищити рівень політичної свідомості та культури в країні [28].</w:t>
      </w:r>
    </w:p>
    <w:p w:rsidR="00000000" w:rsidDel="00000000" w:rsidP="00000000" w:rsidRDefault="00000000" w:rsidRPr="00000000" w14:paraId="0000006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Цибульський О. у статті  досліджує складнощі, з якими стикається українське суспільство в процесі формування політичної культури. Він аналізує, як культурні та соціальні чинники, а також історичні контексти впливають на сприйняття політичних цінностей в Україні. Цибульський порівнює ці процеси з політичними культурами країн Заходу, акцентуючи на необхідності адаптації західних моделей до українських реалій [29, с. 636].</w:t>
      </w:r>
    </w:p>
    <w:p w:rsidR="00000000" w:rsidDel="00000000" w:rsidP="00000000" w:rsidRDefault="00000000" w:rsidRPr="00000000" w14:paraId="000000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Будхіраджа А.П. та Пол Дж. аналізують, як соціальні медіа, зокрема Twitter, впливають на формування політичної культури в сучасному світі. Автори звертають увагу на те, як платформи соціальних медіа змінюють політичні комунікації, впливаючи на формування громадської думки, а також на політичні практики в контексті різних культур, включаючи Схід і Захід [35]. У статті Кларксон С., Пай Л. та Верба С. обговорюється роль політичної культури в процесі політичного розвитку. Автори стверджують, що політична культура є основою для формування політичних інститутів та практик, які визначають стабільність і ефективність урядів. Вони порівнюють політичні культури різних країн, намагаючись виявити загальні риси та відмінності, які впливають на політичний розвиток. [37, с. 175].</w:t>
      </w:r>
    </w:p>
    <w:p w:rsidR="00000000" w:rsidDel="00000000" w:rsidP="00000000" w:rsidRDefault="00000000" w:rsidRPr="00000000" w14:paraId="000000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Дережко І. Ж. у статті «Політична культура громадянського суспільства в контексті синергетичної парадигми» досліджує, як політична культура взаємодіє з громадянським суспільством в Україні. Автор аналізує синергетичний підхід до вивчення політичної культури, підкреслюючи її динамічний характер та здатність до еволюції під впливом соціальних змін і викликів [10, с. 12]. У статті Фарруксівна А. Д. обговорюється зв’язок між політичною комунікацією, культурою та ідеологією. Автор акцентує на тому, як комунікаційні процеси формують політичні уявлення та цінності, а також впливають на політичну поведінку людей, порівнюючи ці процеси в контексті політичних культур Сходу та Заходу [41, с. 119].</w:t>
      </w:r>
    </w:p>
    <w:p w:rsidR="00000000" w:rsidDel="00000000" w:rsidP="00000000" w:rsidRDefault="00000000" w:rsidRPr="00000000" w14:paraId="0000006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Хілл Д. Б. у своїй статті  досліджує взаємозв’язок між політичною культурою та представництвом жінок у політиці. Автор вказує на те, як традиційні політичні культури можуть впливати на участь жінок у політичних процесах, порівнюючи ситуацію в різних країнах, що дозволяє зрозуміти, як культурні чинники впливають на гендерну рівність у політиці [45, с. 160]. У статті Гітчнер Д. Г. розглядаються ключові аспекти політичної культури та її вплив на політичні науки. Автор акцентує увагу на важливості політичної культури як критичного чинника для розуміння політичного розвитку та функціонування держав. Гітчнер підкреслює, що різні політичні культури можуть істотно впливати на політичні інститути і процеси, що важливо враховувати при порівнянні культур Сходу і Заходу [46, с. 552].</w:t>
      </w:r>
    </w:p>
    <w:p w:rsidR="00000000" w:rsidDel="00000000" w:rsidP="00000000" w:rsidRDefault="00000000" w:rsidRPr="00000000" w14:paraId="0000006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Холт М. Ф. та Бейкер Дж. досліджували зв’язок між політичною культурою і легітимністю політичних режимів. Автори підкреслюють, що легітимність урядів залежить від культурних цінностей суспільства. Вони також зазначають, що в умовах глобалізації легітимність держави може підриватися через відмінності в політичних культурах, що веде до зростання напруги між різними культурними групами [48, с. 237]. Гурик М. І. аналізував роль громадянської культури на місцевому рівні в контексті децентралізації в Україні. Автор зазначає, що розвиток громадянської культури є важливим чинником для формування політичної активності на рівні громад. Це дослідження може бути корисним для розуміння впливу політичних культур на участь громадян у політичному процесі як на Сході, так і на Заході [8, с. 62]. У статті Джексона Дж. розглядаються глобальні тенденції зміни цінностей у різних культурах світу. Автори акцентують увагу на тому, що значні розбіжності у цінностях можуть призводити до політичної нестабільності. Дослідження особливо актуально для порівняння політичних культур Сходу і Заходу, оскільки підкреслює вплив глобалізації на формування політичних ідентичностей [49].</w:t>
      </w:r>
    </w:p>
    <w:p w:rsidR="00000000" w:rsidDel="00000000" w:rsidP="00000000" w:rsidRDefault="00000000" w:rsidRPr="00000000" w14:paraId="0000006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праці Ятміко Д.Р. та співавторів розглядається впровадження політичної культури та її зв’язок із політичним розвитком. Автори наводять приклади з різних країн, порівнюючи успіхи та виклики, що постають перед політичними культурами в умовах глобалізації. Надається цінна інформація про те, як політичні культури Сходу та Заходу реагують на сучасні виклики [50]. Лайтін Д. Д. та Вільдавський А. у статті досліджують вплив політичної культури на формування політичних уподобань громадян. Автори наголошують на важливості контекстуальних факторів, які формують політичні погляди, а також на способах, якими культура може впливати на політичну участь і активність [52, с. 590].</w:t>
      </w:r>
    </w:p>
    <w:p w:rsidR="00000000" w:rsidDel="00000000" w:rsidP="00000000" w:rsidRDefault="00000000" w:rsidRPr="00000000" w14:paraId="0000006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Матвієнків С. у статті аналізує, як національна політична свідомість впливає на формування інформаційного простору в Україні. Він звертає увагу на роль медіа та інформаційних технологій у трансформації політичної культури, що важливо для порівняння з політичними культурами Заходу [16, с. 128]. Радж К. аналізує, як глобальна історія науки впливає на політичну культуру в різних регіонах світу. Автор підкреслює важливість розуміння історичного контексту для дослідження сучасних політичних культур, що може бути корисним при порівнянні політичних культур Сходу та Заходу [58, с. 340].</w:t>
      </w:r>
    </w:p>
    <w:p w:rsidR="00000000" w:rsidDel="00000000" w:rsidP="00000000" w:rsidRDefault="00000000" w:rsidRPr="00000000" w14:paraId="0000006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статті Роскін М. Г. оглядає основні напрямки та етапи розвитку політичної науки, зокрема акцентує увагу на важливості політичної культури в розумінні політичних систем і процесів. Він підкреслює, що політична культура є невід’ємною частиною політичного контексту, яка допомагає зрозуміти відмінності в політичних системах, що існують на Сході та Заході [59]. Рот Г., Пай Л. В., Верба С. досліджували взаємозв’язок між політичною культурою та розвитком політичних систем. Автори підкреслюють, що політична культура є важливим фактором, що впливає на стабільність і функціонування політичних інститутів. Це дослідження може стати корисним для аналізу того, як політичні культури Сходу і Заходу формують та підтримують свої політичні структури [60, с. 439]. </w:t>
      </w:r>
    </w:p>
    <w:p w:rsidR="00000000" w:rsidDel="00000000" w:rsidP="00000000" w:rsidRDefault="00000000" w:rsidRPr="00000000" w14:paraId="0000006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Сакун А. В., Кадлубович Т. І., Черняк Д. S. у своїй праці аналізують сучасні політичні культури через призму філософських підходів. Автори акцентують увагу на ідеологічних основах політичних культур та їхньому впливу на суспільні процеси, що може бути актуальним для порівняння цінностей і практик, характерних для Сходу і Заходу [61]. Шефер Т. Шенхав С. досліджували зв’язок між відповідністю політичних культур і стабільністю політичних режимів. Вони показують, що культурна узгодженість може сприяти стабільності держави, що важливо для розуміння відмінностей у політичних культурах Сходу і Заходу в умовах глобальних викликів [64, с. 242]. </w:t>
      </w:r>
    </w:p>
    <w:p w:rsidR="00000000" w:rsidDel="00000000" w:rsidP="00000000" w:rsidRDefault="00000000" w:rsidRPr="00000000" w14:paraId="000000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Штука І.А. розглядала, як політична культура впливає на формування державної політики і стратегічні пріоритети. Це дослідження підкреслює важливість культурних факторів у визначенні політичних цілей, що є важливим аспектом для аналізу політичних культур Сходу та Заходу [30, с. 12]. Ярд Р. з’ясовував процеси політичної модернізації в Японії та їхній вплив на політичну культуру. Він акцентує увагу на тому, як традиційні цінності можуть інтегруватися в сучасні політичні системи, що є важливим для розуміння адаптації політичних культур в умовах глобалізації [68, с. 570].</w:t>
      </w:r>
    </w:p>
    <w:p w:rsidR="00000000" w:rsidDel="00000000" w:rsidP="00000000" w:rsidRDefault="00000000" w:rsidRPr="00000000" w14:paraId="000000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Верлін Х. Х. та Екштейн Г. аналізують вплив політичної культури на зміни в політичних системах. Автори підкреслюють, що політична культура може бути як чинником стабільності, так і змін, в залежності від контексту. Це дослідження є важливим для розуміння динаміки змін у політичних культурах Сходу і Заходу [69, с. 250]. Вурфель Д., Пай Л. В., Верба С. знову звертаються до теми зв’язку між політичною культурою і розвитком політичних систем, наголошуючи на важливості врахування культурних особливостей при аналізі політичних процесів. Це дослідження може слугувати основою для подальших порівнянь політичних культур Сходу і Заходу [71, с. 64]. </w:t>
      </w:r>
    </w:p>
    <w:p w:rsidR="00000000" w:rsidDel="00000000" w:rsidP="00000000" w:rsidRDefault="00000000" w:rsidRPr="00000000" w14:paraId="000000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Класичні теоретики, такі як Габріель Алмонд і Сідні Верба, заклали основи для розуміння політичної культури як системи цінностей, переконань і звичаїв, що визначають політичну поведінку [71, с. 110]. Сучасні дослідження, зокрема роботи Кліффорд Гірц, Сеймур Мартін Ліпсет та інших, доповнюють цю теорію, акцентуючи увагу на впливі історичних, соціальних і економічних контекстів на формування політичної культури. Водночас існує потреба в більш детальному аналізі того, як конкретні культурні фактори впливають на політичні системи у різних країнах [47, с. 110].</w:t>
      </w:r>
    </w:p>
    <w:p w:rsidR="00000000" w:rsidDel="00000000" w:rsidP="00000000" w:rsidRDefault="00000000" w:rsidRPr="00000000" w14:paraId="000000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Останніми роками зросла увага до теми інтеграції культурних ідентичностей у глобальному контексті, що відображає потребу у врахуванні регіональних відмінностей у політичних практиках та цінностях. Дослідження політичних культур Сходу акцентує увагу на традиціях, історії, релігії та соціальних структурах, які впливають на політичні процеси. Вчені, такі як Семюел Хантінгтон, підкреслюють, що культурні відмінності можуть призводити до конфліктів, особливо між Західним світом і мусульманськими культурами. Східні політичні культури часто пов’язані з колективістськими цінностями, авторитаризмом і ієрархічними структурами. </w:t>
      </w:r>
    </w:p>
    <w:p w:rsidR="00000000" w:rsidDel="00000000" w:rsidP="00000000" w:rsidRDefault="00000000" w:rsidRPr="00000000" w14:paraId="000000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Седа Т. Огуз фокусувався на специфіці політичної культури країн Близького Сходу та Південно-Східної Азії, досліджуючи вплив релігії на політичні рішення, а також роль традиційних інститутів у формуванні політичної свідомості. Західна політична культура, зосереджена на індивідуалізмі, демократії і праві людини, отримала широку увагу в науковій літературі. Дослідження таких вчених, як Ліпсет, досліджують зв’язок між економічним розвитком та демократією, вказуючи на те, як західні країни впроваджували демократичні цінності у своїх політичних системах [61].</w:t>
      </w:r>
    </w:p>
    <w:p w:rsidR="00000000" w:rsidDel="00000000" w:rsidP="00000000" w:rsidRDefault="00000000" w:rsidRPr="00000000" w14:paraId="000000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світ стає все більш взаємопов’язаним, виникає потреба в комплексному розумінні того, як політичні культури Сходу і Заходу взаємодіють у контексті сучасних глобальних викликів. Дослідження таких тем, як міграція, зміна клімату, економічна нерівність і міжнародні конфлікти, вимагає врахування культурних аспектів, які можуть впливати на політичні рішення. Останнім часом зростає інтерес до теми культурного плюралізму і його впливу на формування нових політичних ідентичностей. Дослідження показують, що у глобальному світі відбувається не просто зіткнення культур, а й їхнє переплетення, що може призвести до створення нових форм політичної культури.</w:t>
      </w:r>
    </w:p>
    <w:p w:rsidR="00000000" w:rsidDel="00000000" w:rsidP="00000000" w:rsidRDefault="00000000" w:rsidRPr="00000000" w14:paraId="00000074">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5">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Наукові підходи до визначення, аналізу та класифікації політичної культури</w:t>
      </w:r>
    </w:p>
    <w:p w:rsidR="00000000" w:rsidDel="00000000" w:rsidP="00000000" w:rsidRDefault="00000000" w:rsidRPr="00000000" w14:paraId="00000076">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є складним і багатогранним явищем, яке викликає інтерес у багатьох галузях знань, зокрема в політології, соціології та культурології. Науковці пропонують різні підходи до визначення політичної культури, що відображає різноманітність її аспектів та факторів впливу. Класичний підхід до політичної культури акцентує увагу на цінностях, переконаннях та звичаях, що формують політичну поведінку. Існують різні підходи до трактування «політичної культури», деякі з них показано у табл. 1.1.</w:t>
      </w:r>
    </w:p>
    <w:p w:rsidR="00000000" w:rsidDel="00000000" w:rsidP="00000000" w:rsidRDefault="00000000" w:rsidRPr="00000000" w14:paraId="00000078">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79">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7A">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7B">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7C">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1.1</w:t>
      </w:r>
    </w:p>
    <w:p w:rsidR="00000000" w:rsidDel="00000000" w:rsidP="00000000" w:rsidRDefault="00000000" w:rsidRPr="00000000" w14:paraId="0000007D">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політичної культури</w:t>
      </w:r>
    </w:p>
    <w:tbl>
      <w:tblPr>
        <w:tblStyle w:val="Table1"/>
        <w:tblW w:w="9717.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29"/>
        <w:gridCol w:w="2429"/>
        <w:gridCol w:w="2429"/>
        <w:gridCol w:w="2430"/>
        <w:tblGridChange w:id="0">
          <w:tblGrid>
            <w:gridCol w:w="2429"/>
            <w:gridCol w:w="2429"/>
            <w:gridCol w:w="2429"/>
            <w:gridCol w:w="2430"/>
          </w:tblGrid>
        </w:tblGridChange>
      </w:tblGrid>
      <w:tr>
        <w:trPr>
          <w:cantSplit w:val="0"/>
          <w:trHeight w:val="540" w:hRule="atLeast"/>
          <w:tblHeader w:val="0"/>
        </w:trPr>
        <w:tc>
          <w:tcPr>
            <w:vAlign w:val="center"/>
          </w:tcPr>
          <w:p w:rsidR="00000000" w:rsidDel="00000000" w:rsidP="00000000" w:rsidRDefault="00000000" w:rsidRPr="00000000" w14:paraId="0000007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Визначення політичної культури</w:t>
            </w:r>
          </w:p>
        </w:tc>
        <w:tc>
          <w:tcPr>
            <w:vAlign w:val="center"/>
          </w:tcPr>
          <w:p w:rsidR="00000000" w:rsidDel="00000000" w:rsidP="00000000" w:rsidRDefault="00000000" w:rsidRPr="00000000" w14:paraId="0000007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Вчений</w:t>
            </w:r>
          </w:p>
        </w:tc>
        <w:tc>
          <w:tcPr>
            <w:vAlign w:val="center"/>
          </w:tcPr>
          <w:p w:rsidR="00000000" w:rsidDel="00000000" w:rsidP="00000000" w:rsidRDefault="00000000" w:rsidRPr="00000000" w14:paraId="0000008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Ключові моменти</w:t>
            </w:r>
          </w:p>
        </w:tc>
        <w:tc>
          <w:tcPr>
            <w:vAlign w:val="center"/>
          </w:tcPr>
          <w:p w:rsidR="00000000" w:rsidDel="00000000" w:rsidP="00000000" w:rsidRDefault="00000000" w:rsidRPr="00000000" w14:paraId="0000008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Методологія</w:t>
            </w:r>
          </w:p>
        </w:tc>
      </w:tr>
      <w:tr>
        <w:trPr>
          <w:cantSplit w:val="0"/>
          <w:trHeight w:val="1665" w:hRule="atLeast"/>
          <w:tblHeader w:val="0"/>
        </w:trPr>
        <w:tc>
          <w:tcPr>
            <w:vAlign w:val="center"/>
          </w:tcPr>
          <w:p w:rsidR="00000000" w:rsidDel="00000000" w:rsidP="00000000" w:rsidRDefault="00000000" w:rsidRPr="00000000" w14:paraId="0000008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Модель орієнтацій щодо політичних об’єктів серед членів нації</w:t>
            </w:r>
          </w:p>
        </w:tc>
        <w:tc>
          <w:tcPr>
            <w:vAlign w:val="center"/>
          </w:tcPr>
          <w:p w:rsidR="00000000" w:rsidDel="00000000" w:rsidP="00000000" w:rsidRDefault="00000000" w:rsidRPr="00000000" w14:paraId="0000008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Габріель Алмонд і Сідні Верба </w:t>
            </w:r>
            <w:r w:rsidDel="00000000" w:rsidR="00000000" w:rsidRPr="00000000">
              <w:rPr>
                <w:rFonts w:ascii="Times New Roman" w:cs="Times New Roman" w:eastAsia="Times New Roman" w:hAnsi="Times New Roman"/>
                <w:sz w:val="28"/>
                <w:szCs w:val="28"/>
                <w:rtl w:val="0"/>
              </w:rPr>
              <w:t xml:space="preserve">[71]</w:t>
            </w:r>
            <w:r w:rsidDel="00000000" w:rsidR="00000000" w:rsidRPr="00000000">
              <w:rPr>
                <w:rtl w:val="0"/>
              </w:rPr>
            </w:r>
          </w:p>
        </w:tc>
        <w:tc>
          <w:tcPr>
            <w:vAlign w:val="center"/>
          </w:tcPr>
          <w:p w:rsidR="00000000" w:rsidDel="00000000" w:rsidP="00000000" w:rsidRDefault="00000000" w:rsidRPr="00000000" w14:paraId="0000008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Три типи політичних орієнтацій: когнітивні, афективні та оцінювальні</w:t>
            </w:r>
          </w:p>
        </w:tc>
        <w:tc>
          <w:tcPr>
            <w:vAlign w:val="center"/>
          </w:tcPr>
          <w:p w:rsidR="00000000" w:rsidDel="00000000" w:rsidP="00000000" w:rsidRDefault="00000000" w:rsidRPr="00000000" w14:paraId="0000008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Опитування в п’яти країнах</w:t>
            </w:r>
          </w:p>
        </w:tc>
      </w:tr>
      <w:tr>
        <w:trPr>
          <w:cantSplit w:val="0"/>
          <w:trHeight w:val="1920" w:hRule="atLeast"/>
          <w:tblHeader w:val="0"/>
        </w:trPr>
        <w:tc>
          <w:tcPr>
            <w:vAlign w:val="center"/>
          </w:tcPr>
          <w:p w:rsidR="00000000" w:rsidDel="00000000" w:rsidP="00000000" w:rsidRDefault="00000000" w:rsidRPr="00000000" w14:paraId="0000008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Система емпіричних переконань, виразних символів і цінностей, яка визначає ситуацію, в якій відбувається політична дія</w:t>
            </w:r>
          </w:p>
        </w:tc>
        <w:tc>
          <w:tcPr>
            <w:vAlign w:val="center"/>
          </w:tcPr>
          <w:p w:rsidR="00000000" w:rsidDel="00000000" w:rsidP="00000000" w:rsidRDefault="00000000" w:rsidRPr="00000000" w14:paraId="0000008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Люсьєн Пай </w:t>
            </w:r>
          </w:p>
        </w:tc>
        <w:tc>
          <w:tcPr>
            <w:vAlign w:val="center"/>
          </w:tcPr>
          <w:p w:rsidR="00000000" w:rsidDel="00000000" w:rsidP="00000000" w:rsidRDefault="00000000" w:rsidRPr="00000000" w14:paraId="0000008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Наголошує на суб’єктивному вимірі політики</w:t>
            </w:r>
          </w:p>
        </w:tc>
        <w:tc>
          <w:tcPr>
            <w:vAlign w:val="center"/>
          </w:tcPr>
          <w:p w:rsidR="00000000" w:rsidDel="00000000" w:rsidP="00000000" w:rsidRDefault="00000000" w:rsidRPr="00000000" w14:paraId="0000008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Порівняльний аналіз і тематичні дослідження</w:t>
            </w:r>
          </w:p>
        </w:tc>
      </w:tr>
      <w:tr>
        <w:trPr>
          <w:cantSplit w:val="0"/>
          <w:trHeight w:val="1095" w:hRule="atLeast"/>
          <w:tblHeader w:val="0"/>
        </w:trPr>
        <w:tc>
          <w:tcPr/>
          <w:p w:rsidR="00000000" w:rsidDel="00000000" w:rsidP="00000000" w:rsidRDefault="00000000" w:rsidRPr="00000000" w14:paraId="0000008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Набір установок, переконань і почуттів, які надають порядок і значення політичному процесу та надають основні припущення і правила, що регулюють поведінку в політичній системі</w:t>
            </w:r>
          </w:p>
        </w:tc>
        <w:tc>
          <w:tcPr/>
          <w:p w:rsidR="00000000" w:rsidDel="00000000" w:rsidP="00000000" w:rsidRDefault="00000000" w:rsidRPr="00000000" w14:paraId="0000008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Люсьєн Пай і Сідні Верба</w:t>
            </w:r>
          </w:p>
        </w:tc>
        <w:tc>
          <w:tcPr/>
          <w:p w:rsidR="00000000" w:rsidDel="00000000" w:rsidP="00000000" w:rsidRDefault="00000000" w:rsidRPr="00000000" w14:paraId="0000008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Підкреслює роль спільних значень у політичному житті</w:t>
            </w:r>
          </w:p>
        </w:tc>
        <w:tc>
          <w:tcPr/>
          <w:p w:rsidR="00000000" w:rsidDel="00000000" w:rsidP="00000000" w:rsidRDefault="00000000" w:rsidRPr="00000000" w14:paraId="0000008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Історичний аналіз і міжкультурні порівняння</w:t>
            </w:r>
          </w:p>
        </w:tc>
      </w:tr>
      <w:tr>
        <w:trPr>
          <w:cantSplit w:val="0"/>
          <w:trHeight w:val="144" w:hRule="atLeast"/>
          <w:tblHeader w:val="0"/>
        </w:trPr>
        <w:tc>
          <w:tcPr/>
          <w:p w:rsidR="00000000" w:rsidDel="00000000" w:rsidP="00000000" w:rsidRDefault="00000000" w:rsidRPr="00000000" w14:paraId="0000008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Розподіл моделей орієнтації щодо політичних об’єктів серед членів нації</w:t>
            </w:r>
          </w:p>
        </w:tc>
        <w:tc>
          <w:tcPr/>
          <w:p w:rsidR="00000000" w:rsidDel="00000000" w:rsidP="00000000" w:rsidRDefault="00000000" w:rsidRPr="00000000" w14:paraId="0000008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Габріель Алмонд</w:t>
            </w:r>
          </w:p>
        </w:tc>
        <w:tc>
          <w:tcPr/>
          <w:p w:rsidR="00000000" w:rsidDel="00000000" w:rsidP="00000000" w:rsidRDefault="00000000" w:rsidRPr="00000000" w14:paraId="0000009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Зосереджується на розподілі орієнтацій у суспільстві</w:t>
            </w:r>
          </w:p>
        </w:tc>
        <w:tc>
          <w:tcPr/>
          <w:p w:rsidR="00000000" w:rsidDel="00000000" w:rsidP="00000000" w:rsidRDefault="00000000" w:rsidRPr="00000000" w14:paraId="0000009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Масштабні опитування та статистичний аналіз</w:t>
            </w:r>
          </w:p>
        </w:tc>
      </w:tr>
      <w:tr>
        <w:trPr>
          <w:cantSplit w:val="0"/>
          <w:trHeight w:val="144" w:hRule="atLeast"/>
          <w:tblHeader w:val="0"/>
        </w:trPr>
        <w:tc>
          <w:tcPr/>
          <w:p w:rsidR="00000000" w:rsidDel="00000000" w:rsidP="00000000" w:rsidRDefault="00000000" w:rsidRPr="00000000" w14:paraId="0000009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Переважні переконання, установки, цінності, ідеали, почуття та оцінки народу щодо політичної системи своєї країни і ролі «я» в цій системі</w:t>
            </w:r>
          </w:p>
        </w:tc>
        <w:tc>
          <w:tcPr/>
          <w:p w:rsidR="00000000" w:rsidDel="00000000" w:rsidP="00000000" w:rsidRDefault="00000000" w:rsidRPr="00000000" w14:paraId="0000009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Ларрі Даймонд</w:t>
            </w:r>
          </w:p>
        </w:tc>
        <w:tc>
          <w:tcPr/>
          <w:p w:rsidR="00000000" w:rsidDel="00000000" w:rsidP="00000000" w:rsidRDefault="00000000" w:rsidRPr="00000000" w14:paraId="0000009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Наголошує на ролі індивідуальних сприйнять і оцінок</w:t>
            </w:r>
          </w:p>
        </w:tc>
        <w:tc>
          <w:tcPr/>
          <w:p w:rsidR="00000000" w:rsidDel="00000000" w:rsidP="00000000" w:rsidRDefault="00000000" w:rsidRPr="00000000" w14:paraId="0000009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Поєднання опитувань та якісного аналізу</w:t>
            </w:r>
          </w:p>
        </w:tc>
      </w:tr>
      <w:tr>
        <w:trPr>
          <w:cantSplit w:val="0"/>
          <w:trHeight w:val="144" w:hRule="atLeast"/>
          <w:tblHeader w:val="0"/>
        </w:trPr>
        <w:tc>
          <w:tcPr/>
          <w:p w:rsidR="00000000" w:rsidDel="00000000" w:rsidP="00000000" w:rsidRDefault="00000000" w:rsidRPr="00000000" w14:paraId="0000009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Сумарна величина основоположних цінностей, почуттів і знань, які надають форму та зміст політичним процесам</w:t>
            </w:r>
          </w:p>
        </w:tc>
        <w:tc>
          <w:tcPr/>
          <w:p w:rsidR="00000000" w:rsidDel="00000000" w:rsidP="00000000" w:rsidRDefault="00000000" w:rsidRPr="00000000" w14:paraId="0000009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Гаррі Екштейн</w:t>
            </w:r>
          </w:p>
        </w:tc>
        <w:tc>
          <w:tcPr/>
          <w:p w:rsidR="00000000" w:rsidDel="00000000" w:rsidP="00000000" w:rsidRDefault="00000000" w:rsidRPr="00000000" w14:paraId="0000009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Зосереджується на основоположних аспектах політичної культури</w:t>
            </w:r>
          </w:p>
        </w:tc>
        <w:tc>
          <w:tcPr/>
          <w:p w:rsidR="00000000" w:rsidDel="00000000" w:rsidP="00000000" w:rsidRDefault="00000000" w:rsidRPr="00000000" w14:paraId="0000009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Теоретичне моделювання і порівняльні тематичні дослідження</w:t>
            </w:r>
          </w:p>
        </w:tc>
      </w:tr>
    </w:tbl>
    <w:p w:rsidR="00000000" w:rsidDel="00000000" w:rsidP="00000000" w:rsidRDefault="00000000" w:rsidRPr="00000000" w14:paraId="0000009A">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9B">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9C">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Продовження таблиці 1.1</w:t>
      </w:r>
    </w:p>
    <w:tbl>
      <w:tblPr>
        <w:tblStyle w:val="Table2"/>
        <w:tblW w:w="971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29"/>
        <w:gridCol w:w="2429"/>
        <w:gridCol w:w="2429"/>
        <w:gridCol w:w="2430"/>
        <w:tblGridChange w:id="0">
          <w:tblGrid>
            <w:gridCol w:w="2429"/>
            <w:gridCol w:w="2429"/>
            <w:gridCol w:w="2429"/>
            <w:gridCol w:w="2430"/>
          </w:tblGrid>
        </w:tblGridChange>
      </w:tblGrid>
      <w:tr>
        <w:trPr>
          <w:cantSplit w:val="0"/>
          <w:trHeight w:val="3585" w:hRule="atLeast"/>
          <w:tblHeader w:val="0"/>
        </w:trPr>
        <w:tc>
          <w:tcPr/>
          <w:p w:rsidR="00000000" w:rsidDel="00000000" w:rsidP="00000000" w:rsidRDefault="00000000" w:rsidRPr="00000000" w14:paraId="0000009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Історично передана модель значень, втілена в символах, система успадкованих уявлень, виражених у символічних формах, за допомогою яких люди спілкуються, зберігають і розвивають свої знання про політику</w:t>
            </w:r>
          </w:p>
        </w:tc>
        <w:tc>
          <w:tcPr/>
          <w:p w:rsidR="00000000" w:rsidDel="00000000" w:rsidP="00000000" w:rsidRDefault="00000000" w:rsidRPr="00000000" w14:paraId="0000009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Кліффорд Ґірц</w:t>
            </w:r>
          </w:p>
        </w:tc>
        <w:tc>
          <w:tcPr/>
          <w:p w:rsidR="00000000" w:rsidDel="00000000" w:rsidP="00000000" w:rsidRDefault="00000000" w:rsidRPr="00000000" w14:paraId="0000009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Наголошує на символічних і комунікативних аспектах політичної культури</w:t>
            </w:r>
          </w:p>
        </w:tc>
        <w:tc>
          <w:tcPr/>
          <w:p w:rsidR="00000000" w:rsidDel="00000000" w:rsidP="00000000" w:rsidRDefault="00000000" w:rsidRPr="00000000" w14:paraId="000000A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Етнографічне дослідження та інтерпретативний аналіз</w:t>
            </w:r>
          </w:p>
        </w:tc>
      </w:tr>
    </w:tbl>
    <w:p w:rsidR="00000000" w:rsidDel="00000000" w:rsidP="00000000" w:rsidRDefault="00000000" w:rsidRPr="00000000" w14:paraId="000000A1">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джерела [71]</w:t>
      </w:r>
    </w:p>
    <w:p w:rsidR="00000000" w:rsidDel="00000000" w:rsidP="00000000" w:rsidRDefault="00000000" w:rsidRPr="00000000" w14:paraId="000000A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своїй праці Альмонд та Верба вказують на важливість «громадянської культури», яка охоплює цінності, які підтримують демократію. Вони підкреслюють, що політична культура є не лише відображенням інститутів, а й свідомості громадян. </w:t>
      </w:r>
    </w:p>
    <w:p w:rsidR="00000000" w:rsidDel="00000000" w:rsidP="00000000" w:rsidRDefault="00000000" w:rsidRPr="00000000" w14:paraId="000000A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Системний підхід розглядає політичну культуру як частину більш широкої політичної системи. Середа В. В. у своїй статті підкреслює, що політична культура взаємодіє з іншими елементами політичної системи, такими як інститути, ідеології та політичні практики, що впливають на розвиток суспільства. Культурологічний підхід зазначає роль культури як чинника, що впливає на політичні процеси [24, с. 21]. Новікова Н. Є. у своєму дослідженні розглядає політичну культуру як результат взаємодії між культурними, соціальними та політичними факторами, які формують політичну свідомість індивідів у контексті трансформації суспільства [19, с. 70].</w:t>
      </w:r>
    </w:p>
    <w:p w:rsidR="00000000" w:rsidDel="00000000" w:rsidP="00000000" w:rsidRDefault="00000000" w:rsidRPr="00000000" w14:paraId="000000A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Соціально-історичний підхід вважає, що політична культура формується внаслідок історичних подій і соціальних змін. Пержун В. В. наголошує на важливості історичного контексту в формуванні політичної культури, відзначаючи, що соціально-історичні чинники можуть суттєво впливати на політичні орієнтації суспільства. Психологічний підхід аналізує політичну культуру через призму індивідуальної свідомості та поведінки [20, с. 18]. </w:t>
      </w:r>
    </w:p>
    <w:p w:rsidR="00000000" w:rsidDel="00000000" w:rsidP="00000000" w:rsidRDefault="00000000" w:rsidRPr="00000000" w14:paraId="000000A5">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Аналіз політичної культури є складним завданням, яке вимагає застосування різних наукових підходів. Ці підходи допомагають дослідникам зрозуміти, як політична культура формується, змінюється та впливає на політичні процеси в суспільстві. Історичні та соціальні чинники відіграють важливу роль у формуванні політичної культури. Крос-культурний аналіз політичної культури дозволяє виявити відмінності та спільні риси між різними суспільствами. Демещенко В. В. акцентує увагу на культурних відмінностях, які впливають на політичні системи. Цей підхід дозволяє порівнювати політичні культури в різних країнах та розуміти, як культурні фактори впливають на політичні процеси </w:t>
      </w:r>
      <w:r w:rsidDel="00000000" w:rsidR="00000000" w:rsidRPr="00000000">
        <w:rPr>
          <w:rFonts w:ascii="Times New Roman" w:cs="Times New Roman" w:eastAsia="Times New Roman" w:hAnsi="Times New Roman"/>
          <w:sz w:val="28"/>
          <w:szCs w:val="28"/>
          <w:rtl w:val="0"/>
        </w:rPr>
        <w:t xml:space="preserve">[9, с. 23].</w:t>
      </w:r>
      <w:r w:rsidDel="00000000" w:rsidR="00000000" w:rsidRPr="00000000">
        <w:rPr>
          <w:rtl w:val="0"/>
        </w:rPr>
      </w:r>
    </w:p>
    <w:p w:rsidR="00000000" w:rsidDel="00000000" w:rsidP="00000000" w:rsidRDefault="00000000" w:rsidRPr="00000000" w14:paraId="000000A6">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Інституційний підхід аналізує взаємозв’язок між політичною культурою та політичними інститутами. Середа В. В. у своїй статті зазначає, що політичні інститути формуються під впливом політичної культури, що в свою чергу впливає на їх функціонування. Цей підхід акцентує увагу на тому, як культурні цінності формують інституційні рамки політичної системи. Психологічний підхід фокусується на індивідуальних переконаннях, цінностях і мотиваціях, які формують політичну поведінку </w:t>
      </w:r>
      <w:r w:rsidDel="00000000" w:rsidR="00000000" w:rsidRPr="00000000">
        <w:rPr>
          <w:rFonts w:ascii="Times New Roman" w:cs="Times New Roman" w:eastAsia="Times New Roman" w:hAnsi="Times New Roman"/>
          <w:sz w:val="28"/>
          <w:szCs w:val="28"/>
          <w:rtl w:val="0"/>
        </w:rPr>
        <w:t xml:space="preserve">[24, с. 26].</w:t>
      </w:r>
      <w:r w:rsidDel="00000000" w:rsidR="00000000" w:rsidRPr="00000000">
        <w:rPr>
          <w:rFonts w:ascii="Times New Roman" w:cs="Times New Roman" w:eastAsia="Times New Roman" w:hAnsi="Times New Roman"/>
          <w:color w:val="000000"/>
          <w:sz w:val="28"/>
          <w:szCs w:val="28"/>
          <w:rtl w:val="0"/>
        </w:rPr>
        <w:t xml:space="preserve"> Сушко А. І. та Каретна О. О. обговорюють, як психологічні аспекти впливають на політичну свідомість і поведінку громадян. Цей підхід досліджує, як особистісні характеристики і досвід формують політичні установки. Соціологічний підхід аналізує політичну культуру в контексті соціальних структур і груп</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[26, с. 92].</w:t>
      </w:r>
      <w:r w:rsidDel="00000000" w:rsidR="00000000" w:rsidRPr="00000000">
        <w:rPr>
          <w:rFonts w:ascii="Times New Roman" w:cs="Times New Roman" w:eastAsia="Times New Roman" w:hAnsi="Times New Roman"/>
          <w:color w:val="000000"/>
          <w:sz w:val="28"/>
          <w:szCs w:val="28"/>
          <w:rtl w:val="0"/>
        </w:rPr>
        <w:t xml:space="preserve"> Морозова О. підкреслює важливість соціальних і групових ідентичностей у формуванні політичної культури. Цей підхід допомагає зрозуміти, як різні соціальні групи впливають на політичні процеси та культурні зміни </w:t>
      </w:r>
      <w:r w:rsidDel="00000000" w:rsidR="00000000" w:rsidRPr="00000000">
        <w:rPr>
          <w:rFonts w:ascii="Times New Roman" w:cs="Times New Roman" w:eastAsia="Times New Roman" w:hAnsi="Times New Roman"/>
          <w:sz w:val="28"/>
          <w:szCs w:val="28"/>
          <w:rtl w:val="0"/>
        </w:rPr>
        <w:t xml:space="preserve">[18, с. 277].</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0A7">
      <w:pPr>
        <w:spacing w:after="0" w:line="360" w:lineRule="auto"/>
        <w:ind w:firstLine="70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sz w:val="28"/>
          <w:szCs w:val="28"/>
          <w:rtl w:val="0"/>
        </w:rPr>
        <w:t xml:space="preserve">Таблиця класифікації політичної культури відображена у додатку 1 та містить різні типи політичних культур, що визначаються їхніми характеристиками, варіаціями та специфікою функціонування в суспільстві. Вона розділена на кілька основних категорій, які відображають різноманітність підходів до політичного життя, зокрема, залежно від історичних, соціальних, економічних та культурних контекстів. Кожен тип політичної культури має свої особливості. Наприклад, активістська та громадянська культури акцентують на важливості участі громадян у політичному процесі, тоді як тоталітарна культура характеризується централізованим контролем і відсутністю політичної опозиції. Фрагментована культура, в свою чергу, відображає політичну нестабільність через суперечності між різними субкультурами. У таблиці також представлені різновиди політичної культури, такі як буржуазно-демократична та соціалістична, які ілюструють різні підходи до управління та соціального устрою в суспільстві. Класифікація підкреслює складність і багатогранність політичних процесів у світі, вказуючи на важливість розуміння специфіки кожного типу політичної культури для аналізу сучасних політичних систем</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tl w:val="0"/>
        </w:rPr>
      </w:r>
    </w:p>
    <w:p w:rsidR="00000000" w:rsidDel="00000000" w:rsidP="00000000" w:rsidRDefault="00000000" w:rsidRPr="00000000" w14:paraId="000000A8">
      <w:pPr>
        <w:spacing w:after="0" w:line="360" w:lineRule="auto"/>
        <w:ind w:firstLine="709"/>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Отже, систематичний підхід до визначення, аналізу та класифікації політичної культури сприяє розширенню знань у цій сфері, допомагає виявити закономірності політичної поведінки та вносить свій вклад у розвиток теорії політичних наук. Це підкреслює важливість міждисциплінарного підходу в дослідженнях, що відкриває нові горизонти для подальших наукових розробок у цій галузі.</w:t>
      </w:r>
    </w:p>
    <w:p w:rsidR="00000000" w:rsidDel="00000000" w:rsidP="00000000" w:rsidRDefault="00000000" w:rsidRPr="00000000" w14:paraId="000000A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A">
      <w:pPr>
        <w:keepNext w:val="0"/>
        <w:keepLines w:val="0"/>
        <w:pageBreakBefore w:val="0"/>
        <w:widowControl w:val="1"/>
        <w:numPr>
          <w:ilvl w:val="1"/>
          <w:numId w:val="3"/>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Вплив релігії та морально-етичних норм на формування політичних систем</w:t>
      </w:r>
    </w:p>
    <w:p w:rsidR="00000000" w:rsidDel="00000000" w:rsidP="00000000" w:rsidRDefault="00000000" w:rsidRPr="00000000" w14:paraId="000000A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релігії на формування політичних систем є складним і багатогранним процесом, що виявляється у різних аспектах політичного життя. Релігія не лише формує цінності та переконання суспільства, але й активно впливає на політичні процеси, структури та інститути. </w:t>
      </w:r>
    </w:p>
    <w:p w:rsidR="00000000" w:rsidDel="00000000" w:rsidP="00000000" w:rsidRDefault="00000000" w:rsidRPr="00000000" w14:paraId="000000A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основних функцій релігії в політиці є легітимація влади. В історії багато монархій і політичних режимів спиралися на релігійні вчення для обґрунтування своєї влади. Наприклад, у середньовічній Європі королі часто вважалися божественними правителями, що наділяло їх абсолютною владою. Це спостерігалося і в інших регіонах, де релігійні лідери часто відігравали ключову роль у формуванні державності. В історії єгипетської цивілізації фараони вважалися намісниками Бога на землі. Цей образ свідчить про те, що релігія не лише освячувала владу, але й надавала їй божественний статус, що мало великий вплив на політичну культуру [12, с. 102-105].</w:t>
      </w:r>
    </w:p>
    <w:p w:rsidR="00000000" w:rsidDel="00000000" w:rsidP="00000000" w:rsidRDefault="00000000" w:rsidRPr="00000000" w14:paraId="000000A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Історично релігійні конфлікти мали величезний вплив на політичні системи. Наприклад, протистояння між католиками та протестантами в Європі в XVI-XVII століттях призвело до численних війн, які змінювали політичні кордони і державні утворення. Сьогодні релігійні конфлікти продовжують бути важливим чинником у формуванні політики багатьох країн, зокрема в регіонах з багатоконфесійним населенням, таких як Близький Схід. </w:t>
      </w:r>
    </w:p>
    <w:p w:rsidR="00000000" w:rsidDel="00000000" w:rsidP="00000000" w:rsidRDefault="00000000" w:rsidRPr="00000000" w14:paraId="000000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Релігійні ідеології часто стають основою політичних рухів. Від ісламістських організацій до християнських демократів у Західній Європі, релігійні цінності формують політичні платформи і програми. Це призводить до формування політичних систем, які включають релігійні принципи у свою діяльність. Наприклад, в багатьох країнах Латинської Америки католицька церква активно впливає на соціальну політику і політичні рішення. У країнах з домінуючими релігіями політичні системи можуть адаптуватися до релігійних практик і цінностей [51]. Це особливо помітно в ісламських країнах, де шаріат стає основою правової системи. Держави можуть запроваджувати релігійні норми в законодавство, що впливає на політичну поведінку і формування політичних інститутів. </w:t>
      </w:r>
    </w:p>
    <w:p w:rsidR="00000000" w:rsidDel="00000000" w:rsidP="00000000" w:rsidRDefault="00000000" w:rsidRPr="00000000" w14:paraId="000000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Релігія також може виступати як фактор соціальної інтеграції, сприяючи формуванню національної ідентичності. У багатонаціональних державах релігійні громади можуть відігравати роль у стабілізації політичних систем, забезпечуючи діалог і співпрацю між різними соціальними групами. Наприклад, релігійні лідери можуть виступати посередниками у мирних переговорах у регіонах з конфліктами. Релігійні інституції часто займають активну роль у політичних процесах. В середньовічному Римі, наприклад, було створено своєрідну «світову державу», де церква мала величезний вплив на політичні рішення. </w:t>
      </w:r>
    </w:p>
    <w:p w:rsidR="00000000" w:rsidDel="00000000" w:rsidP="00000000" w:rsidRDefault="00000000" w:rsidRPr="00000000" w14:paraId="000000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Християнство стало основою для формування міжнародних відносин та консолідації держав у боротьбі з зовнішніми загрозами. У цей період релігійні цінності ставали основою для створення політичних і соціальних норм, а також для формування нових концепцій, таких як підпорядкованість цивільної влади духовній. Іншим яскравим прикладом взаємодії релігії та політики є кардинал Рішельє. Хоча він був церковним мужем, його політичні рішення, зокрема підписання Вестфальського трактату, свідчать про те, що він керувався державними інтересами, а не лише церковними канонами. Ця ситуація ілюструє, як релігія може бути використана для досягнення політичних цілей [66]. </w:t>
      </w:r>
    </w:p>
    <w:p w:rsidR="00000000" w:rsidDel="00000000" w:rsidP="00000000" w:rsidRDefault="00000000" w:rsidRPr="00000000" w14:paraId="000000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Політика і релігія взаємодіють на структурному та функціональному рівнях. Структура політики охоплює політичні інститути, еліти, громадян, а релігійна структура — релігійні організації, релігійну діяльність і свідомість. Найтісніша взаємодія відбувається між цими елементами, оскільки релігійна і політична свідомість існують на теоретичному і буденному рівнях. Теоретичний рівень релігії, що відображається у священних текстах, таких як Біблія або Коран, містить політичні настанови, які можуть мати серйозний вплив на формування політичних режимів. Наприклад, у Біблії апостол Павло наголошує на необхідності підкорення владі, вказуючи, що всяка влада є від Бога [43]. Це свідчить про те, що релігія може служити основою для легітимації політичної влади і формування суспільних норм. Крім того, релігійні організації, які є інституалізованими формами релігійних культових систем, виконують важливі соціальні функції. Вони можуть впливати на політичні процеси через свої позакультові діяльності, такі як пропаганда релігійних поглядів. Це може як підтримувати, так і критикувати існуючу владу, що свідчить про двосторонній вплив релігії та політики. </w:t>
      </w:r>
    </w:p>
    <w:p w:rsidR="00000000" w:rsidDel="00000000" w:rsidP="00000000" w:rsidRDefault="00000000" w:rsidRPr="00000000" w14:paraId="000000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функції релігії, такі як легітимізуюча, інтегративна, компенсаторна та представницька, безпосередньо впливають на політичне життя. Легітимізуюча функція проявляється в підтримці або критиці влади, інтегративна функція об’єднує різні соціальні групи, а компенсаторна функція допомагає знижувати соціальну напруженість. Представницька функція забезпечує захист інтересів певних соціальних груп через релігійні організації, які стають суб’єктами політики [34]. </w:t>
      </w:r>
    </w:p>
    <w:p w:rsidR="00000000" w:rsidDel="00000000" w:rsidP="00000000" w:rsidRDefault="00000000" w:rsidRPr="00000000" w14:paraId="000000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Релігія виконує функцію обґрунтування і підтримки соціальних цінностей, що, в свою чергу, формує політичну поведінку. Віряни часто звертаються до релігійних навчань для визначення своїх політичних поглядів, що може призводити до підтримки або опозиції до певних політичних режимів. У цьому контексті релігійні організації стають важливими факторами в політичних процесах, що намагаються впливати на державну політику, і, зокрема, на законодавчі ініціативи, що стосуються прав та свобод людини. </w:t>
      </w:r>
    </w:p>
    <w:p w:rsidR="00000000" w:rsidDel="00000000" w:rsidP="00000000" w:rsidRDefault="00000000" w:rsidRPr="00000000" w14:paraId="000000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політичні сили часто використовують релігію для мобілізації виборців. В Україні, з моменту здобуття незалежності, церква стала важливим елементом суспільно-політичних процесів. Вона не лише реагує на політичні зміни, але й активно впливає на них, формулюючи свої запити до влади. Політики, в свою чергу, намагаються використовувати релігійні інституції як інструменти для легітимації своєї влади, оскільки релігія впродовж століть навчала, що «всяка влада від Бога». </w:t>
      </w:r>
    </w:p>
    <w:p w:rsidR="00000000" w:rsidDel="00000000" w:rsidP="00000000" w:rsidRDefault="00000000" w:rsidRPr="00000000" w14:paraId="000000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Церква також відіграє важливу роль у політичній соціалізації особистості. Вона формує ціннісні установки та політичні переконання громадян через різні агенти соціалізації, такі як релігійні громади, недільні школи та проповіді. Це веде до усвідомлення своїх політичних переконань і активної участі в політичному житті країни [39]. Співвідношення між релігією та політикою є багатовимірним. Релігійні організації можуть впливати на формування політичних структур і процесів, а також на розвиток правового поля, яке регулює державно-церковні відносини. Це може призводити до конфліктів, коли політичні структури намагаються втручатися у релігійні справи, що часто призводить до порушення законодавства. Схожість між структурними елементами релігії та політики свідчить про те, що обидва феномени мають регулятивну та інтегративну функції в суспільстві. Це дозволяє релігії та політиці взаємодіяти, підтримуючи стабільність соціальної системи та сприяючи міжконфесійній гармонії.</w:t>
      </w:r>
    </w:p>
    <w:p w:rsidR="00000000" w:rsidDel="00000000" w:rsidP="00000000" w:rsidRDefault="00000000" w:rsidRPr="00000000" w14:paraId="000000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Зважаючи на сучасні геополітичні виклики та інтеграційні процеси, які відбуваються в Україні та світі, вплив релігії на формування політичних систем є надзвичайно значущим і багатогранним. Релігія не лише формує моральні цінності та світогляд суспільства, але й активно впливає на політичну організацію, державні інституції та міжнародні відносини. Перш за все, релігія може слугувати джерелом легітимації влади. Історично багато політичних режимів спиралися на релігійні вчення для обґрунтування своїх дій. Це видно на прикладах середньовічної Європи, де церква відігравала ключову роль у визначенні легітимності правління королів. </w:t>
      </w:r>
    </w:p>
    <w:p w:rsidR="00000000" w:rsidDel="00000000" w:rsidP="00000000" w:rsidRDefault="00000000" w:rsidRPr="00000000" w14:paraId="000000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в Україні, з її багатоконфесійним складом, релігійні організації можуть також виконувати функцію морального контролю за політичними діячами та їх рішеннями. Релігійні конфлікти, такі як протистояння між різними конфесіями, можуть суттєво впливати на політичну ситуацію. В Україні, де існують різні релігійні громади, питання релігійної ідентичності може стати визначальним у формуванні політичних альянсів та векторів зовнішньої політики. Вплив релігії в цьому контексті підкреслює необхідність чіткого визначення зовнішньополітичного курсу України, враховуючи різні культурні та релігійні традиції. Крім того, релігійні ідеології можуть стати основою політичних рухів і програм [24, с. 19]. </w:t>
      </w:r>
    </w:p>
    <w:p w:rsidR="00000000" w:rsidDel="00000000" w:rsidP="00000000" w:rsidRDefault="00000000" w:rsidRPr="00000000" w14:paraId="000000B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політичні партії часто використовують релігійні цінності для формування своїх платформ. Це може призводити до виникнення політичних систем, які орієнтуються на релігійні принципи та моральні норми, що, в свою чергу, впливає на внутрішню і зовнішню політику держави. Важливо також враховувати, що релігія може виступати фактором соціальної інтеграції. У багатонаціональних державах релігійні громади можуть відігравати роль у стабілізації політичних систем, сприяючи діалогу між різними соціальними групами. Це особливо актуально в Україні, де релігійна складова може слугувати засобом для зниження соціальної напруги. </w:t>
      </w:r>
    </w:p>
    <w:p w:rsidR="00000000" w:rsidDel="00000000" w:rsidP="00000000" w:rsidRDefault="00000000" w:rsidRPr="00000000" w14:paraId="000000B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релігія відіграє важливу роль у формуванні політичних систем, впливаючи на легітимацію влади, політичні рухи, соціальну інтеграцію та міжнародні відносини. Дослідження цього впливу є актуальним для розуміння не лише внутрішньої політики України, а й її позиції на міжнародній арені в умовах сучасних викликів. </w:t>
      </w:r>
    </w:p>
    <w:p w:rsidR="00000000" w:rsidDel="00000000" w:rsidP="00000000" w:rsidRDefault="00000000" w:rsidRPr="00000000" w14:paraId="000000B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Традиційно моральна філософія розглядалася як метафізика моралі та метаетика, що дозволяє аналізувати основи моралі. Ідеї моральної філософії впливають на політичні системи, формуючи основи для законодавства, правопорядку та політичних ідеалів. Вони визначають, які цінності будуть вважатися пріоритетними в суспільстві і як ці цінності вплинуть на політичні рішення. Аналіз моральних процесів на рівні особистості — це ключовий аспект моральної філософії. Вибір та ухвалення рішень індивідів, які діють у політичному середовищі, відображають їх моральні переконання. Політичні лідери та громадяни приймають рішення на основі своїх етичних норм, що впливає на формування політичної культури та системи. </w:t>
      </w:r>
    </w:p>
    <w:p w:rsidR="00000000" w:rsidDel="00000000" w:rsidP="00000000" w:rsidRDefault="00000000" w:rsidRPr="00000000" w14:paraId="000000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XX столітті спостерігається зростання інтересу до соціально-етичних проблем, що вплинули на політичні системи. Класичні концепції моралі доповнюються новими підходами, такими як теорія справедливості Дж. Ролза, яка акцентує увагу на історичних контекстах соціальних рухів та їх впливі на політичну структуру [60]. Це свідчить про зміну в розумінні співвідношення моралі та політики, що, в свою чергу, формує нові моделі управління. Сучасні зміни в аксіологічній системі моральних цінностей демонструють, як нові моральні принципи формуються в умовах глобалізації та науково-технічної революції. Вчені, такі як Єрофеєв І., Макуч А., наголошують на необхідності дотримання моральних принципів у розвитку нової соціальної дійсності, що підкреслює важливість моралі у формуванні політичних систем [72]. </w:t>
      </w:r>
    </w:p>
    <w:p w:rsidR="00000000" w:rsidDel="00000000" w:rsidP="00000000" w:rsidRDefault="00000000" w:rsidRPr="00000000" w14:paraId="000000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системи та громадянське суспільство взаємодіють у контексті моральних цінностей. Аналіз літератури свідчить про те, що питання взаємодії цінностей у політичній сфері ще не досліджені належним чином. Система цінностей, що формує політичні процеси, повинна враховувати моральні аспекти для створення стійкої та ефективної політичної системи. </w:t>
      </w:r>
    </w:p>
    <w:p w:rsidR="00000000" w:rsidDel="00000000" w:rsidP="00000000" w:rsidRDefault="00000000" w:rsidRPr="00000000" w14:paraId="000000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 як система цінностей, є неоднорідною за змістом та способами функціонування. Це створює виклики для формування політичних систем, оскільки різні моральні норми можуть суперечити одна одній. Подолання цих суперечностей можливе лише через конструктивний діалог між різними ціннісними системами. Морально-етичні норми відіграють важливу роль у формуванні політичних систем, оскільки вони визначають не лише принципи, на яких базуються політичні інститути, але й цінності, які регулюють поведінку індивідів у суспільстві. Розуміння різниці між ідеальною мораллю, мораллю особистості й мораллю суспільства є важливим для збереження логічності морально-філософського аналізу та етичних суджень. </w:t>
      </w:r>
    </w:p>
    <w:p w:rsidR="00000000" w:rsidDel="00000000" w:rsidP="00000000" w:rsidRDefault="00000000" w:rsidRPr="00000000" w14:paraId="000000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Ідеальна мораль, або ж абсолютна мораль, задає критерії для оцінки політичних дій та рішень. Вона може бути виражена в етичних нормах, які суспільство вважає основоположними, такими як справедливість, рівність та свобода. Політика, як сфера управління суспільством, повинна враховувати ці моральні принципи, щоб забезпечити легітимність своїх дій. Класичні філософські концепції, зокрема Арістотеля, стверджують, що мораль не лише повинна формувати політичні рішення, а й служити моральним фундаментом для правових систем  [5, с. 40].</w:t>
      </w:r>
    </w:p>
    <w:p w:rsidR="00000000" w:rsidDel="00000000" w:rsidP="00000000" w:rsidRDefault="00000000" w:rsidRPr="00000000" w14:paraId="000000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 особистості стосується індивідуальних етичних переконань, які впливають на їх поведінку в політичному контексті. У сучасних умовах, в умовах постмодерного суспільства, індивідуальна етика може бути більш гнучкою та плюралістичною, ніж раніше. Соціальні агенти не завжди обмежуються традиційними моральними нормами, що впливає на їхні політичні рішення. Відхід від категоричного імперативу Канта до категоричного функціоналізму свідчить про те, що особисті цінності можуть визначати політичні дії більше, ніж абстрактні моральні принципи.</w:t>
      </w:r>
    </w:p>
    <w:p w:rsidR="00000000" w:rsidDel="00000000" w:rsidP="00000000" w:rsidRDefault="00000000" w:rsidRPr="00000000" w14:paraId="000000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 суспільства відображає колективні цінності та норми, які регулюють відносини між громадянами та інститутами. Ці колективні моральні норми можуть бути виражені через закони, соціальні норми та інші інституційні механізми, які регулюють політичні відносини. Відповідно, політичні системи, що ігнорують або суперечать цим моральним нормам, ризикують втратити легітимність і підтримку з боку суспільства. Морально-етичні норми визначають не лише вектори розвитку політичних систем, але й критерії, за якими оцінюються політичні рішення [54, с. 14]. В сучасному контексті розвивається ідея політичного перфекціонізму, яка передбачає, що державна політика повинна не лише задовольняти практичні потреби суспільства, але й сприяти реалізації більш глибоких моральних цінностей, таких як справедливість та добробут. Це може включати питання освітньої політики, регулювання соціальних відносин, охорони довкілля та інші аспекти, що стосуються загального блага. </w:t>
      </w:r>
    </w:p>
    <w:p w:rsidR="00000000" w:rsidDel="00000000" w:rsidP="00000000" w:rsidRDefault="00000000" w:rsidRPr="00000000" w14:paraId="000000C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Морально-етичні норми відіграють ключову роль у формуванні політичних систем, їхньому функціонуванні та розвитку. Ці норми можуть проявлятися в різних іпостасях: як етика традиції, етика права та новостворена етика, що є відповіддю соціальних груп на соціальні трансформації. Дана стратифікація дозволяє розглядати вплив морально-етичних принципів у контексті динаміки політичних систем.</w:t>
      </w:r>
    </w:p>
    <w:p w:rsidR="00000000" w:rsidDel="00000000" w:rsidP="00000000" w:rsidRDefault="00000000" w:rsidRPr="00000000" w14:paraId="000000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Етика традиції відображає соціальні, культурні та історичні норми, які регулюють взаємини в суспільстві. У суспільствах, де домінують традиційні цінності, політичні системи часто легітимізуються через архаїчні культурні норми. Це характерно для країн з низьким рівнем політичної культури, де роль права може бути знівельована. Політична еліта в таких системах діє в межах традиційних норм, що впливають на формування законодавства та політичних рішень. Етика як право виражає моральні принципи, закріплені в законах і правових нормах. У суспільствах з високим рівнем політичної культури, де панує правова держава, еліти реалізують політичні рішення на основі чітко визначених етичних норм. Це передбачає дотримання принципів справедливості та законності, що створює умови для стабільності політичної системи. Політична еліта, в такому випадку, підтримує загальносоціальні цінності та має відповідальність перед громадськістю за свої дії [14, с. 55]. </w:t>
      </w:r>
    </w:p>
    <w:p w:rsidR="00000000" w:rsidDel="00000000" w:rsidP="00000000" w:rsidRDefault="00000000" w:rsidRPr="00000000" w14:paraId="000000C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Новостворена етика виникає внаслідок соціальних трансформацій та реакцій на виклики сучасності. Ця форма етики часто відображає інтереси різних соціальних груп, які прагнуть вплинути на політичний процес. У перехідних суспільствах або в умовах постмодерної невизначеності, політичні еліти можуть керуватися альтернативними моральними принципами, які не завжди відповідають традиційним або правовим нормам. Це може призводити до конфліктів і криз у політичній системі, оскільки нові цінності можуть суперечити існуючим етичним стандартам. Важливим аспектом впливу морально-етичних норм є взаємозв’язок між масами та елітами. Політична еліта, як активна група в політичному процесі, формується під впливом масової свідомості та етосу суспільства. Етичні принципи, які підтримують еліти, повинні відповідати очікуванням та цінностям широких верств населення [19, с. 67]. Це взаємопов’язане формування сприяє розвитку політичних систем і може призводити до змін у поведінці політичних акторів. Одним із центральних аспектів є розмежування між моральним і політичним. Обидві сфери відіграють важливу роль у формуванні суспільних відносин, але політика зосереджена на захисті специфічних групових або індивідуальних інтересів. Це веде до залежності між рівнем розвитку політичної культури та етичною автономністю політичної сфери. </w:t>
      </w:r>
    </w:p>
    <w:p w:rsidR="00000000" w:rsidDel="00000000" w:rsidP="00000000" w:rsidRDefault="00000000" w:rsidRPr="00000000" w14:paraId="000000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суспільствах із низькою політичною культурою, що зазнають структурної нестабільності, спостерігається більше злиття соціального та політичного. Це особливо актуально для пострадянських країн, де історичний контекст тоталітаризму СРСР демонструє, як моральні норми використовувалися для легітимації політичної влади [32, с. 15]. Дискурс, як описують Рабінович М., Пінч А., є гарантією моральної орієнтації в прийнятті політичних рішень. Він заперечує ідею, що політика може існувати поза моральними нормами, стверджуючи, що ефективне консенсусне врегулювання соціальних конфліктів можливе лише через дискурсивні практики [57]. </w:t>
      </w:r>
    </w:p>
    <w:p w:rsidR="00000000" w:rsidDel="00000000" w:rsidP="00000000" w:rsidRDefault="00000000" w:rsidRPr="00000000" w14:paraId="000000C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країнах, де моральні цінності домінують у політичних рішеннях, етика і політика взаємопов’язані, що веде до стабільності політичних систем. Водночас у перехідних суспільствах, де домінують неформальні кодекси, етика може підпорядковуватися владним інтересам окремих груп, що посилює аморальність політичних діячів. Легітимація політичної влади у сучасних умовах часто ґрунтується на дискурсивній моралі, що виходить за межі простого правового регулювання  У таких випадках політичні інститути потребують підтримки морально-етичних норм, щоб забезпечити довіру з боку населення. Це означає, що етичні принципи повинні стати основою для формування політичних інститутів і практик. Лише в умовах інтеграції етики та політики можлива легітимація політичного панування, що базується на врахуванні інтересів різних соціальних груп. </w:t>
      </w:r>
    </w:p>
    <w:p w:rsidR="00000000" w:rsidDel="00000000" w:rsidP="00000000" w:rsidRDefault="00000000" w:rsidRPr="00000000" w14:paraId="000000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Сучасне постмодерне суспільство стикається з ситуацією «моралі без етики», коли традиційні авторитети, включаючи державу, відмовилися від надання етичних стандартів. Люди, позбавлені довіри до експертів, часто опиняються в стані морального хаосу, де домінують індивідуальні або групові інтереси. Це може призводити до дестабілізації політичних систем, оскільки відсутність єдиного морального кодексу ускладнює консенсус у прийнятті політичних рішень. </w:t>
      </w:r>
    </w:p>
    <w:p w:rsidR="00000000" w:rsidDel="00000000" w:rsidP="00000000" w:rsidRDefault="00000000" w:rsidRPr="00000000" w14:paraId="000000C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Морально-етичні норми є фундаментальним елементом у формуванні політичних систем, оскільки вони безпосередньо впливають на характер політичної культури, процеси легітимації влади та еволюцію суспільства. Вони визначають, яким чином суспільство сприймає політичні режими, як воно реагує на соціальні зміни та якими засобами вирішуються політичні конфлікти. На різних етапах розвитку суспільства морально-етичні норми адаптуються до нових викликів, породжуючи гнучкі, інклюзивні або ж, навпаки, консервативні політичні системи. У традиційних і тоталітарних суспільствах морально-етичні норми слугують ідеологічним підґрунтям, що виправдовує політичне панування та репресивні методи. В таких умовах моральні наративи стають засобом контролю, спрямованим на утримання влади і створення легітимних структур. Це особливо характерно для систем, де моральні норми впроваджуються через суворі ідеологічні конструкції, які виправдовують жорстке втручання влади у життя суспільства [11, с. 126]. </w:t>
      </w:r>
    </w:p>
    <w:p w:rsidR="00000000" w:rsidDel="00000000" w:rsidP="00000000" w:rsidRDefault="00000000" w:rsidRPr="00000000" w14:paraId="000000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демократичних і дискурсивних політичних системах морально-етичні норми стають основою для побудови консенсусу і забезпечення справедливості у політичних рішеннях. Вони орієнтовані на відкриту комунікацію, прийняття спільних рішень на основі етичних принципів, що знижує рівень політичної конфронтації. У таких системах мораль є не просто інструментом влади, а способом підтримки громадянського діалогу та зміцнення демократичних цінностей. Однак сучасні політичні системи постмодерну, що керуються «постраціональною» мораллю, стикаються з новими викликами [22, с. 76]. Відсутність універсальних моральних критеріїв і ідеологічних санкцій призводить до фрагментації політичних процесів і збільшення кількості альтернативних політичних позицій. Морально-етичні норми в таких системах стають динамічними, гнучкими і часто змінюються залежно від соціального контексту. Це може сприяти зростанню соціальної мобільності та адаптивності політичних систем, але також породжує ризик політичної нестабільності. </w:t>
      </w:r>
    </w:p>
    <w:p w:rsidR="00000000" w:rsidDel="00000000" w:rsidP="00000000" w:rsidRDefault="00000000" w:rsidRPr="00000000" w14:paraId="000000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морально-етичні норми впливають на політичні системи через легітимацію влади, структуру політичної культури та формування політичних інституцій. У кожному історичному та соціальному епосі цей вплив проявляється по-різному, але він залишається невід’ємним елементом політичного життя будь-якого суспільства.</w:t>
      </w:r>
    </w:p>
    <w:p w:rsidR="00000000" w:rsidDel="00000000" w:rsidP="00000000" w:rsidRDefault="00000000" w:rsidRPr="00000000" w14:paraId="000000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релігія та морально-етичні норми відіграють ключову роль у формуванні політичних систем, впливаючи на їхню стійкість та адаптивність. Розуміння цього впливу є необхідним для глибшого аналізу політичних процесів, оскільки воно дозволяє дослідникам та політичним діячам враховувати релігійний контекст у своїй діяльності та прийнятті рішень. Подальше дослідження цих взаємозв’язків відкриває нові можливості для формування ефективних політичних стратегій, що базуються на врахуванні культурних і моральних цінностей суспільства.</w:t>
      </w:r>
    </w:p>
    <w:p w:rsidR="00000000" w:rsidDel="00000000" w:rsidP="00000000" w:rsidRDefault="00000000" w:rsidRPr="00000000" w14:paraId="000000CC">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CD">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1</w:t>
      </w:r>
    </w:p>
    <w:p w:rsidR="00000000" w:rsidDel="00000000" w:rsidP="00000000" w:rsidRDefault="00000000" w:rsidRPr="00000000" w14:paraId="000000CE">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C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Проаналізовано ключові теоретико-методологічні аспекти дослідження політичної культури Сходу та Заходу. Дослідження показало, що політична культура є складним феноменом, який формується під впливом різних соціокультурних, історичних і релігійних чинників.</w:t>
      </w:r>
    </w:p>
    <w:p w:rsidR="00000000" w:rsidDel="00000000" w:rsidP="00000000" w:rsidRDefault="00000000" w:rsidRPr="00000000" w14:paraId="000000D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джерел виявив, що політична культура, як предмет наукового дослідження, охоплює широкий спектр підходів, що дозволяє глибше зрозуміти специфіку політичних систем різних країн. Зокрема, було визначено, що на формування політичної культури значно впливають релігія та морально-етичні норми, які визначають цінності, орієнтації та поведінку політичних акторів. Ці елементи створюють основу для легітимації політичних систем і можуть бути джерелом як стабільності, так і конфліктів у політичному житті.</w:t>
      </w:r>
    </w:p>
    <w:p w:rsidR="00000000" w:rsidDel="00000000" w:rsidP="00000000" w:rsidRDefault="00000000" w:rsidRPr="00000000" w14:paraId="000000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Усвідомлення значення політичної культури, її структури та динаміки є необхідним для розуміння сучасних політичних процесів, зокрема в умовах глобалізації та соціальних трансформацій. Вивчення політичної культури Сходу та Заходу відкриває нові горизонти для аналізу їхніх відмінностей і спільностей, що в свою чергу сприяє розвитку більш комплексного підходу до дослідження політичних систем у сучасному світі.</w:t>
      </w:r>
    </w:p>
    <w:p w:rsidR="00000000" w:rsidDel="00000000" w:rsidP="00000000" w:rsidRDefault="00000000" w:rsidRPr="00000000" w14:paraId="000000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дослідження є розмаїття наукових підходів, які пропонують різні способи визначення та класифікації політичної культури. Це включає структурний, функціональний, культурологічний та порівняльний підходи, що дозволяють виявити специфіку політичних систем різних регіонів. Дослідження демонструє, що політична культура може розглядатися як інтеграція традиційних цінностей та сучасних політичних практик, а також через призму соціальної взаємодії та політичної активності громадян.</w:t>
      </w:r>
    </w:p>
    <w:p w:rsidR="00000000" w:rsidDel="00000000" w:rsidP="00000000" w:rsidRDefault="00000000" w:rsidRPr="00000000" w14:paraId="000000D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аналізу було визначено, що релігія та морально-етичні норми є ключовими факторами, що формують політичні системи. Вони не лише легітимізують політичну владу, але й визначають межі політичної діяльності, а також впливають на політичні практики та рішення. Різні релігійні традиції і морально-етичні системи забезпечують основу для формування політичної культури, що впливає на сприйняття політичних режимів та участь громадян у політичному процесі.</w:t>
      </w:r>
    </w:p>
    <w:p w:rsidR="00000000" w:rsidDel="00000000" w:rsidP="00000000" w:rsidRDefault="00000000" w:rsidRPr="00000000" w14:paraId="000000D4">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5">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РІЗНОМАНІТТЯ ТА ПОРІВНЯЛЬНИЙ АНАЛІЗ У СУЧАСНОМУ КОНТЕКСТІ ПОЛІТИЧНИХ КУЛЬТУР СХОДУ ТА ЗАХОДУ</w:t>
      </w:r>
    </w:p>
    <w:p w:rsidR="00000000" w:rsidDel="00000000" w:rsidP="00000000" w:rsidRDefault="00000000" w:rsidRPr="00000000" w14:paraId="000000D6">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D7">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Основні елементи політичної культури Сходу</w:t>
      </w:r>
    </w:p>
    <w:p w:rsidR="00000000" w:rsidDel="00000000" w:rsidP="00000000" w:rsidRDefault="00000000" w:rsidRPr="00000000" w14:paraId="000000D8">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є важливим аспектом суспільного життя, що визначає взаємовідносини між громадянами, політичними інститутами та владою. Особливості аграрного способу життя, вплив релігійних вірувань, зокрема арабомусульманських, конфуціанських та індо-буддистських, а також традиційні соціальні структури створюють унікальну палітру політичних цінностей і практик.</w:t>
      </w:r>
    </w:p>
    <w:p w:rsidR="00000000" w:rsidDel="00000000" w:rsidP="00000000" w:rsidRDefault="00000000" w:rsidRPr="00000000" w14:paraId="000000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Сході влада часто сприймається як божественний дар, а політика — як діяльність, доступна лише обраним. Це у свою чергу формує специфічний кодекс поведінки, який регулює взаємодію між індивідуумом і владою. Водночас концепції корпоративізму і патерналізму надають великого значення колективним інтересам, що визначає місце особистості в політичному процесі. Важливу роль відіграють також еліти, які здійснюють вплив на формування політичних рішень, та потреба в посередниках, здатних представляти інтереси народу.</w:t>
      </w:r>
    </w:p>
    <w:p w:rsidR="00000000" w:rsidDel="00000000" w:rsidP="00000000" w:rsidRDefault="00000000" w:rsidRPr="00000000" w14:paraId="000000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Сходу формується під впливом багатьох факторів, зокрема історичних, соціальних та релігійних. Вона відрізняється від західних моделей, зокрема через свою прив’язаність до традиційних цінностей, релігійних вірувань та специфіки суспільного устрою [27, с. 93].</w:t>
      </w:r>
    </w:p>
    <w:p w:rsidR="00000000" w:rsidDel="00000000" w:rsidP="00000000" w:rsidRDefault="00000000" w:rsidRPr="00000000" w14:paraId="000000D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Основи політичної культури Сходу закладені в аграрних суспільствах, де соціальна структура була обумовлена деспотичним контролем панівних груп. У таких суспільствах превалюють колективістські підходи, які формують основні взаємовідносини між людьми. Центральні структури влади обмежують умови для індивідуальної підприємницької діяльності, блокуючи приватні ініціативи. Це призводить до стабільності багатоукладності, яка відзначається довгими періодами історичного розвитку та переходів між формаціями.</w:t>
      </w:r>
    </w:p>
    <w:p w:rsidR="00000000" w:rsidDel="00000000" w:rsidP="00000000" w:rsidRDefault="00000000" w:rsidRPr="00000000" w14:paraId="000000D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Східні суспільства характеризуються постійним опором «півцивілізацій» та наявністю цивілізаційної різноманітності, що зумовлює потребу в інституціях, які компенсують етнічну та культурну неоднорідність. Держава та релігія грають центральну роль у стабілізації соціальних відносин, формуючи соціальну інтеграцію через свої централізуючі функції.</w:t>
      </w:r>
    </w:p>
    <w:p w:rsidR="00000000" w:rsidDel="00000000" w:rsidP="00000000" w:rsidRDefault="00000000" w:rsidRPr="00000000" w14:paraId="000000D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ісламському світі політична культура безпосередньо пов’язана з релігією. В ісламі джерелом влади є Божественний Закон. Умма, або громада мусульман, регулює всі аспекти життя, від міркувань до соціальних цінностей. Концепція «справедливості» в цій культурі набуває значення «правосудності», що погоджується з нормами Корану. Соціальна та матеріальна нерівність узаконена, а рівність існує лише перед Аллахом [37, с. 71].</w:t>
      </w:r>
    </w:p>
    <w:p w:rsidR="00000000" w:rsidDel="00000000" w:rsidP="00000000" w:rsidRDefault="00000000" w:rsidRPr="00000000" w14:paraId="000000D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східних суспільствах розвинулася система вирішення конфліктів, яка апелює не до юридичних норм, а до морального авторитету владарів та старших осіб. Це свідчить про те, що етичні норми, засновані на звичаях, набувають значення над формальними законами. Суб’єктивне судження правителя може мати більший вплив на рішення, ніж закріплені правові норми.</w:t>
      </w:r>
    </w:p>
    <w:p w:rsidR="00000000" w:rsidDel="00000000" w:rsidP="00000000" w:rsidRDefault="00000000" w:rsidRPr="00000000" w14:paraId="000000E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Довготривале існування патріархально-кланових структур створює умови, де індивідуальні позиції є менш важливими в порівнянні з інтересами громади. Статус особи залежить від її значущості в соціумі, що призводить до моделі патримоніальної державності, де на чолі стоїть правитель, в якому втілені сакральні сили.</w:t>
      </w:r>
    </w:p>
    <w:p w:rsidR="00000000" w:rsidDel="00000000" w:rsidP="00000000" w:rsidRDefault="00000000" w:rsidRPr="00000000" w14:paraId="000000E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політичній культурі Сходу об’єднання посад державного голови та голови уряду в одній особі є звичним явищем. Це пояснюється вірогідністю, що принцип розподілу влади сприймається як слабкість. Поєднання виконавчої та законодавчої влади, на думку місцевих політологів, підвищує ефективність управління [56].</w:t>
      </w:r>
    </w:p>
    <w:p w:rsidR="00000000" w:rsidDel="00000000" w:rsidP="00000000" w:rsidRDefault="00000000" w:rsidRPr="00000000" w14:paraId="000000E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боротьба в східних суспільствах часто зосереджена не на альтернативних стратегіях, а на питаннях впливу. Процес залучення до політики є складовою культурної соціалізації, де основною структурою політичного життя є спільнота. Політична поведінка громадян часто залежить від їх ідентифікації з певною спільнотою, що визначає їхню участь у політичному процесі. Елементи політичної культури східних країн показано на рис. 2.1. </w:t>
      </w:r>
    </w:p>
    <w:p w:rsidR="00000000" w:rsidDel="00000000" w:rsidP="00000000" w:rsidRDefault="00000000" w:rsidRPr="00000000" w14:paraId="000000E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0" distT="0" distL="0" distR="0">
                <wp:extent cx="5486400" cy="5819775"/>
                <wp:effectExtent b="0" l="0" r="0" t="0"/>
                <wp:docPr id="1783642868" name=""/>
                <a:graphic>
                  <a:graphicData uri="http://schemas.microsoft.com/office/word/2010/wordprocessingGroup">
                    <wpg:wgp>
                      <wpg:cNvGrpSpPr/>
                      <wpg:grpSpPr>
                        <a:xfrm>
                          <a:off x="0" y="0"/>
                          <a:ext cx="5486400" cy="5819775"/>
                          <a:chOff x="0" y="0"/>
                          <a:chExt cx="5492775" cy="5819775"/>
                        </a:xfrm>
                      </wpg:grpSpPr>
                      <wpg:grpSp>
                        <wpg:cNvGrpSpPr/>
                        <wpg:grpSpPr>
                          <a:xfrm>
                            <a:off x="0" y="0"/>
                            <a:ext cx="5486400" cy="5819775"/>
                            <a:chOff x="0" y="0"/>
                            <a:chExt cx="5486400" cy="5819775"/>
                          </a:xfrm>
                        </wpg:grpSpPr>
                        <wps:wsp>
                          <wps:cNvSpPr/>
                          <wps:cNvPr id="3" name="Shape 3"/>
                          <wps:spPr>
                            <a:xfrm>
                              <a:off x="0" y="0"/>
                              <a:ext cx="5486400" cy="58197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63" name="Shape 63"/>
                          <wps:spPr>
                            <a:xfrm>
                              <a:off x="0" y="69847"/>
                              <a:ext cx="5486400" cy="4305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64" name="Shape 64"/>
                          <wps:spPr>
                            <a:xfrm>
                              <a:off x="21018" y="90865"/>
                              <a:ext cx="5444364" cy="388524"/>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Клановість</w:t>
                                </w:r>
                              </w:p>
                            </w:txbxContent>
                          </wps:txbx>
                          <wps:bodyPr anchorCtr="0" anchor="ctr" bIns="45700" lIns="45700" spcFirstLastPara="1" rIns="45700" wrap="square" tIns="45700">
                            <a:noAutofit/>
                          </wps:bodyPr>
                        </wps:wsp>
                        <wps:wsp>
                          <wps:cNvSpPr/>
                          <wps:cNvPr id="65" name="Shape 65"/>
                          <wps:spPr>
                            <a:xfrm>
                              <a:off x="0" y="500407"/>
                              <a:ext cx="5486400" cy="38088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66" name="Shape 66"/>
                          <wps:spPr>
                            <a:xfrm>
                              <a:off x="0" y="500407"/>
                              <a:ext cx="5486400" cy="38088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Формування політичних партій на основі особистих зв'язків між лідерами та членами, з акцентом на етнічні та родинні зв'язки.</w:t>
                                </w:r>
                              </w:p>
                            </w:txbxContent>
                          </wps:txbx>
                          <wps:bodyPr anchorCtr="0" anchor="t" bIns="15225" lIns="174175" spcFirstLastPara="1" rIns="85325" wrap="square" tIns="15225">
                            <a:noAutofit/>
                          </wps:bodyPr>
                        </wps:wsp>
                        <wps:wsp>
                          <wps:cNvSpPr/>
                          <wps:cNvPr id="67" name="Shape 67"/>
                          <wps:spPr>
                            <a:xfrm>
                              <a:off x="0" y="881287"/>
                              <a:ext cx="5486400" cy="4305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68" name="Shape 68"/>
                          <wps:spPr>
                            <a:xfrm>
                              <a:off x="21018" y="902305"/>
                              <a:ext cx="5444364" cy="388524"/>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Політична лояльність</w:t>
                                </w:r>
                              </w:p>
                            </w:txbxContent>
                          </wps:txbx>
                          <wps:bodyPr anchorCtr="0" anchor="ctr" bIns="45700" lIns="45700" spcFirstLastPara="1" rIns="45700" wrap="square" tIns="45700">
                            <a:noAutofit/>
                          </wps:bodyPr>
                        </wps:wsp>
                        <wps:wsp>
                          <wps:cNvSpPr/>
                          <wps:cNvPr id="69" name="Shape 69"/>
                          <wps:spPr>
                            <a:xfrm>
                              <a:off x="0" y="1311847"/>
                              <a:ext cx="5486400" cy="38088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70" name="Shape 70"/>
                          <wps:spPr>
                            <a:xfrm>
                              <a:off x="0" y="1311847"/>
                              <a:ext cx="5486400" cy="38088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Лояльність визначається ідентифікацією з соціальною групою, а не політичними цілями чи програмами.</w:t>
                                </w:r>
                              </w:p>
                            </w:txbxContent>
                          </wps:txbx>
                          <wps:bodyPr anchorCtr="0" anchor="t" bIns="15225" lIns="174175" spcFirstLastPara="1" rIns="85325" wrap="square" tIns="15225">
                            <a:noAutofit/>
                          </wps:bodyPr>
                        </wps:wsp>
                        <wps:wsp>
                          <wps:cNvSpPr/>
                          <wps:cNvPr id="71" name="Shape 71"/>
                          <wps:spPr>
                            <a:xfrm>
                              <a:off x="0" y="1692727"/>
                              <a:ext cx="5486400" cy="4305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72" name="Shape 72"/>
                          <wps:spPr>
                            <a:xfrm>
                              <a:off x="21018" y="1713745"/>
                              <a:ext cx="5444364" cy="388524"/>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Взаємодія особистого та політичного</w:t>
                                </w:r>
                              </w:p>
                            </w:txbxContent>
                          </wps:txbx>
                          <wps:bodyPr anchorCtr="0" anchor="ctr" bIns="45700" lIns="45700" spcFirstLastPara="1" rIns="45700" wrap="square" tIns="45700">
                            <a:noAutofit/>
                          </wps:bodyPr>
                        </wps:wsp>
                        <wps:wsp>
                          <wps:cNvSpPr/>
                          <wps:cNvPr id="73" name="Shape 73"/>
                          <wps:spPr>
                            <a:xfrm>
                              <a:off x="0" y="2123287"/>
                              <a:ext cx="5486400" cy="38088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74" name="Shape 74"/>
                          <wps:spPr>
                            <a:xfrm>
                              <a:off x="0" y="2123287"/>
                              <a:ext cx="5486400" cy="38088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Політична сфера не відокремлена від особистих і соціальних відносин, політика пронизує всі аспекти життя.</w:t>
                                </w:r>
                              </w:p>
                            </w:txbxContent>
                          </wps:txbx>
                          <wps:bodyPr anchorCtr="0" anchor="t" bIns="15225" lIns="174175" spcFirstLastPara="1" rIns="85325" wrap="square" tIns="15225">
                            <a:noAutofit/>
                          </wps:bodyPr>
                        </wps:wsp>
                        <wps:wsp>
                          <wps:cNvSpPr/>
                          <wps:cNvPr id="75" name="Shape 75"/>
                          <wps:spPr>
                            <a:xfrm>
                              <a:off x="0" y="2504167"/>
                              <a:ext cx="5486400" cy="4305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76" name="Shape 76"/>
                          <wps:spPr>
                            <a:xfrm>
                              <a:off x="21018" y="2525185"/>
                              <a:ext cx="5444364" cy="388524"/>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Відсутність єдиного політичного процесу</w:t>
                                </w:r>
                              </w:p>
                            </w:txbxContent>
                          </wps:txbx>
                          <wps:bodyPr anchorCtr="0" anchor="ctr" bIns="45700" lIns="45700" spcFirstLastPara="1" rIns="45700" wrap="square" tIns="45700">
                            <a:noAutofit/>
                          </wps:bodyPr>
                        </wps:wsp>
                        <wps:wsp>
                          <wps:cNvSpPr/>
                          <wps:cNvPr id="77" name="Shape 77"/>
                          <wps:spPr>
                            <a:xfrm>
                              <a:off x="0" y="2934727"/>
                              <a:ext cx="5486400" cy="38088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78" name="Shape 78"/>
                          <wps:spPr>
                            <a:xfrm>
                              <a:off x="0" y="2934727"/>
                              <a:ext cx="5486400" cy="38088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Наявність багатьох незалежних політичних процесів, пов'язаних з різними стилями життя, без чітко визначених меж влади.</w:t>
                                </w:r>
                              </w:p>
                            </w:txbxContent>
                          </wps:txbx>
                          <wps:bodyPr anchorCtr="0" anchor="t" bIns="15225" lIns="174175" spcFirstLastPara="1" rIns="85325" wrap="square" tIns="15225">
                            <a:noAutofit/>
                          </wps:bodyPr>
                        </wps:wsp>
                        <wps:wsp>
                          <wps:cNvSpPr/>
                          <wps:cNvPr id="79" name="Shape 79"/>
                          <wps:spPr>
                            <a:xfrm>
                              <a:off x="0" y="3315607"/>
                              <a:ext cx="5486400" cy="4305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80" name="Shape 80"/>
                          <wps:spPr>
                            <a:xfrm>
                              <a:off x="21018" y="3336625"/>
                              <a:ext cx="5444364" cy="388524"/>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Патерналістські тенденції</w:t>
                                </w:r>
                              </w:p>
                            </w:txbxContent>
                          </wps:txbx>
                          <wps:bodyPr anchorCtr="0" anchor="ctr" bIns="45700" lIns="45700" spcFirstLastPara="1" rIns="45700" wrap="square" tIns="45700">
                            <a:noAutofit/>
                          </wps:bodyPr>
                        </wps:wsp>
                        <wps:wsp>
                          <wps:cNvSpPr/>
                          <wps:cNvPr id="81" name="Shape 81"/>
                          <wps:spPr>
                            <a:xfrm>
                              <a:off x="0" y="3746167"/>
                              <a:ext cx="5486400" cy="38088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82" name="Shape 82"/>
                          <wps:spPr>
                            <a:xfrm>
                              <a:off x="0" y="3746167"/>
                              <a:ext cx="5486400" cy="38088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Влада сприймається як частина божественного правління, що створює патерналістське ставлення до населення.</w:t>
                                </w:r>
                              </w:p>
                            </w:txbxContent>
                          </wps:txbx>
                          <wps:bodyPr anchorCtr="0" anchor="t" bIns="15225" lIns="174175" spcFirstLastPara="1" rIns="85325" wrap="square" tIns="15225">
                            <a:noAutofit/>
                          </wps:bodyPr>
                        </wps:wsp>
                        <wps:wsp>
                          <wps:cNvSpPr/>
                          <wps:cNvPr id="83" name="Shape 83"/>
                          <wps:spPr>
                            <a:xfrm>
                              <a:off x="0" y="4127047"/>
                              <a:ext cx="5486400" cy="4305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84" name="Shape 84"/>
                          <wps:spPr>
                            <a:xfrm>
                              <a:off x="21018" y="4148065"/>
                              <a:ext cx="5444364" cy="388524"/>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Вплив релігії</w:t>
                                </w:r>
                              </w:p>
                            </w:txbxContent>
                          </wps:txbx>
                          <wps:bodyPr anchorCtr="0" anchor="ctr" bIns="45700" lIns="45700" spcFirstLastPara="1" rIns="45700" wrap="square" tIns="45700">
                            <a:noAutofit/>
                          </wps:bodyPr>
                        </wps:wsp>
                        <wps:wsp>
                          <wps:cNvSpPr/>
                          <wps:cNvPr id="85" name="Shape 85"/>
                          <wps:spPr>
                            <a:xfrm>
                              <a:off x="0" y="4557607"/>
                              <a:ext cx="5486400" cy="38088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86" name="Shape 86"/>
                          <wps:spPr>
                            <a:xfrm>
                              <a:off x="0" y="4557607"/>
                              <a:ext cx="5486400" cy="38088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Релігія значно впливає на політичну культуру, часто переплітаючись з політичними нормами та цінностями.</w:t>
                                </w:r>
                              </w:p>
                            </w:txbxContent>
                          </wps:txbx>
                          <wps:bodyPr anchorCtr="0" anchor="t" bIns="15225" lIns="174175" spcFirstLastPara="1" rIns="85325" wrap="square" tIns="15225">
                            <a:noAutofit/>
                          </wps:bodyPr>
                        </wps:wsp>
                        <wps:wsp>
                          <wps:cNvSpPr/>
                          <wps:cNvPr id="87" name="Shape 87"/>
                          <wps:spPr>
                            <a:xfrm>
                              <a:off x="0" y="4938487"/>
                              <a:ext cx="5486400" cy="4305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88" name="Shape 88"/>
                          <wps:spPr>
                            <a:xfrm>
                              <a:off x="21018" y="4959505"/>
                              <a:ext cx="5444364" cy="388524"/>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Взаємозамінність ролей</w:t>
                                </w:r>
                              </w:p>
                            </w:txbxContent>
                          </wps:txbx>
                          <wps:bodyPr anchorCtr="0" anchor="ctr" bIns="45700" lIns="45700" spcFirstLastPara="1" rIns="45700" wrap="square" tIns="45700">
                            <a:noAutofit/>
                          </wps:bodyPr>
                        </wps:wsp>
                        <wps:wsp>
                          <wps:cNvSpPr/>
                          <wps:cNvPr id="89" name="Shape 89"/>
                          <wps:spPr>
                            <a:xfrm>
                              <a:off x="0" y="5369047"/>
                              <a:ext cx="5486400" cy="38088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90" name="Shape 90"/>
                          <wps:spPr>
                            <a:xfrm>
                              <a:off x="0" y="5369047"/>
                              <a:ext cx="5486400" cy="38088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Висока взаємозамінність політичних ролей, що ускладнює формування стабільної політичної ідентичності.</w:t>
                                </w:r>
                              </w:p>
                            </w:txbxContent>
                          </wps:txbx>
                          <wps:bodyPr anchorCtr="0" anchor="t" bIns="15225" lIns="174175" spcFirstLastPara="1" rIns="85325" wrap="square" tIns="15225">
                            <a:noAutofit/>
                          </wps:bodyPr>
                        </wps:wsp>
                      </wpg:grpSp>
                    </wpg:wgp>
                  </a:graphicData>
                </a:graphic>
              </wp:inline>
            </w:drawing>
          </mc:Choice>
          <mc:Fallback>
            <w:drawing>
              <wp:inline distB="0" distT="0" distL="0" distR="0">
                <wp:extent cx="5486400" cy="5819775"/>
                <wp:effectExtent b="0" l="0" r="0" t="0"/>
                <wp:docPr id="1783642868" name="image7.png"/>
                <a:graphic>
                  <a:graphicData uri="http://schemas.openxmlformats.org/drawingml/2006/picture">
                    <pic:pic>
                      <pic:nvPicPr>
                        <pic:cNvPr id="0" name="image7.png"/>
                        <pic:cNvPicPr preferRelativeResize="0"/>
                      </pic:nvPicPr>
                      <pic:blipFill>
                        <a:blip r:embed="rId7"/>
                        <a:srcRect/>
                        <a:stretch>
                          <a:fillRect/>
                        </a:stretch>
                      </pic:blipFill>
                      <pic:spPr>
                        <a:xfrm>
                          <a:off x="0" y="0"/>
                          <a:ext cx="5486400" cy="581977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E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Основні елементи політичної культури Сходу</w:t>
      </w:r>
    </w:p>
    <w:p w:rsidR="00000000" w:rsidDel="00000000" w:rsidP="00000000" w:rsidRDefault="00000000" w:rsidRPr="00000000" w14:paraId="000000E5">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[70]</w:t>
      </w:r>
    </w:p>
    <w:p w:rsidR="00000000" w:rsidDel="00000000" w:rsidP="00000000" w:rsidRDefault="00000000" w:rsidRPr="00000000" w14:paraId="000000E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Сході існує глибоке переконання в тому, що влада має божественне походження. Це відображає сприйняття політичних лідерів як представників божественної волі, що закріплює їх легітимність. У цьому контексті, політика розглядається не як результат соціальних конфліктів, а як вираження вищої справедливості, де правителі вважаються «пастирями» своїх народів.</w:t>
      </w:r>
    </w:p>
    <w:p w:rsidR="00000000" w:rsidDel="00000000" w:rsidP="00000000" w:rsidRDefault="00000000" w:rsidRPr="00000000" w14:paraId="000000E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Політика на Сході функціонує за певними правилами, що визначають поведінку еліт. Це пов’язано з концепцією «гідності» та «шани», які є основою відносин між правителями і підданими. Влада традиційно сприймається як привілейоване становище, доступне лише обраним, що також підтверджує роль еліт у формуванні політичних рішень.</w:t>
      </w:r>
    </w:p>
    <w:p w:rsidR="00000000" w:rsidDel="00000000" w:rsidP="00000000" w:rsidRDefault="00000000" w:rsidRPr="00000000" w14:paraId="000000E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Сходу підкреслює важливість колективних інтересів над індивідуальними. Ідеали корпоративізму виявляються у прагненні до соціальної гармонії, де особистість підпорядковується груповим інтересам. Патерналізм держави, що проявляється у контролі над індивідуумом, також є важливою складовою, що передбачає захист і підтримку з боку влади.</w:t>
      </w:r>
    </w:p>
    <w:p w:rsidR="00000000" w:rsidDel="00000000" w:rsidP="00000000" w:rsidRDefault="00000000" w:rsidRPr="00000000" w14:paraId="000000E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стосунках між індивідуумом і владою існує потреба у посередниках, які здатні зрозуміти і передати інтереси народу до вищих політичних структур. Ці посередники, як правило, представляють певні соціальні чи культурні групи і мають певну легітимність серед своїх спільнот. Політична культура Сходу значною мірою визначається повагою до традицій і соціальних норм. Консервативний підхід до політики передбачає дотримання існуючих структур влади та соціальних ієрархій, що дозволяє уникнути хаосу та конфліктів [75, с. 7].</w:t>
      </w:r>
    </w:p>
    <w:p w:rsidR="00000000" w:rsidDel="00000000" w:rsidP="00000000" w:rsidRDefault="00000000" w:rsidRPr="00000000" w14:paraId="000000E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східних суспільствах часто підкреслюється важливість справедливості як основи політичних відносин. Вважається, що справедливе правління повинно базуватися на етичних принципах, які відображають колективні цінності та інтереси суспільства.</w:t>
      </w:r>
    </w:p>
    <w:p w:rsidR="00000000" w:rsidDel="00000000" w:rsidP="00000000" w:rsidRDefault="00000000" w:rsidRPr="00000000" w14:paraId="000000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елементи політичної культури Сходу демонструють, як історичні, соціальні та релігійні чинники впливають на політичну свідомість, поведінку та практики в країнах Сходу, формуючи унікальну картину політичного життя, що відрізняється від західних моделей.</w:t>
      </w:r>
    </w:p>
    <w:p w:rsidR="00000000" w:rsidDel="00000000" w:rsidP="00000000" w:rsidRDefault="00000000" w:rsidRPr="00000000" w14:paraId="000000E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Сходу часто базується на ідеї колективу, де інтереси групи переважають над індивідуальними. В таких країнах, як Китай, Японія, Південна Корея, домінує цінність суспільної гармонії та уникнення конфліктів. Це означає, що індивідуальні права і свободи можуть бути підпорядковані колективним інтересам.</w:t>
      </w:r>
    </w:p>
    <w:p w:rsidR="00000000" w:rsidDel="00000000" w:rsidP="00000000" w:rsidRDefault="00000000" w:rsidRPr="00000000" w14:paraId="000000E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Великий вплив на політичну культуру Сходу мають філософії Конфуціанства і Буддизму. Конфуціанство наголошує на важливості ієрархії, лояльності та послуху до старших, а також на моральності правителів. Уряди мають виконувати свої функції відповідно до моральних стандартів, тоді як громадяни повинні виявляти повагу до влади. Буддизм, особливо в Південно-Східній Азії, підкреслює мир, терпимість і духовний розвиток, що також відображається у політичних процесах.</w:t>
      </w:r>
    </w:p>
    <w:p w:rsidR="00000000" w:rsidDel="00000000" w:rsidP="00000000" w:rsidRDefault="00000000" w:rsidRPr="00000000" w14:paraId="000000E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Історично східні суспільства часто мали жорсткі соціальні структури з чітко вираженою ієрархією, яка передбачала підпорядкування громадян владі. У політичній сфері це може проявлятися у схильності до авторитарних режимів або сильних лідерів, які гарантують порядок і стабільність. Китайська політична система, наприклад, є класичним прикладом централізованого управління з сильним впливом держави на суспільство [62].</w:t>
      </w:r>
    </w:p>
    <w:p w:rsidR="00000000" w:rsidDel="00000000" w:rsidP="00000000" w:rsidRDefault="00000000" w:rsidRPr="00000000" w14:paraId="000000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багатьох східних країнах стабільність і порядок розглядаються як ключові цінності. Це пояснюється історичними травмами та тривалими конфліктами. Наприклад, у Китаї після революційного періоду XX століття, прагнення до стабільності стало головною метою держави, що впливає на стиль управління і політику в цілому.</w:t>
      </w:r>
    </w:p>
    <w:p w:rsidR="00000000" w:rsidDel="00000000" w:rsidP="00000000" w:rsidRDefault="00000000" w:rsidRPr="00000000" w14:paraId="000000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Сходу в багатьох аспектах визнає важливість колективної відповідальності та взаємозалежності між різними гілками влади та суспільством. Це означає, що індивідуальні рішення політиків та громадян підкоряються загальним цілям держави.</w:t>
      </w:r>
    </w:p>
    <w:p w:rsidR="00000000" w:rsidDel="00000000" w:rsidP="00000000" w:rsidRDefault="00000000" w:rsidRPr="00000000" w14:paraId="000000F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партії в східних країнах зазвичай формуються не на основі чіткої політичної програми, а на основі особистих зв’язків між лідерами та членами партії. Ці зв’язки ґрунтуються на кланових, етноплемінних, релігійних та інших принципах, які не мають прямого відношення до партійної політики. Це призводить до того, що політичні партії виступають швидше як громадські рухи, ніж як структуровані політичні сили [40].</w:t>
      </w:r>
    </w:p>
    <w:p w:rsidR="00000000" w:rsidDel="00000000" w:rsidP="00000000" w:rsidRDefault="00000000" w:rsidRPr="00000000" w14:paraId="000000F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лояльність у східних суспільствах не визначається політичними цілями, а відчуттям ідентифікації з певною соціальною групою. Влада часто зосереджується не на вирішенні політичних проблем, а на тому, щоб лідер залишався в центрі політичного процесу.</w:t>
      </w:r>
    </w:p>
    <w:p w:rsidR="00000000" w:rsidDel="00000000" w:rsidP="00000000" w:rsidRDefault="00000000" w:rsidRPr="00000000" w14:paraId="000000F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східних суспільствах відзначається висока взаємозамінність політичних ролей, що означає, що одні й ті ж особи можуть займати різні політичні позиції в залежності від політичних обставин. Це ускладнює формування чіткої політичної ідентичності та стабільності.</w:t>
      </w:r>
    </w:p>
    <w:p w:rsidR="00000000" w:rsidDel="00000000" w:rsidP="00000000" w:rsidRDefault="00000000" w:rsidRPr="00000000" w14:paraId="000000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Сходу є результатом багатовікової еволюції, яка формувалася під впливом соціальних, культурних та релігійних факторів. Вона характеризується особливим підходом до організації влади, де традиційні цінності, кланові зв’язки та релігійні норми переважають над ідеями ліберальної демократії та політичного плюралізму. Ця складна структура сучасної політичної культури продовжує впливати на політичні процеси, формуючи унікальні риси політичного життя в східних країнах.</w:t>
      </w:r>
    </w:p>
    <w:p w:rsidR="00000000" w:rsidDel="00000000" w:rsidP="00000000" w:rsidRDefault="00000000" w:rsidRPr="00000000" w14:paraId="000000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можна провести SWOT-аналіз для оцінки політичної культури Сходу, який показано у табл. 2.1.</w:t>
      </w:r>
    </w:p>
    <w:p w:rsidR="00000000" w:rsidDel="00000000" w:rsidP="00000000" w:rsidRDefault="00000000" w:rsidRPr="00000000" w14:paraId="000000F6">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2.1</w:t>
      </w:r>
    </w:p>
    <w:p w:rsidR="00000000" w:rsidDel="00000000" w:rsidP="00000000" w:rsidRDefault="00000000" w:rsidRPr="00000000" w14:paraId="000000F7">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SWOT-аналіз політичної культури Сходу</w:t>
      </w:r>
    </w:p>
    <w:tbl>
      <w:tblPr>
        <w:tblStyle w:val="Table3"/>
        <w:tblW w:w="934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36"/>
        <w:gridCol w:w="2336"/>
        <w:gridCol w:w="2336"/>
        <w:gridCol w:w="2337"/>
        <w:tblGridChange w:id="0">
          <w:tblGrid>
            <w:gridCol w:w="2336"/>
            <w:gridCol w:w="2336"/>
            <w:gridCol w:w="2336"/>
            <w:gridCol w:w="2337"/>
          </w:tblGrid>
        </w:tblGridChange>
      </w:tblGrid>
      <w:tr>
        <w:trPr>
          <w:cantSplit w:val="0"/>
          <w:tblHeader w:val="0"/>
        </w:trPr>
        <w:tc>
          <w:tcPr>
            <w:vAlign w:val="center"/>
          </w:tcPr>
          <w:p w:rsidR="00000000" w:rsidDel="00000000" w:rsidP="00000000" w:rsidRDefault="00000000" w:rsidRPr="00000000" w14:paraId="000000F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сторони</w:t>
            </w:r>
          </w:p>
        </w:tc>
        <w:tc>
          <w:tcPr>
            <w:vAlign w:val="center"/>
          </w:tcPr>
          <w:p w:rsidR="00000000" w:rsidDel="00000000" w:rsidP="00000000" w:rsidRDefault="00000000" w:rsidRPr="00000000" w14:paraId="000000F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Слабкі сторони</w:t>
            </w:r>
          </w:p>
        </w:tc>
        <w:tc>
          <w:tcPr>
            <w:vAlign w:val="center"/>
          </w:tcPr>
          <w:p w:rsidR="00000000" w:rsidDel="00000000" w:rsidP="00000000" w:rsidRDefault="00000000" w:rsidRPr="00000000" w14:paraId="000000F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Можливості</w:t>
            </w:r>
          </w:p>
        </w:tc>
        <w:tc>
          <w:tcPr>
            <w:vAlign w:val="center"/>
          </w:tcPr>
          <w:p w:rsidR="00000000" w:rsidDel="00000000" w:rsidP="00000000" w:rsidRDefault="00000000" w:rsidRPr="00000000" w14:paraId="000000F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Загрози</w:t>
            </w:r>
          </w:p>
        </w:tc>
      </w:tr>
      <w:tr>
        <w:trPr>
          <w:cantSplit w:val="0"/>
          <w:tblHeader w:val="0"/>
        </w:trPr>
        <w:tc>
          <w:tcPr>
            <w:vAlign w:val="center"/>
          </w:tcPr>
          <w:p w:rsidR="00000000" w:rsidDel="00000000" w:rsidP="00000000" w:rsidRDefault="00000000" w:rsidRPr="00000000" w14:paraId="000000F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стабільних, хоч і авторитарних, режимів, які можуть забезпечити порядок.</w:t>
            </w:r>
          </w:p>
        </w:tc>
        <w:tc>
          <w:tcPr>
            <w:vAlign w:val="center"/>
          </w:tcPr>
          <w:p w:rsidR="00000000" w:rsidDel="00000000" w:rsidP="00000000" w:rsidRDefault="00000000" w:rsidRPr="00000000" w14:paraId="000000F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 залежність від особистих зв’язків та клановості, що може призводити до політичної нестабільності.</w:t>
            </w:r>
          </w:p>
        </w:tc>
        <w:tc>
          <w:tcPr>
            <w:vAlign w:val="center"/>
          </w:tcPr>
          <w:p w:rsidR="00000000" w:rsidDel="00000000" w:rsidP="00000000" w:rsidRDefault="00000000" w:rsidRPr="00000000" w14:paraId="000000F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Зростаюча роль молоді, яка може вимагати змін і активніше залучатися в політичний процес.</w:t>
            </w:r>
          </w:p>
        </w:tc>
        <w:tc>
          <w:tcPr>
            <w:vAlign w:val="center"/>
          </w:tcPr>
          <w:p w:rsidR="00000000" w:rsidDel="00000000" w:rsidP="00000000" w:rsidRDefault="00000000" w:rsidRPr="00000000" w14:paraId="000000F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Політична нестабільність через кланові конфлікти або боротьбу за владу.</w:t>
            </w:r>
          </w:p>
        </w:tc>
      </w:tr>
      <w:tr>
        <w:trPr>
          <w:cantSplit w:val="0"/>
          <w:tblHeader w:val="0"/>
        </w:trPr>
        <w:tc>
          <w:tcPr>
            <w:vAlign w:val="center"/>
          </w:tcPr>
          <w:p w:rsidR="00000000" w:rsidDel="00000000" w:rsidP="00000000" w:rsidRDefault="00000000" w:rsidRPr="00000000" w14:paraId="0000010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Збереження культурних традицій, що може посилити соціальну єдність.</w:t>
            </w:r>
          </w:p>
        </w:tc>
        <w:tc>
          <w:tcPr>
            <w:vAlign w:val="center"/>
          </w:tcPr>
          <w:p w:rsidR="00000000" w:rsidDel="00000000" w:rsidP="00000000" w:rsidRDefault="00000000" w:rsidRPr="00000000" w14:paraId="0000010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Обмежена політична участь населення та низька громадянська активність.</w:t>
            </w:r>
          </w:p>
        </w:tc>
        <w:tc>
          <w:tcPr>
            <w:vAlign w:val="center"/>
          </w:tcPr>
          <w:p w:rsidR="00000000" w:rsidDel="00000000" w:rsidP="00000000" w:rsidRDefault="00000000" w:rsidRPr="00000000" w14:paraId="0000010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Інвестиції в освітні програми та просвіту для підвищення політичної обізнаності населення.</w:t>
            </w:r>
          </w:p>
        </w:tc>
        <w:tc>
          <w:tcPr>
            <w:vAlign w:val="center"/>
          </w:tcPr>
          <w:p w:rsidR="00000000" w:rsidDel="00000000" w:rsidP="00000000" w:rsidRDefault="00000000" w:rsidRPr="00000000" w14:paraId="0000010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тероризму та екстремізму, які можуть дестабілізувати політичну ситуацію.</w:t>
            </w:r>
          </w:p>
        </w:tc>
      </w:tr>
      <w:tr>
        <w:trPr>
          <w:cantSplit w:val="0"/>
          <w:tblHeader w:val="0"/>
        </w:trPr>
        <w:tc>
          <w:tcPr/>
          <w:p w:rsidR="00000000" w:rsidDel="00000000" w:rsidP="00000000" w:rsidRDefault="00000000" w:rsidRPr="00000000" w14:paraId="0000010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формування унікальних політичних моделей, що враховують культурні особливості.</w:t>
            </w:r>
          </w:p>
        </w:tc>
        <w:tc>
          <w:tcPr/>
          <w:p w:rsidR="00000000" w:rsidDel="00000000" w:rsidP="00000000" w:rsidRDefault="00000000" w:rsidRPr="00000000" w14:paraId="0000010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Відсутність чітких політичних програм та ідей, що призводить до фрагментації політичної сфери.</w:t>
            </w:r>
          </w:p>
        </w:tc>
        <w:tc>
          <w:tcPr/>
          <w:p w:rsidR="00000000" w:rsidDel="00000000" w:rsidP="00000000" w:rsidRDefault="00000000" w:rsidRPr="00000000" w14:paraId="0000010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Впровадження нових технологій, що може покращити доступ до інформації та залучення громадськості.</w:t>
            </w:r>
          </w:p>
        </w:tc>
        <w:tc>
          <w:tcPr/>
          <w:p w:rsidR="00000000" w:rsidDel="00000000" w:rsidP="00000000" w:rsidRDefault="00000000" w:rsidRPr="00000000" w14:paraId="0000010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зовнішніх сил, які можуть втручатися у внутрішні справи та намагатися маніпулювати політичною ситуацією.</w:t>
            </w:r>
          </w:p>
        </w:tc>
      </w:tr>
    </w:tbl>
    <w:p w:rsidR="00000000" w:rsidDel="00000000" w:rsidP="00000000" w:rsidRDefault="00000000" w:rsidRPr="00000000" w14:paraId="00000108">
      <w:pPr>
        <w:spacing w:line="25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9">
      <w:pPr>
        <w:spacing w:line="25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A">
      <w:pPr>
        <w:spacing w:line="25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B">
      <w:pPr>
        <w:spacing w:line="256" w:lineRule="auto"/>
        <w:jc w:val="right"/>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0C">
      <w:pPr>
        <w:spacing w:line="256"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Продовження таблиці 2.1</w:t>
      </w:r>
    </w:p>
    <w:tbl>
      <w:tblPr>
        <w:tblStyle w:val="Table4"/>
        <w:tblW w:w="934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36"/>
        <w:gridCol w:w="2336"/>
        <w:gridCol w:w="2336"/>
        <w:gridCol w:w="2337"/>
        <w:tblGridChange w:id="0">
          <w:tblGrid>
            <w:gridCol w:w="2336"/>
            <w:gridCol w:w="2336"/>
            <w:gridCol w:w="2336"/>
            <w:gridCol w:w="2337"/>
          </w:tblGrid>
        </w:tblGridChange>
      </w:tblGrid>
      <w:tr>
        <w:trPr>
          <w:cantSplit w:val="0"/>
          <w:tblHeader w:val="0"/>
        </w:trPr>
        <w:tc>
          <w:tcPr>
            <w:vAlign w:val="center"/>
          </w:tcPr>
          <w:p w:rsidR="00000000" w:rsidDel="00000000" w:rsidP="00000000" w:rsidRDefault="00000000" w:rsidRPr="00000000" w14:paraId="0000010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Тісний зв’язок між політичною та економічною елітами, що може сприяти ефективності управління.</w:t>
            </w:r>
          </w:p>
        </w:tc>
        <w:tc>
          <w:tcPr>
            <w:vAlign w:val="center"/>
          </w:tcPr>
          <w:p w:rsidR="00000000" w:rsidDel="00000000" w:rsidP="00000000" w:rsidRDefault="00000000" w:rsidRPr="00000000" w14:paraId="0000010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 інтеграція в міжнародну політику, відсутність обміну досвідом та інновацій.</w:t>
            </w:r>
          </w:p>
        </w:tc>
        <w:tc>
          <w:tcPr>
            <w:vAlign w:val="center"/>
          </w:tcPr>
          <w:p w:rsidR="00000000" w:rsidDel="00000000" w:rsidP="00000000" w:rsidRDefault="00000000" w:rsidRPr="00000000" w14:paraId="0000010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Посилення ролі громадянського суспільства у політичних процесах.</w:t>
            </w:r>
          </w:p>
        </w:tc>
        <w:tc>
          <w:tcPr>
            <w:vAlign w:val="center"/>
          </w:tcPr>
          <w:p w:rsidR="00000000" w:rsidDel="00000000" w:rsidP="00000000" w:rsidRDefault="00000000" w:rsidRPr="00000000" w14:paraId="0000011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Економічні кризи, які можуть погіршити соціально-політичну ситуацію та зменшити довіру до влади.</w:t>
            </w:r>
          </w:p>
        </w:tc>
      </w:tr>
      <w:tr>
        <w:trPr>
          <w:cantSplit w:val="0"/>
          <w:tblHeader w:val="0"/>
        </w:trPr>
        <w:tc>
          <w:tcPr>
            <w:vAlign w:val="center"/>
          </w:tcPr>
          <w:p w:rsidR="00000000" w:rsidDel="00000000" w:rsidP="00000000" w:rsidRDefault="00000000" w:rsidRPr="00000000" w14:paraId="0000011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 здатність до адаптації до зовнішніх змін.</w:t>
            </w:r>
          </w:p>
        </w:tc>
        <w:tc>
          <w:tcPr>
            <w:vAlign w:val="center"/>
          </w:tcPr>
          <w:p w:rsidR="00000000" w:rsidDel="00000000" w:rsidP="00000000" w:rsidRDefault="00000000" w:rsidRPr="00000000" w14:paraId="0000011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Невизначеність політичних процесів, яка ускладнює планування та реалізацію довгострокових політик.</w:t>
            </w:r>
          </w:p>
        </w:tc>
        <w:tc>
          <w:tcPr>
            <w:vAlign w:val="center"/>
          </w:tcPr>
          <w:p w:rsidR="00000000" w:rsidDel="00000000" w:rsidP="00000000" w:rsidRDefault="00000000" w:rsidRPr="00000000" w14:paraId="00000113">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1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Соціальна поляризація, що може загострити конфлікти між різними соціальними групами.</w:t>
            </w:r>
          </w:p>
        </w:tc>
      </w:tr>
      <w:tr>
        <w:trPr>
          <w:cantSplit w:val="0"/>
          <w:tblHeader w:val="0"/>
        </w:trPr>
        <w:tc>
          <w:tcPr>
            <w:vAlign w:val="center"/>
          </w:tcPr>
          <w:p w:rsidR="00000000" w:rsidDel="00000000" w:rsidP="00000000" w:rsidRDefault="00000000" w:rsidRPr="00000000" w14:paraId="00000115">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1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Нерегулярне виконання законів, що підриває довіру до державних інститутів.</w:t>
            </w:r>
          </w:p>
        </w:tc>
        <w:tc>
          <w:tcPr>
            <w:vAlign w:val="center"/>
          </w:tcPr>
          <w:p w:rsidR="00000000" w:rsidDel="00000000" w:rsidP="00000000" w:rsidRDefault="00000000" w:rsidRPr="00000000" w14:paraId="00000117">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1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Екологічні проблеми, які можуть призвести до соціальних протестів та політичних конфліктів.</w:t>
            </w:r>
          </w:p>
        </w:tc>
      </w:tr>
    </w:tbl>
    <w:p w:rsidR="00000000" w:rsidDel="00000000" w:rsidP="00000000" w:rsidRDefault="00000000" w:rsidRPr="00000000" w14:paraId="00000119">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w:t>
      </w:r>
    </w:p>
    <w:p w:rsidR="00000000" w:rsidDel="00000000" w:rsidP="00000000" w:rsidRDefault="00000000" w:rsidRPr="00000000" w14:paraId="000001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SWOT-аналіз політичної культури східних країн виявляє комплексний набір чинників, які впливають на їх розвиток та стабільність.</w:t>
      </w:r>
    </w:p>
    <w:p w:rsidR="00000000" w:rsidDel="00000000" w:rsidP="00000000" w:rsidRDefault="00000000" w:rsidRPr="00000000" w14:paraId="000001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 таких країн, зокрема, стабільні авторитарні режими та збереження культурних традицій, створюють основу для соціальної єдності та порядку. Проте, ці позитивні аспекти контрастують із слабкими сторонами, такими як висока залежність від клановості та обмежена політична участь населення, що можуть призводити до нестабільності та фрагментації політичного середовища.</w:t>
      </w:r>
    </w:p>
    <w:p w:rsidR="00000000" w:rsidDel="00000000" w:rsidP="00000000" w:rsidRDefault="00000000" w:rsidRPr="00000000" w14:paraId="000001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можливостей, зростаюча роль молоді та інвестиції в освіту створюють потенціал для змін у політичному процесі, сприяючи підвищенню політичної обізнаності населення. Впровадження нових технологій також може покращити доступ до інформації, що позитивно вплине на громадську участь у політиці.</w:t>
      </w:r>
    </w:p>
    <w:p w:rsidR="00000000" w:rsidDel="00000000" w:rsidP="00000000" w:rsidRDefault="00000000" w:rsidRPr="00000000" w14:paraId="000001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загрози, такі як політична нестабільність через кланові конфлікти, тероризм, вплив зовнішніх сил та економічні кризи, можуть суттєво ускладнити реалізацію політичних реформ і стабільність у регіоні. Соціальна поляризація та екологічні проблеми також можуть викликати нові політичні конфлікти та протестні рухи.</w:t>
      </w:r>
    </w:p>
    <w:p w:rsidR="00000000" w:rsidDel="00000000" w:rsidP="00000000" w:rsidRDefault="00000000" w:rsidRPr="00000000" w14:paraId="000001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для успішного розвитку політичної культури в східних країнах необхідно зосередитися на підвищенні політичної активності населення, інтеграції в міжнародну політику та адаптації до сучасних технологій. Це вимагатиме зусиль не лише з боку політичних еліт, а й активного залучення громадянського суспільства до процесу формування політики.</w:t>
      </w:r>
    </w:p>
    <w:p w:rsidR="00000000" w:rsidDel="00000000" w:rsidP="00000000" w:rsidRDefault="00000000" w:rsidRPr="00000000" w14:paraId="0000011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0">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Ключові аспекти політичної культури Заходу</w:t>
      </w:r>
    </w:p>
    <w:p w:rsidR="00000000" w:rsidDel="00000000" w:rsidP="00000000" w:rsidRDefault="00000000" w:rsidRPr="00000000" w14:paraId="0000012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2">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Ключові аспекти політичної культури Заходу формуються під впливом демократичних традицій, ідеалів прав людини, плюралізму та постматеріалістичних цінностей. Цивільна культура вважається базисом для стабільної демократії, що була вперше описана в дослідженні Габріеля Алмонда і Сідні Верба в книзі «The Civic Culture». Вона характеризується високою громадською участю, довірою до політичних інституцій і рівновагою між інтересами держави та особистими інтересами громадян [37]. У таких країнах, як США та Велика Британія, цивільна культура створює умови для сталого розвитку демократії, оскільки громадяни активно взаємодіють із політичними процесами, але при цьому підтримують стабільність системи​.</w:t>
      </w:r>
      <w:r w:rsidDel="00000000" w:rsidR="00000000" w:rsidRPr="00000000">
        <w:rPr>
          <w:rtl w:val="0"/>
        </w:rPr>
      </w:r>
    </w:p>
    <w:p w:rsidR="00000000" w:rsidDel="00000000" w:rsidP="00000000" w:rsidRDefault="00000000" w:rsidRPr="00000000" w14:paraId="000001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Відмінність між різними типами політичних культур у західних демократіях (наприклад, суб’єктна, парохіальна) демонструє, як громадяни взаємодіють із державою та наскільки вони залучені до прийняття політичних рішень. У Сполучених Штатах, наприклад, присутній високий рівень політичної участі і довіра до демократичних інститутів, тоді як у Західній Європі більше виражений баланс між участю та відчуженістю від політики​.</w:t>
      </w:r>
    </w:p>
    <w:p w:rsidR="00000000" w:rsidDel="00000000" w:rsidP="00000000" w:rsidRDefault="00000000" w:rsidRPr="00000000" w14:paraId="000001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Хілл Д. Б., один із провідних дослідників політичних цінностей на Заході, в своїх працях описує значні зміни у пріоритетах громадян розвинутих країн. Згідно з його теорією, покоління, що виросло в економічно стабільних умовах після Другої світової війни, більше орієнтоване на постматеріалістичні цінності, такі як особиста свобода, права людини, захист навколишнього середовища, ніж на матеріалістичні цілі на зразок економічної стабільності або боротьби з безробіттям [45, с. 160].</w:t>
      </w:r>
    </w:p>
    <w:p w:rsidR="00000000" w:rsidDel="00000000" w:rsidP="00000000" w:rsidRDefault="00000000" w:rsidRPr="00000000" w14:paraId="000001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зміна відображає перехід від пріоритетів виживання до цінностей самореалізації, що характерно для молодших поколінь у Західній Європі та Північній Америці. Вона також сприяє зростанню політичного активізму, спрямованого на вирішення проблем екології, гендерної рівності, прав меншин, що раніше не були в центрі уваги традиційних партій.</w:t>
      </w:r>
    </w:p>
    <w:p w:rsidR="00000000" w:rsidDel="00000000" w:rsidP="00000000" w:rsidRDefault="00000000" w:rsidRPr="00000000" w14:paraId="000001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 з ключових характеристик політичної культури Заходу — це плюралізм, тобто визнання і підтримка різноманіття думок та інтересів у суспільстві. Плюралістичні демократії (як-от у США або багатьох країнах Європи) створюють простір для політичної дискусії, компромісу та врегулювання конфліктів мирним шляхом.</w:t>
      </w:r>
    </w:p>
    <w:p w:rsidR="00000000" w:rsidDel="00000000" w:rsidP="00000000" w:rsidRDefault="00000000" w:rsidRPr="00000000" w14:paraId="000001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Громадяни Західних країн мають доступ до багатьох засобів політичного впливу, від традиційних виборів до участі в громадських організаціях, протестах, петиціях, і це є частиною демократичної участі. Дослідження показують, що така участь є важливою для підтримки демократії, навіть якщо вона зростає під впливом зростання недовіри до державних інституцій через популістські тенденції​.</w:t>
      </w:r>
    </w:p>
    <w:p w:rsidR="00000000" w:rsidDel="00000000" w:rsidP="00000000" w:rsidRDefault="00000000" w:rsidRPr="00000000" w14:paraId="000001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Заходу тісно пов’язана з розвитком прав людини. Принципи верховенства права, рівності перед законом, свободи слова і зібрань є основними постулатами західної політичної думки. Ці ідеали мають свій початок у часи Просвітництва і є важливим фактором у формуванні політичних систем США, Західної Європи та інших демократичних держав [75].</w:t>
      </w:r>
    </w:p>
    <w:p w:rsidR="00000000" w:rsidDel="00000000" w:rsidP="00000000" w:rsidRDefault="00000000" w:rsidRPr="00000000" w14:paraId="0000012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колективістських суспільств Сходу, на Заході політична культура більше орієнтована на індивідуалізм. Людина має право на самовираження, автономію та захист особистих свобод, що впливає на характер політичних процесів, де на перший план виходять громадянські права та демократія.</w:t>
      </w:r>
    </w:p>
    <w:p w:rsidR="00000000" w:rsidDel="00000000" w:rsidP="00000000" w:rsidRDefault="00000000" w:rsidRPr="00000000" w14:paraId="0000012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сучасних західних суспільствах спостерігається зростання політичного активізму та недовіри до традиційних політичних інститутів. Це явище пов’язане з розвитком постматеріалістичних цінностей, коли громадяни все більше акцентують увагу на моральних та етичних аспектах політики, таких як екологія, права меншин, соціальна справедливість, ніж на економічному добробуті. Однак одночасно це сприяє зростанню політичного протесту та рухів, що висловлюють недовіру до партій та урядів, які часто вважаються відірваними від сучасних проблем​ [38].</w:t>
      </w:r>
    </w:p>
    <w:p w:rsidR="00000000" w:rsidDel="00000000" w:rsidP="00000000" w:rsidRDefault="00000000" w:rsidRPr="00000000" w14:paraId="0000012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політична культура Заходу базується на ідеях демократії, прав людини, індивідуалізму, плюралізму та постматеріалістичних цінностях, які постійно змінюються в умовах глобалізації та економічного розвитку.</w:t>
      </w:r>
    </w:p>
    <w:p w:rsidR="00000000" w:rsidDel="00000000" w:rsidP="00000000" w:rsidRDefault="00000000" w:rsidRPr="00000000" w14:paraId="0000012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аспекти політичної культури Заходу показано у додатку 2. Першим аспектом є громадянська участь і суверенітет особи, який підкреслює важливість активної участі громадян у політичному процесі та їхні права як суверенних осіб. Це вказує на те, що кожен індивід має право впливати на рішення, що стосуються суспільства.</w:t>
      </w:r>
    </w:p>
    <w:p w:rsidR="00000000" w:rsidDel="00000000" w:rsidP="00000000" w:rsidRDefault="00000000" w:rsidRPr="00000000" w14:paraId="0000012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аспектом є індивідуалізм та суб’єктивізм. Цей аспект акцентує увагу на самоцінності особи, її свободі і відповідальності за своє життя, що підкреслює значення індивідуальних прав і свобод.</w:t>
      </w:r>
    </w:p>
    <w:p w:rsidR="00000000" w:rsidDel="00000000" w:rsidP="00000000" w:rsidRDefault="00000000" w:rsidRPr="00000000" w14:paraId="0000012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аспект, плюралізм думок та переконань, визначає важливість різноманітності думок у політичному діалозі. Це означає, що в політичному процесі мають враховуватися різні погляди, що сприяє співпраці між різними групами.</w:t>
      </w:r>
    </w:p>
    <w:p w:rsidR="00000000" w:rsidDel="00000000" w:rsidP="00000000" w:rsidRDefault="00000000" w:rsidRPr="00000000" w14:paraId="0000012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аспект — демократичні інститути та процеси. Цей аспект вказує на функціонування демократичних систем і процесів, які забезпечують представництво інтересів громадян і їхню активну участь у політичному житті.</w:t>
      </w:r>
    </w:p>
    <w:p w:rsidR="00000000" w:rsidDel="00000000" w:rsidP="00000000" w:rsidRDefault="00000000" w:rsidRPr="00000000" w14:paraId="0000013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П’ятий аспект, раціоналізм та прагматизм, означає прагнення до раціональних і практичних рішень у політиці. Це вказує на те, що політичні рішення повинні базуватися на логіці та доцільності.</w:t>
      </w:r>
    </w:p>
    <w:p w:rsidR="00000000" w:rsidDel="00000000" w:rsidP="00000000" w:rsidRDefault="00000000" w:rsidRPr="00000000" w14:paraId="0000013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аспектом є економічний розвиток та індустріалізація. Цей аспект підкреслює роль економічних відносин у формуванні політичної культури, оскільки економічний успіх часто впливає на стабільність і розвиток суспільства [33, с. 4].</w:t>
      </w:r>
    </w:p>
    <w:p w:rsidR="00000000" w:rsidDel="00000000" w:rsidP="00000000" w:rsidRDefault="00000000" w:rsidRPr="00000000" w14:paraId="000001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Західні суспільства демонструють технологічний підхід до світу, де природа сприймається як ресурс, а суспільство — як структуру, що потребує організації та управління. Це ставлення підкреслює важливість раціонального вибору та індивідуальної свободи, що не обмежена жодними зовнішніми законами. В правовій державі соціальна поведінка регулюється універсальними юридичними нормами, що забезпечує порядок і стабільність у суспільстві.</w:t>
      </w:r>
    </w:p>
    <w:p w:rsidR="00000000" w:rsidDel="00000000" w:rsidP="00000000" w:rsidRDefault="00000000" w:rsidRPr="00000000" w14:paraId="0000013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Політика в західних суспільствах базується на принципі невизначеності, де результати політичних ігор не можуть бути передбачені. Це веде до того, що не існує об’єктивної політичної істини; істина є конвенційною, а отже, важливим стає консенсус та визнання різних точок зору. Це відзначає плюралізм в політичних дискусіях.</w:t>
      </w:r>
    </w:p>
    <w:p w:rsidR="00000000" w:rsidDel="00000000" w:rsidP="00000000" w:rsidRDefault="00000000" w:rsidRPr="00000000" w14:paraId="0000013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Суспільства Заходу ґрунтуються на атомарно-номіналістичному принципі, де соціальні зв’язки формуються на основі добровільних угод. Це означає, що індивіди мають право обирати свої соціальні зв’язки і зобов’язання перед державою, які мають двосторонній характер. Цей підхід підкреслює автономію особи і її свободу вибору [42].</w:t>
      </w:r>
    </w:p>
    <w:p w:rsidR="00000000" w:rsidDel="00000000" w:rsidP="00000000" w:rsidRDefault="00000000" w:rsidRPr="00000000" w14:paraId="0000013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Влада в західних країнах є виборною і регулюється конституційними нормами. Принцип поділу влади забезпечує незалежність законодавчої, виконавчої та судової влади. Влада не повинна втручатися в приватне життя громадян, а меншість має правові гарантії для захисту своїх інтересів. Легітимність влади ґрунтується на її обранні народом, а ефективність — на автономії виконавчої влади.</w:t>
      </w:r>
    </w:p>
    <w:p w:rsidR="00000000" w:rsidDel="00000000" w:rsidP="00000000" w:rsidRDefault="00000000" w:rsidRPr="00000000" w14:paraId="000001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Західні суспільства функціонують на основі системно-функціонального принципу, де важливіше не зміст елементів системи, а функції, які вони виконують. Це означає, що ефективність політичних інститутів вимірюється їхньою здатністю виконувати покладені на них завдання.</w:t>
      </w:r>
    </w:p>
    <w:p w:rsidR="00000000" w:rsidDel="00000000" w:rsidP="00000000" w:rsidRDefault="00000000" w:rsidRPr="00000000" w14:paraId="000001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західних суспільствах цінності не завжди пов’язані з політичними інтересами. Політичні результати не є остаточними, і в процесі політичних змагань (виборів) відбувається узгодження практичних інтересів, що потребують компромісу різних політичних сил.</w:t>
      </w:r>
    </w:p>
    <w:p w:rsidR="00000000" w:rsidDel="00000000" w:rsidP="00000000" w:rsidRDefault="00000000" w:rsidRPr="00000000" w14:paraId="000001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Західні суспільства підтримують концепцію відкритого суспільства, де соціальна мобільність висока, а перешкоди класового типу зменшуються. Це означає, що суспільства прагнуть до рівності всіх культур, толерантності та свободи конкуренції. У таких умовах відсутній суверенітет національного рівня, що сприяє глобалізації.</w:t>
      </w:r>
    </w:p>
    <w:p w:rsidR="00000000" w:rsidDel="00000000" w:rsidP="00000000" w:rsidRDefault="00000000" w:rsidRPr="00000000" w14:paraId="000001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західних країнах існує ринкова економіка, де товарне виробництво є головним. Централізованої влади немає, а розвиток демократичного самоврядування призводить до формування громадянського суспільства. Це, в свою чергу, стимулює швидкі зміни у політичних і адміністративних системах.</w:t>
      </w:r>
    </w:p>
    <w:p w:rsidR="00000000" w:rsidDel="00000000" w:rsidP="00000000" w:rsidRDefault="00000000" w:rsidRPr="00000000" w14:paraId="000001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Духовна культура, що включає історичну пам’ять, мораль, релігію, філософію та ідеологію, є важливою складовою політичної культури Заходу. Ці аспекти стають предметом політизації і впливають на формування політичних цінностей і норм.</w:t>
      </w:r>
    </w:p>
    <w:p w:rsidR="00000000" w:rsidDel="00000000" w:rsidP="00000000" w:rsidRDefault="00000000" w:rsidRPr="00000000" w14:paraId="000001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Громадяни західних країн зазвичай віддані основним принципам існуючої політичної системи. Серед таких цінностей: різноманітність форм політичного життя, конкурентний тип участі у владі, складна організація влади, раціональне виконання функцій правлячими елітами, контроль громадян над владою, верховенство загальнодержавних законів і висока ідеологізованість політичних позицій [74].</w:t>
      </w:r>
    </w:p>
    <w:p w:rsidR="00000000" w:rsidDel="00000000" w:rsidP="00000000" w:rsidRDefault="00000000" w:rsidRPr="00000000" w14:paraId="000001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ключові аспекти політичної культури Заходу формують базу для розуміння того, як функціонують політичні системи в цих країнах. Законодавче закріплення спільних політичних цінностей у «Договорі про Європейський Союз» підтверджує важливість цих принципів для функціонування сучасних демократичних суспільств [31].</w:t>
      </w:r>
    </w:p>
    <w:p w:rsidR="00000000" w:rsidDel="00000000" w:rsidP="00000000" w:rsidRDefault="00000000" w:rsidRPr="00000000" w14:paraId="000001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цій культурі відбиваються універсальні цінності, проте вони також мають свою національну специфіку, що робить кожну країну унікальною. Наприклад, в англосаксонських країнах політична культура базується на принципах верховенства закону, індивідуалізму, особистої свободи та національної єдності. Це відображає прагнення суспільства до демократії та забезпечення прав особистості. У свою чергу, в Німеччині та Австрії політична культура поєднує принципи партнерства та конкуренції в політичному процесі, акцентуючи увагу на жорсткому регулюванні суспільних відносин і децентралізації влади.</w:t>
      </w:r>
    </w:p>
    <w:p w:rsidR="00000000" w:rsidDel="00000000" w:rsidP="00000000" w:rsidRDefault="00000000" w:rsidRPr="00000000" w14:paraId="000001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Континентально-європейська політична культура поєднує універсальні цінності з елементами субкультур, такими як етнічні та релігійні різноманітності. Це зумовлює наявність у суспільстві різноманітних ідентичностей та прагнень, що, у свою чергу, створює певні виклики для політичної інтеграції та розвитку.</w:t>
      </w:r>
    </w:p>
    <w:p w:rsidR="00000000" w:rsidDel="00000000" w:rsidP="00000000" w:rsidRDefault="00000000" w:rsidRPr="00000000" w14:paraId="000001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ключових характеристик політичної культури Заходу є підтримка конституціоналізму, індивідуалізму та політичного плюралізму. Більшість політично активного населення підтримує ідеї свободи віросповідання, свободи слова, розвитку підприємництва та приватної ініціативи. Ці принципи отримують підтримку від провідних соціальних сил і рухів, що сприяє розбудові правової держави [55].</w:t>
      </w:r>
    </w:p>
    <w:p w:rsidR="00000000" w:rsidDel="00000000" w:rsidP="00000000" w:rsidRDefault="00000000" w:rsidRPr="00000000" w14:paraId="000001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Роль окремої особистості в політичній культурі Заходу є надзвичайно важливою. Права особи мають пріоритет над законами держави, а політична свобода пов’язується з такими правами, як право громадянства, свобода зборів, свобода слова, право голосу та бути обраним. Ці права закріплюються в конституціях країн Заходу та захищаються незалежними судами, що забезпечує певний рівень захисту особистості від свавілля держави.</w:t>
      </w:r>
    </w:p>
    <w:p w:rsidR="00000000" w:rsidDel="00000000" w:rsidP="00000000" w:rsidRDefault="00000000" w:rsidRPr="00000000" w14:paraId="000001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важливою рисою політичної культури Заходу є громадянська відповідальність. Життєздатність демократичних систем залежить від активної участі громадян у політичному житті, доступності інформації про державні справи та усвідомлення громадянами своєї ролі у суспільстві. Демократичні вибори відіграють ключову роль у політичному процесі, забезпечуючи можливість для громадян впливати на прийняття рішень [63].</w:t>
      </w:r>
    </w:p>
    <w:p w:rsidR="00000000" w:rsidDel="00000000" w:rsidP="00000000" w:rsidRDefault="00000000" w:rsidRPr="00000000" w14:paraId="000001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політичній культурі Заходу значну увагу приділяють толерантності та пошуку консенсусу. Конфлікти часто вирішуються через процедури узгодження, що дозволяє уникати насильного нав’язування позицій однієї частини суспільства іншим. Це сприяє розвитку культурного плюралізму, де різноманітність ідеологій та релігійних поглядів визнається і поважається.</w:t>
      </w:r>
    </w:p>
    <w:p w:rsidR="00000000" w:rsidDel="00000000" w:rsidP="00000000" w:rsidRDefault="00000000" w:rsidRPr="00000000" w14:paraId="000001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Влада в західному суспільстві базується на принципі поділу влади, що є одним із основних засадничих принципів демократичного управління. Цей принцип сприяє балансуванню влади між різними гілками – законодавчою, виконавчою та судовою. Завдяки цьому забезпечується запобігання зловживанням та концентрації влади в руках однієї особи або інституту. Поділ влади також сприяє формуванню механізмів контролю та підзвітності державних органів.</w:t>
      </w:r>
    </w:p>
    <w:p w:rsidR="00000000" w:rsidDel="00000000" w:rsidP="00000000" w:rsidRDefault="00000000" w:rsidRPr="00000000" w14:paraId="000001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західних країнах політичні лідери обираються через вільні і справедливі вибори, що закріплює принцип легітимності влади. Вибори є важливою складовою демократичного процесу, адже вони забезпечують представництво інтересів громадян і їхню участь у політичному житті. Легітимність політичної влади ґрунтується на визнанні громадянами обраних представників та їхньої відповідності принципам демократії [44].</w:t>
      </w:r>
    </w:p>
    <w:p w:rsidR="00000000" w:rsidDel="00000000" w:rsidP="00000000" w:rsidRDefault="00000000" w:rsidRPr="00000000" w14:paraId="000001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Заходу сприймає політичний плюралізм як норму політичного життя. Це означає, що в суспільстві існує різноманітність політичних партій, рухів та ідеологій. Кожен громадянин має право на вільний вибір своїх політичних переконань і участь у політичному процесі, що сприяє багатогранності суспільної думки та зміцненню демократії.</w:t>
      </w:r>
    </w:p>
    <w:p w:rsidR="00000000" w:rsidDel="00000000" w:rsidP="00000000" w:rsidRDefault="00000000" w:rsidRPr="00000000" w14:paraId="000001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Громадяни Заходу зазвичай проявляють високий ступінь громадянської відповідальності, що включає активну участь у виборах, участь у політичних кампаніях та обговореннях. Це спонукає до дотримання принципів законослухняності та поваги до символів державності. Важливим елементом громадянської відповідальності є також критичне ставлення до влади, що дозволяє уникати зловживань та корупції.</w:t>
      </w:r>
    </w:p>
    <w:p w:rsidR="00000000" w:rsidDel="00000000" w:rsidP="00000000" w:rsidRDefault="00000000" w:rsidRPr="00000000" w14:paraId="000001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Політичне лідерство у Західній політичній культурі має раціональний характер. Лідери повинні демонструвати компетентність і професіоналізм, виконуючи свої обов’язки. Харизма та авторитет, на думку Пержун В. В., є важливими складовими, проте їх легітимність визначається ефективністю діяльності політика. Політичні діячі мають орієнтуватися на принципи протестантизму, такі як чесність, працьовитість і вірність [20, с. 17].</w:t>
      </w:r>
    </w:p>
    <w:p w:rsidR="00000000" w:rsidDel="00000000" w:rsidP="00000000" w:rsidRDefault="00000000" w:rsidRPr="00000000" w14:paraId="000001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Заходу підкреслює важливість інновацій та реформаторських ініціатив. Політичний лідер може використовувати критерієм прогресивності та раціональності, щоб легітимізувати свої дії. Це створює культуру постійних змін, де різні політичні проєкти конкурують за підтримку громадян і вплив на політичний порядок денний.</w:t>
      </w:r>
    </w:p>
    <w:p w:rsidR="00000000" w:rsidDel="00000000" w:rsidP="00000000" w:rsidRDefault="00000000" w:rsidRPr="00000000" w14:paraId="000001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Західні країни використовують технологію «програмуючого лідерства», яка є новим інструментом експансії західної політичної культури. Цей підхід включає формування міжнародного порядку денного, висунення актуальних проблем у вигідному для лідера форматі, а також дистанціювання від «чужих ігор» у світовій політиці.</w:t>
      </w:r>
    </w:p>
    <w:p w:rsidR="00000000" w:rsidDel="00000000" w:rsidP="00000000" w:rsidRDefault="00000000" w:rsidRPr="00000000" w14:paraId="0000014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Заходу визнала важливість толерантності та культурного плюралізму. У суспільстві, де існують різноманітні ідентичності та світогляди, виникає необхідність в узгодженні різних інтересів і пошуку консенсусу, що допомагає уникати конфліктів та сприяє соціальній стабільності [18, с. 277].</w:t>
      </w:r>
    </w:p>
    <w:p w:rsidR="00000000" w:rsidDel="00000000" w:rsidP="00000000" w:rsidRDefault="00000000" w:rsidRPr="00000000" w14:paraId="0000014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аспекти політичної культури Заходу формують складну та багатогранну систему, яка забезпечує розвиток демократичних цінностей та політичних інститутів. Ці елементи взаємодіють між собою, створюючи умови для ефективного управління, активної громадянської участі та соціальної справедливості в західних суспільствах.</w:t>
      </w:r>
    </w:p>
    <w:p w:rsidR="00000000" w:rsidDel="00000000" w:rsidP="00000000" w:rsidRDefault="00000000" w:rsidRPr="00000000" w14:paraId="0000014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можна зробити SWOT-аналіз для політичної культури Заходу, який відображено у таблиці 2.2.</w:t>
      </w:r>
    </w:p>
    <w:p w:rsidR="00000000" w:rsidDel="00000000" w:rsidP="00000000" w:rsidRDefault="00000000" w:rsidRPr="00000000" w14:paraId="0000014D">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2.2</w:t>
      </w:r>
    </w:p>
    <w:p w:rsidR="00000000" w:rsidDel="00000000" w:rsidP="00000000" w:rsidRDefault="00000000" w:rsidRPr="00000000" w14:paraId="0000014E">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SWOT-аналіз західних країн</w:t>
      </w:r>
    </w:p>
    <w:tbl>
      <w:tblPr>
        <w:tblStyle w:val="Table5"/>
        <w:tblW w:w="934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36"/>
        <w:gridCol w:w="2336"/>
        <w:gridCol w:w="2336"/>
        <w:gridCol w:w="2337"/>
        <w:tblGridChange w:id="0">
          <w:tblGrid>
            <w:gridCol w:w="2336"/>
            <w:gridCol w:w="2336"/>
            <w:gridCol w:w="2336"/>
            <w:gridCol w:w="2337"/>
          </w:tblGrid>
        </w:tblGridChange>
      </w:tblGrid>
      <w:tr>
        <w:trPr>
          <w:cantSplit w:val="0"/>
          <w:tblHeader w:val="0"/>
        </w:trPr>
        <w:tc>
          <w:tcPr>
            <w:vAlign w:val="center"/>
          </w:tcPr>
          <w:p w:rsidR="00000000" w:rsidDel="00000000" w:rsidP="00000000" w:rsidRDefault="00000000" w:rsidRPr="00000000" w14:paraId="0000014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сторони</w:t>
            </w:r>
          </w:p>
        </w:tc>
        <w:tc>
          <w:tcPr>
            <w:vAlign w:val="center"/>
          </w:tcPr>
          <w:p w:rsidR="00000000" w:rsidDel="00000000" w:rsidP="00000000" w:rsidRDefault="00000000" w:rsidRPr="00000000" w14:paraId="0000015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Слабкі сторони</w:t>
            </w:r>
          </w:p>
        </w:tc>
        <w:tc>
          <w:tcPr>
            <w:vAlign w:val="center"/>
          </w:tcPr>
          <w:p w:rsidR="00000000" w:rsidDel="00000000" w:rsidP="00000000" w:rsidRDefault="00000000" w:rsidRPr="00000000" w14:paraId="0000015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Можливості</w:t>
            </w:r>
          </w:p>
        </w:tc>
        <w:tc>
          <w:tcPr>
            <w:vAlign w:val="center"/>
          </w:tcPr>
          <w:p w:rsidR="00000000" w:rsidDel="00000000" w:rsidP="00000000" w:rsidRDefault="00000000" w:rsidRPr="00000000" w14:paraId="0000015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Загрози</w:t>
            </w:r>
          </w:p>
        </w:tc>
      </w:tr>
      <w:tr>
        <w:trPr>
          <w:cantSplit w:val="0"/>
          <w:tblHeader w:val="0"/>
        </w:trPr>
        <w:tc>
          <w:tcPr>
            <w:vAlign w:val="center"/>
          </w:tcPr>
          <w:p w:rsidR="00000000" w:rsidDel="00000000" w:rsidP="00000000" w:rsidRDefault="00000000" w:rsidRPr="00000000" w14:paraId="0000015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Чітка структура управління, що запобігає концентрації влади та зловживанням.</w:t>
            </w:r>
          </w:p>
        </w:tc>
        <w:tc>
          <w:tcPr>
            <w:vAlign w:val="center"/>
          </w:tcPr>
          <w:p w:rsidR="00000000" w:rsidDel="00000000" w:rsidP="00000000" w:rsidRDefault="00000000" w:rsidRPr="00000000" w14:paraId="0000015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Зростаюча розподільність між політичними партіями може призводити до конфліктів і паралічу ухвалення рішень.</w:t>
            </w:r>
          </w:p>
        </w:tc>
        <w:tc>
          <w:tcPr>
            <w:vAlign w:val="center"/>
          </w:tcPr>
          <w:p w:rsidR="00000000" w:rsidDel="00000000" w:rsidP="00000000" w:rsidRDefault="00000000" w:rsidRPr="00000000" w14:paraId="0000015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сучасних технологій для підвищення прозорості, доступності та участі у політичному процесі.</w:t>
            </w:r>
          </w:p>
        </w:tc>
        <w:tc>
          <w:tcPr>
            <w:vAlign w:val="center"/>
          </w:tcPr>
          <w:p w:rsidR="00000000" w:rsidDel="00000000" w:rsidP="00000000" w:rsidRDefault="00000000" w:rsidRPr="00000000" w14:paraId="0000015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Економічні, екологічні та соціальні кризи можуть підривати стабільність політичної системи та призводити до соціальних конфліктів.</w:t>
            </w:r>
          </w:p>
        </w:tc>
      </w:tr>
      <w:tr>
        <w:trPr>
          <w:cantSplit w:val="0"/>
          <w:tblHeader w:val="0"/>
        </w:trPr>
        <w:tc>
          <w:tcPr>
            <w:vAlign w:val="center"/>
          </w:tcPr>
          <w:p w:rsidR="00000000" w:rsidDel="00000000" w:rsidP="00000000" w:rsidRDefault="00000000" w:rsidRPr="00000000" w14:paraId="0000015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Виборність політичних лідерів забезпечує їхню відповідальність перед громадянами.</w:t>
            </w:r>
          </w:p>
        </w:tc>
        <w:tc>
          <w:tcPr>
            <w:vAlign w:val="center"/>
          </w:tcPr>
          <w:p w:rsidR="00000000" w:rsidDel="00000000" w:rsidP="00000000" w:rsidRDefault="00000000" w:rsidRPr="00000000" w14:paraId="0000015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 недовіри до політичних еліт та інститутів, що може призводити до апатії виборців.</w:t>
            </w:r>
          </w:p>
        </w:tc>
        <w:tc>
          <w:tcPr>
            <w:vAlign w:val="center"/>
          </w:tcPr>
          <w:p w:rsidR="00000000" w:rsidDel="00000000" w:rsidP="00000000" w:rsidRDefault="00000000" w:rsidRPr="00000000" w14:paraId="0000015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Зростаючий інтерес до політичних питань серед молоді та нових поколінь, що може привести до активної участі у політиці.</w:t>
            </w:r>
          </w:p>
        </w:tc>
        <w:tc>
          <w:tcPr>
            <w:vAlign w:val="center"/>
          </w:tcPr>
          <w:p w:rsidR="00000000" w:rsidDel="00000000" w:rsidP="00000000" w:rsidRDefault="00000000" w:rsidRPr="00000000" w14:paraId="0000015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Зростання фейкових новин та маніпуляцій інформацією може погіршити політичний клімат і підривати довіру до інститутів.</w:t>
            </w:r>
          </w:p>
        </w:tc>
      </w:tr>
    </w:tbl>
    <w:p w:rsidR="00000000" w:rsidDel="00000000" w:rsidP="00000000" w:rsidRDefault="00000000" w:rsidRPr="00000000" w14:paraId="0000015B">
      <w:pPr>
        <w:spacing w:line="256"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C">
      <w:pPr>
        <w:spacing w:line="256" w:lineRule="auto"/>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Продовження таблиці 2.2</w:t>
      </w:r>
    </w:p>
    <w:tbl>
      <w:tblPr>
        <w:tblStyle w:val="Table6"/>
        <w:tblW w:w="934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36"/>
        <w:gridCol w:w="2336"/>
        <w:gridCol w:w="2336"/>
        <w:gridCol w:w="2337"/>
        <w:tblGridChange w:id="0">
          <w:tblGrid>
            <w:gridCol w:w="2336"/>
            <w:gridCol w:w="2336"/>
            <w:gridCol w:w="2336"/>
            <w:gridCol w:w="2337"/>
          </w:tblGrid>
        </w:tblGridChange>
      </w:tblGrid>
      <w:tr>
        <w:trPr>
          <w:cantSplit w:val="0"/>
          <w:tblHeader w:val="0"/>
        </w:trPr>
        <w:tc>
          <w:tcPr>
            <w:vAlign w:val="center"/>
          </w:tcPr>
          <w:p w:rsidR="00000000" w:rsidDel="00000000" w:rsidP="00000000" w:rsidRDefault="00000000" w:rsidRPr="00000000" w14:paraId="0000015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Різноманіття партій і ідеологій сприяє демократичним дебатам та вибору.</w:t>
            </w:r>
          </w:p>
        </w:tc>
        <w:tc>
          <w:tcPr>
            <w:vAlign w:val="center"/>
          </w:tcPr>
          <w:p w:rsidR="00000000" w:rsidDel="00000000" w:rsidP="00000000" w:rsidRDefault="00000000" w:rsidRPr="00000000" w14:paraId="0000015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Зовнішні впливи можуть ускладнювати внутрішнє управління та підривати національний суверенітет.</w:t>
            </w:r>
          </w:p>
        </w:tc>
        <w:tc>
          <w:tcPr>
            <w:vAlign w:val="center"/>
          </w:tcPr>
          <w:p w:rsidR="00000000" w:rsidDel="00000000" w:rsidP="00000000" w:rsidRDefault="00000000" w:rsidRPr="00000000" w14:paraId="0000015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 формувати спільні ініціативи та політики для вирішення глобальних проблем, таких як зміна клімату та безпека.</w:t>
            </w:r>
          </w:p>
        </w:tc>
        <w:tc>
          <w:tcPr>
            <w:vAlign w:val="center"/>
          </w:tcPr>
          <w:p w:rsidR="00000000" w:rsidDel="00000000" w:rsidP="00000000" w:rsidRDefault="00000000" w:rsidRPr="00000000" w14:paraId="0000016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Підвищення впливу крайніх ідеологій може загрожувати демократичним принципам і суспільному порядку.</w:t>
            </w:r>
          </w:p>
        </w:tc>
      </w:tr>
      <w:tr>
        <w:trPr>
          <w:cantSplit w:val="0"/>
          <w:tblHeader w:val="0"/>
        </w:trPr>
        <w:tc>
          <w:tcPr>
            <w:vAlign w:val="center"/>
          </w:tcPr>
          <w:p w:rsidR="00000000" w:rsidDel="00000000" w:rsidP="00000000" w:rsidRDefault="00000000" w:rsidRPr="00000000" w14:paraId="0000016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Схильність до реформ і впровадження нових ідей у політиці.</w:t>
            </w:r>
          </w:p>
        </w:tc>
        <w:tc>
          <w:tcPr>
            <w:vAlign w:val="center"/>
          </w:tcPr>
          <w:p w:rsidR="00000000" w:rsidDel="00000000" w:rsidP="00000000" w:rsidRDefault="00000000" w:rsidRPr="00000000" w14:paraId="00000162">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63">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164">
            <w:pPr>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65">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w:t>
      </w:r>
    </w:p>
    <w:p w:rsidR="00000000" w:rsidDel="00000000" w:rsidP="00000000" w:rsidRDefault="00000000" w:rsidRPr="00000000" w14:paraId="0000016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SWOT-аналіз політичної культури Заходу демонструє збалансований портрет її особливостей, виокремлюючи як сильні, так і слабкі сторони, можливості та загрози. Сильні сторони, такі як чітка структура управління та виборність політичних лідерів, створюють основу для стабільної демократії, у той час, як різноманіття партій і активність громадян сприяють здоровому політичному дискурсу. Проте, слабкі сторони, включаючи політичну поляризацію та недовіру до еліт, можуть заважати ефективному ухваленню рішень і активізації громадянської участі.</w:t>
      </w:r>
    </w:p>
    <w:p w:rsidR="00000000" w:rsidDel="00000000" w:rsidP="00000000" w:rsidRDefault="00000000" w:rsidRPr="00000000" w14:paraId="0000016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 пов’язані з розвитком нових технологій і підвищенням політичної обізнаності серед молоді, можуть сприяти оновленню політичного процесу. Водночас загрози, такі як економічні кризи, дезінформація та вплив крайніх ідеологій, ставлять під загрозу стабільність і легітимність західних політичних систем.</w:t>
      </w:r>
    </w:p>
    <w:p w:rsidR="00000000" w:rsidDel="00000000" w:rsidP="00000000" w:rsidRDefault="00000000" w:rsidRPr="00000000" w14:paraId="0000016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для подальшого розвитку політичної культури Заходу важливо скористатися наявними можливостями, щоб посилити демократичні принципи, одночасно зменшуючи вплив слабких сторін та загроз, які можуть призвести до дестабілізації суспільства.</w:t>
      </w:r>
    </w:p>
    <w:p w:rsidR="00000000" w:rsidDel="00000000" w:rsidP="00000000" w:rsidRDefault="00000000" w:rsidRPr="00000000" w14:paraId="00000169">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A">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C">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Дослідження взаємозв’язків між політичними культурами Сходу та Заходу</w:t>
      </w:r>
    </w:p>
    <w:p w:rsidR="00000000" w:rsidDel="00000000" w:rsidP="00000000" w:rsidRDefault="00000000" w:rsidRPr="00000000" w14:paraId="0000016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культури Сходу та Заходу відрізняються одна від одної не лише історичними, соціальними та економічними контекстами, а й принципами, які формують їхнє функціонування. В основі цих культур лежать універсальні цінності, проте вони адаптуються до національних специфік, що робить кожну країну унікальною. В англосаксонських країнах, наприклад, політична культура ґрунтується на принципах верховенства закону, індивідуалізму та особистої свободи, що відображає прагнення суспільства до демократії та захисту прав особистості. У той же час, політична культура Німеччини та Австрії поєднує принципи партнерства та конкуренції, акцентуючи увагу на жорсткому регулюванні суспільних відносин і децентралізації влади.</w:t>
      </w:r>
    </w:p>
    <w:p w:rsidR="00000000" w:rsidDel="00000000" w:rsidP="00000000" w:rsidRDefault="00000000" w:rsidRPr="00000000" w14:paraId="0000016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Континентально-європейська політична культура є прикладом поєднання універсальних цінностей з елементами субкультур, такими як етнічні та релігійні різноманітності. Ця суміш призводить до наявності різноманітних ідентичностей та прагнень у суспільстві, що створює виклики для політичної інтеграції та розвитку. Наприклад, у Західній Європі толерантність і культурний плюралізм формують середовище, в якому різні ідеології та релігійні погляди визнаються і поважаються, що забезпечує соціальну стабільність [38].</w:t>
      </w:r>
    </w:p>
    <w:p w:rsidR="00000000" w:rsidDel="00000000" w:rsidP="00000000" w:rsidRDefault="00000000" w:rsidRPr="00000000" w14:paraId="0000017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основних характеристик політичної культури Заходу є підтримка конституціоналізму, індивідуалізму та політичного плюралізму. Це сприяє формуванню системи, де права особи мають пріоритет над законами держави, а політична свобода асоціюється з правами громадян на свободу зборів, свободу слова та право голосу. Ці права закріплені в конституціях західних країн і захищаються незалежними судами, що забезпечує рівень захисту особистості від свавілля.</w:t>
      </w:r>
    </w:p>
    <w:p w:rsidR="00000000" w:rsidDel="00000000" w:rsidP="00000000" w:rsidRDefault="00000000" w:rsidRPr="00000000" w14:paraId="0000017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цього, у країнах Сходу політичні культури часто орієнтуються на колективні цінності, де інтереси спільноти можуть переважати над індивідуальними правами. Це призводить до різних форм управління, де вплив традицій, релігії та соціальних норм є значним. Наприклад, в багатьох країнах Сходу ми спостерігаємо акцент на родинних зв’язках, племінній ідентичності та авторитарних формах правління, які зосереджують владу в руках кількох осіб чи груп.</w:t>
      </w:r>
    </w:p>
    <w:p w:rsidR="00000000" w:rsidDel="00000000" w:rsidP="00000000" w:rsidRDefault="00000000" w:rsidRPr="00000000" w14:paraId="0000017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зважаючи на відмінності, між політичними культурами Сходу та Заходу існують певні взаємозв’язки. Взаємодія між цими культурами може бути виражена через обмін ідеями, політичними моделями та практиками. Наприклад, західні концепції демократії, прав людини та верховенства закону все більше впроваджуються в країнах Сходу, намагаючись забезпечити політичну стабільність і соціальну справедливість. У той же час, східні культури можуть впливати на західні, зокрема через глобалізацію та міграцію, що сприяє формуванню нових політичних і соціальних реалій.</w:t>
      </w:r>
    </w:p>
    <w:p w:rsidR="00000000" w:rsidDel="00000000" w:rsidP="00000000" w:rsidRDefault="00000000" w:rsidRPr="00000000" w14:paraId="0000017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культури обох регіонів також стикаються з подібними викликами, такими як зростання популізму, дезінформації та економічних криз. Ці фактори можуть підривати демократичні інститути, незалежно від того, чи йдеться про Захід, чи про Схід. Отже, дослідження взаємозв’язків між політичними культурами Сходу та Заходу відкриває нові перспективи для розуміння політичного життя у глобалізованому світі, підкреслюючи важливість діалогу та співпраці між різними культурами для досягнення стабільності та розвитку [43].</w:t>
      </w:r>
    </w:p>
    <w:p w:rsidR="00000000" w:rsidDel="00000000" w:rsidP="00000000" w:rsidRDefault="00000000" w:rsidRPr="00000000" w14:paraId="0000017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історичного процесу, що включає соціальні, національні, релігійні війни та революції, а також залежно від економічного розвитку і досягнень духовної культури, формувалися характерні риси політичних культур Сходу та Заходу. Західні та східні інтереси перетиналися не лише в комерційній сфері, а й впливали на всі аспекти економічного та духовного життя, часто супроводжуючись тривалими війнами, такими як Тридцятирічна війна та завоювання Османської імперії. Протягом значного періоду політичні культури Заходу та Сходу сприймалися як протилежні, особливо в контексті цінностей.</w:t>
      </w:r>
    </w:p>
    <w:p w:rsidR="00000000" w:rsidDel="00000000" w:rsidP="00000000" w:rsidRDefault="00000000" w:rsidRPr="00000000" w14:paraId="0000017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політична культура західного типу сформувалася на основі таких цінностей: праця як запорука успішного життя, права та свободи людини, пріоритет громадянського суспільства у відносинах з державою, закони як основа життя суспільства, поділ влади і представницька демократія. Водночас східний тип політичної культури підлягає впливу інших умов і факторів. У східних суспільствах домінують владні структури, колективістські форми організації життя, централізація влади, а також моральний авторитет «старших», що призводить до укріплення авторитарних тенденцій. Релігійні доктрини суттєво впливають на соціальне життя, встановлюючи моральні, правові та політичні принципи [48, с. 122].</w:t>
      </w:r>
    </w:p>
    <w:p w:rsidR="00000000" w:rsidDel="00000000" w:rsidP="00000000" w:rsidRDefault="00000000" w:rsidRPr="00000000" w14:paraId="0000017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різницю між політичними культурами Сходу і Заходу, можна зазначити, що західна цивілізація відрізняється швидкою зміною культур, де нове заперечує старе, тоді як східні цивілізації демонструють еволюційний підхід, зберігаючи стабільність і стійкість духовної основи суспільства. У політичній культурі Захід акцентує на індивідуалізмі, тоді як Схід зосереджений на колективізмі та гармонії з природою. Це також проявляється в етичних установках, де західна етика має активний, ліберальний характер, а східна культура відзначається консерватизмом і нормативною надмірністю.</w:t>
      </w:r>
    </w:p>
    <w:p w:rsidR="00000000" w:rsidDel="00000000" w:rsidP="00000000" w:rsidRDefault="00000000" w:rsidRPr="00000000" w14:paraId="0000017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Громадянське суспільство є характерною рисою західної культури, в той час, як на Сході воно лише формується. Політика на Заході розглядається як соціальна діяльність, яка ґрунтується на принципах чесної гри та рівності перед законом, тоді як у Східних країнах політика сприймається як елітарна діяльність, що слідує кодексу героїв. Влада в західному світі часто базується на раціональних основах, в той час, як на Сході її вважають божественною [35].</w:t>
      </w:r>
    </w:p>
    <w:p w:rsidR="00000000" w:rsidDel="00000000" w:rsidP="00000000" w:rsidRDefault="00000000" w:rsidRPr="00000000" w14:paraId="0000017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глобалізованої політичної культури в сучасному світі неможливо уявити без аналізу взаємозв’язків між різними типами політичних культур. Схід і Захід, як дві основні полярності політичної культури, протягом віків демонстрували значні відмінності у своїх цінностях, принципах управління та уявленнях про політичну діяльність.</w:t>
      </w:r>
    </w:p>
    <w:p w:rsidR="00000000" w:rsidDel="00000000" w:rsidP="00000000" w:rsidRDefault="00000000" w:rsidRPr="00000000" w14:paraId="0000017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Вивчаючи політичні погляди Сходу та Заходу, можна відзначити, що обидві сторони мають риси, що варіюються від крайніх форм абсолютизму та деспотизму до гуманістичних ідей соціальної справедливості. Так, у Стародавньому Китаї соціальна справедливість, розуміння якої полягало у забезпеченні кожного громадянина його «куска хліба», була невід’ємною частиною політичної культури. Централізована держава виступала гарантом цього порядку, прагнучи усунути соціальні проблеми, зокрема економічну нерівність.</w:t>
      </w:r>
    </w:p>
    <w:p w:rsidR="00000000" w:rsidDel="00000000" w:rsidP="00000000" w:rsidRDefault="00000000" w:rsidRPr="00000000" w14:paraId="0000017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Порівняльний аналіз поглядів сучасних політологів, таких як Сакун А. В., Кадлубович Т. І., Черняк Д. С., виявляє стереотипи, які формувалися в політичних процесах обох регіонів. Західний тип політичної культури черпає свої ідеали з античних часів, відзначаючи участь громадян у справах управління, а також визнання громадянського суверенітету. Культурно-релігійні цінності, зокрема християнства, також мали суттєвий вплив на формування західного політичного дискурсу [61].</w:t>
      </w:r>
    </w:p>
    <w:p w:rsidR="00000000" w:rsidDel="00000000" w:rsidP="00000000" w:rsidRDefault="00000000" w:rsidRPr="00000000" w14:paraId="0000017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цього, політична культура Сходу визначається аграрним характером суспільства, в якому домінують цінності, пов’язані з арабо-мусульманською, конфуціанською та індо-буддистською традицією. Тут влада часто розглядається як божественний дар, що накладає обов’язки на правителів, а політика є недоступною сферою, що управляється елітою. У цьому контексті стає очевидним, що на Сході панує сприйняття політики як посередницької діяльності, в якій не існує особистої відповідальності.</w:t>
      </w:r>
    </w:p>
    <w:p w:rsidR="00000000" w:rsidDel="00000000" w:rsidP="00000000" w:rsidRDefault="00000000" w:rsidRPr="00000000" w14:paraId="0000017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Управління державою в Західному світі ґрунтується на принципах раціональності, контролю за діяльністю правлячих еліт та дотриманні законів. Водночас на Сході сакралізується роль правителя, що призводить до обожнювання його діяльності та підпорядкування індивідів місцевим звичаям. У результаті, політична культура Заходу утверджує демократичні принципи і підвищує активність мас, тоді як Схід схильний до жорсткої централізації, що обмежує політичну активність і, водночас, зберігає історичні традиції.</w:t>
      </w:r>
    </w:p>
    <w:p w:rsidR="00000000" w:rsidDel="00000000" w:rsidP="00000000" w:rsidRDefault="00000000" w:rsidRPr="00000000" w14:paraId="0000017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відмінності у політичних культурах Сходу та Заходу стали джерелом численних конфліктів, як соціальних, так і військових, які часто охоплювали українські землі. Взаємодія між цими двома полюсами здійснювалася не лише в торгівельних відносинах, а й у культурному та духовному контекстах.</w:t>
      </w:r>
    </w:p>
    <w:p w:rsidR="00000000" w:rsidDel="00000000" w:rsidP="00000000" w:rsidRDefault="00000000" w:rsidRPr="00000000" w14:paraId="0000017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політичну культуру України, важливо враховувати, як ці два регіони впливають на політичне життя країни. Україна, будучи на перетині цих двох світів, має унікальну можливість використовувати ці впливи для формування своєї зовнішньої політики. В сучасному глобалізованому світі, попри всі недоліки, глобалізація сприяє поширенню ліберально-демократичних цінностей, що стають основою нової політичної культури.</w:t>
      </w:r>
    </w:p>
    <w:p w:rsidR="00000000" w:rsidDel="00000000" w:rsidP="00000000" w:rsidRDefault="00000000" w:rsidRPr="00000000" w14:paraId="0000017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можна стверджувати, що політична культура має бути інтегративною, враховуючи як колективістські, так і індивідуалістичні елементи. Важливими цінностями цієї культури є права і свободи громадян, участь у політичному процесі, рівність перед законом, а також плюралізм, толерантність і прагматизм. Усе це сприяє формуванню нової політичної свідомості, що має враховувати історичний контекст та специфіку українського суспільства, особливо серед молоді, яка є найбільш відкритою до змін.</w:t>
      </w:r>
    </w:p>
    <w:p w:rsidR="00000000" w:rsidDel="00000000" w:rsidP="00000000" w:rsidRDefault="00000000" w:rsidRPr="00000000" w14:paraId="0000018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порівняльного аналізу політичних культур Сходу та Заходу, який відображено у додатку 3, можна зробити висновок, що ці дві системи демонструють суттєві відмінності в організації влади, цінностях та історичних традиціях. Політична культура Сходу характеризується колективістськими підходами, авторитарними формами влади та акцентом на стабільності і традиціях, що часто обумовлено релігійними і культурними чинниками. У той же час, політична культура Заходу відзначається індивідуалізмом, децентралізацією влади та сильним акцентом на правах людини і соціальній справедливості. Ці відмінності впливають на структуру громадянського суспільства, етичні норми та погляди на природу політики, формуючи унікальні політичні і соціальні контексти в кожній з культур.</w:t>
      </w:r>
    </w:p>
    <w:p w:rsidR="00000000" w:rsidDel="00000000" w:rsidP="00000000" w:rsidRDefault="00000000" w:rsidRPr="00000000" w14:paraId="0000018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2">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2</w:t>
      </w:r>
    </w:p>
    <w:p w:rsidR="00000000" w:rsidDel="00000000" w:rsidP="00000000" w:rsidRDefault="00000000" w:rsidRPr="00000000" w14:paraId="00000183">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8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Проаналізовано основні елементи політичної культури Сходу та ключові аспекти політичної культури Заходу, що дозволило виявити суттєві відмінності та взаємозв’язки між цими двома регіонами. Політична культура Сходу, що характеризується колективістськими цінностями, авторитарними формами управління та сакралізацією влади, демонструє глибоке коріння в релігійних та культурних традиціях. Це впливає на політичну активність населення, яка часто обмежена, а сам процес управління сприймається як справа еліт.</w:t>
      </w:r>
    </w:p>
    <w:p w:rsidR="00000000" w:rsidDel="00000000" w:rsidP="00000000" w:rsidRDefault="00000000" w:rsidRPr="00000000" w14:paraId="0000018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противагу цьому, політична культура Заходу базується на індивідуалізмі, демократії та децентралізації влади. Громадянські права, участь у політичному процесі та соціальна справедливість формують основні цінності західного політичного дискурсу. Взаємозв’язки між цими культурами відображаються у різноманітних соціальних та політичних процесах, які охоплюють не лише економічні та торгівельні відносини, а й культурні та ідеологічні впливи.</w:t>
      </w:r>
    </w:p>
    <w:p w:rsidR="00000000" w:rsidDel="00000000" w:rsidP="00000000" w:rsidRDefault="00000000" w:rsidRPr="00000000" w14:paraId="0000018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взаємозв’язків між політичними культурами Сходу та Заходу показує, що незважаючи на різницю в підходах до управління та цінностей, обидві системи можуть взаємодіяти і взаємозбагачуватися. Використання найкращих практик з обох культур може сприяти формуванню нової політичної свідомості, що враховує історичний контекст і специфіку українського суспільства.</w:t>
      </w:r>
    </w:p>
    <w:p w:rsidR="00000000" w:rsidDel="00000000" w:rsidP="00000000" w:rsidRDefault="00000000" w:rsidRPr="00000000" w14:paraId="0000018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політична культура має бути інтегративною, поєднуючи елементи як колективізму, так і індивідуалізму. Це може стати основою для розвитку нових моделей управління, які відповідатимуть викликам сучасності, зокрема у контексті глобалізації та змін, які відбуваються в українському суспільстві, особливо серед молоді, що є рушійною силою прогресу та змін.</w:t>
      </w:r>
      <w:r w:rsidDel="00000000" w:rsidR="00000000" w:rsidRPr="00000000">
        <w:br w:type="page"/>
      </w:r>
      <w:r w:rsidDel="00000000" w:rsidR="00000000" w:rsidRPr="00000000">
        <w:rPr>
          <w:rtl w:val="0"/>
        </w:rPr>
      </w:r>
    </w:p>
    <w:p w:rsidR="00000000" w:rsidDel="00000000" w:rsidP="00000000" w:rsidRDefault="00000000" w:rsidRPr="00000000" w14:paraId="00000188">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ПОЛІТИЧНА КУЛЬТУРА УКРАЇНИ: ОСОБЛИВОСТІ ТА ВИКЛИКИ В СХІДНО-ЗАХІДНІЙ ПАРАДИГМІ</w:t>
      </w:r>
    </w:p>
    <w:p w:rsidR="00000000" w:rsidDel="00000000" w:rsidP="00000000" w:rsidRDefault="00000000" w:rsidRPr="00000000" w14:paraId="00000189">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A">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Основні особливості політичної культури України в рамках Східно-Західної дихотомії</w:t>
      </w:r>
    </w:p>
    <w:p w:rsidR="00000000" w:rsidDel="00000000" w:rsidP="00000000" w:rsidRDefault="00000000" w:rsidRPr="00000000" w14:paraId="0000018B">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України продовжує еволюціонувати, формуючись під впливом її складної історії та поточних геополітичних викликів. Останні дослідження політологів пропонують нові уявлення про взаємодію між радянським минулим України та її прагненнями до європейської інтеграції. Дослідження проєктів MOBILISE та Identity and Borders in Flux (IBIF), виявляють значний сплеск проєвропейських настроїв серед українців. Цей тренд став особливо помітним з 2019 року і ще більше посилився після повномасштабного вторгнення росії у 2022 році. На відміну від припущень, що економічні фактори чи геополітичні міркування переважно рухають прагненнями до ЄС, останні аналізи вказують на сильну кореляцію між підтримкою демократичних цінностей та проєвропейськими настроями. Це відкриття оскаржує попередні уявлення і підкреслює принципову прихильність українців до демократичних ідеалів ЄС [63].</w:t>
      </w:r>
    </w:p>
    <w:p w:rsidR="00000000" w:rsidDel="00000000" w:rsidP="00000000" w:rsidRDefault="00000000" w:rsidRPr="00000000" w14:paraId="0000018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стратегічної культури пропонує цінні уявлення для розуміння позиції України. Зростає усвідомлення того, що Захід має допомагати Україні в побудові демократичної та процвітаючої держави, відмовляючись від уявлення про неї як частину російської сфери впливу. Демократичний прогрес України підсилює аргументи на її інтеграцію до ЄС та НАТО, що вважається ключовим для запобігання майбутнім конфліктам в Європі. ЄС стикається з викликом управління високими очікуваннями українців, особливо у світлі внутрішніх обмежень, які можуть затримати підтримку.</w:t>
      </w:r>
    </w:p>
    <w:p w:rsidR="00000000" w:rsidDel="00000000" w:rsidP="00000000" w:rsidRDefault="00000000" w:rsidRPr="00000000" w14:paraId="0000018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Молодші покоління, які не мають прямого досвіду радянського правління, зазвичай є більш проєвропейськими та підтримують демократичні реформи. Питання національної ідентичності, мовної політики та історичної інтерпретації продовжують відігравати значну роль у політичному дискурсі України.</w:t>
      </w:r>
    </w:p>
    <w:p w:rsidR="00000000" w:rsidDel="00000000" w:rsidP="00000000" w:rsidRDefault="00000000" w:rsidRPr="00000000" w14:paraId="0000018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Історично Україна перебувала на перетині західної та східної культур, що призвело до унікального симбіозу. Це проявляється у поєднанні західних цінностей демократії, свободи та незалежності з елементами пострадянської політичної культури, що досі зберігаються в суспільстві.</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Тривала відсутність незалежної держави в Україні, а також розчленування території країни вплинули на формування політичної свідомості. Це відчуження між різними частинами українського народу негативно вплинуло на колективну ідентичність і почуття свободи та викликало складнощі в утвердженні національної політичної ідентичності та у розвитку політичної культури [6, с. 104].</w:t>
      </w:r>
    </w:p>
    <w:p w:rsidR="00000000" w:rsidDel="00000000" w:rsidP="00000000" w:rsidRDefault="00000000" w:rsidRPr="00000000" w14:paraId="0000019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Національна ідентичність українців значно зміцнилася в останні роки, особливо під час війни. Для цього проведено аналіз соціологічною групою «Рейтинг» основних аспектів національної ідентичності українців. </w:t>
      </w:r>
    </w:p>
    <w:p w:rsidR="00000000" w:rsidDel="00000000" w:rsidP="00000000" w:rsidRDefault="00000000" w:rsidRPr="00000000" w14:paraId="00000191">
      <w:pPr>
        <w:spacing w:after="0" w:line="360" w:lineRule="auto"/>
        <w:ind w:firstLine="709"/>
        <w:jc w:val="right"/>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Таблиця 3.1</w:t>
      </w:r>
    </w:p>
    <w:p w:rsidR="00000000" w:rsidDel="00000000" w:rsidP="00000000" w:rsidRDefault="00000000" w:rsidRPr="00000000" w14:paraId="00000192">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аспектів національної ідентичності українців</w:t>
      </w:r>
    </w:p>
    <w:tbl>
      <w:tblPr>
        <w:tblStyle w:val="Table7"/>
        <w:tblW w:w="934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80"/>
        <w:gridCol w:w="7365"/>
        <w:tblGridChange w:id="0">
          <w:tblGrid>
            <w:gridCol w:w="1980"/>
            <w:gridCol w:w="7365"/>
          </w:tblGrid>
        </w:tblGridChange>
      </w:tblGrid>
      <w:tr>
        <w:trPr>
          <w:cantSplit w:val="0"/>
          <w:tblHeader w:val="0"/>
        </w:trPr>
        <w:tc>
          <w:tcPr>
            <w:vAlign w:val="center"/>
          </w:tcPr>
          <w:p w:rsidR="00000000" w:rsidDel="00000000" w:rsidP="00000000" w:rsidRDefault="00000000" w:rsidRPr="00000000" w14:paraId="0000019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Аспект</w:t>
            </w:r>
          </w:p>
        </w:tc>
        <w:tc>
          <w:tcPr>
            <w:vAlign w:val="center"/>
          </w:tcPr>
          <w:p w:rsidR="00000000" w:rsidDel="00000000" w:rsidP="00000000" w:rsidRDefault="00000000" w:rsidRPr="00000000" w14:paraId="0000019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Опис</w:t>
            </w:r>
          </w:p>
        </w:tc>
      </w:tr>
      <w:tr>
        <w:trPr>
          <w:cantSplit w:val="0"/>
          <w:tblHeader w:val="0"/>
        </w:trPr>
        <w:tc>
          <w:tcPr>
            <w:vAlign w:val="center"/>
          </w:tcPr>
          <w:p w:rsidR="00000000" w:rsidDel="00000000" w:rsidP="00000000" w:rsidRDefault="00000000" w:rsidRPr="00000000" w14:paraId="0000019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Громадянська ідентичність</w:t>
            </w:r>
          </w:p>
        </w:tc>
        <w:tc>
          <w:tcPr>
            <w:vAlign w:val="center"/>
          </w:tcPr>
          <w:p w:rsidR="00000000" w:rsidDel="00000000" w:rsidP="00000000" w:rsidRDefault="00000000" w:rsidRPr="00000000" w14:paraId="0000019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94% українців ідентифікують себе як громадяни України.</w:t>
            </w:r>
          </w:p>
        </w:tc>
      </w:tr>
      <w:tr>
        <w:trPr>
          <w:cantSplit w:val="0"/>
          <w:tblHeader w:val="0"/>
        </w:trPr>
        <w:tc>
          <w:tcPr>
            <w:vAlign w:val="center"/>
          </w:tcPr>
          <w:p w:rsidR="00000000" w:rsidDel="00000000" w:rsidP="00000000" w:rsidRDefault="00000000" w:rsidRPr="00000000" w14:paraId="0000019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Мова</w:t>
            </w:r>
          </w:p>
        </w:tc>
        <w:tc>
          <w:tcPr>
            <w:vAlign w:val="center"/>
          </w:tcPr>
          <w:p w:rsidR="00000000" w:rsidDel="00000000" w:rsidP="00000000" w:rsidRDefault="00000000" w:rsidRPr="00000000" w14:paraId="0000019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- 51% спілкуються українською вдома (зростання на 3% з квітня 2022 року).</w:t>
            </w:r>
          </w:p>
          <w:p w:rsidR="00000000" w:rsidDel="00000000" w:rsidP="00000000" w:rsidRDefault="00000000" w:rsidRPr="00000000" w14:paraId="0000019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- 76% вважають українську своєю рідною мовою.</w:t>
            </w:r>
          </w:p>
        </w:tc>
      </w:tr>
      <w:tr>
        <w:trPr>
          <w:cantSplit w:val="0"/>
          <w:tblHeader w:val="0"/>
        </w:trPr>
        <w:tc>
          <w:tcPr>
            <w:vAlign w:val="center"/>
          </w:tcPr>
          <w:p w:rsidR="00000000" w:rsidDel="00000000" w:rsidP="00000000" w:rsidRDefault="00000000" w:rsidRPr="00000000" w14:paraId="0000019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Культурний зсув</w:t>
            </w:r>
          </w:p>
        </w:tc>
        <w:tc>
          <w:tcPr>
            <w:vAlign w:val="center"/>
          </w:tcPr>
          <w:p w:rsidR="00000000" w:rsidDel="00000000" w:rsidP="00000000" w:rsidRDefault="00000000" w:rsidRPr="00000000" w14:paraId="0000019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Зниження використання російської мови.</w:t>
            </w:r>
          </w:p>
          <w:p w:rsidR="00000000" w:rsidDel="00000000" w:rsidP="00000000" w:rsidRDefault="00000000" w:rsidRPr="00000000" w14:paraId="0000019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- 86% підтримують українську як єдину державну мову.</w:t>
            </w:r>
          </w:p>
        </w:tc>
      </w:tr>
      <w:tr>
        <w:trPr>
          <w:cantSplit w:val="0"/>
          <w:tblHeader w:val="0"/>
        </w:trPr>
        <w:tc>
          <w:tcPr>
            <w:vAlign w:val="center"/>
          </w:tcPr>
          <w:p w:rsidR="00000000" w:rsidDel="00000000" w:rsidP="00000000" w:rsidRDefault="00000000" w:rsidRPr="00000000" w14:paraId="0000019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Патріотизм</w:t>
            </w:r>
          </w:p>
        </w:tc>
        <w:tc>
          <w:tcPr>
            <w:vAlign w:val="center"/>
          </w:tcPr>
          <w:p w:rsidR="00000000" w:rsidDel="00000000" w:rsidP="00000000" w:rsidRDefault="00000000" w:rsidRPr="00000000" w14:paraId="0000019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- 75% відчувають гордість за свою країну (вдвічі більше, ніж минулого року).</w:t>
            </w:r>
          </w:p>
          <w:p w:rsidR="00000000" w:rsidDel="00000000" w:rsidP="00000000" w:rsidRDefault="00000000" w:rsidRPr="00000000" w14:paraId="0000019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- 97% підтримують незалежність України.</w:t>
            </w:r>
          </w:p>
          <w:p w:rsidR="00000000" w:rsidDel="00000000" w:rsidP="00000000" w:rsidRDefault="00000000" w:rsidRPr="00000000" w14:paraId="000001A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- 93% вірять у можливість відбиття нападу росії.</w:t>
            </w:r>
          </w:p>
        </w:tc>
      </w:tr>
      <w:tr>
        <w:trPr>
          <w:cantSplit w:val="0"/>
          <w:tblHeader w:val="0"/>
        </w:trPr>
        <w:tc>
          <w:tcPr>
            <w:vAlign w:val="center"/>
          </w:tcPr>
          <w:p w:rsidR="00000000" w:rsidDel="00000000" w:rsidP="00000000" w:rsidRDefault="00000000" w:rsidRPr="00000000" w14:paraId="000001A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Ставлення до влади та демократії</w:t>
            </w:r>
          </w:p>
        </w:tc>
        <w:tc>
          <w:tcPr>
            <w:vAlign w:val="center"/>
          </w:tcPr>
          <w:p w:rsidR="00000000" w:rsidDel="00000000" w:rsidP="00000000" w:rsidRDefault="00000000" w:rsidRPr="00000000" w14:paraId="000001A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- 74% вважають, що країна рухається в правильному напрямку.</w:t>
            </w:r>
          </w:p>
          <w:p w:rsidR="00000000" w:rsidDel="00000000" w:rsidP="00000000" w:rsidRDefault="00000000" w:rsidRPr="00000000" w14:paraId="000001A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Підтримка демократії та політичних свобод залишається високою.</w:t>
            </w:r>
          </w:p>
        </w:tc>
      </w:tr>
      <w:tr>
        <w:trPr>
          <w:cantSplit w:val="0"/>
          <w:tblHeader w:val="0"/>
        </w:trPr>
        <w:tc>
          <w:tcPr>
            <w:vAlign w:val="center"/>
          </w:tcPr>
          <w:p w:rsidR="00000000" w:rsidDel="00000000" w:rsidP="00000000" w:rsidRDefault="00000000" w:rsidRPr="00000000" w14:paraId="000001A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Геосоціальна підтримка</w:t>
            </w:r>
          </w:p>
        </w:tc>
        <w:tc>
          <w:tcPr>
            <w:vAlign w:val="center"/>
          </w:tcPr>
          <w:p w:rsidR="00000000" w:rsidDel="00000000" w:rsidP="00000000" w:rsidRDefault="00000000" w:rsidRPr="00000000" w14:paraId="000001A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Підтримка демократії тісно пов’язана з громадянською національною ідентичністю та загрозами з боку росії.</w:t>
            </w:r>
          </w:p>
        </w:tc>
      </w:tr>
      <w:tr>
        <w:trPr>
          <w:cantSplit w:val="0"/>
          <w:tblHeader w:val="0"/>
        </w:trPr>
        <w:tc>
          <w:tcPr>
            <w:vAlign w:val="center"/>
          </w:tcPr>
          <w:p w:rsidR="00000000" w:rsidDel="00000000" w:rsidP="00000000" w:rsidRDefault="00000000" w:rsidRPr="00000000" w14:paraId="000001A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Структура цінностей</w:t>
            </w:r>
          </w:p>
        </w:tc>
        <w:tc>
          <w:tcPr>
            <w:vAlign w:val="center"/>
          </w:tcPr>
          <w:p w:rsidR="00000000" w:rsidDel="00000000" w:rsidP="00000000" w:rsidRDefault="00000000" w:rsidRPr="00000000" w14:paraId="000001A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Універсалізм та доброта на передньому плані.</w:t>
            </w:r>
          </w:p>
          <w:p w:rsidR="00000000" w:rsidDel="00000000" w:rsidP="00000000" w:rsidRDefault="00000000" w:rsidRPr="00000000" w14:paraId="000001A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Традиціоналізм та незалежність зросли за минулий рік.</w:t>
            </w:r>
          </w:p>
        </w:tc>
      </w:tr>
      <w:tr>
        <w:trPr>
          <w:cantSplit w:val="0"/>
          <w:tblHeader w:val="0"/>
        </w:trPr>
        <w:tc>
          <w:tcPr>
            <w:vAlign w:val="center"/>
          </w:tcPr>
          <w:p w:rsidR="00000000" w:rsidDel="00000000" w:rsidP="00000000" w:rsidRDefault="00000000" w:rsidRPr="00000000" w14:paraId="000001A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Вікові відмінності</w:t>
            </w:r>
          </w:p>
        </w:tc>
        <w:tc>
          <w:tcPr>
            <w:vAlign w:val="center"/>
          </w:tcPr>
          <w:p w:rsidR="00000000" w:rsidDel="00000000" w:rsidP="00000000" w:rsidRDefault="00000000" w:rsidRPr="00000000" w14:paraId="000001A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Молодші українці більше цінують незалежність та багатство; старші — консервативні цінності.</w:t>
            </w:r>
          </w:p>
        </w:tc>
      </w:tr>
      <w:tr>
        <w:trPr>
          <w:cantSplit w:val="0"/>
          <w:tblHeader w:val="0"/>
        </w:trPr>
        <w:tc>
          <w:tcPr>
            <w:vAlign w:val="center"/>
          </w:tcPr>
          <w:p w:rsidR="00000000" w:rsidDel="00000000" w:rsidP="00000000" w:rsidRDefault="00000000" w:rsidRPr="00000000" w14:paraId="000001A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Бачення майбутнього</w:t>
            </w:r>
          </w:p>
        </w:tc>
        <w:tc>
          <w:tcPr>
            <w:vAlign w:val="center"/>
          </w:tcPr>
          <w:p w:rsidR="00000000" w:rsidDel="00000000" w:rsidP="00000000" w:rsidRDefault="00000000" w:rsidRPr="00000000" w14:paraId="000001A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Найпоширеніші описи: «вільна», «незалежна», «багата».</w:t>
            </w:r>
          </w:p>
          <w:p w:rsidR="00000000" w:rsidDel="00000000" w:rsidP="00000000" w:rsidRDefault="00000000" w:rsidRPr="00000000" w14:paraId="000001A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Половина респондентів вважають себе європейцями.</w:t>
            </w:r>
          </w:p>
        </w:tc>
      </w:tr>
    </w:tbl>
    <w:p w:rsidR="00000000" w:rsidDel="00000000" w:rsidP="00000000" w:rsidRDefault="00000000" w:rsidRPr="00000000" w14:paraId="000001AE">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[63]</w:t>
      </w:r>
    </w:p>
    <w:p w:rsidR="00000000" w:rsidDel="00000000" w:rsidP="00000000" w:rsidRDefault="00000000" w:rsidRPr="00000000" w14:paraId="000001A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Політичний ландшафт України довгий час характеризувався сприйнятою розколом між її східними та західними регіонами.</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8"/>
          <w:szCs w:val="28"/>
          <w:rtl w:val="0"/>
        </w:rPr>
        <w:t xml:space="preserve">Східні регіони часто зображувалися як більш проросійські, а західні – як більш націоналістичні та проєвропейські. Це сприйняття було підкріплено використанням макрорегіонів у наукових дослідженнях, що ненавмисно сприяло формуванню стереотипів про різні частини країни. </w:t>
      </w:r>
    </w:p>
    <w:p w:rsidR="00000000" w:rsidDel="00000000" w:rsidP="00000000" w:rsidRDefault="00000000" w:rsidRPr="00000000" w14:paraId="000001B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Проєкт «Регіон, нація та більше», підтримуваний Університетом Святого Галена, виявив, що політичні цінності та погляди в Україні є набагато більш динамічними та різноманітними, ніж традиційна дихотомія схід-захід пропонує. Аналізуючи дані на рівні областей, дослідники виявили внутрішньорегіональні відмінності та міжрегіональні схожості, які раніше були затіненими ширшими категоріями.</w:t>
      </w:r>
    </w:p>
    <w:p w:rsidR="00000000" w:rsidDel="00000000" w:rsidP="00000000" w:rsidRDefault="00000000" w:rsidRPr="00000000" w14:paraId="000001B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Революція Гідності 2014 року та подальша агресія росії суттєво вплинули на політичні цінності в Україні. Країна спостерігала за широкомасштабною спробою дистанціюватися від символіки радянської епохи, що проявилося в знесенні пам’ятників Леніну та перейменуванні вулиць, пов’язаних з радянським минулим. Цей процес відбувався не лише в західній Україні, але й у багатьох східних регіонах, що вказує на зміщення політичної свідомості по всій країні [6, с. 103].</w:t>
      </w:r>
    </w:p>
    <w:p w:rsidR="00000000" w:rsidDel="00000000" w:rsidP="00000000" w:rsidRDefault="00000000" w:rsidRPr="00000000" w14:paraId="000001B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Нещодавні опитування, проведені в Україні та інших європейських країнах, показують, що рішучість протистояти російській агресії сильна по всій нації. Однак все ще існують деякі відмінності в тому, як українці з різних регіонів сприймають мету міжнародної підтримки. Хоча ці відмінності існують, вони не є такими різкими чи географічно визначеними, як вважалося раніше.</w:t>
      </w:r>
    </w:p>
    <w:p w:rsidR="00000000" w:rsidDel="00000000" w:rsidP="00000000" w:rsidRDefault="00000000" w:rsidRPr="00000000" w14:paraId="000001B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також призвела до значного переміщення населення, що ще більше розмиває регіональні відмінності. Оскільки внутрішньо переміщені особи оселяються в нових районах, вони додають різні перспективи, що сприяє більш складній тканині політичних цінностей по всій Україні.</w:t>
      </w:r>
    </w:p>
    <w:p w:rsidR="00000000" w:rsidDel="00000000" w:rsidP="00000000" w:rsidRDefault="00000000" w:rsidRPr="00000000" w14:paraId="000001B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хоча регіональні варіації в політичних цінностях існують, вони часто більше пов’язані з урбаністично-сільськими поділами, генераційними відмінностями та різними рівнями залученості до європейської інтеграції, ніж з простим розколом схід-захід. Спільний досвід протистояння російській агресії, в багатьох відношеннях, об’єднав українців через регіональні межі, сприяючи зміцненню національної ідентичності [36].</w:t>
      </w:r>
    </w:p>
    <w:p w:rsidR="00000000" w:rsidDel="00000000" w:rsidP="00000000" w:rsidRDefault="00000000" w:rsidRPr="00000000" w14:paraId="000001B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Ландшафт української політичної участі, волонтерства та протестних рухів з 2020 по 2024 рік формувався складним переплетенням внутрішніх динамік та зовнішніх тисків, що суттєво вплинуло на еволюцію політичної культури країни.</w:t>
      </w:r>
    </w:p>
    <w:p w:rsidR="00000000" w:rsidDel="00000000" w:rsidP="00000000" w:rsidRDefault="00000000" w:rsidRPr="00000000" w14:paraId="000001B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Повномасштабна війна в лютому 2022 року стала вирішальним моментом, що стало каталізатором хвилі громадської мобілізації. Українці з усіх верств суспільства об’єдналися, щоб підтримати свою країну, а волонтерська діяльність досягла нових висот. Громадяни організовували гуманітарну допомогу, допомагали внутрішньо переміщеним особам і підтримували військо, демонструючи сильну реакцію громадянського суспільства на кризу.</w:t>
      </w:r>
    </w:p>
    <w:p w:rsidR="00000000" w:rsidDel="00000000" w:rsidP="00000000" w:rsidRDefault="00000000" w:rsidRPr="00000000" w14:paraId="000001B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Протестні рухи, хоча й менш помітні через воєнні умови, не зникли зовсім. Натомість вони еволюціонували, часто фокусуючись на конкретних питаннях, пов’язаних з управлінням, корупцією та веденням війни. Ці рухи, хоч і меншого масштабу, відіграли важливу роль у підзвітності влади та у вимозі продовження реформ навіть в умовах зовнішньої агресії [9, с. 219].</w:t>
      </w:r>
    </w:p>
    <w:p w:rsidR="00000000" w:rsidDel="00000000" w:rsidP="00000000" w:rsidRDefault="00000000" w:rsidRPr="00000000" w14:paraId="000001B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також прискорила розвиток політичної культури України, сприяючи зміцненню національної ідентичності та єдності. Це стало очевидним у широкій підтримці прагнень України до європейської інтеграції та відмові від російського впливу, що перевищує традиційні регіональні поділи.</w:t>
      </w:r>
    </w:p>
    <w:p w:rsidR="00000000" w:rsidDel="00000000" w:rsidP="00000000" w:rsidRDefault="00000000" w:rsidRPr="00000000" w14:paraId="000001B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війна також створила виклики для демократичних процесів. Впровадження воєнного стану необхідно обмежило деякі громадянські свободи, викликавши занепокоєння серед правозахисних організацій щодо довгострокових наслідків для демократичного розвитку України. Незважаючи на ці обмеження, українське громадянське суспільство залишалося пильним, відстоюючи збереження демократичних норм і верховенства права.</w:t>
      </w:r>
    </w:p>
    <w:p w:rsidR="00000000" w:rsidDel="00000000" w:rsidP="00000000" w:rsidRDefault="00000000" w:rsidRPr="00000000" w14:paraId="000001B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Українці схильні недовіряти владним структурам, політичним партіям та Верховній Раді, незважаючи на те, що ці інституції обираються громадянами. Це є характеристикою недовірливості до державних інститутів, що часто простежується в країнах з авторитарним минулим (східна культура), але також поєднується з намаганням впровадити демократичні цінності, притаманні західній політичній культурі.</w:t>
      </w:r>
    </w:p>
    <w:p w:rsidR="00000000" w:rsidDel="00000000" w:rsidP="00000000" w:rsidRDefault="00000000" w:rsidRPr="00000000" w14:paraId="000001B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Політичні процеси в Україні часто мають низький рівень організованості та дисципліни, особливо в між революційні періоди. Однак під час масових політичних подій, таких як Революція Гідності, рівень політичної солідарності та активності різко зростає. Це відображає схильність до анархічних тенденцій, які зустрічаються у деяких східних культурах, де відсутня стабільна державна вертикаль влади [53, с. 43].</w:t>
      </w:r>
    </w:p>
    <w:p w:rsidR="00000000" w:rsidDel="00000000" w:rsidP="00000000" w:rsidRDefault="00000000" w:rsidRPr="00000000" w14:paraId="000001B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 платформи та соціальні мережі стали дедалі важливішими інструментами для політичної організації, розповсюдження інформації та мобілізації. Ця цифрова трансформація громадської активності дозволила реалізувати більш децентралізовані та гнучкі форми політичної участі, особливо серед молодших поколінь.</w:t>
      </w:r>
    </w:p>
    <w:p w:rsidR="00000000" w:rsidDel="00000000" w:rsidP="00000000" w:rsidRDefault="00000000" w:rsidRPr="00000000" w14:paraId="000001B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незалежність, українська політична культура досі не повністю позбулася спадщини радянської епохи. Це проявляється в авторитарних тенденціях, слабкій правовій системі, корупції та відчуженості влади від народу. Ці риси більше відповідають східній традиції політичної культури, де централізація влади та низький рівень громадянської участі є типовими.</w:t>
      </w:r>
    </w:p>
    <w:p w:rsidR="00000000" w:rsidDel="00000000" w:rsidP="00000000" w:rsidRDefault="00000000" w:rsidRPr="00000000" w14:paraId="000001B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 роки відзначаються процесами відродження принципів демократії, свободи та народовладдя, що є більш характерними для західної політичної культури. Відчувається поступова зміна орієнтації на національні цінності та пріоритети, які відповідають західній моделі розвитку, проте їх впровадження наштовхується на спротив з боку олігархічних груп і застарілої системи управління.</w:t>
      </w:r>
    </w:p>
    <w:p w:rsidR="00000000" w:rsidDel="00000000" w:rsidP="00000000" w:rsidRDefault="00000000" w:rsidRPr="00000000" w14:paraId="000001B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проведені в цей період, підкреслюють стійкість і адаптивність українського громадянського суспільства. Дослідження показали, що незважаючи на величезні виклики, що виникають через війну, рівень довіри до волонтерських організацій та громадських груп залишався високим, часто перевищуючи довіру до державних установ. Це явище підкреслює критичну роль, яку недержавні фактори відіграють у політичному ландшафті України.</w:t>
      </w:r>
    </w:p>
    <w:p w:rsidR="00000000" w:rsidDel="00000000" w:rsidP="00000000" w:rsidRDefault="00000000" w:rsidRPr="00000000" w14:paraId="000001C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цих подій на політичну культуру України виявився глибоким. Є свідчення зростаючої політичної зрілості серед населення, що характеризується збільшенням громадянської відповідальності, сильнішим зобов’язанням до демократичних цінностей та більш тонким розумінням викликів, які стоять перед країною. Досвід захисту від зовнішньої агресії сприяв відчуттю громадянського обов’язку, що виходить за межі традиційних форм політичної участі.</w:t>
      </w:r>
    </w:p>
    <w:p w:rsidR="00000000" w:rsidDel="00000000" w:rsidP="00000000" w:rsidRDefault="00000000" w:rsidRPr="00000000" w14:paraId="000001C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Більше того, в цей період зросла увага до місцевого самоврядування та децентралізації. Багато українців стали більш залученими до процесів прийняття рішень на рівні громади, що відображає зсув до більш прямих форм демократії та бажання більшої підзвітності на всіх рівнях влади.</w:t>
      </w:r>
    </w:p>
    <w:p w:rsidR="00000000" w:rsidDel="00000000" w:rsidP="00000000" w:rsidRDefault="00000000" w:rsidRPr="00000000" w14:paraId="000001C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 дослідження вказують на фундаментальну зміну цінностей у південно-східній Україні. Підтримка росії різко знизилася, і лише 4% на сході та 1% на півдні вважають росію позитивно, згідно з даними на травень 2022 року. Водночас спостерігається зростання підтримки членства в НАТО, що досягає 69% на сході та 81% на півдні [7].</w:t>
      </w:r>
    </w:p>
    <w:p w:rsidR="00000000" w:rsidDel="00000000" w:rsidP="00000000" w:rsidRDefault="00000000" w:rsidRPr="00000000" w14:paraId="000001C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цю об’єднуючу тенденцію, Україна залишається мовно різноманітною, причому майже половина населення південно-східної України регулярно використовує як російську, так і українську мови. Ця мовна складність призвела до певних напружень, що відображається у нещодавніх суперечках щодо використання російської мови в публічних місцях. </w:t>
      </w:r>
    </w:p>
    <w:p w:rsidR="00000000" w:rsidDel="00000000" w:rsidP="00000000" w:rsidRDefault="00000000" w:rsidRPr="00000000" w14:paraId="000001C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також пришвидшила зусилля з децентралізації в Україні, що має наслідки для регіональних політичних культур. Оцінка прогресу України у напрямку членства в ЄС, проведена Європейським Союзом, підкреслює триваючі реформи в управлінні регіональним розвитком. Ці реформи спрямовані на надання повноважень місцевим громадам та покращення управління на регіональному рівні, що може призвести до більш різноманітних та локалізованих проявів політичної культури.</w:t>
      </w:r>
    </w:p>
    <w:p w:rsidR="00000000" w:rsidDel="00000000" w:rsidP="00000000" w:rsidRDefault="00000000" w:rsidRPr="00000000" w14:paraId="000001C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залишаються виклики в реалізації ефективних стратегій регіонального розвитку. Модель децентралізації в Україні все ще розвивається, і існують заклики до покращення стратегічного планування та застосування найкращих практик з країн ЄС. Ці зусилля є критично важливими для подолання регіональних диспропорцій та сприяння більш рівномірному розвитку по всій Україні.</w:t>
      </w:r>
    </w:p>
    <w:p w:rsidR="00000000" w:rsidDel="00000000" w:rsidP="00000000" w:rsidRDefault="00000000" w:rsidRPr="00000000" w14:paraId="000001C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Україна продовжує захищати свій суверенітет та прагнути до європейської інтеграції, політична культура країни, ймовірно, буде й надалі еволюціонувати. Досвід останніх років сприяв формуванню більш стійкого, активного та політично обізнаного громадянства у всіх регіонах. Хоча регіональні відмінності зберігаються, вони все більше характеризуються нюансами у громадській активності та політичних вподобаннях, а не різкими ідеологічними розколами.</w:t>
      </w:r>
    </w:p>
    <w:p w:rsidR="00000000" w:rsidDel="00000000" w:rsidP="00000000" w:rsidRDefault="00000000" w:rsidRPr="00000000" w14:paraId="000001C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Майбутнє політичного ландшафту України залежатиме від того, наскільки успішно країна зможе збалансувати національну єдність з регіональною різноманітністю, інтегрувати російськомовне населення в новий патріотичний консенсус та реалізувати ефективні реформи децентралізації. Ці процеси зіграють вирішальну роль у формуванні політичної культури України та її шляху до європейської інтеграції в найближчі роки [65].</w:t>
      </w:r>
    </w:p>
    <w:p w:rsidR="00000000" w:rsidDel="00000000" w:rsidP="00000000" w:rsidRDefault="00000000" w:rsidRPr="00000000" w14:paraId="000001C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політична культура характеризується схильністю до підтримки лідерів, особливо на парламентських виборах, де виборці голосують за партію на основі її лідера, а не програмних обіцянок чи ідеологій. Це більше притаманне східним політичним традиціям, де особистість лідера відіграє центральну роль в політичному процесі, ніж західним демократіям, які ставлять акцент на програмах і ідеологіях. Однак, винятком є націоналістичні та комуністичні партії, що є характерною рисою для пострадянських країн.</w:t>
      </w:r>
    </w:p>
    <w:p w:rsidR="00000000" w:rsidDel="00000000" w:rsidP="00000000" w:rsidRDefault="00000000" w:rsidRPr="00000000" w14:paraId="000001C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України залишається перехідною, поєднуючи в собі елементи як тоталітаризму, так і демократії. Це пов’язано з радянським спадком (етатизм, патерналізм, підпорядкованість церкви державі) та водночас із прагненням до демократичних цінностей і плюралізму, що є типовими для західної політичної культури [73].</w:t>
      </w:r>
    </w:p>
    <w:p w:rsidR="00000000" w:rsidDel="00000000" w:rsidP="00000000" w:rsidRDefault="00000000" w:rsidRPr="00000000" w14:paraId="000001C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Українська політична культура залишається маргінальною через те, що різні соціальні групи ще не інтегровані в єдину політичну спільноту, що також демонструє вплив східної дихотомії, де політична культура є розділеною за регіональними та етнічними ознаками. Західна ж політична культура більше орієнтована на національну єдність та спільні політичні цінності.</w:t>
      </w:r>
    </w:p>
    <w:p w:rsidR="00000000" w:rsidDel="00000000" w:rsidP="00000000" w:rsidRDefault="00000000" w:rsidRPr="00000000" w14:paraId="000001C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початку повномасштабного вторгнення росії відбулася значна консолідація українського суспільства, що можна віднести до елементів західної культури, де боротьба за свободу і демократію стають ключовими цінностями. Це протиставляється східній традиції, де важливіша стабільність і безпека, часто на шкоду особистим правам і свободам.</w:t>
      </w:r>
    </w:p>
    <w:p w:rsidR="00000000" w:rsidDel="00000000" w:rsidP="00000000" w:rsidRDefault="00000000" w:rsidRPr="00000000" w14:paraId="000001C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Зросла довіра до Збройних Сил, гуманітарних організацій та церкви, що можна пояснити кризовою ситуацією в країні, проте недовіра до політичних партій і судів свідчить про проблеми з інституційною стабільністю та прозорістю, що характерно для східних політичних систем. Водночас підвищення довіри до міжнародних організацій, таких як ЄС та НАТО, свідчить про прагнення до інтеграції із західним світом.</w:t>
      </w:r>
    </w:p>
    <w:p w:rsidR="00000000" w:rsidDel="00000000" w:rsidP="00000000" w:rsidRDefault="00000000" w:rsidRPr="00000000" w14:paraId="000001CD">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E">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Актуальні проблеми та потенційні напрямки розвитку політичної культури України</w:t>
      </w:r>
    </w:p>
    <w:p w:rsidR="00000000" w:rsidDel="00000000" w:rsidP="00000000" w:rsidRDefault="00000000" w:rsidRPr="00000000" w14:paraId="000001CF">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 політична культура України характеризується цілим спектром проблем, таких як низька політична активність населення, недовіра до політичних інститутів та політичних лідерів, політизація суспільних процесів, а також відсутність сталих демократичних традицій. Ці проблеми створюють серйозні виклики для розвитку політичної системи, стабільності інститутів влади та інтеграції країни у європейське та світове співтовариство.</w:t>
      </w:r>
    </w:p>
    <w:p w:rsidR="00000000" w:rsidDel="00000000" w:rsidP="00000000" w:rsidRDefault="00000000" w:rsidRPr="00000000" w14:paraId="000001D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Становлення сучасної політичної культури в Україні є складним і повільним процесом, зумовленим різноманіттям та нерівномірністю політичного досвіду населення, сформованого під впливом історичних умов. Сьогодні політична культура українського суспільства ще не є повноцінною, оскільки в ній бракує окремих складових, а багато з наявних елементів мають незавершений характер. Це призводить до неорганічності політичної культури, адже багато її елементів не відповідають національному характеру та традиціям української нації.</w:t>
      </w:r>
    </w:p>
    <w:p w:rsidR="00000000" w:rsidDel="00000000" w:rsidP="00000000" w:rsidRDefault="00000000" w:rsidRPr="00000000" w14:paraId="000001D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актуальних проблем, які гальмують формування здорової політичної культури, можна виділити традиційну стереотипність, обмеженість демократичних принципів та негативний історичний досвід. Зокрема, дослідження, проведеним Онуч О., виявило кілька стереотипів, що уповільнюють розвиток політичної культури, такі як «політичний ідеалізм», панполітизм, політична інерція, консервативна статична традиція, безконфліктність та маргінальність [55]. Ці стереотипи, зокрема, заважають ефективному впровадженню демократичних цінностей у повсякденне життя українців.</w:t>
      </w:r>
    </w:p>
    <w:p w:rsidR="00000000" w:rsidDel="00000000" w:rsidP="00000000" w:rsidRDefault="00000000" w:rsidRPr="00000000" w14:paraId="000001D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зазначити, що політична культура суспільства включає в себе особливі політичні звичаї, норми, традиції та специфічне ставлення до встановлених політичних систем. У періоди стабільності населення зазвичай усвідомлює існуючі особливості політичної культури. Однак у кризові часи, під час активних змін у суспільному житті, відбувається руйнування старих звичаїв і формуються нові, які покликані стати більш ефективними.</w:t>
      </w:r>
    </w:p>
    <w:p w:rsidR="00000000" w:rsidDel="00000000" w:rsidP="00000000" w:rsidRDefault="00000000" w:rsidRPr="00000000" w14:paraId="000001D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це, після усіх переломних моментів в історії України, політичні ідеали народу зазнали змін, однак вони ще не знайшли остаточного втілення у житті нації. Це свідчить про необхідність формування нових цінностей, що відповідають сучасним реаліям та потребам суспільства [51].</w:t>
      </w:r>
    </w:p>
    <w:p w:rsidR="00000000" w:rsidDel="00000000" w:rsidP="00000000" w:rsidRDefault="00000000" w:rsidRPr="00000000" w14:paraId="000001D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Потенційні напрямки розвитку політичної культури в Україні можуть включати підвищення рівня політичної та правової освіти серед населення, зокрема, серед молоді. Це допоможе формувати обізнаність про основні демократичні принципи та їх важливість для функціонування правової держави. Важливо заохочувати громадян до активної участі в політичних процесах через різноманітні формати, такі як дебати, громадські слухання, волонтерські ініціативи та інші платформи.</w:t>
      </w:r>
    </w:p>
    <w:p w:rsidR="00000000" w:rsidDel="00000000" w:rsidP="00000000" w:rsidRDefault="00000000" w:rsidRPr="00000000" w14:paraId="000001D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зміцнення політичної культури необхідно продовжувати реформування політичних інститутів, щоб забезпечити їхню прозорість, підзвітність та ефективність. Зменшення корупційних проявів у всіх сферах суспільного життя є критично важливим для відновлення довіри громадян до політичних інститутів і влади. Необхідно сприяти розвитку почуття культурної єдності серед населення, що дозволить подолати розбіжності у ціннісних орієнтаціях та створити основу для формування спільного політичного дискурсу. Заохочення нових політичних сил, які прагнуть впроваджувати інноваційні підходи у вирішенні суспільних проблем, може сприяти розширенню політичного спектра та підвищенню конкуренції [43].</w:t>
      </w:r>
    </w:p>
    <w:p w:rsidR="00000000" w:rsidDel="00000000" w:rsidP="00000000" w:rsidRDefault="00000000" w:rsidRPr="00000000" w14:paraId="000001D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політичної культури в Україні є необхідним чинником для побудови розвинутої правової держави, що відповідає потребам і прагненням громадян. Вирішення існуючих проблем та впровадження нових напрямків розвитку вимагає зусиль з боку держави, громадянського суспільства та міжнародних партнерів.</w:t>
      </w:r>
    </w:p>
    <w:p w:rsidR="00000000" w:rsidDel="00000000" w:rsidP="00000000" w:rsidRDefault="00000000" w:rsidRPr="00000000" w14:paraId="000001D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показують, що українці стали більше довіряти волонтерським та громадським організаціям. Це свідчить про зростання суспільної активності та бажання громадян брати участь у вирішенні соціальних проблем. Проте, незважаючи на це, довіра до цих організацій знизилася у 2023 році, що може свідчити про загальне зниження довіри до соціальних інститутів в Україні. Таке явище може свідчити про недостатню стабільність політичної культури та відсутність системних змін у підходах до роботи з громадськістю.</w:t>
      </w:r>
    </w:p>
    <w:p w:rsidR="00000000" w:rsidDel="00000000" w:rsidP="00000000" w:rsidRDefault="00000000" w:rsidRPr="00000000" w14:paraId="000001D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Незважаючи на визнання важливості громадських організацій у демократичному розвитку України, в суспільстві існує неоднозначне ставлення до їхніх пріоритетів. Деякі українці вважають, що вони зосереджуються більше на отриманні донорського фінансування, ніж на реальному вирішенні соціальних проблем. Це може свідчити про недовіру до намірів організацій і ставить під сумнів їхню роль як важливих суспільних акторів.</w:t>
      </w:r>
    </w:p>
    <w:p w:rsidR="00000000" w:rsidDel="00000000" w:rsidP="00000000" w:rsidRDefault="00000000" w:rsidRPr="00000000" w14:paraId="000001D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зростання кількості благодійних організацій і волонтерів, в Україні існує значна кількість соціальних проблем, які потребують термінового вирішення. Зокрема, це стосується військових, ветеранів, внутрішньо переміщених осіб  та людей з інвалідністю. Розширення діяльності громадських організацій у цій сфері є позитивним кроком, проте недостатнє фінансування з державного бюджету та залежність від донорів створюють ризики для стабільності та ефективності їхньої роботи [13].</w:t>
      </w:r>
    </w:p>
    <w:p w:rsidR="00000000" w:rsidDel="00000000" w:rsidP="00000000" w:rsidRDefault="00000000" w:rsidRPr="00000000" w14:paraId="000001D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вказують на те, що хоча жінки становлять більшу частину волонтерів, вони рідше займають керівні посади. Це свідчить про наявність гендерних стереотипів та нерівності в політичній культурі, які можуть перешкоджати розвитку більш інклюзивного та представницького суспільства. Повномасштабна війна спонукала громадські організації шукати підтримку не лише всередині країни, а й на міжнародному рівні. Це може свідчити про зростання інтересу до глобальних проблем і важливість міжнародної солідарності. Однак, така стратегія вимагає від організацій гнучкості та адаптації до нових умов.</w:t>
      </w:r>
    </w:p>
    <w:p w:rsidR="00000000" w:rsidDel="00000000" w:rsidP="00000000" w:rsidRDefault="00000000" w:rsidRPr="00000000" w14:paraId="000001D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Приблизно 10% громадських та благодійних організацій, які брали участь у дослідженні, займаються міжнародною адвокацією. Серед них значна частина (35%) оцінює свій рівень знань та навичок як високий або дуже високий, але 18% вважають його низьким або дуже низьким. Це вказує на необхідність системного навчання та підвищення кваліфікації в цій сфері, оскільки більшість організацій (78%) виявили потребу в навчанні. Пріоритетними напрямками навчання є загальні знання про інструменти адвокації, правове забезпечення волонтерської діяльності та міжнародна комунікація.</w:t>
      </w:r>
    </w:p>
    <w:p w:rsidR="00000000" w:rsidDel="00000000" w:rsidP="00000000" w:rsidRDefault="00000000" w:rsidRPr="00000000" w14:paraId="000001D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Близько 67% організацій відзначили, що основні джерела фінансування — це пожертви, членські внески та міжнародні гранти. Однак частка організацій, що отримують фінансування з державного або місцевого бюджету, зросла лише до 7,9%, а у 2022 році цей показник був 5,6%. Це свідчить про обмежений доступ до державного фінансування, що значно ускладнює діяльність організацій. Учасники глибинних інтерв’ю зазначають про зменшення благодійних внесків від населення в умовах війни та зростання витрат держави на військові потреби.</w:t>
      </w:r>
    </w:p>
    <w:p w:rsidR="00000000" w:rsidDel="00000000" w:rsidP="00000000" w:rsidRDefault="00000000" w:rsidRPr="00000000" w14:paraId="000001D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Співпраця між організаціями громадянського суспільства та державними органами виявилася недостатньо продуктивною. Лише 25% респондентів оцінили налагодження контактів із центральними органами влади як успішне. Переважна більшість стикається з бюрократичними перепонами, недовірою з боку чиновників та обмеженням доступу до інформації. Це свідчить про брак політичної волі з боку держави для підтримки діалогу з громадськістю, що в свою чергу знижує ефективність взаємодії між секторами [13].</w:t>
      </w:r>
    </w:p>
    <w:p w:rsidR="00000000" w:rsidDel="00000000" w:rsidP="00000000" w:rsidRDefault="00000000" w:rsidRPr="00000000" w14:paraId="000001D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політичної культури України потребує комплексного підходу, що включає зміцнення взаємодії між громадянським суспільством, державними органами та міжнародними партнерами. Можна сформувати основні потенційні напрямки для покращення політичної культури в Україні, які показано у додатку 4.</w:t>
      </w:r>
    </w:p>
    <w:p w:rsidR="00000000" w:rsidDel="00000000" w:rsidP="00000000" w:rsidRDefault="00000000" w:rsidRPr="00000000" w14:paraId="000001E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України зазнала значних змін протягом 31 року незалежності, але для її подальшого розвитку необхідно зосередитися на кількох ключових напрямках. Перш за все, важливо формувати національно-класову толерантність. Сприяння стабільності в суспільстві можливе через розширення ідей толерантності серед різних соціальних груп. Це допоможе запобігти конфліктам та сприяти соціальному єднанню, а також розвитку відкритого діалогу між різними класами, національностями та регіонами, що призведе до взаєморозуміння і співпраці.</w:t>
      </w:r>
    </w:p>
    <w:p w:rsidR="00000000" w:rsidDel="00000000" w:rsidP="00000000" w:rsidRDefault="00000000" w:rsidRPr="00000000" w14:paraId="000001E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важливим кроком є пріоритет прав і свобод громадянина. Україні необхідно активніше просувати принцип верховенства права, де права та свободи громадян стають основою для прийняття політичних рішень. Для цього важливо проводити інформаційні кампанії, які підвищуватимуть обізнаність населення про свої права та можливості їх захисту.</w:t>
      </w:r>
    </w:p>
    <w:p w:rsidR="00000000" w:rsidDel="00000000" w:rsidP="00000000" w:rsidRDefault="00000000" w:rsidRPr="00000000" w14:paraId="000001E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Подолання стереотипів і упереджень також є невід’ємною частиною розвитку політичної культури. Розробка освітніх програм, що сприяють критичному мисленню, допоможе розширити горизонти розуміння соціальних проблем і сприяти формуванню позитивного іміджу національних меншин через медіа.</w:t>
      </w:r>
    </w:p>
    <w:p w:rsidR="00000000" w:rsidDel="00000000" w:rsidP="00000000" w:rsidRDefault="00000000" w:rsidRPr="00000000" w14:paraId="000001E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Молодь відіграє ключову роль у формуванні політичної свідомості країни. Для цього важливо забезпечити активну участь молоді у політичному житті через організацію дебатів, конференцій та молодіжних форумів. Виховання лідерів серед молоді дозволить сформувати нову генерацію громадян, готових брати на себе відповідальність за майбутнє країни.</w:t>
      </w:r>
    </w:p>
    <w:p w:rsidR="00000000" w:rsidDel="00000000" w:rsidP="00000000" w:rsidRDefault="00000000" w:rsidRPr="00000000" w14:paraId="000001E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необхідно створити діалог між суспільством і владою. Встановлення регулярних форумів та консультацій між державними органами та громадськими організаціями дозволить враховувати потреби населення та покращити ефективність прийняття рішень. Залучення представників громади у політичний процес стане важливим кроком на шляху до більшої відкритості та підзвітності влади.</w:t>
      </w:r>
    </w:p>
    <w:p w:rsidR="00000000" w:rsidDel="00000000" w:rsidP="00000000" w:rsidRDefault="00000000" w:rsidRPr="00000000" w14:paraId="000001E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Просвітництво через медіа також є важливим напрямком розвитку політичної культури. Розширення інформаційних кампаній, які роз’яснюють виборчі процедури, права громадян та важливість участі у політичних процесах, сприятиме формуванню активної громадянської позиції. Такі кампанії можуть стати основою для популяризації демократичних цінностей та принципів.</w:t>
      </w:r>
    </w:p>
    <w:p w:rsidR="00000000" w:rsidDel="00000000" w:rsidP="00000000" w:rsidRDefault="00000000" w:rsidRPr="00000000" w14:paraId="000001E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формування патріотичного іміджу України варто організувати культурні ініціативи, фестивалі та виставки, що прославляють досягнення країни. Соціальна реклама, що акцентує увагу на історії та культурі України, буде сприяти формуванню національної гордості та патріотизму серед громадян.</w:t>
      </w:r>
    </w:p>
    <w:p w:rsidR="00000000" w:rsidDel="00000000" w:rsidP="00000000" w:rsidRDefault="00000000" w:rsidRPr="00000000" w14:paraId="000001E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також працювати над підготовкою професіоналів у сфері політичних наук. Розширення навчальних програм та впровадження практичних курсів, які знайомлять студентів з реальними викликами у політичній сфері, дозволять сформувати нове покоління фахівців, готових впливати на розвиток політичної культури країни.</w:t>
      </w:r>
    </w:p>
    <w:p w:rsidR="00000000" w:rsidDel="00000000" w:rsidP="00000000" w:rsidRDefault="00000000" w:rsidRPr="00000000" w14:paraId="000001E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Нарешті, демократизація державних інститутів стане ключовим фактором у розвитку політичної культури. Впровадження принципів відкритості, підзвітності та прозорості в діяльності державних органів підвищить довіру населення до влади та сприятиме більш активній участі громадян у політичних процесах [67].</w:t>
      </w:r>
    </w:p>
    <w:p w:rsidR="00000000" w:rsidDel="00000000" w:rsidP="00000000" w:rsidRDefault="00000000" w:rsidRPr="00000000" w14:paraId="000001E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важливо акцентувати увагу на формуванні демократичної політичної свідомості серед громадян. Це можна досягти через активну політичну соціалізацію, виховання та освіту, які сприятимуть розумінню та засвоєнню основних цінностей демократії. Громадяни мають усвідомлювати важливість цивілізованих форм політичного протесту та активності, що стане основою для їх участі в політичних процесах.</w:t>
      </w:r>
    </w:p>
    <w:p w:rsidR="00000000" w:rsidDel="00000000" w:rsidP="00000000" w:rsidRDefault="00000000" w:rsidRPr="00000000" w14:paraId="000001E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роль у формуванні політичної культури можуть відіграти органи державної влади та громадськість. Це включає створення всеукраїнських громадських рухів, які вирішують актуальні соціальні, економічні та екологічні проблеми. Такі ініціативи повинні підкреслювати єдність регіональних та загальнонаціональних інтересів.</w:t>
      </w:r>
    </w:p>
    <w:p w:rsidR="00000000" w:rsidDel="00000000" w:rsidP="00000000" w:rsidRDefault="00000000" w:rsidRPr="00000000" w14:paraId="000001E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також забезпечити підтримку україномовного книговидання та розвитку культури. Це може реалізуватися через пільги для книговидавництв, запуск серії альбомів «Музеї України», розроблення плану міжрегіонального обміну культурними колективами та загальнонаціональної просвітницької кампанії.</w:t>
      </w:r>
    </w:p>
    <w:p w:rsidR="00000000" w:rsidDel="00000000" w:rsidP="00000000" w:rsidRDefault="00000000" w:rsidRPr="00000000" w14:paraId="000001E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культурних програм, свят національних культур, а також розвиток горизонтальних асоціативних зв’язків між регіонами є важливими для формування єдиного національного простору. Об’єднання українців з різних регіонів стане можливим за умови реалізації концепції «мультикультурної єдності», що передбачає визнання регіональної ідентичності при зміцненні загальнонаціональної спільноти [61].</w:t>
      </w:r>
    </w:p>
    <w:p w:rsidR="00000000" w:rsidDel="00000000" w:rsidP="00000000" w:rsidRDefault="00000000" w:rsidRPr="00000000" w14:paraId="000001E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Підтримка національних культурних програм, таких як свята національних культур та страв, сприятиме розвитку культурного обміну та взаєморозуміння серед громадян. Крім того, важливо створити постійно діючу систему учнівських та студентських обмінів, що дозволить молоді з різних регіонів України розширити свої горизонти і отримати новий досвід.</w:t>
      </w:r>
    </w:p>
    <w:p w:rsidR="00000000" w:rsidDel="00000000" w:rsidP="00000000" w:rsidRDefault="00000000" w:rsidRPr="00000000" w14:paraId="000001E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завершення, формування демократичної політичної культури в Україні потребує комплексного підходу, який забезпечить участь кожного громадянина в політичному житті, а також розвиток культури, освіти та духовності. Це сприятиме зміцненню демократичних цінностей та принципів, що є важливими для стабільного розвитку українського суспільства.</w:t>
      </w:r>
    </w:p>
    <w:p w:rsidR="00000000" w:rsidDel="00000000" w:rsidP="00000000" w:rsidRDefault="00000000" w:rsidRPr="00000000" w14:paraId="000001E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потенційні напрямки розвитку політичної культури України потребують комплексного підходу, що включає активну участь всіх соціальних груп. Реалізація цих напрямків сприятиме формуванню демократичної, толерантної та активної політичної культури, що відповідає сучасним викликам та потребам українського суспільства. Це дозволить не лише подолати існуючі проблеми, а й створити основу для стабільного та прогресивного розвитку країни в майбутньому.</w:t>
      </w:r>
    </w:p>
    <w:p w:rsidR="00000000" w:rsidDel="00000000" w:rsidP="00000000" w:rsidRDefault="00000000" w:rsidRPr="00000000" w14:paraId="000001F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політичної культури в Україні можливий за умови системних змін у сфері освіти, фінансування, взаємодії з державою та міжнародними партнерами. Спільні зусилля у цих напрямках можуть привести до зміцнення громадянського суспільства, покращення політичної стабільності та підвищення ефективності політичних процесів в країні.</w:t>
      </w:r>
    </w:p>
    <w:p w:rsidR="00000000" w:rsidDel="00000000" w:rsidP="00000000" w:rsidRDefault="00000000" w:rsidRPr="00000000" w14:paraId="000001F1">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2">
      <w:pPr>
        <w:spacing w:after="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 Особливості формування політичної культури України в умовах російсько-української війни</w:t>
      </w:r>
    </w:p>
    <w:p w:rsidR="00000000" w:rsidDel="00000000" w:rsidP="00000000" w:rsidRDefault="00000000" w:rsidRPr="00000000" w14:paraId="000001F3">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політичної культури є складним і динамічним процесом, який безпосередньо залежить від суспільно-політичних та історичних обставин. Російсько-українська війна стала не лише трагічним викликом для української державності, а й каталізатором змін у політичній свідомості громадян та трансформації політичної культури України. Війна спричинила посилення національної ідентичності, зміну ставлення до інституцій влади, переоцінку ролі демократії, а також підвищив рівень громадянської активності та відповідальності.</w:t>
      </w:r>
    </w:p>
    <w:p w:rsidR="00000000" w:rsidDel="00000000" w:rsidP="00000000" w:rsidRDefault="00000000" w:rsidRPr="00000000" w14:paraId="000001F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що триває між Україною та росією, стала потужним каталізатором змін у політичній культурі України. З початку війни політична культура зазнала значних трансформацій, оскільки національні ідеї, патріотизм та взаємодія суспільства набули нового звучання. Етнодизайн, як один із важливих елементів української культурної ідентичності, відіграє важливу роль у формуванні цієї політичної культури, ставши засобом консолідації суспільства в умовах війни.</w:t>
      </w:r>
    </w:p>
    <w:p w:rsidR="00000000" w:rsidDel="00000000" w:rsidP="00000000" w:rsidRDefault="00000000" w:rsidRPr="00000000" w14:paraId="000001F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Етнодизайн — це напрям дизайну, який використовує елементи традиційної культури та народного мистецтва певного етносу в сучасному контексті. Він спрямований на збереження й розвиток культурної спадщини через інтерпретацію орнаментів, кольорових гам, текстур і форм, характерних для певної нації чи етнічної групи. Етнодизайн не лише підкреслює унікальність ідентичності, але й сприяє відродженню традиційних цінностей у сучасному світі, поєднуючи їх з естетикою й функціональністю сучасних предметів [25, с. 121].</w:t>
      </w:r>
    </w:p>
    <w:p w:rsidR="00000000" w:rsidDel="00000000" w:rsidP="00000000" w:rsidRDefault="00000000" w:rsidRPr="00000000" w14:paraId="000001F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війни патріотизм став ключовим елементом політичної культури. Національна ідентичність виявляється не тільки в опорі агресії, а й у прагненні до збереження культурної спадщини. Етнодизайн, через використання традиційних українських мотивів і символіки, сприяє утвердженню національного духу. Наприклад, поширення листівок, плакатів і муралів в стилі українського етнодизайну не лише підкреслює культурну спадщину, а й служить інструментом бойового духу народу.</w:t>
      </w:r>
    </w:p>
    <w:p w:rsidR="00000000" w:rsidDel="00000000" w:rsidP="00000000" w:rsidRDefault="00000000" w:rsidRPr="00000000" w14:paraId="000001F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Сьогодні етнодизайн стає важливим чинником об’єднання нації. Спільна участь у створенні патріотичних матеріалів, використання народних мотивів у побуті, одязі та інших сферах життя зміцнює соціальну згуртованість. Суспільство, під впливом актуальних потреб, починає активно відновлювати традиції народного мистецтва, що, в свою чергу, формує нові політичні наративи.</w:t>
      </w:r>
    </w:p>
    <w:p w:rsidR="00000000" w:rsidDel="00000000" w:rsidP="00000000" w:rsidRDefault="00000000" w:rsidRPr="00000000" w14:paraId="000001F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Етнодизайн не лише відображає культурні цінності, а й стає важливим елементом політичного дискурсу. Використання народних мотивів для ілюстрації трагічних подій, таких як захист міст Ірпінь, Буча, Маріуполь, допомагає висловити колективні переживання суспільства. Кожен з цих творів, оформлений у традиційних деталях українського етнодизайну, закріплює концепцію непереможності та відродження українського духу [25].</w:t>
      </w:r>
    </w:p>
    <w:p w:rsidR="00000000" w:rsidDel="00000000" w:rsidP="00000000" w:rsidRDefault="00000000" w:rsidRPr="00000000" w14:paraId="000001F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також вплинула на політичний наратив України. Традиційні цінності, символи та образи, які раніше могли бути недооцінені, тепер отримують нове значення. В умовах війни посилюється потреба в самоідентифікації, що спонукає суспільство звертатися до коренів і вивчати етнокультурну спадщину. Цей процес сприяє формуванню нової політичної культури, в основі якої лежать національні інтереси та спільні цінності.</w:t>
      </w:r>
    </w:p>
    <w:p w:rsidR="00000000" w:rsidDel="00000000" w:rsidP="00000000" w:rsidRDefault="00000000" w:rsidRPr="00000000" w14:paraId="000001F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становлення політичної культури України в контексті російсько-української війни проходить під впливом сучасних викликів і нових обставин. Етнодизайн відіграє важливу роль у зміцненні патріотизму, консолідації суспільства та формуванні нових політичних наративів. Завдяки синтезу традиційного мистецтва та сучасного дизайну, українська нація має можливість стверджувати свою ідентичність на світовій арені та відстоювати свої інтереси в умовах глобалізації і війни.</w:t>
      </w:r>
    </w:p>
    <w:p w:rsidR="00000000" w:rsidDel="00000000" w:rsidP="00000000" w:rsidRDefault="00000000" w:rsidRPr="00000000" w14:paraId="000001F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круглому столі, що відбувся 27 жовтня 2024 року у Національному інституті стратегічних досліджень, учасники обговорили ці питання, визначивши кілька ключових аспектів, які впливають на сучасні трансформації політичної системи України [21].</w:t>
      </w:r>
    </w:p>
    <w:p w:rsidR="00000000" w:rsidDel="00000000" w:rsidP="00000000" w:rsidRDefault="00000000" w:rsidRPr="00000000" w14:paraId="000001F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центральних аспектів обговорення стала зміна медіаландшафту. Потапенко В. зазначив, що особливістю періоду війни є короткий часовий горизонт, коли учасники політичного процесу, експерти та медіа фокусуються лише на подіях, які відбуваються в межах одного-двох тижнів. Це призводить до того, що інформація, яка ще нещодавно була актуальною, швидко втрачає свою значущість. Він також акцентував на змінах у структурі медіапростору, де один телеканал фактично домінує, на відміну від ситуації до війни, коли існувала конкуренція між кількома телеканалами, які належали різним олігархам.</w:t>
      </w:r>
    </w:p>
    <w:p w:rsidR="00000000" w:rsidDel="00000000" w:rsidP="00000000" w:rsidRDefault="00000000" w:rsidRPr="00000000" w14:paraId="000001F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Зростає активність у соцмережах, таких як Facebook, YouTube, Telegram та TikTok, які не є юридично українськими, але стали основними каналами інформації для українців. За даними досліджень, 62% українців користуються телеграм-каналами, а 64% - дивляться телевізійні програми.</w:t>
      </w:r>
    </w:p>
    <w:p w:rsidR="00000000" w:rsidDel="00000000" w:rsidP="00000000" w:rsidRDefault="00000000" w:rsidRPr="00000000" w14:paraId="000001F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Подгорна В. підкреслила, що зростання впливу нових медіа може мати негативні наслідки, адже ці медіа не підлягають жодному регулюванню, часто поширюючи не факти, а інтерпретації. Макаров Г. відзначив, що хоча розвиток блогосфери може призвести до збільшення тіньового впливу в медіасередовищі, популярність соціальних мереж може стати альтернативою традиційним медіа, забезпечуючи більш демократичний доступ до інформації.</w:t>
      </w:r>
    </w:p>
    <w:p w:rsidR="00000000" w:rsidDel="00000000" w:rsidP="00000000" w:rsidRDefault="00000000" w:rsidRPr="00000000" w14:paraId="0000020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Дискусія також торкнулася ймовірності появи нових сильних учасників на медійному полі України із західним капіталом після завершення війни. Цей сценарій, на думку учасників, може суттєво змінити ситуацію, оскільки медійний вплив визначає формування громадської думки та політичної популярності.</w:t>
      </w:r>
    </w:p>
    <w:p w:rsidR="00000000" w:rsidDel="00000000" w:rsidP="00000000" w:rsidRDefault="00000000" w:rsidRPr="00000000" w14:paraId="0000020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Війна також суттєво переформатувала політичне та інформаційне середовище в Україні. Основні інституції влади залишаються незмінними, зберігаючи свої повноваження відповідно до демократичних стандартів. Проте, як зазначила Подгорна В., спостерігається дискредитація парламентаризму і зменшення ролі парламенту, незважаючи на те, що Верховна Рада ухвалила більше законів на 15% у порівнянні з мирними часами [21].</w:t>
      </w:r>
    </w:p>
    <w:p w:rsidR="00000000" w:rsidDel="00000000" w:rsidP="00000000" w:rsidRDefault="00000000" w:rsidRPr="00000000" w14:paraId="0000020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Довіра до парламенту, згідно з соціологічними дослідженнями, впала на 19% у порівнянні з іншими органами влади. Це викликано відсутністю ефективних каналів комунікації в умовах війни, що обмежує можливості взаємодії з населенням. Внаслідок цього, зниження довіри до парламенту стає серйозним викликом для демократії в Україні.</w:t>
      </w:r>
    </w:p>
    <w:p w:rsidR="00000000" w:rsidDel="00000000" w:rsidP="00000000" w:rsidRDefault="00000000" w:rsidRPr="00000000" w14:paraId="0000020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вказують на те, що реформа парламенту може стати відповіддю на кризу довіри до цього органу влади. Вона спрямована на підвищення ефективності роботи Верховної Ради та покращення якості законотворчої діяльності. Однією з важливих складових цієї реформи є встановлення норм етичної поведінки депутатів, боротьба з лобізмом і розвиток депутатської дисципліни.</w:t>
      </w:r>
    </w:p>
    <w:p w:rsidR="00000000" w:rsidDel="00000000" w:rsidP="00000000" w:rsidRDefault="00000000" w:rsidRPr="00000000" w14:paraId="0000020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навіть серед деяких депутатів спостерігається прагнення до збільшення ролі Уряду, що може підірвати принцип демократичної відповідальності перед виборцями. Важливо зберегти баланс між повноваженнями Верховної Ради та виконавчими органами, щоб уникнути дестабілізації політичної системи [6, с. 105].</w:t>
      </w:r>
    </w:p>
    <w:p w:rsidR="00000000" w:rsidDel="00000000" w:rsidP="00000000" w:rsidRDefault="00000000" w:rsidRPr="00000000" w14:paraId="0000020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Криза довіри до парламенту є частиною більш широкої кризи партійної системи. Перед війною в Україні вже відзначався низький рівень довіри громадян до політичних партій, що супроводжувався падінням їхньої популярності. Після початку війни більшість політичних партій втратили свою роль у політичному просторі країни, що призвело до їхньої фактичної відсутності в інформаційному полі.</w:t>
      </w:r>
    </w:p>
    <w:p w:rsidR="00000000" w:rsidDel="00000000" w:rsidP="00000000" w:rsidRDefault="00000000" w:rsidRPr="00000000" w14:paraId="0000020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Експерти вважають, що це може мати серйозні наслідки для майбутньої політичної системи. Війна може призвести до поляризації політичного простору, формуючи дві основні групи – «військові» та «цивільні». Довіра до Збройних Сил України, Державної служби України з надзвичайних ситуацій та Національної гвардії може вплинути на структуру політичного представництва в парламенті.</w:t>
      </w:r>
    </w:p>
    <w:p w:rsidR="00000000" w:rsidDel="00000000" w:rsidP="00000000" w:rsidRDefault="00000000" w:rsidRPr="00000000" w14:paraId="0000020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інші експерти прогнозують, що нові політичні партії не зможуть подолати 5% бар’єр на виборах через залежність від обмеженого партійного активу. З іншого боку, послаблення впливу олігархів може створити можливості для нових політичних сил. Однак, це може призвести до фрагментації політичного поля, де нові партії не зможуть набути достатньої сили для становлення загальнонаціональними проєктами.</w:t>
      </w:r>
    </w:p>
    <w:p w:rsidR="00000000" w:rsidDel="00000000" w:rsidP="00000000" w:rsidRDefault="00000000" w:rsidRPr="00000000" w14:paraId="0000020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є ймовірність залучення військових до існуючих партій, що дозволить їм більше впливати на політику безпеки та оборонний сектор. Проте, прогнози щодо цього питання залишаються складними, адже багато чинників можуть вплинути на розвиток політичної ситуації [11, с. 126].</w:t>
      </w:r>
    </w:p>
    <w:p w:rsidR="00000000" w:rsidDel="00000000" w:rsidP="00000000" w:rsidRDefault="00000000" w:rsidRPr="00000000" w14:paraId="0000020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дискусії також акцентували увагу на зміні соціально-політичного середовища в Україні. Зеленько Г. зазначила, що зростає попит на професіоналізм у політиці, хоча частина суспільства залишається прихильною до популізму. Нові лінії соціально-політичного розділу, такі як мілітаризація суспільства, модель економічного розвитку, питання відносин з країною-агресором та відкритість до зовнішніх впливів, можуть вплинути на формування політичної системи в Україні.</w:t>
      </w:r>
    </w:p>
    <w:p w:rsidR="00000000" w:rsidDel="00000000" w:rsidP="00000000" w:rsidRDefault="00000000" w:rsidRPr="00000000" w14:paraId="0000020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підкреслити, що попит на проросійські сили в Україні суттєво знизився, і багато партій були заборонені через колабораційну діяльність. Проте, існує ризик, що деякі колишні члени цих партій залишаться в політиці, не відмовляючись від авторитарних практик. Це може вимагати змін до Виборчого кодексу для обмеження участі у виборчому процесі осіб, визнаних судом державними зрадниками.</w:t>
      </w:r>
    </w:p>
    <w:p w:rsidR="00000000" w:rsidDel="00000000" w:rsidP="00000000" w:rsidRDefault="00000000" w:rsidRPr="00000000" w14:paraId="000002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зв’язку з вищезазначеними змінами учасники дискусії наголосили на необхідності продовження реформування політичних інститутів і системи управління в Україні. Актуальним залишається питання про необхідність адаптації політичних структур до нових умов. Учасники заходу наголосили на важливості запровадження нових підходів до формування державної політики, які відповідали б вимогам сучасності та забезпечували б врахування інтересів різних груп населення.</w:t>
      </w:r>
    </w:p>
    <w:p w:rsidR="00000000" w:rsidDel="00000000" w:rsidP="00000000" w:rsidRDefault="00000000" w:rsidRPr="00000000" w14:paraId="000002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акцентувалася необхідність поглибленої роботи з експертами, громадськими організаціями та місцевими громадами, що сприяло б формуванню адекватної відповіді на виклики, з якими стикається Україна. Нова система управління повинна ґрунтуватися на принципах відкритості, підзвітності та прозорості, щоб забезпечити довіру громадян до державних інститутів.</w:t>
      </w:r>
    </w:p>
    <w:p w:rsidR="00000000" w:rsidDel="00000000" w:rsidP="00000000" w:rsidRDefault="00000000" w:rsidRPr="00000000" w14:paraId="000002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актуальним завданням залишається створення стабільного політичного середовища, яке відповідає європейським стандартам демократії. Лише так можна сподіватися на успішне подолання наслідків війни та відновлення нормального життя в Україні [16, с. 130].</w:t>
      </w:r>
    </w:p>
    <w:p w:rsidR="00000000" w:rsidDel="00000000" w:rsidP="00000000" w:rsidRDefault="00000000" w:rsidRPr="00000000" w14:paraId="000002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урахуванням всіх наведених аспектів, політична ситуація в Україні зазнає значних змін унаслідок війни. Ці зміни вимагають уважного аналізу та адаптації до нових реалій, щоб забезпечити стійкість демократичних інститутів та забезпечити соціальну згоду в суспільстві.</w:t>
      </w:r>
    </w:p>
    <w:p w:rsidR="00000000" w:rsidDel="00000000" w:rsidP="00000000" w:rsidRDefault="00000000" w:rsidRPr="00000000" w14:paraId="000002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початком війни українці почали активно цікавитися політикою: за даними соціологічних опитувань, понад 60% громадян виявили інтерес до політичних подій, а довіра до інститутів влади значно зросла. Зокрема, Збройним Силам України довіряють 93% опитаних, що свідчить про високий рівень підтримки армії як ключового елемента державності. Також помітно зросла роль волонтерських і громадських організацій, які стали важливими факторами у соціальній та політичній сферах.</w:t>
      </w:r>
    </w:p>
    <w:p w:rsidR="00000000" w:rsidDel="00000000" w:rsidP="00000000" w:rsidRDefault="00000000" w:rsidRPr="00000000" w14:paraId="000002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Суттєвим є те, що війна сприяла змінам у ціннісних орієнтаціях суспільства. Українці почали усвідомлювати важливість збереження незалежності та суверенітету держави. Це призвело до перегляду ставлення до історії, зокрема до радянського минулого, і формування нових національних символів. Бажання позбутися радянських символів та прагнення відновити історичну справедливість свідчать про глибоку потребу суспільства у самоідентифікації.</w:t>
      </w:r>
    </w:p>
    <w:p w:rsidR="00000000" w:rsidDel="00000000" w:rsidP="00000000" w:rsidRDefault="00000000" w:rsidRPr="00000000" w14:paraId="000002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війни сформувався новий запит на «здоровий політичний націоналізм», який стає основою для подальшої розбудови української державності. Під час російської агресії українці остаточно усвідомили себе як політична нація: 92% громадян вважають себе українцями, що є рекордним показником за всю історію незалежності [21].</w:t>
      </w:r>
    </w:p>
    <w:p w:rsidR="00000000" w:rsidDel="00000000" w:rsidP="00000000" w:rsidRDefault="00000000" w:rsidRPr="00000000" w14:paraId="000002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зміни в політичній культурі супроводжуються підвищенням патріотичних настроїв. Поняття патріотизму набуло нового змісту, коли українці усвідомили свою здатність до захисту Батьківщини та гордість за приналежність до українського народу. Війна сприяла згуртованості населення, активізації громадянського суспільства та розвитку волонтерських ініціатив, які стали важливим елементом національного єднання.</w:t>
      </w:r>
    </w:p>
    <w:p w:rsidR="00000000" w:rsidDel="00000000" w:rsidP="00000000" w:rsidRDefault="00000000" w:rsidRPr="00000000" w14:paraId="000002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російсько-українська війна не лише спровокувала глибокі зміни в політичній культурі України, а й стала потужним чинником формування нової національної ідентичності. Вона привела до усвідомлення загальноісторичної відповідальності українців як нації та підвищила значущість незалежної держави. Цей процес зміцнює основи для відбудови України після війни та сприяє її розвитку як сучасної демократичної, європейської держави.</w:t>
      </w:r>
    </w:p>
    <w:p w:rsidR="00000000" w:rsidDel="00000000" w:rsidP="00000000" w:rsidRDefault="00000000" w:rsidRPr="00000000" w14:paraId="000002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політичної культури України в умовах російсько-української війни стало важливим аспектом, що відображає глибокі зміни в суспільстві та колективній свідомості. Війна, як соціальний катаклізм, активізувала не лише військові дії, але й спровокувала зрушення в ідеологічному та культурному середовищі, що сформувало нові цінності та соціальні настанови.</w:t>
      </w:r>
    </w:p>
    <w:p w:rsidR="00000000" w:rsidDel="00000000" w:rsidP="00000000" w:rsidRDefault="00000000" w:rsidRPr="00000000" w14:paraId="0000021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війна призвела до посилення національної ідентичності, що стало основою для зміцнення політичної культури. Громадяни України почали усвідомлювати важливість національних інтересів і територіальної цілісності, що зумовило зміну ставлення до держави. Відбувся процес переосмислення цінностей: патріотизм, солідарність, готовність до жертви заради захисту своєї країни стали основними елементами нової політичної культури.</w:t>
      </w:r>
    </w:p>
    <w:p w:rsidR="00000000" w:rsidDel="00000000" w:rsidP="00000000" w:rsidRDefault="00000000" w:rsidRPr="00000000" w14:paraId="0000021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російсько-українська війна активізувала громадянське суспільство, що зумовило формування нових політичних практик. Громадяни стали більш активно залучатися до політичних процесів, зокрема через волонтерські рухи, благодійні організації та участь у масових акціях. Це створило платформу для формування нових політичних цінностей, таких як відповідальність, активність та спільність. Громадянська свідомість поступово трансформувалася з пасивного спостереження за політичними процесами в активну участь у їхньому формуванні.</w:t>
      </w:r>
    </w:p>
    <w:p w:rsidR="00000000" w:rsidDel="00000000" w:rsidP="00000000" w:rsidRDefault="00000000" w:rsidRPr="00000000" w14:paraId="0000021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в умовах війни посилився запит на прозорість і підзвітність з боку державних інститутів. Громадяни стали вимагати від влади не лише безпеки, але й дотримання демократичних норм. Це стало важливим фактором у розвитку політичної культури, оскільки створило середовище для формування нових політичних норм і цінностей, що базуються на принципах відкритості та демократії.</w:t>
      </w:r>
    </w:p>
    <w:p w:rsidR="00000000" w:rsidDel="00000000" w:rsidP="00000000" w:rsidRDefault="00000000" w:rsidRPr="00000000" w14:paraId="0000021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По-четверте, політична культура України зазнала впливу зовнішніх факторів, зокрема європейських цінностей. Війна підштовхнула українське суспільство до більш активного інтегрування в європейський простір, що знайшло відображення в політичних прагненнях та цінностях. Багато українців почали усвідомлювати важливість європейських стандартів демократії, прав людини та верховенства права, що стало основою для формування нової політичної ідентичності [22, с. 74].</w:t>
      </w:r>
    </w:p>
    <w:p w:rsidR="00000000" w:rsidDel="00000000" w:rsidP="00000000" w:rsidRDefault="00000000" w:rsidRPr="00000000" w14:paraId="0000021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України під час російсько-української війни перетворилася на складний і багатовимірний феномен, який відображає трансформації в суспільних цінностях, політичних діях та рівні громадянської свідомості. Вона не лише відображає реалії сучасності, але й окреслює перспективи розвитку українського суспільства в умовах глобальних викликів. Відзначаючи важливість політичних цінностей, можна стверджувати, що їхня еволюція в умовах війни визначає подальший розвиток української політичної системи, формуючи нові горизонти для демократизації та інтеграції в світовий політичний контекст.</w:t>
      </w:r>
    </w:p>
    <w:p w:rsidR="00000000" w:rsidDel="00000000" w:rsidP="00000000" w:rsidRDefault="00000000" w:rsidRPr="00000000" w14:paraId="0000021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Революції гідності політична система України характеризувалася наявністю конкуруючих олігархій, які намагалися контролювати ресурси й політичну владу через клієнтально-патронажні відносини. Громадяни, як правило, були пасивними спостерігачами політичних процесів, обмежуючи свою участь до виборів, що часто проходили в умовах маніпуляцій і тиску з боку влади.</w:t>
      </w:r>
    </w:p>
    <w:p w:rsidR="00000000" w:rsidDel="00000000" w:rsidP="00000000" w:rsidRDefault="00000000" w:rsidRPr="00000000" w14:paraId="0000021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після 2014 року, зокрема в контексті війни, українці почали усвідомлювати свою роль не лише як виборців, але й як активних учасників політики. Громадянське суспільство стало активно формуватися через волонтерський рух, що виник у відповідь на потреби армії та постраждалих від війни. Це свідчить про збільшення рівня політичної активності та свідомості українців, які почали брати на себе відповідальність за власну долю і майбутнє країни [72].</w:t>
      </w:r>
    </w:p>
    <w:p w:rsidR="00000000" w:rsidDel="00000000" w:rsidP="00000000" w:rsidRDefault="00000000" w:rsidRPr="00000000" w14:paraId="0000021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ключових особливостей формування політичної культури в умовах війни є зміна ціннісних орієнтирів. Українці стали більше усвідомлювати важливість соціальної довіри та консенсусу як основи стабільності демократичного суспільства. У часи випробувань люди стали більше цінувати взаємодію, готовність підтримувати одне одного, що посилило почуття єдності та спільної справи.</w:t>
      </w:r>
    </w:p>
    <w:p w:rsidR="00000000" w:rsidDel="00000000" w:rsidP="00000000" w:rsidRDefault="00000000" w:rsidRPr="00000000" w14:paraId="0000021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довіра стає вирішальним фактором для ефективного функціонування суспільства, адже без неї важко уявити реалізацію спільних ініціатив, реформ чи навіть просто укладення угод. В умовах війни довіра стає не лише цінністю, а й необхідністю для виживання та розвитку.</w:t>
      </w:r>
    </w:p>
    <w:p w:rsidR="00000000" w:rsidDel="00000000" w:rsidP="00000000" w:rsidRDefault="00000000" w:rsidRPr="00000000" w14:paraId="0000021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Паралельно з цим посилюється індивідуалізм, коли громадяни розуміють, що їхні особисті зусилля можуть вплинути на загальний успіх. Відчуття контролю над власним життям, а також активна участь у місцевих громадах сприяють формуванню нових політичних традицій, що відзначаються громадянською активністю.</w:t>
      </w:r>
    </w:p>
    <w:p w:rsidR="00000000" w:rsidDel="00000000" w:rsidP="00000000" w:rsidRDefault="00000000" w:rsidRPr="00000000" w14:paraId="0000021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менш важливим є і постматеріалізм, що стосується орієнтації на цінності самореалізації та якості життя. Це сприяє розвитку інститутів, які забезпечують можливості для самовираження та участі у суспільному житті, що, в свою чергу, підвищує загальний рівень політичної свідомості [73].</w:t>
      </w:r>
    </w:p>
    <w:p w:rsidR="00000000" w:rsidDel="00000000" w:rsidP="00000000" w:rsidRDefault="00000000" w:rsidRPr="00000000" w14:paraId="0000022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незважаючи на позитивні зміни, українське суспільство все ще стикається з серйозними викликами. Відсутність єдності стосовно основоположних цінностей і ціннісна суперечливість можуть дестабілізувати демократичні процеси. Війна змусила українців усвідомити нагальну потребу в соціальному консенсусі, що може стати основою для формування нової політичної культури.</w:t>
      </w:r>
    </w:p>
    <w:p w:rsidR="00000000" w:rsidDel="00000000" w:rsidP="00000000" w:rsidRDefault="00000000" w:rsidRPr="00000000" w14:paraId="0000022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формування політичної культури України в умовах російсько-української війни відбувається під впливом нових реалій. Громадяни все більше усвідомлюють свою роль у політичному процесі, формуючи активне громадянське суспільство з новими цінностями, які допомагають забезпечити не лише стабільність, а й розвиток демократичних принципів в Україні. Перемога у війні стане важливим кроком до створення нового політичного ландшафту, де соціальна довіра і громадянська активність стануть початком для стабільної демократії.</w:t>
      </w:r>
    </w:p>
    <w:p w:rsidR="00000000" w:rsidDel="00000000" w:rsidP="00000000" w:rsidRDefault="00000000" w:rsidRPr="00000000" w14:paraId="0000022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збройної агресії з боку російської федерації українці знову змусили себе замислитися над важливими питаннями, пов’язаними з національною ідентичністю, незалежністю та суверенітетом. Ці виклики змусили людей об’єднуватися навколо ідеї захисту своєї країни, що сприяло зростанню рівня зацікавленості політикою. Дослідження, проведене соціологічною службою Центру Разумкова, вказує на те, що після початку повномасштабного вторгнення росії, 56% опитаних українців почали більш активно цікавитися політичними питаннями. Це свідчить про серйозні зміни у політичній свідомості, що спостерігаються в усіх регіонах країни, хоча найбільше вони виявляються у Західному та Центральному регіонах [36].</w:t>
      </w:r>
    </w:p>
    <w:p w:rsidR="00000000" w:rsidDel="00000000" w:rsidP="00000000" w:rsidRDefault="00000000" w:rsidRPr="00000000" w14:paraId="0000022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зростання фінансових донатів від населення стало важливим аспектом розвитку культури допомоги. За даними Страткому ЗСУ, українці вже задонатили понад 100 мільярдів гривень на підтримку військових та цивільних осіб, постраждалих від агресії. Це явище свідчить про усвідомлення суспільством необхідності активної участі у відновленні та підтримці держави. Специфічна культура донатів, що формується в Україні, включає в себе не лише фінансову підтримку, але й організацію зборів, їх інформаційне висвітлення та безпосередні дії, спрямовані на допомогу.</w:t>
      </w:r>
    </w:p>
    <w:p w:rsidR="00000000" w:rsidDel="00000000" w:rsidP="00000000" w:rsidRDefault="00000000" w:rsidRPr="00000000" w14:paraId="0000022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повномасштабної війни українці активно долучаються до зборів фінансової допомоги, використовуючи різноманітні формати та технології. Сьогодні донати організовуються не лише традиційними методами, такими як благодійні акції, але й через інноваційні підходи, такі як збори-сторітейлінги, аранжування популярних пісень або збори-аукціони. Використання платформ на зразок «Дія» або мобільних додатків, які дозволяють автоматично перераховувати бонуси на благодійність, стало важливим елементом нової культури допомоги. Ці інструменти не лише спрощують процес збору коштів, а й створюють нові можливості для залучення широких верств населення до активної участі у підтримці армії та постраждалих від війни [57, с. 8].</w:t>
      </w:r>
    </w:p>
    <w:p w:rsidR="00000000" w:rsidDel="00000000" w:rsidP="00000000" w:rsidRDefault="00000000" w:rsidRPr="00000000" w14:paraId="0000022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цієї культури донатів важливим аспектом є усвідомлення громадянами значущості навіть невеликих внесків. Ініціатива «Відправ Франка на фронт» є яскравим прикладом того, як щоденний внесок у 20 гривень може сягнути значних сум завдяки масовій підтримці. Ця кампанія демонструє, що кожен громадянин може стати частиною великої справи, і що навіть маленька дія може мати великий вплив.</w:t>
      </w:r>
    </w:p>
    <w:p w:rsidR="00000000" w:rsidDel="00000000" w:rsidP="00000000" w:rsidRDefault="00000000" w:rsidRPr="00000000" w14:paraId="0000022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не зважаючи на зростаючу активність, існують також негативні фактори, що впливають на культуру донатів. Багато людей зізнаються, що їхня готовність підтримувати збори зменшується через відчуття фінансового тиску, невпевненість у прозорості волонтерських ініціатив або через втомленість від тривалої війни. Ці емоції можуть призвести до зниження рівня довіри до організаторів зборів, що, в свою чергу, може позначитися на загальному рівні підтримки.</w:t>
      </w:r>
    </w:p>
    <w:p w:rsidR="00000000" w:rsidDel="00000000" w:rsidP="00000000" w:rsidRDefault="00000000" w:rsidRPr="00000000" w14:paraId="0000022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загалом розвинена культура донатів свідчить про високий рівень свідомості українців, готових до самоорганізації і вирішення нагальних проблем без звернення до державних структур. Це стає показником зрілого громадянського суспільства, яке здатне ефективно реагувати на виклики часу. Важливість волонтерства та культури донатів у контексті відновлення України після війни важко переоцінити. На думку експертів, спільний досвід мобілізації ресурсів, накопичений під час війни, повинен стати основою для розвитку більш активної та відповідальної громадянської позиції у майбутньому [15].</w:t>
      </w:r>
    </w:p>
    <w:p w:rsidR="00000000" w:rsidDel="00000000" w:rsidP="00000000" w:rsidRDefault="00000000" w:rsidRPr="00000000" w14:paraId="0000022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політична культура України в умовах російсько-української війни зазнає трансформації під впливом змін у суспільній свідомості та громадській активності. Зростання культури донатів стає важливим елементом національної ідентичності, свідченням єдності та спільної мети – перемоги над агресором. Ця нова форма активності підкреслює здатність українців до консолідації навколо спільних цінностей та ідей, що є важливим фактором для майбутнього держави.</w:t>
      </w:r>
    </w:p>
    <w:p w:rsidR="00000000" w:rsidDel="00000000" w:rsidP="00000000" w:rsidRDefault="00000000" w:rsidRPr="00000000" w14:paraId="00000229">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2A">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2B">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2C">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2D">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2E">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Висновки до розділу 3</w:t>
      </w:r>
    </w:p>
    <w:p w:rsidR="00000000" w:rsidDel="00000000" w:rsidP="00000000" w:rsidRDefault="00000000" w:rsidRPr="00000000" w14:paraId="0000022F">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України виступає складним і багатовимірним феноменом, що формується під впливом як внутрішніх, так і зовнішніх факторів. У рамках Східно-Західної парадигми можна виділити ряд особливостей, які визначають унікальність української політичної культури. Вплив західних демократичних цінностей поєднується з елементами авторитарних традицій, що притаманні східним сусідам України. Така дихотомія створює фундамент для формування політичної поведінки українців, яка часто відображає баланс між ліберальними та консервативними тенденціями.</w:t>
      </w:r>
    </w:p>
    <w:p w:rsidR="00000000" w:rsidDel="00000000" w:rsidP="00000000" w:rsidRDefault="00000000" w:rsidRPr="00000000" w14:paraId="0000023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сучасному етапі політична культура України стикається з численними викликами, серед яких – боротьба з корупцією, зміцнення інститутів демократії, а також адаптація до європейських стандартів управління. Одним із головних векторів розвитку політичної культури України є зростання громадянської активності та підвищення політичної обізнаності населення. Це передбачає покращення рівня політичної освіти, активізацію громадянського суспільства та створення умов для активної участі громадян у політичних процесах.</w:t>
      </w:r>
    </w:p>
    <w:p w:rsidR="00000000" w:rsidDel="00000000" w:rsidP="00000000" w:rsidRDefault="00000000" w:rsidRPr="00000000" w14:paraId="0000023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політичної культури в умовах російсько-української війни має свою специфіку. Актуалізувалися патріотичні настрої та зросла підтримка європейського курсу країни. Війна вплинула на підвищення політичної відповідальності громадян, формування національної ідентичності та готовності захищати демократичні цінності. Ці тенденції свідчать про поступову трансформацію політичної культури України в бік більш зрілої та європейсько-орієнтованої моделі, яка здатна протистояти зовнішнім викликам і формувати стабільну основу для майбутнього розвитку.</w:t>
      </w:r>
    </w:p>
    <w:p w:rsidR="00000000" w:rsidDel="00000000" w:rsidP="00000000" w:rsidRDefault="00000000" w:rsidRPr="00000000" w14:paraId="00000233">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34">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235">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Здійснено аналіз ступеня розробки теми політичної культури Сходу та Заходу, а також окреслено основні джерела, які використовуються для її вивчення. Зроблено висновок, що тема політичної культури є багатоплановою і висвітлена в численних наукових дослідженнях, проте має певні регіональні і культурні особливості. Огляд літератури показав, що найбільший внесок у розробку цієї теми зробили роботи вчених, які аналізують політичну культуру крізь призму культурологічних, історичних і соціальних аспектів. Особлива увага приділяється працям дослідників, які вивчають порівняльний підхід до політичної культури Сходу та Заходу, зокрема акцентується на відмінним і спільним між ними.</w:t>
      </w:r>
    </w:p>
    <w:p w:rsidR="00000000" w:rsidDel="00000000" w:rsidP="00000000" w:rsidRDefault="00000000" w:rsidRPr="00000000" w14:paraId="0000023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було підкреслено важливість використання праць авторів, які досліджують зв’язок між політичною культурою і процесами глобалізації, зростанням впливу міжнародних організацій та трансформацією політичних систем під впливом цих процесів. Таким чином, джерельна база дослідження політичної культури включає не лише класичні праці, а й сучасні дослідження, які враховують новітні тенденції у світовій політиці.</w:t>
      </w:r>
    </w:p>
    <w:p w:rsidR="00000000" w:rsidDel="00000000" w:rsidP="00000000" w:rsidRDefault="00000000" w:rsidRPr="00000000" w14:paraId="0000023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Розглянуто різні наукові підходи до визначення, аналізу та класифікації політичної культури, що дозволило систематизувати сучасні наукові теорії. Було виділено три основні підходи. Структурний підхід дозволяє дослідити політичну культуру як складову частину політичної системи, зосереджуючись на ролі інституцій та структур влади. Цей підхід актуальний для аналізу політичних систем, що мають розвинені інститути, такі як країни Заходу. Функціональний підхід фокусується на взаємодії елементів політичної культури, зокрема політичної участі, поведінкових моделей та цінностей. Він є корисним для дослідження політичних процесів у країнах Сходу, де важливу роль відіграють суспільні норми та традиції. Порівняльний підхід дає можливість вивчити відмінності між політичними культурами Сходу та Заходу, враховуючи їх історичні, культурні та соціальні особливості. Цей підхід також дозволяє визначити типології політичних культур, включаючи партиципаторну, підданську та патримоніальну культури.</w:t>
      </w:r>
    </w:p>
    <w:p w:rsidR="00000000" w:rsidDel="00000000" w:rsidP="00000000" w:rsidRDefault="00000000" w:rsidRPr="00000000" w14:paraId="0000023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було визначено, що кожен з цих підходів надає можливість глибшого аналізу політичної культури, а їх комбінація сприяє розширенню меж наукового розуміння політичних процесів у різних регіонах.</w:t>
      </w:r>
    </w:p>
    <w:p w:rsidR="00000000" w:rsidDel="00000000" w:rsidP="00000000" w:rsidRDefault="00000000" w:rsidRPr="00000000" w14:paraId="0000023A">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Проведено аналіз впливу релігійних переконань і морально-етичних норм на формування політичних систем Сходу та Заходу. Виявлено, що релігія відіграє вирішальну роль у політичній культурі Сходу, де релігійні доктрини часто визначають політичні практики і впливають на легітимацію влади. Наприклад, у країнах з мусульманською культурою релігія визначає не лише етичні норми, а й правові принципи, що регулюють суспільні відносини. Тому в цих регіонах релігійний фактор є невід’ємним елементом політичної системи.</w:t>
      </w:r>
    </w:p>
    <w:p w:rsidR="00000000" w:rsidDel="00000000" w:rsidP="00000000" w:rsidRDefault="00000000" w:rsidRPr="00000000" w14:paraId="000002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Заході релігія також впливала на формування політичних систем, особливо в історичному контексті, але в сучасних демократичних країнах вона поступово втратила своє домінуюче значення. Однак морально-етичні норми, сформовані під впливом релігійних цінностей, продовжують впливати на політичну культуру, зокрема на принципи права, справедливості і соціальної рівності.</w:t>
      </w:r>
    </w:p>
    <w:p w:rsidR="00000000" w:rsidDel="00000000" w:rsidP="00000000" w:rsidRDefault="00000000" w:rsidRPr="00000000" w14:paraId="000002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політичної культури Сходу показав, що вона базується на колективістських засадах, де перевага надається спільним інтересам і стабільності суспільства над індивідуальними правами та свободами. Центральне місце у політичній культурі Сходу займають релігійні та філософські доктрини, такі як конфуціанство, іслам і буддизм, які формують моральні основи та етичні норми поведінки. Влада на Сході часто сприймається як божественний дар, що вимагає безумовної лояльності з боку підданих, а правитель виступає гарантом стабільності та порядку.</w:t>
      </w:r>
    </w:p>
    <w:p w:rsidR="00000000" w:rsidDel="00000000" w:rsidP="00000000" w:rsidRDefault="00000000" w:rsidRPr="00000000" w14:paraId="0000023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Авторитаризм і жорстка ієрархічність влади є ще однією важливою характеристикою східної політичної культури. Ця структура передбачає обмежену участь населення у політичному процесі, де політика часто залишається у руках еліти. Стабільність і порядок превалюють над інноваціями та змінами, що сприяє консервативним тенденціям в управлінні та збереженню традиційних цінностей. У результаті, східні суспільства демонструють низький рівень політичної активності громадян, що зумовлено як культурними, так і історичними факторами.</w:t>
      </w:r>
    </w:p>
    <w:p w:rsidR="00000000" w:rsidDel="00000000" w:rsidP="00000000" w:rsidRDefault="00000000" w:rsidRPr="00000000" w14:paraId="0000023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Заходу значно відрізняється від східної своїм акцентом на індивідуалізмі, демократії та верховенстві права. Важливим складником цієї політичної культури є активна залученість громадян до політичного процесу через вибори, політичні партії та діяльність громадських організацій. На Заході громадянське суспільство відіграє ключову роль у формуванні політичних рішень, тоді як сама політика базується на засадах прозорості та підзвітності.</w:t>
      </w:r>
    </w:p>
    <w:p w:rsidR="00000000" w:rsidDel="00000000" w:rsidP="00000000" w:rsidRDefault="00000000" w:rsidRPr="00000000" w14:paraId="0000023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Основою західної політичної культури є ідеї, що походять із античності, зокрема принципи громадянської відповідальності та суверенітету народу. Крім того, важливу роль у формуванні цієї культури відіграють християнські цінності, які вносять морально-етичні норми до політичного життя. Демократичні принципи, такі як розподіл влади, свобода слова і захист прав людини, створюють передумови для динамічної та гнучкої системи управління, яка стимулює інновації і соціальний прогрес.</w:t>
      </w:r>
    </w:p>
    <w:p w:rsidR="00000000" w:rsidDel="00000000" w:rsidP="00000000" w:rsidRDefault="00000000" w:rsidRPr="00000000" w14:paraId="0000024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західних країнах влада характеризується децентралізацією, що забезпечує більш рівноправний доступ до процесу прийняття рішень і контроль за діями політичних лідерів. Це сприяє розвитку політичної активності громадян, яка проявляється через інструменти громадянського суспільства та правову систему.</w:t>
      </w:r>
    </w:p>
    <w:p w:rsidR="00000000" w:rsidDel="00000000" w:rsidP="00000000" w:rsidRDefault="00000000" w:rsidRPr="00000000" w14:paraId="0000024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взаємозв’язків між політичними культурами Сходу та Заходу демонструє, що ці дві системи є не лише відмінними, але й взаємодіють у процесах глобалізації. Відмінності у підходах до влади, політичних процесів та суспільних цінностей призводять до того, що взаємодія між цими регіонами часто стає джерелом конфліктів і непорозумінь. Проте ця взаємодія також відкриває можливості для взаємозбагачення політичних систем.</w:t>
      </w:r>
    </w:p>
    <w:p w:rsidR="00000000" w:rsidDel="00000000" w:rsidP="00000000" w:rsidRDefault="00000000" w:rsidRPr="00000000" w14:paraId="0000024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Схід, попри свою авторитарність та консерватизм, запозичує у Заходу певні демократичні інститути та технології, що сприяють модернізації і частковому демократичному розвитку. Водночас Захід зацікавлений у східних моделях стабільності і традиціоналізму, що допомагає долати виклики політичної фрагментації та криз.</w:t>
      </w:r>
    </w:p>
    <w:p w:rsidR="00000000" w:rsidDel="00000000" w:rsidP="00000000" w:rsidRDefault="00000000" w:rsidRPr="00000000" w14:paraId="0000024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сучасної України, яка перебуває на перетині цих двох політичних культур, важливим є використання найкращих елементів з обох систем для формування власної моделі політичної культури. Взаємозбагачення цих культур може слугувати основою для розвитку української політичної системи, що базується на принципах демократії, прав людини, стабільності та культурного розмаїття.</w:t>
      </w:r>
    </w:p>
    <w:p w:rsidR="00000000" w:rsidDel="00000000" w:rsidP="00000000" w:rsidRDefault="00000000" w:rsidRPr="00000000" w14:paraId="0000024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Політична культура України формується під впливом різнопланових чинників, які відображають як західні, так і східні традиції. В рамках Східно-Західної дихотомії можна виокремити два головні напрямки, що визначають політичну поведінку українців: з одного боку, це демократичні та ліберальні цінності, притаманні Західній Україні, а з іншого – більш авторитарні ідеї, що мають своє коріння в політичній культурі Сходу. Така дуалістичність є характерною рисою українського політичного ландшафту, яка впливає на внутрішню політичну динаміку.</w:t>
      </w:r>
    </w:p>
    <w:p w:rsidR="00000000" w:rsidDel="00000000" w:rsidP="00000000" w:rsidRDefault="00000000" w:rsidRPr="00000000" w14:paraId="00000245">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дихотомія має глибоке історичне підґрунтя і значною мірою відображає історичний розвиток регіонів України: Захід був під впливом європейських держав з їхніми ліберальними традиціями, тоді як Схід знаходився під впливом російської імперії та Радянського Союзу. Відповідно, формування політичних уявлень населення має різний напрямок в цих регіонах. Водночас сучасна політична культура України демонструє прагнення досягти рівноваги між цими двома крайнощами, що поступово сприяє формуванню цілісної національної політичної культури з акцентом на демократичні та проєвропейські цінності.</w:t>
      </w:r>
    </w:p>
    <w:p w:rsidR="00000000" w:rsidDel="00000000" w:rsidP="00000000" w:rsidRDefault="00000000" w:rsidRPr="00000000" w14:paraId="00000246">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Сучасна політична культура України зіштовхується з низкою викликів, що перешкоджають її гармонійному розвитку. Серед основних проблем можна виокремити низький рівень політичної обізнаності, поширеність корупційних практик, обмежену довіру до політичних інституцій та недостатню залученість громадян до політичних процесів. Ці проблеми відображають загальну політичну нестабільність та повільність реформ, які є основними перешкодами на шляху до демократичної консолідації країни.</w:t>
      </w:r>
    </w:p>
    <w:p w:rsidR="00000000" w:rsidDel="00000000" w:rsidP="00000000" w:rsidRDefault="00000000" w:rsidRPr="00000000" w14:paraId="00000247">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з тим, політична культура України має великий потенціал для розвитку. Ключовим вектором є зміцнення громадянського суспільства, яке сприяє активнішій участі громадян у політичних процесах та зростанню їхньої політичної свідомості. Політична освіта і просвітництво населення стають важливими елементами для формування критичного мислення та відповідальності громадян за політичний процес. Ще одним перспективним напрямком є боротьба з корупцією та впровадження європейських стандартів управління, які сприятимуть зміцненню демократичних інституцій та підвищенню рівня довіри до влади.</w:t>
      </w:r>
    </w:p>
    <w:p w:rsidR="00000000" w:rsidDel="00000000" w:rsidP="00000000" w:rsidRDefault="00000000" w:rsidRPr="00000000" w14:paraId="00000248">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Російсько-українська війна суттєво вплинула на трансформацію політичної культури України. Збройна агресія з боку росії призвела до консолідації українського суспільства та зростання національної свідомості. Політична культура в умовах війни відзначається підвищеною увагою до патріотичних цінностей, національної ідентичності та захисту суверенітету країни. Громадяни стали активніше брати участь у політичному житті країни, що сприяло зміцненню демократичних процесів і посиленню громадянського суспільства.</w:t>
      </w:r>
    </w:p>
    <w:p w:rsidR="00000000" w:rsidDel="00000000" w:rsidP="00000000" w:rsidRDefault="00000000" w:rsidRPr="00000000" w14:paraId="00000249">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війна сприяла переоцінці геополітичних пріоритетів України та значному посиленню підтримки європейського курсу. Зміни в політичній культурі під час війни також проявляються у зростанні критичного ставлення до зовнішніх загроз і формуванні стійкості до пропаганди. Це створює основу для подальшого розвитку політичної культури, що фокусується на захисті національних інтересів і демократичних цінностей. Водночас виклики, пов'язані з війною, вимагають подальшої консолідації суспільства, підтримки демократичних процесів і продовження реформ.</w:t>
      </w:r>
    </w:p>
    <w:p w:rsidR="00000000" w:rsidDel="00000000" w:rsidP="00000000" w:rsidRDefault="00000000" w:rsidRPr="00000000" w14:paraId="0000024A">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4B">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24C">
      <w:pPr>
        <w:spacing w:after="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Бакланова Н. М., Букач В. М. Категорія «політичної культури» в науковому та публічному дискурсах.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журнал «Політикус»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С. 94–102. URL: </w:t>
      </w:r>
      <w:hyperlink r:id="rId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http://politicus.od.ua/1_2022/16.pdf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4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Бєльська Т. Політична культура як ціннісна складова громадянського суспільства.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Публічне управління: теорія та практика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С. 66–72. URL: </w:t>
      </w:r>
      <w:hyperlink r:id="rId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http://nbuv.gov.ua/UJRN/Pubupr_2014_3_13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4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Вихрист Р. Політична культура: проблеми ї суперечності її становлення в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Соціокультурні та політичні пріоритети української нації в умовах глобалізації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С. 461–462. URL: </w:t>
      </w:r>
      <w:hyperlink r:id="rId1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http://dspace.tneu.edu.ua/handle/316497/35044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5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Гаращук Є. В. Методологічні принципи дослідження феномену політичної культури.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часопис НПУ імені М. П. Драгоманова. Серія 22 : Політичні науки та методика викладання соціально-політичних дисциплін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 12. С. 25–29. URL: </w:t>
      </w:r>
      <w:hyperlink r:id="rId1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http://nbuv.gov.ua/UJRN/Nchnpu_022_2013_12_7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5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Голденштейн К. О. Основні напрями і специфіка використання політичної символіки в сучасній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Політичне життя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 1. С. 38–44. URL: </w:t>
      </w:r>
      <w:hyperlink r:id="rId1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https://doi.org/10.31558/2519-2949.2023.1.5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5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Горло Н. в. Культура донатів як складова політичної культури українського суспільства у період повномасштабної російсько-української війни.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Інформаційна політика, комунікація, культура та нові технології формування політичних дискурсів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С. 103–106. URL: </w:t>
      </w:r>
      <w:hyperlink r:id="rId1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https://jppasa.donnu.edu.ua/article/view/15720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5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Громадянське суспільство України в умовах війни: звіт з комплексного соціологічного дослідження. URL: </w:t>
      </w:r>
      <w:hyperlink r:id="rId1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https://ednannia.ua/images/Procurements/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5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Гурик M. I. Громадянська культура в умовах децентралізації: муніципальний рівень.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Політичне життя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 4. С. 61–65. URL: </w:t>
      </w:r>
      <w:hyperlink r:id="rId1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https://doi.org/10.31558/2519-2949.2019.4.9</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Демещенко В. В. Взаємодія культур "Сходу" і "Заходу" як фактор становлення світової культури. 2005. С. 220. URL: </w:t>
      </w:r>
      <w:hyperlink r:id="rId1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http://elib.nakkkim.edu.ua/handle/123456789/2445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Дережко І. З. Політична культура громадянського суспільства в контексті синергетичної парадигми.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Grani</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Т. 18, № 1. С. 11–16. URL: </w:t>
      </w:r>
      <w:hyperlink r:id="rId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https://doi.org/10.15421/1715002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03.10.2024).</w:t>
      </w:r>
    </w:p>
    <w:p w:rsidR="00000000" w:rsidDel="00000000" w:rsidP="00000000" w:rsidRDefault="00000000" w:rsidRPr="00000000" w14:paraId="0000025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Добровольська Г. О. Вплив війни на політичну культуру українського суспільства.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Збірник матеріалів Міжнародної науково-практичної конференції «Сучасні вектори відновлення та розвитку України на засадах сталості та безпеки»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С. 126–128. URL: </w:t>
      </w:r>
      <w:hyperlink r:id="rId1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https://doi.org/10.54929/conf_21_11_2023-09-01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5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Ієрархія цінностей населення Сходу та Півдня України: етнополітичний аспект в умовах російської агресії / В. А. Войналович та ін. 2021. С. 344. URL: </w:t>
      </w:r>
      <w:hyperlink r:id="rId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https://ipiend.gov.ua/publication/iierarkhiia-tsinnostej-naselennia-skhodu-ta-pivdnia-ukrainy-etnopolitychnyj-aspekt-v-umovakh-rosijskoi-ahresii/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5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Кількість громадян, залучених до благодійності й волонтерства, зросла вдвічі.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Worldwide online and smartphone surveys | Gradus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https://gradus.app/uk/open-reports/number-people-involved-charity-and-volunteering-has-doubled-over-past-year/</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5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Коцур Л., Грига О. Державна інформаційна політика України: теоретико-методологічні парадокси воєнного часу.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Публічне управління: концепції, парадигма, розвиток, удосконалення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 4. С. 52–60. URL: </w:t>
      </w:r>
      <w:hyperlink r:id="rId2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https://doi.org/10.31470/2786-6246-2023-4-52-60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5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Маленькі донати для великої перемоги • Ukraїner.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Ukraїner</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https://www.ukrainer.net/mali-donaty-syla/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5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Матвієнків С. Вплив національно-політичної свідомості сучасного українського суспільства на інформаційний простір держави.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Міжнародні відносини, суспільні комунікації та регіональні студії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 2 (4). С. 126–136. URL: </w:t>
      </w:r>
      <w:hyperlink r:id="rId2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https://doi.org/10.29038/2524-2679-2018-02-126-136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03.10.2024).</w:t>
      </w:r>
    </w:p>
    <w:p w:rsidR="00000000" w:rsidDel="00000000" w:rsidP="00000000" w:rsidRDefault="00000000" w:rsidRPr="00000000" w14:paraId="0000025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Мелеганич Г., Дорошевич Р. Особливості формування політичної культури в Україні. Регіональні студії. 2017. № 10. С. 59–62. URL: </w:t>
      </w:r>
      <w:hyperlink r:id="rId2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http://regionalstudies.uzhnu.uz.ua/archive/10/11.pdf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5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Морозова О. Особливості політичної культури Сходу і Заходу.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Юридична освіта і наука в Україні: традиції та новації : матеріали Міжнародної наукової конференції, 15-16 травня 2014 року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С. 277–279. URL: </w:t>
      </w:r>
      <w:hyperlink r:id="rId2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https://enpuir.npu.edu.ua/bitstream/handle/123456789/36070/Morozova.pdf?sequence=1&amp;amp;isAllowed</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5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Новікова Н. Є. Особливості формування політичної культури особистості в умовах трансформації суспільства на прикладі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Політичні науки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Т. 186. С. 67–71. URL: </w:t>
      </w:r>
      <w:hyperlink r:id="rId2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https://ekmair.ukma.edu.ua/server/api/core/bitstreams/2d48a209-eeae-496c-9c79-772189642beb/content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6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Пержун В. В. Соціально-історичні джерела формування управлінської культури в Україні давніх часів.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Public administration and customs administration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 3. С. 17–21. URL: </w:t>
      </w:r>
      <w:hyperlink r:id="rId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https://doi.org/10.32836/2310-9653-2020-3.3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6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Політико-ідеологічні орієнтації громадян України в умовах російської агресії.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Центр Разумкова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https://razumkov.org.ua/images/journal/NSD189-190_2022_ukr.pdf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6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Приходько С. М., Ільченко А. М., Помаз Ю. В. Ціннісні аспекти політичної культури українського суспільства.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Політична культура та ідеологія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 2. С. 75–79. URL: </w:t>
      </w:r>
      <w:hyperlink r:id="rId2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http://politicus.od.ua/2_2022/13.pdf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6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Процюк А. Цицерон та політична культура США XVIII-XIX століть.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Київського національного університету імені Тараса Шевченка. Історія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Вип. 4 (139). С. 62–65.</w:t>
      </w:r>
    </w:p>
    <w:p w:rsidR="00000000" w:rsidDel="00000000" w:rsidP="00000000" w:rsidRDefault="00000000" w:rsidRPr="00000000" w14:paraId="0000026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Середа В. В. Політична культура України: діахронний вимір.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Львівського університету. Серія соціологічна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Вип. 9. С. 19–34.</w:t>
      </w:r>
    </w:p>
    <w:p w:rsidR="00000000" w:rsidDel="00000000" w:rsidP="00000000" w:rsidRDefault="00000000" w:rsidRPr="00000000" w14:paraId="0000026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Сиваш І.О. Етнодизайн–важливий чинник консолідації українського суспільства в умовах війни.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Національної академії керівних кадрів культури і мистецтв : наук. журнал.</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 3. С. 120–123. URL: </w:t>
      </w:r>
      <w:hyperlink r:id="rId3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https://www.ceeol.com/search/article-detail?id=1078860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6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Сушко А. І., Каретна О. О. Формування політичної культури в період модернізму.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політики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 65. С. 91–96. URL: </w:t>
      </w:r>
      <w:hyperlink r:id="rId3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https://doi.org/10.32837/app.v0i65.311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03.10.2024).</w:t>
      </w:r>
    </w:p>
    <w:p w:rsidR="00000000" w:rsidDel="00000000" w:rsidP="00000000" w:rsidRDefault="00000000" w:rsidRPr="00000000" w14:paraId="0000026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Торяник В. М. Політична культура. Специфіка її формування та перспективи розвитку в Україні. Право і суспільство. 2013. № 4. С. 182–187.</w:t>
      </w:r>
    </w:p>
    <w:p w:rsidR="00000000" w:rsidDel="00000000" w:rsidP="00000000" w:rsidRDefault="00000000" w:rsidRPr="00000000" w14:paraId="0000026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Україна та цінності Європи: культура, політика, освіта / ред.: Д. Шевчук та ін. Вид-во Нац. ун-ту «Острозька акад.», 2020. URL: </w:t>
      </w:r>
      <w:hyperlink r:id="rId3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https://doi.org/10.25264/26.05.2020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03.10.2024).</w:t>
      </w:r>
    </w:p>
    <w:p w:rsidR="00000000" w:rsidDel="00000000" w:rsidP="00000000" w:rsidRDefault="00000000" w:rsidRPr="00000000" w14:paraId="0000026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Цибульський О. Політична культура: проблеми і суперечності її становлення в Україні.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Соціокультурні та політичні пріоритети української нації в умовах глобалізації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С. 636–637. URL: </w:t>
      </w:r>
      <w:hyperlink r:id="rId3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http://dspace.tneu.edu.ua/handle/316497/35138</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07.10.2024).</w:t>
      </w:r>
    </w:p>
    <w:p w:rsidR="00000000" w:rsidDel="00000000" w:rsidP="00000000" w:rsidRDefault="00000000" w:rsidRPr="00000000" w14:paraId="0000026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Штука I. A. Взаємозалежність політичної культури із стратегічними пріоритетами держави.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Grani</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Т. 18, № 10. С. 11–15. URL: </w:t>
      </w:r>
      <w:hyperlink r:id="rId3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https://doi.org/10.15421/1715189</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03.10.2024).</w:t>
      </w:r>
    </w:p>
    <w:p w:rsidR="00000000" w:rsidDel="00000000" w:rsidP="00000000" w:rsidRDefault="00000000" w:rsidRPr="00000000" w14:paraId="0000026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2023 EU country updates on human rights and democracy_4.pdf. URL: </w:t>
      </w:r>
      <w:hyperlink r:id="rId3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https://www.eeas.europa.eu/sites/default/files/documents/2024/2023%20EU%20country%20updates%20on%20human%20rights%20and%20democracy_4.pdf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6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Akaliyski P., Reeskens T. Ukrainian values: between the Slavic-Orthodox legacy and Europe’s allure.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European Societies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P. 1–30. URL: </w:t>
      </w:r>
      <w:hyperlink r:id="rId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https://doi.org/10.1080/14616696.2023.2206901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6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Alexseev M. A., Dembitskyi S. Geosocietal Support for Democracy: Survey Evidence from Ukraine.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Perspectives on Politics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P. 1–23. URL: </w:t>
      </w:r>
      <w:hyperlink r:id="rId3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https://doi.org/10.1017/s1537592724000422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6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Analysis of Modern Socio-Cultural Processes in Ukraine and their Impact on the National Identity and Resilience Growth of Ukrainians in the Conditions of War / O. Marukhovska-Kartunova et al.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Kurdish Studies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URL: </w:t>
      </w:r>
      <w:hyperlink r:id="rId3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https://doi.org/10.58262/ks.v12i2.203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6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Budhiraja A., Pal J. Twitter and political culture.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COMPASS ‘20: ACM SIGCAS Conference on Computing and Sustainable Societies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Ecuador. New York, NY, USA, 2020. URL: </w:t>
      </w:r>
      <w:hyperlink r:id="rId3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https://doi.org/10.1145/3378393.3402276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7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Citizens assessment of the situation in the country and actions of the authorities. Trust in social institutions, politicians, officials and public figures (January, 2024).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Центр Разумкова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4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https://razumkov.org.ua/en/sociology/press-releases/citizens-assessment-of-the-situation-in-the-country-and-actions-of-the-authorities-trust-in-social-institutions-politicians-officials-and-public-figures-january-2024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09.10.2024).</w:t>
      </w:r>
    </w:p>
    <w:p w:rsidR="00000000" w:rsidDel="00000000" w:rsidP="00000000" w:rsidRDefault="00000000" w:rsidRPr="00000000" w14:paraId="0000027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Clarkson S., Pye L. W., Verba S. Political Culture and Political Development.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International Journal</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1966. Vol. 21, no. 3. P. 371. URL: </w:t>
      </w:r>
      <w:hyperlink r:id="rId4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https://doi.org/10.2307/40199581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7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Communication from the Commission to the European Parliament, the Council, the European Economic and Social Committee and the Committee of the Regions.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COMMISSION STAFF WORKING DOCUMENT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4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https://neighbourhood-enlargement.ec.europa.eu/system/files/2023-11/SWD_2023_699%20Ukraine%20report.pdf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7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Dembitskyi S. Press releases and reports - PUBLIC OPINION IN UKRAINE AFTER 10 MONTHS OF WAR.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Домашня сторінка КМІС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4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https://www.kiis.com.ua/?lang=eng&amp;amp;cat=reports&amp;amp;id=1175&amp;amp;page=1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09.10.2024).</w:t>
      </w:r>
    </w:p>
    <w:p w:rsidR="00000000" w:rsidDel="00000000" w:rsidP="00000000" w:rsidRDefault="00000000" w:rsidRPr="00000000" w14:paraId="0000027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Democracy and the West: History, theory and practice - Foreign Policy News.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Foreign Policy News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4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https://foreignpolicynews.org/2014/09/21/democracy-west-history-theory-practice/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7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Farruxovna A. D. Interconnection of political communication, political culture and political ideology.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Asian Journal of Multidimensional Research (AJMR)</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Vol. 9, no. 4. P. 214. URL: </w:t>
      </w:r>
      <w:hyperlink r:id="rId4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https://doi.org/10.5958/2278-4853.2020.00121.4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7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Flagrant rule-breaking by governments and corporate actors.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Amnesty International</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4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https://www.amnesty.org/en/latest/news/2024/04/amnesty-international-sounds-alarm-international-law-flagrant-rule-breaking-governments-corporate-actors/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7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Forostyna О. Reinvention of Pro-Russian Politics in Ukraine without Russia: Old and New Adversaries of the EU Integration | IWM WEBSITE.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Main | IWM WEBSITE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4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https://www.iwm.at/europes-futures/publication/reinvention-of-pro-russian-politics-in-ukraine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7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Grechanaya T., Ceron A. Patriotism and National Symbols in Russian and Ukrainian Elections.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Politics and Governance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Vol. 12. URL: </w:t>
      </w:r>
      <w:hyperlink r:id="rId4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https://doi.org/10.17645/pag.7918</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7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Hill D. B. Political Culture and Female Political Representation.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The Journal of Politics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1981. Vol. 43, no. 1. P. 159–168. URL: </w:t>
      </w:r>
      <w:hyperlink r:id="rId4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https://doi.org/10.2307/2130244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7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Hitchner D. G. Political Science and Political Culture.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Political Research Quarterly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1968. Vol. 21, no. 4. P. 551–559. URL: </w:t>
      </w:r>
      <w:hyperlink r:id="rId5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https://doi.org/10.1177/106591296802100401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7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Hnatkovych O., Yasinovska I., Smolinska S. Modern approaches to Ukraine’s regional development management.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Regional Science Policy &amp; Practice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P. 108–122. URL: </w:t>
      </w:r>
      <w:hyperlink r:id="rId5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https://doi.org/10.1111/rsp3.1264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7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Holt M. F., Baker J. H. Political Culture and Political Legitimacy.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Reviews in American History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1983. Vol. 11, no. 4. P. 526. URL: </w:t>
      </w:r>
      <w:hyperlink r:id="rId5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https://doi.org/10.2307/2702303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7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Jackson J. C., Medvedev D. Worldwide divergence of values.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Nature Communications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Vol. 15, no. 1. URL: </w:t>
      </w:r>
      <w:hyperlink r:id="rId5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https://doi.org/10.1038/s41467-024-46581-5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07.10.2024).</w:t>
      </w:r>
    </w:p>
    <w:p w:rsidR="00000000" w:rsidDel="00000000" w:rsidP="00000000" w:rsidRDefault="00000000" w:rsidRPr="00000000" w14:paraId="0000027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Jatmiko D. R., Hartiwiningsih, Handayani I. G. A. K. R. The Implementation of Political Culture and its Correlation to the Political Development.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Proceedings of the 3rd International Conference on Globalization of Law and Local Wisdom (ICGLOW 2019)</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Surakarta, Indonesia, 7–8 September 2019. Paris, France, 2019. URL: </w:t>
      </w:r>
      <w:hyperlink r:id="rId5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https://doi.org/10.2991/icglow-19.2019.34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7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Krastev I., Leonard M. The meaning of sovereignty: Ukrainian and European views of Russia’s war on Ukraine.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ECFR</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5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https://ecfr.eu/publication/the-meaning-of-sovereignty-ukrainian-and-european-views-of-russias-war-on-ukraine/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8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Laitin D. D., Wildavsky A. Political Culture and Political Preferences.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American Political Science Review</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1988. Vol. 82, no. 2. P. 589–597. URL: </w:t>
      </w:r>
      <w:hyperlink r:id="rId5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https://doi.org/10.2307/1957403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8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Nikolaiets Y. State information policy of Ukraine in the conditions of a full-scale military invasion of russian federation: social mobilization potential and efficiency.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Political studies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No. 1 (7). P. 42–67. URL: </w:t>
      </w:r>
      <w:hyperlink r:id="rId5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https://doi.org/10.53317/2786-4774-2024-1-3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09.10.2024).</w:t>
      </w:r>
    </w:p>
    <w:p w:rsidR="00000000" w:rsidDel="00000000" w:rsidP="00000000" w:rsidRDefault="00000000" w:rsidRPr="00000000" w14:paraId="0000028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Olzacka E. The development of Ukrainian cultural policy in the context of Russian hybrid aggression against Ukraine.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International Journal of Cultural Policy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P. 1–17. URL: </w:t>
      </w:r>
      <w:hyperlink r:id="rId5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https://doi.org/10.1080/10286632.2023.2187053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8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Onuch O. Ukrainians’ Unwavering Path Toward the EU.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Carnegie Endowment for International Peace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5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https://carnegieendowment.org/research/2024/06/ukrainians-unwavering-path-toward-the-eu?lang=en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8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Political Culture.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Front - Publishing Services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6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https://open.lib.umn.edu/americangovernment/chapter/6-1-political-culture/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8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Rabinovych M., Pintsch A. Political conditionality as an EU foreign policy and crisis management tool. The case of EU wartime political conditionality vis-à-vis Ukraine.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Journal of European Integration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P. 1–22. URL: </w:t>
      </w:r>
      <w:hyperlink r:id="rId6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https://doi.org/10.1080/07036337.2024.2407091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8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Raj K. Beyond Postcolonialism … and Postpositivism: Circulation and the Global History of Science.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Isis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Vol. 104, no. 2. P. 337–347. URL: </w:t>
      </w:r>
      <w:hyperlink r:id="rId6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https://doi.org/10.1086/670951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07.10.2024).</w:t>
      </w:r>
    </w:p>
    <w:p w:rsidR="00000000" w:rsidDel="00000000" w:rsidP="00000000" w:rsidRDefault="00000000" w:rsidRPr="00000000" w14:paraId="0000028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Roskin M. G. Political science | Fields, History, Theories, &amp; Facts | Britannica.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Encyclopedia Britannica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6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https://www.britannica.com/topic/political-science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07.10.2024).</w:t>
      </w:r>
    </w:p>
    <w:p w:rsidR="00000000" w:rsidDel="00000000" w:rsidP="00000000" w:rsidRDefault="00000000" w:rsidRPr="00000000" w14:paraId="0000028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Roth G., Pye L. W., Verba S. Political Culture and Political Development.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Political Science Quarterly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1966. Vol. 81, no. 4. P. 637. URL: </w:t>
      </w:r>
      <w:hyperlink r:id="rId6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https://doi.org/10.2307/2146911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8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Sakun A. V., Kadlubovich T. I., Chernyak D. S. Philosophy of modern political culture.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Political science, philosophy, history and sociology: development areas and trends in Ukraine and EU</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URL: </w:t>
      </w:r>
      <w:hyperlink r:id="rId6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https://doi.org/10.30525/978-9934-588-91-4-38</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8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Sarah B. Interpreting the Regional Effect in Ukrainian Politics.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Europe-Asia Studies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2000. Vol. 6, no. 52. URL: </w:t>
      </w:r>
      <w:hyperlink r:id="rId6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http://www.jstor.org/stable/153588</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8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Seventeenth national survey: Identity. Patriotism.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Рейтинг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6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https://ratinggroup.ua/en/research/ukraine/s_mnadcyate_zagalnonac_onalne_opituvannya_dentichn_st_patr_otizm_c_nnost_17-18_serpnya_2022.html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09.10.2024).</w:t>
      </w:r>
    </w:p>
    <w:p w:rsidR="00000000" w:rsidDel="00000000" w:rsidP="00000000" w:rsidRDefault="00000000" w:rsidRPr="00000000" w14:paraId="0000028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Sheafer T., Shenhav S. Political Culture Congruence and Political Stability.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Journal of Conflict Resolution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2012. Vol. 57, no. 2. P. 232–257. URL: </w:t>
      </w:r>
      <w:hyperlink r:id="rId6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https://doi.org/10.1177/0022002712446127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8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Ukraine Invasion Updates, April 2024.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Critical Threats Project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6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https://www.criticalthreats.org/analysis/ukraine-invasion-updates-april-2024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8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Ukraine: Is It Really East and West?.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Ukrainian Research Institute at Harvard University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7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https://huri.harvard.edu/news/ukraine-it-really-east-and-west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8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"Ukrainian Civil Society under the War". The sociological study - Єднання.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Новини – Єднання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7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https://ednannia.ua/en/news/12455-gromadyanske-suspilstvo-ukrajini-v-umovakh-vijni-2022-zvit-za-rezultatami-doslidzhennya-2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09.10.2024).</w:t>
      </w:r>
    </w:p>
    <w:p w:rsidR="00000000" w:rsidDel="00000000" w:rsidP="00000000" w:rsidRDefault="00000000" w:rsidRPr="00000000" w14:paraId="0000029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Ward R. E. Political Modernization and Political Culture in Japan.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World Politics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1963. Vol. 15, no. 4. P. 569–596. URL: </w:t>
      </w:r>
      <w:hyperlink r:id="rId7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https://doi.org/10.2307/2009457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9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Werlin H. H., Harry Eckstein. Political Culture and Political Change.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American Political Science Review</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1990. Vol. 84, no. 1. P. 249–259. URL: </w:t>
      </w:r>
      <w:hyperlink r:id="rId7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https://doi.org/10.2307/1963642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9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Winkler J. R. Political culture | Definition, Features, &amp; Examples | Britannica.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Encyclopedia Britannica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7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https://www.britannica.com/topic/political-culture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9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Wurfel D., Pye L. W., Verba S. Political Culture and Political Development.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Midwest Journal of Political Science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1967. Vol. 11, no. 1. P. 116. URL: </w:t>
      </w:r>
      <w:hyperlink r:id="rId7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https://doi.org/10.2307/2109331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03.10.2024).</w:t>
      </w:r>
    </w:p>
    <w:p w:rsidR="00000000" w:rsidDel="00000000" w:rsidP="00000000" w:rsidRDefault="00000000" w:rsidRPr="00000000" w14:paraId="0000029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Yerofeyev I., Makuch A. Independent Ukraine. 2024. URL: </w:t>
      </w:r>
      <w:hyperlink r:id="rId7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https://www.britannica.com/place/Ukraine/Independent-Ukraine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09.10.2024).</w:t>
      </w:r>
    </w:p>
    <w:p w:rsidR="00000000" w:rsidDel="00000000" w:rsidP="00000000" w:rsidRDefault="00000000" w:rsidRPr="00000000" w14:paraId="0000029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Yurchenko D. Russian Strategic Culture and the War in Ukraine.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Foreign Policy Research Institute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7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https://www.fpri.org/article/2024/07/russian-strategic-culture-and-the-war-in-ukraine/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9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Zavershinskaia P. Russia-friendly parties are manipulating Europe’s traumatic past.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The Loop</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7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https://theloop.ecpr.eu/russia-friendly-parties-are-manipulating-europes-traumatic-past/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08.10.2024).</w:t>
      </w:r>
    </w:p>
    <w:p w:rsidR="00000000" w:rsidDel="00000000" w:rsidP="00000000" w:rsidRDefault="00000000" w:rsidRPr="00000000" w14:paraId="0000029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Ziliotti E. Breaking the Mold: Normative Hybridity as the Key to Contemporary “Non-Western” Political Theorizing.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American Political Science Review</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2024. P. 1–14. URL: </w:t>
      </w:r>
      <w:hyperlink r:id="rId7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https://doi.org/10.1017/s0003055424000194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07.10.2024).</w:t>
      </w:r>
    </w:p>
    <w:p w:rsidR="00000000" w:rsidDel="00000000" w:rsidP="00000000" w:rsidRDefault="00000000" w:rsidRPr="00000000" w14:paraId="00000298">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99">
      <w:pPr>
        <w:spacing w:after="0"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29A">
      <w:pPr>
        <w:spacing w:after="0" w:line="360" w:lineRule="auto"/>
        <w:ind w:firstLine="709"/>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1</w:t>
      </w:r>
    </w:p>
    <w:p w:rsidR="00000000" w:rsidDel="00000000" w:rsidP="00000000" w:rsidRDefault="00000000" w:rsidRPr="00000000" w14:paraId="0000029B">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Класифікація політичної культури</w:t>
      </w:r>
    </w:p>
    <w:tbl>
      <w:tblPr>
        <w:tblStyle w:val="Table8"/>
        <w:tblW w:w="989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74"/>
        <w:gridCol w:w="2474"/>
        <w:gridCol w:w="2474"/>
        <w:gridCol w:w="2475"/>
        <w:tblGridChange w:id="0">
          <w:tblGrid>
            <w:gridCol w:w="2474"/>
            <w:gridCol w:w="2474"/>
            <w:gridCol w:w="2474"/>
            <w:gridCol w:w="2475"/>
          </w:tblGrid>
        </w:tblGridChange>
      </w:tblGrid>
      <w:tr>
        <w:trPr>
          <w:cantSplit w:val="0"/>
          <w:trHeight w:val="482" w:hRule="atLeast"/>
          <w:tblHeader w:val="0"/>
        </w:trPr>
        <w:tc>
          <w:tcPr>
            <w:vAlign w:val="center"/>
          </w:tcPr>
          <w:p w:rsidR="00000000" w:rsidDel="00000000" w:rsidP="00000000" w:rsidRDefault="00000000" w:rsidRPr="00000000" w14:paraId="0000029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Тип політичної культури</w:t>
            </w:r>
          </w:p>
        </w:tc>
        <w:tc>
          <w:tcPr>
            <w:vAlign w:val="center"/>
          </w:tcPr>
          <w:p w:rsidR="00000000" w:rsidDel="00000000" w:rsidP="00000000" w:rsidRDefault="00000000" w:rsidRPr="00000000" w14:paraId="0000029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Опис</w:t>
            </w:r>
          </w:p>
        </w:tc>
        <w:tc>
          <w:tcPr>
            <w:vAlign w:val="center"/>
          </w:tcPr>
          <w:p w:rsidR="00000000" w:rsidDel="00000000" w:rsidP="00000000" w:rsidRDefault="00000000" w:rsidRPr="00000000" w14:paraId="0000029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Варіації</w:t>
            </w:r>
          </w:p>
        </w:tc>
        <w:tc>
          <w:tcPr>
            <w:vAlign w:val="center"/>
          </w:tcPr>
          <w:p w:rsidR="00000000" w:rsidDel="00000000" w:rsidP="00000000" w:rsidRDefault="00000000" w:rsidRPr="00000000" w14:paraId="0000029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Характерні ознаки</w:t>
            </w:r>
          </w:p>
        </w:tc>
      </w:tr>
      <w:tr>
        <w:trPr>
          <w:cantSplit w:val="0"/>
          <w:trHeight w:val="2463" w:hRule="atLeast"/>
          <w:tblHeader w:val="0"/>
        </w:trPr>
        <w:tc>
          <w:tcPr>
            <w:vAlign w:val="center"/>
          </w:tcPr>
          <w:p w:rsidR="00000000" w:rsidDel="00000000" w:rsidP="00000000" w:rsidRDefault="00000000" w:rsidRPr="00000000" w14:paraId="000002A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Парафіяльна (провінціалістська)</w:t>
            </w:r>
          </w:p>
        </w:tc>
        <w:tc>
          <w:tcPr>
            <w:vAlign w:val="center"/>
          </w:tcPr>
          <w:p w:rsidR="00000000" w:rsidDel="00000000" w:rsidP="00000000" w:rsidRDefault="00000000" w:rsidRPr="00000000" w14:paraId="000002A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Політичні, економічні та релігійні функції не розмежовані. Люди мають поверхове уявлення про політику, їхня політична активність мінімальна.</w:t>
            </w:r>
          </w:p>
        </w:tc>
        <w:tc>
          <w:tcPr>
            <w:vAlign w:val="center"/>
          </w:tcPr>
          <w:p w:rsidR="00000000" w:rsidDel="00000000" w:rsidP="00000000" w:rsidRDefault="00000000" w:rsidRPr="00000000" w14:paraId="000002A2">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A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Поверхове розуміння політичних процесів</w:t>
            </w:r>
          </w:p>
          <w:p w:rsidR="00000000" w:rsidDel="00000000" w:rsidP="00000000" w:rsidRDefault="00000000" w:rsidRPr="00000000" w14:paraId="000002A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Байдужість до політики</w:t>
            </w:r>
          </w:p>
          <w:p w:rsidR="00000000" w:rsidDel="00000000" w:rsidP="00000000" w:rsidRDefault="00000000" w:rsidRPr="00000000" w14:paraId="000002A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Обмежене залучення до громадських справ</w:t>
            </w:r>
          </w:p>
        </w:tc>
      </w:tr>
      <w:tr>
        <w:trPr>
          <w:cantSplit w:val="0"/>
          <w:trHeight w:val="2209" w:hRule="atLeast"/>
          <w:tblHeader w:val="0"/>
        </w:trPr>
        <w:tc>
          <w:tcPr>
            <w:vAlign w:val="center"/>
          </w:tcPr>
          <w:p w:rsidR="00000000" w:rsidDel="00000000" w:rsidP="00000000" w:rsidRDefault="00000000" w:rsidRPr="00000000" w14:paraId="000002A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Підданська</w:t>
            </w:r>
          </w:p>
        </w:tc>
        <w:tc>
          <w:tcPr>
            <w:vAlign w:val="center"/>
          </w:tcPr>
          <w:p w:rsidR="00000000" w:rsidDel="00000000" w:rsidP="00000000" w:rsidRDefault="00000000" w:rsidRPr="00000000" w14:paraId="000002A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Пасивне ставлення до політичної системи, піддані підкоряються владі. Акцент на практичних результатах діяльності уряду.</w:t>
            </w:r>
          </w:p>
        </w:tc>
        <w:tc>
          <w:tcPr>
            <w:vAlign w:val="center"/>
          </w:tcPr>
          <w:p w:rsidR="00000000" w:rsidDel="00000000" w:rsidP="00000000" w:rsidRDefault="00000000" w:rsidRPr="00000000" w14:paraId="000002A8">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A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Високий ступінь підкорення владі</w:t>
            </w:r>
          </w:p>
          <w:p w:rsidR="00000000" w:rsidDel="00000000" w:rsidP="00000000" w:rsidRDefault="00000000" w:rsidRPr="00000000" w14:paraId="000002A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Обмежена політична активність</w:t>
            </w:r>
          </w:p>
          <w:p w:rsidR="00000000" w:rsidDel="00000000" w:rsidP="00000000" w:rsidRDefault="00000000" w:rsidRPr="00000000" w14:paraId="000002A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Віра в авторитетність уряду та його рішень</w:t>
            </w:r>
          </w:p>
        </w:tc>
      </w:tr>
      <w:tr>
        <w:trPr>
          <w:cantSplit w:val="0"/>
          <w:trHeight w:val="2222" w:hRule="atLeast"/>
          <w:tblHeader w:val="0"/>
        </w:trPr>
        <w:tc>
          <w:tcPr>
            <w:vAlign w:val="center"/>
          </w:tcPr>
          <w:p w:rsidR="00000000" w:rsidDel="00000000" w:rsidP="00000000" w:rsidRDefault="00000000" w:rsidRPr="00000000" w14:paraId="000002A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Активістська (культура участі)</w:t>
            </w:r>
          </w:p>
        </w:tc>
        <w:tc>
          <w:tcPr>
            <w:vAlign w:val="center"/>
          </w:tcPr>
          <w:p w:rsidR="00000000" w:rsidDel="00000000" w:rsidP="00000000" w:rsidRDefault="00000000" w:rsidRPr="00000000" w14:paraId="000002A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Високий рівень інтересу до політики, активна участь у політичному процесі, прагнення впливати на прийняття рішень.</w:t>
            </w:r>
          </w:p>
        </w:tc>
        <w:tc>
          <w:tcPr>
            <w:vAlign w:val="center"/>
          </w:tcPr>
          <w:p w:rsidR="00000000" w:rsidDel="00000000" w:rsidP="00000000" w:rsidRDefault="00000000" w:rsidRPr="00000000" w14:paraId="000002AE">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A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Висока політична свідомість</w:t>
            </w:r>
          </w:p>
          <w:p w:rsidR="00000000" w:rsidDel="00000000" w:rsidP="00000000" w:rsidRDefault="00000000" w:rsidRPr="00000000" w14:paraId="000002B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Прагнення до участі у виборах і політичних кампаніях</w:t>
            </w:r>
          </w:p>
          <w:p w:rsidR="00000000" w:rsidDel="00000000" w:rsidP="00000000" w:rsidRDefault="00000000" w:rsidRPr="00000000" w14:paraId="000002B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Ініціативність у відстоюванні своїх прав</w:t>
            </w:r>
          </w:p>
        </w:tc>
      </w:tr>
      <w:tr>
        <w:trPr>
          <w:cantSplit w:val="0"/>
          <w:trHeight w:val="2704" w:hRule="atLeast"/>
          <w:tblHeader w:val="0"/>
        </w:trPr>
        <w:tc>
          <w:tcPr>
            <w:vAlign w:val="center"/>
          </w:tcPr>
          <w:p w:rsidR="00000000" w:rsidDel="00000000" w:rsidP="00000000" w:rsidRDefault="00000000" w:rsidRPr="00000000" w14:paraId="000002B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Громадянська</w:t>
            </w:r>
          </w:p>
        </w:tc>
        <w:tc>
          <w:tcPr>
            <w:vAlign w:val="center"/>
          </w:tcPr>
          <w:p w:rsidR="00000000" w:rsidDel="00000000" w:rsidP="00000000" w:rsidRDefault="00000000" w:rsidRPr="00000000" w14:paraId="000002B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Переважання активістської політичної культури з елементами парафіяльної та підданської. Баланс між владою і відповідальністю, активністю та пасивністю громадян.</w:t>
            </w:r>
          </w:p>
        </w:tc>
        <w:tc>
          <w:tcPr>
            <w:vAlign w:val="center"/>
          </w:tcPr>
          <w:p w:rsidR="00000000" w:rsidDel="00000000" w:rsidP="00000000" w:rsidRDefault="00000000" w:rsidRPr="00000000" w14:paraId="000002B4">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B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Визнання легітимності політичних інститутів</w:t>
            </w:r>
          </w:p>
          <w:p w:rsidR="00000000" w:rsidDel="00000000" w:rsidP="00000000" w:rsidRDefault="00000000" w:rsidRPr="00000000" w14:paraId="000002B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Терпимість до різних цінностей і інтересів</w:t>
            </w:r>
          </w:p>
          <w:p w:rsidR="00000000" w:rsidDel="00000000" w:rsidP="00000000" w:rsidRDefault="00000000" w:rsidRPr="00000000" w14:paraId="000002B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Відповідальність перед суспільством</w:t>
            </w:r>
          </w:p>
        </w:tc>
      </w:tr>
      <w:tr>
        <w:trPr>
          <w:cantSplit w:val="0"/>
          <w:trHeight w:val="977" w:hRule="atLeast"/>
          <w:tblHeader w:val="0"/>
        </w:trPr>
        <w:tc>
          <w:tcPr>
            <w:vAlign w:val="center"/>
          </w:tcPr>
          <w:p w:rsidR="00000000" w:rsidDel="00000000" w:rsidP="00000000" w:rsidRDefault="00000000" w:rsidRPr="00000000" w14:paraId="000002B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Гомогенний (англосаксонський)</w:t>
            </w:r>
          </w:p>
        </w:tc>
        <w:tc>
          <w:tcPr>
            <w:vAlign w:val="center"/>
          </w:tcPr>
          <w:p w:rsidR="00000000" w:rsidDel="00000000" w:rsidP="00000000" w:rsidRDefault="00000000" w:rsidRPr="00000000" w14:paraId="000002B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Співіснування різних цінностей, раціональність, індивідуалізм. Переважна більшість підтримує основні принципи політичної системи.</w:t>
            </w:r>
          </w:p>
        </w:tc>
        <w:tc>
          <w:tcPr>
            <w:vAlign w:val="center"/>
          </w:tcPr>
          <w:p w:rsidR="00000000" w:rsidDel="00000000" w:rsidP="00000000" w:rsidRDefault="00000000" w:rsidRPr="00000000" w14:paraId="000002BA">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B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Підтримка демократичних інститутів</w:t>
            </w:r>
          </w:p>
          <w:p w:rsidR="00000000" w:rsidDel="00000000" w:rsidP="00000000" w:rsidRDefault="00000000" w:rsidRPr="00000000" w14:paraId="000002B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Взаємна терпимість у політичному процесі</w:t>
            </w:r>
          </w:p>
          <w:p w:rsidR="00000000" w:rsidDel="00000000" w:rsidP="00000000" w:rsidRDefault="00000000" w:rsidRPr="00000000" w14:paraId="000002B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Наявність різноманітних політичних партій та груп</w:t>
            </w:r>
          </w:p>
        </w:tc>
      </w:tr>
      <w:tr>
        <w:trPr>
          <w:cantSplit w:val="0"/>
          <w:trHeight w:val="128" w:hRule="atLeast"/>
          <w:tblHeader w:val="0"/>
        </w:trPr>
        <w:tc>
          <w:tcPr>
            <w:vAlign w:val="center"/>
          </w:tcPr>
          <w:p w:rsidR="00000000" w:rsidDel="00000000" w:rsidP="00000000" w:rsidRDefault="00000000" w:rsidRPr="00000000" w14:paraId="000002B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Фрагментований (континентально-європейський)</w:t>
            </w:r>
          </w:p>
        </w:tc>
        <w:tc>
          <w:tcPr>
            <w:vAlign w:val="center"/>
          </w:tcPr>
          <w:p w:rsidR="00000000" w:rsidDel="00000000" w:rsidP="00000000" w:rsidRDefault="00000000" w:rsidRPr="00000000" w14:paraId="000002B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Відсутність згоди щодо основних правил політичної гри. Суспільство поділяється на субкультури з різними цінностями.</w:t>
            </w:r>
          </w:p>
        </w:tc>
        <w:tc>
          <w:tcPr>
            <w:vAlign w:val="center"/>
          </w:tcPr>
          <w:p w:rsidR="00000000" w:rsidDel="00000000" w:rsidP="00000000" w:rsidRDefault="00000000" w:rsidRPr="00000000" w14:paraId="000002C0">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C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Політична нестабільність</w:t>
            </w:r>
          </w:p>
          <w:p w:rsidR="00000000" w:rsidDel="00000000" w:rsidP="00000000" w:rsidRDefault="00000000" w:rsidRPr="00000000" w14:paraId="000002C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Конфлікти між різними політичними групами</w:t>
            </w:r>
          </w:p>
          <w:p w:rsidR="00000000" w:rsidDel="00000000" w:rsidP="00000000" w:rsidRDefault="00000000" w:rsidRPr="00000000" w14:paraId="000002C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Наявність багатьох субкультур з протилежними інтересами</w:t>
            </w:r>
          </w:p>
        </w:tc>
      </w:tr>
      <w:tr>
        <w:trPr>
          <w:cantSplit w:val="0"/>
          <w:trHeight w:val="128" w:hRule="atLeast"/>
          <w:tblHeader w:val="0"/>
        </w:trPr>
        <w:tc>
          <w:tcPr>
            <w:vAlign w:val="center"/>
          </w:tcPr>
          <w:p w:rsidR="00000000" w:rsidDel="00000000" w:rsidP="00000000" w:rsidRDefault="00000000" w:rsidRPr="00000000" w14:paraId="000002C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Змішаний (доіндустріальний)</w:t>
            </w:r>
          </w:p>
        </w:tc>
        <w:tc>
          <w:tcPr>
            <w:vAlign w:val="center"/>
          </w:tcPr>
          <w:p w:rsidR="00000000" w:rsidDel="00000000" w:rsidP="00000000" w:rsidRDefault="00000000" w:rsidRPr="00000000" w14:paraId="000002C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Співіснування традиційних та вестернізованих інститутів і цінностей. Модернізація призводить до нестабільності, потреби в харизматичному лідері.</w:t>
            </w:r>
          </w:p>
        </w:tc>
        <w:tc>
          <w:tcPr>
            <w:vAlign w:val="center"/>
          </w:tcPr>
          <w:p w:rsidR="00000000" w:rsidDel="00000000" w:rsidP="00000000" w:rsidRDefault="00000000" w:rsidRPr="00000000" w14:paraId="000002C6">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C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Поєднання традиційних і сучасних цінностей</w:t>
            </w:r>
          </w:p>
          <w:p w:rsidR="00000000" w:rsidDel="00000000" w:rsidP="00000000" w:rsidRDefault="00000000" w:rsidRPr="00000000" w14:paraId="000002C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Пошук харизматичних лідерів для вирішення проблем</w:t>
            </w:r>
          </w:p>
          <w:p w:rsidR="00000000" w:rsidDel="00000000" w:rsidP="00000000" w:rsidRDefault="00000000" w:rsidRPr="00000000" w14:paraId="000002C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Невизначеність у політичному процесі</w:t>
            </w:r>
          </w:p>
        </w:tc>
      </w:tr>
      <w:tr>
        <w:trPr>
          <w:cantSplit w:val="0"/>
          <w:trHeight w:val="128" w:hRule="atLeast"/>
          <w:tblHeader w:val="0"/>
        </w:trPr>
        <w:tc>
          <w:tcPr>
            <w:vAlign w:val="center"/>
          </w:tcPr>
          <w:p w:rsidR="00000000" w:rsidDel="00000000" w:rsidP="00000000" w:rsidRDefault="00000000" w:rsidRPr="00000000" w14:paraId="000002C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Тоталітарний</w:t>
            </w:r>
          </w:p>
        </w:tc>
        <w:tc>
          <w:tcPr>
            <w:vAlign w:val="center"/>
          </w:tcPr>
          <w:p w:rsidR="00000000" w:rsidDel="00000000" w:rsidP="00000000" w:rsidRDefault="00000000" w:rsidRPr="00000000" w14:paraId="000002C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Монолітність є штучною, відсутність добровільних організацій. Система політичної комунікації контролюється з центру.</w:t>
            </w:r>
          </w:p>
        </w:tc>
        <w:tc>
          <w:tcPr>
            <w:vAlign w:val="center"/>
          </w:tcPr>
          <w:p w:rsidR="00000000" w:rsidDel="00000000" w:rsidP="00000000" w:rsidRDefault="00000000" w:rsidRPr="00000000" w14:paraId="000002CC">
            <w:pPr>
              <w:jc w:val="both"/>
              <w:rPr>
                <w:rFonts w:ascii="Times New Roman" w:cs="Times New Roman" w:eastAsia="Times New Roman" w:hAnsi="Times New Roman"/>
                <w:sz w:val="24"/>
                <w:szCs w:val="24"/>
              </w:rPr>
            </w:pPr>
            <w:r w:rsidDel="00000000" w:rsidR="00000000" w:rsidRPr="00000000">
              <w:rPr>
                <w:rtl w:val="0"/>
              </w:rPr>
            </w:r>
          </w:p>
        </w:tc>
        <w:tc>
          <w:tcPr>
            <w:vAlign w:val="center"/>
          </w:tcPr>
          <w:p w:rsidR="00000000" w:rsidDel="00000000" w:rsidP="00000000" w:rsidRDefault="00000000" w:rsidRPr="00000000" w14:paraId="000002C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Відсутність політичної опозиції</w:t>
            </w:r>
          </w:p>
          <w:p w:rsidR="00000000" w:rsidDel="00000000" w:rsidP="00000000" w:rsidRDefault="00000000" w:rsidRPr="00000000" w14:paraId="000002C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Контроль держави над медіа та інформацією</w:t>
            </w:r>
          </w:p>
          <w:p w:rsidR="00000000" w:rsidDel="00000000" w:rsidP="00000000" w:rsidRDefault="00000000" w:rsidRPr="00000000" w14:paraId="000002C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Жорстка централізація влади</w:t>
            </w:r>
          </w:p>
        </w:tc>
      </w:tr>
      <w:tr>
        <w:trPr>
          <w:cantSplit w:val="0"/>
          <w:trHeight w:val="128" w:hRule="atLeast"/>
          <w:tblHeader w:val="0"/>
        </w:trPr>
        <w:tc>
          <w:tcPr>
            <w:vAlign w:val="center"/>
          </w:tcPr>
          <w:p w:rsidR="00000000" w:rsidDel="00000000" w:rsidP="00000000" w:rsidRDefault="00000000" w:rsidRPr="00000000" w14:paraId="000002D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Традиційна</w:t>
            </w:r>
          </w:p>
        </w:tc>
        <w:tc>
          <w:tcPr>
            <w:vAlign w:val="center"/>
          </w:tcPr>
          <w:p w:rsidR="00000000" w:rsidDel="00000000" w:rsidP="00000000" w:rsidRDefault="00000000" w:rsidRPr="00000000" w14:paraId="000002D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Відповідає рабовласницькому і феодальному суспільствам, має три різновиди: племінну, теократичну, деспотичну.</w:t>
            </w:r>
          </w:p>
        </w:tc>
        <w:tc>
          <w:tcPr>
            <w:vAlign w:val="center"/>
          </w:tcPr>
          <w:p w:rsidR="00000000" w:rsidDel="00000000" w:rsidP="00000000" w:rsidRDefault="00000000" w:rsidRPr="00000000" w14:paraId="000002D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Політична культура станової демократії (патриціанська і дворянська)</w:t>
            </w:r>
          </w:p>
        </w:tc>
        <w:tc>
          <w:tcPr>
            <w:vAlign w:val="center"/>
          </w:tcPr>
          <w:p w:rsidR="00000000" w:rsidDel="00000000" w:rsidP="00000000" w:rsidRDefault="00000000" w:rsidRPr="00000000" w14:paraId="000002D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Прийняття традиційних цінностей</w:t>
            </w:r>
          </w:p>
          <w:p w:rsidR="00000000" w:rsidDel="00000000" w:rsidP="00000000" w:rsidRDefault="00000000" w:rsidRPr="00000000" w14:paraId="000002D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Підпорядкованість звичаям і нормам</w:t>
            </w:r>
          </w:p>
          <w:p w:rsidR="00000000" w:rsidDel="00000000" w:rsidP="00000000" w:rsidRDefault="00000000" w:rsidRPr="00000000" w14:paraId="000002D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Політична структура, що спирається на традиції</w:t>
            </w:r>
          </w:p>
        </w:tc>
      </w:tr>
      <w:tr>
        <w:trPr>
          <w:cantSplit w:val="0"/>
          <w:trHeight w:val="1713" w:hRule="atLeast"/>
          <w:tblHeader w:val="0"/>
        </w:trPr>
        <w:tc>
          <w:tcPr>
            <w:vAlign w:val="center"/>
          </w:tcPr>
          <w:p w:rsidR="00000000" w:rsidDel="00000000" w:rsidP="00000000" w:rsidRDefault="00000000" w:rsidRPr="00000000" w14:paraId="000002D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Буржуазно-демократична</w:t>
            </w:r>
          </w:p>
        </w:tc>
        <w:tc>
          <w:tcPr>
            <w:vAlign w:val="center"/>
          </w:tcPr>
          <w:p w:rsidR="00000000" w:rsidDel="00000000" w:rsidP="00000000" w:rsidRDefault="00000000" w:rsidRPr="00000000" w14:paraId="000002D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Основний тип політичної культури капіталістичного суспільства.</w:t>
            </w:r>
          </w:p>
        </w:tc>
        <w:tc>
          <w:tcPr>
            <w:vAlign w:val="center"/>
          </w:tcPr>
          <w:p w:rsidR="00000000" w:rsidDel="00000000" w:rsidP="00000000" w:rsidRDefault="00000000" w:rsidRPr="00000000" w14:paraId="000002D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консервативно-ліберальна, ліберально-демократична; другорядний тип: автократична політична культура (авторитарна і тоталітарна).</w:t>
            </w:r>
          </w:p>
        </w:tc>
        <w:tc>
          <w:tcPr>
            <w:vAlign w:val="center"/>
          </w:tcPr>
          <w:p w:rsidR="00000000" w:rsidDel="00000000" w:rsidP="00000000" w:rsidRDefault="00000000" w:rsidRPr="00000000" w14:paraId="000002D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Підтримка прав людини і свобод</w:t>
            </w:r>
          </w:p>
          <w:p w:rsidR="00000000" w:rsidDel="00000000" w:rsidP="00000000" w:rsidRDefault="00000000" w:rsidRPr="00000000" w14:paraId="000002D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Політична різноманітність і конкуренція</w:t>
            </w:r>
          </w:p>
          <w:p w:rsidR="00000000" w:rsidDel="00000000" w:rsidP="00000000" w:rsidRDefault="00000000" w:rsidRPr="00000000" w14:paraId="000002D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Відкритість до нових ідей і реформ</w:t>
            </w:r>
          </w:p>
        </w:tc>
      </w:tr>
      <w:tr>
        <w:trPr>
          <w:cantSplit w:val="0"/>
          <w:trHeight w:val="2209" w:hRule="atLeast"/>
          <w:tblHeader w:val="0"/>
        </w:trPr>
        <w:tc>
          <w:tcPr>
            <w:vAlign w:val="center"/>
          </w:tcPr>
          <w:p w:rsidR="00000000" w:rsidDel="00000000" w:rsidP="00000000" w:rsidRDefault="00000000" w:rsidRPr="00000000" w14:paraId="000002D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Політична культура соціалістичної демократії</w:t>
            </w:r>
          </w:p>
        </w:tc>
        <w:tc>
          <w:tcPr>
            <w:vAlign w:val="center"/>
          </w:tcPr>
          <w:p w:rsidR="00000000" w:rsidDel="00000000" w:rsidP="00000000" w:rsidRDefault="00000000" w:rsidRPr="00000000" w14:paraId="000002D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Основний тип для соціалістичного суспільства.</w:t>
            </w:r>
          </w:p>
        </w:tc>
        <w:tc>
          <w:tcPr>
            <w:vAlign w:val="center"/>
          </w:tcPr>
          <w:p w:rsidR="00000000" w:rsidDel="00000000" w:rsidP="00000000" w:rsidRDefault="00000000" w:rsidRPr="00000000" w14:paraId="000002D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Другорядний тип: реліктова автократична політична культура.</w:t>
            </w:r>
          </w:p>
        </w:tc>
        <w:tc>
          <w:tcPr>
            <w:vAlign w:val="center"/>
          </w:tcPr>
          <w:p w:rsidR="00000000" w:rsidDel="00000000" w:rsidP="00000000" w:rsidRDefault="00000000" w:rsidRPr="00000000" w14:paraId="000002D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Акцент на соціальній справедливості</w:t>
            </w:r>
          </w:p>
          <w:p w:rsidR="00000000" w:rsidDel="00000000" w:rsidP="00000000" w:rsidRDefault="00000000" w:rsidRPr="00000000" w14:paraId="000002E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Висока роль держави в економіці</w:t>
            </w:r>
          </w:p>
          <w:p w:rsidR="00000000" w:rsidDel="00000000" w:rsidP="00000000" w:rsidRDefault="00000000" w:rsidRPr="00000000" w14:paraId="000002E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Політична стабільність за рахунок контролю над опозицією</w:t>
            </w:r>
          </w:p>
        </w:tc>
      </w:tr>
    </w:tbl>
    <w:p w:rsidR="00000000" w:rsidDel="00000000" w:rsidP="00000000" w:rsidRDefault="00000000" w:rsidRPr="00000000" w14:paraId="000002E2">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 на основі [22]</w:t>
      </w:r>
    </w:p>
    <w:p w:rsidR="00000000" w:rsidDel="00000000" w:rsidP="00000000" w:rsidRDefault="00000000" w:rsidRPr="00000000" w14:paraId="000002E3">
      <w:pPr>
        <w:spacing w:after="0" w:line="360" w:lineRule="auto"/>
        <w:ind w:firstLine="709"/>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4">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E5">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2</w:t>
      </w:r>
    </w:p>
    <w:p w:rsidR="00000000" w:rsidDel="00000000" w:rsidP="00000000" w:rsidRDefault="00000000" w:rsidRPr="00000000" w14:paraId="000002E6">
      <w:pPr>
        <w:spacing w:line="256"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Pr>
        <mc:AlternateContent>
          <mc:Choice Requires="wpg">
            <w:drawing>
              <wp:inline distB="0" distT="0" distL="0" distR="0">
                <wp:extent cx="5905500" cy="8439150"/>
                <wp:effectExtent b="0" l="0" r="0" t="0"/>
                <wp:docPr id="1783642867" name=""/>
                <a:graphic>
                  <a:graphicData uri="http://schemas.microsoft.com/office/word/2010/wordprocessingGroup">
                    <wpg:wgp>
                      <wpg:cNvGrpSpPr/>
                      <wpg:grpSpPr>
                        <a:xfrm>
                          <a:off x="0" y="0"/>
                          <a:ext cx="5905500" cy="8439150"/>
                          <a:chOff x="0" y="0"/>
                          <a:chExt cx="5911875" cy="7560000"/>
                        </a:xfrm>
                      </wpg:grpSpPr>
                      <wpg:grpSp>
                        <wpg:cNvGrpSpPr/>
                        <wpg:grpSpPr>
                          <a:xfrm>
                            <a:off x="0" y="0"/>
                            <a:ext cx="5905500" cy="8439150"/>
                            <a:chOff x="0" y="0"/>
                            <a:chExt cx="5905500" cy="8439150"/>
                          </a:xfrm>
                        </wpg:grpSpPr>
                        <wps:wsp>
                          <wps:cNvSpPr/>
                          <wps:cNvPr id="3" name="Shape 3"/>
                          <wps:spPr>
                            <a:xfrm>
                              <a:off x="0" y="0"/>
                              <a:ext cx="5905500" cy="84391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2" name="Shape 42"/>
                          <wps:spPr>
                            <a:xfrm>
                              <a:off x="0" y="42045"/>
                              <a:ext cx="5905500" cy="7113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43" name="Shape 43"/>
                          <wps:spPr>
                            <a:xfrm>
                              <a:off x="34726" y="76771"/>
                              <a:ext cx="5836048" cy="641908"/>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Громадянська участь і суверенітет особи</w:t>
                                </w:r>
                              </w:p>
                            </w:txbxContent>
                          </wps:txbx>
                          <wps:bodyPr anchorCtr="0" anchor="ctr" bIns="45700" lIns="45700" spcFirstLastPara="1" rIns="45700" wrap="square" tIns="45700">
                            <a:noAutofit/>
                          </wps:bodyPr>
                        </wps:wsp>
                        <wps:wsp>
                          <wps:cNvSpPr/>
                          <wps:cNvPr id="44" name="Shape 44"/>
                          <wps:spPr>
                            <a:xfrm>
                              <a:off x="0" y="753405"/>
                              <a:ext cx="5905500" cy="1179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45" name="Shape 45"/>
                          <wps:spPr>
                            <a:xfrm>
                              <a:off x="0" y="753405"/>
                              <a:ext cx="5905500" cy="117990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Витоки західної політичної культури можна знайти в античній Греції, де полісна система стимулювала активну участь громадян у справах суспільства. Громадяни вважалися важливими учасниками політичного процесу, що призвело до формування концепції громадянського суверенітету, закріпленого в римському праві.</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Ця традиція підкреслює важливість активної участі громадян у політичному житті, формуванні політики та рішень, що впливають на їхнє життя.</w:t>
                                </w:r>
                              </w:p>
                            </w:txbxContent>
                          </wps:txbx>
                          <wps:bodyPr anchorCtr="0" anchor="t" bIns="15225" lIns="187500" spcFirstLastPara="1" rIns="85325" wrap="square" tIns="15225">
                            <a:noAutofit/>
                          </wps:bodyPr>
                        </wps:wsp>
                        <wps:wsp>
                          <wps:cNvSpPr/>
                          <wps:cNvPr id="46" name="Shape 46"/>
                          <wps:spPr>
                            <a:xfrm>
                              <a:off x="0" y="1933305"/>
                              <a:ext cx="5905500" cy="7113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47" name="Shape 47"/>
                          <wps:spPr>
                            <a:xfrm>
                              <a:off x="34726" y="1968031"/>
                              <a:ext cx="5836048" cy="641908"/>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Індивідуалізм та суб'єктивізм</w:t>
                                </w:r>
                              </w:p>
                            </w:txbxContent>
                          </wps:txbx>
                          <wps:bodyPr anchorCtr="0" anchor="ctr" bIns="45700" lIns="45700" spcFirstLastPara="1" rIns="45700" wrap="square" tIns="45700">
                            <a:noAutofit/>
                          </wps:bodyPr>
                        </wps:wsp>
                        <wps:wsp>
                          <wps:cNvSpPr/>
                          <wps:cNvPr id="48" name="Shape 48"/>
                          <wps:spPr>
                            <a:xfrm>
                              <a:off x="0" y="2644665"/>
                              <a:ext cx="5905500" cy="102258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49" name="Shape 49"/>
                          <wps:spPr>
                            <a:xfrm>
                              <a:off x="0" y="2644665"/>
                              <a:ext cx="5905500" cy="102258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Християнські цінності, зокрема, протестантизм, відіграли важливу роль у формуванні індивідуалістичної свідомості, де кожна особа вважається унікальною та відповідальною за своє життя.</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Індивідуалізм як основа західної культури підкреслює самоцінність людини, її автономію, особисту свободу та відповідальність за свій добробут і борг перед державою.</w:t>
                                </w:r>
                              </w:p>
                            </w:txbxContent>
                          </wps:txbx>
                          <wps:bodyPr anchorCtr="0" anchor="t" bIns="15225" lIns="187500" spcFirstLastPara="1" rIns="85325" wrap="square" tIns="15225">
                            <a:noAutofit/>
                          </wps:bodyPr>
                        </wps:wsp>
                        <wps:wsp>
                          <wps:cNvSpPr/>
                          <wps:cNvPr id="50" name="Shape 50"/>
                          <wps:spPr>
                            <a:xfrm>
                              <a:off x="0" y="3667245"/>
                              <a:ext cx="5905500" cy="7113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51" name="Shape 51"/>
                          <wps:spPr>
                            <a:xfrm>
                              <a:off x="34726" y="3701971"/>
                              <a:ext cx="5836048" cy="641908"/>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Плюралізм думок та переконань</w:t>
                                </w:r>
                              </w:p>
                            </w:txbxContent>
                          </wps:txbx>
                          <wps:bodyPr anchorCtr="0" anchor="ctr" bIns="45700" lIns="45700" spcFirstLastPara="1" rIns="45700" wrap="square" tIns="45700">
                            <a:noAutofit/>
                          </wps:bodyPr>
                        </wps:wsp>
                        <wps:wsp>
                          <wps:cNvSpPr/>
                          <wps:cNvPr id="52" name="Shape 52"/>
                          <wps:spPr>
                            <a:xfrm>
                              <a:off x="0" y="4378605"/>
                              <a:ext cx="5905500" cy="86525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53" name="Shape 53"/>
                          <wps:spPr>
                            <a:xfrm>
                              <a:off x="0" y="4378605"/>
                              <a:ext cx="5905500" cy="865259"/>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Політична культура Заходу сприймає плюралізм як фундаментальний принцип, що забезпечує різноманітність думок, ідей та ідеологій. Це стимулює відкритий діалог, політичні дебати та співпрацю між різними групами в суспільстві.</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Ідея плюралізму відображає повагу до прав меншин та підкреслює важливість компромісу у політичному процесі.</w:t>
                                </w:r>
                              </w:p>
                            </w:txbxContent>
                          </wps:txbx>
                          <wps:bodyPr anchorCtr="0" anchor="t" bIns="15225" lIns="187500" spcFirstLastPara="1" rIns="85325" wrap="square" tIns="15225">
                            <a:noAutofit/>
                          </wps:bodyPr>
                        </wps:wsp>
                        <wps:wsp>
                          <wps:cNvSpPr/>
                          <wps:cNvPr id="54" name="Shape 54"/>
                          <wps:spPr>
                            <a:xfrm>
                              <a:off x="0" y="5243865"/>
                              <a:ext cx="5905500" cy="7113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55" name="Shape 55"/>
                          <wps:spPr>
                            <a:xfrm>
                              <a:off x="34726" y="5278591"/>
                              <a:ext cx="5836048" cy="641908"/>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Демократичні інститути та процеси</w:t>
                                </w:r>
                              </w:p>
                            </w:txbxContent>
                          </wps:txbx>
                          <wps:bodyPr anchorCtr="0" anchor="ctr" bIns="45700" lIns="45700" spcFirstLastPara="1" rIns="45700" wrap="square" tIns="45700">
                            <a:noAutofit/>
                          </wps:bodyPr>
                        </wps:wsp>
                        <wps:wsp>
                          <wps:cNvSpPr/>
                          <wps:cNvPr id="56" name="Shape 56"/>
                          <wps:spPr>
                            <a:xfrm>
                              <a:off x="0" y="5955224"/>
                              <a:ext cx="5905500" cy="86525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57" name="Shape 57"/>
                          <wps:spPr>
                            <a:xfrm>
                              <a:off x="0" y="5955224"/>
                              <a:ext cx="5905500" cy="865259"/>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Західна політична культура розвивалася в контексті демократичних форм правління, які забезпечують представництво інтересів громадян через вибори, парламентські системи та участь у громадських ініціативах.</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Ефективна демократична система базується на прозорості, підзвітності та регулярному контролі з боку громадськості за діями влади.</w:t>
                                </w:r>
                              </w:p>
                            </w:txbxContent>
                          </wps:txbx>
                          <wps:bodyPr anchorCtr="0" anchor="t" bIns="15225" lIns="187500" spcFirstLastPara="1" rIns="85325" wrap="square" tIns="15225">
                            <a:noAutofit/>
                          </wps:bodyPr>
                        </wps:wsp>
                        <wps:wsp>
                          <wps:cNvSpPr/>
                          <wps:cNvPr id="58" name="Shape 58"/>
                          <wps:spPr>
                            <a:xfrm>
                              <a:off x="0" y="6820485"/>
                              <a:ext cx="5905500" cy="71136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59" name="Shape 59"/>
                          <wps:spPr>
                            <a:xfrm>
                              <a:off x="34726" y="6855211"/>
                              <a:ext cx="5836048" cy="641908"/>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Раціоналізм та прагматизм</w:t>
                                </w:r>
                              </w:p>
                            </w:txbxContent>
                          </wps:txbx>
                          <wps:bodyPr anchorCtr="0" anchor="ctr" bIns="45700" lIns="45700" spcFirstLastPara="1" rIns="45700" wrap="square" tIns="45700">
                            <a:noAutofit/>
                          </wps:bodyPr>
                        </wps:wsp>
                        <wps:wsp>
                          <wps:cNvSpPr/>
                          <wps:cNvPr id="60" name="Shape 60"/>
                          <wps:spPr>
                            <a:xfrm>
                              <a:off x="0" y="7531845"/>
                              <a:ext cx="5905500" cy="865259"/>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61" name="Shape 61"/>
                          <wps:spPr>
                            <a:xfrm>
                              <a:off x="0" y="7531845"/>
                              <a:ext cx="5905500" cy="865259"/>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Політична культура Заходу визначається прагматичним підходом до вирішення проблем. Це означає, що політичні рішення повинні базуватися на раціональних, наукових і практичних міркуваннях, а не лише на ідеологічних переконаннях.</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Раціоналізм формує розуміння політики як систематичної діяльності, де інститути та структури працюють для досягнення стабільності та гармонії в суспільстві.</w:t>
                                </w:r>
                              </w:p>
                            </w:txbxContent>
                          </wps:txbx>
                          <wps:bodyPr anchorCtr="0" anchor="t" bIns="15225" lIns="187500" spcFirstLastPara="1" rIns="85325" wrap="square" tIns="15225">
                            <a:noAutofit/>
                          </wps:bodyPr>
                        </wps:wsp>
                      </wpg:grpSp>
                    </wpg:wgp>
                  </a:graphicData>
                </a:graphic>
              </wp:inline>
            </w:drawing>
          </mc:Choice>
          <mc:Fallback>
            <w:drawing>
              <wp:inline distB="0" distT="0" distL="0" distR="0">
                <wp:extent cx="5905500" cy="8439150"/>
                <wp:effectExtent b="0" l="0" r="0" t="0"/>
                <wp:docPr id="1783642867" name="image6.png"/>
                <a:graphic>
                  <a:graphicData uri="http://schemas.openxmlformats.org/drawingml/2006/picture">
                    <pic:pic>
                      <pic:nvPicPr>
                        <pic:cNvPr id="0" name="image6.png"/>
                        <pic:cNvPicPr preferRelativeResize="0"/>
                      </pic:nvPicPr>
                      <pic:blipFill>
                        <a:blip r:embed="rId7"/>
                        <a:srcRect/>
                        <a:stretch>
                          <a:fillRect/>
                        </a:stretch>
                      </pic:blipFill>
                      <pic:spPr>
                        <a:xfrm>
                          <a:off x="0" y="0"/>
                          <a:ext cx="5905500" cy="84391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2E7">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E8">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Pr>
        <mc:AlternateContent>
          <mc:Choice Requires="wpg">
            <w:drawing>
              <wp:inline distB="0" distT="0" distL="0" distR="0">
                <wp:extent cx="5591175" cy="3714750"/>
                <wp:effectExtent b="0" l="0" r="0" t="0"/>
                <wp:docPr id="1783642864" name=""/>
                <a:graphic>
                  <a:graphicData uri="http://schemas.microsoft.com/office/word/2010/wordprocessingGroup">
                    <wpg:wgp>
                      <wpg:cNvGrpSpPr/>
                      <wpg:grpSpPr>
                        <a:xfrm>
                          <a:off x="0" y="0"/>
                          <a:ext cx="5591175" cy="3714750"/>
                          <a:chOff x="0" y="0"/>
                          <a:chExt cx="5597550" cy="3714750"/>
                        </a:xfrm>
                      </wpg:grpSpPr>
                      <wpg:grpSp>
                        <wpg:cNvGrpSpPr/>
                        <wpg:grpSpPr>
                          <a:xfrm>
                            <a:off x="0" y="0"/>
                            <a:ext cx="5591175" cy="3714750"/>
                            <a:chOff x="0" y="0"/>
                            <a:chExt cx="5591175" cy="3714750"/>
                          </a:xfrm>
                        </wpg:grpSpPr>
                        <wps:wsp>
                          <wps:cNvSpPr/>
                          <wps:cNvPr id="3" name="Shape 3"/>
                          <wps:spPr>
                            <a:xfrm>
                              <a:off x="0" y="0"/>
                              <a:ext cx="5591175" cy="37147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0" name="Shape 30"/>
                          <wps:spPr>
                            <a:xfrm>
                              <a:off x="0" y="6547"/>
                              <a:ext cx="5591175" cy="804960"/>
                            </a:xfrm>
                            <a:prstGeom prst="roundRect">
                              <a:avLst>
                                <a:gd fmla="val 16667" name="adj"/>
                              </a:avLst>
                            </a:prstGeom>
                            <a:solidFill>
                              <a:srgbClr val="126082"/>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1" name="Shape 31"/>
                          <wps:spPr>
                            <a:xfrm>
                              <a:off x="39295" y="45842"/>
                              <a:ext cx="5512585" cy="726370"/>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Економічний розвиток та індустріалізація</w:t>
                                </w:r>
                              </w:p>
                            </w:txbxContent>
                          </wps:txbx>
                          <wps:bodyPr anchorCtr="0" anchor="ctr" bIns="45700" lIns="45700" spcFirstLastPara="1" rIns="45700" wrap="square" tIns="45700">
                            <a:noAutofit/>
                          </wps:bodyPr>
                        </wps:wsp>
                        <wps:wsp>
                          <wps:cNvSpPr/>
                          <wps:cNvPr id="32" name="Shape 32"/>
                          <wps:spPr>
                            <a:xfrm>
                              <a:off x="0" y="811507"/>
                              <a:ext cx="5591175" cy="867847"/>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3" name="Shape 33"/>
                          <wps:spPr>
                            <a:xfrm>
                              <a:off x="0" y="811507"/>
                              <a:ext cx="5591175" cy="867847"/>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Індустріальний тип виробничих відносин став основою західного способу життя, закріплюючи важливі принципи політичної взаємодії. Економічний успіх розглядається як результат праці, змагання та прогресу.</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Цей економічний контекст сприяє формуванню ціннісних орієнтацій, які підкреслюють самодостатність людини та її роль у здійсненні влади.</w:t>
                                </w:r>
                              </w:p>
                            </w:txbxContent>
                          </wps:txbx>
                          <wps:bodyPr anchorCtr="0" anchor="t" bIns="15225" lIns="177500" spcFirstLastPara="1" rIns="85325" wrap="square" tIns="15225">
                            <a:noAutofit/>
                          </wps:bodyPr>
                        </wps:wsp>
                        <wps:wsp>
                          <wps:cNvSpPr/>
                          <wps:cNvPr id="34" name="Shape 34"/>
                          <wps:spPr>
                            <a:xfrm>
                              <a:off x="0" y="1679355"/>
                              <a:ext cx="5591175" cy="804960"/>
                            </a:xfrm>
                            <a:prstGeom prst="roundRect">
                              <a:avLst>
                                <a:gd fmla="val 16667" name="adj"/>
                              </a:avLst>
                            </a:prstGeom>
                            <a:solidFill>
                              <a:srgbClr val="126082"/>
                            </a:solidFill>
                            <a:ln cap="flat" cmpd="sng" w="12700">
                              <a:solidFill>
                                <a:schemeClr val="lt1"/>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5" name="Shape 35"/>
                          <wps:spPr>
                            <a:xfrm>
                              <a:off x="39295" y="1718650"/>
                              <a:ext cx="5512585" cy="726370"/>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Захист прав та свобод людини</w:t>
                                </w:r>
                              </w:p>
                            </w:txbxContent>
                          </wps:txbx>
                          <wps:bodyPr anchorCtr="0" anchor="ctr" bIns="45700" lIns="45700" spcFirstLastPara="1" rIns="45700" wrap="square" tIns="45700">
                            <a:noAutofit/>
                          </wps:bodyPr>
                        </wps:wsp>
                        <wps:wsp>
                          <wps:cNvSpPr/>
                          <wps:cNvPr id="36" name="Shape 36"/>
                          <wps:spPr>
                            <a:xfrm>
                              <a:off x="0" y="2484315"/>
                              <a:ext cx="5591175" cy="1223887"/>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37" name="Shape 37"/>
                          <wps:spPr>
                            <a:xfrm>
                              <a:off x="0" y="2484315"/>
                              <a:ext cx="5591175" cy="1223887"/>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Держава в західній традиції розглядається як інститут, що захищає права та свободи людини, підтримує соціальні ініціативи та забезпечує добробут громадян.</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Цей підхід веде до розвитку демократичних норм і форм, що дозволяють суспільству адаптуватися до викликів часу та конструктивно вирішувати конфлікти.</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15225" lIns="177500" spcFirstLastPara="1" rIns="85325" wrap="square" tIns="15225">
                            <a:noAutofit/>
                          </wps:bodyPr>
                        </wps:wsp>
                      </wpg:grpSp>
                    </wpg:wgp>
                  </a:graphicData>
                </a:graphic>
              </wp:inline>
            </w:drawing>
          </mc:Choice>
          <mc:Fallback>
            <w:drawing>
              <wp:inline distB="0" distT="0" distL="0" distR="0">
                <wp:extent cx="5591175" cy="3714750"/>
                <wp:effectExtent b="0" l="0" r="0" t="0"/>
                <wp:docPr id="1783642864" name="image3.png"/>
                <a:graphic>
                  <a:graphicData uri="http://schemas.openxmlformats.org/drawingml/2006/picture">
                    <pic:pic>
                      <pic:nvPicPr>
                        <pic:cNvPr id="0" name="image3.png"/>
                        <pic:cNvPicPr preferRelativeResize="0"/>
                      </pic:nvPicPr>
                      <pic:blipFill>
                        <a:blip r:embed="rId7"/>
                        <a:srcRect/>
                        <a:stretch>
                          <a:fillRect/>
                        </a:stretch>
                      </pic:blipFill>
                      <pic:spPr>
                        <a:xfrm>
                          <a:off x="0" y="0"/>
                          <a:ext cx="5591175" cy="371475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2E9">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w:t>
      </w:r>
    </w:p>
    <w:p w:rsidR="00000000" w:rsidDel="00000000" w:rsidP="00000000" w:rsidRDefault="00000000" w:rsidRPr="00000000" w14:paraId="000002EA">
      <w:pPr>
        <w:rPr>
          <w:rFonts w:ascii="Times New Roman" w:cs="Times New Roman" w:eastAsia="Times New Roman" w:hAnsi="Times New Roman"/>
          <w:i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EB">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3</w:t>
      </w:r>
    </w:p>
    <w:p w:rsidR="00000000" w:rsidDel="00000000" w:rsidP="00000000" w:rsidRDefault="00000000" w:rsidRPr="00000000" w14:paraId="000002EC">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Порівняння політичних культур Сходу та Заходу</w:t>
      </w:r>
    </w:p>
    <w:tbl>
      <w:tblPr>
        <w:tblStyle w:val="Table9"/>
        <w:tblW w:w="934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01"/>
        <w:gridCol w:w="3685"/>
        <w:gridCol w:w="3659"/>
        <w:tblGridChange w:id="0">
          <w:tblGrid>
            <w:gridCol w:w="2001"/>
            <w:gridCol w:w="3685"/>
            <w:gridCol w:w="3659"/>
          </w:tblGrid>
        </w:tblGridChange>
      </w:tblGrid>
      <w:tr>
        <w:trPr>
          <w:cantSplit w:val="0"/>
          <w:tblHeader w:val="0"/>
        </w:trPr>
        <w:tc>
          <w:tcPr>
            <w:vAlign w:val="center"/>
          </w:tcPr>
          <w:p w:rsidR="00000000" w:rsidDel="00000000" w:rsidP="00000000" w:rsidRDefault="00000000" w:rsidRPr="00000000" w14:paraId="000002E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Аспект</w:t>
            </w:r>
          </w:p>
        </w:tc>
        <w:tc>
          <w:tcPr>
            <w:vAlign w:val="center"/>
          </w:tcPr>
          <w:p w:rsidR="00000000" w:rsidDel="00000000" w:rsidP="00000000" w:rsidRDefault="00000000" w:rsidRPr="00000000" w14:paraId="000002E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Політична культура Сходу</w:t>
            </w:r>
          </w:p>
        </w:tc>
        <w:tc>
          <w:tcPr>
            <w:vAlign w:val="center"/>
          </w:tcPr>
          <w:p w:rsidR="00000000" w:rsidDel="00000000" w:rsidP="00000000" w:rsidRDefault="00000000" w:rsidRPr="00000000" w14:paraId="000002E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Політична культура Заходу</w:t>
            </w:r>
          </w:p>
        </w:tc>
      </w:tr>
      <w:tr>
        <w:trPr>
          <w:cantSplit w:val="0"/>
          <w:tblHeader w:val="0"/>
        </w:trPr>
        <w:tc>
          <w:tcPr>
            <w:vAlign w:val="center"/>
          </w:tcPr>
          <w:p w:rsidR="00000000" w:rsidDel="00000000" w:rsidP="00000000" w:rsidRDefault="00000000" w:rsidRPr="00000000" w14:paraId="000002F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 організації</w:t>
            </w:r>
          </w:p>
        </w:tc>
        <w:tc>
          <w:tcPr>
            <w:vAlign w:val="center"/>
          </w:tcPr>
          <w:p w:rsidR="00000000" w:rsidDel="00000000" w:rsidP="00000000" w:rsidRDefault="00000000" w:rsidRPr="00000000" w14:paraId="000002F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Колективістські форми, централізація влади</w:t>
            </w:r>
          </w:p>
        </w:tc>
        <w:tc>
          <w:tcPr>
            <w:vAlign w:val="center"/>
          </w:tcPr>
          <w:p w:rsidR="00000000" w:rsidDel="00000000" w:rsidP="00000000" w:rsidRDefault="00000000" w:rsidRPr="00000000" w14:paraId="000002F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Індивідуалізм, децентралізація влади</w:t>
            </w:r>
          </w:p>
        </w:tc>
      </w:tr>
      <w:tr>
        <w:trPr>
          <w:cantSplit w:val="0"/>
          <w:tblHeader w:val="0"/>
        </w:trPr>
        <w:tc>
          <w:tcPr>
            <w:vAlign w:val="center"/>
          </w:tcPr>
          <w:p w:rsidR="00000000" w:rsidDel="00000000" w:rsidP="00000000" w:rsidRDefault="00000000" w:rsidRPr="00000000" w14:paraId="000002F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Влада</w:t>
            </w:r>
          </w:p>
        </w:tc>
        <w:tc>
          <w:tcPr>
            <w:vAlign w:val="center"/>
          </w:tcPr>
          <w:p w:rsidR="00000000" w:rsidDel="00000000" w:rsidP="00000000" w:rsidRDefault="00000000" w:rsidRPr="00000000" w14:paraId="000002F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Божественне походження, авторитарні тенденції</w:t>
            </w:r>
          </w:p>
        </w:tc>
        <w:tc>
          <w:tcPr>
            <w:vAlign w:val="center"/>
          </w:tcPr>
          <w:p w:rsidR="00000000" w:rsidDel="00000000" w:rsidP="00000000" w:rsidRDefault="00000000" w:rsidRPr="00000000" w14:paraId="000002F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Розподіл влади, представницька демократія</w:t>
            </w:r>
          </w:p>
        </w:tc>
      </w:tr>
      <w:tr>
        <w:trPr>
          <w:cantSplit w:val="0"/>
          <w:tblHeader w:val="0"/>
        </w:trPr>
        <w:tc>
          <w:tcPr>
            <w:vAlign w:val="center"/>
          </w:tcPr>
          <w:p w:rsidR="00000000" w:rsidDel="00000000" w:rsidP="00000000" w:rsidRDefault="00000000" w:rsidRPr="00000000" w14:paraId="000002F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Модель політичної участі</w:t>
            </w:r>
          </w:p>
        </w:tc>
        <w:tc>
          <w:tcPr>
            <w:vAlign w:val="center"/>
          </w:tcPr>
          <w:p w:rsidR="00000000" w:rsidDel="00000000" w:rsidP="00000000" w:rsidRDefault="00000000" w:rsidRPr="00000000" w14:paraId="000002F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Переважає авторитарна модель, де участь громадян є обмеженою та підпорядкованою традиціям.</w:t>
            </w:r>
          </w:p>
        </w:tc>
        <w:tc>
          <w:tcPr>
            <w:vAlign w:val="center"/>
          </w:tcPr>
          <w:p w:rsidR="00000000" w:rsidDel="00000000" w:rsidP="00000000" w:rsidRDefault="00000000" w:rsidRPr="00000000" w14:paraId="000002F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Основу складає демократична, партисипаторна модель, де індивіди активно беруть участь у політичних процесах.</w:t>
            </w:r>
          </w:p>
        </w:tc>
      </w:tr>
      <w:tr>
        <w:trPr>
          <w:cantSplit w:val="0"/>
          <w:tblHeader w:val="0"/>
        </w:trPr>
        <w:tc>
          <w:tcPr>
            <w:vAlign w:val="center"/>
          </w:tcPr>
          <w:p w:rsidR="00000000" w:rsidDel="00000000" w:rsidP="00000000" w:rsidRDefault="00000000" w:rsidRPr="00000000" w14:paraId="000002F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Цінності</w:t>
            </w:r>
          </w:p>
        </w:tc>
        <w:tc>
          <w:tcPr>
            <w:vAlign w:val="center"/>
          </w:tcPr>
          <w:p w:rsidR="00000000" w:rsidDel="00000000" w:rsidP="00000000" w:rsidRDefault="00000000" w:rsidRPr="00000000" w14:paraId="000002F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Стабільність, гармонія, традиції</w:t>
            </w:r>
          </w:p>
        </w:tc>
        <w:tc>
          <w:tcPr>
            <w:vAlign w:val="center"/>
          </w:tcPr>
          <w:p w:rsidR="00000000" w:rsidDel="00000000" w:rsidP="00000000" w:rsidRDefault="00000000" w:rsidRPr="00000000" w14:paraId="000002F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Права людини, свобода, соціальна справедливість</w:t>
            </w:r>
          </w:p>
        </w:tc>
      </w:tr>
      <w:tr>
        <w:trPr>
          <w:cantSplit w:val="0"/>
          <w:tblHeader w:val="0"/>
        </w:trPr>
        <w:tc>
          <w:tcPr>
            <w:vAlign w:val="center"/>
          </w:tcPr>
          <w:p w:rsidR="00000000" w:rsidDel="00000000" w:rsidP="00000000" w:rsidRDefault="00000000" w:rsidRPr="00000000" w14:paraId="000002F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Етика</w:t>
            </w:r>
          </w:p>
        </w:tc>
        <w:tc>
          <w:tcPr>
            <w:vAlign w:val="center"/>
          </w:tcPr>
          <w:p w:rsidR="00000000" w:rsidDel="00000000" w:rsidP="00000000" w:rsidRDefault="00000000" w:rsidRPr="00000000" w14:paraId="000002F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Консерватизм, нормативна надмірність</w:t>
            </w:r>
          </w:p>
        </w:tc>
        <w:tc>
          <w:tcPr>
            <w:vAlign w:val="center"/>
          </w:tcPr>
          <w:p w:rsidR="00000000" w:rsidDel="00000000" w:rsidP="00000000" w:rsidRDefault="00000000" w:rsidRPr="00000000" w14:paraId="000002F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Лібералізм, активний підхід</w:t>
            </w:r>
          </w:p>
        </w:tc>
      </w:tr>
      <w:tr>
        <w:trPr>
          <w:cantSplit w:val="0"/>
          <w:tblHeader w:val="0"/>
        </w:trPr>
        <w:tc>
          <w:tcPr>
            <w:vAlign w:val="center"/>
          </w:tcPr>
          <w:p w:rsidR="00000000" w:rsidDel="00000000" w:rsidP="00000000" w:rsidRDefault="00000000" w:rsidRPr="00000000" w14:paraId="000002F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Громадянське суспільство</w:t>
            </w:r>
          </w:p>
        </w:tc>
        <w:tc>
          <w:tcPr>
            <w:vAlign w:val="center"/>
          </w:tcPr>
          <w:p w:rsidR="00000000" w:rsidDel="00000000" w:rsidP="00000000" w:rsidRDefault="00000000" w:rsidRPr="00000000" w14:paraId="0000030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Лише формується, домінують владні структури</w:t>
            </w:r>
          </w:p>
        </w:tc>
        <w:tc>
          <w:tcPr>
            <w:vAlign w:val="center"/>
          </w:tcPr>
          <w:p w:rsidR="00000000" w:rsidDel="00000000" w:rsidP="00000000" w:rsidRDefault="00000000" w:rsidRPr="00000000" w14:paraId="0000030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Розвите, активна участь громадян у політичному житті</w:t>
            </w:r>
          </w:p>
        </w:tc>
      </w:tr>
      <w:tr>
        <w:trPr>
          <w:cantSplit w:val="0"/>
          <w:tblHeader w:val="0"/>
        </w:trPr>
        <w:tc>
          <w:tcPr>
            <w:vAlign w:val="center"/>
          </w:tcPr>
          <w:p w:rsidR="00000000" w:rsidDel="00000000" w:rsidP="00000000" w:rsidRDefault="00000000" w:rsidRPr="00000000" w14:paraId="0000030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Соціальна діяльність</w:t>
            </w:r>
          </w:p>
        </w:tc>
        <w:tc>
          <w:tcPr>
            <w:vAlign w:val="center"/>
          </w:tcPr>
          <w:p w:rsidR="00000000" w:rsidDel="00000000" w:rsidP="00000000" w:rsidRDefault="00000000" w:rsidRPr="00000000" w14:paraId="0000030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Елітарна діяльність, слідує кодексу героїв</w:t>
            </w:r>
          </w:p>
        </w:tc>
        <w:tc>
          <w:tcPr>
            <w:vAlign w:val="center"/>
          </w:tcPr>
          <w:p w:rsidR="00000000" w:rsidDel="00000000" w:rsidP="00000000" w:rsidRDefault="00000000" w:rsidRPr="00000000" w14:paraId="0000030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Соціальна діяльність, принцип чесної гри</w:t>
            </w:r>
          </w:p>
        </w:tc>
      </w:tr>
      <w:tr>
        <w:trPr>
          <w:cantSplit w:val="0"/>
          <w:tblHeader w:val="0"/>
        </w:trPr>
        <w:tc>
          <w:tcPr>
            <w:vAlign w:val="center"/>
          </w:tcPr>
          <w:p w:rsidR="00000000" w:rsidDel="00000000" w:rsidP="00000000" w:rsidRDefault="00000000" w:rsidRPr="00000000" w14:paraId="0000030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Історичні корені</w:t>
            </w:r>
          </w:p>
        </w:tc>
        <w:tc>
          <w:tcPr>
            <w:vAlign w:val="center"/>
          </w:tcPr>
          <w:p w:rsidR="00000000" w:rsidDel="00000000" w:rsidP="00000000" w:rsidRDefault="00000000" w:rsidRPr="00000000" w14:paraId="0000030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релігійних доктрин, тривалі війни та соціальні трансформації</w:t>
            </w:r>
          </w:p>
        </w:tc>
        <w:tc>
          <w:tcPr>
            <w:vAlign w:val="center"/>
          </w:tcPr>
          <w:p w:rsidR="00000000" w:rsidDel="00000000" w:rsidP="00000000" w:rsidRDefault="00000000" w:rsidRPr="00000000" w14:paraId="0000030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Швидкі зміни культур, прагнення до інновацій</w:t>
            </w:r>
          </w:p>
        </w:tc>
      </w:tr>
      <w:tr>
        <w:trPr>
          <w:cantSplit w:val="0"/>
          <w:tblHeader w:val="0"/>
        </w:trPr>
        <w:tc>
          <w:tcPr>
            <w:vAlign w:val="center"/>
          </w:tcPr>
          <w:p w:rsidR="00000000" w:rsidDel="00000000" w:rsidP="00000000" w:rsidRDefault="00000000" w:rsidRPr="00000000" w14:paraId="0000030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Погляд на політику</w:t>
            </w:r>
          </w:p>
        </w:tc>
        <w:tc>
          <w:tcPr>
            <w:vAlign w:val="center"/>
          </w:tcPr>
          <w:p w:rsidR="00000000" w:rsidDel="00000000" w:rsidP="00000000" w:rsidRDefault="00000000" w:rsidRPr="00000000" w14:paraId="0000030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Політика як елітарна діяльність, що вимагає морального авторитету</w:t>
            </w:r>
          </w:p>
        </w:tc>
        <w:tc>
          <w:tcPr>
            <w:vAlign w:val="center"/>
          </w:tcPr>
          <w:p w:rsidR="00000000" w:rsidDel="00000000" w:rsidP="00000000" w:rsidRDefault="00000000" w:rsidRPr="00000000" w14:paraId="0000030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Політика як соціальна діяльність, що ґрунтується на раціональних основах</w:t>
            </w:r>
          </w:p>
        </w:tc>
      </w:tr>
      <w:tr>
        <w:trPr>
          <w:cantSplit w:val="0"/>
          <w:tblHeader w:val="0"/>
        </w:trPr>
        <w:tc>
          <w:tcPr>
            <w:vAlign w:val="center"/>
          </w:tcPr>
          <w:p w:rsidR="00000000" w:rsidDel="00000000" w:rsidP="00000000" w:rsidRDefault="00000000" w:rsidRPr="00000000" w14:paraId="0000030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Взаємозв’язок з природою</w:t>
            </w:r>
          </w:p>
        </w:tc>
        <w:tc>
          <w:tcPr>
            <w:vAlign w:val="center"/>
          </w:tcPr>
          <w:p w:rsidR="00000000" w:rsidDel="00000000" w:rsidP="00000000" w:rsidRDefault="00000000" w:rsidRPr="00000000" w14:paraId="0000030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Гармонія з природою, визнання циклічності життя</w:t>
            </w:r>
          </w:p>
        </w:tc>
        <w:tc>
          <w:tcPr>
            <w:vAlign w:val="center"/>
          </w:tcPr>
          <w:p w:rsidR="00000000" w:rsidDel="00000000" w:rsidP="00000000" w:rsidRDefault="00000000" w:rsidRPr="00000000" w14:paraId="0000030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Прагнення до панування над природою, експлуатація ресурсів</w:t>
            </w:r>
          </w:p>
        </w:tc>
      </w:tr>
      <w:tr>
        <w:trPr>
          <w:cantSplit w:val="0"/>
          <w:tblHeader w:val="0"/>
        </w:trPr>
        <w:tc>
          <w:tcPr>
            <w:vAlign w:val="center"/>
          </w:tcPr>
          <w:p w:rsidR="00000000" w:rsidDel="00000000" w:rsidP="00000000" w:rsidRDefault="00000000" w:rsidRPr="00000000" w14:paraId="0000030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Основні елементи політики</w:t>
            </w:r>
          </w:p>
        </w:tc>
        <w:tc>
          <w:tcPr>
            <w:vAlign w:val="center"/>
          </w:tcPr>
          <w:p w:rsidR="00000000" w:rsidDel="00000000" w:rsidP="00000000" w:rsidRDefault="00000000" w:rsidRPr="00000000" w14:paraId="0000030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Політика визначається спільнотами, такими як кланові, етнічні чи сімейні групи, де інтереси колективу мають пріоритет.</w:t>
            </w:r>
          </w:p>
        </w:tc>
        <w:tc>
          <w:tcPr>
            <w:vAlign w:val="center"/>
          </w:tcPr>
          <w:p w:rsidR="00000000" w:rsidDel="00000000" w:rsidP="00000000" w:rsidRDefault="00000000" w:rsidRPr="00000000" w14:paraId="0000031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Політичні дії зосереджені на особистостях та політичних об’єднаннях, які представляють інтереси індивідів.</w:t>
            </w:r>
          </w:p>
        </w:tc>
      </w:tr>
      <w:tr>
        <w:trPr>
          <w:cantSplit w:val="0"/>
          <w:tblHeader w:val="0"/>
        </w:trPr>
        <w:tc>
          <w:tcPr>
            <w:vAlign w:val="center"/>
          </w:tcPr>
          <w:p w:rsidR="00000000" w:rsidDel="00000000" w:rsidP="00000000" w:rsidRDefault="00000000" w:rsidRPr="00000000" w14:paraId="0000031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Традиції політичного управління</w:t>
            </w:r>
          </w:p>
        </w:tc>
        <w:tc>
          <w:tcPr>
            <w:vAlign w:val="center"/>
          </w:tcPr>
          <w:p w:rsidR="00000000" w:rsidDel="00000000" w:rsidP="00000000" w:rsidRDefault="00000000" w:rsidRPr="00000000" w14:paraId="0000031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Існують стійкі традиції авторитарного правління, де влада сконцентрована в руках небагатьох.</w:t>
            </w:r>
          </w:p>
        </w:tc>
        <w:tc>
          <w:tcPr>
            <w:vAlign w:val="center"/>
          </w:tcPr>
          <w:p w:rsidR="00000000" w:rsidDel="00000000" w:rsidP="00000000" w:rsidRDefault="00000000" w:rsidRPr="00000000" w14:paraId="0000031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Встановлені традиції політичної демократії, які підтримують участь громадян у прийнятті рішень.</w:t>
            </w:r>
          </w:p>
        </w:tc>
      </w:tr>
      <w:tr>
        <w:trPr>
          <w:cantSplit w:val="0"/>
          <w:tblHeader w:val="0"/>
        </w:trPr>
        <w:tc>
          <w:tcPr>
            <w:vAlign w:val="center"/>
          </w:tcPr>
          <w:p w:rsidR="00000000" w:rsidDel="00000000" w:rsidP="00000000" w:rsidRDefault="00000000" w:rsidRPr="00000000" w14:paraId="0000031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Залученість індивіда</w:t>
            </w:r>
          </w:p>
        </w:tc>
        <w:tc>
          <w:tcPr>
            <w:vAlign w:val="center"/>
          </w:tcPr>
          <w:p w:rsidR="00000000" w:rsidDel="00000000" w:rsidP="00000000" w:rsidRDefault="00000000" w:rsidRPr="00000000" w14:paraId="0000031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Індивіди мають обмежений доступ до політики та часто не залучені в активне обговорення політичних питань.</w:t>
            </w:r>
          </w:p>
        </w:tc>
        <w:tc>
          <w:tcPr>
            <w:vAlign w:val="center"/>
          </w:tcPr>
          <w:p w:rsidR="00000000" w:rsidDel="00000000" w:rsidP="00000000" w:rsidRDefault="00000000" w:rsidRPr="00000000" w14:paraId="0000031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Індивіди активно залучені до політичних процесів і їхня участь є критично важливою.</w:t>
            </w:r>
          </w:p>
        </w:tc>
      </w:tr>
      <w:tr>
        <w:trPr>
          <w:cantSplit w:val="0"/>
          <w:tblHeader w:val="0"/>
        </w:trPr>
        <w:tc>
          <w:tcPr>
            <w:vAlign w:val="center"/>
          </w:tcPr>
          <w:p w:rsidR="00000000" w:rsidDel="00000000" w:rsidP="00000000" w:rsidRDefault="00000000" w:rsidRPr="00000000" w14:paraId="0000031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релігії на політику</w:t>
            </w:r>
          </w:p>
        </w:tc>
        <w:tc>
          <w:tcPr>
            <w:vAlign w:val="center"/>
          </w:tcPr>
          <w:p w:rsidR="00000000" w:rsidDel="00000000" w:rsidP="00000000" w:rsidRDefault="00000000" w:rsidRPr="00000000" w14:paraId="0000031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Східні релігії формують ставлення до політики, яке зосереджене на збереженні традицій, зокрема, іслам має значний вплив.</w:t>
            </w:r>
          </w:p>
        </w:tc>
        <w:tc>
          <w:tcPr>
            <w:vAlign w:val="center"/>
          </w:tcPr>
          <w:p w:rsidR="00000000" w:rsidDel="00000000" w:rsidP="00000000" w:rsidRDefault="00000000" w:rsidRPr="00000000" w14:paraId="00000319">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Західні релігії, зокрема протестантизм, сприяють відкритому підходу до політичної участі та новацій.</w:t>
            </w:r>
          </w:p>
        </w:tc>
      </w:tr>
      <w:tr>
        <w:trPr>
          <w:cantSplit w:val="0"/>
          <w:tblHeader w:val="0"/>
        </w:trPr>
        <w:tc>
          <w:tcPr>
            <w:vAlign w:val="center"/>
          </w:tcPr>
          <w:p w:rsidR="00000000" w:rsidDel="00000000" w:rsidP="00000000" w:rsidRDefault="00000000" w:rsidRPr="00000000" w14:paraId="0000031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Модернізм і традиції</w:t>
            </w:r>
          </w:p>
        </w:tc>
        <w:tc>
          <w:tcPr>
            <w:vAlign w:val="center"/>
          </w:tcPr>
          <w:p w:rsidR="00000000" w:rsidDel="00000000" w:rsidP="00000000" w:rsidRDefault="00000000" w:rsidRPr="00000000" w14:paraId="0000031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Традиції мають вирішальне значення, визначаючи розвиток політичної культури та системи.</w:t>
            </w:r>
          </w:p>
        </w:tc>
        <w:tc>
          <w:tcPr>
            <w:vAlign w:val="center"/>
          </w:tcPr>
          <w:p w:rsidR="00000000" w:rsidDel="00000000" w:rsidP="00000000" w:rsidRDefault="00000000" w:rsidRPr="00000000" w14:paraId="0000031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Існує діалектика між модернізмом і традиціями, де обидва елементи взаємодіють.</w:t>
            </w:r>
          </w:p>
        </w:tc>
      </w:tr>
      <w:tr>
        <w:trPr>
          <w:cantSplit w:val="0"/>
          <w:tblHeader w:val="0"/>
        </w:trPr>
        <w:tc>
          <w:tcPr>
            <w:vAlign w:val="center"/>
          </w:tcPr>
          <w:p w:rsidR="00000000" w:rsidDel="00000000" w:rsidP="00000000" w:rsidRDefault="00000000" w:rsidRPr="00000000" w14:paraId="0000031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Національні меншини</w:t>
            </w:r>
          </w:p>
        </w:tc>
        <w:tc>
          <w:tcPr>
            <w:vAlign w:val="center"/>
          </w:tcPr>
          <w:p w:rsidR="00000000" w:rsidDel="00000000" w:rsidP="00000000" w:rsidRDefault="00000000" w:rsidRPr="00000000" w14:paraId="0000031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Пріоритет національно-етнічного фактору, більшість країн є поліетнічними, що створює складні відносини.</w:t>
            </w:r>
          </w:p>
        </w:tc>
        <w:tc>
          <w:tcPr>
            <w:vAlign w:val="center"/>
          </w:tcPr>
          <w:p w:rsidR="00000000" w:rsidDel="00000000" w:rsidP="00000000" w:rsidRDefault="00000000" w:rsidRPr="00000000" w14:paraId="0000031F">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Національні меншини мають значну роль у суспільстві, хоча більшість країн є моноетнічними.</w:t>
            </w:r>
          </w:p>
        </w:tc>
      </w:tr>
      <w:tr>
        <w:trPr>
          <w:cantSplit w:val="0"/>
          <w:tblHeader w:val="0"/>
        </w:trPr>
        <w:tc>
          <w:tcPr>
            <w:vAlign w:val="center"/>
          </w:tcPr>
          <w:p w:rsidR="00000000" w:rsidDel="00000000" w:rsidP="00000000" w:rsidRDefault="00000000" w:rsidRPr="00000000" w14:paraId="0000032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Взаємовідносини між державою і суспільством</w:t>
            </w:r>
          </w:p>
        </w:tc>
        <w:tc>
          <w:tcPr>
            <w:vAlign w:val="center"/>
          </w:tcPr>
          <w:p w:rsidR="00000000" w:rsidDel="00000000" w:rsidP="00000000" w:rsidRDefault="00000000" w:rsidRPr="00000000" w14:paraId="0000032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Державні інтереси переважають над суспільними, існує значний майновий розрив між елітами та масами.</w:t>
            </w:r>
          </w:p>
        </w:tc>
        <w:tc>
          <w:tcPr>
            <w:vAlign w:val="center"/>
          </w:tcPr>
          <w:p w:rsidR="00000000" w:rsidDel="00000000" w:rsidP="00000000" w:rsidRDefault="00000000" w:rsidRPr="00000000" w14:paraId="00000322">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Наявність консенсусу між державою та суспільством, високий рівень середнього класу.</w:t>
            </w:r>
          </w:p>
        </w:tc>
      </w:tr>
      <w:tr>
        <w:trPr>
          <w:cantSplit w:val="0"/>
          <w:tblHeader w:val="0"/>
        </w:trPr>
        <w:tc>
          <w:tcPr>
            <w:vAlign w:val="center"/>
          </w:tcPr>
          <w:p w:rsidR="00000000" w:rsidDel="00000000" w:rsidP="00000000" w:rsidRDefault="00000000" w:rsidRPr="00000000" w14:paraId="0000032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Природа влади</w:t>
            </w:r>
          </w:p>
        </w:tc>
        <w:tc>
          <w:tcPr>
            <w:vAlign w:val="center"/>
          </w:tcPr>
          <w:p w:rsidR="00000000" w:rsidDel="00000000" w:rsidP="00000000" w:rsidRDefault="00000000" w:rsidRPr="00000000" w14:paraId="0000032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Влада сприймається як божественний дар, не пов’язаний із людськими перевагами.</w:t>
            </w:r>
          </w:p>
        </w:tc>
        <w:tc>
          <w:tcPr>
            <w:vAlign w:val="center"/>
          </w:tcPr>
          <w:p w:rsidR="00000000" w:rsidDel="00000000" w:rsidP="00000000" w:rsidRDefault="00000000" w:rsidRPr="00000000" w14:paraId="0000032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Влада базується на фізичних, духовних або інших перевагах особи.</w:t>
            </w:r>
          </w:p>
        </w:tc>
      </w:tr>
      <w:tr>
        <w:trPr>
          <w:cantSplit w:val="0"/>
          <w:tblHeader w:val="0"/>
        </w:trPr>
        <w:tc>
          <w:tcPr>
            <w:vAlign w:val="center"/>
          </w:tcPr>
          <w:p w:rsidR="00000000" w:rsidDel="00000000" w:rsidP="00000000" w:rsidRDefault="00000000" w:rsidRPr="00000000" w14:paraId="0000032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Ставлення до політики</w:t>
            </w:r>
          </w:p>
        </w:tc>
        <w:tc>
          <w:tcPr>
            <w:vAlign w:val="center"/>
          </w:tcPr>
          <w:p w:rsidR="00000000" w:rsidDel="00000000" w:rsidP="00000000" w:rsidRDefault="00000000" w:rsidRPr="00000000" w14:paraId="0000032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Політика розглядається як героїчна діяльність, доступна не всім, і підпорядкована традиціям божественного правління.</w:t>
            </w:r>
          </w:p>
        </w:tc>
        <w:tc>
          <w:tcPr>
            <w:vAlign w:val="center"/>
          </w:tcPr>
          <w:p w:rsidR="00000000" w:rsidDel="00000000" w:rsidP="00000000" w:rsidRDefault="00000000" w:rsidRPr="00000000" w14:paraId="0000032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Політика сприймається як конфліктна соціальна діяльність, що базується на принципах чесності та рівності.</w:t>
            </w:r>
          </w:p>
        </w:tc>
      </w:tr>
      <w:tr>
        <w:trPr>
          <w:cantSplit w:val="0"/>
          <w:tblHeader w:val="0"/>
        </w:trPr>
        <w:tc>
          <w:tcPr>
            <w:vAlign w:val="center"/>
          </w:tcPr>
          <w:p w:rsidR="00000000" w:rsidDel="00000000" w:rsidP="00000000" w:rsidRDefault="00000000" w:rsidRPr="00000000" w14:paraId="0000032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Влада і індивідуум</w:t>
            </w:r>
          </w:p>
        </w:tc>
        <w:tc>
          <w:tcPr>
            <w:vAlign w:val="center"/>
          </w:tcPr>
          <w:p w:rsidR="00000000" w:rsidDel="00000000" w:rsidP="00000000" w:rsidRDefault="00000000" w:rsidRPr="00000000" w14:paraId="0000032A">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Неповноцінність індивіда у політиці, потреба у посередниках у відносинах з владою.</w:t>
            </w:r>
          </w:p>
        </w:tc>
        <w:tc>
          <w:tcPr>
            <w:vAlign w:val="center"/>
          </w:tcPr>
          <w:p w:rsidR="00000000" w:rsidDel="00000000" w:rsidP="00000000" w:rsidRDefault="00000000" w:rsidRPr="00000000" w14:paraId="0000032B">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Індивід сприймається як самодостатній суб’єкт, що реалізує свої права і свободи.</w:t>
            </w:r>
          </w:p>
        </w:tc>
      </w:tr>
      <w:tr>
        <w:trPr>
          <w:cantSplit w:val="0"/>
          <w:tblHeader w:val="0"/>
        </w:trPr>
        <w:tc>
          <w:tcPr>
            <w:vAlign w:val="center"/>
          </w:tcPr>
          <w:p w:rsidR="00000000" w:rsidDel="00000000" w:rsidP="00000000" w:rsidRDefault="00000000" w:rsidRPr="00000000" w14:paraId="0000032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Ідеали</w:t>
            </w:r>
          </w:p>
        </w:tc>
        <w:tc>
          <w:tcPr>
            <w:vAlign w:val="center"/>
          </w:tcPr>
          <w:p w:rsidR="00000000" w:rsidDel="00000000" w:rsidP="00000000" w:rsidRDefault="00000000" w:rsidRPr="00000000" w14:paraId="0000032D">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Пріоритет ідеалів справедливості та колективних цінностей.</w:t>
            </w:r>
          </w:p>
        </w:tc>
        <w:tc>
          <w:tcPr>
            <w:vAlign w:val="center"/>
          </w:tcPr>
          <w:p w:rsidR="00000000" w:rsidDel="00000000" w:rsidP="00000000" w:rsidRDefault="00000000" w:rsidRPr="00000000" w14:paraId="0000032E">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Ідеали особистої свободи є головними у політичній культурі.</w:t>
            </w:r>
          </w:p>
        </w:tc>
      </w:tr>
      <w:tr>
        <w:trPr>
          <w:cantSplit w:val="0"/>
          <w:tblHeader w:val="0"/>
        </w:trPr>
        <w:tc>
          <w:tcPr>
            <w:vAlign w:val="center"/>
          </w:tcPr>
          <w:p w:rsidR="00000000" w:rsidDel="00000000" w:rsidP="00000000" w:rsidRDefault="00000000" w:rsidRPr="00000000" w14:paraId="0000032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Роль держави</w:t>
            </w:r>
          </w:p>
        </w:tc>
        <w:tc>
          <w:tcPr>
            <w:vAlign w:val="center"/>
          </w:tcPr>
          <w:p w:rsidR="00000000" w:rsidDel="00000000" w:rsidP="00000000" w:rsidRDefault="00000000" w:rsidRPr="00000000" w14:paraId="0000033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Держава та еліти мають головну роль у політиці, особистість підпорядковується державним інтересам.</w:t>
            </w:r>
          </w:p>
        </w:tc>
        <w:tc>
          <w:tcPr>
            <w:vAlign w:val="center"/>
          </w:tcPr>
          <w:p w:rsidR="00000000" w:rsidDel="00000000" w:rsidP="00000000" w:rsidRDefault="00000000" w:rsidRPr="00000000" w14:paraId="00000331">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Держава є інститутом, що забезпечує права та свободи особи, підтримує підприємницьку діяльність.</w:t>
            </w:r>
          </w:p>
        </w:tc>
      </w:tr>
      <w:tr>
        <w:trPr>
          <w:cantSplit w:val="0"/>
          <w:tblHeader w:val="0"/>
        </w:trPr>
        <w:tc>
          <w:tcPr>
            <w:vAlign w:val="center"/>
          </w:tcPr>
          <w:p w:rsidR="00000000" w:rsidDel="00000000" w:rsidP="00000000" w:rsidRDefault="00000000" w:rsidRPr="00000000" w14:paraId="0000033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Форми політичної участі</w:t>
            </w:r>
          </w:p>
        </w:tc>
        <w:tc>
          <w:tcPr>
            <w:vAlign w:val="center"/>
          </w:tcPr>
          <w:p w:rsidR="00000000" w:rsidDel="00000000" w:rsidP="00000000" w:rsidRDefault="00000000" w:rsidRPr="00000000" w14:paraId="0000033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Вибір колективних форм участі, що позбавляють індивіда особистої відповідальності.</w:t>
            </w:r>
          </w:p>
        </w:tc>
        <w:tc>
          <w:tcPr>
            <w:vAlign w:val="center"/>
          </w:tcPr>
          <w:p w:rsidR="00000000" w:rsidDel="00000000" w:rsidP="00000000" w:rsidRDefault="00000000" w:rsidRPr="00000000" w14:paraId="0000033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Вибір суспільством різноманітних форм політичного життя, плюралізм та демократія.</w:t>
            </w:r>
          </w:p>
        </w:tc>
      </w:tr>
      <w:tr>
        <w:trPr>
          <w:cantSplit w:val="0"/>
          <w:tblHeader w:val="0"/>
        </w:trPr>
        <w:tc>
          <w:tcPr>
            <w:vAlign w:val="center"/>
          </w:tcPr>
          <w:p w:rsidR="00000000" w:rsidDel="00000000" w:rsidP="00000000" w:rsidRDefault="00000000" w:rsidRPr="00000000" w14:paraId="0000033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Контроль за елітами</w:t>
            </w:r>
          </w:p>
        </w:tc>
        <w:tc>
          <w:tcPr>
            <w:vAlign w:val="center"/>
          </w:tcPr>
          <w:p w:rsidR="00000000" w:rsidDel="00000000" w:rsidP="00000000" w:rsidRDefault="00000000" w:rsidRPr="00000000" w14:paraId="0000033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Відсутня переконаність у необхідності контролю за діяльністю правлячих еліт та дотримання етики.</w:t>
              <w:tab/>
              <w:t xml:space="preserve">Відсутня переконаність у необхідності контролю за правителями, їх діяльність підлягає обожнюванню.</w:t>
            </w:r>
          </w:p>
        </w:tc>
        <w:tc>
          <w:tcPr>
            <w:vAlign w:val="center"/>
          </w:tcPr>
          <w:p w:rsidR="00000000" w:rsidDel="00000000" w:rsidP="00000000" w:rsidRDefault="00000000" w:rsidRPr="00000000" w14:paraId="0000033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Існує раціональний підхід до контролю за діяльністю правлячих еліт та дотримання етики.</w:t>
            </w:r>
          </w:p>
        </w:tc>
      </w:tr>
    </w:tbl>
    <w:p w:rsidR="00000000" w:rsidDel="00000000" w:rsidP="00000000" w:rsidRDefault="00000000" w:rsidRPr="00000000" w14:paraId="00000338">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w:t>
      </w:r>
    </w:p>
    <w:p w:rsidR="00000000" w:rsidDel="00000000" w:rsidP="00000000" w:rsidRDefault="00000000" w:rsidRPr="00000000" w14:paraId="00000339">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3A">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Додаток 4</w:t>
      </w:r>
    </w:p>
    <w:p w:rsidR="00000000" w:rsidDel="00000000" w:rsidP="00000000" w:rsidRDefault="00000000" w:rsidRPr="00000000" w14:paraId="0000033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inline distB="0" distT="0" distL="0" distR="0">
                <wp:extent cx="5467350" cy="8029575"/>
                <wp:effectExtent b="0" l="0" r="0" t="0"/>
                <wp:docPr id="1783642862" name=""/>
                <a:graphic>
                  <a:graphicData uri="http://schemas.microsoft.com/office/word/2010/wordprocessingGroup">
                    <wpg:wgp>
                      <wpg:cNvGrpSpPr/>
                      <wpg:grpSpPr>
                        <a:xfrm>
                          <a:off x="0" y="0"/>
                          <a:ext cx="5467350" cy="8029575"/>
                          <a:chOff x="0" y="0"/>
                          <a:chExt cx="5473725" cy="7560000"/>
                        </a:xfrm>
                      </wpg:grpSpPr>
                      <wpg:grpSp>
                        <wpg:cNvGrpSpPr/>
                        <wpg:grpSpPr>
                          <a:xfrm>
                            <a:off x="0" y="0"/>
                            <a:ext cx="5467350" cy="8029575"/>
                            <a:chOff x="0" y="0"/>
                            <a:chExt cx="5467350" cy="8029575"/>
                          </a:xfrm>
                        </wpg:grpSpPr>
                        <wps:wsp>
                          <wps:cNvSpPr/>
                          <wps:cNvPr id="3" name="Shape 3"/>
                          <wps:spPr>
                            <a:xfrm>
                              <a:off x="0" y="0"/>
                              <a:ext cx="5467350" cy="80295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24705"/>
                              <a:ext cx="5467350" cy="44505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5" name="Shape 5"/>
                          <wps:spPr>
                            <a:xfrm>
                              <a:off x="21726" y="46431"/>
                              <a:ext cx="5423898" cy="401598"/>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Підвищення рівня освіти та обізнаності</w:t>
                                </w:r>
                              </w:p>
                            </w:txbxContent>
                          </wps:txbx>
                          <wps:bodyPr anchorCtr="0" anchor="ctr" bIns="45700" lIns="45700" spcFirstLastPara="1" rIns="45700" wrap="square" tIns="45700">
                            <a:noAutofit/>
                          </wps:bodyPr>
                        </wps:wsp>
                        <wps:wsp>
                          <wps:cNvSpPr/>
                          <wps:cNvPr id="6" name="Shape 6"/>
                          <wps:spPr>
                            <a:xfrm>
                              <a:off x="0" y="469755"/>
                              <a:ext cx="5467350" cy="103396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7" name="Shape 7"/>
                          <wps:spPr>
                            <a:xfrm>
                              <a:off x="0" y="469755"/>
                              <a:ext cx="5467350" cy="1033964"/>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Розробка та впровадження програм з навчання громадських організацій та волонтерів з міжнародної адвокації, правових аспектів волонтерства та міжнародної комунікації.</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Організація семінарів, тренінгів та вебінарів для підвищення кваліфікації представників громадських організацій у сферах фандрайзингу, фінансового управління та роботи з донорами.</w:t>
                                </w:r>
                              </w:p>
                            </w:txbxContent>
                          </wps:txbx>
                          <wps:bodyPr anchorCtr="0" anchor="t" bIns="15225" lIns="173575" spcFirstLastPara="1" rIns="85325" wrap="square" tIns="15225">
                            <a:noAutofit/>
                          </wps:bodyPr>
                        </wps:wsp>
                        <wps:wsp>
                          <wps:cNvSpPr/>
                          <wps:cNvPr id="8" name="Shape 8"/>
                          <wps:spPr>
                            <a:xfrm>
                              <a:off x="0" y="1503720"/>
                              <a:ext cx="5467350" cy="416573"/>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9" name="Shape 9"/>
                          <wps:spPr>
                            <a:xfrm>
                              <a:off x="20335" y="1524055"/>
                              <a:ext cx="5426680" cy="375903"/>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Зміцнення фінансової бази волонтерів</w:t>
                                </w:r>
                              </w:p>
                            </w:txbxContent>
                          </wps:txbx>
                          <wps:bodyPr anchorCtr="0" anchor="ctr" bIns="45700" lIns="45700" spcFirstLastPara="1" rIns="45700" wrap="square" tIns="45700">
                            <a:noAutofit/>
                          </wps:bodyPr>
                        </wps:wsp>
                        <wps:wsp>
                          <wps:cNvSpPr/>
                          <wps:cNvPr id="10" name="Shape 10"/>
                          <wps:spPr>
                            <a:xfrm>
                              <a:off x="0" y="1920294"/>
                              <a:ext cx="5467350" cy="89424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1" name="Shape 11"/>
                          <wps:spPr>
                            <a:xfrm>
                              <a:off x="0" y="1920294"/>
                              <a:ext cx="5467350" cy="89424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Розробка стратегій залучення нових джерел фінансування, таких як краудфандинг, співпраця з приватним сектором та міжнародними фондами.</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Лобіювання змін у законодавстві для поліпшення доступу громадських організацій до бюджетного фінансування та грантів на проекти, пов’язані з громадською діяльністю.</w:t>
                                </w:r>
                              </w:p>
                            </w:txbxContent>
                          </wps:txbx>
                          <wps:bodyPr anchorCtr="0" anchor="t" bIns="15225" lIns="173575" spcFirstLastPara="1" rIns="85325" wrap="square" tIns="15225">
                            <a:noAutofit/>
                          </wps:bodyPr>
                        </wps:wsp>
                        <wps:wsp>
                          <wps:cNvSpPr/>
                          <wps:cNvPr id="12" name="Shape 12"/>
                          <wps:spPr>
                            <a:xfrm>
                              <a:off x="0" y="2814534"/>
                              <a:ext cx="5467350" cy="487577"/>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3" name="Shape 13"/>
                          <wps:spPr>
                            <a:xfrm>
                              <a:off x="23802" y="2838336"/>
                              <a:ext cx="5419746" cy="439973"/>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Покращення співпраці між громадськими організаціями та державою</w:t>
                                </w:r>
                              </w:p>
                            </w:txbxContent>
                          </wps:txbx>
                          <wps:bodyPr anchorCtr="0" anchor="ctr" bIns="45700" lIns="45700" spcFirstLastPara="1" rIns="45700" wrap="square" tIns="45700">
                            <a:noAutofit/>
                          </wps:bodyPr>
                        </wps:wsp>
                        <wps:wsp>
                          <wps:cNvSpPr/>
                          <wps:cNvPr id="14" name="Shape 14"/>
                          <wps:spPr>
                            <a:xfrm>
                              <a:off x="0" y="3302112"/>
                              <a:ext cx="5467350" cy="89424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5" name="Shape 15"/>
                          <wps:spPr>
                            <a:xfrm>
                              <a:off x="0" y="3302112"/>
                              <a:ext cx="5467350" cy="89424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Встановлення регулярних комунікаційних платформ між громадськими організаціями та державними органами для обміну інформацією та спільного обговорення політик.</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Залучення представників громадського сектору до консультативних рад і робочих груп, які займаються розробкою політики.</w:t>
                                </w:r>
                              </w:p>
                            </w:txbxContent>
                          </wps:txbx>
                          <wps:bodyPr anchorCtr="0" anchor="t" bIns="15225" lIns="173575" spcFirstLastPara="1" rIns="85325" wrap="square" tIns="15225">
                            <a:noAutofit/>
                          </wps:bodyPr>
                        </wps:wsp>
                        <wps:wsp>
                          <wps:cNvSpPr/>
                          <wps:cNvPr id="16" name="Shape 16"/>
                          <wps:spPr>
                            <a:xfrm>
                              <a:off x="0" y="4196352"/>
                              <a:ext cx="5467350" cy="400783"/>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7" name="Shape 17"/>
                          <wps:spPr>
                            <a:xfrm>
                              <a:off x="19565" y="4215917"/>
                              <a:ext cx="5428220" cy="361653"/>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Формування культури громадянської участі</w:t>
                                </w:r>
                              </w:p>
                            </w:txbxContent>
                          </wps:txbx>
                          <wps:bodyPr anchorCtr="0" anchor="ctr" bIns="45700" lIns="45700" spcFirstLastPara="1" rIns="45700" wrap="square" tIns="45700">
                            <a:noAutofit/>
                          </wps:bodyPr>
                        </wps:wsp>
                        <wps:wsp>
                          <wps:cNvSpPr/>
                          <wps:cNvPr id="18" name="Shape 18"/>
                          <wps:spPr>
                            <a:xfrm>
                              <a:off x="0" y="4597135"/>
                              <a:ext cx="5467350" cy="89424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19" name="Shape 19"/>
                          <wps:spPr>
                            <a:xfrm>
                              <a:off x="0" y="4597135"/>
                              <a:ext cx="5467350" cy="89424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Створення ініціатив, що заохочують активну участь громадян у політичному процесі, включаючи участь у виборах, публічних консультаціях та волонтерських програмах.</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Розвиток програм для молоді, спрямованих на виховання відповідального громадянства та активної участі в політичному житті.</w:t>
                                </w:r>
                              </w:p>
                            </w:txbxContent>
                          </wps:txbx>
                          <wps:bodyPr anchorCtr="0" anchor="t" bIns="15225" lIns="173575" spcFirstLastPara="1" rIns="85325" wrap="square" tIns="15225">
                            <a:noAutofit/>
                          </wps:bodyPr>
                        </wps:wsp>
                        <wps:wsp>
                          <wps:cNvSpPr/>
                          <wps:cNvPr id="20" name="Shape 20"/>
                          <wps:spPr>
                            <a:xfrm>
                              <a:off x="0" y="5491375"/>
                              <a:ext cx="5467350" cy="358680"/>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1" name="Shape 21"/>
                          <wps:spPr>
                            <a:xfrm>
                              <a:off x="17509" y="5508884"/>
                              <a:ext cx="5432332" cy="323662"/>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Зміцнення партнерства з міжнародними організаціями</w:t>
                                </w:r>
                              </w:p>
                            </w:txbxContent>
                          </wps:txbx>
                          <wps:bodyPr anchorCtr="0" anchor="ctr" bIns="45700" lIns="45700" spcFirstLastPara="1" rIns="45700" wrap="square" tIns="45700">
                            <a:noAutofit/>
                          </wps:bodyPr>
                        </wps:wsp>
                        <wps:wsp>
                          <wps:cNvSpPr/>
                          <wps:cNvPr id="22" name="Shape 22"/>
                          <wps:spPr>
                            <a:xfrm>
                              <a:off x="0" y="5850056"/>
                              <a:ext cx="5467350" cy="89424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3" name="Shape 23"/>
                          <wps:spPr>
                            <a:xfrm>
                              <a:off x="0" y="5850056"/>
                              <a:ext cx="5467350" cy="89424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Поглиблення співпраці з міжнародними організаціями для залучення ресурсів, знань та експертизи у сферах адвокації, фандрайзингу та соціального підприємництва.</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Організація програм обміну та стажувань для представників ОГС з метою вивчення кращих практик у інших країнах.</w:t>
                                </w:r>
                              </w:p>
                            </w:txbxContent>
                          </wps:txbx>
                          <wps:bodyPr anchorCtr="0" anchor="t" bIns="15225" lIns="173575" spcFirstLastPara="1" rIns="85325" wrap="square" tIns="15225">
                            <a:noAutofit/>
                          </wps:bodyPr>
                        </wps:wsp>
                        <wps:wsp>
                          <wps:cNvSpPr/>
                          <wps:cNvPr id="24" name="Shape 24"/>
                          <wps:spPr>
                            <a:xfrm>
                              <a:off x="0" y="6744296"/>
                              <a:ext cx="5467350" cy="366332"/>
                            </a:xfrm>
                            <a:prstGeom prst="roundRect">
                              <a:avLst>
                                <a:gd fmla="val 16667" name="adj"/>
                              </a:avLst>
                            </a:prstGeom>
                            <a:solidFill>
                              <a:srgbClr val="126082"/>
                            </a:solidFill>
                            <a:ln cap="flat" cmpd="sng" w="12700">
                              <a:solidFill>
                                <a:srgbClr val="FFFFFF"/>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5" name="Shape 25"/>
                          <wps:spPr>
                            <a:xfrm>
                              <a:off x="17883" y="6762179"/>
                              <a:ext cx="5431584" cy="330566"/>
                            </a:xfrm>
                            <a:prstGeom prst="rect">
                              <a:avLst/>
                            </a:prstGeom>
                            <a:noFill/>
                            <a:ln>
                              <a:noFill/>
                            </a:ln>
                          </wps:spPr>
                          <wps:txbx>
                            <w:txbxContent>
                              <w:p w:rsidR="00000000" w:rsidDel="00000000" w:rsidP="00000000" w:rsidRDefault="00000000" w:rsidRPr="00000000">
                                <w:pPr>
                                  <w:spacing w:after="0" w:before="0" w:line="215.9999942779541"/>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ffff"/>
                                    <w:sz w:val="24"/>
                                    <w:vertAlign w:val="baseline"/>
                                  </w:rPr>
                                  <w:t xml:space="preserve">Розвиток комунікаційних стратегій</w:t>
                                </w:r>
                              </w:p>
                            </w:txbxContent>
                          </wps:txbx>
                          <wps:bodyPr anchorCtr="0" anchor="ctr" bIns="45700" lIns="45700" spcFirstLastPara="1" rIns="45700" wrap="square" tIns="45700">
                            <a:noAutofit/>
                          </wps:bodyPr>
                        </wps:wsp>
                        <wps:wsp>
                          <wps:cNvSpPr/>
                          <wps:cNvPr id="26" name="Shape 26"/>
                          <wps:spPr>
                            <a:xfrm>
                              <a:off x="0" y="7110629"/>
                              <a:ext cx="5467350" cy="89424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txBox="1"/>
                          <wps:cNvPr id="27" name="Shape 27"/>
                          <wps:spPr>
                            <a:xfrm>
                              <a:off x="0" y="7110629"/>
                              <a:ext cx="5467350" cy="894240"/>
                            </a:xfrm>
                            <a:prstGeom prst="rect">
                              <a:avLst/>
                            </a:prstGeom>
                            <a:noFill/>
                            <a:ln>
                              <a:noFill/>
                            </a:ln>
                          </wps:spPr>
                          <wps:txbx>
                            <w:txbxContent>
                              <w:p w:rsidR="00000000" w:rsidDel="00000000" w:rsidP="00000000" w:rsidRDefault="00000000" w:rsidRPr="00000000">
                                <w:pPr>
                                  <w:spacing w:after="0" w:before="0" w:line="215.9999942779541"/>
                                  <w:ind w:left="180" w:right="0" w:firstLine="12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Активне використання соціальних мереж та онлайн-платформ для підвищення видимості громадських організацій, залучення нових учасників і донорів.</w:t>
                                </w:r>
                              </w:p>
                              <w:p w:rsidR="00000000" w:rsidDel="00000000" w:rsidP="00000000" w:rsidRDefault="00000000" w:rsidRPr="00000000">
                                <w:pPr>
                                  <w:spacing w:after="0" w:before="48.00000190734863" w:line="215.9999942779541"/>
                                  <w:ind w:left="180" w:right="0" w:firstLine="12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Розробка механізмів відкритості у фінансових звітах і діяльності організацій для підвищення довіри з боку громади та держави.</w:t>
                                </w:r>
                              </w:p>
                            </w:txbxContent>
                          </wps:txbx>
                          <wps:bodyPr anchorCtr="0" anchor="t" bIns="15225" lIns="173575" spcFirstLastPara="1" rIns="85325" wrap="square" tIns="15225">
                            <a:noAutofit/>
                          </wps:bodyPr>
                        </wps:wsp>
                      </wpg:grpSp>
                    </wpg:wgp>
                  </a:graphicData>
                </a:graphic>
              </wp:inline>
            </w:drawing>
          </mc:Choice>
          <mc:Fallback>
            <w:drawing>
              <wp:inline distB="0" distT="0" distL="0" distR="0">
                <wp:extent cx="5467350" cy="8029575"/>
                <wp:effectExtent b="0" l="0" r="0" t="0"/>
                <wp:docPr id="1783642862"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5467350" cy="8029575"/>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33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3.1. Основні напрямки для покращення політичної культури</w:t>
      </w:r>
    </w:p>
    <w:p w:rsidR="00000000" w:rsidDel="00000000" w:rsidP="00000000" w:rsidRDefault="00000000" w:rsidRPr="00000000" w14:paraId="0000033D">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Джерело: складено автором</w:t>
      </w:r>
    </w:p>
    <w:sectPr>
      <w:headerReference r:id="rId80" w:type="default"/>
      <w:pgSz w:h="16838" w:w="11906" w:orient="portrait"/>
      <w:pgMar w:bottom="1134" w:top="1134" w:left="1418" w:right="280.2755905511822"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Courier New"/>
  <w:font w:name="Aptos"/>
  <w:font w:name="Play">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33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3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Aptos" w:cs="Aptos" w:eastAsia="Aptos" w:hAnsi="Aptos"/>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405" w:hanging="405"/>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440" w:hanging="1440"/>
      </w:pPr>
      <w:rPr/>
    </w:lvl>
    <w:lvl w:ilvl="7">
      <w:start w:val="1"/>
      <w:numFmt w:val="decimal"/>
      <w:lvlText w:val="%1.%2.%3.%4.%5.%6.%7.%8."/>
      <w:lvlJc w:val="left"/>
      <w:pPr>
        <w:ind w:left="1800" w:hanging="1800"/>
      </w:pPr>
      <w:rPr/>
    </w:lvl>
    <w:lvl w:ilvl="8">
      <w:start w:val="1"/>
      <w:numFmt w:val="decimal"/>
      <w:lvlText w:val="%1.%2.%3.%4.%5.%6.%7.%8.%9."/>
      <w:lvlJc w:val="left"/>
      <w:pPr>
        <w:ind w:left="1800" w:hanging="1800"/>
      </w:pPr>
      <w:rPr/>
    </w:lvl>
  </w:abstractNum>
  <w:abstractNum w:abstractNumId="2">
    <w:lvl w:ilvl="0">
      <w:start w:val="1"/>
      <w:numFmt w:val="bullet"/>
      <w:lvlText w:val="−"/>
      <w:lvlJc w:val="left"/>
      <w:pPr>
        <w:ind w:left="1429" w:hanging="360"/>
      </w:pPr>
      <w:rPr>
        <w:rFonts w:ascii="Noto Sans Symbols" w:cs="Noto Sans Symbols" w:eastAsia="Noto Sans Symbols" w:hAnsi="Noto Sans Symbols"/>
      </w:rPr>
    </w:lvl>
    <w:lvl w:ilvl="1">
      <w:start w:val="1"/>
      <w:numFmt w:val="bullet"/>
      <w:lvlText w:val="o"/>
      <w:lvlJc w:val="left"/>
      <w:pPr>
        <w:ind w:left="2149" w:hanging="360"/>
      </w:pPr>
      <w:rPr>
        <w:rFonts w:ascii="Courier New" w:cs="Courier New" w:eastAsia="Courier New" w:hAnsi="Courier New"/>
      </w:rPr>
    </w:lvl>
    <w:lvl w:ilvl="2">
      <w:start w:val="1"/>
      <w:numFmt w:val="bullet"/>
      <w:lvlText w:val="▪"/>
      <w:lvlJc w:val="left"/>
      <w:pPr>
        <w:ind w:left="2869" w:hanging="360"/>
      </w:pPr>
      <w:rPr>
        <w:rFonts w:ascii="Noto Sans Symbols" w:cs="Noto Sans Symbols" w:eastAsia="Noto Sans Symbols" w:hAnsi="Noto Sans Symbols"/>
      </w:rPr>
    </w:lvl>
    <w:lvl w:ilvl="3">
      <w:start w:val="1"/>
      <w:numFmt w:val="bullet"/>
      <w:lvlText w:val="●"/>
      <w:lvlJc w:val="left"/>
      <w:pPr>
        <w:ind w:left="3589" w:hanging="360"/>
      </w:pPr>
      <w:rPr>
        <w:rFonts w:ascii="Noto Sans Symbols" w:cs="Noto Sans Symbols" w:eastAsia="Noto Sans Symbols" w:hAnsi="Noto Sans Symbols"/>
      </w:rPr>
    </w:lvl>
    <w:lvl w:ilvl="4">
      <w:start w:val="1"/>
      <w:numFmt w:val="bullet"/>
      <w:lvlText w:val="o"/>
      <w:lvlJc w:val="left"/>
      <w:pPr>
        <w:ind w:left="4309" w:hanging="360"/>
      </w:pPr>
      <w:rPr>
        <w:rFonts w:ascii="Courier New" w:cs="Courier New" w:eastAsia="Courier New" w:hAnsi="Courier New"/>
      </w:rPr>
    </w:lvl>
    <w:lvl w:ilvl="5">
      <w:start w:val="1"/>
      <w:numFmt w:val="bullet"/>
      <w:lvlText w:val="▪"/>
      <w:lvlJc w:val="left"/>
      <w:pPr>
        <w:ind w:left="5029" w:hanging="360"/>
      </w:pPr>
      <w:rPr>
        <w:rFonts w:ascii="Noto Sans Symbols" w:cs="Noto Sans Symbols" w:eastAsia="Noto Sans Symbols" w:hAnsi="Noto Sans Symbols"/>
      </w:rPr>
    </w:lvl>
    <w:lvl w:ilvl="6">
      <w:start w:val="1"/>
      <w:numFmt w:val="bullet"/>
      <w:lvlText w:val="●"/>
      <w:lvlJc w:val="left"/>
      <w:pPr>
        <w:ind w:left="5749" w:hanging="360"/>
      </w:pPr>
      <w:rPr>
        <w:rFonts w:ascii="Noto Sans Symbols" w:cs="Noto Sans Symbols" w:eastAsia="Noto Sans Symbols" w:hAnsi="Noto Sans Symbols"/>
      </w:rPr>
    </w:lvl>
    <w:lvl w:ilvl="7">
      <w:start w:val="1"/>
      <w:numFmt w:val="bullet"/>
      <w:lvlText w:val="o"/>
      <w:lvlJc w:val="left"/>
      <w:pPr>
        <w:ind w:left="6469" w:hanging="360"/>
      </w:pPr>
      <w:rPr>
        <w:rFonts w:ascii="Courier New" w:cs="Courier New" w:eastAsia="Courier New" w:hAnsi="Courier New"/>
      </w:rPr>
    </w:lvl>
    <w:lvl w:ilvl="8">
      <w:start w:val="1"/>
      <w:numFmt w:val="bullet"/>
      <w:lvlText w:val="▪"/>
      <w:lvlJc w:val="left"/>
      <w:pPr>
        <w:ind w:left="7189" w:hanging="360"/>
      </w:pPr>
      <w:rPr>
        <w:rFonts w:ascii="Noto Sans Symbols" w:cs="Noto Sans Symbols" w:eastAsia="Noto Sans Symbols" w:hAnsi="Noto Sans Symbols"/>
      </w:rPr>
    </w:lvl>
  </w:abstractNum>
  <w:abstractNum w:abstractNumId="3">
    <w:lvl w:ilvl="0">
      <w:start w:val="1"/>
      <w:numFmt w:val="decimal"/>
      <w:lvlText w:val="%1."/>
      <w:lvlJc w:val="left"/>
      <w:pPr>
        <w:ind w:left="450" w:hanging="450"/>
      </w:pPr>
      <w:rPr/>
    </w:lvl>
    <w:lvl w:ilvl="1">
      <w:start w:val="1"/>
      <w:numFmt w:val="decimal"/>
      <w:lvlText w:val="%1.%2."/>
      <w:lvlJc w:val="left"/>
      <w:pPr>
        <w:ind w:left="720" w:hanging="720"/>
      </w:pPr>
      <w:rPr/>
    </w:lvl>
    <w:lvl w:ilvl="2">
      <w:start w:val="1"/>
      <w:numFmt w:val="decimal"/>
      <w:lvlText w:val="%1.%2.%3."/>
      <w:lvlJc w:val="left"/>
      <w:pPr>
        <w:ind w:left="720" w:hanging="720"/>
      </w:pPr>
      <w:rPr/>
    </w:lvl>
    <w:lvl w:ilvl="3">
      <w:start w:val="1"/>
      <w:numFmt w:val="decimal"/>
      <w:lvlText w:val="%1.%2.%3.%4."/>
      <w:lvlJc w:val="left"/>
      <w:pPr>
        <w:ind w:left="1080" w:hanging="1080"/>
      </w:pPr>
      <w:rPr/>
    </w:lvl>
    <w:lvl w:ilvl="4">
      <w:start w:val="1"/>
      <w:numFmt w:val="decimal"/>
      <w:lvlText w:val="%1.%2.%3.%4.%5."/>
      <w:lvlJc w:val="left"/>
      <w:pPr>
        <w:ind w:left="1080" w:hanging="1080"/>
      </w:pPr>
      <w:rPr/>
    </w:lvl>
    <w:lvl w:ilvl="5">
      <w:start w:val="1"/>
      <w:numFmt w:val="decimal"/>
      <w:lvlText w:val="%1.%2.%3.%4.%5.%6."/>
      <w:lvlJc w:val="left"/>
      <w:pPr>
        <w:ind w:left="1440" w:hanging="1440"/>
      </w:pPr>
      <w:rPr/>
    </w:lvl>
    <w:lvl w:ilvl="6">
      <w:start w:val="1"/>
      <w:numFmt w:val="decimal"/>
      <w:lvlText w:val="%1.%2.%3.%4.%5.%6.%7."/>
      <w:lvlJc w:val="left"/>
      <w:pPr>
        <w:ind w:left="1800" w:hanging="1800"/>
      </w:pPr>
      <w:rPr/>
    </w:lvl>
    <w:lvl w:ilvl="7">
      <w:start w:val="1"/>
      <w:numFmt w:val="decimal"/>
      <w:lvlText w:val="%1.%2.%3.%4.%5.%6.%7.%8."/>
      <w:lvlJc w:val="left"/>
      <w:pPr>
        <w:ind w:left="1800" w:hanging="1800"/>
      </w:pPr>
      <w:rPr/>
    </w:lvl>
    <w:lvl w:ilvl="8">
      <w:start w:val="1"/>
      <w:numFmt w:val="decimal"/>
      <w:lvlText w:val="%1.%2.%3.%4.%5.%6.%7.%8.%9."/>
      <w:lvlJc w:val="left"/>
      <w:pPr>
        <w:ind w:left="2160" w:hanging="2160"/>
      </w:pPr>
      <w:rPr/>
    </w:lvl>
  </w:abstractNum>
  <w:abstractNum w:abstractNumId="4">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a" w:default="1">
    <w:name w:val="Normal"/>
    <w:qFormat w:val="1"/>
    <w:rsid w:val="00420289"/>
  </w:style>
  <w:style w:type="paragraph" w:styleId="1">
    <w:name w:val="heading 1"/>
    <w:basedOn w:val="a"/>
    <w:next w:val="a"/>
    <w:link w:val="10"/>
    <w:uiPriority w:val="9"/>
    <w:qFormat w:val="1"/>
    <w:rsid w:val="00DB09BA"/>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2">
    <w:name w:val="heading 2"/>
    <w:basedOn w:val="a"/>
    <w:next w:val="a"/>
    <w:link w:val="20"/>
    <w:uiPriority w:val="9"/>
    <w:semiHidden w:val="1"/>
    <w:unhideWhenUsed w:val="1"/>
    <w:qFormat w:val="1"/>
    <w:rsid w:val="00DB09BA"/>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3">
    <w:name w:val="heading 3"/>
    <w:basedOn w:val="a"/>
    <w:next w:val="a"/>
    <w:link w:val="30"/>
    <w:uiPriority w:val="9"/>
    <w:semiHidden w:val="1"/>
    <w:unhideWhenUsed w:val="1"/>
    <w:qFormat w:val="1"/>
    <w:rsid w:val="00DB09BA"/>
    <w:pPr>
      <w:keepNext w:val="1"/>
      <w:keepLines w:val="1"/>
      <w:spacing w:after="80" w:before="160"/>
      <w:outlineLvl w:val="2"/>
    </w:pPr>
    <w:rPr>
      <w:rFonts w:cstheme="majorBidi" w:eastAsiaTheme="majorEastAsia"/>
      <w:color w:val="0f4761" w:themeColor="accent1" w:themeShade="0000BF"/>
      <w:sz w:val="28"/>
      <w:szCs w:val="28"/>
    </w:rPr>
  </w:style>
  <w:style w:type="paragraph" w:styleId="4">
    <w:name w:val="heading 4"/>
    <w:basedOn w:val="a"/>
    <w:next w:val="a"/>
    <w:link w:val="40"/>
    <w:uiPriority w:val="9"/>
    <w:semiHidden w:val="1"/>
    <w:unhideWhenUsed w:val="1"/>
    <w:qFormat w:val="1"/>
    <w:rsid w:val="00DB09BA"/>
    <w:pPr>
      <w:keepNext w:val="1"/>
      <w:keepLines w:val="1"/>
      <w:spacing w:after="40" w:before="80"/>
      <w:outlineLvl w:val="3"/>
    </w:pPr>
    <w:rPr>
      <w:rFonts w:cstheme="majorBidi" w:eastAsiaTheme="majorEastAsia"/>
      <w:i w:val="1"/>
      <w:iCs w:val="1"/>
      <w:color w:val="0f4761" w:themeColor="accent1" w:themeShade="0000BF"/>
    </w:rPr>
  </w:style>
  <w:style w:type="paragraph" w:styleId="5">
    <w:name w:val="heading 5"/>
    <w:basedOn w:val="a"/>
    <w:next w:val="a"/>
    <w:link w:val="50"/>
    <w:uiPriority w:val="9"/>
    <w:semiHidden w:val="1"/>
    <w:unhideWhenUsed w:val="1"/>
    <w:qFormat w:val="1"/>
    <w:rsid w:val="00DB09BA"/>
    <w:pPr>
      <w:keepNext w:val="1"/>
      <w:keepLines w:val="1"/>
      <w:spacing w:after="40" w:before="80"/>
      <w:outlineLvl w:val="4"/>
    </w:pPr>
    <w:rPr>
      <w:rFonts w:cstheme="majorBidi" w:eastAsiaTheme="majorEastAsia"/>
      <w:color w:val="0f4761" w:themeColor="accent1" w:themeShade="0000BF"/>
    </w:rPr>
  </w:style>
  <w:style w:type="paragraph" w:styleId="6">
    <w:name w:val="heading 6"/>
    <w:basedOn w:val="a"/>
    <w:next w:val="a"/>
    <w:link w:val="60"/>
    <w:uiPriority w:val="9"/>
    <w:semiHidden w:val="1"/>
    <w:unhideWhenUsed w:val="1"/>
    <w:qFormat w:val="1"/>
    <w:rsid w:val="00DB09BA"/>
    <w:pPr>
      <w:keepNext w:val="1"/>
      <w:keepLines w:val="1"/>
      <w:spacing w:after="0" w:before="40"/>
      <w:outlineLvl w:val="5"/>
    </w:pPr>
    <w:rPr>
      <w:rFonts w:cstheme="majorBidi" w:eastAsiaTheme="majorEastAsia"/>
      <w:i w:val="1"/>
      <w:iCs w:val="1"/>
      <w:color w:val="595959" w:themeColor="text1" w:themeTint="0000A6"/>
    </w:rPr>
  </w:style>
  <w:style w:type="paragraph" w:styleId="7">
    <w:name w:val="heading 7"/>
    <w:basedOn w:val="a"/>
    <w:next w:val="a"/>
    <w:link w:val="70"/>
    <w:uiPriority w:val="9"/>
    <w:semiHidden w:val="1"/>
    <w:unhideWhenUsed w:val="1"/>
    <w:qFormat w:val="1"/>
    <w:rsid w:val="00DB09BA"/>
    <w:pPr>
      <w:keepNext w:val="1"/>
      <w:keepLines w:val="1"/>
      <w:spacing w:after="0" w:before="40"/>
      <w:outlineLvl w:val="6"/>
    </w:pPr>
    <w:rPr>
      <w:rFonts w:cstheme="majorBidi" w:eastAsiaTheme="majorEastAsia"/>
      <w:color w:val="595959" w:themeColor="text1" w:themeTint="0000A6"/>
    </w:rPr>
  </w:style>
  <w:style w:type="paragraph" w:styleId="8">
    <w:name w:val="heading 8"/>
    <w:basedOn w:val="a"/>
    <w:next w:val="a"/>
    <w:link w:val="80"/>
    <w:uiPriority w:val="9"/>
    <w:semiHidden w:val="1"/>
    <w:unhideWhenUsed w:val="1"/>
    <w:qFormat w:val="1"/>
    <w:rsid w:val="00DB09BA"/>
    <w:pPr>
      <w:keepNext w:val="1"/>
      <w:keepLines w:val="1"/>
      <w:spacing w:after="0"/>
      <w:outlineLvl w:val="7"/>
    </w:pPr>
    <w:rPr>
      <w:rFonts w:cstheme="majorBidi" w:eastAsiaTheme="majorEastAsia"/>
      <w:i w:val="1"/>
      <w:iCs w:val="1"/>
      <w:color w:val="272727" w:themeColor="text1" w:themeTint="0000D8"/>
    </w:rPr>
  </w:style>
  <w:style w:type="paragraph" w:styleId="9">
    <w:name w:val="heading 9"/>
    <w:basedOn w:val="a"/>
    <w:next w:val="a"/>
    <w:link w:val="90"/>
    <w:uiPriority w:val="9"/>
    <w:semiHidden w:val="1"/>
    <w:unhideWhenUsed w:val="1"/>
    <w:qFormat w:val="1"/>
    <w:rsid w:val="00DB09BA"/>
    <w:pPr>
      <w:keepNext w:val="1"/>
      <w:keepLines w:val="1"/>
      <w:spacing w:after="0"/>
      <w:outlineLvl w:val="8"/>
    </w:pPr>
    <w:rPr>
      <w:rFonts w:cstheme="majorBidi" w:eastAsiaTheme="majorEastAsia"/>
      <w:color w:val="272727" w:themeColor="text1" w:themeTint="0000D8"/>
    </w:rPr>
  </w:style>
  <w:style w:type="character" w:styleId="a0" w:default="1">
    <w:name w:val="Default Paragraph Font"/>
    <w:uiPriority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10" w:customStyle="1">
    <w:name w:val="Заголовок 1 Знак"/>
    <w:basedOn w:val="a0"/>
    <w:link w:val="1"/>
    <w:uiPriority w:val="9"/>
    <w:rsid w:val="00DB09BA"/>
    <w:rPr>
      <w:rFonts w:asciiTheme="majorHAnsi" w:cstheme="majorBidi" w:eastAsiaTheme="majorEastAsia" w:hAnsiTheme="majorHAnsi"/>
      <w:color w:val="0f4761" w:themeColor="accent1" w:themeShade="0000BF"/>
      <w:sz w:val="40"/>
      <w:szCs w:val="40"/>
    </w:rPr>
  </w:style>
  <w:style w:type="character" w:styleId="20" w:customStyle="1">
    <w:name w:val="Заголовок 2 Знак"/>
    <w:basedOn w:val="a0"/>
    <w:link w:val="2"/>
    <w:uiPriority w:val="9"/>
    <w:semiHidden w:val="1"/>
    <w:rsid w:val="00DB09BA"/>
    <w:rPr>
      <w:rFonts w:asciiTheme="majorHAnsi" w:cstheme="majorBidi" w:eastAsiaTheme="majorEastAsia" w:hAnsiTheme="majorHAnsi"/>
      <w:color w:val="0f4761" w:themeColor="accent1" w:themeShade="0000BF"/>
      <w:sz w:val="32"/>
      <w:szCs w:val="32"/>
    </w:rPr>
  </w:style>
  <w:style w:type="character" w:styleId="30" w:customStyle="1">
    <w:name w:val="Заголовок 3 Знак"/>
    <w:basedOn w:val="a0"/>
    <w:link w:val="3"/>
    <w:uiPriority w:val="9"/>
    <w:semiHidden w:val="1"/>
    <w:rsid w:val="00DB09BA"/>
    <w:rPr>
      <w:rFonts w:cstheme="majorBidi" w:eastAsiaTheme="majorEastAsia"/>
      <w:color w:val="0f4761" w:themeColor="accent1" w:themeShade="0000BF"/>
      <w:sz w:val="28"/>
      <w:szCs w:val="28"/>
    </w:rPr>
  </w:style>
  <w:style w:type="character" w:styleId="40" w:customStyle="1">
    <w:name w:val="Заголовок 4 Знак"/>
    <w:basedOn w:val="a0"/>
    <w:link w:val="4"/>
    <w:uiPriority w:val="9"/>
    <w:semiHidden w:val="1"/>
    <w:rsid w:val="00DB09BA"/>
    <w:rPr>
      <w:rFonts w:cstheme="majorBidi" w:eastAsiaTheme="majorEastAsia"/>
      <w:i w:val="1"/>
      <w:iCs w:val="1"/>
      <w:color w:val="0f4761" w:themeColor="accent1" w:themeShade="0000BF"/>
    </w:rPr>
  </w:style>
  <w:style w:type="character" w:styleId="50" w:customStyle="1">
    <w:name w:val="Заголовок 5 Знак"/>
    <w:basedOn w:val="a0"/>
    <w:link w:val="5"/>
    <w:uiPriority w:val="9"/>
    <w:semiHidden w:val="1"/>
    <w:rsid w:val="00DB09BA"/>
    <w:rPr>
      <w:rFonts w:cstheme="majorBidi" w:eastAsiaTheme="majorEastAsia"/>
      <w:color w:val="0f4761" w:themeColor="accent1" w:themeShade="0000BF"/>
    </w:rPr>
  </w:style>
  <w:style w:type="character" w:styleId="60" w:customStyle="1">
    <w:name w:val="Заголовок 6 Знак"/>
    <w:basedOn w:val="a0"/>
    <w:link w:val="6"/>
    <w:uiPriority w:val="9"/>
    <w:semiHidden w:val="1"/>
    <w:rsid w:val="00DB09BA"/>
    <w:rPr>
      <w:rFonts w:cstheme="majorBidi" w:eastAsiaTheme="majorEastAsia"/>
      <w:i w:val="1"/>
      <w:iCs w:val="1"/>
      <w:color w:val="595959" w:themeColor="text1" w:themeTint="0000A6"/>
    </w:rPr>
  </w:style>
  <w:style w:type="character" w:styleId="70" w:customStyle="1">
    <w:name w:val="Заголовок 7 Знак"/>
    <w:basedOn w:val="a0"/>
    <w:link w:val="7"/>
    <w:uiPriority w:val="9"/>
    <w:semiHidden w:val="1"/>
    <w:rsid w:val="00DB09BA"/>
    <w:rPr>
      <w:rFonts w:cstheme="majorBidi" w:eastAsiaTheme="majorEastAsia"/>
      <w:color w:val="595959" w:themeColor="text1" w:themeTint="0000A6"/>
    </w:rPr>
  </w:style>
  <w:style w:type="character" w:styleId="80" w:customStyle="1">
    <w:name w:val="Заголовок 8 Знак"/>
    <w:basedOn w:val="a0"/>
    <w:link w:val="8"/>
    <w:uiPriority w:val="9"/>
    <w:semiHidden w:val="1"/>
    <w:rsid w:val="00DB09BA"/>
    <w:rPr>
      <w:rFonts w:cstheme="majorBidi" w:eastAsiaTheme="majorEastAsia"/>
      <w:i w:val="1"/>
      <w:iCs w:val="1"/>
      <w:color w:val="272727" w:themeColor="text1" w:themeTint="0000D8"/>
    </w:rPr>
  </w:style>
  <w:style w:type="character" w:styleId="90" w:customStyle="1">
    <w:name w:val="Заголовок 9 Знак"/>
    <w:basedOn w:val="a0"/>
    <w:link w:val="9"/>
    <w:uiPriority w:val="9"/>
    <w:semiHidden w:val="1"/>
    <w:rsid w:val="00DB09BA"/>
    <w:rPr>
      <w:rFonts w:cstheme="majorBidi" w:eastAsiaTheme="majorEastAsia"/>
      <w:color w:val="272727" w:themeColor="text1" w:themeTint="0000D8"/>
    </w:rPr>
  </w:style>
  <w:style w:type="paragraph" w:styleId="a3">
    <w:name w:val="Title"/>
    <w:basedOn w:val="a"/>
    <w:next w:val="a"/>
    <w:link w:val="a4"/>
    <w:uiPriority w:val="10"/>
    <w:qFormat w:val="1"/>
    <w:rsid w:val="00DB09BA"/>
    <w:pPr>
      <w:spacing w:after="80" w:line="240" w:lineRule="auto"/>
      <w:contextualSpacing w:val="1"/>
    </w:pPr>
    <w:rPr>
      <w:rFonts w:asciiTheme="majorHAnsi" w:cstheme="majorBidi" w:eastAsiaTheme="majorEastAsia" w:hAnsiTheme="majorHAnsi"/>
      <w:spacing w:val="-10"/>
      <w:kern w:val="28"/>
      <w:sz w:val="56"/>
      <w:szCs w:val="56"/>
    </w:rPr>
  </w:style>
  <w:style w:type="character" w:styleId="a4" w:customStyle="1">
    <w:name w:val="Назва Знак"/>
    <w:basedOn w:val="a0"/>
    <w:link w:val="a3"/>
    <w:uiPriority w:val="10"/>
    <w:rsid w:val="00DB09BA"/>
    <w:rPr>
      <w:rFonts w:asciiTheme="majorHAnsi" w:cstheme="majorBidi" w:eastAsiaTheme="majorEastAsia" w:hAnsiTheme="majorHAnsi"/>
      <w:spacing w:val="-10"/>
      <w:kern w:val="28"/>
      <w:sz w:val="56"/>
      <w:szCs w:val="56"/>
    </w:rPr>
  </w:style>
  <w:style w:type="paragraph" w:styleId="a5">
    <w:name w:val="Subtitle"/>
    <w:basedOn w:val="a"/>
    <w:next w:val="a"/>
    <w:link w:val="a6"/>
    <w:uiPriority w:val="11"/>
    <w:qFormat w:val="1"/>
    <w:rsid w:val="00DB09BA"/>
    <w:pPr>
      <w:numPr>
        <w:ilvl w:val="1"/>
      </w:numPr>
    </w:pPr>
    <w:rPr>
      <w:rFonts w:cstheme="majorBidi" w:eastAsiaTheme="majorEastAsia"/>
      <w:color w:val="595959" w:themeColor="text1" w:themeTint="0000A6"/>
      <w:spacing w:val="15"/>
      <w:sz w:val="28"/>
      <w:szCs w:val="28"/>
    </w:rPr>
  </w:style>
  <w:style w:type="character" w:styleId="a6" w:customStyle="1">
    <w:name w:val="Підзаголовок Знак"/>
    <w:basedOn w:val="a0"/>
    <w:link w:val="a5"/>
    <w:uiPriority w:val="11"/>
    <w:rsid w:val="00DB09BA"/>
    <w:rPr>
      <w:rFonts w:cstheme="majorBidi" w:eastAsiaTheme="majorEastAsia"/>
      <w:color w:val="595959" w:themeColor="text1" w:themeTint="0000A6"/>
      <w:spacing w:val="15"/>
      <w:sz w:val="28"/>
      <w:szCs w:val="28"/>
    </w:rPr>
  </w:style>
  <w:style w:type="paragraph" w:styleId="a7">
    <w:name w:val="Quote"/>
    <w:basedOn w:val="a"/>
    <w:next w:val="a"/>
    <w:link w:val="a8"/>
    <w:uiPriority w:val="29"/>
    <w:qFormat w:val="1"/>
    <w:rsid w:val="00DB09BA"/>
    <w:pPr>
      <w:spacing w:before="160"/>
      <w:jc w:val="center"/>
    </w:pPr>
    <w:rPr>
      <w:i w:val="1"/>
      <w:iCs w:val="1"/>
      <w:color w:val="404040" w:themeColor="text1" w:themeTint="0000BF"/>
    </w:rPr>
  </w:style>
  <w:style w:type="character" w:styleId="a8" w:customStyle="1">
    <w:name w:val="Цитата Знак"/>
    <w:basedOn w:val="a0"/>
    <w:link w:val="a7"/>
    <w:uiPriority w:val="29"/>
    <w:rsid w:val="00DB09BA"/>
    <w:rPr>
      <w:i w:val="1"/>
      <w:iCs w:val="1"/>
      <w:color w:val="404040" w:themeColor="text1" w:themeTint="0000BF"/>
    </w:rPr>
  </w:style>
  <w:style w:type="paragraph" w:styleId="a9">
    <w:name w:val="List Paragraph"/>
    <w:basedOn w:val="a"/>
    <w:uiPriority w:val="34"/>
    <w:qFormat w:val="1"/>
    <w:rsid w:val="00DB09BA"/>
    <w:pPr>
      <w:ind w:left="720"/>
      <w:contextualSpacing w:val="1"/>
    </w:pPr>
  </w:style>
  <w:style w:type="character" w:styleId="aa">
    <w:name w:val="Intense Emphasis"/>
    <w:basedOn w:val="a0"/>
    <w:uiPriority w:val="21"/>
    <w:qFormat w:val="1"/>
    <w:rsid w:val="00DB09BA"/>
    <w:rPr>
      <w:i w:val="1"/>
      <w:iCs w:val="1"/>
      <w:color w:val="0f4761" w:themeColor="accent1" w:themeShade="0000BF"/>
    </w:rPr>
  </w:style>
  <w:style w:type="paragraph" w:styleId="ab">
    <w:name w:val="Intense Quote"/>
    <w:basedOn w:val="a"/>
    <w:next w:val="a"/>
    <w:link w:val="ac"/>
    <w:uiPriority w:val="30"/>
    <w:qFormat w:val="1"/>
    <w:rsid w:val="00DB09BA"/>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ac" w:customStyle="1">
    <w:name w:val="Насичена цитата Знак"/>
    <w:basedOn w:val="a0"/>
    <w:link w:val="ab"/>
    <w:uiPriority w:val="30"/>
    <w:rsid w:val="00DB09BA"/>
    <w:rPr>
      <w:i w:val="1"/>
      <w:iCs w:val="1"/>
      <w:color w:val="0f4761" w:themeColor="accent1" w:themeShade="0000BF"/>
    </w:rPr>
  </w:style>
  <w:style w:type="character" w:styleId="ad">
    <w:name w:val="Intense Reference"/>
    <w:basedOn w:val="a0"/>
    <w:uiPriority w:val="32"/>
    <w:qFormat w:val="1"/>
    <w:rsid w:val="00DB09BA"/>
    <w:rPr>
      <w:b w:val="1"/>
      <w:bCs w:val="1"/>
      <w:smallCaps w:val="1"/>
      <w:color w:val="0f4761" w:themeColor="accent1" w:themeShade="0000BF"/>
      <w:spacing w:val="5"/>
    </w:rPr>
  </w:style>
  <w:style w:type="table" w:styleId="ae">
    <w:name w:val="Table Grid"/>
    <w:basedOn w:val="a1"/>
    <w:uiPriority w:val="39"/>
    <w:rsid w:val="000C7C54"/>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f">
    <w:name w:val="Hyperlink"/>
    <w:basedOn w:val="a0"/>
    <w:uiPriority w:val="99"/>
    <w:unhideWhenUsed w:val="1"/>
    <w:rsid w:val="00256B66"/>
    <w:rPr>
      <w:color w:val="467886" w:themeColor="hyperlink"/>
      <w:u w:val="single"/>
    </w:rPr>
  </w:style>
  <w:style w:type="character" w:styleId="af0">
    <w:name w:val="Unresolved Mention"/>
    <w:basedOn w:val="a0"/>
    <w:uiPriority w:val="99"/>
    <w:semiHidden w:val="1"/>
    <w:unhideWhenUsed w:val="1"/>
    <w:rsid w:val="00256B66"/>
    <w:rPr>
      <w:color w:val="605e5c"/>
      <w:shd w:color="auto" w:fill="e1dfdd" w:val="clear"/>
    </w:rPr>
  </w:style>
  <w:style w:type="paragraph" w:styleId="af1">
    <w:name w:val="header"/>
    <w:basedOn w:val="a"/>
    <w:link w:val="af2"/>
    <w:uiPriority w:val="99"/>
    <w:unhideWhenUsed w:val="1"/>
    <w:rsid w:val="0004315D"/>
    <w:pPr>
      <w:tabs>
        <w:tab w:val="center" w:pos="4677"/>
        <w:tab w:val="right" w:pos="9355"/>
      </w:tabs>
      <w:spacing w:after="0" w:line="240" w:lineRule="auto"/>
    </w:pPr>
  </w:style>
  <w:style w:type="character" w:styleId="af2" w:customStyle="1">
    <w:name w:val="Верхній колонтитул Знак"/>
    <w:basedOn w:val="a0"/>
    <w:link w:val="af1"/>
    <w:uiPriority w:val="99"/>
    <w:rsid w:val="0004315D"/>
  </w:style>
  <w:style w:type="paragraph" w:styleId="af3">
    <w:name w:val="footer"/>
    <w:basedOn w:val="a"/>
    <w:link w:val="af4"/>
    <w:uiPriority w:val="99"/>
    <w:unhideWhenUsed w:val="1"/>
    <w:rsid w:val="0004315D"/>
    <w:pPr>
      <w:tabs>
        <w:tab w:val="center" w:pos="4677"/>
        <w:tab w:val="right" w:pos="9355"/>
      </w:tabs>
      <w:spacing w:after="0" w:line="240" w:lineRule="auto"/>
    </w:pPr>
  </w:style>
  <w:style w:type="character" w:styleId="af4" w:customStyle="1">
    <w:name w:val="Нижній колонтитул Знак"/>
    <w:basedOn w:val="a0"/>
    <w:link w:val="af3"/>
    <w:uiPriority w:val="99"/>
    <w:rsid w:val="0004315D"/>
  </w:style>
  <w:style w:type="paragraph" w:styleId="Subtitle">
    <w:name w:val="Subtitle"/>
    <w:basedOn w:val="Normal"/>
    <w:next w:val="Normal"/>
    <w:pPr/>
    <w:rPr>
      <w:color w:val="595959"/>
      <w:sz w:val="28"/>
      <w:szCs w:val="2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razumkov.org.ua/en/sociology/press-releases/citizens-assessment-of-the-situation-in-the-country-and-actions-of-the-authorities-trust-in-social-institutions-politicians-officials-and-public-figures-january-2024" TargetMode="External"/><Relationship Id="rId42" Type="http://schemas.openxmlformats.org/officeDocument/2006/relationships/hyperlink" Target="https://neighbourhood-enlargement.ec.europa.eu/system/files/2023-11/SWD_2023_699%20Ukraine%20report.pdf" TargetMode="External"/><Relationship Id="rId41" Type="http://schemas.openxmlformats.org/officeDocument/2006/relationships/hyperlink" Target="https://doi.org/10.2307/40199581" TargetMode="External"/><Relationship Id="rId44" Type="http://schemas.openxmlformats.org/officeDocument/2006/relationships/hyperlink" Target="https://foreignpolicynews.org/2014/09/21/democracy-west-history-theory-practice/" TargetMode="External"/><Relationship Id="rId43" Type="http://schemas.openxmlformats.org/officeDocument/2006/relationships/hyperlink" Target="https://www.kiis.com.ua/?lang=eng&amp;amp;cat=reports&amp;amp;id=1175&amp;amp;page=1" TargetMode="External"/><Relationship Id="rId46" Type="http://schemas.openxmlformats.org/officeDocument/2006/relationships/hyperlink" Target="https://www.amnesty.org/en/latest/news/2024/04/amnesty-international-sounds-alarm-international-law-flagrant-rule-breaking-governments-corporate-actors/" TargetMode="External"/><Relationship Id="rId45" Type="http://schemas.openxmlformats.org/officeDocument/2006/relationships/hyperlink" Target="https://doi.org/10.5958/2278-4853.2020.00121.4" TargetMode="External"/><Relationship Id="rId80" Type="http://schemas.openxmlformats.org/officeDocument/2006/relationships/header" Target="header1.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nbuv.gov.ua/UJRN/Pubupr_2014_3_13" TargetMode="External"/><Relationship Id="rId48" Type="http://schemas.openxmlformats.org/officeDocument/2006/relationships/hyperlink" Target="https://doi.org/10.17645/pag.7918" TargetMode="External"/><Relationship Id="rId47" Type="http://schemas.openxmlformats.org/officeDocument/2006/relationships/hyperlink" Target="https://www.iwm.at/europes-futures/publication/reinvention-of-pro-russian-politics-in-ukraine" TargetMode="External"/><Relationship Id="rId49" Type="http://schemas.openxmlformats.org/officeDocument/2006/relationships/hyperlink" Target="https://doi.org/10.2307/2130244"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8.png"/><Relationship Id="rId8" Type="http://schemas.openxmlformats.org/officeDocument/2006/relationships/hyperlink" Target="http://politicus.od.ua/1_2022/16.pdf" TargetMode="External"/><Relationship Id="rId73" Type="http://schemas.openxmlformats.org/officeDocument/2006/relationships/hyperlink" Target="https://doi.org/10.2307/1963642" TargetMode="External"/><Relationship Id="rId72" Type="http://schemas.openxmlformats.org/officeDocument/2006/relationships/hyperlink" Target="https://doi.org/10.2307/2009457" TargetMode="External"/><Relationship Id="rId31" Type="http://schemas.openxmlformats.org/officeDocument/2006/relationships/hyperlink" Target="https://doi.org/10.32837/app.v0i65.311" TargetMode="External"/><Relationship Id="rId75" Type="http://schemas.openxmlformats.org/officeDocument/2006/relationships/hyperlink" Target="https://doi.org/10.2307/2109331" TargetMode="External"/><Relationship Id="rId30" Type="http://schemas.openxmlformats.org/officeDocument/2006/relationships/hyperlink" Target="https://www.ceeol.com/search/article-detail?id=1078860" TargetMode="External"/><Relationship Id="rId74" Type="http://schemas.openxmlformats.org/officeDocument/2006/relationships/hyperlink" Target="https://www.britannica.com/topic/political-culture" TargetMode="External"/><Relationship Id="rId33" Type="http://schemas.openxmlformats.org/officeDocument/2006/relationships/hyperlink" Target="http://dspace.tneu.edu.ua/handle/316497/35138" TargetMode="External"/><Relationship Id="rId77" Type="http://schemas.openxmlformats.org/officeDocument/2006/relationships/hyperlink" Target="https://www.fpri.org/article/2024/07/russian-strategic-culture-and-the-war-in-ukraine/" TargetMode="External"/><Relationship Id="rId32" Type="http://schemas.openxmlformats.org/officeDocument/2006/relationships/hyperlink" Target="https://doi.org/10.25264/26.05.2020" TargetMode="External"/><Relationship Id="rId76" Type="http://schemas.openxmlformats.org/officeDocument/2006/relationships/hyperlink" Target="https://www.britannica.com/place/Ukraine/Independent-Ukraine" TargetMode="External"/><Relationship Id="rId35" Type="http://schemas.openxmlformats.org/officeDocument/2006/relationships/hyperlink" Target="https://www.eeas.europa.eu/sites/default/files/documents/2024/2023%20EU%20country%20updates%20on%20human%20rights%20and%20democracy_4.pdf" TargetMode="External"/><Relationship Id="rId79" Type="http://schemas.openxmlformats.org/officeDocument/2006/relationships/hyperlink" Target="https://doi.org/10.1017/s0003055424000194" TargetMode="External"/><Relationship Id="rId34" Type="http://schemas.openxmlformats.org/officeDocument/2006/relationships/hyperlink" Target="https://doi.org/10.15421/1715189" TargetMode="External"/><Relationship Id="rId78" Type="http://schemas.openxmlformats.org/officeDocument/2006/relationships/hyperlink" Target="https://theloop.ecpr.eu/russia-friendly-parties-are-manipulating-europes-traumatic-past/" TargetMode="External"/><Relationship Id="rId71" Type="http://schemas.openxmlformats.org/officeDocument/2006/relationships/hyperlink" Target="https://ednannia.ua/en/news/12455-gromadyanske-suspilstvo-ukrajini-v-umovakh-vijni-2022-zvit-za-rezultatami-doslidzhennya-2" TargetMode="External"/><Relationship Id="rId70" Type="http://schemas.openxmlformats.org/officeDocument/2006/relationships/hyperlink" Target="https://huri.harvard.edu/news/ukraine-it-really-east-and-west" TargetMode="External"/><Relationship Id="rId37" Type="http://schemas.openxmlformats.org/officeDocument/2006/relationships/hyperlink" Target="https://doi.org/10.1017/s1537592724000422" TargetMode="External"/><Relationship Id="rId36" Type="http://schemas.openxmlformats.org/officeDocument/2006/relationships/hyperlink" Target="https://doi.org/10.1080/14616696.2023.2206901" TargetMode="External"/><Relationship Id="rId39" Type="http://schemas.openxmlformats.org/officeDocument/2006/relationships/hyperlink" Target="https://doi.org/10.1145/3378393.3402276" TargetMode="External"/><Relationship Id="rId38" Type="http://schemas.openxmlformats.org/officeDocument/2006/relationships/hyperlink" Target="https://doi.org/10.58262/ks.v12i2.203" TargetMode="External"/><Relationship Id="rId62" Type="http://schemas.openxmlformats.org/officeDocument/2006/relationships/hyperlink" Target="https://doi.org/10.1086/670951" TargetMode="External"/><Relationship Id="rId61" Type="http://schemas.openxmlformats.org/officeDocument/2006/relationships/hyperlink" Target="https://doi.org/10.1080/07036337.2024.2407091" TargetMode="External"/><Relationship Id="rId20" Type="http://schemas.openxmlformats.org/officeDocument/2006/relationships/hyperlink" Target="https://gradus.app/uk/open-reports/number-people-involved-charity-and-volunteering-has-doubled-over-past-year/" TargetMode="External"/><Relationship Id="rId64" Type="http://schemas.openxmlformats.org/officeDocument/2006/relationships/hyperlink" Target="https://doi.org/10.2307/2146911" TargetMode="External"/><Relationship Id="rId63" Type="http://schemas.openxmlformats.org/officeDocument/2006/relationships/hyperlink" Target="https://www.britannica.com/topic/political-science" TargetMode="External"/><Relationship Id="rId22" Type="http://schemas.openxmlformats.org/officeDocument/2006/relationships/hyperlink" Target="https://www.ukrainer.net/mali-donaty-syla/" TargetMode="External"/><Relationship Id="rId66" Type="http://schemas.openxmlformats.org/officeDocument/2006/relationships/hyperlink" Target="http://www.jstor.org/stable/153588" TargetMode="External"/><Relationship Id="rId21" Type="http://schemas.openxmlformats.org/officeDocument/2006/relationships/hyperlink" Target="https://doi.org/10.31470/2786-6246-2023-4-52-60" TargetMode="External"/><Relationship Id="rId65" Type="http://schemas.openxmlformats.org/officeDocument/2006/relationships/hyperlink" Target="https://doi.org/10.30525/978-9934-588-91-4-38" TargetMode="External"/><Relationship Id="rId24" Type="http://schemas.openxmlformats.org/officeDocument/2006/relationships/hyperlink" Target="http://regionalstudies.uzhnu.uz.ua/archive/10/11.pdf" TargetMode="External"/><Relationship Id="rId68" Type="http://schemas.openxmlformats.org/officeDocument/2006/relationships/hyperlink" Target="https://doi.org/10.1177/0022002712446127" TargetMode="External"/><Relationship Id="rId23" Type="http://schemas.openxmlformats.org/officeDocument/2006/relationships/hyperlink" Target="https://doi.org/10.29038/2524-2679-2018-02-126-136" TargetMode="External"/><Relationship Id="rId67" Type="http://schemas.openxmlformats.org/officeDocument/2006/relationships/hyperlink" Target="https://ratinggroup.ua/en/research/ukraine/s_mnadcyate_zagalnonac_onalne_opituvannya_dentichn_st_patr_otizm_c_nnost_17-18_serpnya_2022.html" TargetMode="External"/><Relationship Id="rId60" Type="http://schemas.openxmlformats.org/officeDocument/2006/relationships/hyperlink" Target="https://open.lib.umn.edu/americangovernment/chapter/6-1-political-culture/" TargetMode="External"/><Relationship Id="rId26" Type="http://schemas.openxmlformats.org/officeDocument/2006/relationships/hyperlink" Target="https://ekmair.ukma.edu.ua/server/api/core/bitstreams/2d48a209-eeae-496c-9c79-772189642beb/content" TargetMode="External"/><Relationship Id="rId25" Type="http://schemas.openxmlformats.org/officeDocument/2006/relationships/hyperlink" Target="https://enpuir.npu.edu.ua/bitstream/handle/123456789/36070/Morozova.pdf?sequence=1&amp;amp;isAllowed" TargetMode="External"/><Relationship Id="rId69" Type="http://schemas.openxmlformats.org/officeDocument/2006/relationships/hyperlink" Target="https://www.criticalthreats.org/analysis/ukraine-invasion-updates-april-2024" TargetMode="External"/><Relationship Id="rId28" Type="http://schemas.openxmlformats.org/officeDocument/2006/relationships/hyperlink" Target="https://razumkov.org.ua/images/journal/NSD189-190_2022_ukr.pdf" TargetMode="External"/><Relationship Id="rId27" Type="http://schemas.openxmlformats.org/officeDocument/2006/relationships/hyperlink" Target="https://doi.org/10.32836/2310-9653-2020-3.3" TargetMode="External"/><Relationship Id="rId29" Type="http://schemas.openxmlformats.org/officeDocument/2006/relationships/hyperlink" Target="http://politicus.od.ua/2_2022/13.pdf" TargetMode="External"/><Relationship Id="rId51" Type="http://schemas.openxmlformats.org/officeDocument/2006/relationships/hyperlink" Target="https://doi.org/10.1111/rsp3.1264" TargetMode="External"/><Relationship Id="rId50" Type="http://schemas.openxmlformats.org/officeDocument/2006/relationships/hyperlink" Target="https://doi.org/10.1177/106591296802100401" TargetMode="External"/><Relationship Id="rId53" Type="http://schemas.openxmlformats.org/officeDocument/2006/relationships/hyperlink" Target="https://doi.org/10.1038/s41467-024-46581-5" TargetMode="External"/><Relationship Id="rId52" Type="http://schemas.openxmlformats.org/officeDocument/2006/relationships/hyperlink" Target="https://doi.org/10.2307/2702303" TargetMode="External"/><Relationship Id="rId11" Type="http://schemas.openxmlformats.org/officeDocument/2006/relationships/hyperlink" Target="http://nbuv.gov.ua/UJRN/Nchnpu_022_2013_12_7" TargetMode="External"/><Relationship Id="rId55" Type="http://schemas.openxmlformats.org/officeDocument/2006/relationships/hyperlink" Target="https://ecfr.eu/publication/the-meaning-of-sovereignty-ukrainian-and-european-views-of-russias-war-on-ukraine/" TargetMode="External"/><Relationship Id="rId10" Type="http://schemas.openxmlformats.org/officeDocument/2006/relationships/hyperlink" Target="http://dspace.tneu.edu.ua/handle/316497/35044" TargetMode="External"/><Relationship Id="rId54" Type="http://schemas.openxmlformats.org/officeDocument/2006/relationships/hyperlink" Target="https://doi.org/10.2991/icglow-19.2019.34" TargetMode="External"/><Relationship Id="rId13" Type="http://schemas.openxmlformats.org/officeDocument/2006/relationships/hyperlink" Target="https://jppasa.donnu.edu.ua/article/view/15720" TargetMode="External"/><Relationship Id="rId57" Type="http://schemas.openxmlformats.org/officeDocument/2006/relationships/hyperlink" Target="https://doi.org/10.53317/2786-4774-2024-1-3" TargetMode="External"/><Relationship Id="rId12" Type="http://schemas.openxmlformats.org/officeDocument/2006/relationships/hyperlink" Target="https://doi.org/10.31558/2519-2949.2023.1.5" TargetMode="External"/><Relationship Id="rId56" Type="http://schemas.openxmlformats.org/officeDocument/2006/relationships/hyperlink" Target="https://doi.org/10.2307/1957403" TargetMode="External"/><Relationship Id="rId15" Type="http://schemas.openxmlformats.org/officeDocument/2006/relationships/hyperlink" Target="https://doi.org/10.31558/2519-2949.2019.4.9" TargetMode="External"/><Relationship Id="rId59" Type="http://schemas.openxmlformats.org/officeDocument/2006/relationships/hyperlink" Target="https://carnegieendowment.org/research/2024/06/ukrainians-unwavering-path-toward-the-eu?lang=en" TargetMode="External"/><Relationship Id="rId14" Type="http://schemas.openxmlformats.org/officeDocument/2006/relationships/hyperlink" Target="https://ednannia.ua/images/Procurements/" TargetMode="External"/><Relationship Id="rId58" Type="http://schemas.openxmlformats.org/officeDocument/2006/relationships/hyperlink" Target="https://doi.org/10.1080/10286632.2023.2187053" TargetMode="External"/><Relationship Id="rId17" Type="http://schemas.openxmlformats.org/officeDocument/2006/relationships/hyperlink" Target="https://doi.org/10.15421/1715002" TargetMode="External"/><Relationship Id="rId16" Type="http://schemas.openxmlformats.org/officeDocument/2006/relationships/hyperlink" Target="http://elib.nakkkim.edu.ua/handle/123456789/2445" TargetMode="External"/><Relationship Id="rId19" Type="http://schemas.openxmlformats.org/officeDocument/2006/relationships/hyperlink" Target="https://ipiend.gov.ua/publication/iierarkhiia-tsinnostej-naselennia-skhodu-ta-pivdnia-ukrainy-etnopolitychnyj-aspekt-v-umovakh-rosijskoi-ahresii/" TargetMode="External"/><Relationship Id="rId18" Type="http://schemas.openxmlformats.org/officeDocument/2006/relationships/hyperlink" Target="https://doi.org/10.54929/conf_21_11_2023-09-01"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 Id="rId3" Type="http://schemas.openxmlformats.org/officeDocument/2006/relationships/font" Target="fonts/NotoSansSymbols-regular.ttf"/><Relationship Id="rId4"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7wgrunOddZGSrzYj1zibWTTJsoA==">CgMxLjA4AHIhMUQ3cjYtN0YzMFN6R3o0ZWNtanVkZWlQbUZTQ0owNXRV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2024-10-09T12:39:00Z</dcterms:created>
  <dc:creator>Юлія Бабійчук</dc:creator>
</cp:coreProperties>
</file>