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ОДЕСЬКИЙ НАЦІОНАЛЬНИЙ УНІВЕРСИТЕТ імені І. І. МЕЧНИКОВА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Біологічний факультет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360" w:lineRule="auto"/>
        <w:ind w:firstLine="720"/>
        <w:jc w:val="center"/>
        <w:rPr>
          <w:kern w:val="0"/>
          <w:lang w:val="uk-U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Кафедра мікробіології, вірусології та біотехнології</w:t>
      </w:r>
    </w:p>
    <w:p w:rsidR="00482C51" w:rsidRDefault="00482C51" w:rsidP="00482C51">
      <w:pPr>
        <w:pStyle w:val="Standard"/>
        <w:suppressAutoHyphens w:val="0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suppressAutoHyphens w:val="0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suppressAutoHyphens w:val="0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50"/>
          <w:kern w:val="0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w w:val="150"/>
          <w:kern w:val="0"/>
          <w:sz w:val="32"/>
          <w:szCs w:val="32"/>
          <w:lang w:val="uk-UA" w:eastAsia="ru-RU"/>
        </w:rPr>
        <w:t>Дипломна робота</w:t>
      </w:r>
    </w:p>
    <w:p w:rsidR="00482C51" w:rsidRDefault="00482C51" w:rsidP="00482C51">
      <w:pPr>
        <w:pStyle w:val="Standard"/>
        <w:suppressAutoHyphens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на здобуття ступеня вищої освіти "Магістра</w:t>
      </w:r>
    </w:p>
    <w:p w:rsidR="00482C51" w:rsidRDefault="00482C51" w:rsidP="00482C51">
      <w:pPr>
        <w:pStyle w:val="Standard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uk-UA" w:eastAsia="ru-RU"/>
        </w:rPr>
      </w:pPr>
    </w:p>
    <w:p w:rsidR="00482C51" w:rsidRDefault="00482C51" w:rsidP="00482C51">
      <w:pPr>
        <w:pStyle w:val="Standard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на тему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: «Характеристика взаємодії клітин</w:t>
      </w:r>
      <w:r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n-US" w:eastAsia="ru-RU"/>
        </w:rPr>
        <w:t>Candida</w:t>
      </w:r>
      <w:r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n-US" w:eastAsia="ru-RU"/>
        </w:rPr>
        <w:t>albicans</w:t>
      </w:r>
      <w:proofErr w:type="spellEnd"/>
      <w:r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uk-UA" w:eastAsia="ru-RU"/>
        </w:rPr>
        <w:t xml:space="preserve"> та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 xml:space="preserve"> </w:t>
      </w:r>
    </w:p>
    <w:p w:rsidR="00482C51" w:rsidRDefault="00482C51" w:rsidP="00482C51">
      <w:pPr>
        <w:pStyle w:val="Standard"/>
        <w:suppressAutoHyphens w:val="0"/>
        <w:spacing w:after="0" w:line="240" w:lineRule="auto"/>
        <w:jc w:val="center"/>
        <w:rPr>
          <w:kern w:val="0"/>
          <w:lang w:val="uk-UA"/>
        </w:rPr>
      </w:pPr>
      <w:r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n-US" w:eastAsia="ru-RU"/>
        </w:rPr>
        <w:t>Pseudomonas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n-US" w:eastAsia="ru-RU"/>
        </w:rPr>
        <w:t>aeruginosa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 xml:space="preserve"> при утворенні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полівидової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біоплівки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»</w:t>
      </w:r>
    </w:p>
    <w:p w:rsidR="00482C51" w:rsidRDefault="00482C51" w:rsidP="00482C51">
      <w:pPr>
        <w:pStyle w:val="Standard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2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The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uk-UA" w:eastAsia="ru-RU"/>
        </w:rPr>
        <w:t>Pseudomonas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uk-UA" w:eastAsia="ru-RU"/>
        </w:rPr>
        <w:t>aeruginosa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and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uk-UA" w:eastAsia="ru-RU"/>
        </w:rPr>
        <w:t>Candida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uk-UA" w:eastAsia="ru-RU"/>
        </w:rPr>
        <w:t>albicans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cell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interaction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characteristics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multispecies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biofilm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formation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»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</w:pP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</w:pP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kern w:val="0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Виконала: студентка заочної форми навчання</w:t>
      </w:r>
    </w:p>
    <w:p w:rsidR="00482C51" w:rsidRDefault="00482C51" w:rsidP="00482C51">
      <w:pPr>
        <w:pStyle w:val="Standard"/>
        <w:suppressAutoHyphens w:val="0"/>
        <w:spacing w:after="0" w:line="240" w:lineRule="auto"/>
        <w:ind w:left="4140"/>
        <w:rPr>
          <w:kern w:val="0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напрям 6.040102 Біологія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Патрікан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 xml:space="preserve"> Вікторія Валеріївна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Науковий керівник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кандидат  біологічних наук, доцент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Русакова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М.Ю.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00"/>
          <w:lang w:val="uk-UA" w:eastAsia="ru-RU"/>
        </w:rPr>
      </w:pP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kern w:val="0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Рецензен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т: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к.б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.н., доцент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Паузер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О.Б.</w:t>
      </w: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kern w:val="0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Рекомендовано до захисту: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ab/>
        <w:t>Захищено на засіданні ЕК №____</w:t>
      </w: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Протокол засідання кафедри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ab/>
        <w:t>Протокол №_____від «___» _______р.</w:t>
      </w: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№_____від «___» _______р.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ab/>
        <w:t>Оцінка _____/ ________/__________</w:t>
      </w: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kern w:val="0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 w:eastAsia="ru-RU"/>
        </w:rPr>
        <w:t>(за національною шкалою, шкалою ЕСТS, бал)</w:t>
      </w: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Завідувач  кафедри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ab/>
        <w:t>Голова ЕК</w:t>
      </w: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rPr>
          <w:kern w:val="0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_______            ………………..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ab/>
        <w:t xml:space="preserve">_______             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Чеботар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С. В.</w:t>
      </w: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 w:eastAsia="ru-RU"/>
        </w:rPr>
        <w:t xml:space="preserve">     (підпис)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 w:eastAsia="ru-RU"/>
        </w:rPr>
        <w:tab/>
        <w:t xml:space="preserve">                              (підпис)                        </w:t>
      </w:r>
    </w:p>
    <w:p w:rsidR="00482C51" w:rsidRDefault="00482C51" w:rsidP="00482C51">
      <w:pPr>
        <w:pStyle w:val="Standard"/>
        <w:widowControl w:val="0"/>
        <w:tabs>
          <w:tab w:val="left" w:pos="4678"/>
        </w:tabs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 w:eastAsia="ru-RU"/>
        </w:rPr>
      </w:pPr>
    </w:p>
    <w:p w:rsidR="00482C51" w:rsidRDefault="00482C51" w:rsidP="00482C51">
      <w:pPr>
        <w:pStyle w:val="Standard"/>
        <w:widowControl w:val="0"/>
        <w:suppressAutoHyphens w:val="0"/>
        <w:autoSpaceDE w:val="0"/>
        <w:spacing w:after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Одеса – 2018</w:t>
      </w:r>
    </w:p>
    <w:p w:rsidR="00482C51" w:rsidRDefault="00482C51" w:rsidP="00482C51">
      <w:pPr>
        <w:pStyle w:val="Standard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lastRenderedPageBreak/>
        <w:t>Анотація</w:t>
      </w:r>
    </w:p>
    <w:p w:rsidR="00482C51" w:rsidRDefault="00482C51" w:rsidP="00482C51">
      <w:pPr>
        <w:pStyle w:val="Standard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Роботу було присвячено дослідження процесу взаємодії клітин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Pseudomonаs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</w:rPr>
        <w:t>sp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. та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Саndidа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аlbiсапs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під час утворення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полівидової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біоплівки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і проведено в Біотехнологічному науково-навчальному центрі ОНУ імені І. І. Мечникова.</w:t>
      </w:r>
    </w:p>
    <w:p w:rsidR="00482C51" w:rsidRDefault="00482C51" w:rsidP="00482C51">
      <w:pPr>
        <w:pStyle w:val="Standard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Всі досліджувані штами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Pseudomonаs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aeruginosa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(АТСС 10145, 27853),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Pseudomonаs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chlororaphis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ОНУ 305 та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Candida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albicans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АТСС 18804 виявились здатними до утворювання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моновидових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асоціацій. Найшвидше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біоплівкоутворення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було характерним для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aeruginosa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АТСС 10145. У процесі формування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біоплівки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досліджуваними культурами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псевдомонад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дріжджоподібних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грибів було визначено три основних морфологічні форми існування мікроорганізмів.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Пригнічуючий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вплив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Pseudomonas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sp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. на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Саndidа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аlbiсапs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у складі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полівидової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біоплівки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був більш вираженим при утворенні нею гіфів, ніж окремих </w:t>
      </w:r>
      <w:proofErr w:type="spellStart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дріжджоподібних</w:t>
      </w:r>
      <w:proofErr w:type="spellEnd"/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 xml:space="preserve"> клітин.</w:t>
      </w:r>
    </w:p>
    <w:p w:rsidR="00482C51" w:rsidRDefault="00482C51" w:rsidP="00482C51">
      <w:pPr>
        <w:pStyle w:val="Standard"/>
        <w:suppressAutoHyphens w:val="0"/>
        <w:spacing w:after="0"/>
        <w:ind w:firstLine="709"/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val="uk-UA" w:eastAsia="ru-RU"/>
        </w:rPr>
        <w:t>Роботу викладено на 51 сторінках, вона містить 1 таблицю та 9 рисунків. Наведено посилання на 59 джерела літератури (21 кирилицею та 38 латиницею).</w:t>
      </w:r>
    </w:p>
    <w:p w:rsidR="00482C51" w:rsidRDefault="00482C51" w:rsidP="00482C51">
      <w:pPr>
        <w:pStyle w:val="Standard"/>
        <w:suppressAutoHyphens w:val="0"/>
        <w:spacing w:after="0" w:line="240" w:lineRule="auto"/>
        <w:ind w:firstLine="709"/>
        <w:jc w:val="both"/>
        <w:rPr>
          <w:kern w:val="0"/>
          <w:lang w:val="uk-U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</w:rPr>
        <w:t>Ключові слова: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Рseudomonas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en-US" w:eastAsia="ru-RU"/>
        </w:rPr>
        <w:t>sp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Candida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albicans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моновидова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біоплівка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, утворення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полівидової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біоплівки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.</w:t>
      </w:r>
      <w:proofErr w:type="gramEnd"/>
    </w:p>
    <w:p w:rsidR="00482C51" w:rsidRDefault="00482C51" w:rsidP="00482C51">
      <w:pPr>
        <w:pStyle w:val="Standard"/>
        <w:suppressAutoHyphens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</w:p>
    <w:p w:rsidR="00482C51" w:rsidRDefault="00482C51" w:rsidP="00482C51">
      <w:pPr>
        <w:pStyle w:val="Standard"/>
        <w:suppressAutoHyphens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The work was dedicated to the study of relations between Pseudomonas sp. and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andida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albisans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cells during multispecies biofilm formation and held in the Biotechnological Research and Training Center of I. I.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Mechnikov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ONU.</w:t>
      </w:r>
    </w:p>
    <w:p w:rsidR="00482C51" w:rsidRDefault="00482C51" w:rsidP="00482C51">
      <w:pPr>
        <w:pStyle w:val="Standard"/>
        <w:suppressAutoHyphens w:val="0"/>
        <w:autoSpaceDE w:val="0"/>
        <w:spacing w:after="0" w:line="240" w:lineRule="auto"/>
        <w:ind w:firstLine="709"/>
        <w:jc w:val="both"/>
        <w:rPr>
          <w:kern w:val="0"/>
          <w:lang w:val="en-US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All studied strains of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Pseudomonas aeruginosa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(ATCC 10145, 27853),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 xml:space="preserve">Pseudomonas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chlororaphis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ONU 305 and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 xml:space="preserve">Candida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albicans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ATCC 18804 were characterized by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monospecies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biofilm formation capacity. The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P. aeruginosa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ATCC 10145 had the fastest biofilm formation characteristic. In the process of biofilm formation the studied pseudomonads and yeasts were identified as three major morphological forms. The depressing effect of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Pseudomonas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sp. on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 xml:space="preserve">Candida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albicans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polyspecies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biofilm was more noted during the formation of hyphae than individual yeast cells.</w:t>
      </w:r>
    </w:p>
    <w:p w:rsidR="00482C51" w:rsidRDefault="00482C51" w:rsidP="00482C51">
      <w:pPr>
        <w:pStyle w:val="Standard"/>
        <w:suppressAutoHyphens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</w:pPr>
    </w:p>
    <w:p w:rsidR="00482C51" w:rsidRDefault="00482C51" w:rsidP="00482C51">
      <w:pPr>
        <w:pStyle w:val="Standard"/>
        <w:suppressAutoHyphens w:val="0"/>
        <w:autoSpaceDE w:val="0"/>
        <w:spacing w:after="0" w:line="240" w:lineRule="auto"/>
        <w:ind w:firstLine="709"/>
        <w:jc w:val="both"/>
        <w:rPr>
          <w:kern w:val="0"/>
          <w:lang w:val="en-US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Diploma thesis is expounded on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</w:rPr>
        <w:t>51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>pages,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 it contains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table,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</w:rPr>
        <w:t>9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 figures. It provides links to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</w:rPr>
        <w:t>59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 references (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</w:rPr>
        <w:t>21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>cyrillic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 and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</w:rPr>
        <w:t>38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>latinic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</w:rPr>
        <w:t>).</w:t>
      </w:r>
    </w:p>
    <w:p w:rsidR="00482C51" w:rsidRDefault="00482C51" w:rsidP="00482C51">
      <w:pPr>
        <w:pStyle w:val="Standard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en-US" w:eastAsia="ru-RU"/>
        </w:rPr>
      </w:pPr>
    </w:p>
    <w:p w:rsidR="00482C51" w:rsidRDefault="00482C51" w:rsidP="00482C51">
      <w:pPr>
        <w:pStyle w:val="Standard"/>
        <w:suppressAutoHyphens w:val="0"/>
        <w:spacing w:after="0" w:line="240" w:lineRule="auto"/>
        <w:ind w:firstLine="709"/>
        <w:jc w:val="both"/>
        <w:rPr>
          <w:kern w:val="0"/>
          <w:lang w:val="en-US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8"/>
          <w:szCs w:val="28"/>
          <w:lang w:val="en-US" w:eastAsia="ru-RU"/>
        </w:rPr>
        <w:t xml:space="preserve">Key words: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Рseudomonas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en-US" w:eastAsia="ru-RU"/>
        </w:rPr>
        <w:t>sp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</w:rPr>
        <w:t>.,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 xml:space="preserve">Candida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>albicans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monospecies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biofilm,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polyspecies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 xml:space="preserve"> biofilm formation.</w:t>
      </w:r>
    </w:p>
    <w:p w:rsidR="00482C51" w:rsidRDefault="00482C51" w:rsidP="00482C51">
      <w:pPr>
        <w:pStyle w:val="Standard"/>
        <w:suppressAutoHyphens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en-US" w:eastAsia="ru-RU"/>
        </w:rPr>
      </w:pPr>
    </w:p>
    <w:p w:rsidR="00482C51" w:rsidRDefault="00482C51" w:rsidP="00482C51">
      <w:pPr>
        <w:pStyle w:val="Standard"/>
        <w:suppressAutoHyphens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en-US" w:eastAsia="ru-RU"/>
        </w:rPr>
      </w:pPr>
    </w:p>
    <w:p w:rsidR="00482C51" w:rsidRDefault="00482C51" w:rsidP="00482C51">
      <w:pPr>
        <w:pStyle w:val="Standard"/>
        <w:pageBreakBefore/>
        <w:suppressAutoHyphens w:val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uk-UA"/>
        </w:rPr>
        <w:lastRenderedPageBreak/>
        <w:t>ЗМІСТ</w:t>
      </w:r>
    </w:p>
    <w:tbl>
      <w:tblPr>
        <w:tblW w:w="958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2"/>
        <w:gridCol w:w="8487"/>
        <w:gridCol w:w="713"/>
      </w:tblGrid>
      <w:tr w:rsidR="00482C51" w:rsidTr="00482C51">
        <w:tc>
          <w:tcPr>
            <w:tcW w:w="88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pacing w:after="0" w:line="276" w:lineRule="auto"/>
              <w:ind w:right="61"/>
              <w:jc w:val="both"/>
              <w:rPr>
                <w:kern w:val="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ВСТУП ………………………………………………………………………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4</w:t>
            </w:r>
          </w:p>
        </w:tc>
      </w:tr>
      <w:tr w:rsidR="00482C51" w:rsidTr="00482C51">
        <w:tc>
          <w:tcPr>
            <w:tcW w:w="88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pacing w:after="0" w:line="276" w:lineRule="auto"/>
              <w:jc w:val="both"/>
              <w:rPr>
                <w:kern w:val="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1. ОГЛЯД ЛІТЕРАТУРИ …………………………………………………..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6</w:t>
            </w:r>
          </w:p>
        </w:tc>
      </w:tr>
      <w:tr w:rsidR="00482C51" w:rsidTr="00482C51">
        <w:trPr>
          <w:trHeight w:val="463"/>
        </w:trPr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a3"/>
              <w:suppressAutoHyphens w:val="0"/>
              <w:snapToGrid w:val="0"/>
              <w:spacing w:before="0" w:after="0" w:line="276" w:lineRule="auto"/>
              <w:rPr>
                <w:bCs/>
                <w:color w:val="000000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a3"/>
              <w:numPr>
                <w:ilvl w:val="1"/>
                <w:numId w:val="1"/>
              </w:numPr>
              <w:suppressAutoHyphens w:val="0"/>
              <w:spacing w:before="0" w:after="0" w:line="276" w:lineRule="auto"/>
              <w:rPr>
                <w:bCs/>
                <w:color w:val="000000"/>
                <w:kern w:val="0"/>
                <w:sz w:val="28"/>
                <w:szCs w:val="28"/>
                <w:lang w:val="uk-UA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val="uk-UA"/>
              </w:rPr>
              <w:t xml:space="preserve">Значення </w:t>
            </w:r>
            <w:r>
              <w:rPr>
                <w:bCs/>
                <w:i/>
                <w:color w:val="000000"/>
                <w:kern w:val="0"/>
                <w:sz w:val="28"/>
                <w:szCs w:val="28"/>
                <w:lang w:val="en-US"/>
              </w:rPr>
              <w:t>Candida</w:t>
            </w:r>
            <w:r>
              <w:rPr>
                <w:bCs/>
                <w:i/>
                <w:color w:val="000000"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i/>
                <w:color w:val="000000"/>
                <w:kern w:val="0"/>
                <w:sz w:val="28"/>
                <w:szCs w:val="28"/>
                <w:lang w:val="en-US"/>
              </w:rPr>
              <w:t>albicans</w:t>
            </w:r>
            <w:proofErr w:type="spellEnd"/>
            <w:r>
              <w:rPr>
                <w:bCs/>
                <w:color w:val="000000"/>
                <w:kern w:val="0"/>
                <w:sz w:val="28"/>
                <w:szCs w:val="28"/>
                <w:lang w:val="uk-UA"/>
              </w:rPr>
              <w:t xml:space="preserve"> у розвитку патологій людини…….….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a3"/>
              <w:suppressAutoHyphens w:val="0"/>
              <w:snapToGrid w:val="0"/>
              <w:spacing w:before="0" w:after="0"/>
              <w:jc w:val="center"/>
              <w:rPr>
                <w:bCs/>
                <w:color w:val="000000"/>
                <w:kern w:val="0"/>
                <w:sz w:val="28"/>
                <w:szCs w:val="28"/>
                <w:lang w:val="uk-UA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val="uk-UA"/>
              </w:rPr>
              <w:t>6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suppressAutoHyphens w:val="0"/>
              <w:spacing w:after="0" w:line="276" w:lineRule="auto"/>
              <w:rPr>
                <w:kern w:val="0"/>
                <w:lang w:val="uk-U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 xml:space="preserve">1.2. Фактори патогенності 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en-US"/>
              </w:rPr>
              <w:t>Candida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en-US"/>
              </w:rPr>
              <w:t>albicans</w:t>
            </w:r>
            <w:proofErr w:type="spellEnd"/>
            <w:r>
              <w:rPr>
                <w:bCs/>
                <w:color w:val="000000"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>…………..………………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9</w:t>
            </w:r>
          </w:p>
        </w:tc>
      </w:tr>
      <w:tr w:rsidR="00482C51" w:rsidTr="00482C51">
        <w:tc>
          <w:tcPr>
            <w:tcW w:w="3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5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suppressAutoHyphens w:val="0"/>
              <w:spacing w:after="0" w:line="276" w:lineRule="auto"/>
              <w:ind w:firstLine="34"/>
              <w:jc w:val="both"/>
              <w:rPr>
                <w:kern w:val="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uk-UA"/>
              </w:rPr>
              <w:t>1.2.1.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8"/>
                <w:szCs w:val="28"/>
                <w:shd w:val="clear" w:color="auto" w:fill="FFFFFF"/>
                <w:lang w:val="uk-UA"/>
              </w:rPr>
              <w:t xml:space="preserve">Здатність до утворення різних морфологічних форм як основа взаємодії 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en-US"/>
              </w:rPr>
              <w:t>Candida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en-US"/>
              </w:rPr>
              <w:t>albicans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kern w:val="0"/>
                <w:sz w:val="28"/>
                <w:szCs w:val="28"/>
                <w:lang w:val="uk-UA"/>
              </w:rPr>
              <w:t>з макроорганізмом…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uk-UA"/>
              </w:rPr>
              <w:t>………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uk-UA" w:eastAsia="ru-RU"/>
              </w:rPr>
              <w:t>10</w:t>
            </w:r>
          </w:p>
        </w:tc>
      </w:tr>
      <w:tr w:rsidR="00482C51" w:rsidTr="00482C51">
        <w:tc>
          <w:tcPr>
            <w:tcW w:w="3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suppressAutoHyphens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5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suppressAutoHyphens w:val="0"/>
              <w:spacing w:after="0" w:line="276" w:lineRule="auto"/>
              <w:jc w:val="both"/>
              <w:rPr>
                <w:kern w:val="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/>
              </w:rPr>
              <w:t xml:space="preserve">1.2.2. 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Патогенні властивості </w:t>
            </w:r>
            <w:r>
              <w:rPr>
                <w:rFonts w:ascii="Times New Roman" w:hAnsi="Times New Roman" w:cs="Times New Roman"/>
                <w:bCs/>
                <w:i/>
                <w:color w:val="000000"/>
                <w:kern w:val="0"/>
                <w:sz w:val="28"/>
                <w:szCs w:val="28"/>
                <w:lang w:val="en-US"/>
              </w:rPr>
              <w:t>Candida</w:t>
            </w:r>
            <w:r>
              <w:rPr>
                <w:rFonts w:ascii="Times New Roman" w:hAnsi="Times New Roman" w:cs="Times New Roman"/>
                <w:bCs/>
                <w:i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kern w:val="0"/>
                <w:sz w:val="28"/>
                <w:szCs w:val="28"/>
                <w:lang w:val="uk-UA"/>
              </w:rPr>
              <w:t>albicans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обумовлені формуванням 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біоплівки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……………………………………………….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12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suppressAutoHyphens w:val="0"/>
              <w:snapToGrid w:val="0"/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suppressAutoHyphens w:val="0"/>
              <w:spacing w:after="0" w:line="276" w:lineRule="auto"/>
              <w:rPr>
                <w:kern w:val="0"/>
                <w:lang w:val="uk-UA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1.3. 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Полівидові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біоплівки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до складу яких входить </w:t>
            </w:r>
            <w:r>
              <w:rPr>
                <w:rFonts w:ascii="Times New Roman" w:hAnsi="Times New Roman" w:cs="Times New Roman"/>
                <w:bCs/>
                <w:i/>
                <w:kern w:val="0"/>
                <w:sz w:val="28"/>
                <w:szCs w:val="28"/>
                <w:lang w:val="uk-UA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kern w:val="0"/>
                <w:sz w:val="28"/>
                <w:szCs w:val="28"/>
                <w:lang w:val="en-US"/>
              </w:rPr>
              <w:t>andida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kern w:val="0"/>
                <w:sz w:val="28"/>
                <w:szCs w:val="28"/>
                <w:lang w:val="uk-UA"/>
              </w:rPr>
              <w:t>albicans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..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/>
              </w:rPr>
              <w:t>15</w:t>
            </w:r>
          </w:p>
        </w:tc>
      </w:tr>
      <w:tr w:rsidR="00482C51" w:rsidTr="00482C51">
        <w:tc>
          <w:tcPr>
            <w:tcW w:w="88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2. МАТЕРІАЛИ І МЕТОДИ ДОСЛІДЖЕНЬ ……………………………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21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pacing w:after="0" w:line="276" w:lineRule="auto"/>
              <w:rPr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2.1. Попередня підготовка культур мікроорганізмів…………………..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21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2C51" w:rsidRDefault="00482C51" w:rsidP="00482C51">
            <w:pPr>
              <w:pStyle w:val="Style1"/>
              <w:widowControl/>
              <w:spacing w:line="276" w:lineRule="auto"/>
              <w:ind w:firstLine="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2.2.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 xml:space="preserve">Визначення здатності до утворювання та морфологічні особливості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моновидових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біоплівок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досліджуваних мікроорганізмів </w:t>
            </w:r>
            <w:r>
              <w:rPr>
                <w:bCs/>
                <w:i/>
                <w:iCs/>
                <w:sz w:val="28"/>
                <w:szCs w:val="28"/>
                <w:lang w:val="en-US"/>
              </w:rPr>
              <w:t>in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8"/>
                <w:szCs w:val="28"/>
                <w:lang w:val="en-US"/>
              </w:rPr>
              <w:t>vitr</w:t>
            </w:r>
            <w:proofErr w:type="spellEnd"/>
            <w:r>
              <w:rPr>
                <w:bCs/>
                <w:i/>
                <w:iCs/>
                <w:sz w:val="28"/>
                <w:szCs w:val="28"/>
                <w:lang w:val="uk-UA"/>
              </w:rPr>
              <w:t>о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21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pacing w:after="0" w:line="276" w:lineRule="auto"/>
              <w:ind w:hanging="130"/>
              <w:rPr>
                <w:kern w:val="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 xml:space="preserve">2.3. </w:t>
            </w:r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 xml:space="preserve">Встановлення якісного та кількісного складу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>полівидових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>біоплівок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>, що утворюються дос</w:t>
            </w:r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>ліджуваними мікроорганізмами……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23</w:t>
            </w:r>
          </w:p>
        </w:tc>
      </w:tr>
      <w:tr w:rsidR="00482C51" w:rsidTr="00482C51">
        <w:trPr>
          <w:trHeight w:val="1597"/>
        </w:trPr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2C51" w:rsidRDefault="00482C51" w:rsidP="00482C51">
            <w:pPr>
              <w:pStyle w:val="Standard"/>
              <w:suppressAutoHyphens w:val="0"/>
              <w:spacing w:after="0" w:line="276" w:lineRule="auto"/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 xml:space="preserve">2.4. Визначення форми взаємодії між клітинами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>Candida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>albicans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 xml:space="preserve">та </w:t>
            </w:r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en-US"/>
              </w:rPr>
              <w:t>seudomon</w:t>
            </w:r>
            <w:proofErr w:type="spellEnd"/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>aeruginosa</w:t>
            </w:r>
            <w:proofErr w:type="spellEnd"/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kern w:val="0"/>
                <w:sz w:val="28"/>
                <w:szCs w:val="28"/>
                <w:lang w:val="uk-UA"/>
              </w:rPr>
              <w:t xml:space="preserve">у складі </w:t>
            </w:r>
            <w:proofErr w:type="spellStart"/>
            <w:r>
              <w:rPr>
                <w:rFonts w:ascii="Times New Roman" w:hAnsi="Times New Roman" w:cs="Times New Roman"/>
                <w:iCs/>
                <w:kern w:val="0"/>
                <w:sz w:val="28"/>
                <w:szCs w:val="28"/>
                <w:lang w:val="uk-UA"/>
              </w:rPr>
              <w:t>полівидових</w:t>
            </w:r>
            <w:proofErr w:type="spellEnd"/>
            <w:r>
              <w:rPr>
                <w:rFonts w:ascii="Times New Roman" w:hAnsi="Times New Roman" w:cs="Times New Roman"/>
                <w:iCs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kern w:val="0"/>
                <w:sz w:val="28"/>
                <w:szCs w:val="28"/>
                <w:lang w:val="uk-UA"/>
              </w:rPr>
              <w:t>біоплівок</w:t>
            </w:r>
            <w:proofErr w:type="spellEnd"/>
            <w:r>
              <w:rPr>
                <w:rFonts w:ascii="Times New Roman" w:hAnsi="Times New Roman" w:cs="Times New Roman"/>
                <w:iCs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en-US"/>
              </w:rPr>
              <w:t>in</w:t>
            </w:r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en-US"/>
              </w:rPr>
              <w:t>vitro</w:t>
            </w:r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>……</w:t>
            </w:r>
          </w:p>
          <w:p w:rsidR="00482C51" w:rsidRDefault="00482C51" w:rsidP="00482C51">
            <w:pPr>
              <w:pStyle w:val="Standard"/>
              <w:suppressAutoHyphens w:val="0"/>
              <w:spacing w:after="0" w:line="276" w:lineRule="auto"/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iCs/>
                <w:kern w:val="0"/>
                <w:sz w:val="28"/>
                <w:szCs w:val="28"/>
                <w:lang w:val="uk-UA"/>
              </w:rPr>
              <w:t>2.5.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Мікроскопічне визначення структури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біоплівки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, яку утворюють досліджувані мікроорганізми ..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…………………………………………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            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24</w:t>
            </w:r>
          </w:p>
          <w:p w:rsidR="00482C51" w:rsidRDefault="00482C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 w:eastAsia="ru-RU" w:bidi="ar-SA"/>
              </w:rPr>
            </w:pPr>
          </w:p>
          <w:p w:rsidR="00482C51" w:rsidRDefault="00482C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ru-RU" w:bidi="ar-SA"/>
              </w:rPr>
              <w:t xml:space="preserve"> 25</w:t>
            </w:r>
          </w:p>
        </w:tc>
      </w:tr>
      <w:tr w:rsidR="00482C51" w:rsidTr="00482C51">
        <w:tc>
          <w:tcPr>
            <w:tcW w:w="88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3. РЕЗУЛЬТАТИ ТА ЇХ ОБГОВОРЕННЯ....……………………..………..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27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 w:rsidP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2C51" w:rsidRDefault="00482C51" w:rsidP="00482C51">
            <w:pPr>
              <w:pStyle w:val="Standard"/>
              <w:suppressAutoHyphens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3.1.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Процес утворення 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моновидових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біоплівок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досліджуваними мік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роорганізмами……………………………………………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…………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27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2C51" w:rsidRDefault="00482C51">
            <w:pPr>
              <w:pStyle w:val="Standard"/>
              <w:suppressAutoHyphens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3.2.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Процес утворення 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полівидових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біоплівок</w:t>
            </w:r>
            <w:proofErr w:type="spellEnd"/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 xml:space="preserve"> досліджуваними мікр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оорганізмами………………………………………………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uk-UA"/>
              </w:rPr>
              <w:t>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31</w:t>
            </w:r>
          </w:p>
        </w:tc>
      </w:tr>
      <w:tr w:rsidR="00482C51" w:rsidTr="00482C51">
        <w:tc>
          <w:tcPr>
            <w:tcW w:w="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8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2C51" w:rsidRDefault="00482C51">
            <w:pPr>
              <w:pStyle w:val="Standard"/>
              <w:suppressAutoHyphens w:val="0"/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3.3.</w:t>
            </w:r>
            <w:r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 xml:space="preserve">Форма взаємодії клітин представників роду </w:t>
            </w:r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en-US"/>
              </w:rPr>
              <w:t>seudomon</w:t>
            </w:r>
            <w:proofErr w:type="spellEnd"/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i/>
                <w:kern w:val="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 xml:space="preserve">та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>Candidа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kern w:val="0"/>
                <w:sz w:val="28"/>
                <w:szCs w:val="28"/>
                <w:lang w:val="uk-UA"/>
              </w:rPr>
              <w:t>albісans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>………………………………………………………….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</w:p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35</w:t>
            </w:r>
          </w:p>
        </w:tc>
      </w:tr>
      <w:tr w:rsidR="00482C51" w:rsidTr="00482C51">
        <w:tc>
          <w:tcPr>
            <w:tcW w:w="88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pacing w:after="0" w:line="360" w:lineRule="auto"/>
              <w:jc w:val="both"/>
              <w:rPr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УЗАГАЛЬНЕННЯ………………………………………………….……….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42</w:t>
            </w:r>
          </w:p>
        </w:tc>
      </w:tr>
      <w:tr w:rsidR="00482C51" w:rsidTr="00482C51">
        <w:tc>
          <w:tcPr>
            <w:tcW w:w="88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ВИСНОВКИ …………………………………………………………………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44</w:t>
            </w:r>
          </w:p>
        </w:tc>
      </w:tr>
      <w:tr w:rsidR="00482C51" w:rsidTr="00482C51">
        <w:tc>
          <w:tcPr>
            <w:tcW w:w="88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>СПИСОК ЛІТЕРАТУРИ ……………………………………………………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C51" w:rsidRDefault="00482C51">
            <w:pPr>
              <w:pStyle w:val="Standard"/>
              <w:widowControl w:val="0"/>
              <w:suppressAutoHyphens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</w:rPr>
              <w:t>45</w:t>
            </w:r>
          </w:p>
        </w:tc>
      </w:tr>
    </w:tbl>
    <w:p w:rsidR="00482C51" w:rsidRDefault="00482C51" w:rsidP="00482C51">
      <w:pPr>
        <w:widowControl/>
        <w:suppressAutoHyphens w:val="0"/>
        <w:autoSpaceDN/>
        <w:spacing w:line="254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 w:bidi="ar-SA"/>
        </w:rPr>
        <w:sectPr w:rsidR="00482C51">
          <w:pgSz w:w="11906" w:h="16838"/>
          <w:pgMar w:top="1134" w:right="850" w:bottom="1134" w:left="1701" w:header="708" w:footer="130" w:gutter="0"/>
          <w:cols w:space="720"/>
        </w:sectPr>
      </w:pPr>
    </w:p>
    <w:p w:rsidR="00482C51" w:rsidRDefault="00482C51" w:rsidP="00482C51">
      <w:pPr>
        <w:pStyle w:val="Standard"/>
        <w:pageBreakBefore/>
        <w:suppressAutoHyphens w:val="0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uk-UA"/>
        </w:rPr>
        <w:lastRenderedPageBreak/>
        <w:t>ВСТУП</w:t>
      </w:r>
    </w:p>
    <w:p w:rsidR="00482C51" w:rsidRDefault="00482C51" w:rsidP="00482C51">
      <w:pPr>
        <w:widowControl/>
        <w:tabs>
          <w:tab w:val="left" w:pos="-4820"/>
        </w:tabs>
        <w:suppressAutoHyphens w:val="0"/>
        <w:spacing w:line="360" w:lineRule="auto"/>
        <w:ind w:firstLineChars="302" w:firstLine="84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З моменту відкриття самого факту існування мікроорганізмів, дослідники в ході роботи стикалися з все новими і новими видами одноклітинних організмів. Сьогодні кількість відомих видів бактерій, одноклітинних грибів і найпростіших обчислюється тисячами видів. На відміну від лабораторних умов, де в більшості випадків оперують з чистими культурами мікроорганізмів, в природних умовах вони переважно мешкають в складі співтовариств. Такі спільноти в основному складаються з багатьох десятків або навіть сотень видів мікроорганізмів. Якщо таке співтовариство існує на межі поділу фаз, зазвичай твердої і рідкої, то формується складна за своїм хімічним і видовим складом тривимірна структура, яка отримала назву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біоплівка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.</w:t>
      </w:r>
    </w:p>
    <w:p w:rsidR="00482C51" w:rsidRDefault="00482C51" w:rsidP="00482C51">
      <w:pPr>
        <w:widowControl/>
        <w:tabs>
          <w:tab w:val="left" w:pos="1020"/>
        </w:tabs>
        <w:suppressAutoHyphens w:val="0"/>
        <w:spacing w:line="360" w:lineRule="auto"/>
        <w:ind w:firstLineChars="302" w:firstLine="84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Сьогодні під терміном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біоплівка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розуміють особливу форму існування мікроорганізмів і їх спільнот, що утворюється на межі поділу фаз і характеризується набором властивостей, відмінних від сукупності автономних клітин мікроорганізмів в чистій культурі [10]. До утворення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біоплівок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здатна переважна більшість мікроорганізмів [12]. Так, наприклад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мікробіота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кишечника або шкіри людини формує гігантські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біоплівки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на відповідних поверхнях. Такі структури мають різний термін існування, постійно оновлюючись і видозмінюючись [10, 21].</w:t>
      </w:r>
    </w:p>
    <w:p w:rsidR="00482C51" w:rsidRDefault="00482C51" w:rsidP="00482C51">
      <w:pPr>
        <w:widowControl/>
        <w:tabs>
          <w:tab w:val="left" w:pos="1020"/>
        </w:tabs>
        <w:suppressAutoHyphens w:val="0"/>
        <w:spacing w:line="360" w:lineRule="auto"/>
        <w:ind w:firstLineChars="302" w:firstLine="84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Бактеріальні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біоплівки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широко поширені у навколишньому середовищі та відіграють значну роль під час розвитку хронічних інфекційних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хвороб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у людини [10]. У випадку розглянутої в роботі </w:t>
      </w:r>
      <w:r>
        <w:rPr>
          <w:rFonts w:ascii="Times New Roman" w:eastAsia="Calibri" w:hAnsi="Times New Roman" w:cs="Times New Roman"/>
          <w:i/>
          <w:kern w:val="0"/>
          <w:sz w:val="28"/>
          <w:szCs w:val="28"/>
          <w:lang w:val="uk-UA" w:eastAsia="en-US" w:bidi="ar-SA"/>
        </w:rPr>
        <w:t>C</w:t>
      </w:r>
      <w:proofErr w:type="spellStart"/>
      <w:r>
        <w:rPr>
          <w:rFonts w:ascii="Times New Roman" w:eastAsia="Calibri" w:hAnsi="Times New Roman" w:cs="Times New Roman"/>
          <w:i/>
          <w:kern w:val="0"/>
          <w:sz w:val="28"/>
          <w:szCs w:val="28"/>
          <w:lang w:val="en-US" w:eastAsia="en-US" w:bidi="ar-SA"/>
        </w:rPr>
        <w:t>andida</w:t>
      </w:r>
      <w:proofErr w:type="spellEnd"/>
      <w:r>
        <w:rPr>
          <w:rFonts w:ascii="Times New Roman" w:eastAsia="Calibri" w:hAnsi="Times New Roman" w:cs="Times New Roman"/>
          <w:i/>
          <w:kern w:val="0"/>
          <w:sz w:val="28"/>
          <w:szCs w:val="28"/>
          <w:lang w:val="uk-UA" w:eastAsia="en-US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kern w:val="0"/>
          <w:sz w:val="28"/>
          <w:szCs w:val="28"/>
          <w:lang w:val="uk-UA" w:eastAsia="en-US" w:bidi="ar-SA"/>
        </w:rPr>
        <w:t>albicans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формування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біоплівки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є провідним елементом патогенезу інфекцій, які обумовлені застосуванням катетерів, імплантатів і протезів [4]. </w:t>
      </w:r>
    </w:p>
    <w:p w:rsidR="00482C51" w:rsidRDefault="00482C51" w:rsidP="00482C51">
      <w:pPr>
        <w:widowControl/>
        <w:suppressAutoHyphens w:val="0"/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</w:pP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>Біоплівка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 xml:space="preserve">, що утворилась внаслідок прикріплення </w:t>
      </w:r>
      <w:r>
        <w:rPr>
          <w:rFonts w:ascii="Times New Roman" w:eastAsia="Calibri" w:hAnsi="Times New Roman" w:cs="Times New Roman"/>
          <w:i/>
          <w:kern w:val="0"/>
          <w:sz w:val="28"/>
          <w:szCs w:val="28"/>
          <w:lang w:val="uk-UA" w:eastAsia="en-US" w:bidi="ar-SA"/>
        </w:rPr>
        <w:t xml:space="preserve">C. </w:t>
      </w:r>
      <w:proofErr w:type="spellStart"/>
      <w:r>
        <w:rPr>
          <w:rFonts w:ascii="Times New Roman" w:eastAsia="Calibri" w:hAnsi="Times New Roman" w:cs="Times New Roman"/>
          <w:i/>
          <w:kern w:val="0"/>
          <w:sz w:val="28"/>
          <w:szCs w:val="28"/>
          <w:lang w:val="uk-UA" w:eastAsia="en-US" w:bidi="ar-SA"/>
        </w:rPr>
        <w:t>albicans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до щільної поверхні,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 xml:space="preserve"> представляє собою динамічне середовище, усередині якого клітини залишаються життєздатними та метаболічне активними, але у багатьох випадках структурно реорганізованими у відповідь на зміну фізіологічних умов [31]. Здатність </w:t>
      </w:r>
      <w:r>
        <w:rPr>
          <w:rFonts w:ascii="Times New Roman" w:eastAsia="Calibri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 xml:space="preserve">С. </w:t>
      </w:r>
      <w:proofErr w:type="spellStart"/>
      <w:r>
        <w:rPr>
          <w:rFonts w:ascii="Times New Roman" w:eastAsia="Calibri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>albicans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 xml:space="preserve"> зворотно перемикатися між дріжджовою і нитчастою формами також суттєво впливає на архітектуру сформованої нею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>біоплівки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val="uk-UA" w:eastAsia="en-US" w:bidi="ar-SA"/>
        </w:rPr>
        <w:lastRenderedPageBreak/>
        <w:t xml:space="preserve">[19]. </w:t>
      </w:r>
      <w:proofErr w:type="gramStart"/>
      <w:r>
        <w:rPr>
          <w:rFonts w:ascii="Times New Roman" w:eastAsia="Calibri" w:hAnsi="Times New Roman" w:cs="Times New Roman"/>
          <w:kern w:val="0"/>
          <w:sz w:val="28"/>
          <w:szCs w:val="28"/>
          <w:lang w:val="en-US" w:eastAsia="en-US" w:bidi="ar-SA"/>
        </w:rPr>
        <w:t>C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аме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диморфізм 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uk-UA" w:eastAsia="en-US" w:bidi="ar-SA"/>
        </w:rPr>
        <w:t xml:space="preserve">C. </w:t>
      </w:r>
      <w:proofErr w:type="spellStart"/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uk-UA" w:eastAsia="en-US" w:bidi="ar-SA"/>
        </w:rPr>
        <w:t>albicans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відіграє ключову роль у взаємодії даного мікроорганізму з іншими «партнерами» в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полімікробній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асоціації.</w:t>
      </w:r>
      <w:proofErr w:type="gramEnd"/>
    </w:p>
    <w:p w:rsidR="00482C51" w:rsidRDefault="00482C51" w:rsidP="00482C51">
      <w:pPr>
        <w:pStyle w:val="Standard"/>
        <w:suppressAutoHyphens w:val="0"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Сьогодні багато досліджень зосереджено на вивченні взаємодій між бактеріями і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C.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, що є нормальною частиною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мікробіоти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шкіри, але в той же час здатних викликати ряд інфекцій. Так, наприклад,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aeruginosa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здатна розвиватись на шкірі під час інфекції шкіри і нігтів, обумовленою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дерматофітними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грибами [22]. </w:t>
      </w:r>
    </w:p>
    <w:p w:rsidR="00482C51" w:rsidRDefault="00482C51" w:rsidP="00482C51">
      <w:pPr>
        <w:pStyle w:val="Standard"/>
        <w:suppressAutoHyphens w:val="0"/>
        <w:autoSpaceDE w:val="0"/>
        <w:spacing w:after="0" w:line="360" w:lineRule="auto"/>
        <w:ind w:firstLine="709"/>
        <w:jc w:val="both"/>
        <w:rPr>
          <w:kern w:val="0"/>
          <w:lang w:val="uk-UA"/>
        </w:rPr>
      </w:pP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Доведено, що взаємодія в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полімікробній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асоціації між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C.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аlbicans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і       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P.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аeruginosa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існує, але відрізняється складністю процесів та використанням різноманітних біологічно активних речовин [39].</w:t>
      </w:r>
    </w:p>
    <w:p w:rsidR="00482C51" w:rsidRDefault="00482C51" w:rsidP="00482C51">
      <w:pPr>
        <w:widowControl/>
        <w:suppressAutoHyphens w:val="0"/>
        <w:autoSpaceDE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lang w:val="uk-UA"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lang w:val="uk-UA" w:eastAsia="uk-UA" w:bidi="ar-SA"/>
        </w:rPr>
        <w:t xml:space="preserve">Метою даної роботи було дослідження процесу взаємодії клітин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sp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та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Саndidа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аlbiсапs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під час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lang w:val="uk-UA" w:eastAsia="uk-UA" w:bidi="ar-SA"/>
        </w:rPr>
        <w:t xml:space="preserve">утворення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lang w:val="uk-UA" w:eastAsia="uk-UA" w:bidi="ar-SA"/>
        </w:rPr>
        <w:t>полівидової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lang w:val="uk-UA" w:eastAsia="uk-UA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lang w:val="uk-UA" w:eastAsia="uk-UA" w:bidi="ar-SA"/>
        </w:rPr>
        <w:t>біоплівки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lang w:val="uk-UA" w:eastAsia="uk-UA" w:bidi="ar-SA"/>
        </w:rPr>
        <w:t>.</w:t>
      </w:r>
    </w:p>
    <w:p w:rsidR="00482C51" w:rsidRDefault="00482C51" w:rsidP="00482C51">
      <w:pPr>
        <w:suppressAutoHyphens w:val="0"/>
        <w:autoSpaceDE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spacing w:val="-20"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bCs/>
          <w:spacing w:val="-20"/>
          <w:kern w:val="0"/>
          <w:sz w:val="28"/>
          <w:szCs w:val="28"/>
          <w:lang w:val="uk-UA" w:eastAsia="en-US" w:bidi="ar-SA"/>
        </w:rPr>
        <w:t xml:space="preserve">Для досягнення цієї мети було необхідним вирішити наступні </w:t>
      </w:r>
      <w:r>
        <w:rPr>
          <w:rFonts w:ascii="Times New Roman" w:eastAsia="Calibri" w:hAnsi="Times New Roman" w:cs="Times New Roman"/>
          <w:b/>
          <w:bCs/>
          <w:spacing w:val="-20"/>
          <w:kern w:val="0"/>
          <w:sz w:val="28"/>
          <w:szCs w:val="28"/>
          <w:lang w:val="uk-UA" w:eastAsia="en-US" w:bidi="ar-SA"/>
        </w:rPr>
        <w:t>завдання</w:t>
      </w:r>
      <w:r>
        <w:rPr>
          <w:rFonts w:ascii="Times New Roman" w:eastAsia="Calibri" w:hAnsi="Times New Roman" w:cs="Times New Roman"/>
          <w:bCs/>
          <w:spacing w:val="-20"/>
          <w:kern w:val="0"/>
          <w:sz w:val="28"/>
          <w:szCs w:val="28"/>
          <w:lang w:val="uk-UA" w:eastAsia="en-US" w:bidi="ar-SA"/>
        </w:rPr>
        <w:t>:</w:t>
      </w:r>
    </w:p>
    <w:p w:rsidR="00482C51" w:rsidRDefault="00482C51" w:rsidP="00482C51">
      <w:pPr>
        <w:numPr>
          <w:ilvl w:val="0"/>
          <w:numId w:val="2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Порівняти інтенсивність утворення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>моновидової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>біоплівки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 досліджуваними штамами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sp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та </w:t>
      </w:r>
      <w:proofErr w:type="spellStart"/>
      <w:r>
        <w:rPr>
          <w:rFonts w:ascii="Times New Roman" w:eastAsia="Calibri" w:hAnsi="Times New Roman" w:cs="Times New Roman"/>
          <w:bCs/>
          <w:i/>
          <w:kern w:val="0"/>
          <w:sz w:val="28"/>
          <w:szCs w:val="28"/>
          <w:lang w:val="uk-UA" w:eastAsia="en-US" w:bidi="ar-SA"/>
        </w:rPr>
        <w:t>Candida</w:t>
      </w:r>
      <w:proofErr w:type="spellEnd"/>
      <w:r>
        <w:rPr>
          <w:rFonts w:ascii="Times New Roman" w:eastAsia="Calibri" w:hAnsi="Times New Roman" w:cs="Times New Roman"/>
          <w:bCs/>
          <w:i/>
          <w:kern w:val="0"/>
          <w:sz w:val="28"/>
          <w:szCs w:val="28"/>
          <w:lang w:val="uk-UA" w:eastAsia="en-US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kern w:val="0"/>
          <w:sz w:val="28"/>
          <w:szCs w:val="28"/>
          <w:lang w:val="uk-UA" w:eastAsia="en-US" w:bidi="ar-SA"/>
        </w:rPr>
        <w:t>albicans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>.</w:t>
      </w:r>
    </w:p>
    <w:p w:rsidR="00482C51" w:rsidRDefault="00482C51" w:rsidP="00482C51">
      <w:pPr>
        <w:numPr>
          <w:ilvl w:val="0"/>
          <w:numId w:val="2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Встановити морфологічні особливості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>моновидових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 асоціацій, які утворюються штамами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aeruginosa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(АТСС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10145, 27853) та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chlororaphis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ОНУ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305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в умовах </w:t>
      </w:r>
      <w:r>
        <w:rPr>
          <w:rFonts w:ascii="Times New Roman" w:eastAsia="Calibri" w:hAnsi="Times New Roman" w:cs="Times New Roman"/>
          <w:bCs/>
          <w:i/>
          <w:kern w:val="0"/>
          <w:sz w:val="28"/>
          <w:szCs w:val="28"/>
          <w:lang w:val="en-US" w:eastAsia="en-US" w:bidi="ar-SA"/>
        </w:rPr>
        <w:t>in</w:t>
      </w:r>
      <w:r>
        <w:rPr>
          <w:rFonts w:ascii="Times New Roman" w:eastAsia="Calibri" w:hAnsi="Times New Roman" w:cs="Times New Roman"/>
          <w:bCs/>
          <w:i/>
          <w:kern w:val="0"/>
          <w:sz w:val="28"/>
          <w:szCs w:val="28"/>
          <w:lang w:val="uk-UA" w:eastAsia="en-US" w:bidi="ar-SA"/>
        </w:rPr>
        <w:t xml:space="preserve"> </w:t>
      </w:r>
      <w:r>
        <w:rPr>
          <w:rFonts w:ascii="Times New Roman" w:eastAsia="Calibri" w:hAnsi="Times New Roman" w:cs="Times New Roman"/>
          <w:bCs/>
          <w:i/>
          <w:kern w:val="0"/>
          <w:sz w:val="28"/>
          <w:szCs w:val="28"/>
          <w:lang w:val="en-US" w:eastAsia="en-US" w:bidi="ar-SA"/>
        </w:rPr>
        <w:t>vitro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>.</w:t>
      </w:r>
    </w:p>
    <w:p w:rsidR="00482C51" w:rsidRDefault="00482C51" w:rsidP="00482C51">
      <w:pPr>
        <w:numPr>
          <w:ilvl w:val="0"/>
          <w:numId w:val="2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Визначити </w:t>
      </w:r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вплив виду поживного середовища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 на морфологічну форму клітинних елементів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АТСС 18804 при утворенні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моновидової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біоплівки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. </w:t>
      </w:r>
    </w:p>
    <w:p w:rsidR="00482C51" w:rsidRDefault="00482C51" w:rsidP="00482C51">
      <w:pPr>
        <w:numPr>
          <w:ilvl w:val="0"/>
          <w:numId w:val="2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 xml:space="preserve">Дослідити особливості впливу культур </w:t>
      </w:r>
      <w:proofErr w:type="spellStart"/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>псевдомонад</w:t>
      </w:r>
      <w:proofErr w:type="spellEnd"/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на </w:t>
      </w:r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 xml:space="preserve">клітини </w:t>
      </w:r>
      <w:proofErr w:type="spellStart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>Са</w:t>
      </w:r>
      <w:r>
        <w:rPr>
          <w:rFonts w:ascii="Times New Roman" w:eastAsia="Calibri" w:hAnsi="Times New Roman" w:cs="Times New Roman"/>
          <w:i/>
          <w:iCs/>
          <w:kern w:val="0"/>
          <w:sz w:val="28"/>
          <w:lang w:val="en-US" w:eastAsia="uk-UA" w:bidi="ar-SA"/>
        </w:rPr>
        <w:t>ndid</w:t>
      </w:r>
      <w:proofErr w:type="spellEnd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 xml:space="preserve">а </w:t>
      </w:r>
      <w:proofErr w:type="spellStart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>а</w:t>
      </w:r>
      <w:r>
        <w:rPr>
          <w:rFonts w:ascii="Times New Roman" w:eastAsia="Calibri" w:hAnsi="Times New Roman" w:cs="Times New Roman"/>
          <w:i/>
          <w:iCs/>
          <w:kern w:val="0"/>
          <w:sz w:val="28"/>
          <w:lang w:val="en-US" w:eastAsia="uk-UA" w:bidi="ar-SA"/>
        </w:rPr>
        <w:t>lbi</w:t>
      </w:r>
      <w:proofErr w:type="spellEnd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>сап</w:t>
      </w:r>
      <w:r>
        <w:rPr>
          <w:rFonts w:ascii="Times New Roman" w:eastAsia="Calibri" w:hAnsi="Times New Roman" w:cs="Times New Roman"/>
          <w:i/>
          <w:iCs/>
          <w:kern w:val="0"/>
          <w:sz w:val="28"/>
          <w:lang w:val="en-US" w:eastAsia="uk-UA" w:bidi="ar-SA"/>
        </w:rPr>
        <w:t>s</w:t>
      </w:r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 xml:space="preserve"> </w:t>
      </w:r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 xml:space="preserve">на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різних стадіях морфогенезу при утворенні </w:t>
      </w:r>
      <w:proofErr w:type="spellStart"/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>полівидової</w:t>
      </w:r>
      <w:proofErr w:type="spellEnd"/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>біоплівки</w:t>
      </w:r>
      <w:proofErr w:type="spellEnd"/>
      <w:r>
        <w:rPr>
          <w:rFonts w:ascii="Times New Roman" w:eastAsia="Calibri" w:hAnsi="Times New Roman" w:cs="Times New Roman"/>
          <w:iCs/>
          <w:kern w:val="0"/>
          <w:sz w:val="28"/>
          <w:lang w:val="uk-UA" w:eastAsia="uk-UA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>in</w:t>
      </w:r>
      <w:proofErr w:type="spellEnd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>vitro</w:t>
      </w:r>
      <w:proofErr w:type="spellEnd"/>
      <w:r>
        <w:rPr>
          <w:rFonts w:ascii="Times New Roman" w:eastAsia="Calibri" w:hAnsi="Times New Roman" w:cs="Times New Roman"/>
          <w:i/>
          <w:iCs/>
          <w:kern w:val="0"/>
          <w:sz w:val="28"/>
          <w:lang w:val="uk-UA" w:eastAsia="uk-UA" w:bidi="ar-SA"/>
        </w:rPr>
        <w:t>.</w:t>
      </w:r>
    </w:p>
    <w:p w:rsidR="00482C51" w:rsidRDefault="00482C51" w:rsidP="00482C51">
      <w:pPr>
        <w:numPr>
          <w:ilvl w:val="0"/>
          <w:numId w:val="2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Встановити взаємний вплив клітин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Pseudomonas</w:t>
      </w:r>
      <w:proofErr w:type="spellEnd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aeruginosа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на процес утворення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полівидової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біоплівки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.</w:t>
      </w:r>
    </w:p>
    <w:p w:rsidR="00482C51" w:rsidRDefault="00482C51" w:rsidP="00482C51">
      <w:pPr>
        <w:suppressAutoHyphens w:val="0"/>
        <w:autoSpaceDE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uk-UA" w:eastAsia="en-US" w:bidi="ar-SA"/>
        </w:rPr>
        <w:t>Об’єкт дослідження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 xml:space="preserve"> – процес утворення мікробних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біоплівок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val="uk-UA" w:eastAsia="en-US" w:bidi="ar-SA"/>
        </w:rPr>
        <w:t>.</w:t>
      </w:r>
    </w:p>
    <w:p w:rsidR="00482C51" w:rsidRDefault="00482C51" w:rsidP="00482C51">
      <w:pPr>
        <w:pStyle w:val="Standard"/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:lang w:val="uk-UA" w:eastAsia="en-US"/>
        </w:rPr>
        <w:t>Предмет дослідження</w:t>
      </w:r>
      <w:r>
        <w:rPr>
          <w:rFonts w:ascii="Times New Roman" w:hAnsi="Times New Roman" w:cs="Times New Roman"/>
          <w:kern w:val="0"/>
          <w:sz w:val="28"/>
          <w:szCs w:val="28"/>
          <w:lang w:val="uk-UA" w:eastAsia="en-US"/>
        </w:rPr>
        <w:t xml:space="preserve"> – рівень антагоністичного впливу бактеріальних клітин, їх адгезія на щільну поверхню</w:t>
      </w:r>
      <w:r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lang w:val="uk-UA" w:eastAsia="en-US"/>
        </w:rPr>
        <w:t>.</w:t>
      </w:r>
    </w:p>
    <w:p w:rsidR="00482C51" w:rsidRDefault="00482C51" w:rsidP="00482C51">
      <w:pPr>
        <w:pStyle w:val="Standard"/>
        <w:suppressAutoHyphens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iCs/>
          <w:color w:val="000000"/>
          <w:kern w:val="0"/>
          <w:sz w:val="28"/>
          <w:szCs w:val="28"/>
          <w:lang w:val="uk-UA" w:eastAsia="en-US"/>
        </w:rPr>
        <w:t>Дані дослідження є продовженням бакалаврської роботи [16].</w:t>
      </w:r>
    </w:p>
    <w:p w:rsidR="00A473E9" w:rsidRDefault="00A473E9">
      <w:pPr>
        <w:rPr>
          <w:lang w:val="uk-UA"/>
        </w:rPr>
      </w:pPr>
    </w:p>
    <w:p w:rsidR="00482C51" w:rsidRDefault="00482C51">
      <w:pPr>
        <w:rPr>
          <w:lang w:val="uk-UA"/>
        </w:rPr>
      </w:pPr>
    </w:p>
    <w:p w:rsidR="00482C51" w:rsidRDefault="00482C51" w:rsidP="00482C51">
      <w:pPr>
        <w:pStyle w:val="Standard"/>
        <w:suppressAutoHyphens w:val="0"/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231F20"/>
          <w:kern w:val="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231F20"/>
          <w:kern w:val="0"/>
          <w:sz w:val="28"/>
          <w:szCs w:val="28"/>
          <w:lang w:val="uk-UA"/>
        </w:rPr>
        <w:lastRenderedPageBreak/>
        <w:t>ВИСНОВКИ</w:t>
      </w:r>
    </w:p>
    <w:p w:rsidR="00482C51" w:rsidRDefault="00482C51" w:rsidP="00482C51">
      <w:pPr>
        <w:numPr>
          <w:ilvl w:val="0"/>
          <w:numId w:val="3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Всі досліджувані штами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aeruginosa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(АТСС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10145, 27853),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chlororaphis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ОНУ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305 та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АТСС 18804 виявились здатними до утворювання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моновидових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асоціацій на межі розділу фаз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. Найшвидше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>біоплівкоутворення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  <w:t xml:space="preserve"> було характерним для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P.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aeruginosa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АТСС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10145.</w:t>
      </w:r>
    </w:p>
    <w:p w:rsidR="00482C51" w:rsidRDefault="00482C51" w:rsidP="00482C51">
      <w:pPr>
        <w:numPr>
          <w:ilvl w:val="0"/>
          <w:numId w:val="3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Style w:val="FontStyle16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У процесі формування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біоплівки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досліджуваними культурами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псевдомонад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>
        <w:rPr>
          <w:rStyle w:val="FontStyle16"/>
          <w:sz w:val="28"/>
          <w:szCs w:val="28"/>
          <w:lang w:val="uk-UA" w:eastAsia="uk-UA"/>
        </w:rPr>
        <w:t xml:space="preserve">було визначено три основних морфологічні форми існування мікроорганізмів: </w:t>
      </w:r>
      <w:proofErr w:type="spellStart"/>
      <w:r>
        <w:rPr>
          <w:rStyle w:val="FontStyle16"/>
          <w:sz w:val="28"/>
          <w:szCs w:val="28"/>
          <w:lang w:val="uk-UA" w:eastAsia="uk-UA"/>
        </w:rPr>
        <w:t>адгезовані</w:t>
      </w:r>
      <w:proofErr w:type="spellEnd"/>
      <w:r>
        <w:rPr>
          <w:rStyle w:val="FontStyle16"/>
          <w:sz w:val="28"/>
          <w:szCs w:val="28"/>
          <w:lang w:val="uk-UA" w:eastAsia="uk-UA"/>
        </w:rPr>
        <w:t xml:space="preserve"> клітини, ланцюжки клітин, окремі </w:t>
      </w:r>
      <w:proofErr w:type="spellStart"/>
      <w:r>
        <w:rPr>
          <w:rStyle w:val="FontStyle16"/>
          <w:sz w:val="28"/>
          <w:szCs w:val="28"/>
          <w:lang w:val="uk-UA" w:eastAsia="uk-UA"/>
        </w:rPr>
        <w:t>мікроколонії</w:t>
      </w:r>
      <w:proofErr w:type="spellEnd"/>
      <w:r>
        <w:rPr>
          <w:rStyle w:val="FontStyle16"/>
          <w:sz w:val="28"/>
          <w:szCs w:val="28"/>
          <w:lang w:val="uk-UA" w:eastAsia="uk-UA"/>
        </w:rPr>
        <w:t xml:space="preserve">, які на другу добу культивування формують суцільний клітинний шар. За 72 год від початку розвитку у </w:t>
      </w:r>
      <w:proofErr w:type="spellStart"/>
      <w:r>
        <w:rPr>
          <w:rStyle w:val="FontStyle16"/>
          <w:sz w:val="28"/>
          <w:szCs w:val="28"/>
          <w:lang w:val="uk-UA" w:eastAsia="uk-UA"/>
        </w:rPr>
        <w:t>моновидовій</w:t>
      </w:r>
      <w:proofErr w:type="spellEnd"/>
      <w:r>
        <w:rPr>
          <w:rStyle w:val="FontStyle16"/>
          <w:sz w:val="28"/>
          <w:szCs w:val="28"/>
          <w:lang w:val="uk-UA" w:eastAsia="uk-UA"/>
        </w:rPr>
        <w:t xml:space="preserve"> </w:t>
      </w:r>
      <w:proofErr w:type="spellStart"/>
      <w:r>
        <w:rPr>
          <w:rStyle w:val="FontStyle16"/>
          <w:sz w:val="28"/>
          <w:szCs w:val="28"/>
          <w:lang w:val="uk-UA" w:eastAsia="uk-UA"/>
        </w:rPr>
        <w:t>біоплівки</w:t>
      </w:r>
      <w:proofErr w:type="spellEnd"/>
      <w:r>
        <w:rPr>
          <w:rStyle w:val="FontStyle16"/>
          <w:sz w:val="28"/>
          <w:szCs w:val="28"/>
          <w:lang w:val="uk-UA" w:eastAsia="uk-UA"/>
        </w:rPr>
        <w:t xml:space="preserve"> починається процес руйнування її структури. </w:t>
      </w:r>
    </w:p>
    <w:p w:rsidR="00482C51" w:rsidRDefault="00482C51" w:rsidP="00482C51">
      <w:pPr>
        <w:numPr>
          <w:ilvl w:val="0"/>
          <w:numId w:val="3"/>
        </w:numPr>
        <w:suppressAutoHyphens w:val="0"/>
        <w:autoSpaceDE w:val="0"/>
        <w:adjustRightInd w:val="0"/>
        <w:spacing w:line="360" w:lineRule="auto"/>
        <w:ind w:left="0" w:firstLine="709"/>
        <w:jc w:val="both"/>
      </w:pP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При наявності у поживному середовищі джерел органічного Нітрогену (середовище МПБ) морфологічна форма більшості клітин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АТСС 18804 відповідає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гіфоподібним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структура. У той час, як у середовищі Кінг В, при утворенні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моновидової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біоплівки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відбувається утворення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біоплівки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лише з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дріжджоподібних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клітин. </w:t>
      </w:r>
    </w:p>
    <w:p w:rsidR="00482C51" w:rsidRDefault="00482C51" w:rsidP="00482C51">
      <w:pPr>
        <w:numPr>
          <w:ilvl w:val="0"/>
          <w:numId w:val="3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При утворенні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полівидової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біоплівки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клітини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АТСС 18804 та штамів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Pseudomonas</w:t>
      </w:r>
      <w:proofErr w:type="spellEnd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aeruginosа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здійснювали взаємний антагоністичний вплив, на відміну від консорціумів з 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kern w:val="0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chlororaphis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ОНУ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305, у яких був виявлений стимулюючий ефект</w:t>
      </w:r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>.</w:t>
      </w:r>
    </w:p>
    <w:p w:rsidR="00482C51" w:rsidRDefault="00482C51" w:rsidP="00482C51">
      <w:pPr>
        <w:numPr>
          <w:ilvl w:val="0"/>
          <w:numId w:val="3"/>
        </w:numPr>
        <w:suppressAutoHyphens w:val="0"/>
        <w:autoSpaceDE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en-US" w:bidi="ar-SA"/>
        </w:rPr>
      </w:pPr>
      <w:proofErr w:type="spellStart"/>
      <w:r>
        <w:rPr>
          <w:rStyle w:val="FontStyle20"/>
          <w:i w:val="0"/>
          <w:sz w:val="28"/>
          <w:szCs w:val="28"/>
          <w:lang w:val="uk-UA" w:eastAsia="uk-UA"/>
        </w:rPr>
        <w:t>Пригнічуючий</w:t>
      </w:r>
      <w:proofErr w:type="spellEnd"/>
      <w:r>
        <w:rPr>
          <w:rStyle w:val="FontStyle20"/>
          <w:i w:val="0"/>
          <w:sz w:val="28"/>
          <w:szCs w:val="28"/>
          <w:lang w:val="uk-UA" w:eastAsia="uk-UA"/>
        </w:rPr>
        <w:t xml:space="preserve"> вплив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</w:t>
      </w:r>
      <w:r>
        <w:rPr>
          <w:rStyle w:val="FontStyle20"/>
          <w:i w:val="0"/>
          <w:sz w:val="28"/>
          <w:szCs w:val="28"/>
          <w:lang w:val="uk-UA" w:eastAsia="uk-UA"/>
        </w:rPr>
        <w:t xml:space="preserve">на </w:t>
      </w:r>
      <w:proofErr w:type="spellStart"/>
      <w:r>
        <w:rPr>
          <w:rStyle w:val="FontStyle20"/>
          <w:sz w:val="28"/>
          <w:szCs w:val="28"/>
          <w:lang w:val="uk-UA" w:eastAsia="uk-UA"/>
        </w:rPr>
        <w:t>Са</w:t>
      </w:r>
      <w:r>
        <w:rPr>
          <w:rStyle w:val="FontStyle20"/>
          <w:sz w:val="28"/>
          <w:szCs w:val="28"/>
          <w:lang w:val="en-US" w:eastAsia="uk-UA"/>
        </w:rPr>
        <w:t>ndid</w:t>
      </w:r>
      <w:proofErr w:type="spellEnd"/>
      <w:r>
        <w:rPr>
          <w:rStyle w:val="FontStyle20"/>
          <w:sz w:val="28"/>
          <w:szCs w:val="28"/>
          <w:lang w:val="uk-UA" w:eastAsia="uk-UA"/>
        </w:rPr>
        <w:t xml:space="preserve">а </w:t>
      </w:r>
      <w:proofErr w:type="spellStart"/>
      <w:r>
        <w:rPr>
          <w:rStyle w:val="FontStyle20"/>
          <w:sz w:val="28"/>
          <w:szCs w:val="28"/>
          <w:lang w:val="uk-UA" w:eastAsia="uk-UA"/>
        </w:rPr>
        <w:t>а</w:t>
      </w:r>
      <w:r>
        <w:rPr>
          <w:rStyle w:val="FontStyle20"/>
          <w:sz w:val="28"/>
          <w:szCs w:val="28"/>
          <w:lang w:val="en-US" w:eastAsia="uk-UA"/>
        </w:rPr>
        <w:t>lbi</w:t>
      </w:r>
      <w:proofErr w:type="spellEnd"/>
      <w:r>
        <w:rPr>
          <w:rStyle w:val="FontStyle20"/>
          <w:sz w:val="28"/>
          <w:szCs w:val="28"/>
          <w:lang w:val="uk-UA" w:eastAsia="uk-UA"/>
        </w:rPr>
        <w:t>сап</w:t>
      </w:r>
      <w:r>
        <w:rPr>
          <w:rStyle w:val="FontStyle20"/>
          <w:sz w:val="28"/>
          <w:szCs w:val="28"/>
          <w:lang w:val="en-US" w:eastAsia="uk-UA"/>
        </w:rPr>
        <w:t>s</w:t>
      </w:r>
      <w:r>
        <w:rPr>
          <w:rStyle w:val="FontStyle20"/>
          <w:sz w:val="28"/>
          <w:szCs w:val="28"/>
          <w:lang w:val="uk-UA" w:eastAsia="uk-UA"/>
        </w:rPr>
        <w:t xml:space="preserve"> </w:t>
      </w:r>
      <w:r>
        <w:rPr>
          <w:rStyle w:val="FontStyle20"/>
          <w:i w:val="0"/>
          <w:sz w:val="28"/>
          <w:szCs w:val="28"/>
          <w:lang w:val="uk-UA" w:eastAsia="uk-UA"/>
        </w:rPr>
        <w:t xml:space="preserve">у складі </w:t>
      </w:r>
      <w:proofErr w:type="spellStart"/>
      <w:r>
        <w:rPr>
          <w:rStyle w:val="FontStyle20"/>
          <w:i w:val="0"/>
          <w:sz w:val="28"/>
          <w:szCs w:val="28"/>
          <w:lang w:val="uk-UA" w:eastAsia="uk-UA"/>
        </w:rPr>
        <w:t>полівидової</w:t>
      </w:r>
      <w:proofErr w:type="spellEnd"/>
      <w:r>
        <w:rPr>
          <w:rStyle w:val="FontStyle20"/>
          <w:i w:val="0"/>
          <w:sz w:val="28"/>
          <w:szCs w:val="28"/>
          <w:lang w:val="uk-UA" w:eastAsia="uk-UA"/>
        </w:rPr>
        <w:t xml:space="preserve"> </w:t>
      </w:r>
      <w:proofErr w:type="spellStart"/>
      <w:r>
        <w:rPr>
          <w:rStyle w:val="FontStyle20"/>
          <w:i w:val="0"/>
          <w:sz w:val="28"/>
          <w:szCs w:val="28"/>
          <w:lang w:val="uk-UA" w:eastAsia="uk-UA"/>
        </w:rPr>
        <w:t>біоплівки</w:t>
      </w:r>
      <w:proofErr w:type="spellEnd"/>
      <w:r>
        <w:rPr>
          <w:rStyle w:val="FontStyle20"/>
          <w:i w:val="0"/>
          <w:sz w:val="28"/>
          <w:szCs w:val="28"/>
          <w:lang w:val="uk-UA" w:eastAsia="uk-UA"/>
        </w:rPr>
        <w:t xml:space="preserve"> був більш вираженим при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утворенні нею </w:t>
      </w:r>
      <w:r>
        <w:rPr>
          <w:rStyle w:val="FontStyle20"/>
          <w:i w:val="0"/>
          <w:sz w:val="28"/>
          <w:szCs w:val="28"/>
          <w:lang w:val="uk-UA" w:eastAsia="uk-UA"/>
        </w:rPr>
        <w:t>гіфів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ніж окремих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дріжджоподібних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клітин</w:t>
      </w:r>
      <w:r>
        <w:rPr>
          <w:rStyle w:val="FontStyle20"/>
          <w:sz w:val="28"/>
          <w:szCs w:val="28"/>
          <w:lang w:val="uk-UA" w:eastAsia="uk-UA"/>
        </w:rPr>
        <w:t xml:space="preserve">, </w:t>
      </w:r>
      <w:r>
        <w:rPr>
          <w:rStyle w:val="FontStyle20"/>
          <w:i w:val="0"/>
          <w:sz w:val="28"/>
          <w:szCs w:val="28"/>
          <w:lang w:val="uk-UA" w:eastAsia="uk-UA"/>
        </w:rPr>
        <w:t xml:space="preserve">та </w:t>
      </w:r>
      <w:proofErr w:type="spellStart"/>
      <w:r>
        <w:rPr>
          <w:rStyle w:val="FontStyle20"/>
          <w:i w:val="0"/>
          <w:sz w:val="28"/>
          <w:szCs w:val="28"/>
          <w:lang w:val="uk-UA" w:eastAsia="uk-UA"/>
        </w:rPr>
        <w:t>здіснювался</w:t>
      </w:r>
      <w:proofErr w:type="spellEnd"/>
      <w:r>
        <w:rPr>
          <w:rStyle w:val="FontStyle20"/>
          <w:i w:val="0"/>
          <w:sz w:val="28"/>
          <w:szCs w:val="28"/>
          <w:lang w:val="uk-UA" w:eastAsia="uk-UA"/>
        </w:rPr>
        <w:t xml:space="preserve"> лише штамом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Pseudomonas</w:t>
      </w:r>
      <w:proofErr w:type="spellEnd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kern w:val="0"/>
          <w:sz w:val="28"/>
          <w:szCs w:val="28"/>
          <w:lang w:val="uk-UA"/>
        </w:rPr>
        <w:t>aeruginosа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:lang w:val="uk-UA"/>
        </w:rPr>
        <w:t xml:space="preserve"> АТСС 27853. </w:t>
      </w:r>
    </w:p>
    <w:p w:rsidR="00482C51" w:rsidRDefault="00482C51" w:rsidP="00482C51">
      <w:pPr>
        <w:pStyle w:val="Standard"/>
        <w:suppressAutoHyphens w:val="0"/>
        <w:spacing w:after="0" w:line="360" w:lineRule="auto"/>
        <w:ind w:firstLine="567"/>
        <w:jc w:val="center"/>
        <w:rPr>
          <w:kern w:val="0"/>
        </w:rPr>
      </w:pPr>
      <w:r>
        <w:rPr>
          <w:rFonts w:ascii="Times New Roman" w:hAnsi="Times New Roman" w:cs="Times New Roman"/>
          <w:b/>
          <w:bCs/>
          <w:color w:val="231F20"/>
          <w:kern w:val="0"/>
          <w:sz w:val="28"/>
          <w:szCs w:val="28"/>
          <w:lang w:val="uk-UA"/>
        </w:rPr>
        <w:br w:type="page"/>
      </w:r>
      <w:r>
        <w:rPr>
          <w:rFonts w:ascii="Times New Roman" w:hAnsi="Times New Roman" w:cs="Times New Roman"/>
          <w:b/>
          <w:bCs/>
          <w:color w:val="231F20"/>
          <w:kern w:val="0"/>
          <w:sz w:val="28"/>
          <w:szCs w:val="28"/>
          <w:lang w:val="uk-UA"/>
        </w:rPr>
        <w:lastRenderedPageBreak/>
        <w:t>СПИСОК ЛІТЕРАТУРИ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</w:rPr>
        <w:br/>
      </w:r>
    </w:p>
    <w:p w:rsidR="00482C51" w:rsidRDefault="00482C51" w:rsidP="00482C51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autoSpaceDE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>Анкирская</w:t>
      </w:r>
      <w:proofErr w:type="spellEnd"/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А. С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Бактериальный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вагиноз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// Акушерство и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гинекология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. – 2010. – № 3. – С. 10–13.</w:t>
      </w:r>
    </w:p>
    <w:p w:rsidR="00482C51" w:rsidRDefault="00482C51" w:rsidP="00482C51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autoSpaceDE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Style w:val="hl"/>
          <w:rFonts w:ascii="Times New Roman" w:hAnsi="Times New Roman" w:cs="Times New Roman"/>
          <w:i/>
          <w:color w:val="000000"/>
          <w:kern w:val="0"/>
          <w:sz w:val="28"/>
          <w:szCs w:val="28"/>
          <w:lang w:val="uk-UA"/>
        </w:rPr>
        <w:t>Арзуманян</w:t>
      </w:r>
      <w:proofErr w:type="spellEnd"/>
      <w:r>
        <w:rPr>
          <w:rFonts w:ascii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В. Г.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Чувствительность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дрожжей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рода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val="uk-UA"/>
        </w:rPr>
        <w:t>Candida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выделенных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от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больных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аллергическими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заболеваниями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, к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противогрибковым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препаратам //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Бюллетень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экспериментальной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биологии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медицины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2011.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№ 4.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С. 346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349.</w:t>
      </w:r>
    </w:p>
    <w:p w:rsidR="00482C51" w:rsidRDefault="00482C51" w:rsidP="00482C51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autoSpaceDE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Блинов</w:t>
      </w:r>
      <w:proofErr w:type="spellEnd"/>
      <w:r>
        <w:rPr>
          <w:rFonts w:ascii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Н. П.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Резистентность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грибов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к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антимикотикам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частный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случай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биологической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закономерности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касающейся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стабильности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открытых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биосистем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//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Проблемы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медицинской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Style w:val="hl"/>
          <w:rFonts w:ascii="Times New Roman" w:hAnsi="Times New Roman" w:cs="Times New Roman"/>
          <w:color w:val="000000"/>
          <w:kern w:val="0"/>
          <w:sz w:val="28"/>
          <w:szCs w:val="28"/>
          <w:lang w:val="uk-UA"/>
        </w:rPr>
        <w:t>микологии</w:t>
      </w:r>
      <w:proofErr w:type="spellEnd"/>
      <w:r>
        <w:rPr>
          <w:rStyle w:val="hl"/>
          <w:rFonts w:ascii="Times New Roman" w:hAnsi="Times New Roman" w:cs="Times New Roman"/>
          <w:color w:val="000000"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2009.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Т. 6, № 4.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С. 3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8.</w:t>
      </w:r>
    </w:p>
    <w:p w:rsidR="00482C51" w:rsidRDefault="00482C51" w:rsidP="00482C51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autoSpaceDE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Винник Ю. С.,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Серова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Е. В.,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Андреев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Р. И.,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Перьянова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О. В.,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Рукосуева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Т. В.,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Лейман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А. В.,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Мичуров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Е. 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Особенности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формирования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микробных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биоплёнок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различныхсубстратах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возможность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изучения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биоплёнок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желчних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конкрементов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1 – 8.</w:t>
      </w:r>
    </w:p>
    <w:p w:rsidR="00482C51" w:rsidRDefault="00482C51" w:rsidP="00482C51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autoSpaceDE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Style w:val="hl"/>
          <w:rFonts w:ascii="Times New Roman" w:hAnsi="Times New Roman" w:cs="Times New Roman"/>
          <w:i/>
          <w:color w:val="000000"/>
          <w:kern w:val="0"/>
          <w:sz w:val="28"/>
          <w:szCs w:val="28"/>
          <w:lang w:val="uk-UA"/>
        </w:rPr>
        <w:t>Гасанова</w:t>
      </w:r>
      <w:proofErr w:type="spellEnd"/>
      <w:r>
        <w:rPr>
          <w:rFonts w:ascii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Ф. М.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Естественная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резистентность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слизистых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оболочек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полости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рта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у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больных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оральным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кандидозом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кандидоносителей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//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Проблемы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медицинской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микологии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2008.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Т. 10, № 2.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С. 11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13.</w:t>
      </w:r>
    </w:p>
    <w:p w:rsidR="00482C51" w:rsidRDefault="00482C51" w:rsidP="00482C51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autoSpaceDE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Голубка</w:t>
      </w:r>
      <w:r>
        <w:rPr>
          <w:rFonts w:ascii="Times New Roman" w:hAnsi="Times New Roman" w:cs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О. В.,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Савинова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Е. М., </w:t>
      </w:r>
      <w:proofErr w:type="spellStart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>Лошко</w:t>
      </w:r>
      <w:proofErr w:type="spellEnd"/>
      <w:r>
        <w:rPr>
          <w:rFonts w:ascii="Times New Roman" w:hAnsi="Times New Roman" w:cs="Times New Roman"/>
          <w:bCs/>
          <w:i/>
          <w:iCs/>
          <w:kern w:val="0"/>
          <w:sz w:val="28"/>
          <w:szCs w:val="28"/>
          <w:lang w:val="uk-UA"/>
        </w:rPr>
        <w:t xml:space="preserve"> Г. А., Журавльова И. В</w:t>
      </w:r>
      <w:r>
        <w:rPr>
          <w:rFonts w:ascii="Times New Roman" w:hAnsi="Times New Roman" w:cs="Times New Roman"/>
          <w:bCs/>
          <w:iCs/>
          <w:kern w:val="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Фактори патогенності грибів роду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kern w:val="0"/>
          <w:sz w:val="28"/>
          <w:szCs w:val="28"/>
          <w:lang w:val="uk-UA"/>
        </w:rPr>
        <w:t>//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Клінічна та експериментальна патологія. –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2011.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Т. 10, № 4.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С. 109–112.</w:t>
      </w:r>
    </w:p>
    <w:p w:rsidR="00482C51" w:rsidRDefault="00482C51" w:rsidP="00482C51">
      <w:pPr>
        <w:pStyle w:val="Standard"/>
        <w:numPr>
          <w:ilvl w:val="0"/>
          <w:numId w:val="4"/>
        </w:numPr>
        <w:tabs>
          <w:tab w:val="left" w:pos="993"/>
        </w:tabs>
        <w:suppressAutoHyphens w:val="0"/>
        <w:autoSpaceDE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Глазкова</w:t>
      </w:r>
      <w:proofErr w:type="spellEnd"/>
      <w:r>
        <w:rPr>
          <w:rFonts w:ascii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А. С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Этиология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клиника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терапия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кандидозного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вульвовагинита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// Акушерство и </w:t>
      </w:r>
      <w:proofErr w:type="spellStart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гинекология</w:t>
      </w:r>
      <w:proofErr w:type="spellEnd"/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2010.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№ 3. 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С. 55</w:t>
      </w:r>
      <w:r>
        <w:rPr>
          <w:rFonts w:ascii="Times New Roman" w:hAnsi="Times New Roman" w:cs="Times New Roman"/>
          <w:iCs/>
          <w:kern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val="uk-UA"/>
        </w:rPr>
        <w:t>58.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993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Карпунина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Т. И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Фосфолипазы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оппортунистических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грибов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их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возможная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роль в патогенезе и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диагностике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микозов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Проблемы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медицинской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микологии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– 2006. – Т. 8, № 4. – С. 41</w:t>
      </w:r>
      <w:r>
        <w:rPr>
          <w:rFonts w:ascii="Times New Roman" w:hAnsi="Times New Roman"/>
          <w:iCs/>
          <w:kern w:val="0"/>
          <w:sz w:val="28"/>
          <w:szCs w:val="28"/>
          <w:lang w:val="uk-UA"/>
        </w:rPr>
        <w:t>–</w:t>
      </w:r>
      <w:r>
        <w:rPr>
          <w:rFonts w:ascii="Times New Roman" w:hAnsi="Times New Roman"/>
          <w:kern w:val="0"/>
          <w:sz w:val="28"/>
          <w:szCs w:val="28"/>
          <w:lang w:val="uk-UA"/>
        </w:rPr>
        <w:t>46.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993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Style w:val="hl"/>
          <w:rFonts w:ascii="Times New Roman" w:eastAsia="Calibri" w:hAnsi="Times New Roman"/>
          <w:i/>
          <w:color w:val="000000"/>
          <w:kern w:val="0"/>
          <w:sz w:val="28"/>
          <w:szCs w:val="28"/>
          <w:lang w:val="uk-UA"/>
        </w:rPr>
        <w:t>Курдина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М. И.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Видовая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идентификация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и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чувствительность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к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антимикотикам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возбудителей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вульвовагинального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кандидоза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// Акушерство и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гинекология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2015.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№ 6.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С. 38</w:t>
      </w:r>
      <w:r>
        <w:rPr>
          <w:rFonts w:ascii="Times New Roman" w:hAnsi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40.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993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>Липницкий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 xml:space="preserve"> А. В.,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>Очкурова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 xml:space="preserve"> О. М.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 xml:space="preserve"> //</w:t>
      </w:r>
      <w:r>
        <w:rPr>
          <w:color w:val="00000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Проблемы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медицинской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микологии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2014.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Т. 6, № 2.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С. 19</w:t>
      </w:r>
      <w:r>
        <w:rPr>
          <w:rFonts w:ascii="Times New Roman" w:hAnsi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23.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993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color w:val="000000"/>
          <w:sz w:val="28"/>
          <w:szCs w:val="28"/>
          <w:lang w:val="uk-UA"/>
        </w:rPr>
        <w:lastRenderedPageBreak/>
        <w:t>Лысак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В. В.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Микробиология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учеб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пособие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Минск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: БГУ. – 2007. – С. 260 – 265.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993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Мальцев С. В</w:t>
      </w:r>
      <w:r>
        <w:rPr>
          <w:rFonts w:ascii="Times New Roman" w:hAnsi="Times New Roman"/>
          <w:i/>
          <w:kern w:val="0"/>
          <w:sz w:val="28"/>
          <w:szCs w:val="28"/>
          <w:lang w:val="uk-UA"/>
        </w:rPr>
        <w:t>.,</w:t>
      </w:r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Мансурова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Г. Ш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Что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такое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биопленка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?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Клинические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исследования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– 2013. – Т. 13, № 1. – С. 86–89.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Style w:val="hl"/>
          <w:rFonts w:ascii="Times New Roman" w:eastAsia="Calibri" w:hAnsi="Times New Roman"/>
          <w:i/>
          <w:color w:val="000000"/>
          <w:kern w:val="0"/>
          <w:sz w:val="28"/>
          <w:szCs w:val="28"/>
          <w:lang w:val="uk-UA"/>
        </w:rPr>
        <w:t>Маянский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А. Н.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Способ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оценки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прочности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адгезии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Candida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albicans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на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эпителиоцитах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// Клин.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лаб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диагностика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2013.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№ 2.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С. 53</w:t>
      </w:r>
      <w:r>
        <w:rPr>
          <w:rFonts w:ascii="Times New Roman" w:hAnsi="Times New Roman"/>
          <w:kern w:val="0"/>
          <w:sz w:val="28"/>
          <w:szCs w:val="28"/>
          <w:lang w:val="uk-UA"/>
        </w:rPr>
        <w:t>–5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4.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Николаев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Ю. А.,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Плакунов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В. К. 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>Биопленка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 xml:space="preserve"> – «город 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>микробов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 xml:space="preserve">» 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>или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аналог 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>многоклеточного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>организма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shd w:val="clear" w:color="auto" w:fill="FFFFFF"/>
          <w:lang w:val="uk-UA"/>
        </w:rPr>
        <w:t>?</w:t>
      </w:r>
      <w:r>
        <w:rPr>
          <w:rFonts w:ascii="Times New Roman" w:hAnsi="Times New Roman"/>
          <w:i/>
          <w:iCs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//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shd w:val="clear" w:color="auto" w:fill="FFFFFF"/>
          <w:lang w:val="uk-UA"/>
        </w:rPr>
        <w:t>Микробиология</w:t>
      </w:r>
      <w:proofErr w:type="spellEnd"/>
      <w:r>
        <w:rPr>
          <w:rFonts w:ascii="Times New Roman" w:hAnsi="Times New Roman"/>
          <w:kern w:val="0"/>
          <w:sz w:val="28"/>
          <w:szCs w:val="28"/>
          <w:shd w:val="clear" w:color="auto" w:fill="FFFFFF"/>
          <w:lang w:val="uk-UA"/>
        </w:rPr>
        <w:t xml:space="preserve">. 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2012. – Т. </w:t>
      </w:r>
      <w:r>
        <w:rPr>
          <w:rFonts w:ascii="Times New Roman" w:hAnsi="Times New Roman"/>
          <w:bCs/>
          <w:color w:val="000000"/>
          <w:kern w:val="0"/>
          <w:sz w:val="28"/>
          <w:szCs w:val="28"/>
          <w:shd w:val="clear" w:color="auto" w:fill="FFFFFF"/>
          <w:lang w:val="uk-UA"/>
        </w:rPr>
        <w:t xml:space="preserve">76, №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2. – С. 149–163.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hl"/>
          <w:rFonts w:ascii="Times New Roman" w:eastAsia="Calibri" w:hAnsi="Times New Roman"/>
          <w:i/>
          <w:color w:val="000000"/>
          <w:kern w:val="0"/>
          <w:sz w:val="28"/>
          <w:szCs w:val="28"/>
          <w:lang w:val="uk-UA"/>
        </w:rPr>
        <w:t>Осипов</w:t>
      </w:r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В. А.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Мониторинг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резистентности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Candida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>spp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. //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Проблемы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медицинской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микологии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2015.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Т. 9, № 2.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С. 85.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Патрікан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В. В.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Характеристика форми взаємодії між клітинами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Pseudomonas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aeruginosa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при утворенні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полівидової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біоплівки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: дипломна робота на здобуття ОКР «Бакалавр» – Одеса, 2017 – 37с.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Style w:val="hl"/>
          <w:rFonts w:ascii="Times New Roman" w:eastAsia="Calibri" w:hAnsi="Times New Roman"/>
          <w:i/>
          <w:color w:val="000000"/>
          <w:kern w:val="0"/>
          <w:sz w:val="28"/>
          <w:szCs w:val="28"/>
          <w:lang w:val="uk-UA"/>
        </w:rPr>
        <w:t>Сергеев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А. Ю.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Факторы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резистентности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и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иммунитет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при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грибковых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инфекциях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кожи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и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слизистых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оболочек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 //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Иммунопатология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аллергология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инфектология</w:t>
      </w:r>
      <w:proofErr w:type="spellEnd"/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2009.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№ 1.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С. 6</w:t>
      </w:r>
      <w:r>
        <w:rPr>
          <w:rFonts w:ascii="Times New Roman" w:hAnsi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14.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Сергеев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А. Ю.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Кандидоз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Природа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инфекции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механизмы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агрессии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защиты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Лабораторная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диагностика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клиника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лечение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2011. –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 xml:space="preserve">№ 7. </w:t>
      </w:r>
      <w:r>
        <w:rPr>
          <w:rFonts w:ascii="Times New Roman" w:hAnsi="Times New Roman"/>
          <w:kern w:val="0"/>
          <w:sz w:val="28"/>
          <w:szCs w:val="28"/>
          <w:lang w:val="uk-UA"/>
        </w:rPr>
        <w:t>– С. 472.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/>
          <w:bCs/>
          <w:i/>
          <w:color w:val="231F20"/>
          <w:kern w:val="0"/>
          <w:sz w:val="28"/>
          <w:szCs w:val="28"/>
          <w:lang w:val="uk-UA"/>
        </w:rPr>
        <w:t>Сидоренко С. В.</w:t>
      </w:r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Роль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бактериальных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биопленок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патологии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человека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Инфекции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хирургии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. – 2006. – Т. 2, № 3. – С. 16–20.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 xml:space="preserve">Смирнова Т. А.,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>Диденко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 xml:space="preserve"> Л. В., </w:t>
      </w:r>
      <w:proofErr w:type="spellStart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>Азизбекян</w:t>
      </w:r>
      <w:proofErr w:type="spellEnd"/>
      <w:r>
        <w:rPr>
          <w:rFonts w:ascii="Times New Roman" w:hAnsi="Times New Roman"/>
          <w:i/>
          <w:color w:val="000000"/>
          <w:kern w:val="0"/>
          <w:sz w:val="28"/>
          <w:szCs w:val="28"/>
          <w:lang w:val="uk-UA"/>
        </w:rPr>
        <w:t xml:space="preserve"> Р. Р., Романова Ю. М.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8"/>
          <w:szCs w:val="28"/>
          <w:lang w:val="uk-UA"/>
        </w:rPr>
        <w:t>Структурно-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lang w:val="uk-UA"/>
        </w:rPr>
        <w:t>функциональная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lang w:val="uk-UA"/>
        </w:rPr>
        <w:t xml:space="preserve"> характеристика 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lang w:val="uk-UA"/>
        </w:rPr>
        <w:t>бактериальных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kern w:val="0"/>
          <w:sz w:val="28"/>
          <w:szCs w:val="28"/>
          <w:lang w:val="uk-UA"/>
        </w:rPr>
        <w:t>биопленок</w:t>
      </w:r>
      <w:proofErr w:type="spellEnd"/>
      <w:r>
        <w:rPr>
          <w:rFonts w:ascii="Times New Roman" w:hAnsi="Times New Roman"/>
          <w:iCs/>
          <w:color w:val="000000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Микробиология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 xml:space="preserve">– 2010. – Т. </w:t>
      </w:r>
      <w:r>
        <w:rPr>
          <w:rFonts w:ascii="Times New Roman" w:hAnsi="Times New Roman"/>
          <w:bCs/>
          <w:color w:val="000000"/>
          <w:kern w:val="0"/>
          <w:sz w:val="28"/>
          <w:szCs w:val="28"/>
          <w:lang w:val="uk-UA"/>
        </w:rPr>
        <w:t>79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, № 4. – С. 435</w:t>
      </w:r>
      <w:r>
        <w:rPr>
          <w:rFonts w:ascii="Times New Roman" w:hAnsi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/>
          <w:color w:val="000000"/>
          <w:kern w:val="0"/>
          <w:sz w:val="28"/>
          <w:szCs w:val="28"/>
          <w:lang w:val="uk-UA"/>
        </w:rPr>
        <w:t>446.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Style w:val="a9"/>
          <w:kern w:val="0"/>
          <w:sz w:val="28"/>
          <w:szCs w:val="28"/>
          <w:lang w:val="uk-UA"/>
        </w:rPr>
        <w:t>Фадина</w:t>
      </w:r>
      <w:proofErr w:type="spellEnd"/>
      <w:r>
        <w:rPr>
          <w:rStyle w:val="a9"/>
          <w:kern w:val="0"/>
          <w:sz w:val="28"/>
          <w:szCs w:val="28"/>
          <w:lang w:val="uk-UA"/>
        </w:rPr>
        <w:t xml:space="preserve"> Ю. П., </w:t>
      </w:r>
      <w:proofErr w:type="spellStart"/>
      <w:r>
        <w:rPr>
          <w:rStyle w:val="a9"/>
          <w:kern w:val="0"/>
          <w:sz w:val="28"/>
          <w:szCs w:val="28"/>
          <w:lang w:val="uk-UA"/>
        </w:rPr>
        <w:t>Татарова</w:t>
      </w:r>
      <w:proofErr w:type="spellEnd"/>
      <w:r>
        <w:rPr>
          <w:rStyle w:val="a9"/>
          <w:kern w:val="0"/>
          <w:sz w:val="28"/>
          <w:szCs w:val="28"/>
          <w:lang w:val="uk-UA"/>
        </w:rPr>
        <w:t xml:space="preserve"> Н. А., </w:t>
      </w:r>
      <w:proofErr w:type="spellStart"/>
      <w:r>
        <w:rPr>
          <w:rStyle w:val="a9"/>
          <w:kern w:val="0"/>
          <w:sz w:val="28"/>
          <w:szCs w:val="28"/>
          <w:lang w:val="uk-UA"/>
        </w:rPr>
        <w:t>Мирзабалаева</w:t>
      </w:r>
      <w:proofErr w:type="spellEnd"/>
      <w:r>
        <w:rPr>
          <w:rStyle w:val="a9"/>
          <w:kern w:val="0"/>
          <w:sz w:val="28"/>
          <w:szCs w:val="28"/>
          <w:lang w:val="uk-UA"/>
        </w:rPr>
        <w:t xml:space="preserve"> А. К.</w:t>
      </w:r>
      <w:r>
        <w:rPr>
          <w:rFonts w:ascii="Times New Roman" w:hAnsi="Times New Roman"/>
          <w:color w:val="354D59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Современные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принципы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терапии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кандидозного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вульвовагинита</w:t>
      </w:r>
      <w:proofErr w:type="spellEnd"/>
      <w:r>
        <w:rPr>
          <w:rStyle w:val="a9"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Проблемы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мед.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микологии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– 2007. – Т. 9, № 2. – С. 102–103.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Шуб Г. М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Микробные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сообщества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Саратовский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науч.-мед.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журн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– 2010. – Т. 6, № 2. – С. 245–247.</w:t>
      </w:r>
      <w:r>
        <w:rPr>
          <w:rFonts w:ascii="Times New Roman" w:hAnsi="Times New Roman"/>
          <w:sz w:val="28"/>
          <w:szCs w:val="28"/>
          <w:highlight w:val="red"/>
        </w:rPr>
        <w:t xml:space="preserve"> 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lastRenderedPageBreak/>
        <w:t>Almeida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R. S.,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Brunke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S.,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Albrecht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A.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Тhe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hyphal-associated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adhesion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invasin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Als3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mediates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iron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acquisition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from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host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ferritin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PLoS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Pathog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2008.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4. – Р. 217–222.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Baillie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G. S.,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Douglas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L. J.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Matrix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polymers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their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possible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role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resistance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to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antifungal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agents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J.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Antimicrob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Chemother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2010.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46. – Р. 397–400.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rFonts w:ascii="Times New Roman" w:hAnsi="Times New Roman"/>
          <w:kern w:val="0"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Blankenship J. R.</w:t>
      </w:r>
      <w:r>
        <w:rPr>
          <w:rFonts w:ascii="Times New Roman" w:hAnsi="Times New Roman"/>
          <w:i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Mitchell A. P</w:t>
      </w:r>
      <w:r>
        <w:rPr>
          <w:rFonts w:ascii="Times New Roman" w:hAnsi="Times New Roman"/>
          <w:sz w:val="28"/>
          <w:szCs w:val="28"/>
          <w:lang w:val="en-US"/>
        </w:rPr>
        <w:t xml:space="preserve">. How to build a biofilm: a fungal perspective //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Curr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Opin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Microbiol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2006.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P. 588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594.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rFonts w:ascii="Times New Roman" w:hAnsi="Times New Roman"/>
          <w:kern w:val="0"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Boris S.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Barbes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C</w:t>
      </w:r>
      <w:r>
        <w:rPr>
          <w:rFonts w:ascii="Times New Roman" w:hAnsi="Times New Roman"/>
          <w:sz w:val="28"/>
          <w:szCs w:val="28"/>
          <w:lang w:val="en-US"/>
        </w:rPr>
        <w:t>. Role played by lactobacilli in controlling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the population of vaginal pathogens // Microbes and Infection.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2000.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P. 543 – 546.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rFonts w:ascii="Times New Roman" w:hAnsi="Times New Roman"/>
          <w:kern w:val="0"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Chandra J.</w:t>
      </w:r>
      <w:r>
        <w:rPr>
          <w:rFonts w:ascii="Times New Roman" w:hAnsi="Times New Roman"/>
          <w:i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Kuhn D. M.</w:t>
      </w:r>
      <w:r>
        <w:rPr>
          <w:rFonts w:ascii="Times New Roman" w:hAnsi="Times New Roman"/>
          <w:i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Mukherjee P. K</w:t>
      </w:r>
      <w:r>
        <w:rPr>
          <w:rFonts w:ascii="Times New Roman" w:hAnsi="Times New Roman"/>
          <w:sz w:val="28"/>
          <w:szCs w:val="28"/>
          <w:lang w:val="en-US"/>
        </w:rPr>
        <w:t xml:space="preserve">. Biofilm formation by fungal pathogen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C.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albicans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// J.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Bacteriol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>2001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Style w:val="apple-style-span"/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183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P. 5385 – 5394.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rFonts w:ascii="Times New Roman" w:hAnsi="Times New Roman"/>
          <w:kern w:val="0"/>
          <w:sz w:val="24"/>
          <w:szCs w:val="24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Collins E. B.</w:t>
      </w:r>
      <w:r>
        <w:rPr>
          <w:rFonts w:ascii="Times New Roman" w:hAnsi="Times New Roman"/>
          <w:i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Hardt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P</w:t>
      </w:r>
      <w:r>
        <w:rPr>
          <w:rFonts w:ascii="Times New Roman" w:hAnsi="Times New Roman"/>
          <w:sz w:val="28"/>
          <w:szCs w:val="28"/>
          <w:lang w:val="en-US"/>
        </w:rPr>
        <w:t xml:space="preserve">. Inhibition of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Candida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albicans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by </w:t>
      </w:r>
      <w:r>
        <w:rPr>
          <w:rFonts w:ascii="Times New Roman" w:hAnsi="Times New Roman"/>
          <w:i/>
          <w:sz w:val="28"/>
          <w:szCs w:val="28"/>
          <w:lang w:val="en-US"/>
        </w:rPr>
        <w:t>Lactobacillus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acidophilus</w:t>
      </w:r>
      <w:r>
        <w:rPr>
          <w:rFonts w:ascii="Times New Roman" w:hAnsi="Times New Roman"/>
          <w:sz w:val="28"/>
          <w:szCs w:val="28"/>
          <w:lang w:val="en-US"/>
        </w:rPr>
        <w:t xml:space="preserve"> // J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Dairy Sci.</w:t>
      </w:r>
      <w:r>
        <w:rPr>
          <w:rStyle w:val="apple-style-span"/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 xml:space="preserve">2000.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63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P. 830 – 832</w:t>
      </w:r>
      <w:r>
        <w:rPr>
          <w:szCs w:val="28"/>
          <w:lang w:val="en-US"/>
        </w:rPr>
        <w:t>.</w:t>
      </w:r>
      <w:r>
        <w:rPr>
          <w:szCs w:val="28"/>
          <w:lang w:val="uk-UA"/>
        </w:rPr>
        <w:t xml:space="preserve"> 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rFonts w:ascii="Times New Roman" w:hAnsi="Times New Roman"/>
          <w:kern w:val="0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Chatzimoschou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A.,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Katragkou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A.,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Simitsopoulou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M.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Activities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triazole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echinocandin</w:t>
      </w:r>
      <w:proofErr w:type="spellEnd"/>
      <w:r>
        <w:rPr>
          <w:rFonts w:ascii="Times New Roman" w:hAnsi="Times New Roman"/>
          <w:b/>
          <w:b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combinations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against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species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as</w:t>
      </w:r>
      <w:proofErr w:type="spellEnd"/>
      <w:r>
        <w:rPr>
          <w:rFonts w:ascii="Times New Roman" w:hAnsi="Times New Roman"/>
          <w:b/>
          <w:b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planktonic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cells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Antimicrob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Agents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Chemother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2011.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bCs/>
          <w:kern w:val="0"/>
          <w:sz w:val="28"/>
          <w:szCs w:val="28"/>
          <w:lang w:val="uk-UA"/>
        </w:rPr>
        <w:t>55. –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Р. 1968–1974.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iCs/>
          <w:color w:val="231F20"/>
          <w:kern w:val="0"/>
          <w:sz w:val="28"/>
          <w:szCs w:val="28"/>
          <w:lang w:val="uk-UA"/>
        </w:rPr>
        <w:t>Costerton</w:t>
      </w:r>
      <w:proofErr w:type="spellEnd"/>
      <w:r>
        <w:rPr>
          <w:rFonts w:ascii="Times New Roman" w:hAnsi="Times New Roman"/>
          <w:i/>
          <w:iCs/>
          <w:color w:val="231F20"/>
          <w:kern w:val="0"/>
          <w:sz w:val="28"/>
          <w:szCs w:val="28"/>
          <w:lang w:val="uk-UA"/>
        </w:rPr>
        <w:t xml:space="preserve"> W., </w:t>
      </w:r>
      <w:proofErr w:type="spellStart"/>
      <w:r>
        <w:rPr>
          <w:rFonts w:ascii="Times New Roman" w:hAnsi="Times New Roman"/>
          <w:i/>
          <w:iCs/>
          <w:color w:val="231F20"/>
          <w:kern w:val="0"/>
          <w:sz w:val="28"/>
          <w:szCs w:val="28"/>
          <w:lang w:val="uk-UA"/>
        </w:rPr>
        <w:t>Veeh</w:t>
      </w:r>
      <w:proofErr w:type="spellEnd"/>
      <w:r>
        <w:rPr>
          <w:rFonts w:ascii="Times New Roman" w:hAnsi="Times New Roman"/>
          <w:i/>
          <w:iCs/>
          <w:color w:val="231F20"/>
          <w:kern w:val="0"/>
          <w:sz w:val="28"/>
          <w:szCs w:val="28"/>
          <w:lang w:val="uk-UA"/>
        </w:rPr>
        <w:t xml:space="preserve"> R., </w:t>
      </w:r>
      <w:proofErr w:type="spellStart"/>
      <w:r>
        <w:rPr>
          <w:rFonts w:ascii="Times New Roman" w:hAnsi="Times New Roman"/>
          <w:i/>
          <w:iCs/>
          <w:color w:val="231F20"/>
          <w:kern w:val="0"/>
          <w:sz w:val="28"/>
          <w:szCs w:val="28"/>
          <w:lang w:val="uk-UA"/>
        </w:rPr>
        <w:t>Shirtliff</w:t>
      </w:r>
      <w:proofErr w:type="spellEnd"/>
      <w:r>
        <w:rPr>
          <w:rFonts w:ascii="Times New Roman" w:hAnsi="Times New Roman"/>
          <w:i/>
          <w:iCs/>
          <w:color w:val="231F20"/>
          <w:kern w:val="0"/>
          <w:sz w:val="28"/>
          <w:szCs w:val="28"/>
          <w:lang w:val="uk-UA"/>
        </w:rPr>
        <w:t xml:space="preserve"> M.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application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biofilm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science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to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study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control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i/>
          <w:iCs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chronic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bacterial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infections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 // J.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Clin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Invest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 xml:space="preserve">. – 2013.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eastAsia="NewtonC, 'MS Mincho'" w:hAnsi="Times New Roman"/>
          <w:color w:val="231F20"/>
          <w:kern w:val="0"/>
          <w:sz w:val="28"/>
          <w:szCs w:val="28"/>
          <w:lang w:val="uk-UA"/>
        </w:rPr>
        <w:t>. 112. – Р. 466–477.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Donlan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R. M.,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Costerton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J. W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survival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mechanisms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clinically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relevant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microorganisms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Clin.Microbiol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Rev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2012.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15. – Р. 167–193.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Donlan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R.M.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device-associated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infections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Emerg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Infect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Dis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2010.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7. – Р. 277–281.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rFonts w:ascii="Times New Roman" w:hAnsi="Times New Roman"/>
          <w:kern w:val="0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Fattani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M. A., Douglas L. J</w:t>
      </w:r>
      <w:r>
        <w:rPr>
          <w:rFonts w:ascii="Times New Roman" w:hAnsi="Times New Roman"/>
          <w:sz w:val="28"/>
          <w:szCs w:val="28"/>
          <w:lang w:val="en-US"/>
        </w:rPr>
        <w:t xml:space="preserve">. Biofilm matrix of </w:t>
      </w:r>
      <w:r>
        <w:rPr>
          <w:rFonts w:ascii="Times New Roman" w:hAnsi="Times New Roman"/>
          <w:i/>
          <w:sz w:val="28"/>
          <w:szCs w:val="28"/>
          <w:lang w:val="en-US"/>
        </w:rPr>
        <w:t>Candida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albicans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and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Candida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tropicalis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: chemical composition and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role in drug resistance // J. Med.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Microbiol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r>
        <w:rPr>
          <w:rStyle w:val="apple-style-span"/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 xml:space="preserve">2006.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55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P. 999 – 1008.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Fran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en-US"/>
        </w:rPr>
        <w:t>z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ois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L.,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Wilson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D.,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Hube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B.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pathogenicity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mechanisms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Virulence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2013.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4, № 2. – Р. 119–128.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lastRenderedPageBreak/>
        <w:t>Garcia-Sanchez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S.,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Aubert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S.,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Iraqui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I.,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Janbon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G.,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Ghigo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J. M.,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d’Enfert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C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: a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developmental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state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associated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with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specific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stable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gene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expression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patterns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Eukaryot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Cell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2014. </w:t>
      </w:r>
      <w:r>
        <w:rPr>
          <w:rFonts w:ascii="Times New Roman" w:hAnsi="Times New Roman"/>
          <w:bCs/>
          <w:kern w:val="0"/>
          <w:sz w:val="28"/>
          <w:szCs w:val="28"/>
          <w:lang w:val="uk-UA"/>
        </w:rPr>
        <w:t>–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</w:t>
      </w:r>
      <w:r>
        <w:rPr>
          <w:rFonts w:ascii="Times New Roman" w:hAnsi="Times New Roman"/>
          <w:bCs/>
          <w:kern w:val="0"/>
          <w:sz w:val="28"/>
          <w:szCs w:val="28"/>
          <w:lang w:val="uk-UA"/>
        </w:rPr>
        <w:t xml:space="preserve"> 3. – Р. </w:t>
      </w:r>
      <w:r>
        <w:rPr>
          <w:rFonts w:ascii="Times New Roman" w:hAnsi="Times New Roman"/>
          <w:kern w:val="0"/>
          <w:sz w:val="28"/>
          <w:szCs w:val="28"/>
          <w:lang w:val="uk-UA"/>
        </w:rPr>
        <w:t>536–545.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Gow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N. A.,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Brown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A. J.,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Odds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F. C.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Fungal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morphogenesis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host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invasion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Curr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Opin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Microbiol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2013.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5. – Р. 366–371.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Haldar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S.,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Sengupta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S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Plant-microbe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cross-talk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rhizosphere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insight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biotechnological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potential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Open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Microbiol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J.</w:t>
      </w:r>
      <w:r>
        <w:rPr>
          <w:rFonts w:ascii="Times New Roman" w:hAnsi="Times New Roman"/>
          <w:sz w:val="28"/>
          <w:szCs w:val="28"/>
          <w:lang w:val="en-US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2015.</w:t>
      </w:r>
      <w:r>
        <w:rPr>
          <w:rFonts w:ascii="Times New Roman" w:hAnsi="Times New Roman"/>
          <w:sz w:val="28"/>
          <w:szCs w:val="28"/>
          <w:lang w:val="en-US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№ 9.</w:t>
      </w:r>
      <w:r>
        <w:rPr>
          <w:rFonts w:ascii="Times New Roman" w:hAnsi="Times New Roman"/>
          <w:sz w:val="28"/>
          <w:szCs w:val="28"/>
          <w:lang w:val="en-US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Р.1 – 7.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Hall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R. A.,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Turner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K. J.,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Chaloupka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J.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quorum-sensing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molecules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farnesol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/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homoserine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lactone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dodecanol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operate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via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distinct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modes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action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Eukaryot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Cell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2011.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10. – Р. 1034–1042.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Hawser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S. P.,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Douglas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L. J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Resistance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to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antifungal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agents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vitro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Antimicrob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Agents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Chemother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2015.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39. – Р. 2128–2131.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 xml:space="preserve">Hogan D. A., Vik A.,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Kolter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R. A.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Pseudomonas aeruginosa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quorum-sensing molecule influences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Candida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albicans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morphology // Mol.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Microbiol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r>
        <w:rPr>
          <w:rStyle w:val="apple-style-span"/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 xml:space="preserve">2004.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54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 xml:space="preserve">P. 1212 – </w:t>
      </w:r>
      <w:r>
        <w:rPr>
          <w:rFonts w:ascii="Times New Roman" w:hAnsi="Times New Roman"/>
          <w:sz w:val="28"/>
          <w:szCs w:val="28"/>
          <w:lang w:val="uk-UA"/>
        </w:rPr>
        <w:t>12</w:t>
      </w:r>
      <w:r>
        <w:rPr>
          <w:rFonts w:ascii="Times New Roman" w:hAnsi="Times New Roman"/>
          <w:sz w:val="28"/>
          <w:szCs w:val="28"/>
          <w:lang w:val="en-US"/>
        </w:rPr>
        <w:t>23.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Hoyer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L. L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ALS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gene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family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Trends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Microbiol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2011.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9. – Р. 176–180.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Jacobsen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I. D.,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Wilson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D.,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Wдchtler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B.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dimorphism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a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therapeutic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target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Expert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Rev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Antiіnfect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2012.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10. – Р. 85–93.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rFonts w:ascii="Times New Roman" w:hAnsi="Times New Roman"/>
          <w:kern w:val="0"/>
          <w:lang w:val="en-US"/>
        </w:rPr>
      </w:pPr>
      <w:r>
        <w:rPr>
          <w:rStyle w:val="element-citation"/>
          <w:rFonts w:ascii="Times New Roman" w:hAnsi="Times New Roman"/>
          <w:i/>
          <w:sz w:val="28"/>
          <w:szCs w:val="28"/>
          <w:lang w:val="en-US"/>
        </w:rPr>
        <w:t xml:space="preserve">Jimenez P.N., Koch G., Thompson J.A., Xavier K.B., Cool R.H., </w:t>
      </w:r>
      <w:proofErr w:type="spellStart"/>
      <w:r>
        <w:rPr>
          <w:rStyle w:val="element-citation"/>
          <w:rFonts w:ascii="Times New Roman" w:hAnsi="Times New Roman"/>
          <w:i/>
          <w:sz w:val="28"/>
          <w:szCs w:val="28"/>
          <w:lang w:val="en-US"/>
        </w:rPr>
        <w:t>Quax</w:t>
      </w:r>
      <w:proofErr w:type="spellEnd"/>
      <w:r>
        <w:rPr>
          <w:rStyle w:val="element-citation"/>
          <w:rFonts w:ascii="Times New Roman" w:hAnsi="Times New Roman"/>
          <w:i/>
          <w:sz w:val="28"/>
          <w:szCs w:val="28"/>
          <w:lang w:val="en-US"/>
        </w:rPr>
        <w:t xml:space="preserve"> W.J.</w:t>
      </w:r>
      <w:r>
        <w:rPr>
          <w:rStyle w:val="element-citation"/>
          <w:rFonts w:ascii="Times New Roman" w:hAnsi="Times New Roman"/>
          <w:sz w:val="28"/>
          <w:szCs w:val="28"/>
          <w:lang w:val="en-US"/>
        </w:rPr>
        <w:t xml:space="preserve"> The multiple signaling systems regulating virulence in</w:t>
      </w:r>
      <w:r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r>
        <w:rPr>
          <w:rStyle w:val="a9"/>
          <w:sz w:val="28"/>
          <w:szCs w:val="28"/>
          <w:lang w:val="en-US"/>
        </w:rPr>
        <w:t>Pseudomonas aeruginosa</w:t>
      </w:r>
      <w:r>
        <w:rPr>
          <w:rStyle w:val="element-citation"/>
          <w:rFonts w:ascii="Times New Roman" w:hAnsi="Times New Roman"/>
          <w:sz w:val="28"/>
          <w:szCs w:val="28"/>
          <w:lang w:val="en-US"/>
        </w:rPr>
        <w:t xml:space="preserve"> // </w:t>
      </w:r>
      <w:proofErr w:type="spellStart"/>
      <w:r>
        <w:rPr>
          <w:rStyle w:val="ref-journal"/>
          <w:rFonts w:ascii="Times New Roman" w:hAnsi="Times New Roman"/>
          <w:sz w:val="28"/>
          <w:szCs w:val="28"/>
          <w:lang w:val="en-US"/>
        </w:rPr>
        <w:t>Microbiol</w:t>
      </w:r>
      <w:proofErr w:type="spellEnd"/>
      <w:r>
        <w:rPr>
          <w:rStyle w:val="ref-journal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Style w:val="ref-journal"/>
          <w:rFonts w:ascii="Times New Roman" w:hAnsi="Times New Roman"/>
          <w:sz w:val="28"/>
          <w:szCs w:val="28"/>
          <w:lang w:val="en-US"/>
        </w:rPr>
        <w:t>Mol</w:t>
      </w:r>
      <w:proofErr w:type="spellEnd"/>
      <w:r>
        <w:rPr>
          <w:rStyle w:val="ref-journal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Style w:val="ref-journal"/>
          <w:rFonts w:ascii="Times New Roman" w:hAnsi="Times New Roman"/>
          <w:sz w:val="28"/>
          <w:szCs w:val="28"/>
          <w:lang w:val="en-US"/>
        </w:rPr>
        <w:t>Biol</w:t>
      </w:r>
      <w:proofErr w:type="spellEnd"/>
      <w:r>
        <w:rPr>
          <w:rStyle w:val="ref-journal"/>
          <w:rFonts w:ascii="Times New Roman" w:hAnsi="Times New Roman"/>
          <w:sz w:val="28"/>
          <w:szCs w:val="28"/>
          <w:lang w:val="en-US"/>
        </w:rPr>
        <w:t xml:space="preserve"> Rev. – </w:t>
      </w:r>
      <w:r>
        <w:rPr>
          <w:rStyle w:val="element-citation"/>
          <w:rFonts w:ascii="Times New Roman" w:hAnsi="Times New Roman"/>
          <w:sz w:val="28"/>
          <w:szCs w:val="28"/>
          <w:lang w:val="en-US"/>
        </w:rPr>
        <w:t xml:space="preserve">2012. </w:t>
      </w:r>
      <w:r>
        <w:rPr>
          <w:rStyle w:val="ref-journal"/>
          <w:rFonts w:ascii="Times New Roman" w:hAnsi="Times New Roman"/>
          <w:sz w:val="28"/>
          <w:szCs w:val="28"/>
          <w:lang w:val="en-US"/>
        </w:rPr>
        <w:t>–</w:t>
      </w:r>
      <w:r>
        <w:rPr>
          <w:rStyle w:val="element-citation"/>
          <w:rFonts w:ascii="Times New Roman" w:hAnsi="Times New Roman"/>
          <w:sz w:val="28"/>
          <w:szCs w:val="28"/>
          <w:lang w:val="en-US"/>
        </w:rPr>
        <w:t xml:space="preserve"> № </w:t>
      </w:r>
      <w:r>
        <w:rPr>
          <w:rStyle w:val="ref-vol"/>
          <w:rFonts w:ascii="Times New Roman" w:eastAsia="SimSun" w:hAnsi="Times New Roman"/>
          <w:sz w:val="28"/>
          <w:szCs w:val="28"/>
          <w:lang w:val="en-US"/>
        </w:rPr>
        <w:t>76</w:t>
      </w:r>
      <w:r>
        <w:rPr>
          <w:rStyle w:val="element-citation"/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Style w:val="ref-journal"/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Style w:val="ref-journal"/>
          <w:rFonts w:ascii="Times New Roman" w:hAnsi="Times New Roman"/>
          <w:sz w:val="28"/>
          <w:szCs w:val="28"/>
        </w:rPr>
        <w:t>Р</w:t>
      </w:r>
      <w:r>
        <w:rPr>
          <w:rStyle w:val="ref-journal"/>
          <w:rFonts w:ascii="Times New Roman" w:hAnsi="Times New Roman"/>
          <w:sz w:val="28"/>
          <w:szCs w:val="28"/>
          <w:lang w:val="en-US"/>
        </w:rPr>
        <w:t>.</w:t>
      </w:r>
      <w:r>
        <w:rPr>
          <w:rStyle w:val="element-citation"/>
          <w:rFonts w:ascii="Times New Roman" w:hAnsi="Times New Roman"/>
          <w:sz w:val="28"/>
          <w:szCs w:val="28"/>
          <w:lang w:val="en-US"/>
        </w:rPr>
        <w:t>46 – 65.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1134"/>
        </w:tabs>
        <w:suppressAutoHyphens w:val="0"/>
        <w:spacing w:after="0" w:line="360" w:lineRule="auto"/>
        <w:ind w:left="42" w:firstLine="667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en-US"/>
        </w:rPr>
        <w:t>Kadurugamuwa</w:t>
      </w:r>
      <w:proofErr w:type="spellEnd"/>
      <w:r>
        <w:rPr>
          <w:rFonts w:ascii="Times New Roman" w:hAnsi="Times New Roman"/>
          <w:kern w:val="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kern w:val="0"/>
          <w:sz w:val="28"/>
          <w:szCs w:val="28"/>
          <w:lang w:val="en-US"/>
        </w:rPr>
        <w:t xml:space="preserve">J. L., Sin L., Albert E., Francis K.,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en-US"/>
        </w:rPr>
        <w:t>DeBoer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en-US"/>
        </w:rPr>
        <w:t xml:space="preserve"> M., Rubin M.,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en-US"/>
        </w:rPr>
        <w:t>Billinger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en-US"/>
        </w:rPr>
        <w:t xml:space="preserve">-Kawahara C. </w:t>
      </w:r>
      <w:proofErr w:type="spellStart"/>
      <w:r>
        <w:rPr>
          <w:rFonts w:ascii="Times New Roman" w:hAnsi="Times New Roman"/>
          <w:kern w:val="0"/>
          <w:sz w:val="28"/>
          <w:szCs w:val="28"/>
          <w:lang w:val="en-US"/>
        </w:rPr>
        <w:t>Direcr</w:t>
      </w:r>
      <w:proofErr w:type="spellEnd"/>
      <w:r>
        <w:rPr>
          <w:rFonts w:ascii="Times New Roman" w:hAnsi="Times New Roman"/>
          <w:kern w:val="0"/>
          <w:sz w:val="28"/>
          <w:szCs w:val="28"/>
          <w:lang w:val="en-US"/>
        </w:rPr>
        <w:t xml:space="preserve"> continuous method for monitoring biofilm infection in a mouse model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r>
        <w:rPr>
          <w:rFonts w:ascii="Times New Roman" w:hAnsi="Times New Roman"/>
          <w:kern w:val="0"/>
          <w:sz w:val="28"/>
          <w:szCs w:val="28"/>
          <w:lang w:val="en-US"/>
        </w:rPr>
        <w:t>Infect</w:t>
      </w:r>
      <w:r>
        <w:rPr>
          <w:rFonts w:ascii="Times New Roman" w:hAnsi="Times New Roman"/>
          <w:kern w:val="0"/>
          <w:sz w:val="28"/>
          <w:szCs w:val="28"/>
          <w:lang w:val="uk-UA"/>
        </w:rPr>
        <w:t>.</w:t>
      </w:r>
      <w:r>
        <w:rPr>
          <w:rFonts w:ascii="Times New Roman" w:hAnsi="Times New Roman"/>
          <w:kern w:val="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en-US"/>
        </w:rPr>
        <w:t>Immun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</w:t>
      </w:r>
      <w:r>
        <w:rPr>
          <w:rFonts w:ascii="Times New Roman" w:hAnsi="Times New Roman"/>
          <w:kern w:val="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kern w:val="0"/>
          <w:sz w:val="28"/>
          <w:szCs w:val="28"/>
          <w:lang w:val="en-US"/>
        </w:rPr>
        <w:t>2013.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-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71. – Р. </w:t>
      </w:r>
      <w:r>
        <w:rPr>
          <w:rFonts w:ascii="Times New Roman" w:hAnsi="Times New Roman"/>
          <w:kern w:val="0"/>
          <w:sz w:val="28"/>
          <w:szCs w:val="28"/>
          <w:lang w:val="en-US"/>
        </w:rPr>
        <w:t>882</w:t>
      </w:r>
      <w:r>
        <w:rPr>
          <w:rFonts w:ascii="Times New Roman" w:hAnsi="Times New Roman"/>
          <w:kern w:val="0"/>
          <w:sz w:val="28"/>
          <w:szCs w:val="28"/>
          <w:lang w:val="uk-UA"/>
        </w:rPr>
        <w:t>–</w:t>
      </w:r>
      <w:r>
        <w:rPr>
          <w:rFonts w:ascii="Times New Roman" w:hAnsi="Times New Roman"/>
          <w:kern w:val="0"/>
          <w:sz w:val="28"/>
          <w:szCs w:val="28"/>
          <w:lang w:val="en-US"/>
        </w:rPr>
        <w:t>890.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Krueger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. K. E.,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Ghosh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A. K.,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Krom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B. P.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Deletion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kern w:val="0"/>
          <w:sz w:val="28"/>
          <w:szCs w:val="28"/>
          <w:shd w:val="clear" w:color="auto" w:fill="FFFFFF"/>
          <w:lang w:val="uk-UA"/>
        </w:rPr>
        <w:t>EFG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gene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impairs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hyphal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development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pathogenicity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Microbiology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2008.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</w:t>
      </w:r>
      <w:r>
        <w:rPr>
          <w:rFonts w:ascii="Times New Roman" w:hAnsi="Times New Roman"/>
          <w:bCs/>
          <w:kern w:val="0"/>
          <w:sz w:val="28"/>
          <w:szCs w:val="28"/>
          <w:lang w:val="uk-UA"/>
        </w:rPr>
        <w:t xml:space="preserve"> 150. – </w:t>
      </w:r>
      <w:r>
        <w:rPr>
          <w:rFonts w:ascii="Times New Roman" w:hAnsi="Times New Roman"/>
          <w:kern w:val="0"/>
          <w:sz w:val="28"/>
          <w:szCs w:val="28"/>
          <w:lang w:val="uk-UA"/>
        </w:rPr>
        <w:t>Р. 229–240.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lastRenderedPageBreak/>
        <w:t>Kuhn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D. M.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Comparison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formed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parapsilosis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bioprosthetic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surfaces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Infect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Immun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2007.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70. – Р. 878–888.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Kullber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B. J.,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Filler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S. G.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Candidiasis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ASM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Press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, 2012. – Р. 327–340.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Lewis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K.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Persister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cells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Annual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Review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Microbiology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2010.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64. – Р. 357–372.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</w:rPr>
      </w:pP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Lewis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R. E.,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Raad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I. I.,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Kontoyiannis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D. P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Lack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catheter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infection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by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efg1/efg1 cph1/cph1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double-null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mutant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, a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Candida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>albicans</w:t>
      </w:r>
      <w:proofErr w:type="spellEnd"/>
      <w:r>
        <w:rPr>
          <w:rFonts w:ascii="Times New Roman" w:hAnsi="Times New Roman"/>
          <w:i/>
          <w:iCs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strain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that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defective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filamentous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growth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Antimicrob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Agents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2012.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bCs/>
          <w:kern w:val="0"/>
          <w:sz w:val="28"/>
          <w:szCs w:val="28"/>
          <w:lang w:val="uk-UA"/>
        </w:rPr>
        <w:t xml:space="preserve">. 46. – Р. </w:t>
      </w:r>
      <w:r>
        <w:rPr>
          <w:rFonts w:ascii="Times New Roman" w:hAnsi="Times New Roman"/>
          <w:kern w:val="0"/>
          <w:sz w:val="28"/>
          <w:szCs w:val="28"/>
          <w:lang w:val="uk-UA"/>
        </w:rPr>
        <w:t>1153–1155.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Mah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T.-F. C.,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O’Toole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G. A.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Mechanisms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resistance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to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antimicrobial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agents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Trends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Microbiol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2011.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9. – Р. 34–39.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</w:rPr>
      </w:pP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Maira-Litran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T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Expression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multiple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antibiotic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resistance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operon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(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mar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)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during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growth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Escherichia</w:t>
      </w:r>
      <w:proofErr w:type="spellEnd"/>
      <w:r>
        <w:rPr>
          <w:rFonts w:ascii="Times New Roman" w:hAnsi="Times New Roman"/>
          <w:i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kern w:val="0"/>
          <w:sz w:val="28"/>
          <w:szCs w:val="28"/>
          <w:lang w:val="uk-UA"/>
        </w:rPr>
        <w:t>coli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a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biofilm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J.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Appl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Microbiol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– 2010.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>. 88. – Р. 243–247.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uppressAutoHyphens w:val="0"/>
        <w:spacing w:after="0" w:line="360" w:lineRule="auto"/>
        <w:ind w:left="0" w:firstLine="709"/>
        <w:jc w:val="both"/>
        <w:rPr>
          <w:kern w:val="0"/>
          <w:lang w:val="en-US"/>
        </w:rPr>
      </w:pP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Millsap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K. W.,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Bos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R., </w:t>
      </w:r>
      <w:proofErr w:type="spellStart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Busscher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 xml:space="preserve"> H. J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Adhesive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interactions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between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voice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prosthetic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yeast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bacteria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silicone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rubber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the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absence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presence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saliva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Antonie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Leeuwenhoek</w:t>
      </w:r>
      <w:proofErr w:type="spellEnd"/>
      <w:r>
        <w:rPr>
          <w:rFonts w:ascii="Times New Roman" w:hAnsi="Times New Roman"/>
          <w:bCs/>
          <w:i/>
          <w:kern w:val="0"/>
          <w:sz w:val="28"/>
          <w:szCs w:val="28"/>
          <w:lang w:val="uk-UA"/>
        </w:rPr>
        <w:t>.</w:t>
      </w:r>
      <w:r>
        <w:rPr>
          <w:rFonts w:ascii="Times New Roman" w:hAnsi="Times New Roman"/>
          <w:bCs/>
          <w:kern w:val="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2011. – </w:t>
      </w:r>
      <w:proofErr w:type="spellStart"/>
      <w:r>
        <w:rPr>
          <w:rFonts w:ascii="Times New Roman" w:hAnsi="Times New Roman"/>
          <w:kern w:val="0"/>
          <w:sz w:val="28"/>
          <w:szCs w:val="28"/>
          <w:lang w:val="uk-UA"/>
        </w:rPr>
        <w:t>Vol</w:t>
      </w:r>
      <w:proofErr w:type="spellEnd"/>
      <w:r>
        <w:rPr>
          <w:rFonts w:ascii="Times New Roman" w:hAnsi="Times New Roman"/>
          <w:kern w:val="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bCs/>
          <w:kern w:val="0"/>
          <w:sz w:val="28"/>
          <w:szCs w:val="28"/>
          <w:lang w:val="uk-UA"/>
        </w:rPr>
        <w:t>79. – Р.</w:t>
      </w:r>
      <w:r>
        <w:rPr>
          <w:rFonts w:ascii="Times New Roman" w:hAnsi="Times New Roman"/>
          <w:kern w:val="0"/>
          <w:sz w:val="28"/>
          <w:szCs w:val="28"/>
          <w:lang w:val="uk-UA"/>
        </w:rPr>
        <w:t xml:space="preserve"> 337–343.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lang w:val="en-US"/>
        </w:rPr>
      </w:pPr>
      <w:proofErr w:type="spellStart"/>
      <w:r>
        <w:rPr>
          <w:rFonts w:ascii="Times New Roman" w:hAnsi="Times New Roman"/>
          <w:bCs/>
          <w:i/>
          <w:sz w:val="28"/>
          <w:szCs w:val="28"/>
          <w:lang w:val="en-US"/>
        </w:rPr>
        <w:t>Niu</w:t>
      </w:r>
      <w:proofErr w:type="spellEnd"/>
      <w:r>
        <w:rPr>
          <w:rFonts w:ascii="Times New Roman" w:hAnsi="Times New Roman"/>
          <w:bCs/>
          <w:i/>
          <w:sz w:val="28"/>
          <w:szCs w:val="28"/>
          <w:lang w:val="en-US"/>
        </w:rPr>
        <w:t xml:space="preserve"> C</w:t>
      </w:r>
      <w:r>
        <w:rPr>
          <w:lang w:val="en-US"/>
        </w:rPr>
        <w:t xml:space="preserve">.,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Gilbert E. S. </w:t>
      </w:r>
      <w:r>
        <w:rPr>
          <w:rFonts w:ascii="Times New Roman" w:hAnsi="Times New Roman"/>
          <w:sz w:val="28"/>
          <w:szCs w:val="28"/>
          <w:lang w:val="en-US"/>
        </w:rPr>
        <w:t>Colorimetric method for identifying plant essential oil components that affect biofilm formation and structure</w:t>
      </w:r>
      <w:r>
        <w:rPr>
          <w:rFonts w:ascii="Times New Roman" w:hAnsi="Times New Roman"/>
          <w:sz w:val="28"/>
          <w:szCs w:val="28"/>
          <w:lang w:val="uk-UA"/>
        </w:rPr>
        <w:t xml:space="preserve"> //</w:t>
      </w:r>
      <w:r>
        <w:rPr>
          <w:rFonts w:ascii="Times New Roman" w:hAnsi="Times New Roman"/>
          <w:sz w:val="28"/>
          <w:szCs w:val="28"/>
          <w:lang w:val="en-US"/>
        </w:rPr>
        <w:t xml:space="preserve"> Appl.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Emiron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Microbid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 xml:space="preserve">2004.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 xml:space="preserve"> Vol. 70.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 xml:space="preserve"> P. 6951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6959.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Cs/>
          <w:i/>
          <w:sz w:val="28"/>
          <w:szCs w:val="28"/>
          <w:lang w:val="en-US"/>
        </w:rPr>
        <w:t>O`Toole G.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A.,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Kolter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R. </w:t>
      </w:r>
      <w:r>
        <w:rPr>
          <w:rFonts w:ascii="Times New Roman" w:hAnsi="Times New Roman"/>
          <w:sz w:val="28"/>
          <w:szCs w:val="28"/>
          <w:lang w:val="en-US"/>
        </w:rPr>
        <w:t xml:space="preserve">The initiation of biofilm formation in </w:t>
      </w:r>
      <w:r>
        <w:rPr>
          <w:rFonts w:ascii="Times New Roman" w:hAnsi="Times New Roman"/>
          <w:i/>
          <w:sz w:val="28"/>
          <w:szCs w:val="28"/>
          <w:lang w:val="uk-UA"/>
        </w:rPr>
        <w:t>P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seudomon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>а</w:t>
      </w:r>
      <w:r>
        <w:rPr>
          <w:rFonts w:ascii="Times New Roman" w:hAnsi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аeruginosa</w:t>
      </w:r>
      <w:proofErr w:type="spellEnd"/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WCS 365 proceeds via multiple, convergent signaling pathways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a genetic anal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en-US"/>
        </w:rPr>
        <w:t>sis</w:t>
      </w:r>
      <w:r>
        <w:rPr>
          <w:rFonts w:ascii="Times New Roman" w:hAnsi="Times New Roman"/>
          <w:sz w:val="28"/>
          <w:szCs w:val="28"/>
          <w:lang w:val="uk-UA"/>
        </w:rPr>
        <w:t xml:space="preserve"> //</w:t>
      </w:r>
      <w:r>
        <w:rPr>
          <w:rFonts w:ascii="Times New Roman" w:hAnsi="Times New Roman"/>
          <w:sz w:val="28"/>
          <w:szCs w:val="28"/>
          <w:lang w:val="en-US"/>
        </w:rPr>
        <w:t xml:space="preserve"> Mol.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Microbid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 xml:space="preserve"> 2008.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 xml:space="preserve"> Vol. 28.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 xml:space="preserve"> P. 449.</w:t>
      </w:r>
      <w:r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461.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i/>
          <w:sz w:val="28"/>
          <w:szCs w:val="28"/>
          <w:lang w:val="en-GB"/>
        </w:rPr>
        <w:t>Pamp</w:t>
      </w:r>
      <w:proofErr w:type="spellEnd"/>
      <w:r>
        <w:rPr>
          <w:rFonts w:ascii="Times New Roman" w:hAnsi="Times New Roman"/>
          <w:i/>
          <w:sz w:val="28"/>
          <w:szCs w:val="28"/>
          <w:lang w:val="en-GB"/>
        </w:rPr>
        <w:t xml:space="preserve"> S. J. </w:t>
      </w:r>
      <w:proofErr w:type="spellStart"/>
      <w:r>
        <w:rPr>
          <w:rFonts w:ascii="Times New Roman" w:hAnsi="Times New Roman"/>
          <w:i/>
          <w:sz w:val="28"/>
          <w:szCs w:val="28"/>
          <w:lang w:val="en-GB"/>
        </w:rPr>
        <w:t>Gjermansen</w:t>
      </w:r>
      <w:proofErr w:type="spellEnd"/>
      <w:r>
        <w:rPr>
          <w:rFonts w:ascii="Times New Roman" w:hAnsi="Times New Roman"/>
          <w:i/>
          <w:sz w:val="28"/>
          <w:szCs w:val="28"/>
          <w:lang w:val="en-GB"/>
        </w:rPr>
        <w:t xml:space="preserve"> M. </w:t>
      </w:r>
      <w:proofErr w:type="spellStart"/>
      <w:r>
        <w:rPr>
          <w:rFonts w:ascii="Times New Roman" w:hAnsi="Times New Roman"/>
          <w:i/>
          <w:sz w:val="28"/>
          <w:szCs w:val="28"/>
          <w:lang w:val="en-GB"/>
        </w:rPr>
        <w:t>Tolker</w:t>
      </w:r>
      <w:proofErr w:type="spellEnd"/>
      <w:r>
        <w:rPr>
          <w:rFonts w:ascii="Times New Roman" w:hAnsi="Times New Roman"/>
          <w:i/>
          <w:sz w:val="28"/>
          <w:szCs w:val="28"/>
          <w:lang w:val="en-GB"/>
        </w:rPr>
        <w:t>-Nielsen T</w:t>
      </w:r>
      <w:r>
        <w:rPr>
          <w:rFonts w:ascii="Times New Roman" w:hAnsi="Times New Roman"/>
          <w:sz w:val="28"/>
          <w:szCs w:val="28"/>
          <w:lang w:val="en-GB"/>
        </w:rPr>
        <w:t xml:space="preserve">. </w:t>
      </w:r>
      <w:r>
        <w:rPr>
          <w:rFonts w:ascii="Times New Roman" w:hAnsi="Times New Roman"/>
          <w:iCs/>
          <w:sz w:val="28"/>
          <w:szCs w:val="28"/>
          <w:lang w:val="en-GB"/>
        </w:rPr>
        <w:t xml:space="preserve">The biofilm mode of life. </w:t>
      </w:r>
      <w:proofErr w:type="gramStart"/>
      <w:r>
        <w:rPr>
          <w:rFonts w:ascii="Times New Roman" w:hAnsi="Times New Roman"/>
          <w:iCs/>
          <w:sz w:val="28"/>
          <w:szCs w:val="28"/>
          <w:lang w:val="en-GB"/>
        </w:rPr>
        <w:t>mechanisms</w:t>
      </w:r>
      <w:proofErr w:type="gramEnd"/>
      <w:r>
        <w:rPr>
          <w:rFonts w:ascii="Times New Roman" w:hAnsi="Times New Roman"/>
          <w:iCs/>
          <w:sz w:val="28"/>
          <w:szCs w:val="28"/>
          <w:lang w:val="en-GB"/>
        </w:rPr>
        <w:t xml:space="preserve"> and adaptations</w:t>
      </w:r>
      <w:r>
        <w:rPr>
          <w:rFonts w:ascii="Times New Roman" w:hAnsi="Times New Roman"/>
          <w:sz w:val="28"/>
          <w:szCs w:val="28"/>
          <w:lang w:val="en-GB"/>
        </w:rPr>
        <w:t xml:space="preserve"> // Horizon Bioscience.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GB"/>
        </w:rPr>
        <w:t>2007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</w:t>
      </w:r>
      <w:r>
        <w:rPr>
          <w:rFonts w:ascii="Times New Roman" w:hAnsi="Times New Roman"/>
          <w:sz w:val="28"/>
          <w:szCs w:val="28"/>
          <w:lang w:val="en-GB"/>
        </w:rPr>
        <w:t xml:space="preserve">. 16.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 xml:space="preserve">P. </w:t>
      </w:r>
      <w:r>
        <w:rPr>
          <w:rFonts w:ascii="Times New Roman" w:hAnsi="Times New Roman"/>
          <w:sz w:val="28"/>
          <w:szCs w:val="28"/>
          <w:lang w:val="en-GB"/>
        </w:rPr>
        <w:t xml:space="preserve">37 </w:t>
      </w:r>
      <w:r>
        <w:rPr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lang w:val="en-GB"/>
        </w:rPr>
        <w:t>69.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Sudbery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P. E.</w:t>
      </w:r>
      <w:r>
        <w:rPr>
          <w:rFonts w:ascii="Times New Roman" w:hAnsi="Times New Roman"/>
          <w:sz w:val="28"/>
          <w:szCs w:val="28"/>
          <w:lang w:val="en-US"/>
        </w:rPr>
        <w:t xml:space="preserve"> Growth of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Candida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albicans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hyphae // Nat. Rev.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Microbiol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. – 2011. – Vol. 9. –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lang w:val="en-US"/>
        </w:rPr>
        <w:t>. 737 – 748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en-US"/>
        </w:rPr>
        <w:t>Stoodley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en-US"/>
        </w:rPr>
        <w:t xml:space="preserve"> P,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en-US"/>
        </w:rPr>
        <w:t>DeBeer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en-US"/>
        </w:rPr>
        <w:t xml:space="preserve"> D,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en-US"/>
        </w:rPr>
        <w:t>Lappin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en-US"/>
        </w:rPr>
        <w:t>-Scott H M.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Influence of electric fields and pH on biofilm structure as related to the bioelectric effect // </w:t>
      </w:r>
      <w:proofErr w:type="spellStart"/>
      <w:r>
        <w:rPr>
          <w:rStyle w:val="ref-journal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Antimicrob</w:t>
      </w:r>
      <w:proofErr w:type="spellEnd"/>
      <w:r>
        <w:rPr>
          <w:rStyle w:val="ref-journal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Agents </w:t>
      </w:r>
      <w:proofErr w:type="spellStart"/>
      <w:r>
        <w:rPr>
          <w:rStyle w:val="ref-journal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Chemother</w:t>
      </w:r>
      <w:proofErr w:type="spellEnd"/>
      <w:r>
        <w:rPr>
          <w:rStyle w:val="ref-journal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.-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200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7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Vol. </w:t>
      </w:r>
      <w:r>
        <w:rPr>
          <w:rStyle w:val="ref-vol"/>
          <w:rFonts w:ascii="Times New Roman" w:eastAsia="SimSun" w:hAnsi="Times New Roman"/>
          <w:color w:val="000000"/>
          <w:sz w:val="28"/>
          <w:szCs w:val="28"/>
          <w:shd w:val="clear" w:color="auto" w:fill="FFFFFF"/>
          <w:lang w:val="en-US"/>
        </w:rPr>
        <w:t>41.-P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:1876–1879.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en-US"/>
        </w:rPr>
        <w:lastRenderedPageBreak/>
        <w:t>Reynolds T B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, Fink G R. Bakers' yeast, a model for fungal biofilm formation // </w:t>
      </w:r>
      <w:r>
        <w:rPr>
          <w:rStyle w:val="ref-journal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Science.</w:t>
      </w:r>
      <w:r>
        <w:rPr>
          <w:rFonts w:ascii="Times New Roman" w:hAnsi="Times New Roman"/>
          <w:sz w:val="28"/>
          <w:szCs w:val="28"/>
          <w:lang w:val="en-US"/>
        </w:rPr>
        <w:t xml:space="preserve"> –</w:t>
      </w:r>
      <w:r>
        <w:rPr>
          <w:rStyle w:val="ref-journal"/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2001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Vol.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ref-vol"/>
          <w:rFonts w:ascii="Times New Roman" w:eastAsia="SimSun" w:hAnsi="Times New Roman"/>
          <w:color w:val="000000"/>
          <w:sz w:val="28"/>
          <w:szCs w:val="28"/>
          <w:shd w:val="clear" w:color="auto" w:fill="FFFFFF"/>
          <w:lang w:val="en-US"/>
        </w:rPr>
        <w:t>291</w:t>
      </w:r>
      <w:r>
        <w:rPr>
          <w:rStyle w:val="ref-vol"/>
          <w:rFonts w:ascii="Times New Roman" w:eastAsia="SimSu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P.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878–881. 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Ryan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R. P.,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Dow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J. M.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Diffusible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signals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interspecies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communication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bacteria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//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Microbiology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2008.</w:t>
      </w:r>
      <w:r>
        <w:rPr>
          <w:rFonts w:ascii="Times New Roman" w:hAnsi="Times New Roman"/>
          <w:sz w:val="28"/>
          <w:szCs w:val="28"/>
          <w:lang w:val="en-US"/>
        </w:rPr>
        <w:t xml:space="preserve"> – № </w:t>
      </w:r>
      <w:r>
        <w:rPr>
          <w:rFonts w:ascii="Times New Roman" w:hAnsi="Times New Roman"/>
          <w:sz w:val="28"/>
          <w:szCs w:val="28"/>
          <w:lang w:val="uk-UA"/>
        </w:rPr>
        <w:t>154.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1845</w:t>
      </w:r>
      <w:proofErr w:type="gramEnd"/>
      <w:r>
        <w:rPr>
          <w:rFonts w:ascii="Times New Roman" w:hAnsi="Times New Roman"/>
          <w:sz w:val="28"/>
          <w:szCs w:val="28"/>
          <w:lang w:val="uk-UA"/>
        </w:rPr>
        <w:t>–1858.</w:t>
      </w:r>
    </w:p>
    <w:p w:rsidR="00482C51" w:rsidRDefault="00482C51" w:rsidP="00482C51">
      <w:pPr>
        <w:pStyle w:val="a8"/>
        <w:numPr>
          <w:ilvl w:val="0"/>
          <w:numId w:val="4"/>
        </w:numPr>
        <w:tabs>
          <w:tab w:val="left" w:pos="-1666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Zhu W., Filler S. G.</w:t>
      </w:r>
      <w:r>
        <w:rPr>
          <w:rFonts w:ascii="Times New Roman" w:hAnsi="Times New Roman"/>
          <w:sz w:val="28"/>
          <w:szCs w:val="28"/>
          <w:lang w:val="en-US"/>
        </w:rPr>
        <w:t xml:space="preserve"> Interactions of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Candida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albicans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with epithelial cells // Cell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Microbiol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. – 2010. – Vol. 12. –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lang w:val="en-US"/>
        </w:rPr>
        <w:t>. 273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– 282.</w:t>
      </w:r>
    </w:p>
    <w:p w:rsidR="00482C51" w:rsidRPr="00482C51" w:rsidRDefault="00482C51">
      <w:pPr>
        <w:rPr>
          <w:lang w:val="en-US"/>
        </w:rPr>
      </w:pPr>
      <w:bookmarkStart w:id="0" w:name="_GoBack"/>
      <w:bookmarkEnd w:id="0"/>
    </w:p>
    <w:sectPr w:rsidR="00482C51" w:rsidRPr="00482C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C51" w:rsidRDefault="00482C51" w:rsidP="00482C51">
      <w:r>
        <w:separator/>
      </w:r>
    </w:p>
  </w:endnote>
  <w:endnote w:type="continuationSeparator" w:id="0">
    <w:p w:rsidR="00482C51" w:rsidRDefault="00482C51" w:rsidP="00482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ewtonC, 'MS Mincho'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C51" w:rsidRDefault="00482C51" w:rsidP="00482C51">
      <w:r>
        <w:separator/>
      </w:r>
    </w:p>
  </w:footnote>
  <w:footnote w:type="continuationSeparator" w:id="0">
    <w:p w:rsidR="00482C51" w:rsidRDefault="00482C51" w:rsidP="00482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5D2F"/>
    <w:multiLevelType w:val="hybridMultilevel"/>
    <w:tmpl w:val="72E077CA"/>
    <w:lvl w:ilvl="0" w:tplc="AD7AB0F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806108"/>
    <w:multiLevelType w:val="hybridMultilevel"/>
    <w:tmpl w:val="5B6226A6"/>
    <w:lvl w:ilvl="0" w:tplc="1B8C3660">
      <w:start w:val="1"/>
      <w:numFmt w:val="decimal"/>
      <w:lvlText w:val="%1."/>
      <w:lvlJc w:val="left"/>
      <w:pPr>
        <w:ind w:left="2119" w:hanging="141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3E85645"/>
    <w:multiLevelType w:val="hybridMultilevel"/>
    <w:tmpl w:val="0038A546"/>
    <w:lvl w:ilvl="0" w:tplc="AE463CD4">
      <w:start w:val="1"/>
      <w:numFmt w:val="decimal"/>
      <w:lvlText w:val="%1)"/>
      <w:lvlJc w:val="left"/>
      <w:pPr>
        <w:ind w:left="2119" w:hanging="14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4960297"/>
    <w:multiLevelType w:val="multilevel"/>
    <w:tmpl w:val="F3A497E4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5C"/>
    <w:rsid w:val="00482C51"/>
    <w:rsid w:val="00837B5C"/>
    <w:rsid w:val="00A4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51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82C51"/>
    <w:pPr>
      <w:suppressAutoHyphens/>
      <w:autoSpaceDN w:val="0"/>
      <w:spacing w:after="160" w:line="254" w:lineRule="auto"/>
    </w:pPr>
    <w:rPr>
      <w:rFonts w:ascii="Calibri" w:eastAsia="Calibri" w:hAnsi="Calibri" w:cs="Arial"/>
      <w:kern w:val="3"/>
      <w:lang w:val="ru-RU" w:eastAsia="zh-CN"/>
    </w:rPr>
  </w:style>
  <w:style w:type="paragraph" w:customStyle="1" w:styleId="Style1">
    <w:name w:val="Style1"/>
    <w:basedOn w:val="Standard"/>
    <w:uiPriority w:val="99"/>
    <w:rsid w:val="00482C51"/>
    <w:pPr>
      <w:widowControl w:val="0"/>
      <w:suppressAutoHyphens w:val="0"/>
      <w:autoSpaceDE w:val="0"/>
      <w:adjustRightInd w:val="0"/>
      <w:spacing w:after="0" w:line="194" w:lineRule="exact"/>
      <w:ind w:firstLine="37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Normal (Web)"/>
    <w:basedOn w:val="Standard"/>
    <w:uiPriority w:val="99"/>
    <w:unhideWhenUsed/>
    <w:rsid w:val="00482C5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82C51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482C51"/>
    <w:rPr>
      <w:rFonts w:ascii="Liberation Serif" w:eastAsia="SimSun" w:hAnsi="Liberation Serif" w:cs="Mangal"/>
      <w:kern w:val="3"/>
      <w:sz w:val="24"/>
      <w:szCs w:val="21"/>
      <w:lang w:val="ru-RU" w:eastAsia="zh-CN" w:bidi="hi-IN"/>
    </w:rPr>
  </w:style>
  <w:style w:type="paragraph" w:styleId="a6">
    <w:name w:val="footer"/>
    <w:basedOn w:val="a"/>
    <w:link w:val="a7"/>
    <w:uiPriority w:val="99"/>
    <w:unhideWhenUsed/>
    <w:rsid w:val="00482C51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482C51"/>
    <w:rPr>
      <w:rFonts w:ascii="Liberation Serif" w:eastAsia="SimSun" w:hAnsi="Liberation Serif" w:cs="Mangal"/>
      <w:kern w:val="3"/>
      <w:sz w:val="24"/>
      <w:szCs w:val="21"/>
      <w:lang w:val="ru-RU" w:eastAsia="zh-CN" w:bidi="hi-IN"/>
    </w:rPr>
  </w:style>
  <w:style w:type="character" w:customStyle="1" w:styleId="apple-converted-space">
    <w:name w:val="apple-converted-space"/>
    <w:rsid w:val="00482C51"/>
  </w:style>
  <w:style w:type="character" w:customStyle="1" w:styleId="hl">
    <w:name w:val="hl"/>
    <w:rsid w:val="00482C51"/>
  </w:style>
  <w:style w:type="character" w:customStyle="1" w:styleId="FontStyle20">
    <w:name w:val="Font Style20"/>
    <w:uiPriority w:val="99"/>
    <w:rsid w:val="00482C51"/>
    <w:rPr>
      <w:rFonts w:ascii="Times New Roman" w:hAnsi="Times New Roman" w:cs="Times New Roman" w:hint="default"/>
      <w:i/>
      <w:iCs/>
      <w:sz w:val="14"/>
      <w:szCs w:val="14"/>
    </w:rPr>
  </w:style>
  <w:style w:type="character" w:customStyle="1" w:styleId="FontStyle16">
    <w:name w:val="Font Style16"/>
    <w:uiPriority w:val="99"/>
    <w:rsid w:val="00482C51"/>
    <w:rPr>
      <w:rFonts w:ascii="Times New Roman" w:hAnsi="Times New Roman" w:cs="Times New Roman" w:hint="default"/>
      <w:sz w:val="14"/>
      <w:szCs w:val="14"/>
    </w:rPr>
  </w:style>
  <w:style w:type="character" w:customStyle="1" w:styleId="ref-journal">
    <w:name w:val="ref-journal"/>
    <w:basedOn w:val="a0"/>
    <w:rsid w:val="00482C51"/>
  </w:style>
  <w:style w:type="character" w:customStyle="1" w:styleId="ref-vol">
    <w:name w:val="ref-vol"/>
    <w:basedOn w:val="a0"/>
    <w:rsid w:val="00482C51"/>
  </w:style>
  <w:style w:type="character" w:customStyle="1" w:styleId="element-citation">
    <w:name w:val="element-citation"/>
    <w:basedOn w:val="a0"/>
    <w:rsid w:val="00482C51"/>
  </w:style>
  <w:style w:type="character" w:customStyle="1" w:styleId="apple-style-span">
    <w:name w:val="apple-style-span"/>
    <w:basedOn w:val="a0"/>
    <w:rsid w:val="00482C51"/>
  </w:style>
  <w:style w:type="paragraph" w:styleId="a8">
    <w:name w:val="List Paragraph"/>
    <w:basedOn w:val="Standard"/>
    <w:uiPriority w:val="34"/>
    <w:qFormat/>
    <w:rsid w:val="00482C51"/>
    <w:pPr>
      <w:spacing w:after="200" w:line="276" w:lineRule="auto"/>
      <w:ind w:left="720"/>
    </w:pPr>
    <w:rPr>
      <w:rFonts w:eastAsia="Times New Roman" w:cs="Times New Roman"/>
    </w:rPr>
  </w:style>
  <w:style w:type="character" w:styleId="a9">
    <w:name w:val="Emphasis"/>
    <w:basedOn w:val="a0"/>
    <w:uiPriority w:val="20"/>
    <w:qFormat/>
    <w:rsid w:val="00482C5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51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82C51"/>
    <w:pPr>
      <w:suppressAutoHyphens/>
      <w:autoSpaceDN w:val="0"/>
      <w:spacing w:after="160" w:line="254" w:lineRule="auto"/>
    </w:pPr>
    <w:rPr>
      <w:rFonts w:ascii="Calibri" w:eastAsia="Calibri" w:hAnsi="Calibri" w:cs="Arial"/>
      <w:kern w:val="3"/>
      <w:lang w:val="ru-RU" w:eastAsia="zh-CN"/>
    </w:rPr>
  </w:style>
  <w:style w:type="paragraph" w:customStyle="1" w:styleId="Style1">
    <w:name w:val="Style1"/>
    <w:basedOn w:val="Standard"/>
    <w:uiPriority w:val="99"/>
    <w:rsid w:val="00482C51"/>
    <w:pPr>
      <w:widowControl w:val="0"/>
      <w:suppressAutoHyphens w:val="0"/>
      <w:autoSpaceDE w:val="0"/>
      <w:adjustRightInd w:val="0"/>
      <w:spacing w:after="0" w:line="194" w:lineRule="exact"/>
      <w:ind w:firstLine="37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Normal (Web)"/>
    <w:basedOn w:val="Standard"/>
    <w:uiPriority w:val="99"/>
    <w:unhideWhenUsed/>
    <w:rsid w:val="00482C5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82C51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482C51"/>
    <w:rPr>
      <w:rFonts w:ascii="Liberation Serif" w:eastAsia="SimSun" w:hAnsi="Liberation Serif" w:cs="Mangal"/>
      <w:kern w:val="3"/>
      <w:sz w:val="24"/>
      <w:szCs w:val="21"/>
      <w:lang w:val="ru-RU" w:eastAsia="zh-CN" w:bidi="hi-IN"/>
    </w:rPr>
  </w:style>
  <w:style w:type="paragraph" w:styleId="a6">
    <w:name w:val="footer"/>
    <w:basedOn w:val="a"/>
    <w:link w:val="a7"/>
    <w:uiPriority w:val="99"/>
    <w:unhideWhenUsed/>
    <w:rsid w:val="00482C51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482C51"/>
    <w:rPr>
      <w:rFonts w:ascii="Liberation Serif" w:eastAsia="SimSun" w:hAnsi="Liberation Serif" w:cs="Mangal"/>
      <w:kern w:val="3"/>
      <w:sz w:val="24"/>
      <w:szCs w:val="21"/>
      <w:lang w:val="ru-RU" w:eastAsia="zh-CN" w:bidi="hi-IN"/>
    </w:rPr>
  </w:style>
  <w:style w:type="character" w:customStyle="1" w:styleId="apple-converted-space">
    <w:name w:val="apple-converted-space"/>
    <w:rsid w:val="00482C51"/>
  </w:style>
  <w:style w:type="character" w:customStyle="1" w:styleId="hl">
    <w:name w:val="hl"/>
    <w:rsid w:val="00482C51"/>
  </w:style>
  <w:style w:type="character" w:customStyle="1" w:styleId="FontStyle20">
    <w:name w:val="Font Style20"/>
    <w:uiPriority w:val="99"/>
    <w:rsid w:val="00482C51"/>
    <w:rPr>
      <w:rFonts w:ascii="Times New Roman" w:hAnsi="Times New Roman" w:cs="Times New Roman" w:hint="default"/>
      <w:i/>
      <w:iCs/>
      <w:sz w:val="14"/>
      <w:szCs w:val="14"/>
    </w:rPr>
  </w:style>
  <w:style w:type="character" w:customStyle="1" w:styleId="FontStyle16">
    <w:name w:val="Font Style16"/>
    <w:uiPriority w:val="99"/>
    <w:rsid w:val="00482C51"/>
    <w:rPr>
      <w:rFonts w:ascii="Times New Roman" w:hAnsi="Times New Roman" w:cs="Times New Roman" w:hint="default"/>
      <w:sz w:val="14"/>
      <w:szCs w:val="14"/>
    </w:rPr>
  </w:style>
  <w:style w:type="character" w:customStyle="1" w:styleId="ref-journal">
    <w:name w:val="ref-journal"/>
    <w:basedOn w:val="a0"/>
    <w:rsid w:val="00482C51"/>
  </w:style>
  <w:style w:type="character" w:customStyle="1" w:styleId="ref-vol">
    <w:name w:val="ref-vol"/>
    <w:basedOn w:val="a0"/>
    <w:rsid w:val="00482C51"/>
  </w:style>
  <w:style w:type="character" w:customStyle="1" w:styleId="element-citation">
    <w:name w:val="element-citation"/>
    <w:basedOn w:val="a0"/>
    <w:rsid w:val="00482C51"/>
  </w:style>
  <w:style w:type="character" w:customStyle="1" w:styleId="apple-style-span">
    <w:name w:val="apple-style-span"/>
    <w:basedOn w:val="a0"/>
    <w:rsid w:val="00482C51"/>
  </w:style>
  <w:style w:type="paragraph" w:styleId="a8">
    <w:name w:val="List Paragraph"/>
    <w:basedOn w:val="Standard"/>
    <w:uiPriority w:val="34"/>
    <w:qFormat/>
    <w:rsid w:val="00482C51"/>
    <w:pPr>
      <w:spacing w:after="200" w:line="276" w:lineRule="auto"/>
      <w:ind w:left="720"/>
    </w:pPr>
    <w:rPr>
      <w:rFonts w:eastAsia="Times New Roman" w:cs="Times New Roman"/>
    </w:rPr>
  </w:style>
  <w:style w:type="character" w:styleId="a9">
    <w:name w:val="Emphasis"/>
    <w:basedOn w:val="a0"/>
    <w:uiPriority w:val="20"/>
    <w:qFormat/>
    <w:rsid w:val="00482C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12681</Words>
  <Characters>7229</Characters>
  <Application>Microsoft Office Word</Application>
  <DocSecurity>0</DocSecurity>
  <Lines>60</Lines>
  <Paragraphs>39</Paragraphs>
  <ScaleCrop>false</ScaleCrop>
  <Company/>
  <LinksUpToDate>false</LinksUpToDate>
  <CharactersWithSpaces>19871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2020-02-27T11:36:00Z</dcterms:created>
  <dcterms:modified xsi:type="dcterms:W3CDTF">2020-02-27T11:40:00Z</dcterms:modified>
</cp:coreProperties>
</file>