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D17" w:rsidRPr="00F87E02" w:rsidRDefault="001D6D17" w:rsidP="001D6D17">
      <w:pPr>
        <w:keepNext/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Одеський національний університет імені І. І. Мечникова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Геолого-географічний факультет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Кафедра географії України, ґрунтознавства і земельного кадастру</w:t>
      </w:r>
    </w:p>
    <w:p w:rsidR="001D6D17" w:rsidRPr="00F87E02" w:rsidRDefault="001D6D17" w:rsidP="001D6D17">
      <w:pPr>
        <w:widowControl w:val="0"/>
        <w:tabs>
          <w:tab w:val="left" w:pos="0"/>
        </w:tabs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</w:p>
    <w:p w:rsidR="001D6D17" w:rsidRPr="00F87E02" w:rsidRDefault="001D6D17" w:rsidP="001D6D17">
      <w:pPr>
        <w:widowControl w:val="0"/>
        <w:tabs>
          <w:tab w:val="left" w:pos="0"/>
        </w:tabs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</w:p>
    <w:p w:rsidR="001D6D17" w:rsidRPr="00F87E02" w:rsidRDefault="001D6D17" w:rsidP="001D6D17">
      <w:pPr>
        <w:widowControl w:val="0"/>
        <w:tabs>
          <w:tab w:val="left" w:pos="0"/>
        </w:tabs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b/>
          <w:bCs/>
          <w:kern w:val="3"/>
          <w:sz w:val="32"/>
          <w:szCs w:val="32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b/>
          <w:bCs/>
          <w:kern w:val="3"/>
          <w:sz w:val="32"/>
          <w:szCs w:val="32"/>
          <w:lang w:val="uk-UA" w:eastAsia="ru-RU" w:bidi="en-US"/>
        </w:rPr>
        <w:t>Дипломна робота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kern w:val="3"/>
          <w:sz w:val="16"/>
          <w:szCs w:val="16"/>
          <w:lang w:val="uk-UA" w:eastAsia="ru-RU" w:bidi="en-US"/>
        </w:rPr>
      </w:pP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на здобуття ступеня вищої освіти «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>маг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і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>стр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»</w:t>
      </w:r>
    </w:p>
    <w:p w:rsidR="001D6D17" w:rsidRPr="00F87E02" w:rsidRDefault="001D6D17" w:rsidP="001D6D17">
      <w:pPr>
        <w:widowControl w:val="0"/>
        <w:tabs>
          <w:tab w:val="left" w:pos="6082"/>
        </w:tabs>
        <w:suppressAutoHyphens/>
        <w:autoSpaceDN w:val="0"/>
        <w:spacing w:after="0" w:line="240" w:lineRule="auto"/>
        <w:rPr>
          <w:rFonts w:ascii="Times New Roman" w:eastAsia="Andale Sans UI" w:hAnsi="Times New Roman" w:cs="Tahoma"/>
          <w:kern w:val="3"/>
          <w:sz w:val="16"/>
          <w:szCs w:val="16"/>
          <w:lang w:eastAsia="ru-RU" w:bidi="en-US"/>
        </w:rPr>
      </w:pPr>
    </w:p>
    <w:p w:rsidR="001D6D17" w:rsidRPr="00F87E02" w:rsidRDefault="001D6D17" w:rsidP="001D6D17">
      <w:pPr>
        <w:widowControl w:val="0"/>
        <w:tabs>
          <w:tab w:val="left" w:pos="6082"/>
        </w:tabs>
        <w:suppressAutoHyphens/>
        <w:autoSpaceDN w:val="0"/>
        <w:spacing w:after="0" w:line="240" w:lineRule="auto"/>
        <w:rPr>
          <w:rFonts w:ascii="Times New Roman" w:eastAsia="Andale Sans UI" w:hAnsi="Times New Roman" w:cs="Tahoma"/>
          <w:kern w:val="3"/>
          <w:sz w:val="16"/>
          <w:szCs w:val="16"/>
          <w:lang w:eastAsia="ru-RU" w:bidi="en-US"/>
        </w:rPr>
      </w:pPr>
    </w:p>
    <w:p w:rsidR="001D6D17" w:rsidRPr="00F87E02" w:rsidRDefault="001D6D17" w:rsidP="001D6D17">
      <w:pPr>
        <w:widowControl w:val="0"/>
        <w:tabs>
          <w:tab w:val="left" w:pos="6082"/>
        </w:tabs>
        <w:suppressAutoHyphens/>
        <w:autoSpaceDN w:val="0"/>
        <w:spacing w:after="0" w:line="240" w:lineRule="auto"/>
        <w:rPr>
          <w:rFonts w:ascii="Times New Roman" w:eastAsia="Andale Sans UI" w:hAnsi="Times New Roman" w:cs="Tahoma"/>
          <w:kern w:val="3"/>
          <w:sz w:val="16"/>
          <w:szCs w:val="16"/>
          <w:lang w:eastAsia="ru-RU" w:bidi="en-US"/>
        </w:rPr>
      </w:pPr>
    </w:p>
    <w:p w:rsidR="001D6D17" w:rsidRPr="00F87E02" w:rsidRDefault="001D6D17" w:rsidP="001D6D17">
      <w:pPr>
        <w:widowControl w:val="0"/>
        <w:tabs>
          <w:tab w:val="left" w:pos="6082"/>
        </w:tabs>
        <w:suppressAutoHyphens/>
        <w:autoSpaceDN w:val="0"/>
        <w:spacing w:after="0" w:line="240" w:lineRule="auto"/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</w:pPr>
    </w:p>
    <w:p w:rsidR="001D6D17" w:rsidRPr="00F87E02" w:rsidRDefault="001D6D17" w:rsidP="001D6D17">
      <w:pPr>
        <w:widowControl w:val="0"/>
        <w:tabs>
          <w:tab w:val="left" w:pos="6082"/>
        </w:tabs>
        <w:suppressAutoHyphens/>
        <w:autoSpaceDN w:val="0"/>
        <w:spacing w:after="0" w:line="240" w:lineRule="auto"/>
        <w:rPr>
          <w:rFonts w:ascii="Times New Roman" w:eastAsia="Andale Sans UI" w:hAnsi="Times New Roman" w:cs="Tahoma"/>
          <w:kern w:val="3"/>
          <w:sz w:val="16"/>
          <w:szCs w:val="16"/>
          <w:lang w:eastAsia="ru-RU" w:bidi="en-US"/>
        </w:rPr>
      </w:pP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на </w:t>
      </w:r>
      <w:r w:rsidRPr="000F4E85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тему:</w:t>
      </w:r>
      <w:r w:rsidRPr="000F4E85">
        <w:rPr>
          <w:rFonts w:ascii="Times New Roman" w:eastAsia="Andale Sans UI" w:hAnsi="Times New Roman" w:cs="Tahoma"/>
          <w:kern w:val="3"/>
          <w:sz w:val="24"/>
          <w:szCs w:val="24"/>
          <w:lang w:val="uk-UA" w:eastAsia="ru-RU" w:bidi="en-US"/>
        </w:rPr>
        <w:t xml:space="preserve">  </w:t>
      </w:r>
      <w:r w:rsidRPr="000F4E85">
        <w:rPr>
          <w:rFonts w:ascii="Times New Roman" w:eastAsia="Andale Sans UI" w:hAnsi="Times New Roman" w:cs="Tahoma"/>
          <w:b/>
          <w:kern w:val="3"/>
          <w:sz w:val="28"/>
          <w:szCs w:val="28"/>
          <w:lang w:val="uk-UA" w:eastAsia="ru-RU" w:bidi="en-US"/>
        </w:rPr>
        <w:t>Еколого</w:t>
      </w:r>
      <w:r w:rsidRPr="00F87E02">
        <w:rPr>
          <w:rFonts w:ascii="Times New Roman" w:eastAsia="Andale Sans UI" w:hAnsi="Times New Roman" w:cs="Tahoma"/>
          <w:b/>
          <w:kern w:val="3"/>
          <w:sz w:val="28"/>
          <w:szCs w:val="28"/>
          <w:lang w:val="uk-UA" w:eastAsia="ru-RU" w:bidi="en-US"/>
        </w:rPr>
        <w:t>-агрохімічна характеристика ґрунтів Біляївського району Одеської області та заходи з раціоналізації їхнього використання і підвищення родючості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</w:pP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b/>
          <w:kern w:val="3"/>
          <w:sz w:val="28"/>
          <w:szCs w:val="28"/>
          <w:lang w:val="uk-UA" w:eastAsia="ru-RU" w:bidi="en-US"/>
        </w:rPr>
        <w:t xml:space="preserve">Ecological-agrochemical characterization of soils of Bilyaevsky district of Odessa region and measures for rationalization of their use and increase of fertility 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ind w:right="-1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9A718E">
        <w:rPr>
          <w:rFonts w:ascii="Times New Roman" w:eastAsia="Andale Sans UI" w:hAnsi="Times New Roman" w:cs="Tahoma"/>
          <w:kern w:val="3"/>
          <w:sz w:val="28"/>
          <w:szCs w:val="28"/>
          <w:lang w:val="en-US" w:eastAsia="ru-RU" w:bidi="en-US"/>
        </w:rPr>
        <w:t xml:space="preserve">                                               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 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Виконав: магістр другого року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ind w:right="991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 xml:space="preserve">                                    </w:t>
      </w:r>
      <w:r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 xml:space="preserve">                             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денної форми навчання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                                       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                   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напрямку підготовки / спеціальності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</w:pPr>
      <w:r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 xml:space="preserve">                       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106  Географія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ind w:firstLine="4320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>
        <w:rPr>
          <w:rFonts w:ascii="Times New Roman" w:eastAsia="Andale Sans UI" w:hAnsi="Times New Roman" w:cs="Tahoma"/>
          <w:b/>
          <w:kern w:val="3"/>
          <w:sz w:val="28"/>
          <w:szCs w:val="28"/>
          <w:lang w:eastAsia="ru-RU" w:bidi="en-US"/>
        </w:rPr>
        <w:t xml:space="preserve">     </w:t>
      </w:r>
      <w:r>
        <w:rPr>
          <w:rFonts w:ascii="Times New Roman" w:eastAsia="Andale Sans UI" w:hAnsi="Times New Roman" w:cs="Tahoma"/>
          <w:b/>
          <w:kern w:val="3"/>
          <w:sz w:val="28"/>
          <w:szCs w:val="28"/>
          <w:lang w:val="uk-UA" w:eastAsia="ru-RU" w:bidi="en-US"/>
        </w:rPr>
        <w:t xml:space="preserve">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Цапенко Владислав Петрович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uk-UA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 xml:space="preserve">                                                      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   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Керівник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 xml:space="preserve">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к.г.н., доц. Біланчин Я. М.</w:t>
      </w:r>
    </w:p>
    <w:p w:rsidR="001D6D17" w:rsidRPr="00F87E02" w:rsidRDefault="001D6D17" w:rsidP="001D6D1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16"/>
          <w:szCs w:val="16"/>
          <w:lang w:eastAsia="ru-RU" w:bidi="en-US"/>
        </w:rPr>
        <w:t xml:space="preserve">                                                                                            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 xml:space="preserve">  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Рецензент к.г.н., доц. Сич В. А.</w:t>
      </w:r>
    </w:p>
    <w:p w:rsidR="001D6D17" w:rsidRPr="00F87E02" w:rsidRDefault="001D6D17" w:rsidP="001D6D17">
      <w:pPr>
        <w:widowControl w:val="0"/>
        <w:tabs>
          <w:tab w:val="left" w:pos="6488"/>
        </w:tabs>
        <w:suppressAutoHyphens/>
        <w:autoSpaceDN w:val="0"/>
        <w:spacing w:after="0" w:line="240" w:lineRule="auto"/>
        <w:jc w:val="both"/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ab/>
      </w:r>
    </w:p>
    <w:tbl>
      <w:tblPr>
        <w:tblW w:w="9672" w:type="dxa"/>
        <w:tblInd w:w="1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836"/>
        <w:gridCol w:w="4836"/>
      </w:tblGrid>
      <w:tr w:rsidR="001D6D17" w:rsidRPr="00F87E02" w:rsidTr="009E7AAB"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Рекомендовано до захисту:</w:t>
            </w: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right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uk-UA" w:eastAsia="ru-RU" w:bidi="en-US"/>
              </w:rPr>
            </w:pPr>
          </w:p>
        </w:tc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Захищено на засіданні ЕК №_____</w:t>
            </w: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right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uk-UA" w:eastAsia="ru-RU" w:bidi="en-US"/>
              </w:rPr>
            </w:pPr>
          </w:p>
        </w:tc>
      </w:tr>
      <w:tr w:rsidR="001D6D17" w:rsidRPr="00F87E02" w:rsidTr="009E7AAB"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D17" w:rsidRPr="00F87E02" w:rsidRDefault="001D6D17" w:rsidP="009E7AAB">
            <w:pPr>
              <w:widowControl w:val="0"/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N w:val="0"/>
              <w:spacing w:after="0" w:line="240" w:lineRule="auto"/>
              <w:ind w:right="100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Протокол засідання кафедри</w:t>
            </w:r>
          </w:p>
          <w:p w:rsidR="001D6D17" w:rsidRPr="00F87E02" w:rsidRDefault="001D6D17" w:rsidP="009E7AAB">
            <w:pPr>
              <w:widowControl w:val="0"/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N w:val="0"/>
              <w:spacing w:after="0" w:line="240" w:lineRule="auto"/>
              <w:ind w:right="100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№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u w:val="single"/>
                <w:lang w:val="uk-UA" w:eastAsia="ru-RU" w:bidi="en-US"/>
              </w:rPr>
              <w:t xml:space="preserve"> 4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від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u w:val="single"/>
                <w:lang w:val="uk-UA" w:eastAsia="ru-RU" w:bidi="en-US"/>
              </w:rPr>
              <w:t xml:space="preserve"> 13  грудня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 xml:space="preserve">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u w:val="single"/>
                <w:lang w:val="uk-UA" w:eastAsia="ru-RU" w:bidi="en-US"/>
              </w:rPr>
              <w:t xml:space="preserve">2019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р.</w:t>
            </w:r>
          </w:p>
        </w:tc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D17" w:rsidRPr="00F87E02" w:rsidRDefault="001D6D17" w:rsidP="009E7AAB">
            <w:pPr>
              <w:widowControl w:val="0"/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N w:val="0"/>
              <w:spacing w:after="0" w:line="240" w:lineRule="auto"/>
              <w:ind w:right="100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протокол № ___ від «___» _____ р.</w:t>
            </w:r>
          </w:p>
          <w:p w:rsidR="001D6D17" w:rsidRPr="00F87E02" w:rsidRDefault="001D6D17" w:rsidP="009E7AAB">
            <w:pPr>
              <w:widowControl w:val="0"/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N w:val="0"/>
              <w:spacing w:after="0" w:line="240" w:lineRule="auto"/>
              <w:ind w:right="100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Оцінка ______ /  ______ /  ______</w:t>
            </w:r>
          </w:p>
          <w:p w:rsidR="001D6D17" w:rsidRPr="00F87E02" w:rsidRDefault="001D6D17" w:rsidP="009E7AAB">
            <w:pPr>
              <w:widowControl w:val="0"/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N w:val="0"/>
              <w:spacing w:after="0" w:line="240" w:lineRule="auto"/>
              <w:ind w:right="100"/>
              <w:jc w:val="center"/>
              <w:rPr>
                <w:rFonts w:ascii="Times New Roman" w:eastAsia="Andale Sans UI" w:hAnsi="Times New Roman" w:cs="Tahoma"/>
                <w:color w:val="000000"/>
                <w:kern w:val="3"/>
                <w:sz w:val="16"/>
                <w:szCs w:val="16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16"/>
                <w:szCs w:val="16"/>
                <w:lang w:val="uk-UA" w:eastAsia="ru-RU" w:bidi="en-US"/>
              </w:rPr>
              <w:t>(за національною шкалою, шкалою ECTS, бал)</w:t>
            </w:r>
          </w:p>
        </w:tc>
      </w:tr>
      <w:tr w:rsidR="001D6D17" w:rsidRPr="00F87E02" w:rsidTr="009E7AAB"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Завідувач кафедри</w:t>
            </w:r>
          </w:p>
        </w:tc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>Голова ЕК</w:t>
            </w:r>
          </w:p>
        </w:tc>
      </w:tr>
      <w:tr w:rsidR="001D6D17" w:rsidRPr="00F87E02" w:rsidTr="009E7AAB"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 xml:space="preserve">__________   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4"/>
                <w:szCs w:val="24"/>
                <w:u w:val="single"/>
                <w:lang w:val="uk-UA" w:eastAsia="ru-RU" w:bidi="en-US"/>
              </w:rPr>
              <w:t>Біланчин Я. М.</w:t>
            </w: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spacing w:val="25"/>
                <w:kern w:val="3"/>
                <w:sz w:val="16"/>
                <w:szCs w:val="16"/>
                <w:lang w:val="uk-UA" w:eastAsia="ru-RU" w:bidi="en-US"/>
              </w:rPr>
              <w:t xml:space="preserve">     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16"/>
                <w:szCs w:val="16"/>
                <w:lang w:val="uk-UA" w:eastAsia="ru-RU" w:bidi="en-US"/>
              </w:rPr>
              <w:t>(підпис)                     (прізвище,ініціали)</w:t>
            </w:r>
          </w:p>
        </w:tc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u w:val="single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  <w:t xml:space="preserve">__________    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u w:val="single"/>
                <w:lang w:val="uk-UA" w:eastAsia="ru-RU" w:bidi="en-US"/>
              </w:rPr>
              <w:t xml:space="preserve">   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4"/>
                <w:szCs w:val="24"/>
                <w:u w:val="single"/>
                <w:lang w:val="uk-UA" w:eastAsia="ru-RU" w:bidi="en-US"/>
              </w:rPr>
              <w:t>Топчієв  О. Г.</w:t>
            </w: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u w:val="single"/>
                <w:lang w:val="uk-UA" w:eastAsia="ru-RU" w:bidi="en-US"/>
              </w:rPr>
              <w:t xml:space="preserve">           </w:t>
            </w: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16"/>
                <w:szCs w:val="16"/>
                <w:lang w:val="uk-UA" w:eastAsia="ru-RU" w:bidi="en-US"/>
              </w:rPr>
            </w:pPr>
            <w:r w:rsidRPr="00F87E02">
              <w:rPr>
                <w:rFonts w:ascii="Times New Roman" w:eastAsia="Andale Sans UI" w:hAnsi="Times New Roman" w:cs="Tahoma"/>
                <w:color w:val="000000"/>
                <w:kern w:val="3"/>
                <w:sz w:val="16"/>
                <w:szCs w:val="16"/>
                <w:lang w:val="uk-UA" w:eastAsia="ru-RU" w:bidi="en-US"/>
              </w:rPr>
              <w:t xml:space="preserve">           (підпис)                   (прізвище,ініціали)</w:t>
            </w:r>
          </w:p>
        </w:tc>
      </w:tr>
      <w:tr w:rsidR="001D6D17" w:rsidRPr="00F87E02" w:rsidTr="009E7AAB"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</w:p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right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</w:p>
        </w:tc>
        <w:tc>
          <w:tcPr>
            <w:tcW w:w="48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D17" w:rsidRPr="00F87E02" w:rsidRDefault="001D6D17" w:rsidP="009E7AAB">
            <w:pPr>
              <w:widowControl w:val="0"/>
              <w:suppressAutoHyphens/>
              <w:autoSpaceDN w:val="0"/>
              <w:spacing w:after="0" w:line="240" w:lineRule="auto"/>
              <w:jc w:val="both"/>
              <w:rPr>
                <w:rFonts w:ascii="Times New Roman" w:eastAsia="Andale Sans UI" w:hAnsi="Times New Roman" w:cs="Tahoma"/>
                <w:color w:val="000000"/>
                <w:kern w:val="3"/>
                <w:sz w:val="28"/>
                <w:szCs w:val="28"/>
                <w:lang w:val="uk-UA" w:eastAsia="ru-RU" w:bidi="en-US"/>
              </w:rPr>
            </w:pPr>
          </w:p>
        </w:tc>
      </w:tr>
    </w:tbl>
    <w:p w:rsidR="001D6D17" w:rsidRPr="00F87E02" w:rsidRDefault="001D6D17" w:rsidP="001D6D17">
      <w:pPr>
        <w:spacing w:after="160" w:line="259" w:lineRule="auto"/>
        <w:jc w:val="center"/>
        <w:rPr>
          <w:rFonts w:ascii="Calibri" w:eastAsia="Calibri" w:hAnsi="Calibri" w:cs="Times New Roman"/>
          <w:lang w:val="uk-UA"/>
        </w:rPr>
      </w:pP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>Одеса – 201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eastAsia="ru-RU" w:bidi="en-US"/>
        </w:rPr>
        <w:t>9</w:t>
      </w:r>
      <w:r w:rsidRPr="00F87E02">
        <w:rPr>
          <w:rFonts w:ascii="Times New Roman" w:eastAsia="Andale Sans UI" w:hAnsi="Times New Roman" w:cs="Tahoma"/>
          <w:kern w:val="3"/>
          <w:sz w:val="28"/>
          <w:szCs w:val="28"/>
          <w:lang w:val="uk-UA" w:eastAsia="ru-RU" w:bidi="en-US"/>
        </w:rPr>
        <w:t xml:space="preserve">   </w:t>
      </w:r>
      <w:r w:rsidRPr="00F87E02">
        <w:rPr>
          <w:rFonts w:ascii="Times New Roman" w:eastAsia="Times New Roman" w:hAnsi="Times New Roman" w:cs="Tahoma"/>
          <w:b/>
          <w:kern w:val="3"/>
          <w:sz w:val="28"/>
          <w:szCs w:val="28"/>
          <w:lang w:val="uk-UA" w:eastAsia="ru-RU" w:bidi="en-US"/>
        </w:rPr>
        <w:t xml:space="preserve">    </w:t>
      </w:r>
      <w:r w:rsidRPr="00F87E02">
        <w:rPr>
          <w:rFonts w:ascii="Times New Roman" w:eastAsia="Times New Roman" w:hAnsi="Times New Roman" w:cs="Tahoma"/>
          <w:b/>
          <w:color w:val="00000A"/>
          <w:kern w:val="3"/>
          <w:sz w:val="28"/>
          <w:szCs w:val="28"/>
          <w:lang w:val="uk-UA" w:eastAsia="ru-RU" w:bidi="en-US"/>
        </w:rPr>
        <w:t xml:space="preserve">                                                   </w:t>
      </w:r>
    </w:p>
    <w:p w:rsidR="001D6D17" w:rsidRPr="00F87E02" w:rsidRDefault="001D6D17" w:rsidP="001D6D17">
      <w:pPr>
        <w:tabs>
          <w:tab w:val="center" w:pos="4677"/>
          <w:tab w:val="left" w:pos="8439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1D6D17" w:rsidRPr="00F87E02" w:rsidRDefault="001D6D17" w:rsidP="001D6D17">
      <w:pPr>
        <w:tabs>
          <w:tab w:val="center" w:pos="4677"/>
          <w:tab w:val="left" w:pos="8439"/>
        </w:tabs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Стор.</w:t>
      </w:r>
    </w:p>
    <w:p w:rsidR="001D6D17" w:rsidRPr="00F87E02" w:rsidRDefault="001D6D17" w:rsidP="001D6D17">
      <w:pPr>
        <w:spacing w:line="48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ВСТУП…………………………………………………………………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……    </w:t>
      </w:r>
      <w:r w:rsidRPr="009A718E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1D6D17" w:rsidRPr="00F87E02" w:rsidRDefault="001D6D17" w:rsidP="001D6D17">
      <w:pPr>
        <w:numPr>
          <w:ilvl w:val="0"/>
          <w:numId w:val="1"/>
        </w:numPr>
        <w:spacing w:line="48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ЗАГАЛЬНІ ВІДОМОСТІ ПРО БІЛЯЇВСЬКИЙ РАЙОН ОДЕСЬКОЇ ОБЛАСТІ………………………………………………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…   </w:t>
      </w:r>
      <w:r w:rsidRPr="009A718E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1D6D17" w:rsidRPr="009A718E" w:rsidRDefault="001D6D17" w:rsidP="001D6D17">
      <w:pPr>
        <w:numPr>
          <w:ilvl w:val="0"/>
          <w:numId w:val="1"/>
        </w:numPr>
        <w:spacing w:after="0" w:line="48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ПРИРОДНО-ГЕОГРАФІЧНА ХАРАКТЕРИСТИКА ТЕРИТОРІЇ БІЛ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ЯЇВСЬКОГО РАЙОНУ…………………………………………...  </w:t>
      </w:r>
      <w:r w:rsidRPr="009A718E">
        <w:rPr>
          <w:rFonts w:ascii="Times New Roman" w:hAnsi="Times New Roman" w:cs="Times New Roman"/>
          <w:sz w:val="28"/>
          <w:szCs w:val="28"/>
          <w:lang w:val="uk-UA"/>
        </w:rPr>
        <w:t>11</w:t>
      </w:r>
    </w:p>
    <w:p w:rsidR="001D6D17" w:rsidRPr="00F87E02" w:rsidRDefault="001D6D17" w:rsidP="001D6D17">
      <w:pPr>
        <w:spacing w:after="0" w:line="48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2.1     Особливості геологічної будови, рельєф і ґрунтоутворювальні по</w:t>
      </w:r>
      <w:r>
        <w:rPr>
          <w:rFonts w:ascii="Times New Roman" w:hAnsi="Times New Roman" w:cs="Times New Roman"/>
          <w:sz w:val="28"/>
          <w:szCs w:val="28"/>
          <w:lang w:val="uk-UA"/>
        </w:rPr>
        <w:t>роди…………………………………………………………………….  11</w:t>
      </w:r>
    </w:p>
    <w:p w:rsidR="001D6D17" w:rsidRPr="00F87E02" w:rsidRDefault="001D6D17" w:rsidP="001D6D17">
      <w:pPr>
        <w:spacing w:after="0" w:line="480" w:lineRule="auto"/>
        <w:ind w:left="71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2.2     Кліматичні умови………………….. 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…   18 </w:t>
      </w:r>
    </w:p>
    <w:p w:rsidR="001D6D17" w:rsidRPr="00F87E02" w:rsidRDefault="001D6D17" w:rsidP="001D6D17">
      <w:pPr>
        <w:spacing w:after="0" w:line="480" w:lineRule="auto"/>
        <w:ind w:left="710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2.3     Рослинність………………………………………………………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   24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6D17" w:rsidRPr="00F87E02" w:rsidRDefault="001D6D17" w:rsidP="001D6D17">
      <w:pPr>
        <w:numPr>
          <w:ilvl w:val="0"/>
          <w:numId w:val="1"/>
        </w:numPr>
        <w:spacing w:after="0" w:line="48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ҐРУНТОВИЙ ПОКРИВ І ЗЕМЕЛЬНІ РЕСУРСИ ТЕРИТОРІЇ РАЙОНУ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   29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6D17" w:rsidRPr="00F87E02" w:rsidRDefault="001D6D17" w:rsidP="001D6D17">
      <w:pPr>
        <w:numPr>
          <w:ilvl w:val="0"/>
          <w:numId w:val="1"/>
        </w:numPr>
        <w:spacing w:line="48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ОРГАНІЗАЦІЯ, МЕТОДИ І МАТЕРІАЛИ ДОСЛІДЖЕНЬ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…….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44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4.1     Обстеження земель сільс</w:t>
      </w:r>
      <w:r>
        <w:rPr>
          <w:rFonts w:ascii="Times New Roman" w:hAnsi="Times New Roman" w:cs="Times New Roman"/>
          <w:sz w:val="28"/>
          <w:szCs w:val="28"/>
          <w:lang w:val="uk-UA"/>
        </w:rPr>
        <w:t>ькогосподарського призначення…..    44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4.2     Обстеження ґрунтів на вміст мі</w:t>
      </w:r>
      <w:r>
        <w:rPr>
          <w:rFonts w:ascii="Times New Roman" w:hAnsi="Times New Roman" w:cs="Times New Roman"/>
          <w:sz w:val="28"/>
          <w:szCs w:val="28"/>
          <w:lang w:val="uk-UA"/>
        </w:rPr>
        <w:t>кроелементів та важких металів.55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4.3     Обстеження ґрунтів на забр</w:t>
      </w:r>
      <w:r>
        <w:rPr>
          <w:rFonts w:ascii="Times New Roman" w:hAnsi="Times New Roman" w:cs="Times New Roman"/>
          <w:sz w:val="28"/>
          <w:szCs w:val="28"/>
          <w:lang w:val="uk-UA"/>
        </w:rPr>
        <w:t>уднення залишками пестицидів…   56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6D17" w:rsidRPr="00F87E02" w:rsidRDefault="001D6D17" w:rsidP="001D6D17">
      <w:pPr>
        <w:numPr>
          <w:ilvl w:val="0"/>
          <w:numId w:val="1"/>
        </w:numPr>
        <w:spacing w:line="48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ЕКОЛОГО-АГРОХІМІЧНА ХАРАКТЕРИСТИКА ҐРУНТІВ І ЗЕМЕЛЬ БІЛЯЇВ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СЬКОГО РАЙОНУ……………………………....  </w:t>
      </w:r>
      <w:r w:rsidRPr="00D0668C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5.1     Гумусовий стан ґрунтів…………………………………………..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61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5.2     Азотний режим ґрунтів…………………………………………..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. 66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5.3     Забезпеченість ка</w:t>
      </w:r>
      <w:r>
        <w:rPr>
          <w:rFonts w:ascii="Times New Roman" w:hAnsi="Times New Roman" w:cs="Times New Roman"/>
          <w:sz w:val="28"/>
          <w:szCs w:val="28"/>
          <w:lang w:val="uk-UA"/>
        </w:rPr>
        <w:t>лієм ґрунтів району…………………………… 69</w:t>
      </w:r>
    </w:p>
    <w:p w:rsidR="001D6D17" w:rsidRPr="00F87E02" w:rsidRDefault="001D6D17" w:rsidP="001D6D17">
      <w:pPr>
        <w:numPr>
          <w:ilvl w:val="0"/>
          <w:numId w:val="1"/>
        </w:numPr>
        <w:spacing w:line="48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ЗАХОДИ З РАЦІОНАЛЬНОГО ВИКОРИСТАННЯ, ОХОРОНИ І ПІДВИЩЕННЯ РОДЮЧОСТІ ҐРУНТІВ БІЛЯЇВСЬКОГО РАЙОНУ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 73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 82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ПЕРЕЛІК ВИКОРИСТАНИХ ДЖЕРЕЛ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……………………..........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  85</w:t>
      </w:r>
    </w:p>
    <w:p w:rsidR="001D6D17" w:rsidRPr="00F87E02" w:rsidRDefault="001D6D17" w:rsidP="001D6D17">
      <w:pPr>
        <w:spacing w:line="480" w:lineRule="auto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D17" w:rsidRPr="00F87E02" w:rsidRDefault="001D6D17" w:rsidP="001D6D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1D6D17" w:rsidRPr="00F87E02" w:rsidRDefault="001D6D17" w:rsidP="001D6D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Землю називають годувальницею. Такою її робить особливий животворний шар – ґрунт. Ґрунтознавці</w:t>
      </w:r>
      <w:r w:rsidRPr="00F87E0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ґрунтом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верхній пухкий родючий шар земної поверхні з властивою профільною будовою та особливою властивістю – родючістю.</w:t>
      </w:r>
    </w:p>
    <w:p w:rsidR="001D6D17" w:rsidRPr="00F87E02" w:rsidRDefault="001D6D17" w:rsidP="001D6D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Ґрунт утворюється в результаті складної взаємодії гірських порід, клімату, поверхневих вод, рослин і тварин. Гірські породи є основою для формування ґрунту і визначають його склад. Клімат обумовлює наявність в ньому тепла і вологи. Численні тварини, що живуть у ґрунті, – черви, жуки, мурашки і звірі (кроти) – розпушують ґрунт і покращують проникнення в нього води і повітря, а мікроорганізми розкладають рештки рослин і утворюють гумус (перегній). Саме в гумусі містяться найважливіші речовини для живлення рослин. Тому від його кількості залежить родючість ґрунту: чим більший гумусовий шар (горизонт), тим родючіший ґрунт, тим більшим буде врожай вирощуваних сільськогосподарських культур. 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Ґрунт утворюється століттями. При густому рослинному покриві й за сприятливих кліматичних умов для виникнення шару ґрунту завтовшки        1-2 см потрібно близько 500 років </w:t>
      </w:r>
      <w:r w:rsidRPr="00F87E02">
        <w:rPr>
          <w:rFonts w:ascii="Times New Roman" w:hAnsi="Times New Roman" w:cs="Times New Roman"/>
          <w:sz w:val="28"/>
          <w:szCs w:val="28"/>
        </w:rPr>
        <w:t>[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F87E02">
        <w:rPr>
          <w:rFonts w:ascii="Times New Roman" w:hAnsi="Times New Roman" w:cs="Times New Roman"/>
          <w:sz w:val="28"/>
          <w:szCs w:val="28"/>
        </w:rPr>
        <w:t>]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. Щоб уявити складність такого процесу, можна подати наступну спрощену формулу ґрунту: (гірські породи + гумус + вода + повітря) х час = ґрунт. Ось чому ґрунт називають особливим природним утворенням.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Ґрунти майже повсюдно вкривають суходіл. Вони дуже різноманітні, тому що утворюються за різних природних умов. Проте у їх поширенні існують закономірності: ґрунти змінюються від екватора до полюсів, а в горах – від підніжжя до вершини. 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Утворюється ґрунт дуже повільно, а зруйнувати його можна дуже швидко. До руйнування і збіднення ґрунтів може призвести неправильний обробіток. Це, в свою чергу, може сприяти таким природним руйнівним процесам, як видування верхнього родючого шару та змивання його 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поверхневими водами. Велику загрозу ґрунтам несуть яри, які наче </w:t>
      </w:r>
      <w:r w:rsidRPr="00F87E02">
        <w:rPr>
          <w:rFonts w:ascii="Times New Roman" w:hAnsi="Times New Roman" w:cs="Times New Roman"/>
          <w:sz w:val="28"/>
          <w:szCs w:val="28"/>
        </w:rPr>
        <w:t>“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лишаї</w:t>
      </w:r>
      <w:r w:rsidRPr="00F87E02">
        <w:rPr>
          <w:rFonts w:ascii="Times New Roman" w:hAnsi="Times New Roman" w:cs="Times New Roman"/>
          <w:sz w:val="28"/>
          <w:szCs w:val="28"/>
        </w:rPr>
        <w:t xml:space="preserve">” 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Pr="00F87E02">
        <w:rPr>
          <w:color w:val="333333"/>
          <w:sz w:val="28"/>
          <w:szCs w:val="28"/>
          <w:shd w:val="clear" w:color="auto" w:fill="FFFFFF"/>
        </w:rPr>
        <w:t>’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їдають землю. 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Ґрунти є неоціненним багатством кожного народу. Турбота про збереження і підвищення їх родючості повинна бути головним завданням аграрної політики держави і обов’язком кожного працівника сільського господарства, загалом кожного громадянина. Родючість – це здатність ґрунту задовольняти рослини в елементах живлення, воді, забезпечувати їх кореневі системи достатньою кількістю повітря, тепла для нормальної життєдіяльності і формування врожаю. Родючість залежить як від природних факторів – клімату, рельєфу, так і від діяльності людини – рівня розвитку науки і техніки, застосування добрив, забруднення ґрунтів продуктами техногенезу тощо. Використовуючи ґрунт, людина змінює напрямок й інтенсивність процесів ґрунтоутворення. Діяльність людини безпосередньо впливає на властивості ґрунту, його водний, повітряний, поживний і тепловий режими, а звідси і на родючість. Діяльність людини впливає також на природні фактори, які приймають участь у ґрунтоутворенні. Посадка та вирубка лісів і полезахисних лісосмуг, вирощування сільськогосподарських культур, осушення, зрошення, інші види меліорацій, внесення добрив, заходи обробітку ґрунту різко змінюють умови існування ґрунту. Так що його слід вважати не лише предметом, а й продуктом людської праці.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Систематичне сільськогосподарське використання земельного фонду потребує контролю за станом родючості, ступенем еродованості, а також рівнем забруднення ґрунтів важкими металами, радіонуклідами та пестицидами. Ці завдання можна виконувати за умови постійно діючого агрохімічного моніторингу, основою якого є контроль  ґрунтового  покриву та його агрохімічного стану.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Суцільне агрохімічне обстеження земель розв’язує низку важливих проблем, пов’язаних з </w:t>
      </w:r>
      <w:r w:rsidRPr="00F87E02">
        <w:rPr>
          <w:rFonts w:ascii="Times New Roman" w:hAnsi="Times New Roman" w:cs="Times New Roman"/>
          <w:sz w:val="28"/>
          <w:szCs w:val="28"/>
        </w:rPr>
        <w:t> 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ґрунтово-агрохімічним моніторингом, відновленням родючості ґрунтів, високоефективним використанням агрохімікатів, підвищенням продуктивності землеробства та збереженням довкілля.  </w:t>
      </w:r>
    </w:p>
    <w:p w:rsidR="001D6D17" w:rsidRPr="00F87E02" w:rsidRDefault="001D6D17" w:rsidP="001D6D1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Контроль за агрохімічним станом ґрунтів і його динамікою в Україні здійснюють обласні філії Інституту охорони ґрунтів України. Результати цих досліджень дають можливість охарактеризувати сучасний стан ґрунтів і їх динаміку, розробляти систему заходів по підвищенню врожайності сільськогосподарських культур і підвищення рівня родючості ґрунтів. </w:t>
      </w:r>
    </w:p>
    <w:p w:rsidR="001D6D17" w:rsidRPr="00F87E02" w:rsidRDefault="001D6D17" w:rsidP="001D6D1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7E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Тема представленої дипломної роботи є </w:t>
      </w:r>
      <w:r w:rsidRPr="00F87E0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актуальною</w:t>
      </w:r>
      <w:r w:rsidRPr="00F87E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оскільки знання еколого-</w:t>
      </w:r>
      <w:r w:rsidRPr="00F87E02">
        <w:rPr>
          <w:rFonts w:ascii="Times New Roman" w:hAnsi="Times New Roman" w:cs="Times New Roman"/>
          <w:sz w:val="28"/>
          <w:lang w:val="uk-UA"/>
        </w:rPr>
        <w:t xml:space="preserve">агрохімічного стану та  властивостей ґрунтів є основою для аграрного виробництва, раціонального використання ґрунтів,  прогнозування їх родючості.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87E02">
        <w:rPr>
          <w:rFonts w:ascii="Times New Roman" w:hAnsi="Times New Roman"/>
          <w:b/>
          <w:sz w:val="28"/>
          <w:szCs w:val="28"/>
          <w:lang w:val="uk-UA"/>
        </w:rPr>
        <w:t xml:space="preserve">Метою досліджень </w:t>
      </w:r>
      <w:r w:rsidRPr="00F87E02">
        <w:rPr>
          <w:rFonts w:ascii="Times New Roman" w:hAnsi="Times New Roman"/>
          <w:sz w:val="28"/>
          <w:szCs w:val="28"/>
          <w:lang w:val="uk-UA"/>
        </w:rPr>
        <w:t xml:space="preserve">є вивчення сучасного стану ґрунтів і земель, вмісту гумусу і поживних речовин в ґрунтах селищних рад Біляївського району, їх оцінка і динаміка за два останні тури обстежень.  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 w:rsidRPr="00F87E0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дослідження є ґрунти і землі Біляївського району Одеської області та їхній еколого-агрохімічний стан.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87E02">
        <w:rPr>
          <w:rFonts w:ascii="Times New Roman" w:hAnsi="Times New Roman"/>
          <w:b/>
          <w:sz w:val="28"/>
          <w:szCs w:val="28"/>
        </w:rPr>
        <w:t xml:space="preserve">Предметом </w:t>
      </w:r>
      <w:r w:rsidRPr="00F87E02">
        <w:rPr>
          <w:rFonts w:ascii="Times New Roman" w:hAnsi="Times New Roman"/>
          <w:b/>
          <w:sz w:val="28"/>
          <w:szCs w:val="28"/>
          <w:lang w:val="uk-UA"/>
        </w:rPr>
        <w:t xml:space="preserve">досліджень </w:t>
      </w:r>
      <w:r w:rsidRPr="00F87E02">
        <w:rPr>
          <w:rFonts w:ascii="Times New Roman" w:hAnsi="Times New Roman"/>
          <w:sz w:val="28"/>
          <w:szCs w:val="28"/>
          <w:lang w:val="uk-UA"/>
        </w:rPr>
        <w:t>є динаміка агрохімічних властивостей (гумусний стан і вміст макроелементів живлення рослин) ґрунтів селищних рад</w:t>
      </w:r>
      <w:proofErr w:type="gramStart"/>
      <w:r w:rsidRPr="00F87E02">
        <w:rPr>
          <w:rFonts w:ascii="Times New Roman" w:hAnsi="Times New Roman"/>
          <w:sz w:val="28"/>
          <w:szCs w:val="28"/>
          <w:lang w:val="uk-UA"/>
        </w:rPr>
        <w:t xml:space="preserve"> Б</w:t>
      </w:r>
      <w:proofErr w:type="gramEnd"/>
      <w:r w:rsidRPr="00F87E02">
        <w:rPr>
          <w:rFonts w:ascii="Times New Roman" w:hAnsi="Times New Roman"/>
          <w:sz w:val="28"/>
          <w:szCs w:val="28"/>
          <w:lang w:val="uk-UA"/>
        </w:rPr>
        <w:t xml:space="preserve">іляївського району за останні два тури обстежень.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У відповідності з метою дослідження поставлені </w:t>
      </w:r>
      <w:r w:rsidRPr="00F87E02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1D6D17" w:rsidRPr="00F87E02" w:rsidRDefault="001D6D17" w:rsidP="001D6D1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Охарактеризувати природні умови і ресурси території Біляївського району;</w:t>
      </w:r>
    </w:p>
    <w:p w:rsidR="001D6D17" w:rsidRPr="00F87E02" w:rsidRDefault="001D6D17" w:rsidP="001D6D1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>Оволодіти методикою проведення агрохімічних досліджень;</w:t>
      </w:r>
    </w:p>
    <w:p w:rsidR="001D6D17" w:rsidRPr="00F87E02" w:rsidRDefault="001D6D17" w:rsidP="001D6D1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результати дослідження еколого-агрохімічного стану ґрунтів і земель обстеженої території.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 При виконанні роботи примінялись наступні методи: польового агрохімічного обстеження земель, порівняльно-географічний, морфологічний, аналітичний та картографічний метод. </w:t>
      </w:r>
    </w:p>
    <w:p w:rsidR="001D6D17" w:rsidRPr="00F87E02" w:rsidRDefault="001D6D17" w:rsidP="001D6D1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В процесі написання роботи використано фондові матеріали, матеріали власних робіт і досліджень, отримані під час проходження виробничої і виробничої переддипломної практики в Одеській філії Державної установи </w:t>
      </w:r>
      <w:r w:rsidRPr="00F87E02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Інститут охорони ґрунтів України</w:t>
      </w:r>
      <w:r w:rsidRPr="00F87E02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  <w:r w:rsidRPr="00F87E0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1D6D17" w:rsidRPr="00F87E02" w:rsidRDefault="001D6D17" w:rsidP="001D6D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E02">
        <w:rPr>
          <w:rFonts w:ascii="Times New Roman" w:hAnsi="Times New Roman" w:cs="Times New Roman"/>
          <w:sz w:val="28"/>
          <w:szCs w:val="28"/>
          <w:lang w:val="uk-UA"/>
        </w:rPr>
        <w:lastRenderedPageBreak/>
        <w:t>Дипломна робота виконана й оформлена згідно із відповідним навчально-методичним виданням 2019 року</w:t>
      </w:r>
      <w:r w:rsidRPr="00F87E02">
        <w:rPr>
          <w:rFonts w:ascii="Times New Roman" w:hAnsi="Times New Roman" w:cs="Times New Roman"/>
          <w:sz w:val="28"/>
          <w:szCs w:val="28"/>
        </w:rPr>
        <w:t>[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F87E02">
        <w:rPr>
          <w:rFonts w:ascii="Times New Roman" w:hAnsi="Times New Roman" w:cs="Times New Roman"/>
          <w:sz w:val="28"/>
          <w:szCs w:val="28"/>
        </w:rPr>
        <w:t>]</w:t>
      </w:r>
      <w:r w:rsidRPr="00F87E02">
        <w:rPr>
          <w:rFonts w:ascii="Times New Roman" w:hAnsi="Times New Roman" w:cs="Times New Roman"/>
          <w:sz w:val="28"/>
          <w:szCs w:val="28"/>
          <w:lang w:val="uk-UA"/>
        </w:rPr>
        <w:t xml:space="preserve">, підготовленим викладачами кафедри географії України, ґрунтознавства і земельного кадастру. </w:t>
      </w: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6D17" w:rsidRPr="00F87E02" w:rsidRDefault="001D6D17" w:rsidP="001D6D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Pr="000C08B9" w:rsidRDefault="007B5B67" w:rsidP="007B5B6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584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7B5B67" w:rsidRDefault="007B5B67" w:rsidP="007B5B67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 ґрунтового покриву території</w:t>
      </w:r>
      <w:r w:rsidRPr="00DA657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характеризується, з одного боку, доволі високою однорідністю, пов’язаною з рівнинним характером рельєфу,  з іншого – ускладнюється низкою регіональних факторів, серед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яких слід відзначити</w:t>
      </w:r>
      <w:r w:rsidRPr="00DA657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наявність геохімічно автономних і геохімічно залежних ландшафтів, масивів зрошення земель, автоморфних і гідроморфних умов ґрунтоутворення тощо.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За результатами дослідження ґрунтів Біляївського району Одеської області та їхнього еколого-агрохімічного стану можна зробити наступні висновки: 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1. </w:t>
      </w:r>
      <w:r w:rsidRPr="000A32C0">
        <w:rPr>
          <w:rFonts w:ascii="Times New Roman" w:hAnsi="Times New Roman" w:cs="Times New Roman"/>
          <w:sz w:val="28"/>
          <w:szCs w:val="28"/>
          <w:lang w:val="uk-UA"/>
        </w:rPr>
        <w:t>Територія Біляївського району Одеської області знаходитьс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0A32C0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32C0">
        <w:rPr>
          <w:rFonts w:ascii="Times New Roman" w:hAnsi="Times New Roman" w:cs="Times New Roman"/>
          <w:sz w:val="28"/>
          <w:szCs w:val="28"/>
          <w:lang w:val="uk-UA"/>
        </w:rPr>
        <w:t>південном</w:t>
      </w:r>
      <w:r>
        <w:rPr>
          <w:rFonts w:ascii="Times New Roman" w:hAnsi="Times New Roman" w:cs="Times New Roman"/>
          <w:sz w:val="28"/>
          <w:szCs w:val="28"/>
          <w:lang w:val="uk-UA"/>
        </w:rPr>
        <w:t>у заході середньостепової підзони України. Розташована в межах Причорноморської низовини, на території Дністровсько-Тилігульської акумулятивної рівнини. Зональними ґрунтами у структурі ґрунтового покриву тут є чорноземи звичайні і чорноземи південні, пересічно малогумусні, а часто й слабогумусовані. На понижених рівнинних ділянках сформувались лучно-чорноземні і чорноземно-лучні ґрунти, а по берегах Куяльницького і Хаджибейського лиманів зустрічаються солонці і солончаки. Чорноземні і лучно-чорноземні ґрунти зазвичай мають нейтральну і близьку до неї реакцію, у солонцях і солонцюватих ґрунтах реакція лужна (</w:t>
      </w:r>
      <w:r>
        <w:rPr>
          <w:rFonts w:ascii="Times New Roman" w:hAnsi="Times New Roman" w:cs="Times New Roman"/>
          <w:sz w:val="28"/>
          <w:szCs w:val="28"/>
          <w:lang w:val="en-US"/>
        </w:rPr>
        <w:t>pH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7,5-8,0).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2. За вмістом гумусу ґрунти району в переважній більшості слабогумусовані (2,5 – 3,0 % гумусу).  Ґрунтів із більшим вмістом гумусу  (3,1 – 3,5, до 4,0 %) суттєво менше, частіше це краще зволожені ділянки території.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Порівняно із попереднім туром агрохімічного обстеження у 1970-1980-их роках вміст гумусу в ґрунтах зменшився на 0.20 – 0.30, до 0.40 %. Тенденція до дегуміфікації ґрунтів доволі очевидна в останні 20-30 років.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3. Забезпеченість ґрунтів доступними елементами живлення рослин – один із найважливіших показників їхньої родючості. У більшості господарів району забезпеченість ґрунтів азотом середня – 8-15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кг, хоча є площі і низької (менше 8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кг), і підвищеної (до 15-25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 xml:space="preserve">/кг)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забезпеченості азотом.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Фосфором ґрунти обстеженої території середньо- і низькозабезпечені (від 30-40 до 70-90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кг). Порівняно із попереднім туром агрохімічного обстеження площа ґрунтів такої забезпеченості фосфором збільшилась.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Ґрунти району мають в основному середню і низьку забезпеченість рухомим калієм – від 35-45 до 70-80 мг</w:t>
      </w:r>
      <w:r w:rsidRPr="00E83D23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кг. Порівняно невелику площу займають ґрунти із підвищеним і високим вмістом калію (до 90-100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кг). Причому площа ґрунтів такої забезпеченості доступним рослинам калієм суттєво зменшилась порівняно із попередніми 70-90-ми роками минулого сторіччя.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4. Погіршення забезпеченості ґрунтів району елементами мінерального живлення рослин в першу чергу пов’язана із різким зменшенням внесення мінеральних добрив в останні десятиріччя, й особливо фосфорних і калійних добрив.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5. Основне внесення  мінеральних добрив восени – запорука створення сприятливого поживного режиму на весь період вегетації, а припосівне і підживлення компенсує нестачу поживних елементів на час застосування. Ефективність мінеральних добрив буде вищою, якщо їх вносити локально (стрічками), при сівбі або у підживлення (прикореневе), чи обприскуванням рослин (позакореневе).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6. Органічні добрива слід вносити малими нормами – 10-20 т</w:t>
      </w:r>
      <w:r w:rsidRPr="001F09B5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га напівперепрілого гною з наступною заробкою в ґрунт без розриву в часі. В якості органічних добрив використовувати також вторинну продукцію рослинництва: солому, стебла, огудину і гичку просапних культур з додаванням азоту 7-10 кг</w:t>
      </w:r>
      <w:r w:rsidRPr="001F09B5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 в залишок. В полях зайнятого пару і післяжнивно висівати сидеральні культури – гірчицю, суріпку, ріпак, горох польовий та інші бобові і капустяні культури.   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7. Дотримуватися співвідношення між органічними і мінеральними добривами в межах 1:15, тобто на кожну тонну органічних добрив, внесених в ґрунт, повинно припадати не більше 15 кг діючої речовини мінеральних добрив. Таке співвідношення сприятиме збереженню гумусу і утворенню комфортних умов живлення рослин.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8. При механічному обробітку ґрунту перевагу слід надавати комбінованим ґрунтообробним і посівним агрегатам з мінімалізацією кількості операцій і залишенням на поверхні стерні та інших рослинних решток. Така технологія дозволить зберегти ґрунтову вологу, зменшити шкідливу дію вітрової і водної ерозії і підвищити врожайність сільськогосподарських культур. </w:t>
      </w: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tabs>
          <w:tab w:val="left" w:pos="44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5B67" w:rsidRDefault="007B5B67" w:rsidP="007B5B6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6E5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</w:t>
      </w:r>
      <w:r w:rsidRPr="000851C8">
        <w:rPr>
          <w:rFonts w:ascii="Times New Roman" w:hAnsi="Times New Roman" w:cs="Times New Roman"/>
          <w:b/>
          <w:sz w:val="28"/>
          <w:szCs w:val="28"/>
          <w:lang w:val="uk-UA"/>
        </w:rPr>
        <w:t>ІК ВИКОРИСТАНИХ ДЖЕРЕЛ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40D4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>Агрохімічна характеристика та родючість ґрунтів Одеської області / В.Ф. Голубченко, Е. В. Куліджанов, В.А. Авчінніков та ін. – Одеса; Облдержродючість, 2010. – 26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4821FC">
        <w:rPr>
          <w:rFonts w:ascii="Times New Roman" w:hAnsi="Times New Roman" w:cs="Times New Roman"/>
          <w:sz w:val="28"/>
          <w:szCs w:val="28"/>
          <w:lang w:val="uk-UA"/>
        </w:rPr>
        <w:t>Атлас почв Украинской ССР / Под ред. Н. К. Крупского, Н. И. П</w:t>
      </w:r>
      <w:r w:rsidRPr="004821FC">
        <w:rPr>
          <w:rFonts w:ascii="Times New Roman" w:hAnsi="Times New Roman" w:cs="Times New Roman"/>
          <w:sz w:val="28"/>
          <w:szCs w:val="28"/>
        </w:rPr>
        <w:t>олупана. – К.: Урожай, 1979. – 145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FC0378">
        <w:rPr>
          <w:rFonts w:ascii="Times New Roman" w:eastAsia="Times New Roman" w:hAnsi="Times New Roman" w:cs="Times New Roman"/>
          <w:sz w:val="28"/>
          <w:szCs w:val="28"/>
        </w:rPr>
        <w:t xml:space="preserve">.Биланчин Я. М. Ландшафтно- и почвенно-геохимические особенности территории бассейна Нижнего Днестра / Я. М. Биланчин, П. И. Жанталай, Н. И. Тортик, В. И. Мединец [и др.] // Эколого-экономические проблемы Днестра : Зб. наук.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FC0378">
        <w:rPr>
          <w:rFonts w:ascii="Times New Roman" w:eastAsia="Times New Roman" w:hAnsi="Times New Roman" w:cs="Times New Roman"/>
          <w:sz w:val="28"/>
          <w:szCs w:val="28"/>
        </w:rPr>
        <w:t xml:space="preserve">татей. – Одеса: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>ІНВАЦ, 2006. – С.17-18.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890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>Біланчин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Я. М. Ґрунти і ґрунтовий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покрив басейну нижнього    Дністра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>/ Я. М. Біланчин, П. І. Жанталай, М. Й. Тортик // Причорноморський екологічний бюлетень. №3-4 (17-18) вересень-грудень 2005. – С. 77-80.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3D46FC">
        <w:rPr>
          <w:rFonts w:ascii="Times New Roman" w:hAnsi="Times New Roman" w:cs="Times New Roman"/>
          <w:sz w:val="28"/>
          <w:szCs w:val="28"/>
          <w:lang w:val="uk-UA"/>
        </w:rPr>
        <w:t xml:space="preserve">Біланчин Я.  </w:t>
      </w:r>
      <w:r>
        <w:rPr>
          <w:rFonts w:ascii="Times New Roman" w:hAnsi="Times New Roman" w:cs="Times New Roman"/>
          <w:sz w:val="28"/>
          <w:szCs w:val="28"/>
          <w:lang w:val="uk-UA"/>
        </w:rPr>
        <w:t>Зрошувані алювіальні ґ</w:t>
      </w:r>
      <w:r w:rsidRPr="003D46FC">
        <w:rPr>
          <w:rFonts w:ascii="Times New Roman" w:hAnsi="Times New Roman" w:cs="Times New Roman"/>
          <w:sz w:val="28"/>
          <w:szCs w:val="28"/>
          <w:lang w:val="uk-UA"/>
        </w:rPr>
        <w:t xml:space="preserve">рунти заплави нижнього Дністра на території Одеської області / Я. Біланчин, П. Жанталай, М.Тортик, 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46FC">
        <w:rPr>
          <w:rFonts w:ascii="Times New Roman" w:hAnsi="Times New Roman" w:cs="Times New Roman"/>
          <w:sz w:val="28"/>
          <w:szCs w:val="28"/>
          <w:lang w:val="uk-UA"/>
        </w:rPr>
        <w:t xml:space="preserve">Піцик  // Генеза, географія та екологія грунтів. Збірник наукових праць на пошану професора Львівського національного університету імені Івана Франка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Мирона Кіта. – Львів. – 2008. </w:t>
      </w:r>
      <w:r w:rsidRPr="003D46FC">
        <w:rPr>
          <w:rFonts w:ascii="Times New Roman" w:hAnsi="Times New Roman" w:cs="Times New Roman"/>
          <w:sz w:val="28"/>
          <w:szCs w:val="28"/>
          <w:lang w:val="uk-UA"/>
        </w:rPr>
        <w:t>С.75-80.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Pr="001A2658" w:rsidRDefault="007B5B67" w:rsidP="007B5B67">
      <w:pPr>
        <w:widowControl w:val="0"/>
        <w:tabs>
          <w:tab w:val="left" w:pos="1080"/>
        </w:tabs>
        <w:suppressAutoHyphens/>
        <w:spacing w:after="0" w:line="20" w:lineRule="atLeast"/>
        <w:ind w:firstLine="709"/>
        <w:jc w:val="both"/>
        <w:rPr>
          <w:rFonts w:ascii="Times New Roman" w:eastAsia="Lucida Sans Unicode" w:hAnsi="Times New Roman" w:cs="Times New Roman"/>
          <w:sz w:val="24"/>
          <w:szCs w:val="24"/>
          <w:lang w:val="uk-UA" w:eastAsia="ar-SA"/>
        </w:rPr>
      </w:pPr>
      <w:r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>6</w:t>
      </w:r>
      <w:r w:rsidRPr="00A10DEE"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>. Біланчин Я. М. Чорноземи масивів зрошення південного заходу України: сучасний стан, стратегія заходів щодо відновлення і розширенного відтворення родючості / Я. М. Біланчин, П. І. Жанталай, М. Й. Тортик, О. І. Цуркан, В. І. Тригуб, А. О. Буяновський// Генеза, географія та екологія грунтів. Випуск 5. Збірник наукових праць міжнародного наукового семінару (Львів-Ворохта, 11-13 вересн</w:t>
      </w:r>
      <w:r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 xml:space="preserve">я 2015 року. – Львів. – 2015. </w:t>
      </w:r>
      <w:r w:rsidRPr="00A10DEE"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>С.274-279</w:t>
      </w:r>
      <w:r w:rsidRPr="00A10DEE">
        <w:rPr>
          <w:rFonts w:ascii="Times New Roman" w:eastAsia="Lucida Sans Unicode" w:hAnsi="Times New Roman" w:cs="Times New Roman"/>
          <w:sz w:val="24"/>
          <w:szCs w:val="24"/>
          <w:lang w:val="uk-UA" w:eastAsia="ar-SA"/>
        </w:rPr>
        <w:t>.</w:t>
      </w:r>
      <w:r>
        <w:rPr>
          <w:rFonts w:ascii="Times New Roman" w:eastAsia="Lucida Sans Unicode" w:hAnsi="Times New Roman" w:cs="Times New Roman"/>
          <w:sz w:val="24"/>
          <w:szCs w:val="24"/>
          <w:lang w:val="uk-UA" w:eastAsia="ar-SA"/>
        </w:rPr>
        <w:t xml:space="preserve"> </w:t>
      </w:r>
    </w:p>
    <w:p w:rsidR="007B5B67" w:rsidRPr="001A2658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Pr="00714DDA">
        <w:rPr>
          <w:rFonts w:ascii="Times New Roman" w:hAnsi="Times New Roman" w:cs="Times New Roman"/>
          <w:sz w:val="28"/>
          <w:szCs w:val="28"/>
          <w:lang w:val="uk-UA"/>
        </w:rPr>
        <w:t xml:space="preserve">Власюк П. А. Агрохімія / П. А. Власюк, М. М. Городній.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714DDA">
        <w:rPr>
          <w:rFonts w:ascii="Times New Roman" w:hAnsi="Times New Roman" w:cs="Times New Roman"/>
          <w:sz w:val="28"/>
          <w:szCs w:val="28"/>
          <w:lang w:val="uk-UA"/>
        </w:rPr>
        <w:t>К. : Видавниче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об’єднання “Вища школа”, 1975. – 292 с.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>Геология шельфа Украины. Лиманы / Отв. ред. Е. Ф. Шнюков. -  Киев: Наук.думка , 1984. – 176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57677C">
        <w:rPr>
          <w:rFonts w:ascii="Times New Roman" w:hAnsi="Times New Roman" w:cs="Times New Roman"/>
          <w:sz w:val="28"/>
          <w:szCs w:val="28"/>
        </w:rPr>
        <w:t>.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Городний Н. М. Агрохимия / Н. М. Городний. – Киев: Выща школа, 1990. – 290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Pr="00FC037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Ґрунти Одеської області. Карта. Масштаб 1:200000. – Київ, 1967.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>6 арк.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tabs>
          <w:tab w:val="left" w:pos="990"/>
        </w:tabs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>
        <w:rPr>
          <w:rFonts w:ascii="Times New Roman" w:hAnsi="Times New Roman" w:cs="Times New Roman"/>
          <w:sz w:val="28"/>
          <w:szCs w:val="28"/>
        </w:rPr>
        <w:t>Деградация и охрана почв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 общей ред. акад. РАН Г. В. Добровольського. – М.: Изд-во Моск. ун-та, 2002. – 654 с. </w:t>
      </w:r>
    </w:p>
    <w:p w:rsidR="007B5B67" w:rsidRDefault="007B5B67" w:rsidP="007B5B67">
      <w:pPr>
        <w:tabs>
          <w:tab w:val="left" w:pos="720"/>
        </w:tabs>
        <w:spacing w:after="0" w:line="20" w:lineRule="atLeast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ab/>
        <w:t>12</w:t>
      </w:r>
      <w:r w:rsidRPr="008D0D87">
        <w:rPr>
          <w:rFonts w:ascii="Times New Roman" w:hAnsi="Times New Roman" w:cs="Tahoma"/>
          <w:sz w:val="28"/>
          <w:szCs w:val="28"/>
        </w:rPr>
        <w:t xml:space="preserve">. </w:t>
      </w:r>
      <w:r w:rsidRPr="008D0D87">
        <w:rPr>
          <w:rFonts w:ascii="Times New Roman" w:hAnsi="Times New Roman" w:cs="Tahoma"/>
          <w:sz w:val="28"/>
          <w:szCs w:val="28"/>
          <w:lang w:val="uk-UA"/>
        </w:rPr>
        <w:t>Довідник з агрохімічного та агроекологічного стану ґрунтів України / За ред. Б. С. Носко. – Київ : Урожай, 1994. – 333 с.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 Звіт з НДР «Дослідження природних ресурсів на території Одеської області та оптимізація природокористування» (заключний). – Держбюджетна тема №283 / Г.П. Пилипенко, А.В. Іванова та ін.. – Одеса: ОНУ, 2006.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>№ держреєстрації 01040000499. – 393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14</w:t>
      </w:r>
      <w:r w:rsidRPr="00FC0378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C0378">
        <w:rPr>
          <w:rFonts w:ascii="Times New Roman" w:eastAsia="Times New Roman" w:hAnsi="Times New Roman" w:cs="Times New Roman"/>
          <w:sz w:val="28"/>
          <w:szCs w:val="28"/>
        </w:rPr>
        <w:t xml:space="preserve">Звіт про НДР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“Дослідження стану та процесів самовідновлення екосистем дельтової частини Дністра та Дністровського лиману” (заключний). Розділ 3.6. Ґрунти басейну нижнього Дністра.  – Держбюджетна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тема № 341. – С.70 – 78. – Одеса: ОНУ, 2005. – № держреєстрації 0103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en-US"/>
        </w:rPr>
        <w:t>U</w:t>
      </w:r>
      <w:r w:rsidRPr="00FC03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003803.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Pr="001A2658" w:rsidRDefault="007B5B67" w:rsidP="007B5B67">
      <w:pPr>
        <w:tabs>
          <w:tab w:val="left" w:pos="360"/>
          <w:tab w:val="left" w:pos="1080"/>
        </w:tabs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Pr="00A71016">
        <w:rPr>
          <w:rFonts w:ascii="Times New Roman" w:hAnsi="Times New Roman" w:cs="Times New Roman"/>
          <w:sz w:val="28"/>
          <w:szCs w:val="28"/>
          <w:lang w:val="uk-UA"/>
        </w:rPr>
        <w:t xml:space="preserve">Зрошувані землі Дунай-Дністровської зрошувальної системи: еволюція, екологія, моніторинг, охорона, родючість / За ред. С.А.Балюка.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Харків: Антіква, 2001. – 260 с. </w:t>
      </w:r>
    </w:p>
    <w:p w:rsidR="007B5B67" w:rsidRPr="001A2658" w:rsidRDefault="007B5B67" w:rsidP="007B5B67">
      <w:pPr>
        <w:spacing w:after="0" w:line="20" w:lineRule="atLeast"/>
        <w:ind w:firstLine="709"/>
        <w:contextualSpacing/>
        <w:jc w:val="both"/>
        <w:rPr>
          <w:sz w:val="28"/>
          <w:szCs w:val="28"/>
          <w:lang w:val="uk-UA"/>
        </w:rPr>
      </w:pPr>
      <w:r w:rsidRPr="004702B2">
        <w:rPr>
          <w:rFonts w:ascii="Times New Roman" w:eastAsia="Times New Roman" w:hAnsi="Times New Roman" w:cs="Times New Roman"/>
          <w:sz w:val="28"/>
          <w:lang w:val="uk-UA"/>
        </w:rPr>
        <w:t xml:space="preserve">16. 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Кліматичний кадастр України [Електронний ресурс]: стандартні кліматичні норми за період 1961-1990 рр. – 80 Міn/700 Мb – К.: Центральна геофізична обсерваторія, 2006. – 1 електрон. опт. диск (CD-ROM); 12 см – Системні вимоги: Pentium; 32 Mb RAM; Windows 95, 98,2000, XP MS Word 97, 2000.- Назва з титул. Екрану</w:t>
      </w:r>
      <w:r w:rsidRPr="004702B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7B5B67" w:rsidRPr="004702B2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17. Клімат України / За ред. В. М. Ліпінського, В. А. Дячука, В. М. Бабіченка. – Київ: Вид-во Раєвського, 2003. – 343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</w:p>
    <w:p w:rsidR="007B5B67" w:rsidRPr="004702B2" w:rsidRDefault="007B5B67" w:rsidP="007B5B67">
      <w:pPr>
        <w:tabs>
          <w:tab w:val="left" w:pos="7620"/>
        </w:tabs>
        <w:spacing w:after="0" w:line="20" w:lineRule="atLeast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18.</w:t>
      </w:r>
      <w:r w:rsidRPr="004702B2">
        <w:rPr>
          <w:rFonts w:ascii="Times New Roman" w:hAnsi="Times New Roman" w:cs="Times New Roman"/>
          <w:bCs/>
          <w:sz w:val="28"/>
          <w:szCs w:val="28"/>
        </w:rPr>
        <w:t xml:space="preserve"> Лебедева И. Н. Генетический профиль черноземов и его изменение в зависимости от биоклиматических условий  / И. Н. Лебедева // Черноземы СССР. Т. 1. – М. – 1974. – С. 84-108.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Лиманно-устьевые комплексы Причерноморья: географические основы хозяйственного освоения / Под ред. Г.И. Швебса. – Л.: Наука, 1988. – 304 с. 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20. 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Маринич О.М. Удосконалена схема фізико-географічного районування України / О.М. Маринич, Г.О. Пархоменко, О.М. Петренко, П.І. Шищенко // Український географічний журнал. – 2003. - №1. – 162 с.  </w:t>
      </w:r>
    </w:p>
    <w:p w:rsidR="007B5B67" w:rsidRPr="004702B2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21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. Маринич О. М. Фізична географія України: Підручник / О.  М. Маринич, П. Г. Шищенко. – К.: Знання, КОО, 2003. – 479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Pr="004702B2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Маринич О. М. Фiзична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географiя України: Пiдручник / О. М. Маринич, П. Г. Шищенко. – К.: Знання, 2006. – 512 с.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Маринич А. М. Физико-географическое районирование Украинской ССР / В. П. Попов, А. М. Маринич, А. И. Ланько. — Киев: Издательство Киевского университета, 1968. — 683 с.: ил. 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Библиогр.: С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.670-680.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>24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 xml:space="preserve">. Медведев В. В. Мониторинг почв Украины / В. В. Медведев. – Харьков: Антиква, 2002. – 428 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с. 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>25</w:t>
      </w:r>
      <w:r w:rsidRPr="004702B2">
        <w:rPr>
          <w:rFonts w:ascii="Times New Roman" w:hAnsi="Times New Roman" w:cs="Tahoma"/>
          <w:sz w:val="28"/>
          <w:szCs w:val="28"/>
        </w:rPr>
        <w:t>.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>Методика агрохімічної паспортизації земель сільськогосподарського призначення / За ред. С. М. Рижука, М. В. Лісового, Д. М. Бенцаровського. –К. : Цен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трдержродючість, 2003. – 64 с.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>26. Методика проведення агр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 xml:space="preserve">охімічної паспортизації земель сільськогосподарського призначення / За ред. І. П. Яцука, С. А. Балюка. – Київ, 2013. – 104 с.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27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. Наукові основи охорони та раціонального використання зрошуваних земель України / За наук. ред. С. А. Балюка, М. І. Ромащенка, В. А. Сташука. – К.: Аграрна наука, 2009. – 624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. Національний атлас України. – К.: ДНВП «Картографія», 2007. – 440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tabs>
          <w:tab w:val="left" w:pos="720"/>
        </w:tabs>
        <w:spacing w:after="0" w:line="20" w:lineRule="atLeast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lastRenderedPageBreak/>
        <w:tab/>
        <w:t>29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>. Онищук В. П. Агрохімічний стан ґрунтів Одеської області і шляхи його поліпшення. Довідкове видання / В. П. Онищук, В. Ф. Голубченко, Г. А. Капустіна [та ін.]; під ред. В. П. Онищука. – Одеса : СМИЛ, 2007. – 52 с.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4702B2">
        <w:rPr>
          <w:rFonts w:ascii="Times New Roman" w:hAnsi="Times New Roman" w:cs="Times New Roman"/>
          <w:sz w:val="28"/>
          <w:szCs w:val="28"/>
        </w:rPr>
        <w:t xml:space="preserve">. Орошение на Одесщине. Почвенно-экологические и агротехнические аспекты / И. Н. Гоголев, Р. А. Баер, А. Г. Кулибабин [и др.]; под ред. И. Н. Гоголева, В. Г. Друзьяка. 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702B2">
        <w:rPr>
          <w:rFonts w:ascii="Times New Roman" w:hAnsi="Times New Roman" w:cs="Times New Roman"/>
          <w:sz w:val="28"/>
          <w:szCs w:val="28"/>
        </w:rPr>
        <w:t xml:space="preserve"> Одесса: Ред.-изд. отдел, 1992.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702B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702B2">
        <w:rPr>
          <w:rFonts w:ascii="Times New Roman" w:hAnsi="Times New Roman" w:cs="Times New Roman"/>
          <w:sz w:val="28"/>
          <w:szCs w:val="28"/>
        </w:rPr>
        <w:t>436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Отчет по НИР «Почвы и почвенный покров басейна Куяльницкого лимана, их современное состояние, рационализация использования и охрана» (заключительный) </w:t>
      </w:r>
      <w:r w:rsidRPr="004702B2">
        <w:rPr>
          <w:rFonts w:ascii="Times New Roman" w:hAnsi="Times New Roman" w:cs="Times New Roman"/>
          <w:sz w:val="28"/>
          <w:szCs w:val="28"/>
        </w:rPr>
        <w:t>/ За ред. Биланчина Я.М. – Одесса: ОНУ, 2015. – 79 с.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Оформлення та представлення до захисту курсової і дипломних робіт : навчально-методичний посібник. – Видання друге, перероб. і доповнене / Я. М. Біланчин, А. О. Буяновський, М. Й. Тортик, В. І. Тригуб; за ред. Я. М. Біланчина. – Одеса : Одеський національний університет імені І. І. Мечникова, 2019.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90 с.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Позняк С. П. Орошаемые  черноземы   юго-запада   Украины / С. П. Позняк.  –   Львов:  ВНТЛ, 1997. – 240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tabs>
          <w:tab w:val="left" w:pos="1020"/>
        </w:tabs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702B2">
        <w:rPr>
          <w:rFonts w:ascii="Times New Roman" w:hAnsi="Times New Roman" w:cs="Times New Roman"/>
          <w:sz w:val="28"/>
          <w:szCs w:val="28"/>
        </w:rPr>
        <w:t xml:space="preserve">Почвы Украины и повышение их плодородия / [под. ред. Б. С. Носко, В. В. Медведева, Р. С. Трускавецкого, Г. Я. Чесняка]. – К.: Урожай, 1988. – Т. 2. – 176 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  <w:r w:rsidRPr="004702B2">
        <w:rPr>
          <w:rFonts w:ascii="Times New Roman" w:hAnsi="Times New Roman" w:cs="Times New Roman"/>
          <w:sz w:val="28"/>
          <w:szCs w:val="28"/>
        </w:rPr>
        <w:t xml:space="preserve"> 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35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Почвы Украины и повышение их плодородия. Экология, режимы и процессы, классификация и генетико-производственные аспекты / Под ред. Н. И. Полупана. – К.: Урожай, 1988. – Т. 1. – 296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Pr="0042730E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702B2">
        <w:rPr>
          <w:rFonts w:ascii="Times New Roman" w:hAnsi="Times New Roman" w:cs="Times New Roman"/>
          <w:sz w:val="28"/>
          <w:szCs w:val="28"/>
        </w:rPr>
        <w:t>Почвоведение : Учебник для университетов. В 2 частях. – Часть 1. Почва и почв</w:t>
      </w:r>
      <w:r>
        <w:rPr>
          <w:rFonts w:ascii="Times New Roman" w:hAnsi="Times New Roman" w:cs="Times New Roman"/>
          <w:sz w:val="28"/>
          <w:szCs w:val="28"/>
        </w:rPr>
        <w:t xml:space="preserve">оведение / [Г. Д. Белицина, В.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. Васильевская, 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702B2">
        <w:rPr>
          <w:rFonts w:ascii="Times New Roman" w:hAnsi="Times New Roman" w:cs="Times New Roman"/>
          <w:sz w:val="28"/>
          <w:szCs w:val="28"/>
        </w:rPr>
        <w:t>. А. Гришина и др.]. – М : Высш. школа, 1988. – 400 с. : ил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37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4702B2">
        <w:rPr>
          <w:rFonts w:ascii="Times New Roman" w:eastAsia="Times New Roman" w:hAnsi="Times New Roman" w:cs="Times New Roman"/>
          <w:color w:val="000000"/>
          <w:sz w:val="28"/>
          <w:szCs w:val="28"/>
        </w:rPr>
        <w:t>Природа Одесской области. Ресурсы, их рациональное использование и охрана / Под ред. Г. И . Швебса, Ю. А. Амброз. – Киев-Одесса: Вища школа, 1979. – 144 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7B5B67" w:rsidRPr="004702B2" w:rsidRDefault="007B5B67" w:rsidP="007B5B67">
      <w:pPr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4702B2">
        <w:rPr>
          <w:rFonts w:ascii="Times New Roman" w:hAnsi="Times New Roman" w:cs="Times New Roman"/>
          <w:sz w:val="28"/>
          <w:szCs w:val="28"/>
        </w:rPr>
        <w:t xml:space="preserve">.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Природа Украинской ССР. Климат / В. Н. Бабиченко, М. Б. Барабаш, К. Т. Логвинов [и др.]. – Киев: Наукова думка, 1984. – 232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Pr="001A2658" w:rsidRDefault="007B5B67" w:rsidP="007B5B67">
      <w:pPr>
        <w:tabs>
          <w:tab w:val="left" w:pos="720"/>
        </w:tabs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4702B2">
        <w:rPr>
          <w:rFonts w:ascii="Times New Roman" w:hAnsi="Times New Roman" w:cs="Times New Roman"/>
          <w:sz w:val="28"/>
          <w:szCs w:val="28"/>
        </w:rPr>
        <w:t xml:space="preserve">.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 xml:space="preserve">Природа Украинской ССР. Растительный мир / Т. Л. Андриенко,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 xml:space="preserve">О. Б. Блюм, С. П. Вассер [и др.]. – Киев: 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Наукова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 xml:space="preserve">думка, 1985. </w:t>
      </w:r>
      <w:r w:rsidRPr="004702B2">
        <w:rPr>
          <w:rFonts w:ascii="Times New Roman" w:eastAsia="Times New Roman" w:hAnsi="Times New Roman" w:cs="Times New Roman"/>
          <w:sz w:val="28"/>
          <w:szCs w:val="28"/>
          <w:rtl/>
        </w:rPr>
        <w:t xml:space="preserve">‏– 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208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Раціональне використання ґрунтових ресурсів і відтворення родючості ґрунтів : організаційно-економічні, екологічні й нормативно-правові аспекти : колективна монографія / за ред. акад. НААН С. А. Балюка, чл.-кор. АЕНУ А. В. Кучера. – Х. : Смугаста типографія, 2015.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428 с. 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. Родючість ґрунтів. Моніторинг та управління / За ред. В. В. Медведєва. – Київ: Урожай, 1992. – 248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42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 xml:space="preserve">. Стратегія збалансованого використання, відтворення і управління ґрунтовими ресурсами України / За ред. С. А. Балюка, В. В. Медведєва.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К.: Аграрна наука, 2012. – 240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7B5B67" w:rsidRDefault="007B5B67" w:rsidP="007B5B67">
      <w:pPr>
        <w:widowControl w:val="0"/>
        <w:tabs>
          <w:tab w:val="left" w:pos="1080"/>
        </w:tabs>
        <w:suppressAutoHyphens/>
        <w:spacing w:after="0" w:line="20" w:lineRule="atLeast"/>
        <w:ind w:firstLine="709"/>
        <w:jc w:val="both"/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</w:pPr>
      <w:r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>43</w:t>
      </w:r>
      <w:r w:rsidRPr="004702B2"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 xml:space="preserve">. Тортик М.Й. Морфогенетичні особливості зрошуваних алювіальних заплавних ґрунтів Нижнього Дністра / М. Й. Тортик // Вісник Одеського </w:t>
      </w:r>
      <w:r w:rsidRPr="004702B2"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lastRenderedPageBreak/>
        <w:t>національного університету. Сер. географічні та геологічні науки. –</w:t>
      </w:r>
      <w:r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 xml:space="preserve"> 2012. – Т.17. – Вип. 3(16). </w:t>
      </w:r>
      <w:r w:rsidRPr="004702B2"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 xml:space="preserve">С. 130-140. </w:t>
      </w:r>
    </w:p>
    <w:p w:rsidR="007B5B67" w:rsidRPr="004702B2" w:rsidRDefault="007B5B67" w:rsidP="007B5B67">
      <w:pPr>
        <w:widowControl w:val="0"/>
        <w:tabs>
          <w:tab w:val="left" w:pos="1080"/>
        </w:tabs>
        <w:suppressAutoHyphens/>
        <w:spacing w:after="0" w:line="20" w:lineRule="atLeast"/>
        <w:ind w:firstLine="709"/>
        <w:jc w:val="both"/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</w:pPr>
      <w:r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>44</w:t>
      </w:r>
      <w:r w:rsidRPr="004702B2"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>.  Тортик М. Й. Оцінка фізичного стану алювіальних грунтів заплави Нижнього Дністра / М. Й. Тортик // Вісник Львівського університету. Серія географічна. – 2013.–  Випуск 44. – С. 364-371.</w:t>
      </w:r>
      <w:r>
        <w:rPr>
          <w:rFonts w:ascii="Times New Roman" w:eastAsia="Lucida Sans Unicode" w:hAnsi="Times New Roman" w:cs="Times New Roman"/>
          <w:sz w:val="28"/>
          <w:szCs w:val="28"/>
          <w:lang w:val="uk-UA" w:eastAsia="ar-SA"/>
        </w:rPr>
        <w:t xml:space="preserve"> </w:t>
      </w:r>
    </w:p>
    <w:p w:rsidR="007B5B67" w:rsidRDefault="007B5B67" w:rsidP="007B5B67">
      <w:pPr>
        <w:tabs>
          <w:tab w:val="left" w:pos="720"/>
        </w:tabs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45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. Тортик М. Й. Характер засоленості зрошуваних алювіальних ґрунтів заплави нижнього Дністра / М. Й. Тортик // Агрохімія і ґрунтознавство. Міжвідомчий тематичний науковий збірник. – Харків: ННЦ «ІГА імені О. Н. Соколовського», 2011. – Вип.76. – С. 4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4-48. </w:t>
      </w:r>
    </w:p>
    <w:p w:rsidR="007B5B67" w:rsidRDefault="007B5B67" w:rsidP="007B5B67">
      <w:pPr>
        <w:tabs>
          <w:tab w:val="center" w:pos="4820"/>
        </w:tabs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. Тортик М. Й. Характер засоленості лучно-чорноземних ґрунтів басейну нижнього Дністра / М. Й. Тортик, Я. М. Біланчин, П. І. Жанталай // Вісник Одеського національного університету. Сер. географічні та геологічні науки.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2012.– Т.17. – Вип.2 (15). 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С. 59-65.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tabs>
          <w:tab w:val="left" w:pos="720"/>
        </w:tabs>
        <w:spacing w:after="0" w:line="2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47</w:t>
      </w:r>
      <w:r w:rsidRPr="004702B2">
        <w:rPr>
          <w:rFonts w:ascii="Times New Roman" w:eastAsia="Times New Roman" w:hAnsi="Times New Roman" w:cs="Times New Roman"/>
          <w:sz w:val="28"/>
          <w:szCs w:val="28"/>
          <w:lang w:val="uk-UA"/>
        </w:rPr>
        <w:t>. Черноземы СССР. Украина / Под ред. В. М. Ф</w:t>
      </w:r>
      <w:r w:rsidRPr="004702B2">
        <w:rPr>
          <w:rFonts w:ascii="Times New Roman" w:eastAsia="Times New Roman" w:hAnsi="Times New Roman" w:cs="Times New Roman"/>
          <w:sz w:val="28"/>
          <w:szCs w:val="28"/>
        </w:rPr>
        <w:t>ридланда, И. И. Лебедевой, В. Д. Кисель. – М.: Колос, 1981. – 256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48</w:t>
      </w:r>
      <w:r w:rsidRPr="004702B2">
        <w:rPr>
          <w:rFonts w:ascii="Times New Roman" w:hAnsi="Times New Roman" w:cs="Times New Roman"/>
          <w:sz w:val="28"/>
          <w:szCs w:val="28"/>
          <w:lang w:val="uk-UA"/>
        </w:rPr>
        <w:t>.Чорноземи масивів зрошення Одещини: монографія /  За науковою редакцією д. біол. наук, проф. Є. Н. Красєхи та к. геогр.   наук, доц. Я. М. Біланчина. – Одеса: Одеський національний університет імені І. І. Мечникова, 2016. – 194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B67" w:rsidRDefault="007B5B67" w:rsidP="007B5B67">
      <w:pPr>
        <w:spacing w:after="0" w:line="20" w:lineRule="atLeast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>49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 xml:space="preserve">. Шикула М. К. Охорона ґрунтів / М. К. Шикула, О. Ф. Гнатенко, 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    </w:t>
      </w:r>
      <w:r w:rsidRPr="004702B2">
        <w:rPr>
          <w:rFonts w:ascii="Times New Roman" w:hAnsi="Times New Roman" w:cs="Tahoma"/>
          <w:sz w:val="28"/>
          <w:szCs w:val="28"/>
          <w:lang w:val="uk-UA"/>
        </w:rPr>
        <w:t>Д. Р. Петренко, М. В. Капштик. – К.: Знання, 2004. – 398 с.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   </w:t>
      </w:r>
      <w:r w:rsidR="00A1428F">
        <w:rPr>
          <w:rFonts w:ascii="Times New Roman" w:hAnsi="Times New Roman" w:cs="Tahoma"/>
          <w:sz w:val="28"/>
          <w:szCs w:val="28"/>
          <w:lang w:val="uk-UA"/>
        </w:rPr>
        <w:t xml:space="preserve"> </w:t>
      </w:r>
      <w:r w:rsidR="003C26BE">
        <w:rPr>
          <w:rFonts w:ascii="Times New Roman" w:hAnsi="Times New Roman" w:cs="Tahoma"/>
          <w:sz w:val="28"/>
          <w:szCs w:val="28"/>
          <w:lang w:val="uk-UA"/>
        </w:rPr>
        <w:t xml:space="preserve"> </w:t>
      </w:r>
    </w:p>
    <w:p w:rsidR="007B5B67" w:rsidRPr="007B5B67" w:rsidRDefault="007B5B67" w:rsidP="007B5B67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sectPr w:rsidR="007B5B67" w:rsidRPr="007B5B67" w:rsidSect="001D6D17">
      <w:headerReference w:type="default" r:id="rId7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A3A" w:rsidRDefault="00374A3A" w:rsidP="001D6D17">
      <w:pPr>
        <w:spacing w:after="0" w:line="240" w:lineRule="auto"/>
      </w:pPr>
      <w:r>
        <w:separator/>
      </w:r>
    </w:p>
  </w:endnote>
  <w:endnote w:type="continuationSeparator" w:id="0">
    <w:p w:rsidR="00374A3A" w:rsidRDefault="00374A3A" w:rsidP="001D6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MV Boli"/>
    <w:charset w:val="00"/>
    <w:family w:val="auto"/>
    <w:pitch w:val="variable"/>
    <w:sig w:usb0="00000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A3A" w:rsidRDefault="00374A3A" w:rsidP="001D6D17">
      <w:pPr>
        <w:spacing w:after="0" w:line="240" w:lineRule="auto"/>
      </w:pPr>
      <w:r>
        <w:separator/>
      </w:r>
    </w:p>
  </w:footnote>
  <w:footnote w:type="continuationSeparator" w:id="0">
    <w:p w:rsidR="00374A3A" w:rsidRDefault="00374A3A" w:rsidP="001D6D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31129485"/>
      <w:docPartObj>
        <w:docPartGallery w:val="Page Numbers (Top of Page)"/>
        <w:docPartUnique/>
      </w:docPartObj>
    </w:sdtPr>
    <w:sdtContent>
      <w:p w:rsidR="009E7AAB" w:rsidRDefault="0041481D">
        <w:pPr>
          <w:pStyle w:val="a3"/>
          <w:jc w:val="right"/>
        </w:pPr>
        <w:r>
          <w:fldChar w:fldCharType="begin"/>
        </w:r>
        <w:r w:rsidR="009E7AAB">
          <w:instrText>PAGE   \* MERGEFORMAT</w:instrText>
        </w:r>
        <w:r>
          <w:fldChar w:fldCharType="separate"/>
        </w:r>
        <w:r w:rsidR="00F10119">
          <w:rPr>
            <w:noProof/>
          </w:rPr>
          <w:t>1</w:t>
        </w:r>
        <w:r>
          <w:fldChar w:fldCharType="end"/>
        </w:r>
      </w:p>
    </w:sdtContent>
  </w:sdt>
  <w:p w:rsidR="009E7AAB" w:rsidRDefault="009E7AA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66C9F"/>
    <w:multiLevelType w:val="hybridMultilevel"/>
    <w:tmpl w:val="267CA5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E46269"/>
    <w:multiLevelType w:val="multilevel"/>
    <w:tmpl w:val="04707C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">
    <w:nsid w:val="250206A0"/>
    <w:multiLevelType w:val="hybridMultilevel"/>
    <w:tmpl w:val="9AF2BA1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4A1A1AC1"/>
    <w:multiLevelType w:val="hybridMultilevel"/>
    <w:tmpl w:val="01B4B4A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6EC5528C"/>
    <w:multiLevelType w:val="multilevel"/>
    <w:tmpl w:val="50449B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5">
    <w:nsid w:val="6F1E1561"/>
    <w:multiLevelType w:val="multilevel"/>
    <w:tmpl w:val="999213A2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2865"/>
    <w:rsid w:val="00090358"/>
    <w:rsid w:val="000D7690"/>
    <w:rsid w:val="001D6D17"/>
    <w:rsid w:val="0020702B"/>
    <w:rsid w:val="00374A3A"/>
    <w:rsid w:val="003C26BE"/>
    <w:rsid w:val="0041481D"/>
    <w:rsid w:val="004F03DD"/>
    <w:rsid w:val="00666FA4"/>
    <w:rsid w:val="006A3C7D"/>
    <w:rsid w:val="006C1E79"/>
    <w:rsid w:val="006F0F59"/>
    <w:rsid w:val="0077314B"/>
    <w:rsid w:val="007B5B67"/>
    <w:rsid w:val="008A019C"/>
    <w:rsid w:val="008A0A4B"/>
    <w:rsid w:val="0092484C"/>
    <w:rsid w:val="009A7E97"/>
    <w:rsid w:val="009E7AAB"/>
    <w:rsid w:val="00A12865"/>
    <w:rsid w:val="00A1428F"/>
    <w:rsid w:val="00B627E4"/>
    <w:rsid w:val="00E55D04"/>
    <w:rsid w:val="00F10119"/>
    <w:rsid w:val="00FA2D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D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6D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D6D17"/>
  </w:style>
  <w:style w:type="paragraph" w:styleId="a5">
    <w:name w:val="footer"/>
    <w:basedOn w:val="a"/>
    <w:link w:val="a6"/>
    <w:uiPriority w:val="99"/>
    <w:unhideWhenUsed/>
    <w:rsid w:val="001D6D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D6D17"/>
  </w:style>
  <w:style w:type="paragraph" w:styleId="a7">
    <w:name w:val="Balloon Text"/>
    <w:basedOn w:val="a"/>
    <w:link w:val="a8"/>
    <w:uiPriority w:val="99"/>
    <w:semiHidden/>
    <w:unhideWhenUsed/>
    <w:rsid w:val="001D6D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D6D17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B5B67"/>
    <w:pPr>
      <w:ind w:left="720"/>
      <w:contextualSpacing/>
    </w:pPr>
  </w:style>
  <w:style w:type="table" w:customStyle="1" w:styleId="1">
    <w:name w:val="Сетка таблицы1"/>
    <w:basedOn w:val="a1"/>
    <w:next w:val="aa"/>
    <w:uiPriority w:val="59"/>
    <w:rsid w:val="007B5B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7B5B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D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6D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D6D17"/>
  </w:style>
  <w:style w:type="paragraph" w:styleId="a5">
    <w:name w:val="footer"/>
    <w:basedOn w:val="a"/>
    <w:link w:val="a6"/>
    <w:uiPriority w:val="99"/>
    <w:unhideWhenUsed/>
    <w:rsid w:val="001D6D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D6D17"/>
  </w:style>
  <w:style w:type="paragraph" w:styleId="a7">
    <w:name w:val="Balloon Text"/>
    <w:basedOn w:val="a"/>
    <w:link w:val="a8"/>
    <w:uiPriority w:val="99"/>
    <w:semiHidden/>
    <w:unhideWhenUsed/>
    <w:rsid w:val="001D6D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D6D17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B5B67"/>
    <w:pPr>
      <w:ind w:left="720"/>
      <w:contextualSpacing/>
    </w:pPr>
  </w:style>
  <w:style w:type="table" w:customStyle="1" w:styleId="1">
    <w:name w:val="Сетка таблицы1"/>
    <w:basedOn w:val="a1"/>
    <w:next w:val="aa"/>
    <w:uiPriority w:val="59"/>
    <w:rsid w:val="007B5B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7B5B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14</Pages>
  <Words>3304</Words>
  <Characters>18834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libonu</cp:lastModifiedBy>
  <cp:revision>37</cp:revision>
  <dcterms:created xsi:type="dcterms:W3CDTF">2019-12-21T11:16:00Z</dcterms:created>
  <dcterms:modified xsi:type="dcterms:W3CDTF">2020-08-06T07:49:00Z</dcterms:modified>
</cp:coreProperties>
</file>