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09F0" w:rsidRPr="005709F0" w:rsidRDefault="005709F0" w:rsidP="005709F0">
      <w:pPr>
        <w:widowControl w:val="0"/>
        <w:autoSpaceDE w:val="0"/>
        <w:autoSpaceDN w:val="0"/>
        <w:spacing w:before="67" w:after="0" w:line="424" w:lineRule="auto"/>
        <w:ind w:left="1450" w:right="1460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Одеський національний університет імені І. І. Мечникова Економіко-правовий факультет</w:t>
      </w:r>
    </w:p>
    <w:p w:rsidR="005709F0" w:rsidRPr="005709F0" w:rsidRDefault="005709F0" w:rsidP="005709F0">
      <w:pPr>
        <w:widowControl w:val="0"/>
        <w:autoSpaceDE w:val="0"/>
        <w:autoSpaceDN w:val="0"/>
        <w:spacing w:after="0" w:line="319" w:lineRule="exact"/>
        <w:ind w:left="1561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Кафедра економіки та моделювання ринкових відносин</w:t>
      </w:r>
    </w:p>
    <w:p w:rsidR="005709F0" w:rsidRPr="005709F0" w:rsidRDefault="005709F0" w:rsidP="005709F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27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autoSpaceDE w:val="0"/>
        <w:autoSpaceDN w:val="0"/>
        <w:spacing w:after="0" w:line="360" w:lineRule="auto"/>
        <w:ind w:left="3347" w:right="3354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Д и </w:t>
      </w:r>
      <w:proofErr w:type="gramStart"/>
      <w:r w:rsidRPr="005709F0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п</w:t>
      </w:r>
      <w:proofErr w:type="gramEnd"/>
      <w:r w:rsidRPr="005709F0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л о м н а р о б о т а бакалавра</w:t>
      </w:r>
    </w:p>
    <w:p w:rsidR="005709F0" w:rsidRPr="005709F0" w:rsidRDefault="005709F0" w:rsidP="005709F0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b/>
          <w:sz w:val="35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autoSpaceDE w:val="0"/>
        <w:autoSpaceDN w:val="0"/>
        <w:spacing w:after="0" w:line="362" w:lineRule="auto"/>
        <w:ind w:left="920" w:right="933"/>
        <w:jc w:val="center"/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на тему: </w:t>
      </w:r>
      <w:r w:rsidRPr="005709F0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« Бюджет і бюджетний процес на </w:t>
      </w:r>
      <w:proofErr w:type="gramStart"/>
      <w:r w:rsidRPr="005709F0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р</w:t>
      </w:r>
      <w:proofErr w:type="gramEnd"/>
      <w:r w:rsidRPr="005709F0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івні місцевого самоврядування в Україні»</w:t>
      </w:r>
    </w:p>
    <w:p w:rsidR="005709F0" w:rsidRPr="005709F0" w:rsidRDefault="005709F0" w:rsidP="005709F0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 w:cs="Times New Roman"/>
          <w:b/>
          <w:sz w:val="40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autoSpaceDE w:val="0"/>
        <w:autoSpaceDN w:val="0"/>
        <w:spacing w:after="0" w:line="240" w:lineRule="auto"/>
        <w:ind w:left="555"/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</w:pPr>
      <w:r w:rsidRPr="005709F0">
        <w:rPr>
          <w:rFonts w:ascii="Times New Roman" w:eastAsia="Times New Roman" w:hAnsi="Times New Roman" w:cs="Times New Roman"/>
          <w:color w:val="202020"/>
          <w:sz w:val="28"/>
          <w:szCs w:val="28"/>
          <w:lang w:val="en-US" w:eastAsia="ru-RU" w:bidi="ru-RU"/>
        </w:rPr>
        <w:t>«</w:t>
      </w:r>
      <w:r w:rsidRPr="005709F0">
        <w:rPr>
          <w:rFonts w:ascii="Times New Roman" w:eastAsia="Times New Roman" w:hAnsi="Times New Roman" w:cs="Times New Roman"/>
          <w:color w:val="202020"/>
          <w:sz w:val="28"/>
          <w:szCs w:val="28"/>
          <w:lang w:val="ru-RU" w:eastAsia="ru-RU" w:bidi="ru-RU"/>
        </w:rPr>
        <w:t>В</w:t>
      </w:r>
      <w:r w:rsidRPr="005709F0">
        <w:rPr>
          <w:rFonts w:ascii="Times New Roman" w:eastAsia="Times New Roman" w:hAnsi="Times New Roman" w:cs="Times New Roman"/>
          <w:color w:val="202020"/>
          <w:sz w:val="28"/>
          <w:szCs w:val="28"/>
          <w:lang w:val="en-US" w:eastAsia="ru-RU" w:bidi="ru-RU"/>
        </w:rPr>
        <w:t>udget and budget process at the level of local self-government in Ukraine»</w:t>
      </w:r>
    </w:p>
    <w:p w:rsidR="005709F0" w:rsidRPr="005709F0" w:rsidRDefault="005709F0" w:rsidP="005709F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en-US" w:eastAsia="ru-RU" w:bidi="ru-RU"/>
        </w:rPr>
      </w:pPr>
    </w:p>
    <w:p w:rsidR="005709F0" w:rsidRPr="005709F0" w:rsidRDefault="005709F0" w:rsidP="005709F0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 w:cs="Times New Roman"/>
          <w:sz w:val="35"/>
          <w:szCs w:val="28"/>
          <w:lang w:val="en-US" w:eastAsia="ru-RU" w:bidi="ru-RU"/>
        </w:rPr>
      </w:pPr>
    </w:p>
    <w:p w:rsidR="005709F0" w:rsidRPr="005709F0" w:rsidRDefault="005709F0" w:rsidP="005709F0">
      <w:pPr>
        <w:widowControl w:val="0"/>
        <w:autoSpaceDE w:val="0"/>
        <w:autoSpaceDN w:val="0"/>
        <w:spacing w:after="0" w:line="240" w:lineRule="auto"/>
        <w:ind w:left="3649" w:hanging="3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Виконала: студентка денної форми навчання напряму 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ідготовки 6.030508 «Фінанси і кредит» Єрьоменко Юлія Вадимівна</w:t>
      </w:r>
    </w:p>
    <w:p w:rsidR="005709F0" w:rsidRPr="005709F0" w:rsidRDefault="005709F0" w:rsidP="005709F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tabs>
          <w:tab w:val="left" w:pos="6129"/>
        </w:tabs>
        <w:autoSpaceDE w:val="0"/>
        <w:autoSpaceDN w:val="0"/>
        <w:spacing w:before="1" w:after="0" w:line="240" w:lineRule="auto"/>
        <w:ind w:left="3625" w:right="235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Науковий керівник: кандидат економічних наук, доцент</w:t>
      </w:r>
      <w:r w:rsidRPr="005709F0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Савастєєва О.</w:t>
      </w:r>
      <w:r w:rsidRPr="005709F0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М.</w:t>
      </w:r>
    </w:p>
    <w:p w:rsidR="005709F0" w:rsidRPr="005709F0" w:rsidRDefault="005709F0" w:rsidP="005709F0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27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autoSpaceDE w:val="0"/>
        <w:autoSpaceDN w:val="0"/>
        <w:spacing w:after="0" w:line="240" w:lineRule="auto"/>
        <w:ind w:left="3625" w:right="22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Рецензент: Начальник Управління видаткі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, мережі та зведених показників бюджету ГУДКСУ в Одеській області Крижановська Н.</w:t>
      </w:r>
      <w:r w:rsidRPr="005709F0">
        <w:rPr>
          <w:rFonts w:ascii="Times New Roman" w:eastAsia="Times New Roman" w:hAnsi="Times New Roman" w:cs="Times New Roman"/>
          <w:spacing w:val="-14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О.</w:t>
      </w:r>
    </w:p>
    <w:p w:rsidR="005709F0" w:rsidRPr="005709F0" w:rsidRDefault="005709F0" w:rsidP="005709F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40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tabs>
          <w:tab w:val="left" w:pos="5080"/>
        </w:tabs>
        <w:autoSpaceDE w:val="0"/>
        <w:autoSpaceDN w:val="0"/>
        <w:spacing w:after="0" w:line="240" w:lineRule="auto"/>
        <w:ind w:left="22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Рекомендовано до</w:t>
      </w:r>
      <w:r w:rsidRPr="005709F0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захисту</w:t>
      </w:r>
      <w:proofErr w:type="gramStart"/>
      <w:r w:rsidRPr="005709F0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Захищено на засіданні ЕК №</w:t>
      </w:r>
      <w:r w:rsidRPr="005709F0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6</w:t>
      </w:r>
    </w:p>
    <w:p w:rsidR="005709F0" w:rsidRPr="005709F0" w:rsidRDefault="005709F0" w:rsidP="005709F0">
      <w:pPr>
        <w:widowControl w:val="0"/>
        <w:tabs>
          <w:tab w:val="left" w:pos="5077"/>
          <w:tab w:val="left" w:pos="5640"/>
          <w:tab w:val="left" w:pos="6758"/>
          <w:tab w:val="left" w:pos="9386"/>
        </w:tabs>
        <w:autoSpaceDE w:val="0"/>
        <w:autoSpaceDN w:val="0"/>
        <w:spacing w:before="160" w:after="0" w:line="240" w:lineRule="auto"/>
        <w:ind w:left="22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</w:t>
      </w:r>
      <w:r w:rsidRPr="005709F0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засідання</w:t>
      </w:r>
      <w:r w:rsidRPr="005709F0">
        <w:rPr>
          <w:rFonts w:ascii="Times New Roman" w:eastAsia="Times New Roman" w:hAnsi="Times New Roman" w:cs="Times New Roman"/>
          <w:spacing w:val="-1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кафедри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«</w:t>
      </w:r>
      <w:r w:rsidRPr="005709F0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r w:rsidRPr="005709F0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>»</w:t>
      </w:r>
      <w:r w:rsidRPr="005709F0">
        <w:rPr>
          <w:rFonts w:ascii="Times New Roman" w:eastAsia="Times New Roman" w:hAnsi="Times New Roman" w:cs="Times New Roman"/>
          <w:spacing w:val="-4"/>
          <w:sz w:val="28"/>
          <w:szCs w:val="28"/>
          <w:u w:val="single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pacing w:val="-4"/>
          <w:sz w:val="28"/>
          <w:szCs w:val="28"/>
          <w:u w:val="single"/>
          <w:lang w:val="ru-RU" w:eastAsia="ru-RU" w:bidi="ru-RU"/>
        </w:rPr>
        <w:tab/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2018 р., протоко</w:t>
      </w:r>
      <w:r w:rsidRPr="005709F0">
        <w:rPr>
          <w:rFonts w:ascii="Times New Roman" w:eastAsia="Times New Roman" w:hAnsi="Times New Roman" w:cs="Times New Roman"/>
          <w:spacing w:val="-11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№</w:t>
      </w:r>
      <w:r w:rsidRPr="005709F0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</w:p>
    <w:p w:rsidR="005709F0" w:rsidRPr="005709F0" w:rsidRDefault="005709F0" w:rsidP="005709F0">
      <w:pPr>
        <w:widowControl w:val="0"/>
        <w:tabs>
          <w:tab w:val="left" w:pos="2181"/>
          <w:tab w:val="left" w:pos="2781"/>
          <w:tab w:val="left" w:pos="5118"/>
          <w:tab w:val="left" w:pos="6939"/>
          <w:tab w:val="left" w:pos="7716"/>
          <w:tab w:val="left" w:pos="8699"/>
        </w:tabs>
        <w:autoSpaceDE w:val="0"/>
        <w:autoSpaceDN w:val="0"/>
        <w:spacing w:before="163" w:after="0" w:line="360" w:lineRule="auto"/>
        <w:ind w:left="222" w:right="1105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2018</w:t>
      </w:r>
      <w:r w:rsidRPr="005709F0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року,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Оцінка</w:t>
      </w:r>
      <w:r w:rsidRPr="005709F0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/</w:t>
      </w:r>
      <w:r w:rsidRPr="005709F0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/</w:t>
      </w:r>
      <w:r w:rsidRPr="005709F0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протокол</w:t>
      </w:r>
      <w:r w:rsidRPr="005709F0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№</w:t>
      </w:r>
      <w:r w:rsidRPr="005709F0">
        <w:rPr>
          <w:rFonts w:ascii="Times New Roman" w:eastAsia="Times New Roman" w:hAnsi="Times New Roman" w:cs="Times New Roman"/>
          <w:spacing w:val="1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r w:rsidRPr="005709F0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</w:p>
    <w:p w:rsidR="005709F0" w:rsidRPr="005709F0" w:rsidRDefault="005709F0" w:rsidP="005709F0">
      <w:pPr>
        <w:widowControl w:val="0"/>
        <w:tabs>
          <w:tab w:val="left" w:pos="5106"/>
        </w:tabs>
        <w:autoSpaceDE w:val="0"/>
        <w:autoSpaceDN w:val="0"/>
        <w:spacing w:after="0" w:line="321" w:lineRule="exact"/>
        <w:ind w:left="22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Завідувач</w:t>
      </w:r>
      <w:r w:rsidRPr="005709F0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кафедри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Голова</w:t>
      </w:r>
      <w:r w:rsidRPr="005709F0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</w:t>
      </w:r>
    </w:p>
    <w:p w:rsidR="005709F0" w:rsidRPr="005709F0" w:rsidRDefault="005709F0" w:rsidP="005709F0">
      <w:pPr>
        <w:widowControl w:val="0"/>
        <w:tabs>
          <w:tab w:val="left" w:pos="2225"/>
          <w:tab w:val="left" w:pos="5099"/>
          <w:tab w:val="left" w:pos="7387"/>
        </w:tabs>
        <w:autoSpaceDE w:val="0"/>
        <w:autoSpaceDN w:val="0"/>
        <w:spacing w:before="160" w:after="0" w:line="240" w:lineRule="auto"/>
        <w:ind w:left="22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к.е.н.,</w:t>
      </w:r>
      <w:r w:rsidRPr="005709F0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проф.</w:t>
      </w:r>
      <w:r w:rsidRPr="005709F0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Журавльова</w:t>
      </w:r>
      <w:r w:rsidRPr="005709F0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Т.</w:t>
      </w:r>
      <w:r w:rsidRPr="005709F0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О.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д.е.н.,</w:t>
      </w:r>
      <w:r w:rsidRPr="005709F0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проф.</w:t>
      </w:r>
      <w:r w:rsidRPr="005709F0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Шлафман Н.</w:t>
      </w:r>
      <w:r w:rsidRPr="005709F0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Л.</w:t>
      </w:r>
      <w:proofErr w:type="gramEnd"/>
    </w:p>
    <w:p w:rsidR="005709F0" w:rsidRPr="005709F0" w:rsidRDefault="005709F0" w:rsidP="005709F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sz w:val="26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autoSpaceDE w:val="0"/>
        <w:autoSpaceDN w:val="0"/>
        <w:spacing w:after="0" w:line="240" w:lineRule="auto"/>
        <w:ind w:left="1450" w:right="1457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Одеса - 2018</w:t>
      </w:r>
    </w:p>
    <w:p w:rsidR="002F1808" w:rsidRDefault="002F1808">
      <w:pPr>
        <w:rPr>
          <w:lang w:val="ru-RU"/>
        </w:rPr>
      </w:pPr>
    </w:p>
    <w:p w:rsidR="005709F0" w:rsidRDefault="005709F0">
      <w:pPr>
        <w:rPr>
          <w:lang w:val="ru-RU"/>
        </w:rPr>
      </w:pPr>
    </w:p>
    <w:p w:rsidR="005709F0" w:rsidRPr="005709F0" w:rsidRDefault="005709F0" w:rsidP="005709F0">
      <w:pPr>
        <w:widowControl w:val="0"/>
        <w:autoSpaceDE w:val="0"/>
        <w:autoSpaceDN w:val="0"/>
        <w:spacing w:before="63" w:after="0" w:line="240" w:lineRule="auto"/>
        <w:ind w:left="1450" w:right="1453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lastRenderedPageBreak/>
        <w:t>ЗМІ</w:t>
      </w:r>
      <w:proofErr w:type="gramStart"/>
      <w:r w:rsidRPr="005709F0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СТ</w:t>
      </w:r>
      <w:proofErr w:type="gramEnd"/>
    </w:p>
    <w:sdt>
      <w:sdtPr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id w:val="1452514037"/>
        <w:docPartObj>
          <w:docPartGallery w:val="Table of Contents"/>
          <w:docPartUnique/>
        </w:docPartObj>
      </w:sdtPr>
      <w:sdtContent>
        <w:p w:rsidR="005709F0" w:rsidRPr="005709F0" w:rsidRDefault="005709F0" w:rsidP="005709F0">
          <w:pPr>
            <w:widowControl w:val="0"/>
            <w:tabs>
              <w:tab w:val="left" w:leader="dot" w:pos="9427"/>
            </w:tabs>
            <w:autoSpaceDE w:val="0"/>
            <w:autoSpaceDN w:val="0"/>
            <w:spacing w:before="612" w:after="0" w:line="240" w:lineRule="auto"/>
            <w:ind w:left="222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6" w:anchor="_bookmark0" w:history="1">
            <w:proofErr w:type="gramStart"/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ВСТУП</w:t>
            </w:r>
            <w:proofErr w:type="gramEnd"/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5</w:t>
            </w:r>
          </w:hyperlink>
        </w:p>
        <w:p w:rsidR="005709F0" w:rsidRPr="005709F0" w:rsidRDefault="005709F0" w:rsidP="005709F0">
          <w:pPr>
            <w:widowControl w:val="0"/>
            <w:tabs>
              <w:tab w:val="left" w:leader="dot" w:pos="9427"/>
            </w:tabs>
            <w:autoSpaceDE w:val="0"/>
            <w:autoSpaceDN w:val="0"/>
            <w:spacing w:before="151" w:after="0"/>
            <w:ind w:left="222" w:right="236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7" w:anchor="_bookmark1" w:history="1"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РОЗДІЛ 1 БЮДЖЕТ І БЮДЖЕТНИЙ ПРОЦЕС НА </w:t>
            </w:r>
            <w:proofErr w:type="gramStart"/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Р</w:t>
            </w:r>
            <w:proofErr w:type="gramEnd"/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ІВНІ МІСЦЕВОГО</w:t>
            </w:r>
          </w:hyperlink>
          <w:r w:rsidRPr="005709F0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 xml:space="preserve"> </w:t>
          </w:r>
          <w:hyperlink r:id="rId8" w:anchor="_bookmark1" w:history="1"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САМОВРЯДУВАННЯ: ТЕОРЕТИЧНІ ОСНОВИ ОРГАНІЗАЦІЇ ТА</w:t>
            </w:r>
          </w:hyperlink>
          <w:r w:rsidRPr="005709F0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 xml:space="preserve"> </w:t>
          </w:r>
          <w:hyperlink r:id="rId9" w:anchor="_bookmark1" w:history="1"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ФУНКЦІОНУВАННЯ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8</w:t>
            </w:r>
          </w:hyperlink>
        </w:p>
        <w:p w:rsidR="005709F0" w:rsidRPr="005709F0" w:rsidRDefault="005709F0" w:rsidP="005709F0">
          <w:pPr>
            <w:widowControl w:val="0"/>
            <w:numPr>
              <w:ilvl w:val="1"/>
              <w:numId w:val="1"/>
            </w:numPr>
            <w:tabs>
              <w:tab w:val="left" w:pos="1074"/>
              <w:tab w:val="left" w:leader="dot" w:pos="9427"/>
            </w:tabs>
            <w:autoSpaceDE w:val="0"/>
            <w:autoSpaceDN w:val="0"/>
            <w:spacing w:before="99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0" w:anchor="_bookmark2" w:history="1"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Бюджетний процес на рівні місцевих бюджетів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pacing w:val="-21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gramStart"/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</w:t>
            </w:r>
            <w:proofErr w:type="gramEnd"/>
            <w:r w:rsidRPr="005709F0">
              <w:rPr>
                <w:rFonts w:ascii="Times New Roman" w:eastAsia="Times New Roman" w:hAnsi="Times New Roman" w:cs="Times New Roman"/>
                <w:color w:val="0000FF"/>
                <w:spacing w:val="-3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Україні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8</w:t>
            </w:r>
          </w:hyperlink>
        </w:p>
        <w:p w:rsidR="005709F0" w:rsidRPr="005709F0" w:rsidRDefault="005709F0" w:rsidP="005709F0">
          <w:pPr>
            <w:widowControl w:val="0"/>
            <w:numPr>
              <w:ilvl w:val="1"/>
              <w:numId w:val="1"/>
            </w:numPr>
            <w:tabs>
              <w:tab w:val="left" w:pos="1103"/>
              <w:tab w:val="left" w:leader="dot" w:pos="9285"/>
            </w:tabs>
            <w:autoSpaceDE w:val="0"/>
            <w:autoSpaceDN w:val="0"/>
            <w:spacing w:before="148" w:after="0" w:line="240" w:lineRule="auto"/>
            <w:ind w:left="1102" w:hanging="660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1" w:anchor="_bookmark3" w:history="1"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Склад </w:t>
            </w:r>
            <w:proofErr w:type="gramStart"/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м</w:t>
            </w:r>
            <w:proofErr w:type="gramEnd"/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ісцевих бюджетів.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Бюджетна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pacing w:val="-2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класифікація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14</w:t>
            </w:r>
          </w:hyperlink>
        </w:p>
        <w:p w:rsidR="005709F0" w:rsidRPr="005709F0" w:rsidRDefault="005709F0" w:rsidP="005709F0">
          <w:pPr>
            <w:widowControl w:val="0"/>
            <w:numPr>
              <w:ilvl w:val="1"/>
              <w:numId w:val="1"/>
            </w:numPr>
            <w:tabs>
              <w:tab w:val="left" w:pos="1103"/>
            </w:tabs>
            <w:autoSpaceDE w:val="0"/>
            <w:autoSpaceDN w:val="0"/>
            <w:spacing w:before="149" w:after="0" w:line="240" w:lineRule="auto"/>
            <w:ind w:left="1102" w:hanging="660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2" w:anchor="_bookmark4" w:history="1"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Застосування програмно-цільового методу </w:t>
            </w:r>
            <w:proofErr w:type="gramStart"/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</w:t>
            </w:r>
            <w:proofErr w:type="gramEnd"/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бюджетному процесі...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pacing w:val="-32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21</w:t>
            </w:r>
          </w:hyperlink>
        </w:p>
        <w:p w:rsidR="005709F0" w:rsidRPr="005709F0" w:rsidRDefault="005709F0" w:rsidP="005709F0">
          <w:pPr>
            <w:widowControl w:val="0"/>
            <w:tabs>
              <w:tab w:val="left" w:leader="dot" w:pos="9285"/>
            </w:tabs>
            <w:autoSpaceDE w:val="0"/>
            <w:autoSpaceDN w:val="0"/>
            <w:spacing w:before="150" w:after="0" w:line="271" w:lineRule="auto"/>
            <w:ind w:left="222" w:right="235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3" w:anchor="_bookmark5" w:history="1"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РОЗДІЛ 2 АНАЛІ</w:t>
            </w:r>
            <w:proofErr w:type="gramStart"/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З</w:t>
            </w:r>
            <w:proofErr w:type="gramEnd"/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ВИДАТКОВОЇ ТА ДОХІДНОЇ ЧАСТИНИ МІСЦЕВИХ</w:t>
            </w:r>
          </w:hyperlink>
          <w:r w:rsidRPr="005709F0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 xml:space="preserve"> </w:t>
          </w:r>
          <w:hyperlink r:id="rId14" w:anchor="_bookmark5" w:history="1"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БЮДЖЕТІВ УКРАЇНИ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2015-2017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pacing w:val="-1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роки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26</w:t>
            </w:r>
          </w:hyperlink>
        </w:p>
        <w:p w:rsidR="005709F0" w:rsidRPr="005709F0" w:rsidRDefault="005709F0" w:rsidP="005709F0">
          <w:pPr>
            <w:widowControl w:val="0"/>
            <w:numPr>
              <w:ilvl w:val="1"/>
              <w:numId w:val="2"/>
            </w:numPr>
            <w:tabs>
              <w:tab w:val="left" w:pos="1005"/>
              <w:tab w:val="left" w:leader="dot" w:pos="9285"/>
            </w:tabs>
            <w:autoSpaceDE w:val="0"/>
            <w:autoSpaceDN w:val="0"/>
            <w:spacing w:before="105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5" w:anchor="_bookmark6" w:history="1"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Механізм формування та виконання місцевих бюджетів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pacing w:val="-22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gramStart"/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</w:t>
            </w:r>
            <w:proofErr w:type="gramEnd"/>
            <w:r w:rsidRPr="005709F0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Україні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26</w:t>
            </w:r>
          </w:hyperlink>
        </w:p>
        <w:p w:rsidR="005709F0" w:rsidRPr="005709F0" w:rsidRDefault="005709F0" w:rsidP="005709F0">
          <w:pPr>
            <w:widowControl w:val="0"/>
            <w:numPr>
              <w:ilvl w:val="1"/>
              <w:numId w:val="2"/>
            </w:numPr>
            <w:tabs>
              <w:tab w:val="left" w:pos="1005"/>
            </w:tabs>
            <w:autoSpaceDE w:val="0"/>
            <w:autoSpaceDN w:val="0"/>
            <w:spacing w:before="148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6" w:anchor="_bookmark7" w:history="1"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Аналіз та структура дохідної частини місцевих бюджетів </w:t>
            </w:r>
            <w:proofErr w:type="gramStart"/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</w:t>
            </w:r>
            <w:proofErr w:type="gramEnd"/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Україні ..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pacing w:val="-41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29</w:t>
            </w:r>
          </w:hyperlink>
        </w:p>
        <w:p w:rsidR="005709F0" w:rsidRPr="005709F0" w:rsidRDefault="005709F0" w:rsidP="005709F0">
          <w:pPr>
            <w:widowControl w:val="0"/>
            <w:numPr>
              <w:ilvl w:val="1"/>
              <w:numId w:val="2"/>
            </w:numPr>
            <w:tabs>
              <w:tab w:val="left" w:pos="1005"/>
              <w:tab w:val="left" w:leader="dot" w:pos="9285"/>
            </w:tabs>
            <w:autoSpaceDE w:val="0"/>
            <w:autoSpaceDN w:val="0"/>
            <w:spacing w:before="148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7" w:anchor="_bookmark8" w:history="1"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Аналіз та структура видатків місцевих бюджетів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pacing w:val="-19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gramStart"/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</w:t>
            </w:r>
            <w:proofErr w:type="gramEnd"/>
            <w:r w:rsidRPr="005709F0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Україні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36</w:t>
            </w:r>
          </w:hyperlink>
        </w:p>
        <w:p w:rsidR="005709F0" w:rsidRPr="005709F0" w:rsidRDefault="005709F0" w:rsidP="005709F0">
          <w:pPr>
            <w:widowControl w:val="0"/>
            <w:tabs>
              <w:tab w:val="left" w:leader="dot" w:pos="9285"/>
            </w:tabs>
            <w:autoSpaceDE w:val="0"/>
            <w:autoSpaceDN w:val="0"/>
            <w:spacing w:before="151" w:after="0" w:line="271" w:lineRule="auto"/>
            <w:ind w:left="222" w:right="235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8" w:anchor="_bookmark9" w:history="1"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РОЗДІЛ 3 ПРІОРИТЕТНІ ШЛЯХИ УДОСКОНАЛЕННЯ РІВНЯ МІСЦЕВИХ</w:t>
            </w:r>
          </w:hyperlink>
          <w:r w:rsidRPr="005709F0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 xml:space="preserve"> </w:t>
          </w:r>
          <w:hyperlink r:id="rId19" w:anchor="_bookmark9" w:history="1"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БЮДЖЕТІВ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pacing w:val="-2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gramStart"/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</w:t>
            </w:r>
            <w:proofErr w:type="gramEnd"/>
            <w:r w:rsidRPr="005709F0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УКРАЇНІ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43</w:t>
            </w:r>
          </w:hyperlink>
        </w:p>
        <w:p w:rsidR="005709F0" w:rsidRPr="005709F0" w:rsidRDefault="005709F0" w:rsidP="005709F0">
          <w:pPr>
            <w:widowControl w:val="0"/>
            <w:numPr>
              <w:ilvl w:val="1"/>
              <w:numId w:val="3"/>
            </w:numPr>
            <w:tabs>
              <w:tab w:val="left" w:pos="1005"/>
              <w:tab w:val="left" w:leader="dot" w:pos="9285"/>
            </w:tabs>
            <w:autoSpaceDE w:val="0"/>
            <w:autoSpaceDN w:val="0"/>
            <w:spacing w:before="104" w:after="0" w:line="240" w:lineRule="auto"/>
            <w:ind w:firstLine="220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0" w:anchor="_bookmark10" w:history="1"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Проблеми фінансового забезпечення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pacing w:val="-11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місцевого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pacing w:val="-3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самоврядування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43</w:t>
            </w:r>
          </w:hyperlink>
        </w:p>
        <w:p w:rsidR="005709F0" w:rsidRPr="005709F0" w:rsidRDefault="005709F0" w:rsidP="005709F0">
          <w:pPr>
            <w:widowControl w:val="0"/>
            <w:numPr>
              <w:ilvl w:val="1"/>
              <w:numId w:val="3"/>
            </w:numPr>
            <w:tabs>
              <w:tab w:val="left" w:pos="1005"/>
              <w:tab w:val="left" w:leader="dot" w:pos="9285"/>
            </w:tabs>
            <w:autoSpaceDE w:val="0"/>
            <w:autoSpaceDN w:val="0"/>
            <w:spacing w:before="148" w:after="0" w:line="348" w:lineRule="auto"/>
            <w:ind w:right="235" w:firstLine="220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1" w:anchor="_bookmark11" w:history="1"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Шляхи вдосконалення фінансового забезпечення місцевих бюджетів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pacing w:val="-54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50</w:t>
            </w:r>
          </w:hyperlink>
          <w:hyperlink r:id="rId22" w:anchor="_bookmark12" w:history="1"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ВИСНОВКИ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54</w:t>
            </w:r>
          </w:hyperlink>
        </w:p>
        <w:p w:rsidR="005709F0" w:rsidRPr="005709F0" w:rsidRDefault="005709F0" w:rsidP="005709F0">
          <w:pPr>
            <w:widowControl w:val="0"/>
            <w:tabs>
              <w:tab w:val="left" w:leader="dot" w:pos="9285"/>
            </w:tabs>
            <w:autoSpaceDE w:val="0"/>
            <w:autoSpaceDN w:val="0"/>
            <w:spacing w:before="1" w:after="0" w:line="240" w:lineRule="auto"/>
            <w:ind w:left="222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3" w:anchor="_bookmark13" w:history="1"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СПИСОК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pacing w:val="-3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ВИКОРИСТАНИХ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ДЖЕРЕЛ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57</w:t>
            </w:r>
          </w:hyperlink>
        </w:p>
        <w:p w:rsidR="005709F0" w:rsidRPr="005709F0" w:rsidRDefault="005709F0" w:rsidP="005709F0">
          <w:pPr>
            <w:widowControl w:val="0"/>
            <w:tabs>
              <w:tab w:val="left" w:leader="dot" w:pos="9285"/>
            </w:tabs>
            <w:autoSpaceDE w:val="0"/>
            <w:autoSpaceDN w:val="0"/>
            <w:spacing w:before="149" w:after="0" w:line="240" w:lineRule="auto"/>
            <w:ind w:left="222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4" w:anchor="_bookmark14" w:history="1"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ДОДАТКИ</w:t>
            </w:r>
            <w:r w:rsidRPr="005709F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64</w:t>
            </w:r>
          </w:hyperlink>
        </w:p>
      </w:sdtContent>
    </w:sdt>
    <w:p w:rsidR="005709F0" w:rsidRPr="005709F0" w:rsidRDefault="005709F0" w:rsidP="005709F0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  <w:sectPr w:rsidR="005709F0" w:rsidRPr="005709F0">
          <w:pgSz w:w="11910" w:h="16840"/>
          <w:pgMar w:top="1020" w:right="620" w:bottom="280" w:left="1480" w:header="708" w:footer="708" w:gutter="0"/>
          <w:cols w:space="720"/>
        </w:sectPr>
      </w:pPr>
    </w:p>
    <w:p w:rsidR="005709F0" w:rsidRPr="005709F0" w:rsidRDefault="005709F0" w:rsidP="005709F0">
      <w:pPr>
        <w:widowControl w:val="0"/>
        <w:autoSpaceDE w:val="0"/>
        <w:autoSpaceDN w:val="0"/>
        <w:spacing w:before="9" w:after="0" w:line="240" w:lineRule="auto"/>
        <w:rPr>
          <w:rFonts w:ascii="Times New Roman" w:eastAsia="Times New Roman" w:hAnsi="Times New Roman" w:cs="Times New Roman"/>
          <w:sz w:val="23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autoSpaceDE w:val="0"/>
        <w:autoSpaceDN w:val="0"/>
        <w:spacing w:after="0" w:line="240" w:lineRule="auto"/>
        <w:ind w:left="4398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bookmarkStart w:id="0" w:name="_bookmark0"/>
      <w:bookmarkEnd w:id="0"/>
      <w:proofErr w:type="gramStart"/>
      <w:r w:rsidRPr="005709F0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ВСТУП</w:t>
      </w:r>
      <w:proofErr w:type="gramEnd"/>
    </w:p>
    <w:p w:rsidR="005709F0" w:rsidRPr="005709F0" w:rsidRDefault="005709F0" w:rsidP="005709F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autoSpaceDE w:val="0"/>
        <w:autoSpaceDN w:val="0"/>
        <w:spacing w:before="183" w:after="0" w:line="360" w:lineRule="auto"/>
        <w:ind w:left="222" w:right="225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 xml:space="preserve">Актуальність теми.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В умовах становлення ринкової економіки в Україні 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ісцеві бюджети є одним із важливих інструментів виконання як загальнодержавної, так і регіональної бюджетної політики та відіграють велику роль у вирішенні важливих економічних завдань. Дієве виконання місцевих бюджетів дуже тісно пов’язане із здійсненням бюджетного процесу як на локальному 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івні, так і в розрізі окремих його стадій.</w:t>
      </w:r>
    </w:p>
    <w:p w:rsidR="005709F0" w:rsidRPr="005709F0" w:rsidRDefault="005709F0" w:rsidP="005709F0">
      <w:pPr>
        <w:widowControl w:val="0"/>
        <w:autoSpaceDE w:val="0"/>
        <w:autoSpaceDN w:val="0"/>
        <w:spacing w:after="0" w:line="360" w:lineRule="auto"/>
        <w:ind w:left="222" w:right="228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Однією із головних стадій бюджетного процесу на локальному 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івні є виконання місцевих бюджетів. Для ефективного виконання цієї стадії бюджетного процесу спрямована діяльність, яка концентрована на усіх інших стадіях бюджетного процесу, а саме на стадіях складання, розгляду і затвердження місцевих бюджетів та складання і затвердження бюджетної звітності про виконання бюджетів.</w:t>
      </w:r>
    </w:p>
    <w:p w:rsidR="005709F0" w:rsidRPr="005709F0" w:rsidRDefault="005709F0" w:rsidP="005709F0">
      <w:pPr>
        <w:widowControl w:val="0"/>
        <w:autoSpaceDE w:val="0"/>
        <w:autoSpaceDN w:val="0"/>
        <w:spacing w:before="1" w:after="0" w:line="360" w:lineRule="auto"/>
        <w:ind w:left="222" w:right="223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Ефективність важливих структурних перетворень та загальний стан розвитку на місцях багато залежать від того, які бюджетні ресурси отримають у своє розпорядження місцеві органи влади та 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через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які фінансові важелі це здійснюватиметься. У зв’язку з цим, пошук форм і методів зміцнення фінансів 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ісцевих органів влади в Україні є актуальним завданням. Тому потрібно розв’язати проблему створення 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соц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іально- економічних умов і правових основ для того, щоб місцеві органи влади могли мати достатні кошти для виконання своїх функцій і</w:t>
      </w:r>
      <w:r w:rsidRPr="005709F0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повноважень.</w:t>
      </w:r>
    </w:p>
    <w:p w:rsidR="005709F0" w:rsidRPr="005709F0" w:rsidRDefault="005709F0" w:rsidP="005709F0">
      <w:pPr>
        <w:widowControl w:val="0"/>
        <w:autoSpaceDE w:val="0"/>
        <w:autoSpaceDN w:val="0"/>
        <w:spacing w:after="0" w:line="360" w:lineRule="auto"/>
        <w:ind w:left="222" w:right="225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Аналізу проблем виконання місцевих бюджетів присвячені праці сучасних українських вчених: О.О. Сунцової, П.К. Бечко, Є.О. Балацького, К. Деві, А.О. Є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іфанова, О.П. Кириленко, О.Д. Василика, В.І. Щербакової, Н.В. Чорної та ін. Належне місце в аналізі цих проблем займають роботи зарубіжних вчених: Г.Б. Поляка, А.А. Айвазова, А.В. Белова, Б.Д. Кима, Н. Шоймена, М. Аптона, Є. Пелінеску.</w:t>
      </w:r>
    </w:p>
    <w:p w:rsidR="005709F0" w:rsidRPr="005709F0" w:rsidRDefault="005709F0" w:rsidP="005709F0">
      <w:pPr>
        <w:widowControl w:val="0"/>
        <w:autoSpaceDE w:val="0"/>
        <w:autoSpaceDN w:val="0"/>
        <w:spacing w:after="0" w:line="360" w:lineRule="auto"/>
        <w:ind w:left="222" w:right="229" w:firstLine="707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Мета і задачі </w:t>
      </w:r>
      <w:proofErr w:type="gramStart"/>
      <w:r w:rsidRPr="005709F0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досл</w:t>
      </w:r>
      <w:proofErr w:type="gramEnd"/>
      <w:r w:rsidRPr="005709F0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ідження.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Метою дипломної роботи є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досл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ідження бюджетного процесу та місцевих бюджетів, вивчення їх особливостей та</w:t>
      </w:r>
    </w:p>
    <w:p w:rsidR="005709F0" w:rsidRPr="005709F0" w:rsidRDefault="005709F0" w:rsidP="005709F0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5709F0" w:rsidRPr="005709F0">
          <w:pgSz w:w="11910" w:h="16840"/>
          <w:pgMar w:top="960" w:right="620" w:bottom="280" w:left="1480" w:header="749" w:footer="0" w:gutter="0"/>
          <w:pgNumType w:start="5"/>
          <w:cols w:space="720"/>
        </w:sectPr>
      </w:pPr>
    </w:p>
    <w:p w:rsidR="005709F0" w:rsidRPr="005709F0" w:rsidRDefault="005709F0" w:rsidP="005709F0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15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autoSpaceDE w:val="0"/>
        <w:autoSpaceDN w:val="0"/>
        <w:spacing w:before="89" w:after="0"/>
        <w:ind w:left="22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розроблення висновків та пропозицій щодо оптимізації виконання місцевих бюджетів 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Україні.</w:t>
      </w:r>
    </w:p>
    <w:p w:rsidR="005709F0" w:rsidRPr="005709F0" w:rsidRDefault="005709F0" w:rsidP="005709F0">
      <w:pPr>
        <w:widowControl w:val="0"/>
        <w:autoSpaceDE w:val="0"/>
        <w:autoSpaceDN w:val="0"/>
        <w:spacing w:before="2" w:after="0"/>
        <w:ind w:left="93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Для досягнення поставленої мети необхідно вирішити наступні задачі:</w:t>
      </w:r>
    </w:p>
    <w:p w:rsidR="005709F0" w:rsidRPr="005709F0" w:rsidRDefault="005709F0" w:rsidP="005709F0">
      <w:pPr>
        <w:widowControl w:val="0"/>
        <w:numPr>
          <w:ilvl w:val="0"/>
          <w:numId w:val="4"/>
        </w:numPr>
        <w:tabs>
          <w:tab w:val="left" w:pos="1355"/>
        </w:tabs>
        <w:autoSpaceDE w:val="0"/>
        <w:autoSpaceDN w:val="0"/>
        <w:spacing w:before="159" w:after="0"/>
        <w:ind w:right="227" w:firstLine="708"/>
        <w:jc w:val="both"/>
        <w:rPr>
          <w:rFonts w:ascii="Symbol" w:eastAsia="Times New Roman" w:hAnsi="Symbol" w:cs="Times New Roman"/>
          <w:sz w:val="28"/>
          <w:lang w:val="ru-RU" w:eastAsia="ru-RU" w:bidi="ru-RU"/>
        </w:rPr>
      </w:pP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досл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ідити та обґрунтувати теоретичні питання щодо бюджетного процесу та виконання місцевих</w:t>
      </w:r>
      <w:r w:rsidRPr="005709F0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бюджетів;</w:t>
      </w:r>
    </w:p>
    <w:p w:rsidR="005709F0" w:rsidRPr="005709F0" w:rsidRDefault="005709F0" w:rsidP="005709F0">
      <w:pPr>
        <w:widowControl w:val="0"/>
        <w:numPr>
          <w:ilvl w:val="0"/>
          <w:numId w:val="4"/>
        </w:numPr>
        <w:tabs>
          <w:tab w:val="left" w:pos="1425"/>
        </w:tabs>
        <w:autoSpaceDE w:val="0"/>
        <w:autoSpaceDN w:val="0"/>
        <w:spacing w:before="9" w:after="0"/>
        <w:ind w:right="226" w:firstLine="708"/>
        <w:jc w:val="both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розкрити проблеми фінансової самостійності органів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м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ісцевого самоврядування в</w:t>
      </w:r>
      <w:r w:rsidRPr="005709F0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Україні;</w:t>
      </w:r>
    </w:p>
    <w:p w:rsidR="005709F0" w:rsidRPr="005709F0" w:rsidRDefault="005709F0" w:rsidP="005709F0">
      <w:pPr>
        <w:widowControl w:val="0"/>
        <w:numPr>
          <w:ilvl w:val="0"/>
          <w:numId w:val="4"/>
        </w:numPr>
        <w:tabs>
          <w:tab w:val="left" w:pos="1355"/>
        </w:tabs>
        <w:autoSpaceDE w:val="0"/>
        <w:autoSpaceDN w:val="0"/>
        <w:spacing w:before="16" w:after="0"/>
        <w:ind w:right="233" w:firstLine="708"/>
        <w:jc w:val="both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проаналізувати показники виконання місцевих бюджетів України за останні роки за доходами та</w:t>
      </w:r>
      <w:r w:rsidRPr="005709F0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видатками;</w:t>
      </w:r>
    </w:p>
    <w:p w:rsidR="005709F0" w:rsidRPr="005709F0" w:rsidRDefault="005709F0" w:rsidP="005709F0">
      <w:pPr>
        <w:widowControl w:val="0"/>
        <w:numPr>
          <w:ilvl w:val="0"/>
          <w:numId w:val="4"/>
        </w:numPr>
        <w:tabs>
          <w:tab w:val="left" w:pos="1355"/>
        </w:tabs>
        <w:autoSpaceDE w:val="0"/>
        <w:autoSpaceDN w:val="0"/>
        <w:spacing w:before="13" w:after="0"/>
        <w:ind w:right="227" w:firstLine="708"/>
        <w:jc w:val="both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виявити проблеми, недоліки,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бюджетного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процесу та виконання місцевих бюджетів;</w:t>
      </w:r>
    </w:p>
    <w:p w:rsidR="005709F0" w:rsidRPr="005709F0" w:rsidRDefault="005709F0" w:rsidP="005709F0">
      <w:pPr>
        <w:widowControl w:val="0"/>
        <w:numPr>
          <w:ilvl w:val="0"/>
          <w:numId w:val="4"/>
        </w:numPr>
        <w:tabs>
          <w:tab w:val="left" w:pos="1355"/>
        </w:tabs>
        <w:autoSpaceDE w:val="0"/>
        <w:autoSpaceDN w:val="0"/>
        <w:spacing w:before="9" w:after="0"/>
        <w:ind w:right="227" w:firstLine="708"/>
        <w:jc w:val="both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обґрунтувати систему заходів щодо вирішення проблем виконання місцевих бюджетів, та навести пропозиції щодо удосконалення виконання місцевих бюджетів та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бюджетного</w:t>
      </w:r>
      <w:proofErr w:type="gramEnd"/>
      <w:r w:rsidRPr="005709F0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процесу.</w:t>
      </w:r>
    </w:p>
    <w:p w:rsidR="005709F0" w:rsidRPr="005709F0" w:rsidRDefault="005709F0" w:rsidP="005709F0">
      <w:pPr>
        <w:widowControl w:val="0"/>
        <w:autoSpaceDE w:val="0"/>
        <w:autoSpaceDN w:val="0"/>
        <w:spacing w:after="0"/>
        <w:ind w:left="222" w:right="229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 xml:space="preserve">Об’єктом </w:t>
      </w:r>
      <w:proofErr w:type="gramStart"/>
      <w:r w:rsidRPr="005709F0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>досл</w:t>
      </w:r>
      <w:proofErr w:type="gramEnd"/>
      <w:r w:rsidRPr="005709F0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 xml:space="preserve">ідження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є теоретичні та практичні аспекти бюджетного процесу та виконання місцевих бюджетів України.</w:t>
      </w:r>
    </w:p>
    <w:p w:rsidR="005709F0" w:rsidRPr="005709F0" w:rsidRDefault="005709F0" w:rsidP="005709F0">
      <w:pPr>
        <w:widowControl w:val="0"/>
        <w:autoSpaceDE w:val="0"/>
        <w:autoSpaceDN w:val="0"/>
        <w:spacing w:after="0"/>
        <w:ind w:left="222" w:right="229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 xml:space="preserve">Предметом </w:t>
      </w:r>
      <w:proofErr w:type="gramStart"/>
      <w:r w:rsidRPr="005709F0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>досл</w:t>
      </w:r>
      <w:proofErr w:type="gramEnd"/>
      <w:r w:rsidRPr="005709F0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 xml:space="preserve">ідження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є економічні відносини, що виникають у процесі виконання місцевих бюджетів України, а також закономірності, принципи та методи мобілізації та використання коштів місцевими бюджетами.</w:t>
      </w:r>
    </w:p>
    <w:p w:rsidR="005709F0" w:rsidRPr="005709F0" w:rsidRDefault="005709F0" w:rsidP="005709F0">
      <w:pPr>
        <w:widowControl w:val="0"/>
        <w:autoSpaceDE w:val="0"/>
        <w:autoSpaceDN w:val="0"/>
        <w:spacing w:after="0"/>
        <w:ind w:left="222" w:right="231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 xml:space="preserve">Методи </w:t>
      </w:r>
      <w:proofErr w:type="gramStart"/>
      <w:r w:rsidRPr="005709F0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>досл</w:t>
      </w:r>
      <w:proofErr w:type="gramEnd"/>
      <w:r w:rsidRPr="005709F0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 xml:space="preserve">ідження.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Теоретико-методологічну основу дипломної роботи становлять фундаментальні положення зарубіжних та вітчизняних учених про сутність, функції і роль бюджету у фінансовому забезпеченні й регулюванні 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соц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іально-економічних процесів у державі.</w:t>
      </w:r>
    </w:p>
    <w:p w:rsidR="005709F0" w:rsidRPr="005709F0" w:rsidRDefault="005709F0" w:rsidP="005709F0">
      <w:pPr>
        <w:widowControl w:val="0"/>
        <w:autoSpaceDE w:val="0"/>
        <w:autoSpaceDN w:val="0"/>
        <w:spacing w:after="0"/>
        <w:ind w:left="222" w:right="225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 роботі використано метод системного аналізу - для розкриття процесів формування доходів і здійснення видатків бюджетів у їхньому розвитку, взаємозв’язку та залежності; методи конкретного й абстрактного - для вивчення організації і порядку формування доходів і витрачання бюджетних коштів та кожної їхньої складової, зокрема чинників, що впливають на них;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порівняльного аналізу - для оцінки 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ізних систем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формування і використання бюджетних коштів, які ґрунтуються на різних моделях бюджетних відносин.</w:t>
      </w:r>
    </w:p>
    <w:p w:rsidR="005709F0" w:rsidRPr="005709F0" w:rsidRDefault="005709F0" w:rsidP="005709F0">
      <w:pPr>
        <w:widowControl w:val="0"/>
        <w:autoSpaceDE w:val="0"/>
        <w:autoSpaceDN w:val="0"/>
        <w:spacing w:before="2" w:after="0" w:line="360" w:lineRule="auto"/>
        <w:ind w:left="222" w:right="227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Інформаційну базу 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ідження становлять законодавчі й нормативні акти України, дані Міністерства фінансів України, Державної фіскальної служби, Державної казначейської служби, періодичні зарубіжні й вітчизняні видання.</w:t>
      </w:r>
    </w:p>
    <w:p w:rsidR="005709F0" w:rsidRPr="005709F0" w:rsidRDefault="005709F0" w:rsidP="005709F0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5709F0" w:rsidRPr="005709F0">
          <w:pgSz w:w="11910" w:h="16840"/>
          <w:pgMar w:top="960" w:right="620" w:bottom="280" w:left="1480" w:header="749" w:footer="0" w:gutter="0"/>
          <w:cols w:space="720"/>
        </w:sectPr>
      </w:pPr>
    </w:p>
    <w:p w:rsidR="005709F0" w:rsidRPr="005709F0" w:rsidRDefault="005709F0" w:rsidP="005709F0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15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autoSpaceDE w:val="0"/>
        <w:autoSpaceDN w:val="0"/>
        <w:spacing w:before="89" w:after="0" w:line="240" w:lineRule="auto"/>
        <w:ind w:left="4072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ВИСНОВКИ</w:t>
      </w:r>
    </w:p>
    <w:p w:rsidR="005709F0" w:rsidRPr="005709F0" w:rsidRDefault="005709F0" w:rsidP="005709F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autoSpaceDE w:val="0"/>
        <w:autoSpaceDN w:val="0"/>
        <w:spacing w:before="183" w:after="0" w:line="360" w:lineRule="auto"/>
        <w:ind w:left="222" w:right="223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У дипломній роботі наведено теоретичне узагальнення та надано практичні рекомендації для удосконалення 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бюджетного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процесу. Загалом можна зробити наступні висновки:</w:t>
      </w:r>
    </w:p>
    <w:p w:rsidR="005709F0" w:rsidRPr="005709F0" w:rsidRDefault="005709F0" w:rsidP="005709F0">
      <w:pPr>
        <w:widowControl w:val="0"/>
        <w:autoSpaceDE w:val="0"/>
        <w:autoSpaceDN w:val="0"/>
        <w:spacing w:after="0" w:line="360" w:lineRule="auto"/>
        <w:ind w:left="222" w:right="22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Місцеві бюджети відіграють дуже важливу роль в бюджетній системі країни. Значний влив на функціонування місцевих бюджетів має державний устрій та національні особливості організації місцевого самоврядування.</w:t>
      </w:r>
    </w:p>
    <w:p w:rsidR="005709F0" w:rsidRPr="005709F0" w:rsidRDefault="005709F0" w:rsidP="005709F0">
      <w:pPr>
        <w:widowControl w:val="0"/>
        <w:autoSpaceDE w:val="0"/>
        <w:autoSpaceDN w:val="0"/>
        <w:spacing w:after="0" w:line="360" w:lineRule="auto"/>
        <w:ind w:left="222" w:right="228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Однією із головних стадій бюджетного процесу на локальному 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івні є виконання місцевих бюджетів. Для ефективного виконання цієї стадії бюджетного процесу спрямована діяльність, яка концентрована на усіх інших стадіях бюджетного процесу, а саме на стадіях складання, розгляду і затвердження місцевих бюджетів та складання і затвердження бюджетної звітності про виконання бюджетів.</w:t>
      </w:r>
    </w:p>
    <w:p w:rsidR="005709F0" w:rsidRPr="005709F0" w:rsidRDefault="005709F0" w:rsidP="005709F0">
      <w:pPr>
        <w:widowControl w:val="0"/>
        <w:autoSpaceDE w:val="0"/>
        <w:autoSpaceDN w:val="0"/>
        <w:spacing w:before="1" w:after="0" w:line="360" w:lineRule="auto"/>
        <w:ind w:left="222" w:right="227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У дипломній роботі визначено поняття бюджету і 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бюджетного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процесу, вивчена його економічна сутність, розглянуті його функції, ознаки та класифікація доходів і видатків бюджету, а також вивчено питання удосконалення бюджетного процесу.</w:t>
      </w:r>
    </w:p>
    <w:p w:rsidR="005709F0" w:rsidRPr="005709F0" w:rsidRDefault="005709F0" w:rsidP="005709F0">
      <w:pPr>
        <w:widowControl w:val="0"/>
        <w:autoSpaceDE w:val="0"/>
        <w:autoSpaceDN w:val="0"/>
        <w:spacing w:after="0" w:line="360" w:lineRule="auto"/>
        <w:ind w:left="222" w:right="22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Ефективність важливих структурних перетворень та загальний стан розвитку на місцях багато залежать від того, які бюджетні ресурси отримають у своє розпорядження місцеві органи влади та 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через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які фінансові важелі це здійснюватиметься. У зв’язку з цим, пошук форм і методів зміцнення фінансів 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ісцевих органів влади в Україні є актуальним завданням.</w:t>
      </w:r>
    </w:p>
    <w:p w:rsidR="005709F0" w:rsidRPr="005709F0" w:rsidRDefault="005709F0" w:rsidP="005709F0">
      <w:pPr>
        <w:widowControl w:val="0"/>
        <w:autoSpaceDE w:val="0"/>
        <w:autoSpaceDN w:val="0"/>
        <w:spacing w:after="0" w:line="360" w:lineRule="auto"/>
        <w:ind w:left="222" w:right="229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Реформа децентралізації в Україні — комплекс змін до існуючого станом на початок 2014-го року законодавства, основною метою якого є передача значних повноважень та бюджетів 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 державних органів органам місцевого самоврядування.</w:t>
      </w:r>
    </w:p>
    <w:p w:rsidR="005709F0" w:rsidRPr="005709F0" w:rsidRDefault="005709F0" w:rsidP="005709F0">
      <w:pPr>
        <w:widowControl w:val="0"/>
        <w:autoSpaceDE w:val="0"/>
        <w:autoSpaceDN w:val="0"/>
        <w:spacing w:after="0" w:line="360" w:lineRule="auto"/>
        <w:ind w:left="222" w:right="224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Вплив місцевих бюджетів на процеси 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соц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іально-економічного розвитку певного регіону полягають в їх економічній сутності, що визначається</w:t>
      </w:r>
    </w:p>
    <w:p w:rsidR="005709F0" w:rsidRPr="005709F0" w:rsidRDefault="005709F0" w:rsidP="005709F0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5709F0" w:rsidRPr="005709F0">
          <w:pgSz w:w="11910" w:h="16840"/>
          <w:pgMar w:top="960" w:right="620" w:bottom="280" w:left="1480" w:header="749" w:footer="0" w:gutter="0"/>
          <w:cols w:space="720"/>
        </w:sectPr>
      </w:pPr>
    </w:p>
    <w:p w:rsidR="005709F0" w:rsidRPr="005709F0" w:rsidRDefault="005709F0" w:rsidP="005709F0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15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autoSpaceDE w:val="0"/>
        <w:autoSpaceDN w:val="0"/>
        <w:spacing w:before="89" w:after="0" w:line="360" w:lineRule="auto"/>
        <w:ind w:left="22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передусім функціями місцевої громади як специфічної форми організації суспільного господарства в межах території.</w:t>
      </w:r>
    </w:p>
    <w:p w:rsidR="005709F0" w:rsidRPr="005709F0" w:rsidRDefault="005709F0" w:rsidP="005709F0">
      <w:pPr>
        <w:widowControl w:val="0"/>
        <w:autoSpaceDE w:val="0"/>
        <w:autoSpaceDN w:val="0"/>
        <w:spacing w:before="2" w:after="0" w:line="360" w:lineRule="auto"/>
        <w:ind w:left="222" w:right="228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Але сучасний стан економічного розвитку в Україні має  низку проблем, що викликані об’єктивними ( економічна криза, значний 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івень тонізації економіки, домінування у структурі виробництва нижчих технологічних укладів) та суб’єктивними ( корупційні прояви, схильність девіації у бюджетній сфері, недостатній рівень ініціативи та економічної 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активності суб’єктів бюджетних відносин)</w:t>
      </w:r>
      <w:r w:rsidRPr="005709F0">
        <w:rPr>
          <w:rFonts w:ascii="Times New Roman" w:eastAsia="Times New Roman" w:hAnsi="Times New Roman" w:cs="Times New Roman"/>
          <w:spacing w:val="-1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причинами.</w:t>
      </w:r>
      <w:proofErr w:type="gramEnd"/>
    </w:p>
    <w:p w:rsidR="005709F0" w:rsidRPr="005709F0" w:rsidRDefault="005709F0" w:rsidP="005709F0">
      <w:pPr>
        <w:widowControl w:val="0"/>
        <w:autoSpaceDE w:val="0"/>
        <w:autoSpaceDN w:val="0"/>
        <w:spacing w:after="0" w:line="360" w:lineRule="auto"/>
        <w:ind w:left="222" w:firstLine="70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Практика показу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є,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що нагальними проблемами формування місцевих бюджетів на сучасному етапі також є такі:</w:t>
      </w:r>
    </w:p>
    <w:p w:rsidR="005709F0" w:rsidRPr="005709F0" w:rsidRDefault="005709F0" w:rsidP="005709F0">
      <w:pPr>
        <w:widowControl w:val="0"/>
        <w:numPr>
          <w:ilvl w:val="0"/>
          <w:numId w:val="5"/>
        </w:numPr>
        <w:tabs>
          <w:tab w:val="left" w:pos="1355"/>
        </w:tabs>
        <w:autoSpaceDE w:val="0"/>
        <w:autoSpaceDN w:val="0"/>
        <w:spacing w:after="0" w:line="348" w:lineRule="auto"/>
        <w:ind w:right="225"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відсутність фіскально значущих джерел надходжень у перелі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ку м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ісцевих податків і</w:t>
      </w:r>
      <w:r w:rsidRPr="005709F0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зборів;</w:t>
      </w:r>
    </w:p>
    <w:p w:rsidR="005709F0" w:rsidRPr="005709F0" w:rsidRDefault="005709F0" w:rsidP="005709F0">
      <w:pPr>
        <w:widowControl w:val="0"/>
        <w:numPr>
          <w:ilvl w:val="0"/>
          <w:numId w:val="5"/>
        </w:numPr>
        <w:tabs>
          <w:tab w:val="left" w:pos="1355"/>
        </w:tabs>
        <w:autoSpaceDE w:val="0"/>
        <w:autoSpaceDN w:val="0"/>
        <w:spacing w:before="13" w:after="0" w:line="240" w:lineRule="auto"/>
        <w:ind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недостатній обсяг ресурсі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для виконання власних</w:t>
      </w:r>
      <w:r w:rsidRPr="005709F0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повноважень;</w:t>
      </w:r>
    </w:p>
    <w:p w:rsidR="005709F0" w:rsidRPr="005709F0" w:rsidRDefault="005709F0" w:rsidP="005709F0">
      <w:pPr>
        <w:widowControl w:val="0"/>
        <w:numPr>
          <w:ilvl w:val="0"/>
          <w:numId w:val="5"/>
        </w:numPr>
        <w:tabs>
          <w:tab w:val="left" w:pos="1355"/>
          <w:tab w:val="left" w:pos="3532"/>
          <w:tab w:val="left" w:pos="4954"/>
          <w:tab w:val="left" w:pos="6981"/>
          <w:tab w:val="left" w:pos="8197"/>
        </w:tabs>
        <w:autoSpaceDE w:val="0"/>
        <w:autoSpaceDN w:val="0"/>
        <w:spacing w:before="161" w:after="0" w:line="350" w:lineRule="auto"/>
        <w:ind w:right="233"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недосконалість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формули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вирівнювання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обсягів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r w:rsidRPr="005709F0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бюджетних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ресурсі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;</w:t>
      </w:r>
    </w:p>
    <w:p w:rsidR="005709F0" w:rsidRPr="005709F0" w:rsidRDefault="005709F0" w:rsidP="005709F0">
      <w:pPr>
        <w:widowControl w:val="0"/>
        <w:numPr>
          <w:ilvl w:val="0"/>
          <w:numId w:val="5"/>
        </w:numPr>
        <w:tabs>
          <w:tab w:val="left" w:pos="1355"/>
        </w:tabs>
        <w:autoSpaceDE w:val="0"/>
        <w:autoSpaceDN w:val="0"/>
        <w:spacing w:before="9" w:after="0" w:line="240" w:lineRule="auto"/>
        <w:ind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обмежена можливість здійснення</w:t>
      </w:r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запозичень;</w:t>
      </w:r>
    </w:p>
    <w:p w:rsidR="005709F0" w:rsidRPr="005709F0" w:rsidRDefault="005709F0" w:rsidP="005709F0">
      <w:pPr>
        <w:widowControl w:val="0"/>
        <w:numPr>
          <w:ilvl w:val="0"/>
          <w:numId w:val="5"/>
        </w:numPr>
        <w:tabs>
          <w:tab w:val="left" w:pos="1355"/>
        </w:tabs>
        <w:autoSpaceDE w:val="0"/>
        <w:autoSpaceDN w:val="0"/>
        <w:spacing w:before="158" w:after="0" w:line="350" w:lineRule="auto"/>
        <w:ind w:right="226"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неможливість для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м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ісцевої влади розпоряджатися понадплановими коштами на власний</w:t>
      </w:r>
      <w:r w:rsidRPr="005709F0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розсуд;</w:t>
      </w:r>
    </w:p>
    <w:p w:rsidR="005709F0" w:rsidRPr="005709F0" w:rsidRDefault="005709F0" w:rsidP="005709F0">
      <w:pPr>
        <w:widowControl w:val="0"/>
        <w:numPr>
          <w:ilvl w:val="0"/>
          <w:numId w:val="5"/>
        </w:numPr>
        <w:tabs>
          <w:tab w:val="left" w:pos="1355"/>
        </w:tabs>
        <w:autoSpaceDE w:val="0"/>
        <w:autoSpaceDN w:val="0"/>
        <w:spacing w:before="10" w:after="0" w:line="240" w:lineRule="auto"/>
        <w:ind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слабкий контроль за виконанням делегованих</w:t>
      </w:r>
      <w:r w:rsidRPr="005709F0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повноважень;</w:t>
      </w:r>
    </w:p>
    <w:p w:rsidR="005709F0" w:rsidRPr="005709F0" w:rsidRDefault="005709F0" w:rsidP="005709F0">
      <w:pPr>
        <w:widowControl w:val="0"/>
        <w:numPr>
          <w:ilvl w:val="0"/>
          <w:numId w:val="5"/>
        </w:numPr>
        <w:tabs>
          <w:tab w:val="left" w:pos="1355"/>
        </w:tabs>
        <w:autoSpaceDE w:val="0"/>
        <w:autoSpaceDN w:val="0"/>
        <w:spacing w:before="161" w:after="0" w:line="355" w:lineRule="auto"/>
        <w:ind w:right="22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належність основних дохідних джерел місцевих бюджетів – податку з доходів фізичних осіб, плати за землю – до загальнодержавних податків, законодавче закріплення часток відрахувань від цього податку до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ізних рівнів місцевих бюджетів у Бюджетному кодексі України, що не дає права місцевим органам регулювати ставки цього</w:t>
      </w:r>
      <w:r w:rsidRPr="005709F0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податку;</w:t>
      </w:r>
    </w:p>
    <w:p w:rsidR="005709F0" w:rsidRPr="005709F0" w:rsidRDefault="005709F0" w:rsidP="005709F0">
      <w:pPr>
        <w:widowControl w:val="0"/>
        <w:numPr>
          <w:ilvl w:val="0"/>
          <w:numId w:val="5"/>
        </w:numPr>
        <w:tabs>
          <w:tab w:val="left" w:pos="1355"/>
        </w:tabs>
        <w:autoSpaceDE w:val="0"/>
        <w:autoSpaceDN w:val="0"/>
        <w:spacing w:before="4" w:after="0" w:line="350" w:lineRule="auto"/>
        <w:ind w:right="225"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перевищення витрат на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адм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іністрування окремих видів податків та зборів над</w:t>
      </w:r>
      <w:r w:rsidRPr="005709F0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надходженнями.</w:t>
      </w:r>
    </w:p>
    <w:p w:rsidR="005709F0" w:rsidRPr="005709F0" w:rsidRDefault="005709F0" w:rsidP="005709F0">
      <w:pPr>
        <w:widowControl w:val="0"/>
        <w:tabs>
          <w:tab w:val="left" w:pos="2800"/>
          <w:tab w:val="left" w:pos="4786"/>
          <w:tab w:val="left" w:pos="7121"/>
          <w:tab w:val="left" w:pos="8496"/>
        </w:tabs>
        <w:autoSpaceDE w:val="0"/>
        <w:autoSpaceDN w:val="0"/>
        <w:spacing w:before="10" w:after="0" w:line="360" w:lineRule="auto"/>
        <w:ind w:left="222" w:right="230" w:firstLine="70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Нормативне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забезпечення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міжбюджетного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процесу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</w:r>
      <w:r w:rsidRPr="005709F0">
        <w:rPr>
          <w:rFonts w:ascii="Times New Roman" w:eastAsia="Times New Roman" w:hAnsi="Times New Roman" w:cs="Times New Roman"/>
          <w:spacing w:val="-1"/>
          <w:sz w:val="28"/>
          <w:szCs w:val="28"/>
          <w:lang w:val="ru-RU" w:eastAsia="ru-RU" w:bidi="ru-RU"/>
        </w:rPr>
        <w:t xml:space="preserve">потребує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доопрацювання у 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таких</w:t>
      </w:r>
      <w:proofErr w:type="gramEnd"/>
      <w:r w:rsidRPr="005709F0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напрямах:</w:t>
      </w:r>
    </w:p>
    <w:p w:rsidR="005709F0" w:rsidRPr="005709F0" w:rsidRDefault="005709F0" w:rsidP="005709F0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5709F0" w:rsidRPr="005709F0">
          <w:pgSz w:w="11910" w:h="16840"/>
          <w:pgMar w:top="960" w:right="620" w:bottom="280" w:left="1480" w:header="749" w:footer="0" w:gutter="0"/>
          <w:cols w:space="720"/>
        </w:sectPr>
      </w:pPr>
    </w:p>
    <w:p w:rsidR="005709F0" w:rsidRPr="005709F0" w:rsidRDefault="005709F0" w:rsidP="005709F0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sz w:val="14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numPr>
          <w:ilvl w:val="0"/>
          <w:numId w:val="5"/>
        </w:numPr>
        <w:tabs>
          <w:tab w:val="left" w:pos="1355"/>
        </w:tabs>
        <w:autoSpaceDE w:val="0"/>
        <w:autoSpaceDN w:val="0"/>
        <w:spacing w:before="101" w:after="0" w:line="350" w:lineRule="auto"/>
        <w:ind w:right="228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оцінки витрат за окремими складовими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соц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іальної сфери на регіональному рівні і визначення на цій основі обсягів</w:t>
      </w:r>
      <w:r w:rsidRPr="005709F0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фінансування;</w:t>
      </w:r>
    </w:p>
    <w:p w:rsidR="005709F0" w:rsidRPr="005709F0" w:rsidRDefault="005709F0" w:rsidP="005709F0">
      <w:pPr>
        <w:widowControl w:val="0"/>
        <w:numPr>
          <w:ilvl w:val="0"/>
          <w:numId w:val="5"/>
        </w:numPr>
        <w:tabs>
          <w:tab w:val="left" w:pos="1355"/>
        </w:tabs>
        <w:autoSpaceDE w:val="0"/>
        <w:autoSpaceDN w:val="0"/>
        <w:spacing w:before="9" w:after="0" w:line="350" w:lineRule="auto"/>
        <w:ind w:right="228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складання проектів регіональних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соц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іальних бюджетів з урахуванням міжрегіональних зв'язків;</w:t>
      </w:r>
    </w:p>
    <w:p w:rsidR="005709F0" w:rsidRPr="005709F0" w:rsidRDefault="005709F0" w:rsidP="005709F0">
      <w:pPr>
        <w:widowControl w:val="0"/>
        <w:numPr>
          <w:ilvl w:val="0"/>
          <w:numId w:val="5"/>
        </w:numPr>
        <w:tabs>
          <w:tab w:val="left" w:pos="1355"/>
        </w:tabs>
        <w:autoSpaceDE w:val="0"/>
        <w:autoSpaceDN w:val="0"/>
        <w:spacing w:before="9" w:after="0" w:line="348" w:lineRule="auto"/>
        <w:ind w:right="231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вирішення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проблем б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ільш тісного узгодження загальнодержавних і цільових програм.</w:t>
      </w:r>
    </w:p>
    <w:p w:rsidR="005709F0" w:rsidRPr="005709F0" w:rsidRDefault="005709F0" w:rsidP="005709F0">
      <w:pPr>
        <w:widowControl w:val="0"/>
        <w:autoSpaceDE w:val="0"/>
        <w:autoSpaceDN w:val="0"/>
        <w:spacing w:before="16" w:after="0" w:line="360" w:lineRule="auto"/>
        <w:ind w:left="222" w:right="228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Таким чином, вирішення цих та інших проблем стосовно формування і використання місцевих бюджетів 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значній мірі визначило б розширення економічної самостійності регіонів країни. Адже те, наскільки вони політично незалежні і фінансово забезпечені, справляє істотний вплив на формування демократичних, ринково орієнтованих систем і 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ідвищує шанси на успіх</w:t>
      </w:r>
      <w:r w:rsidRPr="005709F0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реформ.</w:t>
      </w:r>
    </w:p>
    <w:p w:rsidR="005709F0" w:rsidRPr="005709F0" w:rsidRDefault="005709F0" w:rsidP="005709F0">
      <w:pPr>
        <w:widowControl w:val="0"/>
        <w:autoSpaceDE w:val="0"/>
        <w:autoSpaceDN w:val="0"/>
        <w:spacing w:after="0" w:line="360" w:lineRule="auto"/>
        <w:ind w:left="222" w:right="232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метою підвищення ефективності виконання місцевих бюджетів України за видатками слід дотримуватися задекларованих у Бюджетному кодексі України принципів прозорості та публічності.</w:t>
      </w:r>
    </w:p>
    <w:p w:rsidR="005709F0" w:rsidRPr="005709F0" w:rsidRDefault="005709F0" w:rsidP="005709F0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5709F0" w:rsidRPr="005709F0">
          <w:pgSz w:w="11910" w:h="16840"/>
          <w:pgMar w:top="960" w:right="620" w:bottom="280" w:left="1480" w:header="749" w:footer="0" w:gutter="0"/>
          <w:cols w:space="720"/>
        </w:sectPr>
      </w:pPr>
    </w:p>
    <w:p w:rsidR="005709F0" w:rsidRPr="005709F0" w:rsidRDefault="005709F0" w:rsidP="005709F0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16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autoSpaceDE w:val="0"/>
        <w:autoSpaceDN w:val="0"/>
        <w:spacing w:before="89" w:after="0" w:line="240" w:lineRule="auto"/>
        <w:ind w:left="2362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bookmarkStart w:id="1" w:name="_bookmark13"/>
      <w:bookmarkEnd w:id="1"/>
      <w:r w:rsidRPr="005709F0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СПИСОК ВИКОРИСТАНИХ ДЖЕРЕЛ</w:t>
      </w:r>
    </w:p>
    <w:p w:rsidR="005709F0" w:rsidRPr="005709F0" w:rsidRDefault="005709F0" w:rsidP="005709F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before="209" w:after="0" w:line="360" w:lineRule="auto"/>
        <w:ind w:right="228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Азаров М.Я. та ін. Бюджетна політика у контексті стратегії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соц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іально-економічного розвитку України. // К.: НДФІ —2004. — Т. 5. — </w:t>
      </w:r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395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708"/>
        </w:tabs>
        <w:autoSpaceDE w:val="0"/>
        <w:autoSpaceDN w:val="0"/>
        <w:spacing w:after="0" w:line="360" w:lineRule="auto"/>
        <w:ind w:right="23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Батанов О.В. Основні напрями і види діяльності територіальних громад: проблеми класифікації //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існик Одеського інституту внутрішніх справ. – 2016. – № 4. – С.</w:t>
      </w:r>
      <w:r w:rsidRPr="005709F0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19.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708"/>
        </w:tabs>
        <w:autoSpaceDE w:val="0"/>
        <w:autoSpaceDN w:val="0"/>
        <w:spacing w:after="0" w:line="360" w:lineRule="auto"/>
        <w:ind w:right="230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Бориславська О., Заверуха І., Захарченко Е. та ін. Децентралізація публічної влади: досвід європейських країн та перспективи України / Швейцарськ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о-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український проект «Підтримка децентралізації в Україні — DESPRO. — К. :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ТОВ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«Софія», 2012. — С.</w:t>
      </w:r>
      <w:r w:rsidRPr="005709F0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129.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3134"/>
        </w:tabs>
        <w:autoSpaceDE w:val="0"/>
        <w:autoSpaceDN w:val="0"/>
        <w:spacing w:after="0" w:line="240" w:lineRule="auto"/>
        <w:ind w:left="3133" w:hanging="2203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7721A36B" wp14:editId="608729F8">
                <wp:simplePos x="0" y="0"/>
                <wp:positionH relativeFrom="page">
                  <wp:posOffset>1979930</wp:posOffset>
                </wp:positionH>
                <wp:positionV relativeFrom="paragraph">
                  <wp:posOffset>0</wp:posOffset>
                </wp:positionV>
                <wp:extent cx="949960" cy="208915"/>
                <wp:effectExtent l="8255" t="28575" r="3810" b="2921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49960" cy="208915"/>
                          <a:chOff x="3118" y="0"/>
                          <a:chExt cx="1496" cy="329"/>
                        </a:xfrm>
                      </wpg:grpSpPr>
                      <wps:wsp>
                        <wps:cNvPr id="3" name="Line 3"/>
                        <wps:cNvCnPr/>
                        <wps:spPr bwMode="auto">
                          <a:xfrm>
                            <a:off x="4579" y="0"/>
                            <a:ext cx="0" cy="329"/>
                          </a:xfrm>
                          <a:prstGeom prst="line">
                            <a:avLst/>
                          </a:prstGeom>
                          <a:noFill/>
                          <a:ln w="44196">
                            <a:solidFill>
                              <a:srgbClr val="F8F8F8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" name="Line 4"/>
                        <wps:cNvCnPr/>
                        <wps:spPr bwMode="auto">
                          <a:xfrm>
                            <a:off x="3118" y="300"/>
                            <a:ext cx="1426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3118" y="-1"/>
                            <a:ext cx="1496" cy="32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709F0" w:rsidRDefault="005709F0" w:rsidP="005709F0">
                              <w:pPr>
                                <w:rPr>
                                  <w:sz w:val="28"/>
                                </w:rPr>
                              </w:pPr>
                              <w:hyperlink r:id="rId25" w:history="1">
                                <w:r>
                                  <w:rPr>
                                    <w:rStyle w:val="a5"/>
                                    <w:sz w:val="28"/>
                                  </w:rPr>
                                  <w:t>Бугай Т. В.</w:t>
                                </w:r>
                              </w:hyperlink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left:0;text-align:left;margin-left:155.9pt;margin-top:0;width:74.8pt;height:16.45pt;z-index:-251657216;mso-position-horizontal-relative:page" coordorigin="3118" coordsize="1496,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">
                <v:line id="Line 3" o:spid="_x0000_s1027" style="position:absolute;visibility:visible;mso-wrap-style:square" from="4579,0" to="4579,3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PTHyMAAAADaAAAADwAAAGRycy9kb3ducmV2LnhtbERPy4rCMBTdC/5DuIK7MVUZGapRiiCo&#10;Aw7jY+Hu0lzbYnNTkqj1783AgMvDec8WranFnZyvLCsYDhIQxLnVFRcKjofVxxcIH5A11pZJwZM8&#10;LObdzgxTbR/8S/d9KEQMYZ+igjKEJpXS5yUZ9APbEEfuYp3BEKErpHb4iOGmlqMkmUiDFceGEhta&#10;lpRf9zcTZwy/85CtPnc/m4kbbbMzX0+bsVL9XptNQQRqw1v8715rBWP4uxL9IOcv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ID0x8jAAAAA2gAAAA8AAAAAAAAAAAAAAAAA&#10;oQIAAGRycy9kb3ducmV2LnhtbFBLBQYAAAAABAAEAPkAAACOAwAAAAA=&#10;" strokecolor="#f8f8f8" strokeweight="3.48pt"/>
                <v:line id="Line 4" o:spid="_x0000_s1028" style="position:absolute;visibility:visible;mso-wrap-style:square" from="3118,300" to="4544,3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E9KjMQAAADaAAAADwAAAGRycy9kb3ducmV2LnhtbESPQWvCQBSE74L/YXlCb3Vj1VZSV5GC&#10;UHrSVK3entnXJJh9u2S3Jv33XaHgcZiZb5j5sjO1uFLjK8sKRsMEBHFudcWFgt3n+nEGwgdkjbVl&#10;UvBLHpaLfm+OqbYtb+mahUJECPsUFZQhuFRKn5dk0A+tI47et20MhiibQuoG2wg3tXxKkmdpsOK4&#10;UKKjt5LyS/ZjFJyP1O63h9X062Wa7fabsTucPpxSD4Nu9QoiUBfu4f/2u1YwgduVeAPk4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4T0qMxAAAANoAAAAPAAAAAAAAAAAA&#10;AAAAAKECAABkcnMvZG93bnJldi54bWxQSwUGAAAAAAQABAD5AAAAkgMAAAAA&#10;" strokeweight=".72pt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5" o:spid="_x0000_s1029" type="#_x0000_t202" style="position:absolute;left:3118;top:-1;width:1496;height:3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cPL8MA&#10;AADaAAAADwAAAGRycy9kb3ducmV2LnhtbESPQWvCQBSE7wX/w/IEb3VjQ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2cPL8MAAADaAAAADwAAAAAAAAAAAAAAAACYAgAAZHJzL2Rv&#10;d25yZXYueG1sUEsFBgAAAAAEAAQA9QAAAIgDAAAAAA==&#10;" filled="f" stroked="f">
                  <v:textbox inset="0,0,0,0">
                    <w:txbxContent>
                      <w:p w:rsidR="005709F0" w:rsidRDefault="005709F0" w:rsidP="005709F0">
                        <w:pPr>
                          <w:rPr>
                            <w:sz w:val="28"/>
                          </w:rPr>
                        </w:pPr>
                        <w:hyperlink r:id="rId26" w:history="1">
                          <w:r>
                            <w:rPr>
                              <w:rStyle w:val="a5"/>
                              <w:sz w:val="28"/>
                            </w:rPr>
                            <w:t>Бугай Т. В.</w:t>
                          </w:r>
                        </w:hyperlink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Сучасні проблеми та вектори розвитку</w:t>
      </w:r>
      <w:r w:rsidRPr="005709F0">
        <w:rPr>
          <w:rFonts w:ascii="Times New Roman" w:eastAsia="Times New Roman" w:hAnsi="Times New Roman" w:cs="Times New Roman"/>
          <w:spacing w:val="16"/>
          <w:sz w:val="28"/>
          <w:lang w:val="ru-RU" w:eastAsia="ru-RU" w:bidi="ru-RU"/>
        </w:rPr>
        <w:t xml:space="preserve">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бюджетного</w:t>
      </w:r>
      <w:proofErr w:type="gramEnd"/>
    </w:p>
    <w:p w:rsidR="005709F0" w:rsidRPr="005709F0" w:rsidRDefault="005709F0" w:rsidP="005709F0">
      <w:pPr>
        <w:widowControl w:val="0"/>
        <w:autoSpaceDE w:val="0"/>
        <w:autoSpaceDN w:val="0"/>
        <w:spacing w:after="0" w:line="360" w:lineRule="auto"/>
        <w:ind w:left="22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1684C438" wp14:editId="7E685329">
                <wp:simplePos x="0" y="0"/>
                <wp:positionH relativeFrom="page">
                  <wp:posOffset>2556510</wp:posOffset>
                </wp:positionH>
                <wp:positionV relativeFrom="paragraph">
                  <wp:posOffset>101600</wp:posOffset>
                </wp:positionV>
                <wp:extent cx="0" cy="208915"/>
                <wp:effectExtent l="22860" t="25400" r="24765" b="22860"/>
                <wp:wrapNone/>
                <wp:docPr id="1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42672">
                          <a:solidFill>
                            <a:srgbClr val="F8F8F8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01.3pt,8pt" to="201.3pt,2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" strokecolor="#f8f8f8" strokeweight="3.36pt">
                <w10:wrap anchorx="page"/>
              </v:line>
            </w:pict>
          </mc:Fallback>
        </mc:AlternateConten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процесу в Україні / Т. В. Бугай // </w:t>
      </w:r>
      <w:hyperlink r:id="rId27" w:history="1">
        <w:r w:rsidRPr="005709F0">
          <w:rPr>
            <w:rFonts w:ascii="Times New Roman" w:eastAsia="Times New Roman" w:hAnsi="Times New Roman" w:cs="Times New Roman"/>
            <w:sz w:val="28"/>
            <w:szCs w:val="28"/>
            <w:u w:val="single"/>
            <w:lang w:val="ru-RU" w:eastAsia="ru-RU" w:bidi="ru-RU"/>
          </w:rPr>
          <w:t>Збірник наукових праць Національного</w:t>
        </w:r>
      </w:hyperlink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hyperlink r:id="rId28" w:history="1">
        <w:r w:rsidRPr="005709F0">
          <w:rPr>
            <w:rFonts w:ascii="Times New Roman" w:eastAsia="Times New Roman" w:hAnsi="Times New Roman" w:cs="Times New Roman"/>
            <w:sz w:val="28"/>
            <w:szCs w:val="28"/>
            <w:u w:val="single"/>
            <w:lang w:val="ru-RU" w:eastAsia="ru-RU" w:bidi="ru-RU"/>
          </w:rPr>
          <w:t>університету державної податкової служби України</w:t>
        </w:r>
      </w:hyperlink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 - 2012.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before="1" w:after="0" w:line="360" w:lineRule="auto"/>
        <w:ind w:right="230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Бюджетний кодекс України: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Закон України від 8 липня 2010 р. № 2456-VI).</w:t>
      </w:r>
      <w:proofErr w:type="gramEnd"/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2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Бюджетний процес на місцевому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івні в Україні [Електронний ресурс]. — Режим доступу:</w:t>
      </w:r>
      <w:r w:rsidRPr="005709F0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hyperlink r:id="rId29" w:history="1">
        <w:r w:rsidRPr="005709F0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http://www.pauci.org/files/bpnr.pdf</w:t>
        </w:r>
      </w:hyperlink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2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Вінніков О. Ю. Показники розвиткугромадянського суспільства вУкраїні / О. Ю. Вінніков, А. О. Красносільська, М. В. Лациба ; Укр. незалеж. цен</w:t>
      </w:r>
      <w:r w:rsidRPr="005709F0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т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r w:rsidRPr="005709F0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>п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о</w:t>
      </w:r>
      <w:r w:rsidRPr="005709F0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>л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іт.</w:t>
      </w:r>
      <w:r w:rsidRPr="005709F0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д</w:t>
      </w:r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>о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сл</w:t>
      </w:r>
      <w:proofErr w:type="gramEnd"/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>ід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ж.</w:t>
      </w:r>
      <w:r w:rsidRPr="005709F0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– К.</w:t>
      </w:r>
      <w:proofErr w:type="gramStart"/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:</w:t>
      </w:r>
      <w:proofErr w:type="gramEnd"/>
      <w:r w:rsidRPr="005709F0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>А</w:t>
      </w:r>
      <w:r w:rsidRPr="005709F0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>ге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н</w:t>
      </w:r>
      <w:r w:rsidRPr="005709F0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т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ство </w:t>
      </w:r>
      <w:r w:rsidRPr="005709F0">
        <w:rPr>
          <w:rFonts w:ascii="Times New Roman" w:eastAsia="Times New Roman" w:hAnsi="Times New Roman" w:cs="Times New Roman"/>
          <w:spacing w:val="-3"/>
          <w:w w:val="44"/>
          <w:sz w:val="28"/>
          <w:lang w:val="ru-RU" w:eastAsia="ru-RU" w:bidi="ru-RU"/>
        </w:rPr>
        <w:t>―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</w:t>
      </w:r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>ї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н</w:t>
      </w:r>
      <w:r w:rsidRPr="005709F0">
        <w:rPr>
          <w:rFonts w:ascii="Times New Roman" w:eastAsia="Times New Roman" w:hAnsi="Times New Roman" w:cs="Times New Roman"/>
          <w:w w:val="77"/>
          <w:sz w:val="28"/>
          <w:lang w:val="ru-RU" w:eastAsia="ru-RU" w:bidi="ru-RU"/>
        </w:rPr>
        <w:t>а‖,</w:t>
      </w:r>
      <w:r w:rsidRPr="005709F0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>20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16.</w:t>
      </w:r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– </w:t>
      </w:r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>8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0</w:t>
      </w:r>
      <w:r w:rsidRPr="005709F0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27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Все про програмно-цільовий метод у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бюджетному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процесі: важливо для об'єднаних громад [Електронний ресурс] </w:t>
      </w:r>
      <w:r w:rsidRPr="005709F0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/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Маркович Г. Б. // Державні сайти України – 2016. - Режим доступу до статті:</w:t>
      </w:r>
      <w:hyperlink r:id="rId30" w:history="1">
        <w:r w:rsidRPr="005709F0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 xml:space="preserve"> http://decentralization.gov.ua/news/3906</w:t>
        </w:r>
      </w:hyperlink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708"/>
        </w:tabs>
        <w:autoSpaceDE w:val="0"/>
        <w:autoSpaceDN w:val="0"/>
        <w:spacing w:after="0" w:line="360" w:lineRule="auto"/>
        <w:ind w:right="233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Далєвська Т. Бюджетна децентралізація: передумови та напрями реалізації / Т. Далєвська //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Св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іт фінансів. – 2016. – Вип. 1. – С.</w:t>
      </w:r>
      <w:r w:rsidRPr="005709F0">
        <w:rPr>
          <w:rFonts w:ascii="Times New Roman" w:eastAsia="Times New Roman" w:hAnsi="Times New Roman" w:cs="Times New Roman"/>
          <w:spacing w:val="-20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149–159.</w:t>
      </w:r>
    </w:p>
    <w:p w:rsidR="005709F0" w:rsidRPr="005709F0" w:rsidRDefault="005709F0" w:rsidP="005709F0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5709F0" w:rsidRPr="005709F0">
          <w:pgSz w:w="11910" w:h="16840"/>
          <w:pgMar w:top="960" w:right="620" w:bottom="280" w:left="1480" w:header="749" w:footer="0" w:gutter="0"/>
          <w:cols w:space="720"/>
        </w:sectPr>
      </w:pPr>
    </w:p>
    <w:p w:rsidR="005709F0" w:rsidRPr="005709F0" w:rsidRDefault="005709F0" w:rsidP="005709F0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15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before="89" w:after="0" w:line="360" w:lineRule="auto"/>
        <w:ind w:right="22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Данилишин Б.М. Децентралізація управління в Україні: з чого почати? / Б.М. Данилишин // [Електронний ресурс]. — Режим доступу:</w:t>
      </w:r>
      <w:hyperlink r:id="rId31" w:history="1">
        <w:r w:rsidRPr="005709F0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http://kontrakty.ua/article/82116</w:t>
        </w:r>
      </w:hyperlink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before="1" w:after="0" w:line="360" w:lineRule="auto"/>
        <w:ind w:right="231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Європейська хартія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м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ісцевого самоврядування / Рада Європи. Відділ видань і документів. № 92-971-0804-8. – Страсбург. – 1990. –</w:t>
      </w:r>
      <w:r w:rsidRPr="005709F0">
        <w:rPr>
          <w:rFonts w:ascii="Times New Roman" w:eastAsia="Times New Roman" w:hAnsi="Times New Roman" w:cs="Times New Roman"/>
          <w:spacing w:val="-30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Травень.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29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Жихор О. Б. Місцеві фінанси </w:t>
      </w:r>
      <w:r w:rsidRPr="005709F0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: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ідручник / авт. кол. ; за ред. д.е.н., проф. О. Б. Жихор, д.е.н., проф.О. П. Кириленко. – К.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УБС НБУ,</w:t>
      </w:r>
      <w:r w:rsidRPr="005709F0">
        <w:rPr>
          <w:rFonts w:ascii="Times New Roman" w:eastAsia="Times New Roman" w:hAnsi="Times New Roman" w:cs="Times New Roman"/>
          <w:spacing w:val="-24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2015.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28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Закон України "Про місцеве самоврядування в Україні"/ Відомості Верховно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ї Р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ади України 19 97, № 24 [Електронний ресурс]. — Режим доступу: http:// zakon</w:t>
      </w:r>
      <w:r w:rsidRPr="005709F0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2.rada.gov.ua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27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Звіт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Д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ержавної казначейської служби про виконання Державного бюджету України за 2014-2017 роки про виконання Державного бюджету України Звіт [Електронний ресурс] – Режим доступу до ресурсу</w:t>
      </w:r>
      <w:hyperlink r:id="rId32" w:history="1">
        <w:r w:rsidRPr="005709F0">
          <w:rPr>
            <w:rFonts w:ascii="Times New Roman" w:eastAsia="Times New Roman" w:hAnsi="Times New Roman" w:cs="Times New Roman"/>
            <w:sz w:val="28"/>
            <w:lang w:val="ru-RU" w:eastAsia="ru-RU" w:bidi="ru-RU"/>
          </w:rPr>
          <w:t>:http://www.treasury.gov.ua/main/uk/doccatalog/list?currDir=308376.</w:t>
        </w:r>
      </w:hyperlink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29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Іжа М. М. Система регіонального управління: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св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ітовий досвід і Україна : Монографія. – Одеса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«Друкарський ді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м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», 2011. – 368</w:t>
      </w:r>
      <w:r w:rsidRPr="005709F0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708"/>
        </w:tabs>
        <w:autoSpaceDE w:val="0"/>
        <w:autoSpaceDN w:val="0"/>
        <w:spacing w:after="0" w:line="360" w:lineRule="auto"/>
        <w:ind w:right="22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Ільяшенко В. А. Бюджетне фінансування органів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м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ісцевого самоврядування України / В. А. Ільяшенко // Держава та регіони. Серія: Державне управління. – 2010. – № 4. – С.</w:t>
      </w:r>
      <w:r w:rsidRPr="005709F0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117-122.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29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Каплан Ю. Розширення компетенції місцевого самоврядування базового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івня з метою ефективного забезпечення принципу субсидіарності / Ю. Каплан // Аналітичні записки щодо проблем і подій суспільного розвитку [Електронний ресурс] : Сайт НІСД. – Режим доступу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5709F0">
        <w:rPr>
          <w:rFonts w:ascii="Times New Roman" w:eastAsia="Times New Roman" w:hAnsi="Times New Roman" w:cs="Times New Roman"/>
          <w:lang w:val="ru-RU" w:eastAsia="ru-RU" w:bidi="ru-RU"/>
        </w:rPr>
        <w:fldChar w:fldCharType="begin"/>
      </w:r>
      <w:r w:rsidRPr="005709F0">
        <w:rPr>
          <w:rFonts w:ascii="Times New Roman" w:eastAsia="Times New Roman" w:hAnsi="Times New Roman" w:cs="Times New Roman"/>
          <w:lang w:val="ru-RU" w:eastAsia="ru-RU" w:bidi="ru-RU"/>
        </w:rPr>
        <w:instrText xml:space="preserve"> HYPERLINK "http://www.niss.gov.ua/Monitor/Juni/14.htm" </w:instrText>
      </w:r>
      <w:r w:rsidRPr="005709F0">
        <w:rPr>
          <w:rFonts w:ascii="Times New Roman" w:eastAsia="Times New Roman" w:hAnsi="Times New Roman" w:cs="Times New Roman"/>
          <w:lang w:val="ru-RU" w:eastAsia="ru-RU" w:bidi="ru-RU"/>
        </w:rPr>
        <w:fldChar w:fldCharType="separate"/>
      </w:r>
      <w:r w:rsidRPr="005709F0">
        <w:rPr>
          <w:rFonts w:ascii="Times New Roman" w:eastAsia="Times New Roman" w:hAnsi="Times New Roman" w:cs="Times New Roman"/>
          <w:sz w:val="28"/>
          <w:u w:val="single"/>
          <w:lang w:val="ru-RU" w:eastAsia="ru-RU" w:bidi="ru-RU"/>
        </w:rPr>
        <w:t xml:space="preserve"> http://www.niss.gov.ua/Monitor/Juni/14.htm</w:t>
      </w:r>
      <w:r w:rsidRPr="005709F0">
        <w:rPr>
          <w:rFonts w:ascii="Times New Roman" w:eastAsia="Times New Roman" w:hAnsi="Times New Roman" w:cs="Times New Roman"/>
          <w:lang w:val="ru-RU" w:eastAsia="ru-RU" w:bidi="ru-RU"/>
        </w:rPr>
        <w:fldChar w:fldCharType="end"/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708"/>
        </w:tabs>
        <w:autoSpaceDE w:val="0"/>
        <w:autoSpaceDN w:val="0"/>
        <w:spacing w:after="0" w:line="360" w:lineRule="auto"/>
        <w:ind w:right="22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Корпань О.В.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Св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ітовий досвід організації місцевого самоврядування // Правова держава: Щорічник наукових праць Інституту держави і права ім. В.М. Корецького НАН України. – Вип. 11, – 2015. – С. 160 –</w:t>
      </w:r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166.</w:t>
      </w:r>
    </w:p>
    <w:p w:rsidR="005709F0" w:rsidRPr="005709F0" w:rsidRDefault="005709F0" w:rsidP="005709F0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5709F0" w:rsidRPr="005709F0">
          <w:pgSz w:w="11910" w:h="16840"/>
          <w:pgMar w:top="960" w:right="620" w:bottom="280" w:left="1480" w:header="749" w:footer="0" w:gutter="0"/>
          <w:cols w:space="720"/>
        </w:sectPr>
      </w:pPr>
    </w:p>
    <w:p w:rsidR="005709F0" w:rsidRPr="005709F0" w:rsidRDefault="005709F0" w:rsidP="005709F0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15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before="89" w:after="0" w:line="360" w:lineRule="auto"/>
        <w:ind w:right="23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Косаріна, В. П. Економічна природа й сутність фінансових ресурсів органів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м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ісцевого самоврядування / В. П. Косаріна, О. В. Тимошенко // Фінанси України. – 2010. – № 5. – С.</w:t>
      </w:r>
      <w:r w:rsidRPr="005709F0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118-125.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708"/>
        </w:tabs>
        <w:autoSpaceDE w:val="0"/>
        <w:autoSpaceDN w:val="0"/>
        <w:spacing w:before="1" w:after="0" w:line="360" w:lineRule="auto"/>
        <w:ind w:right="22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Кравченко, В. Фінанси місцевого самоврядування в Україні / В. Кравченко // Вісн. Укр. акад. держ. управління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при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Президентові України. – 2016. – № 2. – С.</w:t>
      </w:r>
      <w:r w:rsidRPr="005709F0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87–95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before="1" w:after="0" w:line="360" w:lineRule="auto"/>
        <w:ind w:right="224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Крисоватий, А. І. Адміністрування податків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Україні : організація та напрямки трансформації: моногр. / А. І. Крисоватий, Т. Л. Томнюк. – Тернопіль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ВПЦ «Економічна думка ТНЕУ», 2016. – 212 с. 8. Кравченко, В. Фінанси місцевого самоврядування в Україні / В. Кравченко // Вісн. Укр. акад. держ. управління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при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Президентові України. – 2011. – № 2. – С.</w:t>
      </w:r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87–95.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708"/>
        </w:tabs>
        <w:autoSpaceDE w:val="0"/>
        <w:autoSpaceDN w:val="0"/>
        <w:spacing w:after="0" w:line="360" w:lineRule="auto"/>
        <w:ind w:right="22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Кулик І.О. Шляхи удосконалення управління місцевими б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ю-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джетами / І.О. Кулик [Електронний ресурс]. – Режим доступу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5709F0">
        <w:rPr>
          <w:rFonts w:ascii="Times New Roman" w:eastAsia="Times New Roman" w:hAnsi="Times New Roman" w:cs="Times New Roman"/>
          <w:lang w:val="ru-RU" w:eastAsia="ru-RU" w:bidi="ru-RU"/>
        </w:rPr>
        <w:fldChar w:fldCharType="begin"/>
      </w:r>
      <w:r w:rsidRPr="005709F0">
        <w:rPr>
          <w:rFonts w:ascii="Times New Roman" w:eastAsia="Times New Roman" w:hAnsi="Times New Roman" w:cs="Times New Roman"/>
          <w:lang w:val="ru-RU" w:eastAsia="ru-RU" w:bidi="ru-RU"/>
        </w:rPr>
        <w:instrText xml:space="preserve"> HYPERLINK "http://www.kbuapa.kharkov.ua/e-book/conf/2012-2/doc/2/11.pdf" </w:instrText>
      </w:r>
      <w:r w:rsidRPr="005709F0">
        <w:rPr>
          <w:rFonts w:ascii="Times New Roman" w:eastAsia="Times New Roman" w:hAnsi="Times New Roman" w:cs="Times New Roman"/>
          <w:lang w:val="ru-RU" w:eastAsia="ru-RU" w:bidi="ru-RU"/>
        </w:rPr>
        <w:fldChar w:fldCharType="separate"/>
      </w:r>
      <w:r w:rsidRPr="005709F0">
        <w:rPr>
          <w:rFonts w:ascii="Times New Roman" w:eastAsia="Times New Roman" w:hAnsi="Times New Roman" w:cs="Times New Roman"/>
          <w:sz w:val="28"/>
          <w:u w:val="single"/>
          <w:lang w:val="ru-RU" w:eastAsia="ru-RU" w:bidi="ru-RU"/>
        </w:rPr>
        <w:t xml:space="preserve"> http://www.kbuapa.kharkov.ua/e-book/conf/2012-2/doc/2/11.pdf</w:t>
      </w:r>
      <w:r w:rsidRPr="005709F0">
        <w:rPr>
          <w:rFonts w:ascii="Times New Roman" w:eastAsia="Times New Roman" w:hAnsi="Times New Roman" w:cs="Times New Roman"/>
          <w:lang w:val="ru-RU" w:eastAsia="ru-RU" w:bidi="ru-RU"/>
        </w:rPr>
        <w:fldChar w:fldCharType="end"/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2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Литвиненко Є. О. Ефективне використання бюджетних кошті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пор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івняльний аналіз / Є. О. Литвиненко // Фінанси України. – 2016. – № 4. – С.</w:t>
      </w:r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69–75.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3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Луніна, І. О. Державні фінанси та реформування міжбюджетних відносин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[монографія] / І. О. Луніна. – Київ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Наукова думка, 2014. – 432</w:t>
      </w:r>
      <w:r w:rsidRPr="005709F0">
        <w:rPr>
          <w:rFonts w:ascii="Times New Roman" w:eastAsia="Times New Roman" w:hAnsi="Times New Roman" w:cs="Times New Roman"/>
          <w:spacing w:val="-22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708"/>
        </w:tabs>
        <w:autoSpaceDE w:val="0"/>
        <w:autoSpaceDN w:val="0"/>
        <w:spacing w:after="0" w:line="360" w:lineRule="auto"/>
        <w:ind w:right="22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Малиновський В. Особливості функції зв’язків з громадськістю в державному управлінні / В. Малиновський // Вісн. УАДУ. – 2014. – № 3. – С. 142–147.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33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Малярчук А.М. Економічний зміст і структура формування місцевих бюджетів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//В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існик податкової служби. — 2005 — 32</w:t>
      </w:r>
      <w:r w:rsidRPr="005709F0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2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Мамонова В.В. Інтерактивна модель побудови бюджетного механізму / В. В. Мамонова // Аспекти самоврядування. – 20015. – № 2 (40). – С.</w:t>
      </w:r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2–6.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708"/>
        </w:tabs>
        <w:autoSpaceDE w:val="0"/>
        <w:autoSpaceDN w:val="0"/>
        <w:spacing w:after="0" w:line="360" w:lineRule="auto"/>
        <w:ind w:right="227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Марина Ставнійчук: На сьогодні сформувався громадський консенсус щодо необхідності проведення реформи місцевого</w:t>
      </w:r>
      <w:r w:rsidRPr="005709F0">
        <w:rPr>
          <w:rFonts w:ascii="Times New Roman" w:eastAsia="Times New Roman" w:hAnsi="Times New Roman" w:cs="Times New Roman"/>
          <w:spacing w:val="-27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самоврядування</w:t>
      </w:r>
    </w:p>
    <w:p w:rsidR="005709F0" w:rsidRPr="005709F0" w:rsidRDefault="005709F0" w:rsidP="005709F0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5709F0" w:rsidRPr="005709F0">
          <w:pgSz w:w="11910" w:h="16840"/>
          <w:pgMar w:top="960" w:right="620" w:bottom="280" w:left="1480" w:header="749" w:footer="0" w:gutter="0"/>
          <w:cols w:space="720"/>
        </w:sectPr>
      </w:pPr>
    </w:p>
    <w:p w:rsidR="005709F0" w:rsidRPr="005709F0" w:rsidRDefault="005709F0" w:rsidP="005709F0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15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tabs>
          <w:tab w:val="left" w:pos="2130"/>
          <w:tab w:val="left" w:pos="3255"/>
          <w:tab w:val="left" w:pos="3655"/>
          <w:tab w:val="left" w:pos="5683"/>
          <w:tab w:val="left" w:pos="7163"/>
          <w:tab w:val="left" w:pos="7497"/>
          <w:tab w:val="left" w:pos="8540"/>
        </w:tabs>
        <w:autoSpaceDE w:val="0"/>
        <w:autoSpaceDN w:val="0"/>
        <w:spacing w:before="89" w:after="0" w:line="360" w:lineRule="auto"/>
        <w:ind w:left="222" w:right="23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[Електронний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ресурс]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//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Конституційна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Асамблея.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-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Режим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</w:r>
      <w:r w:rsidRPr="005709F0">
        <w:rPr>
          <w:rFonts w:ascii="Times New Roman" w:eastAsia="Times New Roman" w:hAnsi="Times New Roman" w:cs="Times New Roman"/>
          <w:spacing w:val="-1"/>
          <w:sz w:val="28"/>
          <w:szCs w:val="28"/>
          <w:lang w:val="ru-RU" w:eastAsia="ru-RU" w:bidi="ru-RU"/>
        </w:rPr>
        <w:t xml:space="preserve">доступу: </w:t>
      </w:r>
      <w:hyperlink r:id="rId33" w:history="1">
        <w:r w:rsidRPr="005709F0">
          <w:rPr>
            <w:rFonts w:ascii="Times New Roman" w:eastAsia="Times New Roman" w:hAnsi="Times New Roman" w:cs="Times New Roman"/>
            <w:sz w:val="28"/>
            <w:szCs w:val="28"/>
            <w:u w:val="single"/>
            <w:lang w:val="ru-RU" w:eastAsia="ru-RU" w:bidi="ru-RU"/>
          </w:rPr>
          <w:t>http://cau.in.ua/?p=626</w:t>
        </w:r>
      </w:hyperlink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before="2" w:after="0" w:line="360" w:lineRule="auto"/>
        <w:ind w:right="22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Маркович  Г.  Б.   Програмно-цільовий   метод   бюджетування   як інструмент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ідвищення ефективності видатків місцевих бюджетів </w:t>
      </w:r>
      <w:r w:rsidRPr="005709F0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/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Маркович Г. Б. – Вісник Дніпропетровського університету. -</w:t>
      </w:r>
      <w:r w:rsidRPr="005709F0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2016.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31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Мендісабаль Р.-А.М. Зв’язки з громадськістю як комунікативний аспект державного управління : автореф. дис. … канд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.. 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наук з держ. упр. / Мендісабаль Р.-А.М. – К.,</w:t>
      </w:r>
      <w:r w:rsidRPr="005709F0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2016.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33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Миколайчук М. Регіональні аспекти державного управління сталим розвитком в умовах глобалізації / М. Миколайчук // Економіка та держава : наук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ф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ах. вид. – К., 2013. – № 7. – С.</w:t>
      </w:r>
      <w:r w:rsidRPr="005709F0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71–74.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708"/>
        </w:tabs>
        <w:autoSpaceDE w:val="0"/>
        <w:autoSpaceDN w:val="0"/>
        <w:spacing w:after="0" w:line="360" w:lineRule="auto"/>
        <w:ind w:right="23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Моргос П. Процес децентралізації: деякі основні концепції розподілу повноважень між державним, регіональним та місцевим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івнями влади / П. Моргос // Економічний часопис – ХХІ. – 2016. – № 5-6. – С.</w:t>
      </w:r>
      <w:r w:rsidRPr="005709F0">
        <w:rPr>
          <w:rFonts w:ascii="Times New Roman" w:eastAsia="Times New Roman" w:hAnsi="Times New Roman" w:cs="Times New Roman"/>
          <w:spacing w:val="-22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40.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708"/>
        </w:tabs>
        <w:autoSpaceDE w:val="0"/>
        <w:autoSpaceDN w:val="0"/>
        <w:spacing w:after="0" w:line="360" w:lineRule="auto"/>
        <w:ind w:right="22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Музика-Стефанчук О. А. Фінансово-правова основа місцевого самоврядування в зарубіжних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країнах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Навчальний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пос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ібник. — К.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Правова єдність, 2014. — С. 73,</w:t>
      </w:r>
      <w:r w:rsidRPr="005709F0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74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3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Невелєв О. М. Сталий розвиток регіону: стратегічні напрями та механізми / О. М. Невелєв. – К.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НДІСЕП, 2015. – 95</w:t>
      </w:r>
      <w:r w:rsidRPr="005709F0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before="1" w:after="0" w:line="360" w:lineRule="auto"/>
        <w:ind w:right="233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Ніколаєва О. М. Місцеві фінанси: навчальний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пос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ібник / Ніколаєв О. М., Маглаперідзе А. С. – К.: ЦУЛ. –</w:t>
      </w:r>
      <w:r w:rsidRPr="005709F0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2013.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708"/>
        </w:tabs>
        <w:autoSpaceDE w:val="0"/>
        <w:autoSpaceDN w:val="0"/>
        <w:spacing w:after="0" w:line="360" w:lineRule="auto"/>
        <w:ind w:right="228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Новик В. П. Децентралізація управління в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країнах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Європи [Електронний ресурс] / В. П. Новик, В. О. Ніжнік // Суспільство. Держава. Управління. Право. – 2016. – № 2. – Режим доступу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5709F0">
        <w:rPr>
          <w:rFonts w:ascii="Times New Roman" w:eastAsia="Times New Roman" w:hAnsi="Times New Roman" w:cs="Times New Roman"/>
          <w:lang w:val="ru-RU" w:eastAsia="ru-RU" w:bidi="ru-RU"/>
        </w:rPr>
        <w:fldChar w:fldCharType="begin"/>
      </w:r>
      <w:r w:rsidRPr="005709F0">
        <w:rPr>
          <w:rFonts w:ascii="Times New Roman" w:eastAsia="Times New Roman" w:hAnsi="Times New Roman" w:cs="Times New Roman"/>
          <w:lang w:val="ru-RU" w:eastAsia="ru-RU" w:bidi="ru-RU"/>
        </w:rPr>
        <w:instrText xml:space="preserve"> HYPERLINK "http://www.nbuv.gov.ua/portal/soc_gum/Sdup/2011_2/23.pdf" </w:instrText>
      </w:r>
      <w:r w:rsidRPr="005709F0">
        <w:rPr>
          <w:rFonts w:ascii="Times New Roman" w:eastAsia="Times New Roman" w:hAnsi="Times New Roman" w:cs="Times New Roman"/>
          <w:lang w:val="ru-RU" w:eastAsia="ru-RU" w:bidi="ru-RU"/>
        </w:rPr>
        <w:fldChar w:fldCharType="separate"/>
      </w:r>
      <w:r w:rsidRPr="005709F0">
        <w:rPr>
          <w:rFonts w:ascii="Times New Roman" w:eastAsia="Times New Roman" w:hAnsi="Times New Roman" w:cs="Times New Roman"/>
          <w:sz w:val="28"/>
          <w:u w:val="single"/>
          <w:lang w:val="ru-RU" w:eastAsia="ru-RU" w:bidi="ru-RU"/>
        </w:rPr>
        <w:t xml:space="preserve"> http://www.nbuv.gov.ua/portal/soc_gum/Sdup/2011_2/23.pdf</w:t>
      </w:r>
      <w:r w:rsidRPr="005709F0">
        <w:rPr>
          <w:rFonts w:ascii="Times New Roman" w:eastAsia="Times New Roman" w:hAnsi="Times New Roman" w:cs="Times New Roman"/>
          <w:lang w:val="ru-RU" w:eastAsia="ru-RU" w:bidi="ru-RU"/>
        </w:rPr>
        <w:fldChar w:fldCharType="end"/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30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Новікова О. Науково-методичне забезпечення оцінки регіональних диспропорцій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соц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іального розвитку: проблеми та напрями удосконалення / О. Новікова // Аналітичні записки щодо проблем і подій суспільного розвитку [Електронний ресурс] : Сайт НІСД. – Режим доступу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5709F0">
        <w:rPr>
          <w:rFonts w:ascii="Times New Roman" w:eastAsia="Times New Roman" w:hAnsi="Times New Roman" w:cs="Times New Roman"/>
          <w:lang w:val="ru-RU" w:eastAsia="ru-RU" w:bidi="ru-RU"/>
        </w:rPr>
        <w:fldChar w:fldCharType="begin"/>
      </w:r>
      <w:r w:rsidRPr="005709F0">
        <w:rPr>
          <w:rFonts w:ascii="Times New Roman" w:eastAsia="Times New Roman" w:hAnsi="Times New Roman" w:cs="Times New Roman"/>
          <w:lang w:val="ru-RU" w:eastAsia="ru-RU" w:bidi="ru-RU"/>
        </w:rPr>
        <w:instrText xml:space="preserve"> HYPERLINK "http://www.niss.gov.ua/Monitor/januar2009/17.htm" </w:instrText>
      </w:r>
      <w:r w:rsidRPr="005709F0">
        <w:rPr>
          <w:rFonts w:ascii="Times New Roman" w:eastAsia="Times New Roman" w:hAnsi="Times New Roman" w:cs="Times New Roman"/>
          <w:lang w:val="ru-RU" w:eastAsia="ru-RU" w:bidi="ru-RU"/>
        </w:rPr>
        <w:fldChar w:fldCharType="separate"/>
      </w:r>
      <w:r w:rsidRPr="005709F0">
        <w:rPr>
          <w:rFonts w:ascii="Times New Roman" w:eastAsia="Times New Roman" w:hAnsi="Times New Roman" w:cs="Times New Roman"/>
          <w:sz w:val="28"/>
          <w:u w:val="single"/>
          <w:lang w:val="ru-RU" w:eastAsia="ru-RU" w:bidi="ru-RU"/>
        </w:rPr>
        <w:t xml:space="preserve"> http://www.niss.gov.ua/Monitor/januar2009/17.htm</w:t>
      </w:r>
      <w:r w:rsidRPr="005709F0">
        <w:rPr>
          <w:rFonts w:ascii="Times New Roman" w:eastAsia="Times New Roman" w:hAnsi="Times New Roman" w:cs="Times New Roman"/>
          <w:lang w:val="ru-RU" w:eastAsia="ru-RU" w:bidi="ru-RU"/>
        </w:rPr>
        <w:fldChar w:fldCharType="end"/>
      </w:r>
    </w:p>
    <w:p w:rsidR="005709F0" w:rsidRPr="005709F0" w:rsidRDefault="005709F0" w:rsidP="005709F0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5709F0" w:rsidRPr="005709F0">
          <w:pgSz w:w="11910" w:h="16840"/>
          <w:pgMar w:top="960" w:right="620" w:bottom="280" w:left="1480" w:header="749" w:footer="0" w:gutter="0"/>
          <w:cols w:space="720"/>
        </w:sectPr>
      </w:pPr>
    </w:p>
    <w:p w:rsidR="005709F0" w:rsidRPr="005709F0" w:rsidRDefault="005709F0" w:rsidP="005709F0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15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708"/>
        </w:tabs>
        <w:autoSpaceDE w:val="0"/>
        <w:autoSpaceDN w:val="0"/>
        <w:spacing w:before="89" w:after="0" w:line="360" w:lineRule="auto"/>
        <w:ind w:right="234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Огонь, Ц. Г. Доходи бюджету України: теорія та практика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[монографія] / Ц. Г. Огонь. – К.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КНТЕУ, 2013. – С.</w:t>
      </w:r>
      <w:r w:rsidRPr="005709F0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52.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before="2" w:after="0" w:line="360" w:lineRule="auto"/>
        <w:ind w:right="234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Олуйко В. Муніципальна реформа: на часі кроки вперед / В. Олуйко // Уряд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к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ур’єр. – 2015.– 25 груд.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708"/>
        </w:tabs>
        <w:autoSpaceDE w:val="0"/>
        <w:autoSpaceDN w:val="0"/>
        <w:spacing w:after="0" w:line="360" w:lineRule="auto"/>
        <w:ind w:right="231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Павлюк, К. М. Формування доходів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м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ісцевих бюджетів / К. М. Павлюк // Фінанси України. – 2015. – № 4. – С.</w:t>
      </w:r>
      <w:r w:rsidRPr="005709F0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24-37.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31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Панкевич Л. В. Бюджетний менеджмент: навч.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пос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іб./ Панкевич Л.В., Зварич М.А., Могиляк П.Я. та ін. — К.: Знання,</w:t>
      </w:r>
      <w:r w:rsidRPr="005709F0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2006.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34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Пархоменко В. Проблеми місцевого самоврядування в Україні 1990-х років / В. Пархоменко. – К.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Укр. книга, 2016. – 252</w:t>
      </w:r>
      <w:r w:rsidRPr="005709F0">
        <w:rPr>
          <w:rFonts w:ascii="Times New Roman" w:eastAsia="Times New Roman" w:hAnsi="Times New Roman" w:cs="Times New Roman"/>
          <w:spacing w:val="-20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708"/>
        </w:tabs>
        <w:autoSpaceDE w:val="0"/>
        <w:autoSpaceDN w:val="0"/>
        <w:spacing w:before="1" w:after="0" w:line="360" w:lineRule="auto"/>
        <w:ind w:right="231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Пасічник Ю.В. Бюджетна система України та зарубіжних країн : [навчальний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пос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ібник для студентів вищих навчальних закладів] / Ю.В. Пасічник. – К.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Знання-Прес, 2008. – 670</w:t>
      </w:r>
      <w:r w:rsidRPr="005709F0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29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Петришин О. В. Нормативно-правова база регіональної влади в Україні: шляхи удосконалення / О. </w:t>
      </w:r>
      <w:r w:rsidRPr="005709F0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 xml:space="preserve">В.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Петришин, Т. В. Кучеренко // Державне будівництво та місцеве самоврядування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зб. пр. – С.</w:t>
      </w:r>
      <w:r w:rsidRPr="005709F0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23–33.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708"/>
        </w:tabs>
        <w:autoSpaceDE w:val="0"/>
        <w:autoSpaceDN w:val="0"/>
        <w:spacing w:after="0" w:line="360" w:lineRule="auto"/>
        <w:ind w:right="22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Петрушенко Ю.М. Новітні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ідходи до фінансування розвитку місцевих громад: від реконізму до р2р-кредитування / Ю.М. Петрушенко // Вісник Української академії банківської справи. – 2014. – № 1 (36). – С. 90– 94.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24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Планування та управління фінансовими  ресурсами територіальної громади: навч.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пос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іб. / [ Кириленко О. П., Б. С. Малиняк Б. С.,Письменний В. В., Русін В.М.]. - К. :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ідприємство "ВІ </w:t>
      </w:r>
      <w:r w:rsidRPr="005709F0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ЕН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ЕЙ". -</w:t>
      </w:r>
      <w:r w:rsidRPr="005709F0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2015.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3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Полинюк Н.І. Механізм формування фінансових ресурсів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м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ісцевих органів управління в умовах демократизації суспільства / Н.І. Полинюк //Економічний аналіз. – 2016. – №1, том 26. – С.</w:t>
      </w:r>
      <w:r w:rsidRPr="005709F0">
        <w:rPr>
          <w:rFonts w:ascii="Times New Roman" w:eastAsia="Times New Roman" w:hAnsi="Times New Roman" w:cs="Times New Roman"/>
          <w:spacing w:val="-18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65-72.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27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Полюшкін С. С. Управління сталим розвитком мегаполіса : автореф.  </w:t>
      </w:r>
      <w:r w:rsidRPr="005709F0">
        <w:rPr>
          <w:rFonts w:ascii="Times New Roman" w:eastAsia="Times New Roman" w:hAnsi="Times New Roman" w:cs="Times New Roman"/>
          <w:spacing w:val="26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>д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ис.  </w:t>
      </w:r>
      <w:r w:rsidRPr="005709F0">
        <w:rPr>
          <w:rFonts w:ascii="Times New Roman" w:eastAsia="Times New Roman" w:hAnsi="Times New Roman" w:cs="Times New Roman"/>
          <w:spacing w:val="29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…  </w:t>
      </w:r>
      <w:r w:rsidRPr="005709F0">
        <w:rPr>
          <w:rFonts w:ascii="Times New Roman" w:eastAsia="Times New Roman" w:hAnsi="Times New Roman" w:cs="Times New Roman"/>
          <w:spacing w:val="28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к</w:t>
      </w:r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>а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нд.  </w:t>
      </w:r>
      <w:r w:rsidRPr="005709F0">
        <w:rPr>
          <w:rFonts w:ascii="Times New Roman" w:eastAsia="Times New Roman" w:hAnsi="Times New Roman" w:cs="Times New Roman"/>
          <w:spacing w:val="26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на</w:t>
      </w:r>
      <w:r w:rsidRPr="005709F0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у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к  </w:t>
      </w:r>
      <w:r w:rsidRPr="005709F0">
        <w:rPr>
          <w:rFonts w:ascii="Times New Roman" w:eastAsia="Times New Roman" w:hAnsi="Times New Roman" w:cs="Times New Roman"/>
          <w:spacing w:val="30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з  </w:t>
      </w:r>
      <w:r w:rsidRPr="005709F0">
        <w:rPr>
          <w:rFonts w:ascii="Times New Roman" w:eastAsia="Times New Roman" w:hAnsi="Times New Roman" w:cs="Times New Roman"/>
          <w:spacing w:val="26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>д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е</w:t>
      </w:r>
      <w:r w:rsidRPr="005709F0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>р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ж.  </w:t>
      </w:r>
      <w:r w:rsidRPr="005709F0">
        <w:rPr>
          <w:rFonts w:ascii="Times New Roman" w:eastAsia="Times New Roman" w:hAnsi="Times New Roman" w:cs="Times New Roman"/>
          <w:spacing w:val="27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у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пр.  </w:t>
      </w:r>
      <w:r w:rsidRPr="005709F0">
        <w:rPr>
          <w:rFonts w:ascii="Times New Roman" w:eastAsia="Times New Roman" w:hAnsi="Times New Roman" w:cs="Times New Roman"/>
          <w:spacing w:val="29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 </w:t>
      </w:r>
      <w:r w:rsidRPr="005709F0">
        <w:rPr>
          <w:rFonts w:ascii="Times New Roman" w:eastAsia="Times New Roman" w:hAnsi="Times New Roman" w:cs="Times New Roman"/>
          <w:spacing w:val="28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</w:t>
      </w:r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>п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ец.  </w:t>
      </w:r>
      <w:r w:rsidRPr="005709F0">
        <w:rPr>
          <w:rFonts w:ascii="Times New Roman" w:eastAsia="Times New Roman" w:hAnsi="Times New Roman" w:cs="Times New Roman"/>
          <w:spacing w:val="26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>2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5.</w:t>
      </w:r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>0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0.</w:t>
      </w:r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>0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4  </w:t>
      </w:r>
      <w:r w:rsidRPr="005709F0">
        <w:rPr>
          <w:rFonts w:ascii="Times New Roman" w:eastAsia="Times New Roman" w:hAnsi="Times New Roman" w:cs="Times New Roman"/>
          <w:spacing w:val="28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pacing w:val="-5"/>
          <w:w w:val="44"/>
          <w:sz w:val="28"/>
          <w:lang w:val="ru-RU" w:eastAsia="ru-RU" w:bidi="ru-RU"/>
        </w:rPr>
        <w:t>―</w:t>
      </w:r>
      <w:r w:rsidRPr="005709F0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>М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ісц. самоврядування‖ / Полюшкін С. С. ; Дніпропетр. регіон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і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н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-т держ.</w:t>
      </w:r>
      <w:r w:rsidRPr="005709F0">
        <w:rPr>
          <w:rFonts w:ascii="Times New Roman" w:eastAsia="Times New Roman" w:hAnsi="Times New Roman" w:cs="Times New Roman"/>
          <w:spacing w:val="19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упр.</w:t>
      </w:r>
      <w:r w:rsidRPr="005709F0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Нац.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акад. держ. упр. при Президентові України. – Дніпропетровськ, 2015. – 20</w:t>
      </w:r>
      <w:r w:rsidRPr="005709F0">
        <w:rPr>
          <w:rFonts w:ascii="Times New Roman" w:eastAsia="Times New Roman" w:hAnsi="Times New Roman" w:cs="Times New Roman"/>
          <w:spacing w:val="-22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5709F0" w:rsidRPr="005709F0" w:rsidRDefault="005709F0" w:rsidP="005709F0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5709F0" w:rsidRPr="005709F0">
          <w:pgSz w:w="11910" w:h="16840"/>
          <w:pgMar w:top="960" w:right="620" w:bottom="280" w:left="1480" w:header="749" w:footer="0" w:gutter="0"/>
          <w:cols w:space="720"/>
        </w:sectPr>
      </w:pPr>
    </w:p>
    <w:p w:rsidR="005709F0" w:rsidRPr="005709F0" w:rsidRDefault="005709F0" w:rsidP="005709F0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15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before="89" w:after="0" w:line="360" w:lineRule="auto"/>
        <w:ind w:right="230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Порядок складання, розгляду і прийняття проекту бюджету [Електронний ресурс]. — Режим доступу:</w:t>
      </w:r>
      <w:r w:rsidRPr="005709F0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hyperlink r:id="rId34" w:history="1">
        <w:r w:rsidRPr="005709F0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http://helpiks.org/1-55199.html</w:t>
        </w:r>
      </w:hyperlink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before="2" w:after="0" w:line="360" w:lineRule="auto"/>
        <w:ind w:right="22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Програмно-цільовий метод у бюджетному процесі [Електронний ресурс] / Ковшова О. </w:t>
      </w:r>
      <w:r w:rsidRPr="005709F0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//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Науковий журнал – 2015. </w:t>
      </w:r>
      <w:r w:rsidRPr="005709F0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-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№ 5 </w:t>
      </w:r>
      <w:r w:rsidRPr="005709F0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-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Режим доступу до журн</w:t>
      </w:r>
      <w:r w:rsidRPr="005709F0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.:</w:t>
      </w:r>
      <w:r w:rsidRPr="005709F0">
        <w:rPr>
          <w:rFonts w:ascii="Times New Roman" w:eastAsia="Times New Roman" w:hAnsi="Times New Roman" w:cs="Times New Roman"/>
          <w:b/>
          <w:spacing w:val="-5"/>
          <w:sz w:val="28"/>
          <w:lang w:val="ru-RU" w:eastAsia="ru-RU" w:bidi="ru-RU"/>
        </w:rPr>
        <w:t xml:space="preserve"> </w:t>
      </w:r>
      <w:hyperlink r:id="rId35" w:history="1">
        <w:r w:rsidRPr="005709F0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https://i.factor.ua/ukr/journals/ms/2015/may/issue-5/article-7987.html</w:t>
        </w:r>
      </w:hyperlink>
      <w:proofErr w:type="gramEnd"/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2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Пухкал О. Г.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ідготовка та прийняття управлінських рішень (методичні рекомендації до ділової гри) / О. Г. Пухкал // Актуальні проблеми державного управління : наук. зб. – Х.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Вид-во ХФ УАДУ, 2016. – № 1 (3). – С.</w:t>
      </w:r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18–23.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27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Пухтинський М. О. Проблеми децентралізації: національний та міжнародний досвід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зб. матеріалів та документів / М. О. Пухтинський. – К.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Атіка-Н, 2015. – 744</w:t>
      </w:r>
      <w:r w:rsidRPr="005709F0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708"/>
          <w:tab w:val="left" w:pos="2397"/>
          <w:tab w:val="left" w:pos="2954"/>
          <w:tab w:val="left" w:pos="3564"/>
          <w:tab w:val="left" w:pos="3788"/>
          <w:tab w:val="left" w:pos="4233"/>
          <w:tab w:val="left" w:pos="4375"/>
          <w:tab w:val="left" w:pos="5125"/>
          <w:tab w:val="left" w:pos="5157"/>
          <w:tab w:val="left" w:pos="5595"/>
          <w:tab w:val="left" w:pos="6580"/>
          <w:tab w:val="left" w:pos="7230"/>
          <w:tab w:val="left" w:pos="7616"/>
          <w:tab w:val="left" w:pos="8540"/>
        </w:tabs>
        <w:autoSpaceDE w:val="0"/>
        <w:autoSpaceDN w:val="0"/>
        <w:spacing w:after="0" w:line="360" w:lineRule="auto"/>
        <w:ind w:right="228"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Радчук,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О.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Чи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бути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в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Бюджеті-2015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r w:rsidRPr="005709F0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децентралізації?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[Електронний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ресурс]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/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О.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Радчук.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–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Режим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r w:rsidRPr="005709F0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>доступу:</w:t>
      </w:r>
      <w:hyperlink r:id="rId36" w:history="1">
        <w:r w:rsidRPr="005709F0">
          <w:rPr>
            <w:rFonts w:ascii="Times New Roman" w:eastAsia="Times New Roman" w:hAnsi="Times New Roman" w:cs="Times New Roman"/>
            <w:spacing w:val="-1"/>
            <w:sz w:val="28"/>
            <w:u w:val="single"/>
            <w:lang w:val="ru-RU" w:eastAsia="ru-RU" w:bidi="ru-RU"/>
          </w:rPr>
          <w:t xml:space="preserve"> </w:t>
        </w:r>
        <w:r w:rsidRPr="005709F0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http://www.slovoidilo.ua/articles/6675/2014-12-30/byt-li-v-byudzhete-2015-</w:t>
        </w:r>
      </w:hyperlink>
      <w:hyperlink r:id="rId37" w:history="1">
        <w:r w:rsidRPr="005709F0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 xml:space="preserve"> decentralizacii.html</w:t>
        </w:r>
      </w:hyperlink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2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Реформування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соц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іальної політики в Україні: проблеми та перспективи : монографія / [авт. кол. : В. А. Скуратівський, В. П. Трощинський, П. К. Ситник та ін.]; за заг. ред. В. А. Скуратів- ського, В. П. Трощинського. – К.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;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Львів : НАДУ, 2016. – 368</w:t>
      </w:r>
      <w:r w:rsidRPr="005709F0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Розпорядження</w:t>
      </w:r>
      <w:r w:rsidRPr="005709F0">
        <w:rPr>
          <w:rFonts w:ascii="Times New Roman" w:eastAsia="Times New Roman" w:hAnsi="Times New Roman" w:cs="Times New Roman"/>
          <w:spacing w:val="14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Кабінету</w:t>
      </w:r>
      <w:r w:rsidRPr="005709F0">
        <w:rPr>
          <w:rFonts w:ascii="Times New Roman" w:eastAsia="Times New Roman" w:hAnsi="Times New Roman" w:cs="Times New Roman"/>
          <w:spacing w:val="10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Міні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стр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ів</w:t>
      </w:r>
      <w:r w:rsidRPr="005709F0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</w:t>
      </w:r>
      <w:r w:rsidRPr="005709F0">
        <w:rPr>
          <w:rFonts w:ascii="Times New Roman" w:eastAsia="Times New Roman" w:hAnsi="Times New Roman" w:cs="Times New Roman"/>
          <w:spacing w:val="14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від</w:t>
      </w:r>
      <w:r w:rsidRPr="005709F0">
        <w:rPr>
          <w:rFonts w:ascii="Times New Roman" w:eastAsia="Times New Roman" w:hAnsi="Times New Roman" w:cs="Times New Roman"/>
          <w:spacing w:val="12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23</w:t>
      </w:r>
      <w:r w:rsidRPr="005709F0">
        <w:rPr>
          <w:rFonts w:ascii="Times New Roman" w:eastAsia="Times New Roman" w:hAnsi="Times New Roman" w:cs="Times New Roman"/>
          <w:spacing w:val="16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травня</w:t>
      </w:r>
      <w:r w:rsidRPr="005709F0">
        <w:rPr>
          <w:rFonts w:ascii="Times New Roman" w:eastAsia="Times New Roman" w:hAnsi="Times New Roman" w:cs="Times New Roman"/>
          <w:spacing w:val="12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2007</w:t>
      </w:r>
      <w:r w:rsidRPr="005709F0">
        <w:rPr>
          <w:rFonts w:ascii="Times New Roman" w:eastAsia="Times New Roman" w:hAnsi="Times New Roman" w:cs="Times New Roman"/>
          <w:spacing w:val="12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р.</w:t>
      </w:r>
    </w:p>
    <w:p w:rsidR="005709F0" w:rsidRPr="005709F0" w:rsidRDefault="005709F0" w:rsidP="005709F0">
      <w:pPr>
        <w:widowControl w:val="0"/>
        <w:autoSpaceDE w:val="0"/>
        <w:autoSpaceDN w:val="0"/>
        <w:spacing w:before="161" w:after="0" w:line="360" w:lineRule="auto"/>
        <w:ind w:left="22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№ 308-р</w:t>
      </w:r>
      <w:proofErr w:type="gramStart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„П</w:t>
      </w:r>
      <w:proofErr w:type="gramEnd"/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ро схвалення Концепції реформування місцевих бюджетів‖ </w:t>
      </w:r>
      <w:r w:rsidRPr="005709F0">
        <w:rPr>
          <w:rFonts w:ascii="Times New Roman" w:eastAsia="Times New Roman" w:hAnsi="Times New Roman" w:cs="Times New Roman"/>
          <w:spacing w:val="-14"/>
          <w:sz w:val="28"/>
          <w:szCs w:val="28"/>
          <w:lang w:val="ru-RU" w:eastAsia="ru-RU" w:bidi="ru-RU"/>
        </w:rPr>
        <w:t xml:space="preserve">//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Офіційний вісник України. – 2007. – № 38. – С.</w:t>
      </w:r>
      <w:r w:rsidRPr="005709F0">
        <w:rPr>
          <w:rFonts w:ascii="Times New Roman" w:eastAsia="Times New Roman" w:hAnsi="Times New Roman" w:cs="Times New Roman"/>
          <w:spacing w:val="-11"/>
          <w:sz w:val="28"/>
          <w:szCs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12.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before="1" w:after="0" w:line="360" w:lineRule="auto"/>
        <w:ind w:right="226" w:firstLine="708"/>
        <w:jc w:val="both"/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Стоян В. І. Казначейська система/Стоян </w:t>
      </w:r>
      <w:r w:rsidRPr="005709F0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В. І.,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Даневич </w:t>
      </w:r>
      <w:r w:rsidRPr="005709F0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О. С.,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Мац М</w:t>
      </w:r>
      <w:r w:rsidRPr="005709F0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. И. -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3</w:t>
      </w:r>
      <w:r w:rsidRPr="005709F0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-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тє вид</w:t>
      </w:r>
      <w:proofErr w:type="gramStart"/>
      <w:r w:rsidRPr="005709F0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.</w:t>
      </w:r>
      <w:proofErr w:type="gramEnd"/>
      <w:r w:rsidRPr="005709F0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з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мін</w:t>
      </w:r>
      <w:r w:rsidRPr="005709F0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. й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доп</w:t>
      </w:r>
      <w:r w:rsidRPr="005709F0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. - К. :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Центр учбової літератури</w:t>
      </w:r>
      <w:r w:rsidRPr="005709F0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. -</w:t>
      </w:r>
      <w:r w:rsidRPr="005709F0">
        <w:rPr>
          <w:rFonts w:ascii="Times New Roman" w:eastAsia="Times New Roman" w:hAnsi="Times New Roman" w:cs="Times New Roman"/>
          <w:i/>
          <w:spacing w:val="-16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2014</w:t>
      </w:r>
      <w:r w:rsidRPr="005709F0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after="0" w:line="360" w:lineRule="auto"/>
        <w:ind w:right="22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Управління фінансовими ресурсами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м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ісцевого бюджету / [Кондусова Л. Ф., Нескородєва І. І., Алексєєнко І. І. та ін.]. - Харків. Вид. ХНЕУ. –</w:t>
      </w:r>
      <w:r w:rsidRPr="005709F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2011.</w:t>
      </w:r>
    </w:p>
    <w:p w:rsidR="005709F0" w:rsidRPr="005709F0" w:rsidRDefault="005709F0" w:rsidP="005709F0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5709F0" w:rsidRPr="005709F0">
          <w:pgSz w:w="11910" w:h="16840"/>
          <w:pgMar w:top="960" w:right="620" w:bottom="280" w:left="1480" w:header="749" w:footer="0" w:gutter="0"/>
          <w:cols w:space="720"/>
        </w:sectPr>
      </w:pPr>
    </w:p>
    <w:p w:rsidR="005709F0" w:rsidRPr="005709F0" w:rsidRDefault="005709F0" w:rsidP="005709F0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15"/>
          <w:szCs w:val="28"/>
          <w:lang w:val="ru-RU" w:eastAsia="ru-RU" w:bidi="ru-RU"/>
        </w:rPr>
      </w:pP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before="89" w:after="0" w:line="360" w:lineRule="auto"/>
        <w:ind w:right="22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Христинко В.Б. Межбюджетные отношения и управление региональными финансами: проблемы, перспективы. — Москва: Дело. — 2015. — 608</w:t>
      </w:r>
      <w:r w:rsidRPr="005709F0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638"/>
        </w:tabs>
        <w:autoSpaceDE w:val="0"/>
        <w:autoSpaceDN w:val="0"/>
        <w:spacing w:before="1" w:after="0" w:line="360" w:lineRule="auto"/>
        <w:ind w:right="22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Шевченко О. Фінансова основа місцевого самоврядування в Україні: унормування у проекті Податкового кодексу / О. Шевченко // Аналітичні записки щодо проблем і подій суспільного розвитку [Електронний ресурс]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Сайт Національного інституту стратегічних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досл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іджень (НІСД). – Режим доступу: </w:t>
      </w:r>
      <w:hyperlink r:id="rId38" w:history="1">
        <w:r w:rsidRPr="005709F0">
          <w:rPr>
            <w:rFonts w:ascii="Times New Roman" w:eastAsia="Times New Roman" w:hAnsi="Times New Roman" w:cs="Times New Roman"/>
            <w:sz w:val="28"/>
            <w:lang w:val="ru-RU" w:eastAsia="ru-RU" w:bidi="ru-RU"/>
          </w:rPr>
          <w:t>http://www.niss.gov.ua/</w:t>
        </w:r>
      </w:hyperlink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Monitor/Juni/14.htm</w:t>
      </w:r>
    </w:p>
    <w:p w:rsidR="005709F0" w:rsidRPr="005709F0" w:rsidRDefault="005709F0" w:rsidP="005709F0">
      <w:pPr>
        <w:widowControl w:val="0"/>
        <w:numPr>
          <w:ilvl w:val="2"/>
          <w:numId w:val="6"/>
        </w:numPr>
        <w:tabs>
          <w:tab w:val="left" w:pos="1708"/>
        </w:tabs>
        <w:autoSpaceDE w:val="0"/>
        <w:autoSpaceDN w:val="0"/>
        <w:spacing w:after="0" w:line="360" w:lineRule="auto"/>
        <w:ind w:right="230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Щербань О.Д. Напрями удосконалення формування доходів місцевих бюджетів / О.Д. Щербань // </w:t>
      </w:r>
      <w:proofErr w:type="gramStart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proofErr w:type="gramEnd"/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існик економіки транспорту і промисловості – 2013. – С.</w:t>
      </w:r>
      <w:r w:rsidRPr="005709F0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5709F0">
        <w:rPr>
          <w:rFonts w:ascii="Times New Roman" w:eastAsia="Times New Roman" w:hAnsi="Times New Roman" w:cs="Times New Roman"/>
          <w:sz w:val="28"/>
          <w:lang w:val="ru-RU" w:eastAsia="ru-RU" w:bidi="ru-RU"/>
        </w:rPr>
        <w:t>74–79.</w:t>
      </w:r>
    </w:p>
    <w:p w:rsidR="005709F0" w:rsidRPr="005709F0" w:rsidRDefault="005709F0">
      <w:pPr>
        <w:rPr>
          <w:lang w:val="ru-RU"/>
        </w:rPr>
      </w:pPr>
      <w:bookmarkStart w:id="2" w:name="_GoBack"/>
      <w:bookmarkEnd w:id="2"/>
    </w:p>
    <w:sectPr w:rsidR="005709F0" w:rsidRPr="005709F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43801"/>
    <w:multiLevelType w:val="multilevel"/>
    <w:tmpl w:val="E51CF754"/>
    <w:lvl w:ilvl="0">
      <w:start w:val="1"/>
      <w:numFmt w:val="decimal"/>
      <w:lvlText w:val="%1"/>
      <w:lvlJc w:val="left"/>
      <w:pPr>
        <w:ind w:left="1074" w:hanging="632"/>
      </w:pPr>
      <w:rPr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1074" w:hanging="63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2">
      <w:numFmt w:val="bullet"/>
      <w:lvlText w:val="•"/>
      <w:lvlJc w:val="left"/>
      <w:pPr>
        <w:ind w:left="2825" w:hanging="632"/>
      </w:pPr>
      <w:rPr>
        <w:lang w:val="ru-RU" w:eastAsia="ru-RU" w:bidi="ru-RU"/>
      </w:rPr>
    </w:lvl>
    <w:lvl w:ilvl="3">
      <w:numFmt w:val="bullet"/>
      <w:lvlText w:val="•"/>
      <w:lvlJc w:val="left"/>
      <w:pPr>
        <w:ind w:left="3697" w:hanging="632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4570" w:hanging="632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5443" w:hanging="632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6315" w:hanging="632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7188" w:hanging="632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8061" w:hanging="632"/>
      </w:pPr>
      <w:rPr>
        <w:lang w:val="ru-RU" w:eastAsia="ru-RU" w:bidi="ru-RU"/>
      </w:rPr>
    </w:lvl>
  </w:abstractNum>
  <w:abstractNum w:abstractNumId="1">
    <w:nsid w:val="123C4BFA"/>
    <w:multiLevelType w:val="hybridMultilevel"/>
    <w:tmpl w:val="D458B478"/>
    <w:lvl w:ilvl="0" w:tplc="D27EA272">
      <w:numFmt w:val="bullet"/>
      <w:lvlText w:val=""/>
      <w:lvlJc w:val="left"/>
      <w:pPr>
        <w:ind w:left="222" w:hanging="425"/>
      </w:pPr>
      <w:rPr>
        <w:rFonts w:ascii="Symbol" w:eastAsia="Symbol" w:hAnsi="Symbol" w:cs="Symbol" w:hint="default"/>
        <w:w w:val="100"/>
        <w:sz w:val="28"/>
        <w:szCs w:val="28"/>
        <w:lang w:val="ru-RU" w:eastAsia="ru-RU" w:bidi="ru-RU"/>
      </w:rPr>
    </w:lvl>
    <w:lvl w:ilvl="1" w:tplc="8C4A71D4">
      <w:numFmt w:val="bullet"/>
      <w:lvlText w:val="•"/>
      <w:lvlJc w:val="left"/>
      <w:pPr>
        <w:ind w:left="1178" w:hanging="425"/>
      </w:pPr>
      <w:rPr>
        <w:lang w:val="ru-RU" w:eastAsia="ru-RU" w:bidi="ru-RU"/>
      </w:rPr>
    </w:lvl>
    <w:lvl w:ilvl="2" w:tplc="5EDCB278">
      <w:numFmt w:val="bullet"/>
      <w:lvlText w:val="•"/>
      <w:lvlJc w:val="left"/>
      <w:pPr>
        <w:ind w:left="2137" w:hanging="425"/>
      </w:pPr>
      <w:rPr>
        <w:lang w:val="ru-RU" w:eastAsia="ru-RU" w:bidi="ru-RU"/>
      </w:rPr>
    </w:lvl>
    <w:lvl w:ilvl="3" w:tplc="32F084C6">
      <w:numFmt w:val="bullet"/>
      <w:lvlText w:val="•"/>
      <w:lvlJc w:val="left"/>
      <w:pPr>
        <w:ind w:left="3095" w:hanging="425"/>
      </w:pPr>
      <w:rPr>
        <w:lang w:val="ru-RU" w:eastAsia="ru-RU" w:bidi="ru-RU"/>
      </w:rPr>
    </w:lvl>
    <w:lvl w:ilvl="4" w:tplc="FE4C3CB6">
      <w:numFmt w:val="bullet"/>
      <w:lvlText w:val="•"/>
      <w:lvlJc w:val="left"/>
      <w:pPr>
        <w:ind w:left="4054" w:hanging="425"/>
      </w:pPr>
      <w:rPr>
        <w:lang w:val="ru-RU" w:eastAsia="ru-RU" w:bidi="ru-RU"/>
      </w:rPr>
    </w:lvl>
    <w:lvl w:ilvl="5" w:tplc="777683DC">
      <w:numFmt w:val="bullet"/>
      <w:lvlText w:val="•"/>
      <w:lvlJc w:val="left"/>
      <w:pPr>
        <w:ind w:left="5013" w:hanging="425"/>
      </w:pPr>
      <w:rPr>
        <w:lang w:val="ru-RU" w:eastAsia="ru-RU" w:bidi="ru-RU"/>
      </w:rPr>
    </w:lvl>
    <w:lvl w:ilvl="6" w:tplc="00400CFA">
      <w:numFmt w:val="bullet"/>
      <w:lvlText w:val="•"/>
      <w:lvlJc w:val="left"/>
      <w:pPr>
        <w:ind w:left="5971" w:hanging="425"/>
      </w:pPr>
      <w:rPr>
        <w:lang w:val="ru-RU" w:eastAsia="ru-RU" w:bidi="ru-RU"/>
      </w:rPr>
    </w:lvl>
    <w:lvl w:ilvl="7" w:tplc="3BA22C7C">
      <w:numFmt w:val="bullet"/>
      <w:lvlText w:val="•"/>
      <w:lvlJc w:val="left"/>
      <w:pPr>
        <w:ind w:left="6930" w:hanging="425"/>
      </w:pPr>
      <w:rPr>
        <w:lang w:val="ru-RU" w:eastAsia="ru-RU" w:bidi="ru-RU"/>
      </w:rPr>
    </w:lvl>
    <w:lvl w:ilvl="8" w:tplc="031EFC34">
      <w:numFmt w:val="bullet"/>
      <w:lvlText w:val="•"/>
      <w:lvlJc w:val="left"/>
      <w:pPr>
        <w:ind w:left="7889" w:hanging="425"/>
      </w:pPr>
      <w:rPr>
        <w:lang w:val="ru-RU" w:eastAsia="ru-RU" w:bidi="ru-RU"/>
      </w:rPr>
    </w:lvl>
  </w:abstractNum>
  <w:abstractNum w:abstractNumId="2">
    <w:nsid w:val="15E701C3"/>
    <w:multiLevelType w:val="hybridMultilevel"/>
    <w:tmpl w:val="926A69EA"/>
    <w:lvl w:ilvl="0" w:tplc="B4103D46">
      <w:numFmt w:val="bullet"/>
      <w:lvlText w:val=""/>
      <w:lvlJc w:val="left"/>
      <w:pPr>
        <w:ind w:left="222" w:hanging="425"/>
      </w:pPr>
      <w:rPr>
        <w:w w:val="100"/>
        <w:lang w:val="ru-RU" w:eastAsia="ru-RU" w:bidi="ru-RU"/>
      </w:rPr>
    </w:lvl>
    <w:lvl w:ilvl="1" w:tplc="FE549010">
      <w:numFmt w:val="bullet"/>
      <w:lvlText w:val=""/>
      <w:lvlJc w:val="left"/>
      <w:pPr>
        <w:ind w:left="1650" w:hanging="360"/>
      </w:pPr>
      <w:rPr>
        <w:rFonts w:ascii="Symbol" w:eastAsia="Symbol" w:hAnsi="Symbol" w:cs="Symbol" w:hint="default"/>
        <w:w w:val="100"/>
        <w:sz w:val="28"/>
        <w:szCs w:val="28"/>
        <w:lang w:val="ru-RU" w:eastAsia="ru-RU" w:bidi="ru-RU"/>
      </w:rPr>
    </w:lvl>
    <w:lvl w:ilvl="2" w:tplc="5FC227AA">
      <w:numFmt w:val="bullet"/>
      <w:lvlText w:val="•"/>
      <w:lvlJc w:val="left"/>
      <w:pPr>
        <w:ind w:left="2565" w:hanging="360"/>
      </w:pPr>
      <w:rPr>
        <w:lang w:val="ru-RU" w:eastAsia="ru-RU" w:bidi="ru-RU"/>
      </w:rPr>
    </w:lvl>
    <w:lvl w:ilvl="3" w:tplc="FFE45828">
      <w:numFmt w:val="bullet"/>
      <w:lvlText w:val="•"/>
      <w:lvlJc w:val="left"/>
      <w:pPr>
        <w:ind w:left="3470" w:hanging="360"/>
      </w:pPr>
      <w:rPr>
        <w:lang w:val="ru-RU" w:eastAsia="ru-RU" w:bidi="ru-RU"/>
      </w:rPr>
    </w:lvl>
    <w:lvl w:ilvl="4" w:tplc="8C8C5010">
      <w:numFmt w:val="bullet"/>
      <w:lvlText w:val="•"/>
      <w:lvlJc w:val="left"/>
      <w:pPr>
        <w:ind w:left="4375" w:hanging="360"/>
      </w:pPr>
      <w:rPr>
        <w:lang w:val="ru-RU" w:eastAsia="ru-RU" w:bidi="ru-RU"/>
      </w:rPr>
    </w:lvl>
    <w:lvl w:ilvl="5" w:tplc="D6C848CA">
      <w:numFmt w:val="bullet"/>
      <w:lvlText w:val="•"/>
      <w:lvlJc w:val="left"/>
      <w:pPr>
        <w:ind w:left="5280" w:hanging="360"/>
      </w:pPr>
      <w:rPr>
        <w:lang w:val="ru-RU" w:eastAsia="ru-RU" w:bidi="ru-RU"/>
      </w:rPr>
    </w:lvl>
    <w:lvl w:ilvl="6" w:tplc="03DC4C50">
      <w:numFmt w:val="bullet"/>
      <w:lvlText w:val="•"/>
      <w:lvlJc w:val="left"/>
      <w:pPr>
        <w:ind w:left="6185" w:hanging="360"/>
      </w:pPr>
      <w:rPr>
        <w:lang w:val="ru-RU" w:eastAsia="ru-RU" w:bidi="ru-RU"/>
      </w:rPr>
    </w:lvl>
    <w:lvl w:ilvl="7" w:tplc="FAEE444A">
      <w:numFmt w:val="bullet"/>
      <w:lvlText w:val="•"/>
      <w:lvlJc w:val="left"/>
      <w:pPr>
        <w:ind w:left="7090" w:hanging="360"/>
      </w:pPr>
      <w:rPr>
        <w:lang w:val="ru-RU" w:eastAsia="ru-RU" w:bidi="ru-RU"/>
      </w:rPr>
    </w:lvl>
    <w:lvl w:ilvl="8" w:tplc="591CEE5E">
      <w:numFmt w:val="bullet"/>
      <w:lvlText w:val="•"/>
      <w:lvlJc w:val="left"/>
      <w:pPr>
        <w:ind w:left="7996" w:hanging="360"/>
      </w:pPr>
      <w:rPr>
        <w:lang w:val="ru-RU" w:eastAsia="ru-RU" w:bidi="ru-RU"/>
      </w:rPr>
    </w:lvl>
  </w:abstractNum>
  <w:abstractNum w:abstractNumId="3">
    <w:nsid w:val="1BE01101"/>
    <w:multiLevelType w:val="multilevel"/>
    <w:tmpl w:val="F7948EFE"/>
    <w:lvl w:ilvl="0">
      <w:start w:val="3"/>
      <w:numFmt w:val="decimal"/>
      <w:lvlText w:val="%1"/>
      <w:lvlJc w:val="left"/>
      <w:pPr>
        <w:ind w:left="922" w:hanging="701"/>
      </w:pPr>
      <w:rPr>
        <w:lang w:val="ru-RU" w:eastAsia="ru-RU" w:bidi="ru-RU"/>
      </w:rPr>
    </w:lvl>
    <w:lvl w:ilvl="1">
      <w:start w:val="1"/>
      <w:numFmt w:val="decimal"/>
      <w:lvlText w:val="%1.%2"/>
      <w:lvlJc w:val="left"/>
      <w:pPr>
        <w:ind w:left="922" w:hanging="701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ru-RU" w:eastAsia="ru-RU" w:bidi="ru-RU"/>
      </w:rPr>
    </w:lvl>
    <w:lvl w:ilvl="2">
      <w:start w:val="1"/>
      <w:numFmt w:val="decimal"/>
      <w:lvlText w:val="%3."/>
      <w:lvlJc w:val="left"/>
      <w:pPr>
        <w:ind w:left="222" w:hanging="708"/>
      </w:pPr>
      <w:rPr>
        <w:spacing w:val="0"/>
        <w:w w:val="100"/>
        <w:lang w:val="ru-RU" w:eastAsia="ru-RU" w:bidi="ru-RU"/>
      </w:rPr>
    </w:lvl>
    <w:lvl w:ilvl="3">
      <w:numFmt w:val="bullet"/>
      <w:lvlText w:val="•"/>
      <w:lvlJc w:val="left"/>
      <w:pPr>
        <w:ind w:left="2894" w:hanging="708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3882" w:hanging="708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4869" w:hanging="708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5856" w:hanging="708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6844" w:hanging="708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7831" w:hanging="708"/>
      </w:pPr>
      <w:rPr>
        <w:lang w:val="ru-RU" w:eastAsia="ru-RU" w:bidi="ru-RU"/>
      </w:rPr>
    </w:lvl>
  </w:abstractNum>
  <w:abstractNum w:abstractNumId="4">
    <w:nsid w:val="25735B5C"/>
    <w:multiLevelType w:val="multilevel"/>
    <w:tmpl w:val="0A8E39BC"/>
    <w:lvl w:ilvl="0">
      <w:start w:val="3"/>
      <w:numFmt w:val="decimal"/>
      <w:lvlText w:val="%1"/>
      <w:lvlJc w:val="left"/>
      <w:pPr>
        <w:ind w:left="222" w:hanging="562"/>
      </w:pPr>
      <w:rPr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222" w:hanging="56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2">
      <w:numFmt w:val="bullet"/>
      <w:lvlText w:val="•"/>
      <w:lvlJc w:val="left"/>
      <w:pPr>
        <w:ind w:left="2137" w:hanging="562"/>
      </w:pPr>
      <w:rPr>
        <w:lang w:val="ru-RU" w:eastAsia="ru-RU" w:bidi="ru-RU"/>
      </w:rPr>
    </w:lvl>
    <w:lvl w:ilvl="3">
      <w:numFmt w:val="bullet"/>
      <w:lvlText w:val="•"/>
      <w:lvlJc w:val="left"/>
      <w:pPr>
        <w:ind w:left="3095" w:hanging="562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4054" w:hanging="562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5013" w:hanging="562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5971" w:hanging="562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6930" w:hanging="562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7889" w:hanging="562"/>
      </w:pPr>
      <w:rPr>
        <w:lang w:val="ru-RU" w:eastAsia="ru-RU" w:bidi="ru-RU"/>
      </w:rPr>
    </w:lvl>
  </w:abstractNum>
  <w:abstractNum w:abstractNumId="5">
    <w:nsid w:val="42847416"/>
    <w:multiLevelType w:val="multilevel"/>
    <w:tmpl w:val="3782E978"/>
    <w:lvl w:ilvl="0">
      <w:start w:val="2"/>
      <w:numFmt w:val="decimal"/>
      <w:lvlText w:val="%1"/>
      <w:lvlJc w:val="left"/>
      <w:pPr>
        <w:ind w:left="1004" w:hanging="562"/>
      </w:pPr>
      <w:rPr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1004" w:hanging="56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2">
      <w:numFmt w:val="bullet"/>
      <w:lvlText w:val="•"/>
      <w:lvlJc w:val="left"/>
      <w:pPr>
        <w:ind w:left="2761" w:hanging="562"/>
      </w:pPr>
      <w:rPr>
        <w:lang w:val="ru-RU" w:eastAsia="ru-RU" w:bidi="ru-RU"/>
      </w:rPr>
    </w:lvl>
    <w:lvl w:ilvl="3">
      <w:numFmt w:val="bullet"/>
      <w:lvlText w:val="•"/>
      <w:lvlJc w:val="left"/>
      <w:pPr>
        <w:ind w:left="3641" w:hanging="562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4522" w:hanging="562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5403" w:hanging="562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6283" w:hanging="562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7164" w:hanging="562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8045" w:hanging="562"/>
      </w:pPr>
      <w:rPr>
        <w:lang w:val="ru-RU" w:eastAsia="ru-RU" w:bidi="ru-RU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5"/>
    <w:lvlOverride w:ilvl="0">
      <w:startOverride w:val="2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4"/>
    <w:lvlOverride w:ilvl="0">
      <w:startOverride w:val="3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8AE"/>
    <w:rsid w:val="002578AE"/>
    <w:rsid w:val="002F1808"/>
    <w:rsid w:val="00570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709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709F0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5709F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709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709F0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5709F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811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2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user\Downloads\&#1045;&#1088;&#1100;&#1086;&#1084;&#1077;&#1085;&#1082;&#1086;%20&#1070;.%20&#1042;.-converted.docx" TargetMode="External"/><Relationship Id="rId13" Type="http://schemas.openxmlformats.org/officeDocument/2006/relationships/hyperlink" Target="file:///C:\Users\user\Downloads\&#1045;&#1088;&#1100;&#1086;&#1084;&#1077;&#1085;&#1082;&#1086;%20&#1070;.%20&#1042;.-converted.docx" TargetMode="External"/><Relationship Id="rId18" Type="http://schemas.openxmlformats.org/officeDocument/2006/relationships/hyperlink" Target="file:///C:\Users\user\Downloads\&#1045;&#1088;&#1100;&#1086;&#1084;&#1077;&#1085;&#1082;&#1086;%20&#1070;.%20&#1042;.-converted.docx" TargetMode="External"/><Relationship Id="rId26" Type="http://schemas.openxmlformats.org/officeDocument/2006/relationships/hyperlink" Target="http://irbis-nbuv.gov.ua/cgi-bin/irbis_nbuv/cgiirbis_64.exe?Z21ID&amp;amp;I21DBN=UJRN&amp;amp;P21DBN=UJRN&amp;amp;S21STN=1&amp;amp;S21REF=10&amp;amp;S21FMT=fullwebr&amp;amp;C21COM=S&amp;amp;S21CNR=20&amp;amp;S21P01=0&amp;amp;S21P02=0&amp;amp;S21P03=A%3D&amp;amp;S21COLORTERMS=1&amp;amp;S21STR=%D0%91%D1%83%D0%B3%D0%B0%D0%B9%20%D0%A2%24" TargetMode="External"/><Relationship Id="rId39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yperlink" Target="file:///C:\Users\user\Downloads\&#1045;&#1088;&#1100;&#1086;&#1084;&#1077;&#1085;&#1082;&#1086;%20&#1070;.%20&#1042;.-converted.docx" TargetMode="External"/><Relationship Id="rId34" Type="http://schemas.openxmlformats.org/officeDocument/2006/relationships/hyperlink" Target="http://helpiks.org/1-55199.html" TargetMode="External"/><Relationship Id="rId7" Type="http://schemas.openxmlformats.org/officeDocument/2006/relationships/hyperlink" Target="file:///C:\Users\user\Downloads\&#1045;&#1088;&#1100;&#1086;&#1084;&#1077;&#1085;&#1082;&#1086;%20&#1070;.%20&#1042;.-converted.docx" TargetMode="External"/><Relationship Id="rId12" Type="http://schemas.openxmlformats.org/officeDocument/2006/relationships/hyperlink" Target="file:///C:\Users\user\Downloads\&#1045;&#1088;&#1100;&#1086;&#1084;&#1077;&#1085;&#1082;&#1086;%20&#1070;.%20&#1042;.-converted.docx" TargetMode="External"/><Relationship Id="rId17" Type="http://schemas.openxmlformats.org/officeDocument/2006/relationships/hyperlink" Target="file:///C:\Users\user\Downloads\&#1045;&#1088;&#1100;&#1086;&#1084;&#1077;&#1085;&#1082;&#1086;%20&#1070;.%20&#1042;.-converted.docx" TargetMode="External"/><Relationship Id="rId25" Type="http://schemas.openxmlformats.org/officeDocument/2006/relationships/hyperlink" Target="http://irbis-nbuv.gov.ua/cgi-bin/irbis_nbuv/cgiirbis_64.exe?Z21ID&amp;amp;I21DBN=UJRN&amp;amp;P21DBN=UJRN&amp;amp;S21STN=1&amp;amp;S21REF=10&amp;amp;S21FMT=fullwebr&amp;amp;C21COM=S&amp;amp;S21CNR=20&amp;amp;S21P01=0&amp;amp;S21P02=0&amp;amp;S21P03=A%3D&amp;amp;S21COLORTERMS=1&amp;amp;S21STR=%D0%91%D1%83%D0%B3%D0%B0%D0%B9%20%D0%A2%24" TargetMode="External"/><Relationship Id="rId33" Type="http://schemas.openxmlformats.org/officeDocument/2006/relationships/hyperlink" Target="http://cau.in.ua/?p=626" TargetMode="External"/><Relationship Id="rId38" Type="http://schemas.openxmlformats.org/officeDocument/2006/relationships/hyperlink" Target="http://www.niss.gov.ua/" TargetMode="External"/><Relationship Id="rId2" Type="http://schemas.openxmlformats.org/officeDocument/2006/relationships/styles" Target="styles.xml"/><Relationship Id="rId16" Type="http://schemas.openxmlformats.org/officeDocument/2006/relationships/hyperlink" Target="file:///C:\Users\user\Downloads\&#1045;&#1088;&#1100;&#1086;&#1084;&#1077;&#1085;&#1082;&#1086;%20&#1070;.%20&#1042;.-converted.docx" TargetMode="External"/><Relationship Id="rId20" Type="http://schemas.openxmlformats.org/officeDocument/2006/relationships/hyperlink" Target="file:///C:\Users\user\Downloads\&#1045;&#1088;&#1100;&#1086;&#1084;&#1077;&#1085;&#1082;&#1086;%20&#1070;.%20&#1042;.-converted.docx" TargetMode="External"/><Relationship Id="rId29" Type="http://schemas.openxmlformats.org/officeDocument/2006/relationships/hyperlink" Target="http://www.pauci.org/files/bpnr.pdf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C:\Users\user\Downloads\&#1045;&#1088;&#1100;&#1086;&#1084;&#1077;&#1085;&#1082;&#1086;%20&#1070;.%20&#1042;.-converted.docx" TargetMode="External"/><Relationship Id="rId11" Type="http://schemas.openxmlformats.org/officeDocument/2006/relationships/hyperlink" Target="file:///C:\Users\user\Downloads\&#1045;&#1088;&#1100;&#1086;&#1084;&#1077;&#1085;&#1082;&#1086;%20&#1070;.%20&#1042;.-converted.docx" TargetMode="External"/><Relationship Id="rId24" Type="http://schemas.openxmlformats.org/officeDocument/2006/relationships/hyperlink" Target="file:///C:\Users\user\Downloads\&#1045;&#1088;&#1100;&#1086;&#1084;&#1077;&#1085;&#1082;&#1086;%20&#1070;.%20&#1042;.-converted.docx" TargetMode="External"/><Relationship Id="rId32" Type="http://schemas.openxmlformats.org/officeDocument/2006/relationships/hyperlink" Target="http://www.treasury.gov.ua/main/uk/doccatalog/list?currDir=308376" TargetMode="External"/><Relationship Id="rId37" Type="http://schemas.openxmlformats.org/officeDocument/2006/relationships/hyperlink" Target="http://www.slovoidilo.ua/articles/6675/2014-12-30/byt-li-v-byudzhete-2015-%20decentralizacii.html" TargetMode="External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file:///C:\Users\user\Downloads\&#1045;&#1088;&#1100;&#1086;&#1084;&#1077;&#1085;&#1082;&#1086;%20&#1070;.%20&#1042;.-converted.docx" TargetMode="External"/><Relationship Id="rId23" Type="http://schemas.openxmlformats.org/officeDocument/2006/relationships/hyperlink" Target="file:///C:\Users\user\Downloads\&#1045;&#1088;&#1100;&#1086;&#1084;&#1077;&#1085;&#1082;&#1086;%20&#1070;.%20&#1042;.-converted.docx" TargetMode="External"/><Relationship Id="rId28" Type="http://schemas.openxmlformats.org/officeDocument/2006/relationships/hyperlink" Target="http://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EJ000070" TargetMode="External"/><Relationship Id="rId36" Type="http://schemas.openxmlformats.org/officeDocument/2006/relationships/hyperlink" Target="http://www.slovoidilo.ua/articles/6675/2014-12-30/byt-li-v-byudzhete-2015-%20decentralizacii.html" TargetMode="External"/><Relationship Id="rId10" Type="http://schemas.openxmlformats.org/officeDocument/2006/relationships/hyperlink" Target="file:///C:\Users\user\Downloads\&#1045;&#1088;&#1100;&#1086;&#1084;&#1077;&#1085;&#1082;&#1086;%20&#1070;.%20&#1042;.-converted.docx" TargetMode="External"/><Relationship Id="rId19" Type="http://schemas.openxmlformats.org/officeDocument/2006/relationships/hyperlink" Target="file:///C:\Users\user\Downloads\&#1045;&#1088;&#1100;&#1086;&#1084;&#1077;&#1085;&#1082;&#1086;%20&#1070;.%20&#1042;.-converted.docx" TargetMode="External"/><Relationship Id="rId31" Type="http://schemas.openxmlformats.org/officeDocument/2006/relationships/hyperlink" Target="http://kontrakty.ua/article/82116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Users\user\Downloads\&#1045;&#1088;&#1100;&#1086;&#1084;&#1077;&#1085;&#1082;&#1086;%20&#1070;.%20&#1042;.-converted.docx" TargetMode="External"/><Relationship Id="rId14" Type="http://schemas.openxmlformats.org/officeDocument/2006/relationships/hyperlink" Target="file:///C:\Users\user\Downloads\&#1045;&#1088;&#1100;&#1086;&#1084;&#1077;&#1085;&#1082;&#1086;%20&#1070;.%20&#1042;.-converted.docx" TargetMode="External"/><Relationship Id="rId22" Type="http://schemas.openxmlformats.org/officeDocument/2006/relationships/hyperlink" Target="file:///C:\Users\user\Downloads\&#1045;&#1088;&#1100;&#1086;&#1084;&#1077;&#1085;&#1082;&#1086;%20&#1070;.%20&#1042;.-converted.docx" TargetMode="External"/><Relationship Id="rId27" Type="http://schemas.openxmlformats.org/officeDocument/2006/relationships/hyperlink" Target="http://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EJ000070" TargetMode="External"/><Relationship Id="rId30" Type="http://schemas.openxmlformats.org/officeDocument/2006/relationships/hyperlink" Target="http://decentralization.gov.ua/news/3906" TargetMode="External"/><Relationship Id="rId35" Type="http://schemas.openxmlformats.org/officeDocument/2006/relationships/hyperlink" Target="https://i.factor.ua/ukr/journals/ms/2015/may/issue-5/article-7987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14</Pages>
  <Words>15222</Words>
  <Characters>8678</Characters>
  <Application>Microsoft Office Word</Application>
  <DocSecurity>0</DocSecurity>
  <Lines>72</Lines>
  <Paragraphs>47</Paragraphs>
  <ScaleCrop>false</ScaleCrop>
  <Company/>
  <LinksUpToDate>false</LinksUpToDate>
  <CharactersWithSpaces>23853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2018-10-08T12:52:00Z</dcterms:created>
  <dcterms:modified xsi:type="dcterms:W3CDTF">2018-10-08T12:55:00Z</dcterms:modified>
</cp:coreProperties>
</file>