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2E1F" w:rsidRDefault="00541B2C">
      <w:pPr>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982E1F" w:rsidRDefault="00541B2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вищого навчального закладу)</w:t>
      </w:r>
    </w:p>
    <w:p w:rsidR="00982E1F" w:rsidRDefault="00541B2C">
      <w:pPr>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психології та соціальної роботи</w:t>
      </w:r>
    </w:p>
    <w:p w:rsidR="00982E1F" w:rsidRDefault="00541B2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інституту/факультету)</w:t>
      </w:r>
    </w:p>
    <w:p w:rsidR="00982E1F" w:rsidRDefault="00541B2C">
      <w:pPr>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соціальної роботи </w:t>
      </w:r>
    </w:p>
    <w:p w:rsidR="00982E1F" w:rsidRDefault="00541B2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(повна назва кафедри)</w:t>
      </w:r>
    </w:p>
    <w:p w:rsidR="00982E1F" w:rsidRDefault="00982E1F">
      <w:pPr>
        <w:spacing w:after="200"/>
        <w:rPr>
          <w:rFonts w:ascii="Times New Roman" w:eastAsia="Times New Roman" w:hAnsi="Times New Roman" w:cs="Times New Roman"/>
          <w:b/>
          <w:sz w:val="28"/>
          <w:szCs w:val="28"/>
        </w:rPr>
      </w:pPr>
    </w:p>
    <w:p w:rsidR="00982E1F" w:rsidRDefault="00541B2C">
      <w:pPr>
        <w:spacing w:after="2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982E1F" w:rsidRDefault="00541B2C">
      <w:pPr>
        <w:pBdr>
          <w:bottom w:val="single" w:sz="4" w:space="1" w:color="000000"/>
        </w:pBdr>
        <w:spacing w:before="240" w:after="200"/>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освітньо-кваліфікаційного рівня «магістр»</w:t>
      </w:r>
    </w:p>
    <w:p w:rsidR="00982E1F" w:rsidRDefault="00982E1F">
      <w:pPr>
        <w:tabs>
          <w:tab w:val="right" w:pos="9355"/>
        </w:tabs>
        <w:spacing w:line="240" w:lineRule="auto"/>
        <w:jc w:val="center"/>
        <w:rPr>
          <w:rFonts w:ascii="Times New Roman" w:eastAsia="Times New Roman" w:hAnsi="Times New Roman" w:cs="Times New Roman"/>
          <w:sz w:val="28"/>
          <w:szCs w:val="28"/>
        </w:rPr>
      </w:pPr>
    </w:p>
    <w:p w:rsidR="00982E1F" w:rsidRDefault="00541B2C">
      <w:pPr>
        <w:tabs>
          <w:tab w:val="right" w:pos="935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«Застосування інструментів соціальної реклами у процесі надання та просування соціальних послу»</w:t>
      </w:r>
    </w:p>
    <w:p w:rsidR="00982E1F" w:rsidRPr="00541B2C" w:rsidRDefault="00541B2C">
      <w:pPr>
        <w:tabs>
          <w:tab w:val="right" w:pos="9355"/>
        </w:tabs>
        <w:spacing w:after="200"/>
        <w:jc w:val="center"/>
        <w:rPr>
          <w:rFonts w:ascii="Times New Roman" w:eastAsia="Times New Roman" w:hAnsi="Times New Roman" w:cs="Times New Roman"/>
          <w:sz w:val="28"/>
          <w:szCs w:val="28"/>
          <w:lang w:val="en-US"/>
        </w:rPr>
      </w:pPr>
      <w:r w:rsidRPr="00541B2C">
        <w:rPr>
          <w:rFonts w:ascii="Times New Roman" w:eastAsia="Times New Roman" w:hAnsi="Times New Roman" w:cs="Times New Roman"/>
          <w:sz w:val="28"/>
          <w:szCs w:val="28"/>
          <w:lang w:val="en-US"/>
        </w:rPr>
        <w:t>« Application of social advertising tools in the process of providing and promoting social services»</w:t>
      </w:r>
    </w:p>
    <w:p w:rsidR="00982E1F" w:rsidRPr="00541B2C" w:rsidRDefault="00982E1F">
      <w:pPr>
        <w:tabs>
          <w:tab w:val="right" w:pos="9355"/>
        </w:tabs>
        <w:spacing w:after="200"/>
        <w:jc w:val="center"/>
        <w:rPr>
          <w:rFonts w:ascii="Times New Roman" w:eastAsia="Times New Roman" w:hAnsi="Times New Roman" w:cs="Times New Roman"/>
          <w:sz w:val="28"/>
          <w:szCs w:val="28"/>
          <w:lang w:val="en-US"/>
        </w:rPr>
      </w:pPr>
    </w:p>
    <w:p w:rsidR="00982E1F" w:rsidRDefault="00541B2C">
      <w:pPr>
        <w:spacing w:line="240" w:lineRule="auto"/>
        <w:rPr>
          <w:rFonts w:ascii="Times New Roman" w:eastAsia="Times New Roman" w:hAnsi="Times New Roman" w:cs="Times New Roman"/>
          <w:sz w:val="28"/>
          <w:szCs w:val="28"/>
        </w:rPr>
      </w:pPr>
      <w:r w:rsidRPr="00541B2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Виконала: студентка очної форми навчання</w:t>
      </w:r>
    </w:p>
    <w:p w:rsidR="00982E1F" w:rsidRDefault="00541B2C">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Спеціальності  231</w:t>
      </w:r>
      <w:proofErr w:type="gramEnd"/>
      <w:r>
        <w:rPr>
          <w:rFonts w:ascii="Times New Roman" w:eastAsia="Times New Roman" w:hAnsi="Times New Roman" w:cs="Times New Roman"/>
          <w:sz w:val="28"/>
          <w:szCs w:val="28"/>
        </w:rPr>
        <w:t xml:space="preserve"> Соціальна робота</w:t>
      </w:r>
    </w:p>
    <w:p w:rsidR="00982E1F" w:rsidRDefault="00541B2C">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Невечеря Єлизавета Олександрівна</w:t>
      </w:r>
    </w:p>
    <w:p w:rsidR="00982E1F" w:rsidRDefault="00541B2C">
      <w:pPr>
        <w:tabs>
          <w:tab w:val="left" w:pos="5245"/>
          <w:tab w:val="right" w:pos="9355"/>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д.політ.н., проф. Дунаєва Л.М.</w:t>
      </w:r>
    </w:p>
    <w:p w:rsidR="00982E1F" w:rsidRDefault="00541B2C">
      <w:pPr>
        <w:tabs>
          <w:tab w:val="left" w:pos="5245"/>
          <w:tab w:val="right" w:pos="9355"/>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Ухіна І.Г. </w:t>
      </w:r>
    </w:p>
    <w:p w:rsidR="00982E1F" w:rsidRDefault="00982E1F">
      <w:pPr>
        <w:spacing w:line="240" w:lineRule="auto"/>
        <w:rPr>
          <w:rFonts w:ascii="Times New Roman" w:eastAsia="Times New Roman" w:hAnsi="Times New Roman" w:cs="Times New Roman"/>
          <w:sz w:val="28"/>
          <w:szCs w:val="28"/>
        </w:rPr>
      </w:pPr>
    </w:p>
    <w:p w:rsidR="00982E1F" w:rsidRDefault="00982E1F">
      <w:pPr>
        <w:spacing w:line="240" w:lineRule="auto"/>
        <w:ind w:left="3969"/>
        <w:rPr>
          <w:rFonts w:ascii="Times New Roman" w:eastAsia="Times New Roman" w:hAnsi="Times New Roman" w:cs="Times New Roman"/>
          <w:sz w:val="28"/>
          <w:szCs w:val="28"/>
        </w:rPr>
      </w:pPr>
    </w:p>
    <w:tbl>
      <w:tblPr>
        <w:tblStyle w:val="a5"/>
        <w:tblW w:w="9644" w:type="dxa"/>
        <w:jc w:val="center"/>
        <w:tblInd w:w="0" w:type="dxa"/>
        <w:tblLayout w:type="fixed"/>
        <w:tblLook w:val="0000" w:firstRow="0" w:lastRow="0" w:firstColumn="0" w:lastColumn="0" w:noHBand="0" w:noVBand="0"/>
      </w:tblPr>
      <w:tblGrid>
        <w:gridCol w:w="4966"/>
        <w:gridCol w:w="4678"/>
      </w:tblGrid>
      <w:tr w:rsidR="00982E1F">
        <w:trPr>
          <w:jc w:val="center"/>
        </w:trPr>
        <w:tc>
          <w:tcPr>
            <w:tcW w:w="4966" w:type="dxa"/>
          </w:tcPr>
          <w:p w:rsidR="00982E1F" w:rsidRDefault="00541B2C">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982E1F" w:rsidRDefault="00541B2C">
            <w:pPr>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982E1F" w:rsidRDefault="00541B2C">
            <w:pPr>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___ від ____</w:t>
            </w:r>
            <w:proofErr w:type="gramStart"/>
            <w:r>
              <w:rPr>
                <w:rFonts w:ascii="Times New Roman" w:eastAsia="Times New Roman" w:hAnsi="Times New Roman" w:cs="Times New Roman"/>
                <w:sz w:val="28"/>
                <w:szCs w:val="28"/>
              </w:rPr>
              <w:t>_._</w:t>
            </w:r>
            <w:proofErr w:type="gramEnd"/>
            <w:r>
              <w:rPr>
                <w:rFonts w:ascii="Times New Roman" w:eastAsia="Times New Roman" w:hAnsi="Times New Roman" w:cs="Times New Roman"/>
                <w:sz w:val="28"/>
                <w:szCs w:val="28"/>
              </w:rPr>
              <w:t xml:space="preserve">_________.2021 р. </w:t>
            </w:r>
          </w:p>
          <w:p w:rsidR="00982E1F" w:rsidRDefault="00541B2C">
            <w:pPr>
              <w:spacing w:before="60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proofErr w:type="gramStart"/>
            <w:r>
              <w:rPr>
                <w:rFonts w:ascii="Times New Roman" w:eastAsia="Times New Roman" w:hAnsi="Times New Roman" w:cs="Times New Roman"/>
                <w:sz w:val="28"/>
                <w:szCs w:val="28"/>
              </w:rPr>
              <w:t>о.завідувач</w:t>
            </w:r>
            <w:proofErr w:type="gramEnd"/>
            <w:r>
              <w:rPr>
                <w:rFonts w:ascii="Times New Roman" w:eastAsia="Times New Roman" w:hAnsi="Times New Roman" w:cs="Times New Roman"/>
                <w:sz w:val="28"/>
                <w:szCs w:val="28"/>
              </w:rPr>
              <w:t xml:space="preserve"> кафедри</w:t>
            </w:r>
          </w:p>
          <w:p w:rsidR="00982E1F" w:rsidRDefault="00541B2C">
            <w:pPr>
              <w:tabs>
                <w:tab w:val="left" w:pos="1168"/>
                <w:tab w:val="left" w:pos="3861"/>
              </w:tabs>
              <w:spacing w:before="36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У.В. Варнава         </w:t>
            </w:r>
          </w:p>
          <w:p w:rsidR="00982E1F" w:rsidRDefault="00541B2C">
            <w:pPr>
              <w:tabs>
                <w:tab w:val="left" w:pos="284"/>
                <w:tab w:val="left" w:pos="1767"/>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b/>
              <w:t>(підпис)</w:t>
            </w:r>
          </w:p>
        </w:tc>
        <w:tc>
          <w:tcPr>
            <w:tcW w:w="4678" w:type="dxa"/>
          </w:tcPr>
          <w:p w:rsidR="00982E1F" w:rsidRDefault="00541B2C">
            <w:pPr>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w:t>
            </w:r>
          </w:p>
          <w:p w:rsidR="00982E1F" w:rsidRDefault="00541B2C">
            <w:pPr>
              <w:tabs>
                <w:tab w:val="right" w:pos="4462"/>
              </w:tabs>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__________2021 р.</w:t>
            </w:r>
            <w:r>
              <w:rPr>
                <w:rFonts w:ascii="Times New Roman" w:eastAsia="Times New Roman" w:hAnsi="Times New Roman" w:cs="Times New Roman"/>
                <w:sz w:val="28"/>
                <w:szCs w:val="28"/>
              </w:rPr>
              <w:tab/>
            </w:r>
          </w:p>
          <w:p w:rsidR="00982E1F" w:rsidRDefault="00541B2C">
            <w:pPr>
              <w:tabs>
                <w:tab w:val="right" w:pos="4462"/>
              </w:tabs>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 /______</w:t>
            </w:r>
          </w:p>
          <w:p w:rsidR="00982E1F" w:rsidRDefault="00541B2C">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 шкалою ЕСТS, бали)</w:t>
            </w:r>
          </w:p>
          <w:p w:rsidR="00982E1F" w:rsidRDefault="00541B2C">
            <w:pPr>
              <w:spacing w:before="36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982E1F" w:rsidRDefault="00541B2C">
            <w:pPr>
              <w:tabs>
                <w:tab w:val="left" w:pos="1446"/>
                <w:tab w:val="right" w:pos="4462"/>
              </w:tabs>
              <w:spacing w:before="36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        І.Г.Ухіна </w:t>
            </w:r>
          </w:p>
          <w:p w:rsidR="00982E1F" w:rsidRDefault="00541B2C">
            <w:pPr>
              <w:tabs>
                <w:tab w:val="left" w:pos="454"/>
                <w:tab w:val="left" w:pos="2155"/>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w:t>
            </w:r>
            <w:r>
              <w:rPr>
                <w:rFonts w:ascii="Times New Roman" w:eastAsia="Times New Roman" w:hAnsi="Times New Roman" w:cs="Times New Roman"/>
                <w:sz w:val="20"/>
                <w:szCs w:val="20"/>
              </w:rPr>
              <w:tab/>
              <w:t xml:space="preserve">          (ПІБ)</w:t>
            </w:r>
          </w:p>
        </w:tc>
      </w:tr>
      <w:tr w:rsidR="00982E1F">
        <w:trPr>
          <w:jc w:val="center"/>
        </w:trPr>
        <w:tc>
          <w:tcPr>
            <w:tcW w:w="4966" w:type="dxa"/>
          </w:tcPr>
          <w:p w:rsidR="00982E1F" w:rsidRDefault="00982E1F">
            <w:pPr>
              <w:spacing w:after="200"/>
              <w:rPr>
                <w:rFonts w:ascii="Times New Roman" w:eastAsia="Times New Roman" w:hAnsi="Times New Roman" w:cs="Times New Roman"/>
                <w:sz w:val="28"/>
                <w:szCs w:val="28"/>
              </w:rPr>
            </w:pPr>
            <w:bookmarkStart w:id="0" w:name="_gjdgxs" w:colFirst="0" w:colLast="0"/>
            <w:bookmarkEnd w:id="0"/>
          </w:p>
          <w:p w:rsidR="00982E1F" w:rsidRDefault="00982E1F">
            <w:pPr>
              <w:spacing w:after="200"/>
              <w:rPr>
                <w:rFonts w:ascii="Times New Roman" w:eastAsia="Times New Roman" w:hAnsi="Times New Roman" w:cs="Times New Roman"/>
                <w:sz w:val="28"/>
                <w:szCs w:val="28"/>
              </w:rPr>
            </w:pPr>
            <w:bookmarkStart w:id="1" w:name="_opwzxyth7kd4" w:colFirst="0" w:colLast="0"/>
            <w:bookmarkEnd w:id="1"/>
          </w:p>
        </w:tc>
        <w:tc>
          <w:tcPr>
            <w:tcW w:w="4678" w:type="dxa"/>
          </w:tcPr>
          <w:p w:rsidR="00982E1F" w:rsidRDefault="00982E1F">
            <w:pPr>
              <w:spacing w:after="200"/>
              <w:rPr>
                <w:rFonts w:ascii="Times New Roman" w:eastAsia="Times New Roman" w:hAnsi="Times New Roman" w:cs="Times New Roman"/>
                <w:sz w:val="28"/>
                <w:szCs w:val="28"/>
              </w:rPr>
            </w:pPr>
          </w:p>
        </w:tc>
      </w:tr>
    </w:tbl>
    <w:p w:rsidR="00982E1F" w:rsidRDefault="00982E1F">
      <w:pPr>
        <w:spacing w:after="200"/>
        <w:rPr>
          <w:rFonts w:ascii="Times New Roman" w:eastAsia="Times New Roman" w:hAnsi="Times New Roman" w:cs="Times New Roman"/>
          <w:b/>
          <w:sz w:val="28"/>
          <w:szCs w:val="28"/>
        </w:rPr>
      </w:pPr>
    </w:p>
    <w:p w:rsidR="00982E1F" w:rsidRDefault="00541B2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 2021</w:t>
      </w:r>
    </w:p>
    <w:p w:rsidR="00982E1F" w:rsidRDefault="00982E1F">
      <w:pPr>
        <w:spacing w:line="360" w:lineRule="auto"/>
        <w:jc w:val="center"/>
        <w:rPr>
          <w:rFonts w:ascii="Times New Roman" w:eastAsia="Times New Roman" w:hAnsi="Times New Roman" w:cs="Times New Roman"/>
          <w:b/>
          <w:sz w:val="28"/>
          <w:szCs w:val="28"/>
        </w:rPr>
      </w:pPr>
    </w:p>
    <w:p w:rsidR="00982E1F" w:rsidRDefault="00541B2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ЗАСТОСУВАННЯ ІНСТРУМЕНТІВ СОЦІАЛЬНОЇ РЕКЛАМИ У ПРОЦЕСІ НАДАННЯ ТА ПРОСУВАННЯ СОЦІАЛЬНИХ ПОСЛУГ  </w:t>
      </w:r>
    </w:p>
    <w:p w:rsidR="00982E1F" w:rsidRDefault="00982E1F">
      <w:pPr>
        <w:spacing w:line="360" w:lineRule="auto"/>
        <w:jc w:val="center"/>
        <w:rPr>
          <w:rFonts w:ascii="Times New Roman" w:eastAsia="Times New Roman" w:hAnsi="Times New Roman" w:cs="Times New Roman"/>
          <w:b/>
          <w:sz w:val="28"/>
          <w:szCs w:val="28"/>
        </w:rPr>
      </w:pPr>
    </w:p>
    <w:p w:rsidR="00982E1F" w:rsidRDefault="00541B2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Анотація</w:t>
      </w:r>
    </w:p>
    <w:p w:rsidR="00982E1F" w:rsidRDefault="00982E1F">
      <w:pPr>
        <w:spacing w:line="360" w:lineRule="auto"/>
        <w:jc w:val="center"/>
        <w:rPr>
          <w:rFonts w:ascii="Times New Roman" w:eastAsia="Times New Roman" w:hAnsi="Times New Roman" w:cs="Times New Roman"/>
          <w:b/>
          <w:sz w:val="28"/>
          <w:szCs w:val="28"/>
        </w:rPr>
      </w:pPr>
    </w:p>
    <w:p w:rsidR="00982E1F" w:rsidRDefault="00541B2C">
      <w:pPr>
        <w:spacing w:line="360" w:lineRule="auto"/>
        <w:ind w:lef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Магістерська робота присвячена дослідженню застосування інструменту соціальної реклами у процесі надання соціальних послуг та їх просування. У даній кваліфікаційній роботі розглянуто суть, поняття, функції інструменту соціальної реклами, його місце у державній соціальній політиці та нормативно-правове регулювання, а також проблеми та перспективи розвитку цього сучасного інструменту. Також розглянуто як вітчизняний, так і світовий досвід застосування цього інструменту у процесі надання соціальних послуг. </w:t>
      </w:r>
    </w:p>
    <w:p w:rsidR="00982E1F" w:rsidRDefault="00541B2C">
      <w:pPr>
        <w:spacing w:line="360" w:lineRule="auto"/>
        <w:ind w:left="-56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практичному розділі кваліфікаційної роботи я проаналізувала ефективність застосування цього інструменту, дослідила обізнаність населення стосовно цього питання, розробили стратегію просування соціальних послуг за допомогою соціальної реклами, дослідила рівень обізнаності про надання соціальних послуг користувачами послуг територіального центру, а також розробила та застосування соціальну рекламу для просування соціальних послуг, котрі надаються територіальним центром.</w:t>
      </w:r>
    </w:p>
    <w:p w:rsidR="00982E1F" w:rsidRDefault="00982E1F">
      <w:pPr>
        <w:spacing w:line="360" w:lineRule="auto"/>
        <w:ind w:left="-566" w:firstLine="708"/>
        <w:jc w:val="both"/>
        <w:rPr>
          <w:rFonts w:ascii="Times New Roman" w:eastAsia="Times New Roman" w:hAnsi="Times New Roman" w:cs="Times New Roman"/>
          <w:sz w:val="28"/>
          <w:szCs w:val="28"/>
        </w:rPr>
      </w:pPr>
    </w:p>
    <w:p w:rsidR="00982E1F" w:rsidRDefault="00541B2C">
      <w:pPr>
        <w:spacing w:line="360" w:lineRule="auto"/>
        <w:ind w:left="-566" w:firstLine="708"/>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 xml:space="preserve">Ключові слова: </w:t>
      </w:r>
      <w:r>
        <w:rPr>
          <w:rFonts w:ascii="Times New Roman" w:eastAsia="Times New Roman" w:hAnsi="Times New Roman" w:cs="Times New Roman"/>
          <w:i/>
          <w:sz w:val="28"/>
          <w:szCs w:val="28"/>
        </w:rPr>
        <w:t xml:space="preserve">соціальна реклама, соціальна політика, обізнаність, соціальні послуги, просування. </w:t>
      </w:r>
    </w:p>
    <w:p w:rsidR="00982E1F" w:rsidRDefault="00982E1F">
      <w:pPr>
        <w:spacing w:line="360" w:lineRule="auto"/>
        <w:ind w:left="-566" w:firstLine="708"/>
        <w:jc w:val="both"/>
        <w:rPr>
          <w:rFonts w:ascii="Times New Roman" w:eastAsia="Times New Roman" w:hAnsi="Times New Roman" w:cs="Times New Roman"/>
          <w:i/>
          <w:sz w:val="28"/>
          <w:szCs w:val="28"/>
        </w:rPr>
      </w:pPr>
    </w:p>
    <w:p w:rsidR="00982E1F" w:rsidRDefault="00982E1F">
      <w:pPr>
        <w:spacing w:line="360" w:lineRule="auto"/>
        <w:ind w:left="-566" w:firstLine="708"/>
        <w:jc w:val="both"/>
        <w:rPr>
          <w:rFonts w:ascii="Times New Roman" w:eastAsia="Times New Roman" w:hAnsi="Times New Roman" w:cs="Times New Roman"/>
          <w:b/>
          <w:sz w:val="28"/>
          <w:szCs w:val="28"/>
        </w:rPr>
      </w:pPr>
    </w:p>
    <w:p w:rsidR="00982E1F" w:rsidRDefault="00982E1F">
      <w:pPr>
        <w:spacing w:line="360" w:lineRule="auto"/>
        <w:ind w:left="-566"/>
        <w:jc w:val="both"/>
        <w:rPr>
          <w:rFonts w:ascii="Times New Roman" w:eastAsia="Times New Roman" w:hAnsi="Times New Roman" w:cs="Times New Roman"/>
          <w:b/>
          <w:sz w:val="28"/>
          <w:szCs w:val="28"/>
        </w:rPr>
      </w:pPr>
    </w:p>
    <w:p w:rsidR="00982E1F" w:rsidRDefault="00982E1F">
      <w:pPr>
        <w:spacing w:line="360" w:lineRule="auto"/>
        <w:ind w:left="-566"/>
        <w:jc w:val="both"/>
        <w:rPr>
          <w:rFonts w:ascii="Times New Roman" w:eastAsia="Times New Roman" w:hAnsi="Times New Roman" w:cs="Times New Roman"/>
          <w:b/>
          <w:sz w:val="28"/>
          <w:szCs w:val="28"/>
        </w:rPr>
      </w:pPr>
    </w:p>
    <w:p w:rsidR="00982E1F" w:rsidRDefault="00982E1F">
      <w:pPr>
        <w:spacing w:line="360" w:lineRule="auto"/>
        <w:ind w:left="-566"/>
        <w:jc w:val="both"/>
        <w:rPr>
          <w:rFonts w:ascii="Times New Roman" w:eastAsia="Times New Roman" w:hAnsi="Times New Roman" w:cs="Times New Roman"/>
          <w:b/>
          <w:sz w:val="28"/>
          <w:szCs w:val="28"/>
        </w:rPr>
      </w:pPr>
    </w:p>
    <w:p w:rsidR="00982E1F" w:rsidRPr="00541B2C" w:rsidRDefault="00541B2C">
      <w:pPr>
        <w:spacing w:line="360" w:lineRule="auto"/>
        <w:ind w:left="-566"/>
        <w:jc w:val="center"/>
        <w:rPr>
          <w:rFonts w:ascii="Times New Roman" w:eastAsia="Times New Roman" w:hAnsi="Times New Roman" w:cs="Times New Roman"/>
          <w:b/>
          <w:sz w:val="28"/>
          <w:szCs w:val="28"/>
          <w:lang w:val="en-US"/>
        </w:rPr>
      </w:pPr>
      <w:r w:rsidRPr="00541B2C">
        <w:rPr>
          <w:rFonts w:ascii="Times New Roman" w:eastAsia="Times New Roman" w:hAnsi="Times New Roman" w:cs="Times New Roman"/>
          <w:b/>
          <w:sz w:val="28"/>
          <w:szCs w:val="28"/>
          <w:lang w:val="en-US"/>
        </w:rPr>
        <w:t>APPLICATION OF SOCIAL ADVERTISING TOOLS IN THE PROCESS OF PROVIDING AND PROMOTING SOCIAL SERVICES</w:t>
      </w:r>
    </w:p>
    <w:p w:rsidR="00982E1F" w:rsidRPr="00541B2C" w:rsidRDefault="00982E1F">
      <w:pPr>
        <w:spacing w:line="360" w:lineRule="auto"/>
        <w:ind w:left="-566" w:firstLine="708"/>
        <w:jc w:val="both"/>
        <w:rPr>
          <w:rFonts w:ascii="Times New Roman" w:eastAsia="Times New Roman" w:hAnsi="Times New Roman" w:cs="Times New Roman"/>
          <w:i/>
          <w:sz w:val="28"/>
          <w:szCs w:val="28"/>
          <w:lang w:val="en-US"/>
        </w:rPr>
      </w:pPr>
    </w:p>
    <w:p w:rsidR="00982E1F" w:rsidRPr="00541B2C" w:rsidRDefault="00541B2C">
      <w:pPr>
        <w:spacing w:line="360" w:lineRule="auto"/>
        <w:ind w:left="-566" w:firstLine="708"/>
        <w:jc w:val="center"/>
        <w:rPr>
          <w:rFonts w:ascii="Times New Roman" w:eastAsia="Times New Roman" w:hAnsi="Times New Roman" w:cs="Times New Roman"/>
          <w:b/>
          <w:sz w:val="28"/>
          <w:szCs w:val="28"/>
          <w:lang w:val="en-US"/>
        </w:rPr>
      </w:pPr>
      <w:r w:rsidRPr="00541B2C">
        <w:rPr>
          <w:rFonts w:ascii="Times New Roman" w:eastAsia="Times New Roman" w:hAnsi="Times New Roman" w:cs="Times New Roman"/>
          <w:b/>
          <w:sz w:val="28"/>
          <w:szCs w:val="28"/>
          <w:lang w:val="en-US"/>
        </w:rPr>
        <w:t>Annotation</w:t>
      </w:r>
    </w:p>
    <w:p w:rsidR="00982E1F" w:rsidRPr="00541B2C" w:rsidRDefault="00982E1F">
      <w:pPr>
        <w:spacing w:line="360" w:lineRule="auto"/>
        <w:ind w:left="-566" w:firstLine="708"/>
        <w:jc w:val="both"/>
        <w:rPr>
          <w:rFonts w:ascii="Times New Roman" w:eastAsia="Times New Roman" w:hAnsi="Times New Roman" w:cs="Times New Roman"/>
          <w:i/>
          <w:sz w:val="28"/>
          <w:szCs w:val="28"/>
          <w:lang w:val="en-US"/>
        </w:rPr>
      </w:pPr>
    </w:p>
    <w:p w:rsidR="00982E1F" w:rsidRPr="00541B2C" w:rsidRDefault="00541B2C">
      <w:pPr>
        <w:spacing w:line="360" w:lineRule="auto"/>
        <w:ind w:left="-566" w:firstLine="708"/>
        <w:jc w:val="both"/>
        <w:rPr>
          <w:rFonts w:ascii="Times New Roman" w:eastAsia="Times New Roman" w:hAnsi="Times New Roman" w:cs="Times New Roman"/>
          <w:sz w:val="28"/>
          <w:szCs w:val="28"/>
          <w:lang w:val="en-US"/>
        </w:rPr>
      </w:pPr>
      <w:r w:rsidRPr="00541B2C">
        <w:rPr>
          <w:rFonts w:ascii="Times New Roman" w:eastAsia="Times New Roman" w:hAnsi="Times New Roman" w:cs="Times New Roman"/>
          <w:i/>
          <w:sz w:val="28"/>
          <w:szCs w:val="28"/>
          <w:lang w:val="en-US"/>
        </w:rPr>
        <w:t>T</w:t>
      </w:r>
      <w:r w:rsidRPr="00541B2C">
        <w:rPr>
          <w:rFonts w:ascii="Times New Roman" w:eastAsia="Times New Roman" w:hAnsi="Times New Roman" w:cs="Times New Roman"/>
          <w:sz w:val="28"/>
          <w:szCs w:val="28"/>
          <w:lang w:val="en-US"/>
        </w:rPr>
        <w:t>he master's thesis is devoted to the study of the application of the tool of social advertising in the process of providing social services and their promotion. In this qualification work the essence, concepts, functions of the tool of social advertising, its place in the state social policy and normative-legal regulation, and also problems and prospects of development of this modern tool are considered. Both domestic and world experience of using this tool in the process of providing social services is also considered.</w:t>
      </w:r>
    </w:p>
    <w:p w:rsidR="00982E1F" w:rsidRPr="00541B2C" w:rsidRDefault="00541B2C">
      <w:pPr>
        <w:spacing w:line="360" w:lineRule="auto"/>
        <w:ind w:left="-566" w:firstLine="708"/>
        <w:jc w:val="both"/>
        <w:rPr>
          <w:rFonts w:ascii="Times New Roman" w:eastAsia="Times New Roman" w:hAnsi="Times New Roman" w:cs="Times New Roman"/>
          <w:sz w:val="28"/>
          <w:szCs w:val="28"/>
          <w:lang w:val="en-US"/>
        </w:rPr>
      </w:pPr>
      <w:r w:rsidRPr="00541B2C">
        <w:rPr>
          <w:rFonts w:ascii="Times New Roman" w:eastAsia="Times New Roman" w:hAnsi="Times New Roman" w:cs="Times New Roman"/>
          <w:sz w:val="28"/>
          <w:szCs w:val="28"/>
          <w:lang w:val="en-US"/>
        </w:rPr>
        <w:t>In the practical section of the qualification work I analyzed the effectiveness of this tool, researched public awareness on this issue, developed a strategy for promoting social services through social advertising, researched the level of awareness of social services by users of the territorial center, and developed and used social advertising to promote social services provided by the territorial center.</w:t>
      </w:r>
    </w:p>
    <w:p w:rsidR="00982E1F" w:rsidRPr="00541B2C" w:rsidRDefault="00982E1F">
      <w:pPr>
        <w:spacing w:line="360" w:lineRule="auto"/>
        <w:ind w:left="-566" w:firstLine="708"/>
        <w:jc w:val="both"/>
        <w:rPr>
          <w:rFonts w:ascii="Times New Roman" w:eastAsia="Times New Roman" w:hAnsi="Times New Roman" w:cs="Times New Roman"/>
          <w:i/>
          <w:sz w:val="28"/>
          <w:szCs w:val="28"/>
          <w:lang w:val="en-US"/>
        </w:rPr>
      </w:pPr>
    </w:p>
    <w:p w:rsidR="00982E1F" w:rsidRPr="00541B2C" w:rsidRDefault="00541B2C">
      <w:pPr>
        <w:spacing w:line="360" w:lineRule="auto"/>
        <w:ind w:left="-566" w:firstLine="708"/>
        <w:jc w:val="both"/>
        <w:rPr>
          <w:rFonts w:ascii="Times New Roman" w:eastAsia="Times New Roman" w:hAnsi="Times New Roman" w:cs="Times New Roman"/>
          <w:i/>
          <w:sz w:val="28"/>
          <w:szCs w:val="28"/>
          <w:lang w:val="en-US"/>
        </w:rPr>
      </w:pPr>
      <w:r w:rsidRPr="00541B2C">
        <w:rPr>
          <w:rFonts w:ascii="Times New Roman" w:eastAsia="Times New Roman" w:hAnsi="Times New Roman" w:cs="Times New Roman"/>
          <w:b/>
          <w:sz w:val="28"/>
          <w:szCs w:val="28"/>
          <w:lang w:val="en-US"/>
        </w:rPr>
        <w:t>Key words:</w:t>
      </w:r>
      <w:r w:rsidRPr="00541B2C">
        <w:rPr>
          <w:rFonts w:ascii="Times New Roman" w:eastAsia="Times New Roman" w:hAnsi="Times New Roman" w:cs="Times New Roman"/>
          <w:i/>
          <w:sz w:val="28"/>
          <w:szCs w:val="28"/>
          <w:lang w:val="en-US"/>
        </w:rPr>
        <w:t xml:space="preserve"> social advertising, social policy, awareness, social services, promotion.</w:t>
      </w: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firstLine="708"/>
        <w:jc w:val="both"/>
        <w:rPr>
          <w:rFonts w:ascii="Times New Roman" w:eastAsia="Times New Roman" w:hAnsi="Times New Roman" w:cs="Times New Roman"/>
          <w:sz w:val="28"/>
          <w:szCs w:val="28"/>
          <w:lang w:val="en-US"/>
        </w:rPr>
      </w:pPr>
    </w:p>
    <w:p w:rsidR="00982E1F" w:rsidRPr="00541B2C" w:rsidRDefault="00982E1F">
      <w:pPr>
        <w:spacing w:line="360" w:lineRule="auto"/>
        <w:ind w:left="-566"/>
        <w:jc w:val="both"/>
        <w:rPr>
          <w:rFonts w:ascii="Times New Roman" w:eastAsia="Times New Roman" w:hAnsi="Times New Roman" w:cs="Times New Roman"/>
          <w:sz w:val="28"/>
          <w:szCs w:val="28"/>
          <w:lang w:val="en-US"/>
        </w:rPr>
      </w:pPr>
    </w:p>
    <w:p w:rsidR="00982E1F" w:rsidRPr="00541B2C" w:rsidRDefault="00982E1F">
      <w:pPr>
        <w:spacing w:line="360" w:lineRule="auto"/>
        <w:ind w:left="-566"/>
        <w:jc w:val="both"/>
        <w:rPr>
          <w:rFonts w:ascii="Times New Roman" w:eastAsia="Times New Roman" w:hAnsi="Times New Roman" w:cs="Times New Roman"/>
          <w:sz w:val="28"/>
          <w:szCs w:val="28"/>
          <w:lang w:val="en-US"/>
        </w:rPr>
      </w:pPr>
    </w:p>
    <w:p w:rsidR="00982E1F" w:rsidRDefault="00541B2C">
      <w:pPr>
        <w:spacing w:line="360" w:lineRule="auto"/>
        <w:ind w:left="-566" w:right="-324"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982E1F" w:rsidRDefault="00982E1F">
      <w:pPr>
        <w:spacing w:line="360" w:lineRule="auto"/>
        <w:ind w:left="-566" w:right="-324" w:firstLine="708"/>
        <w:jc w:val="center"/>
        <w:rPr>
          <w:rFonts w:ascii="Times New Roman" w:eastAsia="Times New Roman" w:hAnsi="Times New Roman" w:cs="Times New Roman"/>
          <w:sz w:val="28"/>
          <w:szCs w:val="28"/>
        </w:rPr>
      </w:pPr>
    </w:p>
    <w:p w:rsidR="00982E1F" w:rsidRDefault="00541B2C">
      <w:pPr>
        <w:spacing w:line="335" w:lineRule="auto"/>
        <w:ind w:left="-566" w:right="-324"/>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sz w:val="28"/>
          <w:szCs w:val="28"/>
        </w:rPr>
        <w:t>3</w:t>
      </w:r>
    </w:p>
    <w:p w:rsidR="00982E1F" w:rsidRDefault="00541B2C">
      <w:pPr>
        <w:spacing w:line="335" w:lineRule="auto"/>
        <w:ind w:left="-566" w:right="-32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I. СУТНІСТЬ ТА ПОНЯТТЯ СОЦІАЛЬНОЇ РЕКЛАМИ. СОЦІАЛЬНА РЕКЛАМА ЯК ІНСТРУМЕНТ СОЦІАЛЬНОЇ РОБОТИ</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Соціальна реклама як інструмент</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sz w:val="28"/>
          <w:szCs w:val="28"/>
        </w:rPr>
        <w:t>6</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Нормативне-правове забезпечення щодо використання соціальної   реклами</w:t>
      </w:r>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 xml:space="preserve">14 </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roofErr w:type="gramStart"/>
      <w:r>
        <w:rPr>
          <w:rFonts w:ascii="Times New Roman" w:eastAsia="Times New Roman" w:hAnsi="Times New Roman" w:cs="Times New Roman"/>
          <w:sz w:val="28"/>
          <w:szCs w:val="28"/>
        </w:rPr>
        <w:t>3.Просування</w:t>
      </w:r>
      <w:proofErr w:type="gramEnd"/>
      <w:r>
        <w:rPr>
          <w:rFonts w:ascii="Times New Roman" w:eastAsia="Times New Roman" w:hAnsi="Times New Roman" w:cs="Times New Roman"/>
          <w:sz w:val="28"/>
          <w:szCs w:val="28"/>
        </w:rPr>
        <w:t xml:space="preserve"> соціальних послуг за допомогою соціальної реклами: вітчизняний та світовий досвід</w:t>
      </w:r>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18</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Соціальна реклама в Україні: проблеми та перспективи розвитку</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33</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Висновок до першого розділу</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sz w:val="28"/>
          <w:szCs w:val="28"/>
        </w:rPr>
        <w:t>35</w:t>
      </w:r>
    </w:p>
    <w:p w:rsidR="00982E1F" w:rsidRDefault="00541B2C">
      <w:pPr>
        <w:spacing w:line="335" w:lineRule="auto"/>
        <w:ind w:left="-566" w:right="-32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II. АНАЛІЗ ВИКОРИСТАННЯ СОЦІАЛЬНОЇ РЕКЛАМИ У НАДАННІ ТА ПРОСУВАННЯ СОЦІАЛЬНИХ ПОСЛУГ</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Соціологічне опитування: розробка анкети, опитування</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37</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Аналіз використання соціальної реклами при наданні та просування соціальних послуг в Україні</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42</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Просування соціальної реклами</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sz w:val="28"/>
          <w:szCs w:val="28"/>
        </w:rPr>
        <w:t>46</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Оцінка ефективності</w:t>
      </w:r>
      <w:r>
        <w:rPr>
          <w:rFonts w:ascii="Times New Roman" w:eastAsia="Times New Roman" w:hAnsi="Times New Roman" w:cs="Times New Roman"/>
          <w:color w:val="FFFFFF"/>
          <w:sz w:val="28"/>
          <w:szCs w:val="28"/>
        </w:rPr>
        <w:t xml:space="preserve"> </w:t>
      </w:r>
      <w:r>
        <w:rPr>
          <w:rFonts w:ascii="Times New Roman" w:eastAsia="Times New Roman" w:hAnsi="Times New Roman" w:cs="Times New Roman"/>
          <w:sz w:val="28"/>
          <w:szCs w:val="28"/>
        </w:rPr>
        <w:t>просування реклами</w:t>
      </w:r>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49</w:t>
      </w:r>
    </w:p>
    <w:p w:rsidR="00982E1F" w:rsidRDefault="00541B2C">
      <w:pPr>
        <w:spacing w:line="335"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Висновок до другого розділу</w:t>
      </w:r>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52</w:t>
      </w:r>
    </w:p>
    <w:p w:rsidR="00982E1F" w:rsidRDefault="00541B2C">
      <w:pPr>
        <w:spacing w:line="312" w:lineRule="auto"/>
        <w:ind w:left="-566" w:right="-32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III. ЕМПІРИЧНЕ ДОСЛІДЖЕННЯ ЗАСТОСУВАННЯ СОЦІАЛЬНОЇ РЕКЛАМИ В МЕРЕЖІ ІНТЕРНЕТ ЯК НОВІТНЬОГО ІНСТРУМЕНТУ НАДАННЯ ТА ПРОСУВАННЯ СОЦІАЛЬНИХ ПОСЛУГ.</w:t>
      </w:r>
    </w:p>
    <w:p w:rsidR="00982E1F" w:rsidRDefault="00541B2C">
      <w:pPr>
        <w:spacing w:line="312"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Дослідження обізнаності про надання соціальних послуг користувачами послуг територіального центру</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sz w:val="28"/>
          <w:szCs w:val="28"/>
        </w:rPr>
        <w:t>53</w:t>
      </w:r>
    </w:p>
    <w:p w:rsidR="00982E1F" w:rsidRDefault="00541B2C">
      <w:pPr>
        <w:spacing w:line="312"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Розробка та застосування соціальної реклами для просування соціальних послуг котрі надаються територіальним центром</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55</w:t>
      </w:r>
    </w:p>
    <w:p w:rsidR="00982E1F" w:rsidRDefault="00541B2C">
      <w:pPr>
        <w:spacing w:line="312"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Висновок до третього розділу</w:t>
      </w:r>
      <w:r>
        <w:rPr>
          <w:rFonts w:ascii="Times New Roman" w:eastAsia="Times New Roman" w:hAnsi="Times New Roman" w:cs="Times New Roman"/>
          <w:color w:val="FFFFFF"/>
          <w:sz w:val="28"/>
          <w:szCs w:val="28"/>
          <w:highlight w:val="white"/>
        </w:rPr>
        <w:t>………………………………………...……</w:t>
      </w:r>
      <w:proofErr w:type="gramStart"/>
      <w:r>
        <w:rPr>
          <w:rFonts w:ascii="Times New Roman" w:eastAsia="Times New Roman" w:hAnsi="Times New Roman" w:cs="Times New Roman"/>
          <w:color w:val="FFFFFF"/>
          <w:sz w:val="28"/>
          <w:szCs w:val="28"/>
          <w:highlight w:val="white"/>
        </w:rPr>
        <w:t>…….</w:t>
      </w:r>
      <w:proofErr w:type="gramEnd"/>
      <w:r>
        <w:rPr>
          <w:rFonts w:ascii="Times New Roman" w:eastAsia="Times New Roman" w:hAnsi="Times New Roman" w:cs="Times New Roman"/>
          <w:sz w:val="28"/>
          <w:szCs w:val="28"/>
        </w:rPr>
        <w:t>59</w:t>
      </w:r>
    </w:p>
    <w:p w:rsidR="00982E1F" w:rsidRDefault="00541B2C">
      <w:pPr>
        <w:spacing w:line="312"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61</w:t>
      </w:r>
    </w:p>
    <w:p w:rsidR="00982E1F" w:rsidRDefault="00541B2C">
      <w:pPr>
        <w:spacing w:line="312" w:lineRule="auto"/>
        <w:ind w:left="-566" w:right="-324"/>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ВИКОРИСТАНОЇ ЛІТЕРАТУРИ</w:t>
      </w:r>
      <w:r>
        <w:rPr>
          <w:rFonts w:ascii="Times New Roman" w:eastAsia="Times New Roman" w:hAnsi="Times New Roman" w:cs="Times New Roman"/>
          <w:b/>
          <w:color w:val="FFFFFF"/>
          <w:sz w:val="28"/>
          <w:szCs w:val="28"/>
        </w:rPr>
        <w:t>...</w:t>
      </w:r>
      <w:r>
        <w:rPr>
          <w:rFonts w:ascii="Times New Roman" w:eastAsia="Times New Roman" w:hAnsi="Times New Roman" w:cs="Times New Roman"/>
          <w:color w:val="FFFFFF"/>
          <w:sz w:val="28"/>
          <w:szCs w:val="28"/>
        </w:rPr>
        <w:t>………………</w:t>
      </w:r>
      <w:proofErr w:type="gramStart"/>
      <w:r>
        <w:rPr>
          <w:rFonts w:ascii="Times New Roman" w:eastAsia="Times New Roman" w:hAnsi="Times New Roman" w:cs="Times New Roman"/>
          <w:color w:val="FFFFFF"/>
          <w:sz w:val="28"/>
          <w:szCs w:val="28"/>
        </w:rPr>
        <w:t>…….</w:t>
      </w:r>
      <w:proofErr w:type="gramEnd"/>
      <w:r>
        <w:rPr>
          <w:rFonts w:ascii="Times New Roman" w:eastAsia="Times New Roman" w:hAnsi="Times New Roman" w:cs="Times New Roman"/>
          <w:color w:val="FFFFFF"/>
          <w:sz w:val="28"/>
          <w:szCs w:val="28"/>
        </w:rPr>
        <w:t>.…………..</w:t>
      </w:r>
      <w:r>
        <w:rPr>
          <w:rFonts w:ascii="Times New Roman" w:eastAsia="Times New Roman" w:hAnsi="Times New Roman" w:cs="Times New Roman"/>
          <w:sz w:val="28"/>
          <w:szCs w:val="28"/>
        </w:rPr>
        <w:t>65</w:t>
      </w:r>
    </w:p>
    <w:p w:rsidR="00982E1F" w:rsidRDefault="00541B2C">
      <w:pPr>
        <w:spacing w:line="312" w:lineRule="auto"/>
        <w:ind w:left="-566" w:right="-32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w:t>
      </w:r>
    </w:p>
    <w:p w:rsidR="00982E1F" w:rsidRDefault="00982E1F">
      <w:pPr>
        <w:spacing w:line="360" w:lineRule="auto"/>
        <w:ind w:left="-566" w:right="-324" w:firstLine="708"/>
        <w:jc w:val="center"/>
        <w:rPr>
          <w:rFonts w:ascii="Times New Roman" w:eastAsia="Times New Roman" w:hAnsi="Times New Roman" w:cs="Times New Roman"/>
          <w:b/>
          <w:sz w:val="28"/>
          <w:szCs w:val="28"/>
        </w:rPr>
      </w:pPr>
    </w:p>
    <w:p w:rsidR="00982E1F" w:rsidRDefault="00541B2C">
      <w:pPr>
        <w:spacing w:line="360" w:lineRule="auto"/>
        <w:ind w:left="-566" w:right="-324"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Актуальність теми кваліфікаційної роботи. </w:t>
      </w:r>
      <w:r>
        <w:rPr>
          <w:rFonts w:ascii="Times New Roman" w:eastAsia="Times New Roman" w:hAnsi="Times New Roman" w:cs="Times New Roman"/>
          <w:sz w:val="28"/>
          <w:szCs w:val="28"/>
        </w:rPr>
        <w:t>У сучасному світі, де зараз панує пандемія, ускладнюється процес комунікації державних соціальних установ з отримувачами соціальних послуг. Так як забезпечення гідних умов проживання, інформування і надання соціальної допомоги населенню є базовими гарантіями держави, в умовах складного доступу до такої інформації, необхідно розглянути сучасний метод соціальної профілактики та інформування населення - інструмент соціальної реклами.</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головних переваг соціальної реклами є осяжність великої аудиторії, досягнення чіткого розуміння між її замовником та отримувачем. Таким чином, цілком доцільно використовувати її як новітній і сучасний інструмент соціальної роботи. Оскільки в нашому суспільстві все ще існують дискриміновані особи, табуйовані теми, та взагалі мала поінформованість населення не тільки стосовно соціальних програм, послуг, на які вони мають право, а ще і мала обізнаність стосовно соціальних явищ, які існують у суспільстві. Усі ці питання можна вирішити за допомогою вдалого та професійного використання соціальної реклами. </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обраної теми для дослідження пояснюється тим, що соціальна реклама може мати великий вплив та почати свій масштабний розвиток на території України не тільки як інструмент громадських організацій, а також і як інструмент налагодження спілкування між державними соціальними органами і сучасним українським суспільством. Соціальна реклама також може використовуватися у складних умовах пандемії для забезпечення інформування населення у безпечний спосіб. Тому доцільно дослідити сам процес її створення, історичні передумови появи соціальної реклами на території України, дослідити свідовий досвід використання такого виду реклами, нормативно-правове регулювання цього питання у нашій країні, щоб виявити ефективність застосування інструменту соціальної реклами у процесі надання та просування соціальних послуг. </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Потрібно зазначити, що такий інструмент соціальної роботи є відносно новим для України і тільки набирає обертів застосування, проте він має дуже </w:t>
      </w:r>
      <w:r>
        <w:rPr>
          <w:rFonts w:ascii="Times New Roman" w:eastAsia="Times New Roman" w:hAnsi="Times New Roman" w:cs="Times New Roman"/>
          <w:sz w:val="28"/>
          <w:szCs w:val="28"/>
        </w:rPr>
        <w:lastRenderedPageBreak/>
        <w:t xml:space="preserve">великий потенціал і великий простір для розвитку творчості. Вивчення цього інструменту і питань пов'язаних з ним, стали предметом аналізу таких учених, </w:t>
      </w:r>
      <w:proofErr w:type="gramStart"/>
      <w:r>
        <w:rPr>
          <w:rFonts w:ascii="Times New Roman" w:eastAsia="Times New Roman" w:hAnsi="Times New Roman" w:cs="Times New Roman"/>
          <w:sz w:val="28"/>
          <w:szCs w:val="28"/>
        </w:rPr>
        <w:t>як  Бугайова</w:t>
      </w:r>
      <w:proofErr w:type="gramEnd"/>
      <w:r>
        <w:rPr>
          <w:rFonts w:ascii="Times New Roman" w:eastAsia="Times New Roman" w:hAnsi="Times New Roman" w:cs="Times New Roman"/>
          <w:sz w:val="28"/>
          <w:szCs w:val="28"/>
        </w:rPr>
        <w:t xml:space="preserve"> О., Олтаржевський Д., Лисиця Н., Ніколайшвілі Г., Бєрєнєєва Е., Борисова А., Гейдар Л., Довбах Г.,  Горбенко Г., Курбан О., Бульба В., Федорченко О.</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Об'єктом дослідження </w:t>
      </w:r>
      <w:r>
        <w:rPr>
          <w:rFonts w:ascii="Times New Roman" w:eastAsia="Times New Roman" w:hAnsi="Times New Roman" w:cs="Times New Roman"/>
          <w:sz w:val="28"/>
          <w:szCs w:val="28"/>
        </w:rPr>
        <w:t>є інструмент соціальної реклами.</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Предметом дослідження </w:t>
      </w:r>
      <w:r>
        <w:rPr>
          <w:rFonts w:ascii="Times New Roman" w:eastAsia="Times New Roman" w:hAnsi="Times New Roman" w:cs="Times New Roman"/>
          <w:sz w:val="28"/>
          <w:szCs w:val="28"/>
        </w:rPr>
        <w:t xml:space="preserve">є застосування соціальної реклами у процесі надання та просування соціальних послуг. </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w:t>
      </w:r>
      <w:r>
        <w:rPr>
          <w:rFonts w:ascii="Times New Roman" w:eastAsia="Times New Roman" w:hAnsi="Times New Roman" w:cs="Times New Roman"/>
          <w:sz w:val="28"/>
          <w:szCs w:val="28"/>
        </w:rPr>
        <w:t>дослідження полягає у розкритті питання ефективності застосування інструментів соціальної реклами у процесі надання та просування соціальних послуг. Для досягнення поставленої мети необхідно вирішити наступні завдання:</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поняття «соціальна реклама»;</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досвід використання соціальної реклами у наданні та просуванні соціальних послуг;</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інструмент соціальної реклами, як сучасний інструмент соціальної роботи;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головні проблеми використання соціальної реклами;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виявити основні перспективи розвитку соціальної реклами;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нормативно-правове забезпечення використання та створення соціальної реклами;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соціологічне опитування;</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план просування соціальної реклами.</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дослідження було застосовані наступні методи:</w:t>
      </w:r>
    </w:p>
    <w:p w:rsidR="00982E1F" w:rsidRDefault="00541B2C">
      <w:pPr>
        <w:numPr>
          <w:ilvl w:val="0"/>
          <w:numId w:val="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теоретичний метод;</w:t>
      </w:r>
    </w:p>
    <w:p w:rsidR="00982E1F" w:rsidRDefault="00541B2C">
      <w:pPr>
        <w:numPr>
          <w:ilvl w:val="0"/>
          <w:numId w:val="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синтез;</w:t>
      </w:r>
    </w:p>
    <w:p w:rsidR="00982E1F" w:rsidRDefault="00541B2C">
      <w:pPr>
        <w:numPr>
          <w:ilvl w:val="0"/>
          <w:numId w:val="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w:t>
      </w:r>
    </w:p>
    <w:p w:rsidR="00982E1F" w:rsidRDefault="00541B2C">
      <w:pPr>
        <w:numPr>
          <w:ilvl w:val="0"/>
          <w:numId w:val="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анкетування;</w:t>
      </w:r>
    </w:p>
    <w:p w:rsidR="00982E1F" w:rsidRDefault="00541B2C">
      <w:pPr>
        <w:numPr>
          <w:ilvl w:val="0"/>
          <w:numId w:val="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проектний метод. </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Практична значущість: </w:t>
      </w:r>
      <w:r>
        <w:rPr>
          <w:rFonts w:ascii="Times New Roman" w:eastAsia="Times New Roman" w:hAnsi="Times New Roman" w:cs="Times New Roman"/>
          <w:sz w:val="28"/>
          <w:szCs w:val="28"/>
        </w:rPr>
        <w:t xml:space="preserve">данна кваліфікаційна робота корисна соціальним працівникам, громадським організаціям, благодійним організаціям, студентам вищих навчальних закладів. </w:t>
      </w:r>
    </w:p>
    <w:p w:rsidR="00982E1F" w:rsidRDefault="00541B2C">
      <w:pPr>
        <w:spacing w:line="360" w:lineRule="auto"/>
        <w:ind w:left="-566" w:right="-342"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Апробація. </w:t>
      </w:r>
      <w:r>
        <w:rPr>
          <w:rFonts w:ascii="Times New Roman" w:eastAsia="Times New Roman" w:hAnsi="Times New Roman" w:cs="Times New Roman"/>
          <w:sz w:val="28"/>
          <w:szCs w:val="28"/>
        </w:rPr>
        <w:t xml:space="preserve">Основні положення дослідження були представлені на 76-ій та 77-ій студентській науковій конференції Одеського національного університету імені І.І. Мечникова. </w:t>
      </w: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b/>
          <w:sz w:val="28"/>
          <w:szCs w:val="28"/>
        </w:rPr>
      </w:pPr>
    </w:p>
    <w:p w:rsidR="00982E1F" w:rsidRDefault="00982E1F">
      <w:pPr>
        <w:spacing w:line="360" w:lineRule="auto"/>
        <w:ind w:left="-566" w:right="-324" w:firstLine="708"/>
        <w:jc w:val="both"/>
        <w:rPr>
          <w:rFonts w:ascii="Times New Roman" w:eastAsia="Times New Roman" w:hAnsi="Times New Roman" w:cs="Times New Roman"/>
          <w:sz w:val="28"/>
          <w:szCs w:val="28"/>
        </w:rPr>
      </w:pPr>
    </w:p>
    <w:p w:rsidR="00982E1F" w:rsidRDefault="00982E1F">
      <w:pPr>
        <w:spacing w:line="360" w:lineRule="auto"/>
        <w:ind w:left="-566" w:right="-324" w:firstLine="708"/>
        <w:jc w:val="both"/>
        <w:rPr>
          <w:rFonts w:ascii="Times New Roman" w:eastAsia="Times New Roman" w:hAnsi="Times New Roman" w:cs="Times New Roman"/>
          <w:sz w:val="28"/>
          <w:szCs w:val="28"/>
        </w:rPr>
      </w:pPr>
    </w:p>
    <w:p w:rsidR="00982E1F" w:rsidRDefault="00541B2C" w:rsidP="003806D7">
      <w:pPr>
        <w:spacing w:line="360" w:lineRule="auto"/>
        <w:ind w:left="-566" w:right="-324"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w:t>
      </w:r>
      <w:bookmarkStart w:id="2" w:name="_GoBack"/>
      <w:bookmarkEnd w:id="2"/>
      <w:r>
        <w:rPr>
          <w:rFonts w:ascii="Times New Roman" w:eastAsia="Times New Roman" w:hAnsi="Times New Roman" w:cs="Times New Roman"/>
          <w:b/>
          <w:sz w:val="28"/>
          <w:szCs w:val="28"/>
        </w:rPr>
        <w:t>СНОВКИ</w:t>
      </w:r>
    </w:p>
    <w:p w:rsidR="00982E1F" w:rsidRDefault="00982E1F">
      <w:pPr>
        <w:spacing w:line="360" w:lineRule="auto"/>
        <w:ind w:left="-566" w:right="-324"/>
        <w:jc w:val="center"/>
        <w:rPr>
          <w:rFonts w:ascii="Times New Roman" w:eastAsia="Times New Roman" w:hAnsi="Times New Roman" w:cs="Times New Roman"/>
          <w:b/>
          <w:sz w:val="28"/>
          <w:szCs w:val="28"/>
        </w:rPr>
      </w:pP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Обравши актуальну тему для свого дослідження, я завчасно розуміла, що такий інструмент як соціальна реклама вже став невід’ємною частиною сучасних засобів масової інформації. Не підлягає сумніву той факт, що вона є дієвим інструментом у процесі комунікації та у ситуаціях її використання в умовах актуальних соціально-негативних явищ. Розвиток соціальної реклами на території сучасної України розпочався доволі недавно, тобто як ефективний інструмент соціальна реклама - новий напрям комунікації соціальних служб з населенням. Розвиток такого виду реклами прямо пов'язаний з настанням пандемії на Covid-19. Тому, щоб оцінити розвиток соціальної реклами у процесі надання соціальних послуг, необхідно проаналізувати її ефект, результативність, взагалі спроможність просувати соціальні послуги та дослідити її роль та місце у процесі налагодження відносин між суб'єктами соціальної роботи.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Резюмуючи перший розділ, необхідно </w:t>
      </w:r>
      <w:proofErr w:type="gramStart"/>
      <w:r>
        <w:rPr>
          <w:rFonts w:ascii="Times New Roman" w:eastAsia="Times New Roman" w:hAnsi="Times New Roman" w:cs="Times New Roman"/>
          <w:sz w:val="28"/>
          <w:szCs w:val="28"/>
        </w:rPr>
        <w:t>на початку</w:t>
      </w:r>
      <w:proofErr w:type="gramEnd"/>
      <w:r>
        <w:rPr>
          <w:rFonts w:ascii="Times New Roman" w:eastAsia="Times New Roman" w:hAnsi="Times New Roman" w:cs="Times New Roman"/>
          <w:sz w:val="28"/>
          <w:szCs w:val="28"/>
        </w:rPr>
        <w:t xml:space="preserve"> виділити та виокремити ключові поняття стосовно соціальної реклами: термін, його використання, об'єкт і суб'єкт соціальної реклами, для чого вона застосовується та як впливає на людей і взагалі, виділити соціальну рекламу як сучасний інструмент соціальної роботи.</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науковій літературі виділяють дуже багато трактувань поняття соціальної реклами, проте є спільне розуміння того, що, по-перше, це неприбутковий вид реклами, просування якого не має на меті отримання прибутку або грошової вигоди.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xml:space="preserve">, соціальна реклама стосується соціально-важливих питань та негативних явищ чи проблем у суспільстві. По-третє, вона не тільки інформує населення про актуальні соціальні явища, а і дає можливість виділити шляхи вирішення цієї соціальної проблеми або явища. Це є великим потенціалом для розвитку соціальної реклами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просування соціальних послуг, адже таким чином вона охоплює велику кількість людей.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Інструмент соціальної реклами </w:t>
      </w:r>
      <w:proofErr w:type="gramStart"/>
      <w:r>
        <w:rPr>
          <w:rFonts w:ascii="Times New Roman" w:eastAsia="Times New Roman" w:hAnsi="Times New Roman" w:cs="Times New Roman"/>
          <w:sz w:val="28"/>
          <w:szCs w:val="28"/>
        </w:rPr>
        <w:t>у рамках</w:t>
      </w:r>
      <w:proofErr w:type="gramEnd"/>
      <w:r>
        <w:rPr>
          <w:rFonts w:ascii="Times New Roman" w:eastAsia="Times New Roman" w:hAnsi="Times New Roman" w:cs="Times New Roman"/>
          <w:sz w:val="28"/>
          <w:szCs w:val="28"/>
        </w:rPr>
        <w:t xml:space="preserve"> соціальної роботи має дуже великий потенціал, адже вона має певні характерні функції: освітньо-виховну, комунікаційну, естетичну, інформаційну та агітаційну. Враховуючи це, потрібно виділити, що соціальна реклама не тільки інформує населення про актуальні </w:t>
      </w:r>
      <w:r>
        <w:rPr>
          <w:rFonts w:ascii="Times New Roman" w:eastAsia="Times New Roman" w:hAnsi="Times New Roman" w:cs="Times New Roman"/>
          <w:sz w:val="28"/>
          <w:szCs w:val="28"/>
        </w:rPr>
        <w:lastRenderedPageBreak/>
        <w:t xml:space="preserve">проблеми, а і здатна провести профілактичну і превентивну роботу, привити населенню нові цінності та поведінку, вона має не аби який виховний ефект та вплив на формування громадської думки. Проте усі ці функції дійсно є ефективними і робочими, якщо соціальна реклама, яка просуває певні послуги не є негативною, не толерантною та такою, що не враховує настрій та стан аудиторії </w:t>
      </w:r>
      <w:proofErr w:type="gramStart"/>
      <w:r>
        <w:rPr>
          <w:rFonts w:ascii="Times New Roman" w:eastAsia="Times New Roman" w:hAnsi="Times New Roman" w:cs="Times New Roman"/>
          <w:sz w:val="28"/>
          <w:szCs w:val="28"/>
        </w:rPr>
        <w:t>на яку</w:t>
      </w:r>
      <w:proofErr w:type="gramEnd"/>
      <w:r>
        <w:rPr>
          <w:rFonts w:ascii="Times New Roman" w:eastAsia="Times New Roman" w:hAnsi="Times New Roman" w:cs="Times New Roman"/>
          <w:sz w:val="28"/>
          <w:szCs w:val="28"/>
        </w:rPr>
        <w:t xml:space="preserve"> вона просувається та зосереджується.</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Просування соціальних послуг за допомогою інструменту соціальної реклами здійснюється на різних площинах та інформаційних майданчиках. Наприклад, це можуть бути як зовнішні місця розташування: білборди, флаєри, брошури, мурали і т.д., так і соціальна реклама, яка розташовується у засобах масової інформації. При кожному використанні на цих площинах, необхідно звертати увагу на направленість соціальної реклами та її вигляд.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використанні та просуванні соціальної реклами, науковці наполягають на тому, щоб приділяти увагу також групам мотивів, які вона використовує, щоб мати кращий вплив на людину та її поведінку.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Розглядаючи більш детально процес просування соціальних послуг за допомогою соціальної реклами, необхідно звернути увагу на поглиблене вивчення нормативно-правової бази стосовно її створення, просування та застосування. Основні положення щодо використання соціальної реклами вказано у 12-ій статті Закону України «Про рекламу». В ньому вказані можливості фінансування </w:t>
      </w:r>
      <w:proofErr w:type="gramStart"/>
      <w:r>
        <w:rPr>
          <w:rFonts w:ascii="Times New Roman" w:eastAsia="Times New Roman" w:hAnsi="Times New Roman" w:cs="Times New Roman"/>
          <w:sz w:val="28"/>
          <w:szCs w:val="28"/>
        </w:rPr>
        <w:t>для показу</w:t>
      </w:r>
      <w:proofErr w:type="gramEnd"/>
      <w:r>
        <w:rPr>
          <w:rFonts w:ascii="Times New Roman" w:eastAsia="Times New Roman" w:hAnsi="Times New Roman" w:cs="Times New Roman"/>
          <w:sz w:val="28"/>
          <w:szCs w:val="28"/>
        </w:rPr>
        <w:t xml:space="preserve"> соціальної реклами на телебаченні, як державою, так і громадськими чи благодійними організаціями. Також він вказує основні вимоги до застосування соціальної реклами та критерії розміщення. На мою думку, брак нормативно-правового регулювання цього питання, а також невигідність її створення іншими суб'єктами соціальної реклами, зумовлює основну проблематику застосування цього інструменту у сучасній українській практиці. Через те, що громадським організаціям не вигідно створювати соціальну рекламу на телебачення та друковані ЗМІ, є тенденція браку кваліфікованих фахівців у цьому питанні. Проте, треба зазначити, що цей напрям </w:t>
      </w:r>
      <w:r>
        <w:rPr>
          <w:rFonts w:ascii="Times New Roman" w:eastAsia="Times New Roman" w:hAnsi="Times New Roman" w:cs="Times New Roman"/>
          <w:sz w:val="28"/>
          <w:szCs w:val="28"/>
        </w:rPr>
        <w:lastRenderedPageBreak/>
        <w:t>з розвитком соціальних мереж починає набирати оберти. Адже його ефективність є цілком зрозумілою та очевидною.</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Кажучи про ефективність такого інструменту як соціальна реклама, необхідно також дослідити критерії оцінки цієї ефективності. Таким чином, у процесі свого дослідження, я розробили опитування, яке дало мені змогу зрозуміти, чи взагалі звертають увагу на соціальну рекламу пересічні люди, чи вплинула вона на їх поведінку та думки. Проаналізувавши відповіді, я дійшла до висновку, що навіть з моїм малим опитуванням можна побачити дійсно дієвість такого інструменту як соціальна реклама, Проте головною метою дослідження у другому розділі, був саме аналіз просування та надання соціальних послуг за допомогою соціальної реклами. Таким чином, дослідивши це питання, я дійшла до висновку, що використання інструменту соціальної реклами у процесі надання та просування соціальних послуг не тільки збільшило кількість звернення до організації, а ї збільшило її статистику та обсяг аудиторії на сторінках у соціальних мережах.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 можу зробити висновок, що через те, що соціальна реклама на території України, ще не є достатньо розвиненим напрямом, як у Сполучених Штатах Америки та інших країнах, населення ще не має достатнього перенасичення такого виду інформації, тому коли люди бачать застосування такого виду реклами, вони щиро цікавляться нею, послугами, які вона просуває.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Кажучи про просування та надання соціальних послуг за допомогою соціальної реклами, необхідно зауважити, що такий вид реклами є важливою складовою як державної соціальної політики, так і соціальної роботи в Україні. Просування послуг на базі територіально центру і не тільки, а також і організацій, які надають соціальні послуги, може здійснюватися у двох напрямах: просування у соціальних мережах, а також просування за географічним показником. Обидва ці варіанти є достатньо ефективними за умови правильного оформлення поданої соціально-важливої інформації про послуги, які просуваються. </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Дослідити обізнаність про просування та надання соціальних послуг, отримувачами соціальних послуг територіального центру мені вдалося під час </w:t>
      </w:r>
      <w:r>
        <w:rPr>
          <w:rFonts w:ascii="Times New Roman" w:eastAsia="Times New Roman" w:hAnsi="Times New Roman" w:cs="Times New Roman"/>
          <w:sz w:val="28"/>
          <w:szCs w:val="28"/>
        </w:rPr>
        <w:lastRenderedPageBreak/>
        <w:t xml:space="preserve">проходження виробничої практики, </w:t>
      </w:r>
      <w:proofErr w:type="gramStart"/>
      <w:r>
        <w:rPr>
          <w:rFonts w:ascii="Times New Roman" w:eastAsia="Times New Roman" w:hAnsi="Times New Roman" w:cs="Times New Roman"/>
          <w:sz w:val="28"/>
          <w:szCs w:val="28"/>
        </w:rPr>
        <w:t>я  цілеспрямовано</w:t>
      </w:r>
      <w:proofErr w:type="gramEnd"/>
      <w:r>
        <w:rPr>
          <w:rFonts w:ascii="Times New Roman" w:eastAsia="Times New Roman" w:hAnsi="Times New Roman" w:cs="Times New Roman"/>
          <w:sz w:val="28"/>
          <w:szCs w:val="28"/>
        </w:rPr>
        <w:t xml:space="preserve"> обрала саме цю базу практики, адже знала, що саме там я зможу отримати необхідну мені інформацію для майбутнього дослідження.</w:t>
      </w:r>
    </w:p>
    <w:p w:rsidR="00982E1F" w:rsidRDefault="00541B2C">
      <w:pPr>
        <w:spacing w:line="360" w:lineRule="auto"/>
        <w:ind w:left="-566" w:right="-33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Резюмуючи вищезазначене, були виконані наступні завдання дослідницької роботи: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дослідила поняття «соціальна реклама»;</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проаналізувала досвід використання соціальної реклами у наданні та просуванні соціальних послуг;</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дослідила інструмент соціальної реклами, як сучасний інструмент соціальної роботи;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проаналізувала головні проблеми використання соціальної реклами;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виявила основні перспективи розвитку соціальної реклами;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розглянула нормативно-правове забезпечення використання та створення соціальної реклами;</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розробила соціологічне опитування;</w:t>
      </w:r>
    </w:p>
    <w:p w:rsidR="00982E1F" w:rsidRDefault="00541B2C">
      <w:pPr>
        <w:numPr>
          <w:ilvl w:val="0"/>
          <w:numId w:val="12"/>
        </w:num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розробила план просування соціальної реклами.</w:t>
      </w:r>
    </w:p>
    <w:p w:rsidR="00982E1F" w:rsidRDefault="00541B2C">
      <w:pPr>
        <w:spacing w:line="360" w:lineRule="auto"/>
        <w:ind w:left="-566"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актуальність мого дослідження полягає у тому, що я наочно можу продемонструвати ефективність застосування інструменту соціальної реклами у процесі надання та просування соціальних послуг. </w:t>
      </w:r>
    </w:p>
    <w:p w:rsidR="00982E1F" w:rsidRDefault="00982E1F">
      <w:pPr>
        <w:spacing w:line="360" w:lineRule="auto"/>
        <w:ind w:left="-566" w:right="-324" w:firstLine="708"/>
        <w:jc w:val="both"/>
        <w:rPr>
          <w:rFonts w:ascii="Times New Roman" w:eastAsia="Times New Roman" w:hAnsi="Times New Roman" w:cs="Times New Roman"/>
          <w:sz w:val="28"/>
          <w:szCs w:val="28"/>
        </w:rPr>
      </w:pPr>
    </w:p>
    <w:p w:rsidR="00982E1F" w:rsidRDefault="00982E1F">
      <w:pPr>
        <w:spacing w:line="360" w:lineRule="auto"/>
        <w:ind w:left="-566" w:right="-324"/>
        <w:jc w:val="both"/>
        <w:rPr>
          <w:rFonts w:ascii="Times New Roman" w:eastAsia="Times New Roman" w:hAnsi="Times New Roman" w:cs="Times New Roman"/>
          <w:sz w:val="28"/>
          <w:szCs w:val="28"/>
        </w:rPr>
      </w:pPr>
    </w:p>
    <w:p w:rsidR="00982E1F" w:rsidRDefault="00982E1F">
      <w:pPr>
        <w:spacing w:line="360" w:lineRule="auto"/>
        <w:ind w:left="-566" w:right="-324"/>
        <w:jc w:val="both"/>
        <w:rPr>
          <w:rFonts w:ascii="Times New Roman" w:eastAsia="Times New Roman" w:hAnsi="Times New Roman" w:cs="Times New Roman"/>
          <w:sz w:val="28"/>
          <w:szCs w:val="28"/>
        </w:rPr>
      </w:pPr>
    </w:p>
    <w:p w:rsidR="00982E1F" w:rsidRDefault="00982E1F">
      <w:pPr>
        <w:spacing w:line="360" w:lineRule="auto"/>
        <w:ind w:left="-566" w:right="-324"/>
        <w:jc w:val="both"/>
        <w:rPr>
          <w:rFonts w:ascii="Times New Roman" w:eastAsia="Times New Roman" w:hAnsi="Times New Roman" w:cs="Times New Roman"/>
          <w:sz w:val="28"/>
          <w:szCs w:val="28"/>
        </w:rPr>
      </w:pPr>
    </w:p>
    <w:p w:rsidR="00982E1F" w:rsidRDefault="00982E1F">
      <w:pPr>
        <w:spacing w:line="360" w:lineRule="auto"/>
        <w:ind w:left="-566" w:right="-324"/>
        <w:jc w:val="both"/>
        <w:rPr>
          <w:rFonts w:ascii="Times New Roman" w:eastAsia="Times New Roman" w:hAnsi="Times New Roman" w:cs="Times New Roman"/>
          <w:sz w:val="28"/>
          <w:szCs w:val="28"/>
        </w:rPr>
      </w:pPr>
    </w:p>
    <w:p w:rsidR="00982E1F" w:rsidRDefault="00982E1F">
      <w:pPr>
        <w:spacing w:line="360" w:lineRule="auto"/>
        <w:ind w:left="-566" w:right="-324"/>
        <w:jc w:val="both"/>
        <w:rPr>
          <w:rFonts w:ascii="Times New Roman" w:eastAsia="Times New Roman" w:hAnsi="Times New Roman" w:cs="Times New Roman"/>
          <w:sz w:val="28"/>
          <w:szCs w:val="28"/>
        </w:rPr>
      </w:pPr>
    </w:p>
    <w:p w:rsidR="00982E1F" w:rsidRDefault="00982E1F">
      <w:pPr>
        <w:spacing w:line="360" w:lineRule="auto"/>
        <w:ind w:left="-566" w:right="-324"/>
        <w:jc w:val="both"/>
        <w:rPr>
          <w:rFonts w:ascii="Times New Roman" w:eastAsia="Times New Roman" w:hAnsi="Times New Roman" w:cs="Times New Roman"/>
          <w:b/>
          <w:sz w:val="28"/>
          <w:szCs w:val="28"/>
        </w:rPr>
      </w:pPr>
    </w:p>
    <w:p w:rsidR="00982E1F" w:rsidRDefault="00541B2C">
      <w:pPr>
        <w:spacing w:line="360" w:lineRule="auto"/>
        <w:ind w:left="-566" w:right="-32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ВИКОРИСТАНОЇ ЛІТЕРАТУРИ</w:t>
      </w:r>
    </w:p>
    <w:p w:rsidR="00982E1F" w:rsidRDefault="00982E1F">
      <w:pPr>
        <w:spacing w:line="360" w:lineRule="auto"/>
        <w:ind w:left="-566" w:right="-324"/>
        <w:jc w:val="center"/>
        <w:rPr>
          <w:rFonts w:ascii="Times New Roman" w:eastAsia="Times New Roman" w:hAnsi="Times New Roman" w:cs="Times New Roman"/>
          <w:b/>
          <w:sz w:val="28"/>
          <w:szCs w:val="28"/>
        </w:rPr>
      </w:pPr>
    </w:p>
    <w:p w:rsidR="00982E1F" w:rsidRDefault="00982E1F">
      <w:pPr>
        <w:spacing w:line="360" w:lineRule="auto"/>
        <w:ind w:right="-324"/>
        <w:jc w:val="both"/>
        <w:rPr>
          <w:rFonts w:ascii="Times New Roman" w:eastAsia="Times New Roman" w:hAnsi="Times New Roman" w:cs="Times New Roman"/>
          <w:sz w:val="28"/>
          <w:szCs w:val="28"/>
        </w:rPr>
      </w:pP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Агарков О. А. Соціальна реклама як напрям реалізації соціально-політичного маркетингу / О. А. Агарков., 2011. – 128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Агарков О. А. Соціальна реклама як один із напрямів реалізації соціально-державного маркетингу. Сучасні суспільні проблеми у вимірі соціології управління: збірник наукових праць / О. А. Агарков. – Донецьк, 2009. – 288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Антонова З. О. Психологічні особливості впливу реклами на споживача / З. О. Антонова / Педагогічний процес: теорія і практика. – 2014. – Вип. 1. – С. 149 – 153.</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Арешенкова О. Ю. Рекламний текст як функціональний різновид мовлення / О. Ю. Арешенкова. // Науковий вісник Криворізького національно гоуніверситету: «Філологічні студії». – 2014. – №10. – С. 5 – 11.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Березовець Л. В. Сучасний стан некомерційної реклами в Україні: дис. канд. філ. </w:t>
      </w:r>
      <w:proofErr w:type="gramStart"/>
      <w:r>
        <w:rPr>
          <w:rFonts w:ascii="Times New Roman" w:eastAsia="Times New Roman" w:hAnsi="Times New Roman" w:cs="Times New Roman"/>
          <w:sz w:val="28"/>
          <w:szCs w:val="28"/>
        </w:rPr>
        <w:t>наук :</w:t>
      </w:r>
      <w:proofErr w:type="gramEnd"/>
      <w:r>
        <w:rPr>
          <w:rFonts w:ascii="Times New Roman" w:eastAsia="Times New Roman" w:hAnsi="Times New Roman" w:cs="Times New Roman"/>
          <w:sz w:val="28"/>
          <w:szCs w:val="28"/>
        </w:rPr>
        <w:t xml:space="preserve"> 10.01.08 / Березовець Л. В. – Київ, 1999. – 164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Бєрєнєєва Л. В. Історія розвитку соціальної реклами в незалежній Україні як передумова формуванню тенденцій розвитку соціальної реклами / Л. В. Бєрєнєєва. – 2017. – №11. – С. 733–737.</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Бистрякова В. Плакат як засіб соціальної реклами / В. Бистрякова, А. Осадча, Є. Гула. // Народознавчі зошити. – 2017. – №5. – С. 1163 – 1167.</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Біденко А. Соціальна реклама поза зоною досягнення. 2008. URL: </w:t>
      </w:r>
      <w:hyperlink r:id="rId7">
        <w:r>
          <w:rPr>
            <w:rFonts w:ascii="Times New Roman" w:eastAsia="Times New Roman" w:hAnsi="Times New Roman" w:cs="Times New Roman"/>
            <w:color w:val="1155CC"/>
            <w:sz w:val="28"/>
            <w:szCs w:val="28"/>
            <w:u w:val="single"/>
          </w:rPr>
          <w:t>http://life.pravda.com.ua</w:t>
        </w:r>
      </w:hyperlink>
      <w:r>
        <w:rPr>
          <w:rFonts w:ascii="Times New Roman" w:eastAsia="Times New Roman" w:hAnsi="Times New Roman" w:cs="Times New Roman"/>
          <w:sz w:val="28"/>
          <w:szCs w:val="28"/>
        </w:rPr>
        <w:t xml:space="preserve"> (дата звернення: 26.06.21).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Бойчук І. В. Інтернет </w:t>
      </w:r>
      <w:proofErr w:type="gramStart"/>
      <w:r>
        <w:rPr>
          <w:rFonts w:ascii="Times New Roman" w:eastAsia="Times New Roman" w:hAnsi="Times New Roman" w:cs="Times New Roman"/>
          <w:sz w:val="28"/>
          <w:szCs w:val="28"/>
        </w:rPr>
        <w:t>в маркетингу</w:t>
      </w:r>
      <w:proofErr w:type="gramEnd"/>
      <w:r>
        <w:rPr>
          <w:rFonts w:ascii="Times New Roman" w:eastAsia="Times New Roman" w:hAnsi="Times New Roman" w:cs="Times New Roman"/>
          <w:sz w:val="28"/>
          <w:szCs w:val="28"/>
        </w:rPr>
        <w:t>: Підручник. / І.В. Бойчук, О. М. Музика. – К.: Центр учбової літератури, 2010. — 512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Борисова А. В. Державне управління у сфері соціальної реклами: проблеми та перспективи в Україні / А. В. Борисова. // Державне управління та місцеве самоврядування: історія та сучасність. – 2010. – С. 160.</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Бугайова О. І. Соціальна реклама: Лексика, граматика, стилістика: дис. канд. філ. </w:t>
      </w:r>
      <w:proofErr w:type="gramStart"/>
      <w:r>
        <w:rPr>
          <w:rFonts w:ascii="Times New Roman" w:eastAsia="Times New Roman" w:hAnsi="Times New Roman" w:cs="Times New Roman"/>
          <w:sz w:val="28"/>
          <w:szCs w:val="28"/>
        </w:rPr>
        <w:t>наук :</w:t>
      </w:r>
      <w:proofErr w:type="gramEnd"/>
      <w:r>
        <w:rPr>
          <w:rFonts w:ascii="Times New Roman" w:eastAsia="Times New Roman" w:hAnsi="Times New Roman" w:cs="Times New Roman"/>
          <w:sz w:val="28"/>
          <w:szCs w:val="28"/>
        </w:rPr>
        <w:t xml:space="preserve"> 10.02.01 / О. І. Бугайова  – Луцьк, 2019. – 291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Бугайова О. В. Соціальна реклама як особливий жанр/ О. І. Бугайова // Культурологія. Філологія. Музикознавство. – 2013. – №1. – С. 123 – 128.</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Бугрим В. В. Соціальна реклама в інформаційному суспільстві. Актуальні проблеми міжнародних відносин / В. В. Бугрим. – 2004. – №50. – С. 58–62.</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Бульба В. Г. Соціальна реклама як технологія управління на рівні територіальної громади / В. Г. Бульба, О. В. Федорченко. – 2011. – С. 11–14.</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Вільчинська С. Психологічний аспект сприйняття реклами // Нова інформаційна ситуація та тенденції альтернативного розвитку ЗМК в Україні / С. Вільчинська. – Острог: Вид-во Націон. ун-ту «Острозька академія»», 2010. – С. 241–243</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Голота І. I. Проблеми та перспективи соціальної реклами в Україні. Науковий блог. URL: </w:t>
      </w:r>
      <w:hyperlink r:id="rId8">
        <w:r>
          <w:rPr>
            <w:rFonts w:ascii="Times New Roman" w:eastAsia="Times New Roman" w:hAnsi="Times New Roman" w:cs="Times New Roman"/>
            <w:color w:val="1155CC"/>
            <w:sz w:val="28"/>
            <w:szCs w:val="28"/>
            <w:u w:val="single"/>
          </w:rPr>
          <w:t>https://naub.oa.edu.ua/</w:t>
        </w:r>
      </w:hyperlink>
      <w:r>
        <w:rPr>
          <w:rFonts w:ascii="Times New Roman" w:eastAsia="Times New Roman" w:hAnsi="Times New Roman" w:cs="Times New Roman"/>
          <w:sz w:val="28"/>
          <w:szCs w:val="28"/>
        </w:rPr>
        <w:t xml:space="preserve"> (дата звернення 29.05.21).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Горбенко Г. В. Практика соціальної реклами в сучасному суспільстві / Г. В. Горбенко // Current issues of mass communication. – 2013. – С. 10- – 13.</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Горбенко Г. В. Проблеми застосування соціальної реклами в управлінні суспільними процесами в Україні / Г. В. Горбенко // Вісник книжкової палати. – 2014. – №3. – С. 1 – 3.</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Горбенко Г. В. Соціальна реклама та соціальні процеси в сучасному суспільстві: взаємозв’язок і взаємовпливи / Г. В. Горбенко. – 2013. – С. 56–60.</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Горпинич О. В. Соціологія масових комунікацій та медіапланування: навчальний посібник / О. В. Горпинич, А. О. Архипова. – Київ: Державний університет телекомунікацій, 2018. – 255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Грабчак О. В. Соціальна реклама та її роль в процесах саморегуляції суспільства. URL: </w:t>
      </w:r>
      <w:hyperlink r:id="rId9">
        <w:r>
          <w:rPr>
            <w:rFonts w:ascii="Times New Roman" w:eastAsia="Times New Roman" w:hAnsi="Times New Roman" w:cs="Times New Roman"/>
            <w:color w:val="1155CC"/>
            <w:sz w:val="28"/>
            <w:szCs w:val="28"/>
            <w:u w:val="single"/>
          </w:rPr>
          <w:t>https://fkspp.at.ua/KonfCP2015/s5/h1.pdf</w:t>
        </w:r>
      </w:hyperlink>
      <w:r>
        <w:rPr>
          <w:rFonts w:ascii="Times New Roman" w:eastAsia="Times New Roman" w:hAnsi="Times New Roman" w:cs="Times New Roman"/>
          <w:sz w:val="28"/>
          <w:szCs w:val="28"/>
        </w:rPr>
        <w:t xml:space="preserve"> (дата звернення: 11.10.21).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Грицюта Н. М. Суспільно-етичні концепти соціальної реклами в Україні / Н. М. Грицюта. – 2013. – С. 134-142</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Грубин О. Тенденции развития социальной рекламы в Соединенных Штатах Америки. URL: </w:t>
      </w:r>
      <w:hyperlink r:id="rId10">
        <w:r>
          <w:rPr>
            <w:rFonts w:ascii="Times New Roman" w:eastAsia="Times New Roman" w:hAnsi="Times New Roman" w:cs="Times New Roman"/>
            <w:color w:val="1155CC"/>
            <w:sz w:val="28"/>
            <w:szCs w:val="28"/>
            <w:u w:val="single"/>
          </w:rPr>
          <w:t>http://www.socreklama.ru</w:t>
        </w:r>
      </w:hyperlink>
      <w:r>
        <w:rPr>
          <w:rFonts w:ascii="Times New Roman" w:eastAsia="Times New Roman" w:hAnsi="Times New Roman" w:cs="Times New Roman"/>
          <w:sz w:val="28"/>
          <w:szCs w:val="28"/>
        </w:rPr>
        <w:t xml:space="preserve"> (дата звернення: 24.06.21).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Докторович М. О. Соціальна реклама: структура, функції, психологічний вплив / М. О. Докторович. // Вісник Чернігівського національного педагогічного університету. Педагогічні науки. – 2014. – №115. – С. 70–73.</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Дрозд А. Соціальна реклама в Україні. Оцінка розвитку та проблем / А. Дрозд // Соціальна педагогіка: теорія та </w:t>
      </w:r>
      <w:proofErr w:type="gramStart"/>
      <w:r>
        <w:rPr>
          <w:rFonts w:ascii="Times New Roman" w:eastAsia="Times New Roman" w:hAnsi="Times New Roman" w:cs="Times New Roman"/>
          <w:sz w:val="28"/>
          <w:szCs w:val="28"/>
        </w:rPr>
        <w:t>практика :</w:t>
      </w:r>
      <w:proofErr w:type="gramEnd"/>
      <w:r>
        <w:rPr>
          <w:rFonts w:ascii="Times New Roman" w:eastAsia="Times New Roman" w:hAnsi="Times New Roman" w:cs="Times New Roman"/>
          <w:sz w:val="28"/>
          <w:szCs w:val="28"/>
        </w:rPr>
        <w:t xml:space="preserve"> методичний журнал. – 2006. – № 2.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Дунаєва Л. М., Хлівнюк Т. П., Кулава К. О. Методичні рекомендації до написання кваліфікаційних робіт РВО </w:t>
      </w:r>
      <w:r>
        <w:rPr>
          <w:rFonts w:ascii="Times New Roman" w:eastAsia="Times New Roman" w:hAnsi="Times New Roman" w:cs="Times New Roman"/>
          <w:sz w:val="28"/>
          <w:szCs w:val="28"/>
          <w:highlight w:val="white"/>
        </w:rPr>
        <w:t xml:space="preserve">«магістр» для здобувачів спеціальності 231 «Соціальна робота» галузі знань 23 «Соціальна робота» другого (магістерського) рівня вищої освіти Факультету психології та соціальної роботи Одеського національного університету імені І.І. Мечникова / Л. М. </w:t>
      </w:r>
      <w:proofErr w:type="gramStart"/>
      <w:r>
        <w:rPr>
          <w:rFonts w:ascii="Times New Roman" w:eastAsia="Times New Roman" w:hAnsi="Times New Roman" w:cs="Times New Roman"/>
          <w:sz w:val="28"/>
          <w:szCs w:val="28"/>
          <w:highlight w:val="white"/>
        </w:rPr>
        <w:t xml:space="preserve">Дунаєва,   </w:t>
      </w:r>
      <w:proofErr w:type="gramEnd"/>
      <w:r>
        <w:rPr>
          <w:rFonts w:ascii="Times New Roman" w:eastAsia="Times New Roman" w:hAnsi="Times New Roman" w:cs="Times New Roman"/>
          <w:sz w:val="28"/>
          <w:szCs w:val="28"/>
          <w:highlight w:val="white"/>
        </w:rPr>
        <w:t xml:space="preserve">   Т. П. Хлівнюк, К. О. Кулава Одес. нац. ун-т ім. І.І. Мечникова, Ф-т психології та соціальної роботи. - Одеса: ОНУ, 2020. - 45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 України Про благодійну діяльність та благодійні організації. URL: </w:t>
      </w:r>
      <w:hyperlink r:id="rId11">
        <w:r>
          <w:rPr>
            <w:rFonts w:ascii="Times New Roman" w:eastAsia="Times New Roman" w:hAnsi="Times New Roman" w:cs="Times New Roman"/>
            <w:color w:val="1155CC"/>
            <w:sz w:val="28"/>
            <w:szCs w:val="28"/>
            <w:u w:val="single"/>
          </w:rPr>
          <w:t>https://zakon.rada.gov.ua/laws/show/5073-17</w:t>
        </w:r>
      </w:hyperlink>
      <w:r>
        <w:rPr>
          <w:rFonts w:ascii="Times New Roman" w:eastAsia="Times New Roman" w:hAnsi="Times New Roman" w:cs="Times New Roman"/>
          <w:sz w:val="28"/>
          <w:szCs w:val="28"/>
        </w:rPr>
        <w:t xml:space="preserve"> (дата звернення: 28.05.21).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 України Про рекламу. URL: </w:t>
      </w:r>
      <w:hyperlink r:id="rId12" w:anchor="Text">
        <w:r>
          <w:rPr>
            <w:rFonts w:ascii="Times New Roman" w:eastAsia="Times New Roman" w:hAnsi="Times New Roman" w:cs="Times New Roman"/>
            <w:color w:val="1155CC"/>
            <w:sz w:val="28"/>
            <w:szCs w:val="28"/>
            <w:u w:val="single"/>
          </w:rPr>
          <w:t>https://zakon.rada.gov.ua/laws/show/270/96-%D0%B2%D1%80#Text</w:t>
        </w:r>
      </w:hyperlink>
      <w:r>
        <w:rPr>
          <w:rFonts w:ascii="Times New Roman" w:eastAsia="Times New Roman" w:hAnsi="Times New Roman" w:cs="Times New Roman"/>
          <w:sz w:val="28"/>
          <w:szCs w:val="28"/>
        </w:rPr>
        <w:t xml:space="preserve"> (дата звернення: 27.05.21).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Зьобро О. П. Соціальна реклама в контексті законодавства України. URL: </w:t>
      </w:r>
      <w:hyperlink r:id="rId13">
        <w:r>
          <w:rPr>
            <w:rFonts w:ascii="Times New Roman" w:eastAsia="Times New Roman" w:hAnsi="Times New Roman" w:cs="Times New Roman"/>
            <w:color w:val="1155CC"/>
            <w:sz w:val="28"/>
            <w:szCs w:val="28"/>
            <w:u w:val="single"/>
          </w:rPr>
          <w:t>http://journlib.univ.kiev.ua/index.php?act=article&amp;article=2384</w:t>
        </w:r>
      </w:hyperlink>
      <w:r>
        <w:rPr>
          <w:rFonts w:ascii="Times New Roman" w:eastAsia="Times New Roman" w:hAnsi="Times New Roman" w:cs="Times New Roman"/>
          <w:sz w:val="28"/>
          <w:szCs w:val="28"/>
        </w:rPr>
        <w:t xml:space="preserve"> (дата звернення 23.04.21).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Історія реклами: конспект лекцій / укладач Н. С. Подоляка. – Суми: Сумський державний університет, 2015. – С. 193.</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Карамишев Д. Історія розвитку соціальної реклами в США: досвід для України. URL: </w:t>
      </w:r>
      <w:hyperlink r:id="rId14">
        <w:r>
          <w:rPr>
            <w:rFonts w:ascii="Times New Roman" w:eastAsia="Times New Roman" w:hAnsi="Times New Roman" w:cs="Times New Roman"/>
            <w:color w:val="1155CC"/>
            <w:sz w:val="28"/>
            <w:szCs w:val="28"/>
            <w:u w:val="single"/>
          </w:rPr>
          <w:t>http://www.kbuapa.kharkov.ua/e-book/putp/2011-4/doc/4/04.pdf</w:t>
        </w:r>
      </w:hyperlink>
      <w:r>
        <w:rPr>
          <w:rFonts w:ascii="Times New Roman" w:eastAsia="Times New Roman" w:hAnsi="Times New Roman" w:cs="Times New Roman"/>
          <w:sz w:val="28"/>
          <w:szCs w:val="28"/>
        </w:rPr>
        <w:t xml:space="preserve"> (дата звернення: 14.06.21).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Конончук А. І. Соціальна реклама: поняття, досвід і перспективи використання у соціально-педагогічній діяльності. Підготовка соціальних працівників та соціальних педагогів до профілактики адиктивної поведінки молоді / А. І. Конончук. – Черкаси, 2003. – 100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Лаврик О.В. Соціальна реклама в сучасному медіапросторі /                                 О. В. Лаврик. // Филология. Социальная коммуникация. – 2008. – №1. – С.65–70.</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Лисица Н. М. Реклама в современном обществе: монография / Н. М. Лисица. –  Харьков: Основа, 1999. – 272 c.</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Лобойко Т. В. Соціальна реклама як засіб маніпулювання масовою поведінкою / Т. В. Лобойко. – 2013. – С. 144–147.</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Методичні рекомендації щодо технології оцінки ефективності соціальної реклами / Н. М.Комарова, Н. Ю. Бутенко, В. А. Сановська, А. Л. Тимошенко. – Київ: Держ. соц. служба для сім’ї, дітей та молоді, Держ. ін-т пробл. сім’ї та молоді, 2006. – 60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інформаційної політики України. URL:</w:t>
      </w:r>
      <w:hyperlink r:id="rId15">
        <w:r>
          <w:rPr>
            <w:rFonts w:ascii="Times New Roman" w:eastAsia="Times New Roman" w:hAnsi="Times New Roman" w:cs="Times New Roman"/>
            <w:color w:val="1155CC"/>
            <w:sz w:val="28"/>
            <w:szCs w:val="28"/>
            <w:u w:val="single"/>
          </w:rPr>
          <w:t>https://mip.gov.ua/news/?start</w:t>
        </w:r>
      </w:hyperlink>
      <w:r>
        <w:rPr>
          <w:rFonts w:ascii="Times New Roman" w:eastAsia="Times New Roman" w:hAnsi="Times New Roman" w:cs="Times New Roman"/>
          <w:sz w:val="28"/>
          <w:szCs w:val="28"/>
        </w:rPr>
        <w:t xml:space="preserve"> (дата звернення: 23.09.21).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Мороз В. М. Соціальна реклама як інструмент державного впливу на формування трудового потенціалу України / В. М. Мороз // Соціальна реклама в сучасному суспільстві: Матеріали міжнародної-науково-практичної конференції, 2 грудня 2011 р. – </w:t>
      </w:r>
      <w:proofErr w:type="gramStart"/>
      <w:r>
        <w:rPr>
          <w:rFonts w:ascii="Times New Roman" w:eastAsia="Times New Roman" w:hAnsi="Times New Roman" w:cs="Times New Roman"/>
          <w:sz w:val="28"/>
          <w:szCs w:val="28"/>
        </w:rPr>
        <w:t>Х. :</w:t>
      </w:r>
      <w:proofErr w:type="gramEnd"/>
      <w:r>
        <w:rPr>
          <w:rFonts w:ascii="Times New Roman" w:eastAsia="Times New Roman" w:hAnsi="Times New Roman" w:cs="Times New Roman"/>
          <w:sz w:val="28"/>
          <w:szCs w:val="28"/>
        </w:rPr>
        <w:t xml:space="preserve"> Інститут соціальної політики регіону, 2011. – С. 19 – 21.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Музей прийняття Різні.Рівні. URL: </w:t>
      </w:r>
      <w:hyperlink r:id="rId16">
        <w:r>
          <w:rPr>
            <w:rFonts w:ascii="Times New Roman" w:eastAsia="Times New Roman" w:hAnsi="Times New Roman" w:cs="Times New Roman"/>
            <w:color w:val="1155CC"/>
            <w:sz w:val="28"/>
            <w:szCs w:val="28"/>
            <w:u w:val="single"/>
          </w:rPr>
          <w:t>https://www.ridni.com.ua/</w:t>
        </w:r>
      </w:hyperlink>
      <w:r>
        <w:rPr>
          <w:rFonts w:ascii="Times New Roman" w:eastAsia="Times New Roman" w:hAnsi="Times New Roman" w:cs="Times New Roman"/>
          <w:sz w:val="28"/>
          <w:szCs w:val="28"/>
        </w:rPr>
        <w:t xml:space="preserve"> (дата звернення: 17.08.21).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Невечеря Є. О. Соціальна реклама в Україні: проблеми та перспективи розвитку / Є. О. Невечеря, Л. М. Дунаєва. // Матеріали до 77-ї студентської наукової конференції, 23-24 квітня 2021р. – Одеса: 2021. – С. 245–247.</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Невечеря Є. О. Соціальна реклама як інструмент сучасної соціальної роботи / Є. О. Невечеря, К. О. Кулава. // Матеріали до 76-ї студентської наукової конференції, 22-25 квітня 2020р. – Одеса: 2020. – С. 91–96.</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Негативні емоції в соціальній рекламі – Донецьк: Сучасні суспільні проблеми у вимірі соціології управління: Збірник наукових праць ДонДУУ, 2010. – С. 318.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Николашвилли Г. Социальная реклама. Теория и практика / Г. Николашвили. – Москва: Аспект пресс, 2008. – С. 134.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Олтаржевський Д. Соціальна реклама: навчальний посібник / Д. Олтаржевський. –  Київ: Центр вільної преси, 2016. – С. 120.</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та проведення соціальної рекламно-інформаційної кампанії: Методичний посібник / А.Стрелковська, Є.Ромат, Т.Марочко, Т.Хімченко. – К.: Фенікс, 2007. – С. 108.</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Пархоменко С. Соціальна реклама в Україні як культурний феномен. Наукова періодика України. URL: </w:t>
      </w:r>
      <w:hyperlink r:id="rId17">
        <w:r>
          <w:rPr>
            <w:rFonts w:ascii="Times New Roman" w:eastAsia="Times New Roman" w:hAnsi="Times New Roman" w:cs="Times New Roman"/>
            <w:color w:val="1155CC"/>
            <w:sz w:val="28"/>
            <w:szCs w:val="28"/>
            <w:u w:val="single"/>
          </w:rPr>
          <w:t>http://www.nbuv.gov.ua/portal/soc_gum/23.pdf</w:t>
        </w:r>
      </w:hyperlink>
      <w:r>
        <w:rPr>
          <w:rFonts w:ascii="Times New Roman" w:eastAsia="Times New Roman" w:hAnsi="Times New Roman" w:cs="Times New Roman"/>
          <w:sz w:val="28"/>
          <w:szCs w:val="28"/>
        </w:rPr>
        <w:t xml:space="preserve"> (дата звернення: 27.06.21).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Примак Т. О. Рекламний креатив / Т. О. Примак. –К.: КНЕУ,2006. -  С.  328.</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Примак Т. О. Трансформаційні перетворення рекламного креативу в Україні: Науково-практичне </w:t>
      </w:r>
      <w:proofErr w:type="gramStart"/>
      <w:r>
        <w:rPr>
          <w:rFonts w:ascii="Times New Roman" w:eastAsia="Times New Roman" w:hAnsi="Times New Roman" w:cs="Times New Roman"/>
          <w:sz w:val="28"/>
          <w:szCs w:val="28"/>
        </w:rPr>
        <w:t>видання  /</w:t>
      </w:r>
      <w:proofErr w:type="gramEnd"/>
      <w:r>
        <w:rPr>
          <w:rFonts w:ascii="Times New Roman" w:eastAsia="Times New Roman" w:hAnsi="Times New Roman" w:cs="Times New Roman"/>
          <w:sz w:val="28"/>
          <w:szCs w:val="28"/>
        </w:rPr>
        <w:t xml:space="preserve"> Т. О. Примак. — К.: КНЕУ, 2011. — С. 190</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Ревенко Т. В. Теоретичні аспекти формування соціальної реклами органів державної влади. Наукова періодика України. URL: </w:t>
      </w:r>
      <w:hyperlink r:id="rId18">
        <w:r>
          <w:rPr>
            <w:rFonts w:ascii="Times New Roman" w:eastAsia="Times New Roman" w:hAnsi="Times New Roman" w:cs="Times New Roman"/>
            <w:color w:val="1155CC"/>
            <w:sz w:val="28"/>
            <w:szCs w:val="28"/>
            <w:u w:val="single"/>
          </w:rPr>
          <w:t>http://www.nbuv.gov.u/Revenko.pdf</w:t>
        </w:r>
      </w:hyperlink>
      <w:r>
        <w:rPr>
          <w:rFonts w:ascii="Times New Roman" w:eastAsia="Times New Roman" w:hAnsi="Times New Roman" w:cs="Times New Roman"/>
          <w:sz w:val="28"/>
          <w:szCs w:val="28"/>
        </w:rPr>
        <w:t xml:space="preserve"> (дата звернення: 17.05.21).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Ревенко Т. В. Сутність і перспективи розвитку технологій соціальної реклами органів влади / Т. В. Ревенко // Теорія та практика державного управління. – 2010.  – С. 81 – 86. </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Ромат Є. В. Основи реклами / Є. В. Ромат. — Х.:2016. — С.  288.</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Савенко С. О. Проблеми соціального захисту населення шляхом соціальної реклами / С. О. Савенко // Соціальна реклама в сучасному суспільстві: Матеріали міжнародної-науково-практичної конференції, 2 грудня 2011 р. – </w:t>
      </w:r>
      <w:proofErr w:type="gramStart"/>
      <w:r>
        <w:rPr>
          <w:rFonts w:ascii="Times New Roman" w:eastAsia="Times New Roman" w:hAnsi="Times New Roman" w:cs="Times New Roman"/>
          <w:sz w:val="28"/>
          <w:szCs w:val="28"/>
        </w:rPr>
        <w:t>Х. :</w:t>
      </w:r>
      <w:proofErr w:type="gramEnd"/>
      <w:r>
        <w:rPr>
          <w:rFonts w:ascii="Times New Roman" w:eastAsia="Times New Roman" w:hAnsi="Times New Roman" w:cs="Times New Roman"/>
          <w:sz w:val="28"/>
          <w:szCs w:val="28"/>
        </w:rPr>
        <w:t xml:space="preserve"> Інститут соціальної політики регіону, 2011. – С. 57 – 58.</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Сановська В. А. Роль соціальної реклами у формуванні моралі і поведінки людини / В. А. Сановська. – К.:2007. – С. 190- 202.</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Слушаєнко В. Є. Соціальна реклама: світовий досвід та українські реалії / В. Є. Слушаєнко // Вісник НТУУ «КПІ». Політологія. Соціологія. Право: збірник наук. праць. – 2009. –  №4. –  С. 122-126.</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Соціальна реклама Різні.Рівні. URL: </w:t>
      </w:r>
      <w:hyperlink r:id="rId19">
        <w:r>
          <w:rPr>
            <w:rFonts w:ascii="Times New Roman" w:eastAsia="Times New Roman" w:hAnsi="Times New Roman" w:cs="Times New Roman"/>
            <w:color w:val="1155CC"/>
            <w:sz w:val="28"/>
            <w:szCs w:val="28"/>
            <w:u w:val="single"/>
          </w:rPr>
          <w:t>https://www.riznirivni.com.ua/</w:t>
        </w:r>
      </w:hyperlink>
      <w:r>
        <w:rPr>
          <w:rFonts w:ascii="Times New Roman" w:eastAsia="Times New Roman" w:hAnsi="Times New Roman" w:cs="Times New Roman"/>
          <w:sz w:val="28"/>
          <w:szCs w:val="28"/>
        </w:rPr>
        <w:t xml:space="preserve"> (дата звернення: 12.08.21).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 реклама Etnodim Маніфест. Etnodim. URL:</w:t>
      </w:r>
      <w:hyperlink r:id="rId20">
        <w:r>
          <w:rPr>
            <w:rFonts w:ascii="Times New Roman" w:eastAsia="Times New Roman" w:hAnsi="Times New Roman" w:cs="Times New Roman"/>
            <w:color w:val="1155CC"/>
            <w:sz w:val="28"/>
            <w:szCs w:val="28"/>
            <w:u w:val="single"/>
          </w:rPr>
          <w:t>https://etnodim.com.ua/ua/etnodim_manifest/</w:t>
        </w:r>
      </w:hyperlink>
      <w:r>
        <w:rPr>
          <w:rFonts w:ascii="Times New Roman" w:eastAsia="Times New Roman" w:hAnsi="Times New Roman" w:cs="Times New Roman"/>
          <w:sz w:val="28"/>
          <w:szCs w:val="28"/>
        </w:rPr>
        <w:t xml:space="preserve"> (дата звернення: 21.06.21).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w:t>
      </w:r>
      <w:r w:rsidRPr="003806D7">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реклама</w:t>
      </w:r>
      <w:r w:rsidRPr="003806D7">
        <w:rPr>
          <w:rFonts w:ascii="Times New Roman" w:eastAsia="Times New Roman" w:hAnsi="Times New Roman" w:cs="Times New Roman"/>
          <w:sz w:val="28"/>
          <w:szCs w:val="28"/>
          <w:lang w:val="en-US"/>
        </w:rPr>
        <w:t xml:space="preserve"> Ukraine NOW. Green penguin. </w:t>
      </w:r>
      <w:r>
        <w:rPr>
          <w:rFonts w:ascii="Times New Roman" w:eastAsia="Times New Roman" w:hAnsi="Times New Roman" w:cs="Times New Roman"/>
          <w:sz w:val="28"/>
          <w:szCs w:val="28"/>
        </w:rPr>
        <w:t xml:space="preserve">URL: </w:t>
      </w:r>
      <w:hyperlink r:id="rId21">
        <w:r>
          <w:rPr>
            <w:rFonts w:ascii="Times New Roman" w:eastAsia="Times New Roman" w:hAnsi="Times New Roman" w:cs="Times New Roman"/>
            <w:color w:val="1155CC"/>
            <w:sz w:val="28"/>
            <w:szCs w:val="28"/>
            <w:u w:val="single"/>
          </w:rPr>
          <w:t>https://green-penguin.org/ukraine_now_ua</w:t>
        </w:r>
      </w:hyperlink>
      <w:r>
        <w:rPr>
          <w:rFonts w:ascii="Times New Roman" w:eastAsia="Times New Roman" w:hAnsi="Times New Roman" w:cs="Times New Roman"/>
          <w:sz w:val="28"/>
          <w:szCs w:val="28"/>
        </w:rPr>
        <w:t xml:space="preserve"> (дата звернення: 20.06.21).</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Тацишин І. Б. Правові аспекти врегулювання соціальної реклами в Україні / І. Б. Тацишин // Форум права. – 2010. – № 3. – С. 421-426.</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Тимошенко А. Л. Соціальна реклама в Україні: аналіз впливу на формування позитивно спрямованої поведінки молоді / А. Л. Тимошенко // Український соціум. Науковий журнал. – К., 2006. – №2. – С. 69-77.</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Тихомирова Є. Б. Зв’язки з громадськістю: Навчальний посібник /       Є. Б. Тихомирова. – Київ: НМЦВО, 2001. – 560 с.</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Худар С. М. Соціальна реклама як інструмент взаємодії суспільства та держави в контексті сучасних дослідницьких підходів / С. М. Худар // Економіка та держава. –  2018. –  № 7. –  С. 120-124.</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Чала Ю. В. Соціальна реклама як інструмент усвідомленого впливу на соціум / Ю. В. Чала // Економіка. Управління. Інновації. – 2013. – </w:t>
      </w:r>
      <w:proofErr w:type="gramStart"/>
      <w:r>
        <w:rPr>
          <w:rFonts w:ascii="Times New Roman" w:eastAsia="Times New Roman" w:hAnsi="Times New Roman" w:cs="Times New Roman"/>
          <w:sz w:val="28"/>
          <w:szCs w:val="28"/>
        </w:rPr>
        <w:t>К.:НМЦВО</w:t>
      </w:r>
      <w:proofErr w:type="gramEnd"/>
      <w:r>
        <w:rPr>
          <w:rFonts w:ascii="Times New Roman" w:eastAsia="Times New Roman" w:hAnsi="Times New Roman" w:cs="Times New Roman"/>
          <w:sz w:val="28"/>
          <w:szCs w:val="28"/>
        </w:rPr>
        <w:t>, 2015. ― С. 560.</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Швець Л. М. Комерційна і соціальна реклама: порівняльний аналіз / Л. М. Швець // Гуманітарний вісник ЗДІА. – 2013. – №55. – С. 72–79.</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Яковенко М. Ю. Проблеми соціальної реклами в Україні. URL: </w:t>
      </w:r>
      <w:hyperlink r:id="rId22">
        <w:r>
          <w:rPr>
            <w:rFonts w:ascii="Times New Roman" w:eastAsia="Times New Roman" w:hAnsi="Times New Roman" w:cs="Times New Roman"/>
            <w:color w:val="1155CC"/>
            <w:sz w:val="28"/>
            <w:szCs w:val="28"/>
            <w:u w:val="single"/>
          </w:rPr>
          <w:t>https://core.ac.uk/download/pdf/14060330.pdf</w:t>
        </w:r>
      </w:hyperlink>
      <w:r>
        <w:rPr>
          <w:rFonts w:ascii="Times New Roman" w:eastAsia="Times New Roman" w:hAnsi="Times New Roman" w:cs="Times New Roman"/>
          <w:sz w:val="28"/>
          <w:szCs w:val="28"/>
        </w:rPr>
        <w:t xml:space="preserve"> (дата звернення: 11.06.21).</w:t>
      </w:r>
    </w:p>
    <w:p w:rsidR="00982E1F" w:rsidRPr="003806D7" w:rsidRDefault="00541B2C">
      <w:pPr>
        <w:numPr>
          <w:ilvl w:val="0"/>
          <w:numId w:val="17"/>
        </w:numPr>
        <w:spacing w:line="360" w:lineRule="auto"/>
        <w:ind w:left="-566" w:right="-324" w:firstLine="425"/>
        <w:jc w:val="both"/>
        <w:rPr>
          <w:rFonts w:ascii="Times New Roman" w:eastAsia="Times New Roman" w:hAnsi="Times New Roman" w:cs="Times New Roman"/>
          <w:sz w:val="28"/>
          <w:szCs w:val="28"/>
          <w:lang w:val="en-US"/>
        </w:rPr>
      </w:pPr>
      <w:r w:rsidRPr="003806D7">
        <w:rPr>
          <w:rFonts w:ascii="Times New Roman" w:eastAsia="Times New Roman" w:hAnsi="Times New Roman" w:cs="Times New Roman"/>
          <w:sz w:val="28"/>
          <w:szCs w:val="28"/>
          <w:lang w:val="en-US"/>
        </w:rPr>
        <w:t xml:space="preserve">Blumer </w:t>
      </w:r>
      <w:r>
        <w:rPr>
          <w:rFonts w:ascii="Times New Roman" w:eastAsia="Times New Roman" w:hAnsi="Times New Roman" w:cs="Times New Roman"/>
          <w:sz w:val="28"/>
          <w:szCs w:val="28"/>
        </w:rPr>
        <w:t>Н</w:t>
      </w:r>
      <w:r w:rsidRPr="003806D7">
        <w:rPr>
          <w:rFonts w:ascii="Times New Roman" w:eastAsia="Times New Roman" w:hAnsi="Times New Roman" w:cs="Times New Roman"/>
          <w:sz w:val="28"/>
          <w:szCs w:val="28"/>
          <w:lang w:val="en-US"/>
        </w:rPr>
        <w:t xml:space="preserve">. Social problems as collective behavior / </w:t>
      </w:r>
      <w:r>
        <w:rPr>
          <w:rFonts w:ascii="Times New Roman" w:eastAsia="Times New Roman" w:hAnsi="Times New Roman" w:cs="Times New Roman"/>
          <w:sz w:val="28"/>
          <w:szCs w:val="28"/>
        </w:rPr>
        <w:t>Н</w:t>
      </w:r>
      <w:r w:rsidRPr="003806D7">
        <w:rPr>
          <w:rFonts w:ascii="Times New Roman" w:eastAsia="Times New Roman" w:hAnsi="Times New Roman" w:cs="Times New Roman"/>
          <w:sz w:val="28"/>
          <w:szCs w:val="28"/>
          <w:lang w:val="en-US"/>
        </w:rPr>
        <w:t xml:space="preserve">. Blumer. – 2011. – </w:t>
      </w:r>
      <w:r>
        <w:rPr>
          <w:rFonts w:ascii="Times New Roman" w:eastAsia="Times New Roman" w:hAnsi="Times New Roman" w:cs="Times New Roman"/>
          <w:sz w:val="28"/>
          <w:szCs w:val="28"/>
        </w:rPr>
        <w:t>Р</w:t>
      </w:r>
      <w:r w:rsidRPr="003806D7">
        <w:rPr>
          <w:rFonts w:ascii="Times New Roman" w:eastAsia="Times New Roman" w:hAnsi="Times New Roman" w:cs="Times New Roman"/>
          <w:sz w:val="28"/>
          <w:szCs w:val="28"/>
          <w:lang w:val="en-US"/>
        </w:rPr>
        <w:t>. 16 – 34.</w:t>
      </w:r>
    </w:p>
    <w:p w:rsidR="00982E1F" w:rsidRPr="003806D7" w:rsidRDefault="00541B2C">
      <w:pPr>
        <w:numPr>
          <w:ilvl w:val="0"/>
          <w:numId w:val="17"/>
        </w:numPr>
        <w:spacing w:line="360" w:lineRule="auto"/>
        <w:ind w:left="-566" w:right="-324" w:firstLine="425"/>
        <w:jc w:val="both"/>
        <w:rPr>
          <w:rFonts w:ascii="Times New Roman" w:eastAsia="Times New Roman" w:hAnsi="Times New Roman" w:cs="Times New Roman"/>
          <w:sz w:val="28"/>
          <w:szCs w:val="28"/>
          <w:lang w:val="en-US"/>
        </w:rPr>
      </w:pPr>
      <w:r w:rsidRPr="003806D7">
        <w:rPr>
          <w:rFonts w:ascii="Times New Roman" w:eastAsia="Times New Roman" w:hAnsi="Times New Roman" w:cs="Times New Roman"/>
          <w:sz w:val="28"/>
          <w:szCs w:val="28"/>
          <w:lang w:val="en-US"/>
        </w:rPr>
        <w:t xml:space="preserve">Cambridge Dictionary. URL: </w:t>
      </w:r>
      <w:hyperlink r:id="rId23">
        <w:r w:rsidRPr="003806D7">
          <w:rPr>
            <w:rFonts w:ascii="Times New Roman" w:eastAsia="Times New Roman" w:hAnsi="Times New Roman" w:cs="Times New Roman"/>
            <w:color w:val="1155CC"/>
            <w:sz w:val="28"/>
            <w:szCs w:val="28"/>
            <w:u w:val="single"/>
            <w:lang w:val="en-US"/>
          </w:rPr>
          <w:t>https://dictionary.cambridge.org/</w:t>
        </w:r>
      </w:hyperlink>
      <w:r w:rsidRPr="003806D7">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дата</w:t>
      </w:r>
      <w:r w:rsidRPr="003806D7">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звернення</w:t>
      </w:r>
      <w:r w:rsidRPr="003806D7">
        <w:rPr>
          <w:rFonts w:ascii="Times New Roman" w:eastAsia="Times New Roman" w:hAnsi="Times New Roman" w:cs="Times New Roman"/>
          <w:sz w:val="28"/>
          <w:szCs w:val="28"/>
          <w:lang w:val="en-US"/>
        </w:rPr>
        <w:t>: 13.04.21).</w:t>
      </w:r>
    </w:p>
    <w:p w:rsidR="00982E1F" w:rsidRPr="003806D7" w:rsidRDefault="00541B2C">
      <w:pPr>
        <w:numPr>
          <w:ilvl w:val="0"/>
          <w:numId w:val="17"/>
        </w:numPr>
        <w:spacing w:line="360" w:lineRule="auto"/>
        <w:ind w:left="-566" w:right="-324" w:firstLine="425"/>
        <w:jc w:val="both"/>
        <w:rPr>
          <w:rFonts w:ascii="Times New Roman" w:eastAsia="Times New Roman" w:hAnsi="Times New Roman" w:cs="Times New Roman"/>
          <w:sz w:val="28"/>
          <w:szCs w:val="28"/>
          <w:lang w:val="en-US"/>
        </w:rPr>
      </w:pPr>
      <w:r w:rsidRPr="003806D7">
        <w:rPr>
          <w:rFonts w:ascii="Times New Roman" w:eastAsia="Times New Roman" w:hAnsi="Times New Roman" w:cs="Times New Roman"/>
          <w:sz w:val="28"/>
          <w:szCs w:val="28"/>
          <w:lang w:val="en-US"/>
        </w:rPr>
        <w:t xml:space="preserve">Flew T. New Media: An Introduction / T. Flew. – Melbourne: Oxford University Press,2008. – </w:t>
      </w:r>
      <w:r>
        <w:rPr>
          <w:rFonts w:ascii="Times New Roman" w:eastAsia="Times New Roman" w:hAnsi="Times New Roman" w:cs="Times New Roman"/>
          <w:sz w:val="28"/>
          <w:szCs w:val="28"/>
        </w:rPr>
        <w:t>Р</w:t>
      </w:r>
      <w:r w:rsidRPr="003806D7">
        <w:rPr>
          <w:rFonts w:ascii="Times New Roman" w:eastAsia="Times New Roman" w:hAnsi="Times New Roman" w:cs="Times New Roman"/>
          <w:sz w:val="28"/>
          <w:szCs w:val="28"/>
          <w:lang w:val="en-US"/>
        </w:rPr>
        <w:t>. 304.</w:t>
      </w:r>
    </w:p>
    <w:p w:rsidR="00982E1F" w:rsidRPr="003806D7" w:rsidRDefault="00541B2C">
      <w:pPr>
        <w:numPr>
          <w:ilvl w:val="0"/>
          <w:numId w:val="17"/>
        </w:numPr>
        <w:spacing w:line="360" w:lineRule="auto"/>
        <w:ind w:left="-566" w:right="-324" w:firstLine="425"/>
        <w:jc w:val="both"/>
        <w:rPr>
          <w:rFonts w:ascii="Times New Roman" w:eastAsia="Times New Roman" w:hAnsi="Times New Roman" w:cs="Times New Roman"/>
          <w:sz w:val="28"/>
          <w:szCs w:val="28"/>
          <w:lang w:val="en-US"/>
        </w:rPr>
      </w:pPr>
      <w:r w:rsidRPr="003806D7">
        <w:rPr>
          <w:rFonts w:ascii="Times New Roman" w:eastAsia="Times New Roman" w:hAnsi="Times New Roman" w:cs="Times New Roman"/>
          <w:sz w:val="28"/>
          <w:szCs w:val="28"/>
          <w:lang w:val="en-US"/>
        </w:rPr>
        <w:t xml:space="preserve">Leiss W. Social Communication in Advertising. — L.:2016. – </w:t>
      </w:r>
      <w:r>
        <w:rPr>
          <w:rFonts w:ascii="Times New Roman" w:eastAsia="Times New Roman" w:hAnsi="Times New Roman" w:cs="Times New Roman"/>
          <w:sz w:val="28"/>
          <w:szCs w:val="28"/>
        </w:rPr>
        <w:t>Р</w:t>
      </w:r>
      <w:r w:rsidRPr="003806D7">
        <w:rPr>
          <w:rFonts w:ascii="Times New Roman" w:eastAsia="Times New Roman" w:hAnsi="Times New Roman" w:cs="Times New Roman"/>
          <w:sz w:val="28"/>
          <w:szCs w:val="28"/>
          <w:lang w:val="en-US"/>
        </w:rPr>
        <w:t>. 417.</w:t>
      </w:r>
    </w:p>
    <w:p w:rsidR="00982E1F" w:rsidRPr="003806D7" w:rsidRDefault="00541B2C">
      <w:pPr>
        <w:numPr>
          <w:ilvl w:val="0"/>
          <w:numId w:val="17"/>
        </w:numPr>
        <w:spacing w:line="360" w:lineRule="auto"/>
        <w:ind w:left="-566" w:right="-324" w:firstLine="425"/>
        <w:jc w:val="both"/>
        <w:rPr>
          <w:rFonts w:ascii="Times New Roman" w:eastAsia="Times New Roman" w:hAnsi="Times New Roman" w:cs="Times New Roman"/>
          <w:sz w:val="28"/>
          <w:szCs w:val="28"/>
          <w:lang w:val="en-US"/>
        </w:rPr>
      </w:pPr>
      <w:r w:rsidRPr="003806D7">
        <w:rPr>
          <w:rFonts w:ascii="Times New Roman" w:eastAsia="Times New Roman" w:hAnsi="Times New Roman" w:cs="Times New Roman"/>
          <w:sz w:val="28"/>
          <w:szCs w:val="28"/>
          <w:lang w:val="en-US"/>
        </w:rPr>
        <w:lastRenderedPageBreak/>
        <w:t xml:space="preserve">Lee. N. R.  Declaration of Social Marketing’s Unique Principles and Distinctions / N. R. Lee, W. Smith. // Social Marketing: Influencing Behaviors for Good Distinctions SAGE Publications. — 2012. – </w:t>
      </w:r>
      <w:r>
        <w:rPr>
          <w:rFonts w:ascii="Times New Roman" w:eastAsia="Times New Roman" w:hAnsi="Times New Roman" w:cs="Times New Roman"/>
          <w:sz w:val="28"/>
          <w:szCs w:val="28"/>
        </w:rPr>
        <w:t>Р</w:t>
      </w:r>
      <w:r w:rsidRPr="003806D7">
        <w:rPr>
          <w:rFonts w:ascii="Times New Roman" w:eastAsia="Times New Roman" w:hAnsi="Times New Roman" w:cs="Times New Roman"/>
          <w:sz w:val="28"/>
          <w:szCs w:val="28"/>
          <w:lang w:val="en-US"/>
        </w:rPr>
        <w:t>. 16 – 34.</w:t>
      </w:r>
    </w:p>
    <w:p w:rsidR="00982E1F" w:rsidRDefault="00541B2C">
      <w:pPr>
        <w:numPr>
          <w:ilvl w:val="0"/>
          <w:numId w:val="17"/>
        </w:numPr>
        <w:spacing w:line="360" w:lineRule="auto"/>
        <w:ind w:left="-566" w:right="-324" w:firstLine="425"/>
        <w:jc w:val="both"/>
        <w:rPr>
          <w:rFonts w:ascii="Times New Roman" w:eastAsia="Times New Roman" w:hAnsi="Times New Roman" w:cs="Times New Roman"/>
          <w:sz w:val="28"/>
          <w:szCs w:val="28"/>
        </w:rPr>
      </w:pPr>
      <w:r w:rsidRPr="003806D7">
        <w:rPr>
          <w:rFonts w:ascii="Times New Roman" w:eastAsia="Times New Roman" w:hAnsi="Times New Roman" w:cs="Times New Roman"/>
          <w:sz w:val="28"/>
          <w:szCs w:val="28"/>
          <w:lang w:val="en-US"/>
        </w:rPr>
        <w:t xml:space="preserve">Public Service </w:t>
      </w:r>
      <w:r>
        <w:rPr>
          <w:rFonts w:ascii="Times New Roman" w:eastAsia="Times New Roman" w:hAnsi="Times New Roman" w:cs="Times New Roman"/>
          <w:sz w:val="28"/>
          <w:szCs w:val="28"/>
        </w:rPr>
        <w:t>А</w:t>
      </w:r>
      <w:r w:rsidRPr="003806D7">
        <w:rPr>
          <w:rFonts w:ascii="Times New Roman" w:eastAsia="Times New Roman" w:hAnsi="Times New Roman" w:cs="Times New Roman"/>
          <w:sz w:val="28"/>
          <w:szCs w:val="28"/>
          <w:lang w:val="en-US"/>
        </w:rPr>
        <w:t xml:space="preserve">dvertising that </w:t>
      </w:r>
      <w:r>
        <w:rPr>
          <w:rFonts w:ascii="Times New Roman" w:eastAsia="Times New Roman" w:hAnsi="Times New Roman" w:cs="Times New Roman"/>
          <w:sz w:val="28"/>
          <w:szCs w:val="28"/>
        </w:rPr>
        <w:t>С</w:t>
      </w:r>
      <w:r w:rsidRPr="003806D7">
        <w:rPr>
          <w:rFonts w:ascii="Times New Roman" w:eastAsia="Times New Roman" w:hAnsi="Times New Roman" w:cs="Times New Roman"/>
          <w:sz w:val="28"/>
          <w:szCs w:val="28"/>
          <w:lang w:val="en-US"/>
        </w:rPr>
        <w:t xml:space="preserve">hanged a Nation. The Ad Council’s Social Impact Report. </w:t>
      </w:r>
      <w:r>
        <w:rPr>
          <w:rFonts w:ascii="Times New Roman" w:eastAsia="Times New Roman" w:hAnsi="Times New Roman" w:cs="Times New Roman"/>
          <w:sz w:val="28"/>
          <w:szCs w:val="28"/>
        </w:rPr>
        <w:t xml:space="preserve">URL: </w:t>
      </w:r>
      <w:hyperlink r:id="rId24">
        <w:r>
          <w:rPr>
            <w:rFonts w:ascii="Times New Roman" w:eastAsia="Times New Roman" w:hAnsi="Times New Roman" w:cs="Times New Roman"/>
            <w:color w:val="1155CC"/>
            <w:sz w:val="28"/>
            <w:szCs w:val="28"/>
            <w:u w:val="single"/>
          </w:rPr>
          <w:t>www.adcouncil.org</w:t>
        </w:r>
      </w:hyperlink>
      <w:r>
        <w:rPr>
          <w:rFonts w:ascii="Times New Roman" w:eastAsia="Times New Roman" w:hAnsi="Times New Roman" w:cs="Times New Roman"/>
          <w:sz w:val="28"/>
          <w:szCs w:val="28"/>
        </w:rPr>
        <w:t xml:space="preserve"> (дата звернення: 16.09.21).</w:t>
      </w:r>
    </w:p>
    <w:sectPr w:rsidR="00982E1F">
      <w:headerReference w:type="default" r:id="rId25"/>
      <w:footerReference w:type="default" r:id="rId26"/>
      <w:headerReference w:type="first" r:id="rId27"/>
      <w:footerReference w:type="first" r:id="rId28"/>
      <w:pgSz w:w="11909" w:h="16834"/>
      <w:pgMar w:top="992" w:right="1440" w:bottom="1114" w:left="170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75C8" w:rsidRDefault="00541B2C">
      <w:pPr>
        <w:spacing w:line="240" w:lineRule="auto"/>
      </w:pPr>
      <w:r>
        <w:separator/>
      </w:r>
    </w:p>
  </w:endnote>
  <w:endnote w:type="continuationSeparator" w:id="0">
    <w:p w:rsidR="003975C8" w:rsidRDefault="00541B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Roboto">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altName w:val="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E1F" w:rsidRDefault="00982E1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E1F" w:rsidRDefault="00982E1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75C8" w:rsidRDefault="00541B2C">
      <w:pPr>
        <w:spacing w:line="240" w:lineRule="auto"/>
      </w:pPr>
      <w:r>
        <w:separator/>
      </w:r>
    </w:p>
  </w:footnote>
  <w:footnote w:type="continuationSeparator" w:id="0">
    <w:p w:rsidR="003975C8" w:rsidRDefault="00541B2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E1F" w:rsidRDefault="00541B2C">
    <w:pPr>
      <w:jc w:val="right"/>
    </w:pPr>
    <w:r>
      <w:fldChar w:fldCharType="begin"/>
    </w:r>
    <w:r>
      <w:instrText>PAGE</w:instrText>
    </w:r>
    <w:r>
      <w:fldChar w:fldCharType="separate"/>
    </w:r>
    <w:r w:rsidR="003806D7">
      <w:rPr>
        <w:noProof/>
      </w:rPr>
      <w:t>9</w:t>
    </w:r>
    <w:r>
      <w:fldChar w:fldCharType="end"/>
    </w:r>
  </w:p>
  <w:p w:rsidR="00982E1F" w:rsidRDefault="00982E1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E1F" w:rsidRDefault="00541B2C">
    <w:pPr>
      <w:jc w:val="right"/>
      <w:rPr>
        <w:color w:val="FFFFFF"/>
      </w:rPr>
    </w:pPr>
    <w:r>
      <w:rPr>
        <w:color w:val="FFFFFF"/>
      </w:rPr>
      <w:fldChar w:fldCharType="begin"/>
    </w:r>
    <w:r>
      <w:rPr>
        <w:color w:val="FFFFFF"/>
      </w:rPr>
      <w:instrText>PAGE</w:instrText>
    </w:r>
    <w:r>
      <w:rPr>
        <w:color w:val="FFFFFF"/>
      </w:rPr>
      <w:fldChar w:fldCharType="separate"/>
    </w:r>
    <w:r w:rsidR="003806D7">
      <w:rPr>
        <w:noProof/>
        <w:color w:val="FFFFFF"/>
      </w:rPr>
      <w:t>0</w:t>
    </w:r>
    <w:r>
      <w:rPr>
        <w:color w:val="FFFFF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A6170"/>
    <w:multiLevelType w:val="multilevel"/>
    <w:tmpl w:val="7FFA35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C933E1"/>
    <w:multiLevelType w:val="multilevel"/>
    <w:tmpl w:val="DF0A0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98320CB"/>
    <w:multiLevelType w:val="multilevel"/>
    <w:tmpl w:val="8A0439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5505446"/>
    <w:multiLevelType w:val="multilevel"/>
    <w:tmpl w:val="B69C06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5BE4CEE"/>
    <w:multiLevelType w:val="multilevel"/>
    <w:tmpl w:val="FD24DC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B205A4A"/>
    <w:multiLevelType w:val="multilevel"/>
    <w:tmpl w:val="1408B8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B84413F"/>
    <w:multiLevelType w:val="multilevel"/>
    <w:tmpl w:val="9264725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BA71072"/>
    <w:multiLevelType w:val="multilevel"/>
    <w:tmpl w:val="333E3D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49653B4"/>
    <w:multiLevelType w:val="multilevel"/>
    <w:tmpl w:val="EA3CB0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786689B"/>
    <w:multiLevelType w:val="multilevel"/>
    <w:tmpl w:val="B1DA6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7D54589"/>
    <w:multiLevelType w:val="multilevel"/>
    <w:tmpl w:val="C562C7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95E33BB"/>
    <w:multiLevelType w:val="multilevel"/>
    <w:tmpl w:val="73C842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C307570"/>
    <w:multiLevelType w:val="multilevel"/>
    <w:tmpl w:val="3F16B6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CB676AF"/>
    <w:multiLevelType w:val="multilevel"/>
    <w:tmpl w:val="B6B8434A"/>
    <w:lvl w:ilvl="0">
      <w:start w:val="1"/>
      <w:numFmt w:val="bullet"/>
      <w:lvlText w:val="●"/>
      <w:lvlJc w:val="left"/>
      <w:pPr>
        <w:ind w:left="720" w:hanging="360"/>
      </w:pPr>
      <w:rPr>
        <w:rFonts w:ascii="Roboto" w:eastAsia="Roboto" w:hAnsi="Roboto" w:cs="Roboto"/>
        <w:color w:val="5E5E5E"/>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0A85F81"/>
    <w:multiLevelType w:val="multilevel"/>
    <w:tmpl w:val="26FE46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C456C68"/>
    <w:multiLevelType w:val="multilevel"/>
    <w:tmpl w:val="437C7D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CFC4D02"/>
    <w:multiLevelType w:val="multilevel"/>
    <w:tmpl w:val="29201F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417F5507"/>
    <w:multiLevelType w:val="multilevel"/>
    <w:tmpl w:val="5E1EFD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59A2A49"/>
    <w:multiLevelType w:val="multilevel"/>
    <w:tmpl w:val="E6920C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 w15:restartNumberingAfterBreak="0">
    <w:nsid w:val="55CF309D"/>
    <w:multiLevelType w:val="multilevel"/>
    <w:tmpl w:val="72F47F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DE8640A"/>
    <w:multiLevelType w:val="multilevel"/>
    <w:tmpl w:val="2B2A35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612932D8"/>
    <w:multiLevelType w:val="multilevel"/>
    <w:tmpl w:val="A8A2BF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622C08CD"/>
    <w:multiLevelType w:val="multilevel"/>
    <w:tmpl w:val="81A62E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64654D95"/>
    <w:multiLevelType w:val="multilevel"/>
    <w:tmpl w:val="2CCE68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5F252C4"/>
    <w:multiLevelType w:val="multilevel"/>
    <w:tmpl w:val="CFEADA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69425F89"/>
    <w:multiLevelType w:val="multilevel"/>
    <w:tmpl w:val="87A8DD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6EDA0256"/>
    <w:multiLevelType w:val="multilevel"/>
    <w:tmpl w:val="767AA5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CBE66A3"/>
    <w:multiLevelType w:val="multilevel"/>
    <w:tmpl w:val="A50682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4"/>
  </w:num>
  <w:num w:numId="2">
    <w:abstractNumId w:val="26"/>
  </w:num>
  <w:num w:numId="3">
    <w:abstractNumId w:val="27"/>
  </w:num>
  <w:num w:numId="4">
    <w:abstractNumId w:val="19"/>
  </w:num>
  <w:num w:numId="5">
    <w:abstractNumId w:val="6"/>
  </w:num>
  <w:num w:numId="6">
    <w:abstractNumId w:val="0"/>
  </w:num>
  <w:num w:numId="7">
    <w:abstractNumId w:val="18"/>
  </w:num>
  <w:num w:numId="8">
    <w:abstractNumId w:val="21"/>
  </w:num>
  <w:num w:numId="9">
    <w:abstractNumId w:val="22"/>
  </w:num>
  <w:num w:numId="10">
    <w:abstractNumId w:val="9"/>
  </w:num>
  <w:num w:numId="11">
    <w:abstractNumId w:val="3"/>
  </w:num>
  <w:num w:numId="12">
    <w:abstractNumId w:val="11"/>
  </w:num>
  <w:num w:numId="13">
    <w:abstractNumId w:val="1"/>
  </w:num>
  <w:num w:numId="14">
    <w:abstractNumId w:val="23"/>
  </w:num>
  <w:num w:numId="15">
    <w:abstractNumId w:val="13"/>
  </w:num>
  <w:num w:numId="16">
    <w:abstractNumId w:val="25"/>
  </w:num>
  <w:num w:numId="17">
    <w:abstractNumId w:val="2"/>
  </w:num>
  <w:num w:numId="18">
    <w:abstractNumId w:val="15"/>
  </w:num>
  <w:num w:numId="19">
    <w:abstractNumId w:val="8"/>
  </w:num>
  <w:num w:numId="20">
    <w:abstractNumId w:val="12"/>
  </w:num>
  <w:num w:numId="21">
    <w:abstractNumId w:val="4"/>
  </w:num>
  <w:num w:numId="22">
    <w:abstractNumId w:val="20"/>
  </w:num>
  <w:num w:numId="23">
    <w:abstractNumId w:val="7"/>
  </w:num>
  <w:num w:numId="24">
    <w:abstractNumId w:val="14"/>
  </w:num>
  <w:num w:numId="25">
    <w:abstractNumId w:val="16"/>
  </w:num>
  <w:num w:numId="26">
    <w:abstractNumId w:val="10"/>
  </w:num>
  <w:num w:numId="27">
    <w:abstractNumId w:val="17"/>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E1F"/>
    <w:rsid w:val="003806D7"/>
    <w:rsid w:val="003975C8"/>
    <w:rsid w:val="00541B2C"/>
    <w:rsid w:val="00982E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BA002"/>
  <w15:docId w15:val="{1BF1A2AD-ED99-4C95-BA11-0CE43C591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naub.oa.edu.ua/" TargetMode="External"/><Relationship Id="rId13" Type="http://schemas.openxmlformats.org/officeDocument/2006/relationships/hyperlink" Target="http://journlib.univ.kiev.ua/index.php?act=article&amp;article=2384" TargetMode="External"/><Relationship Id="rId18" Type="http://schemas.openxmlformats.org/officeDocument/2006/relationships/hyperlink" Target="http://www.nbuv.gov.u/Revenko.pdf"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green-penguin.org/ukraine_now_ua" TargetMode="External"/><Relationship Id="rId7" Type="http://schemas.openxmlformats.org/officeDocument/2006/relationships/hyperlink" Target="http://life.pravda.com.ua" TargetMode="External"/><Relationship Id="rId12" Type="http://schemas.openxmlformats.org/officeDocument/2006/relationships/hyperlink" Target="https://zakon.rada.gov.ua/laws/show/270/96-%D0%B2%D1%80" TargetMode="External"/><Relationship Id="rId17" Type="http://schemas.openxmlformats.org/officeDocument/2006/relationships/hyperlink" Target="http://www.nbuv.gov.ua/portal/soc_gum/Vdakk/2011_3/23.pdf"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ridni.com.ua/" TargetMode="External"/><Relationship Id="rId20" Type="http://schemas.openxmlformats.org/officeDocument/2006/relationships/hyperlink" Target="https://etnodim.com.ua/ua/etnodim_manifest/"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5073-17" TargetMode="External"/><Relationship Id="rId24" Type="http://schemas.openxmlformats.org/officeDocument/2006/relationships/hyperlink" Target="http://www.adcouncil.org" TargetMode="External"/><Relationship Id="rId5" Type="http://schemas.openxmlformats.org/officeDocument/2006/relationships/footnotes" Target="footnotes.xml"/><Relationship Id="rId15" Type="http://schemas.openxmlformats.org/officeDocument/2006/relationships/hyperlink" Target="https://mip.gov.ua/news/?start" TargetMode="External"/><Relationship Id="rId23" Type="http://schemas.openxmlformats.org/officeDocument/2006/relationships/hyperlink" Target="https://dictionary.cambridge.org/ru/public-service-announcement" TargetMode="External"/><Relationship Id="rId28" Type="http://schemas.openxmlformats.org/officeDocument/2006/relationships/footer" Target="footer2.xml"/><Relationship Id="rId10" Type="http://schemas.openxmlformats.org/officeDocument/2006/relationships/hyperlink" Target="http://www.socreklama.ru" TargetMode="External"/><Relationship Id="rId19" Type="http://schemas.openxmlformats.org/officeDocument/2006/relationships/hyperlink" Target="https://www.riznirivni.com.ua/" TargetMode="External"/><Relationship Id="rId4" Type="http://schemas.openxmlformats.org/officeDocument/2006/relationships/webSettings" Target="webSettings.xml"/><Relationship Id="rId9" Type="http://schemas.openxmlformats.org/officeDocument/2006/relationships/hyperlink" Target="https://fkspp.at.ua/KonfCP2015/s5/h1.pdf" TargetMode="External"/><Relationship Id="rId14" Type="http://schemas.openxmlformats.org/officeDocument/2006/relationships/hyperlink" Target="http://www.kbuapa.kharkov.ua/e-book/putp/2011-4/doc/4/04.pdf" TargetMode="External"/><Relationship Id="rId22" Type="http://schemas.openxmlformats.org/officeDocument/2006/relationships/hyperlink" Target="https://core.ac.uk/download/pdf/14060330.pdf"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18</Pages>
  <Words>4249</Words>
  <Characters>24220</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dc:creator>
  <cp:lastModifiedBy>RePack by Diakov</cp:lastModifiedBy>
  <cp:revision>3</cp:revision>
  <dcterms:created xsi:type="dcterms:W3CDTF">2021-12-03T12:49:00Z</dcterms:created>
  <dcterms:modified xsi:type="dcterms:W3CDTF">2022-04-17T17:21:00Z</dcterms:modified>
</cp:coreProperties>
</file>