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059F" w:rsidRDefault="00CA059F" w:rsidP="00CA059F">
      <w:pPr>
        <w:pStyle w:val="1"/>
        <w:pBdr>
          <w:bottom w:val="single" w:sz="4" w:space="1" w:color="000000"/>
        </w:pBdr>
        <w:jc w:val="center"/>
        <w:rPr>
          <w:sz w:val="28"/>
          <w:szCs w:val="28"/>
        </w:rPr>
      </w:pPr>
      <w:r>
        <w:rPr>
          <w:sz w:val="28"/>
          <w:szCs w:val="28"/>
        </w:rPr>
        <w:t>Одеський національний університет імені І. І. Мечникова</w:t>
      </w:r>
    </w:p>
    <w:p w:rsidR="00CA059F" w:rsidRDefault="00CA059F" w:rsidP="00CA059F">
      <w:pPr>
        <w:pStyle w:val="1"/>
        <w:jc w:val="center"/>
        <w:rPr>
          <w:sz w:val="20"/>
          <w:szCs w:val="20"/>
        </w:rPr>
      </w:pPr>
      <w:r>
        <w:rPr>
          <w:sz w:val="20"/>
          <w:szCs w:val="20"/>
        </w:rPr>
        <w:t>(повне найменування вищого навчального закладу)</w:t>
      </w:r>
    </w:p>
    <w:p w:rsidR="00CA059F" w:rsidRDefault="00CA059F" w:rsidP="00CA059F">
      <w:pPr>
        <w:pStyle w:val="1"/>
        <w:pBdr>
          <w:bottom w:val="single" w:sz="4" w:space="1" w:color="000000"/>
        </w:pBdr>
        <w:spacing w:before="240"/>
        <w:jc w:val="center"/>
        <w:rPr>
          <w:sz w:val="28"/>
          <w:szCs w:val="28"/>
        </w:rPr>
      </w:pPr>
      <w:r>
        <w:rPr>
          <w:sz w:val="28"/>
          <w:szCs w:val="28"/>
        </w:rPr>
        <w:t>Факультет психології та соціальної роботи</w:t>
      </w:r>
    </w:p>
    <w:p w:rsidR="00CA059F" w:rsidRDefault="00CA059F" w:rsidP="00CA059F">
      <w:pPr>
        <w:pStyle w:val="1"/>
        <w:jc w:val="center"/>
        <w:rPr>
          <w:sz w:val="18"/>
          <w:szCs w:val="18"/>
        </w:rPr>
      </w:pPr>
      <w:r>
        <w:rPr>
          <w:sz w:val="18"/>
          <w:szCs w:val="18"/>
        </w:rPr>
        <w:t>(повне найменування інституту/факультету)</w:t>
      </w:r>
    </w:p>
    <w:p w:rsidR="00CA059F" w:rsidRDefault="00CA059F" w:rsidP="00CA059F">
      <w:pPr>
        <w:pStyle w:val="1"/>
        <w:pBdr>
          <w:bottom w:val="single" w:sz="4" w:space="1" w:color="000000"/>
        </w:pBdr>
        <w:spacing w:before="240"/>
        <w:jc w:val="center"/>
        <w:rPr>
          <w:sz w:val="28"/>
          <w:szCs w:val="28"/>
        </w:rPr>
      </w:pPr>
      <w:r>
        <w:rPr>
          <w:sz w:val="28"/>
          <w:szCs w:val="28"/>
        </w:rPr>
        <w:t>Кафедра соціальної і прикладної психології</w:t>
      </w:r>
    </w:p>
    <w:p w:rsidR="00CA059F" w:rsidRDefault="00CA059F" w:rsidP="00CA059F">
      <w:pPr>
        <w:pStyle w:val="1"/>
        <w:jc w:val="center"/>
        <w:rPr>
          <w:sz w:val="18"/>
          <w:szCs w:val="18"/>
        </w:rPr>
      </w:pPr>
      <w:r>
        <w:rPr>
          <w:sz w:val="18"/>
          <w:szCs w:val="18"/>
        </w:rPr>
        <w:t>(повна назва кафедри)</w:t>
      </w:r>
    </w:p>
    <w:p w:rsidR="00CA059F" w:rsidRDefault="00CA059F" w:rsidP="00CA059F">
      <w:pPr>
        <w:pStyle w:val="1"/>
        <w:rPr>
          <w:b/>
          <w:sz w:val="40"/>
          <w:szCs w:val="40"/>
        </w:rPr>
      </w:pPr>
    </w:p>
    <w:p w:rsidR="00CA059F" w:rsidRDefault="00CA059F" w:rsidP="00CA059F">
      <w:pPr>
        <w:pStyle w:val="1"/>
        <w:jc w:val="center"/>
        <w:rPr>
          <w:b/>
          <w:sz w:val="32"/>
          <w:szCs w:val="32"/>
        </w:rPr>
      </w:pPr>
      <w:r>
        <w:rPr>
          <w:b/>
          <w:sz w:val="32"/>
          <w:szCs w:val="32"/>
        </w:rPr>
        <w:t>Дипломна робота</w:t>
      </w:r>
    </w:p>
    <w:p w:rsidR="00CA059F" w:rsidRDefault="00CA059F" w:rsidP="00CA059F">
      <w:pPr>
        <w:pStyle w:val="1"/>
        <w:pBdr>
          <w:bottom w:val="single" w:sz="4" w:space="1" w:color="000000"/>
        </w:pBdr>
        <w:tabs>
          <w:tab w:val="center" w:pos="4819"/>
          <w:tab w:val="right" w:pos="8505"/>
        </w:tabs>
        <w:spacing w:before="240"/>
        <w:ind w:left="1134" w:right="850"/>
        <w:jc w:val="left"/>
        <w:rPr>
          <w:sz w:val="28"/>
          <w:szCs w:val="28"/>
        </w:rPr>
      </w:pPr>
      <w:r>
        <w:rPr>
          <w:sz w:val="28"/>
          <w:szCs w:val="28"/>
        </w:rPr>
        <w:tab/>
        <w:t>на здобуття освітньо-кваліфікаційного рівня «бакалавр»</w:t>
      </w:r>
    </w:p>
    <w:p w:rsidR="00CA059F" w:rsidRDefault="00CA059F" w:rsidP="002F0E65">
      <w:pPr>
        <w:pStyle w:val="1"/>
        <w:tabs>
          <w:tab w:val="right" w:pos="9355"/>
        </w:tabs>
        <w:jc w:val="center"/>
        <w:rPr>
          <w:b/>
          <w:sz w:val="28"/>
          <w:szCs w:val="28"/>
        </w:rPr>
      </w:pPr>
      <w:r>
        <w:rPr>
          <w:sz w:val="28"/>
          <w:szCs w:val="28"/>
        </w:rPr>
        <w:t xml:space="preserve">на тему: </w:t>
      </w:r>
      <w:r>
        <w:rPr>
          <w:b/>
          <w:sz w:val="28"/>
          <w:szCs w:val="28"/>
        </w:rPr>
        <w:t>«Мотиваційна складова психологічної готовності студентів до професійної діяльності»</w:t>
      </w:r>
    </w:p>
    <w:p w:rsidR="00CA059F" w:rsidRDefault="00CA059F" w:rsidP="00CA059F">
      <w:pPr>
        <w:pStyle w:val="1"/>
        <w:tabs>
          <w:tab w:val="right" w:pos="9355"/>
        </w:tabs>
        <w:jc w:val="center"/>
        <w:rPr>
          <w:sz w:val="28"/>
          <w:szCs w:val="28"/>
        </w:rPr>
      </w:pPr>
      <w:r>
        <w:rPr>
          <w:sz w:val="28"/>
          <w:szCs w:val="28"/>
        </w:rPr>
        <w:t>«</w:t>
      </w:r>
      <w:r>
        <w:rPr>
          <w:sz w:val="28"/>
          <w:szCs w:val="28"/>
          <w:lang w:val="en-US"/>
        </w:rPr>
        <w:t>Motivational Component of Studen’ts Psychological Readiness for Professional Activity</w:t>
      </w:r>
      <w:r>
        <w:rPr>
          <w:sz w:val="28"/>
          <w:szCs w:val="28"/>
        </w:rPr>
        <w:t>»</w:t>
      </w:r>
    </w:p>
    <w:p w:rsidR="00CA059F" w:rsidRDefault="00CA059F" w:rsidP="00CA059F">
      <w:pPr>
        <w:pStyle w:val="1"/>
        <w:tabs>
          <w:tab w:val="right" w:pos="9355"/>
        </w:tabs>
        <w:rPr>
          <w:u w:val="single"/>
        </w:rPr>
      </w:pPr>
    </w:p>
    <w:p w:rsidR="00CA059F" w:rsidRDefault="00CA059F" w:rsidP="00CA059F">
      <w:pPr>
        <w:pStyle w:val="1"/>
        <w:tabs>
          <w:tab w:val="right" w:pos="9355"/>
        </w:tabs>
        <w:rPr>
          <w:sz w:val="28"/>
          <w:szCs w:val="28"/>
          <w:u w:val="single"/>
        </w:rPr>
      </w:pPr>
    </w:p>
    <w:p w:rsidR="00CA059F" w:rsidRDefault="00CA059F" w:rsidP="00CA059F">
      <w:pPr>
        <w:pStyle w:val="1"/>
        <w:tabs>
          <w:tab w:val="right" w:pos="9355"/>
        </w:tabs>
        <w:ind w:firstLine="3402"/>
        <w:rPr>
          <w:sz w:val="28"/>
          <w:szCs w:val="28"/>
          <w:u w:val="single"/>
        </w:rPr>
      </w:pPr>
    </w:p>
    <w:p w:rsidR="00CA059F" w:rsidRDefault="00CA059F" w:rsidP="00CA059F">
      <w:pPr>
        <w:pStyle w:val="1"/>
        <w:spacing w:line="276" w:lineRule="auto"/>
        <w:ind w:firstLine="3402"/>
        <w:rPr>
          <w:sz w:val="28"/>
          <w:szCs w:val="28"/>
        </w:rPr>
      </w:pPr>
      <w:r>
        <w:rPr>
          <w:sz w:val="28"/>
          <w:szCs w:val="28"/>
        </w:rPr>
        <w:t>Виконала: студентка денної форми навчання</w:t>
      </w:r>
    </w:p>
    <w:p w:rsidR="00CA059F" w:rsidRDefault="00CA059F" w:rsidP="00CA059F">
      <w:pPr>
        <w:pStyle w:val="1"/>
        <w:spacing w:line="276" w:lineRule="auto"/>
        <w:ind w:firstLine="3402"/>
        <w:rPr>
          <w:sz w:val="28"/>
          <w:szCs w:val="28"/>
        </w:rPr>
      </w:pPr>
      <w:r>
        <w:rPr>
          <w:sz w:val="28"/>
          <w:szCs w:val="28"/>
        </w:rPr>
        <w:t>напрям підготовки 6.030102  Психологія</w:t>
      </w:r>
    </w:p>
    <w:p w:rsidR="00CA059F" w:rsidRDefault="00CA059F" w:rsidP="00CA059F">
      <w:pPr>
        <w:pStyle w:val="1"/>
        <w:spacing w:line="276" w:lineRule="auto"/>
        <w:ind w:firstLine="3402"/>
        <w:rPr>
          <w:sz w:val="20"/>
          <w:szCs w:val="20"/>
        </w:rPr>
      </w:pPr>
      <w:r>
        <w:rPr>
          <w:sz w:val="28"/>
          <w:szCs w:val="28"/>
        </w:rPr>
        <w:t>Алієва Фаріда Фуадівна</w:t>
      </w:r>
    </w:p>
    <w:p w:rsidR="00CA059F" w:rsidRDefault="00CA059F" w:rsidP="00CA059F">
      <w:pPr>
        <w:pStyle w:val="1"/>
        <w:spacing w:line="276" w:lineRule="auto"/>
        <w:ind w:firstLine="3402"/>
        <w:rPr>
          <w:sz w:val="28"/>
          <w:szCs w:val="28"/>
        </w:rPr>
      </w:pPr>
      <w:r>
        <w:rPr>
          <w:sz w:val="28"/>
          <w:szCs w:val="28"/>
        </w:rPr>
        <w:t>Керівник:    к.психол.н., проф. М. Ф. Будіянський</w:t>
      </w:r>
    </w:p>
    <w:p w:rsidR="00CA059F" w:rsidRDefault="00CA059F" w:rsidP="00CA059F">
      <w:pPr>
        <w:pStyle w:val="1"/>
        <w:tabs>
          <w:tab w:val="left" w:pos="5245"/>
          <w:tab w:val="right" w:pos="9355"/>
        </w:tabs>
        <w:spacing w:before="120" w:line="276" w:lineRule="auto"/>
        <w:ind w:firstLine="3402"/>
        <w:rPr>
          <w:sz w:val="28"/>
          <w:szCs w:val="28"/>
        </w:rPr>
      </w:pPr>
      <w:r>
        <w:rPr>
          <w:sz w:val="28"/>
          <w:szCs w:val="28"/>
        </w:rPr>
        <w:t>Рецензент:   к.психол.н., доц. Л. Н. Акімова</w:t>
      </w:r>
    </w:p>
    <w:p w:rsidR="00CA059F" w:rsidRDefault="00CA059F" w:rsidP="00CA059F">
      <w:pPr>
        <w:pStyle w:val="1"/>
        <w:tabs>
          <w:tab w:val="left" w:pos="5245"/>
          <w:tab w:val="right" w:pos="9355"/>
        </w:tabs>
        <w:spacing w:before="120"/>
        <w:rPr>
          <w:sz w:val="28"/>
          <w:szCs w:val="28"/>
        </w:rPr>
      </w:pPr>
    </w:p>
    <w:p w:rsidR="00CA059F" w:rsidRDefault="00CA059F" w:rsidP="00CA059F">
      <w:pPr>
        <w:pStyle w:val="1"/>
        <w:ind w:left="3969"/>
        <w:rPr>
          <w:sz w:val="28"/>
          <w:szCs w:val="28"/>
        </w:rPr>
      </w:pPr>
      <w:bookmarkStart w:id="0" w:name="_gjdgxs" w:colFirst="0" w:colLast="0"/>
      <w:bookmarkEnd w:id="0"/>
    </w:p>
    <w:p w:rsidR="00CA059F" w:rsidRDefault="00CA059F" w:rsidP="00CA059F">
      <w:pPr>
        <w:pStyle w:val="1"/>
        <w:ind w:left="3969"/>
        <w:rPr>
          <w:sz w:val="28"/>
          <w:szCs w:val="28"/>
        </w:rPr>
      </w:pPr>
    </w:p>
    <w:tbl>
      <w:tblPr>
        <w:tblW w:w="9868" w:type="dxa"/>
        <w:jc w:val="center"/>
        <w:tblLayout w:type="fixed"/>
        <w:tblLook w:val="0000" w:firstRow="0" w:lastRow="0" w:firstColumn="0" w:lastColumn="0" w:noHBand="0" w:noVBand="0"/>
      </w:tblPr>
      <w:tblGrid>
        <w:gridCol w:w="5082"/>
        <w:gridCol w:w="4786"/>
      </w:tblGrid>
      <w:tr w:rsidR="00CA059F" w:rsidTr="00457BEF">
        <w:trPr>
          <w:jc w:val="center"/>
        </w:trPr>
        <w:tc>
          <w:tcPr>
            <w:tcW w:w="5082" w:type="dxa"/>
          </w:tcPr>
          <w:p w:rsidR="00CA059F" w:rsidRDefault="00CA059F" w:rsidP="00457BEF">
            <w:pPr>
              <w:pStyle w:val="1"/>
              <w:rPr>
                <w:sz w:val="28"/>
                <w:szCs w:val="28"/>
              </w:rPr>
            </w:pPr>
            <w:r>
              <w:rPr>
                <w:sz w:val="28"/>
                <w:szCs w:val="28"/>
              </w:rPr>
              <w:t>Рекомендовано до захисту:</w:t>
            </w:r>
          </w:p>
          <w:p w:rsidR="00CA059F" w:rsidRDefault="00CA059F" w:rsidP="00457BEF">
            <w:pPr>
              <w:pStyle w:val="1"/>
              <w:spacing w:before="120"/>
              <w:rPr>
                <w:sz w:val="28"/>
                <w:szCs w:val="28"/>
              </w:rPr>
            </w:pPr>
            <w:r>
              <w:rPr>
                <w:sz w:val="28"/>
                <w:szCs w:val="28"/>
              </w:rPr>
              <w:t>Протокол засідання кафедри</w:t>
            </w:r>
          </w:p>
          <w:p w:rsidR="00CA059F" w:rsidRDefault="00CA059F" w:rsidP="00457BEF">
            <w:pPr>
              <w:pStyle w:val="1"/>
              <w:spacing w:before="120"/>
              <w:rPr>
                <w:sz w:val="28"/>
                <w:szCs w:val="28"/>
              </w:rPr>
            </w:pPr>
            <w:r>
              <w:rPr>
                <w:sz w:val="28"/>
                <w:szCs w:val="28"/>
              </w:rPr>
              <w:t xml:space="preserve">№     від      .      .2019 р. </w:t>
            </w:r>
          </w:p>
          <w:p w:rsidR="00CA059F" w:rsidRDefault="00CA059F" w:rsidP="00457BEF">
            <w:pPr>
              <w:pStyle w:val="1"/>
              <w:spacing w:before="600"/>
              <w:rPr>
                <w:sz w:val="28"/>
                <w:szCs w:val="28"/>
              </w:rPr>
            </w:pPr>
            <w:r>
              <w:rPr>
                <w:sz w:val="28"/>
                <w:szCs w:val="28"/>
              </w:rPr>
              <w:t>Завідувач кафедри</w:t>
            </w:r>
          </w:p>
          <w:p w:rsidR="00CA059F" w:rsidRDefault="00CA059F" w:rsidP="00457BEF">
            <w:pPr>
              <w:pStyle w:val="1"/>
              <w:tabs>
                <w:tab w:val="left" w:pos="1168"/>
                <w:tab w:val="left" w:pos="3861"/>
              </w:tabs>
              <w:spacing w:before="360"/>
              <w:rPr>
                <w:sz w:val="28"/>
                <w:szCs w:val="28"/>
                <w:u w:val="single"/>
              </w:rPr>
            </w:pPr>
            <w:r>
              <w:rPr>
                <w:sz w:val="28"/>
                <w:szCs w:val="28"/>
                <w:u w:val="single"/>
              </w:rPr>
              <w:tab/>
            </w:r>
            <w:r>
              <w:rPr>
                <w:sz w:val="28"/>
                <w:szCs w:val="28"/>
              </w:rPr>
              <w:t xml:space="preserve">              Подшивалкіна  В. І.</w:t>
            </w:r>
          </w:p>
          <w:p w:rsidR="00CA059F" w:rsidRDefault="00CA059F" w:rsidP="00457BEF">
            <w:pPr>
              <w:pStyle w:val="1"/>
              <w:tabs>
                <w:tab w:val="left" w:pos="284"/>
                <w:tab w:val="left" w:pos="1767"/>
              </w:tabs>
              <w:rPr>
                <w:sz w:val="20"/>
                <w:szCs w:val="20"/>
              </w:rPr>
            </w:pPr>
            <w:r>
              <w:rPr>
                <w:sz w:val="20"/>
                <w:szCs w:val="20"/>
              </w:rPr>
              <w:tab/>
              <w:t>(підпис)</w:t>
            </w:r>
            <w:r>
              <w:rPr>
                <w:sz w:val="20"/>
                <w:szCs w:val="20"/>
              </w:rPr>
              <w:tab/>
            </w:r>
          </w:p>
        </w:tc>
        <w:tc>
          <w:tcPr>
            <w:tcW w:w="4786" w:type="dxa"/>
          </w:tcPr>
          <w:p w:rsidR="00CA059F" w:rsidRDefault="00CA059F" w:rsidP="00457BEF">
            <w:pPr>
              <w:pStyle w:val="1"/>
              <w:tabs>
                <w:tab w:val="right" w:pos="4462"/>
              </w:tabs>
              <w:rPr>
                <w:sz w:val="28"/>
                <w:szCs w:val="28"/>
              </w:rPr>
            </w:pPr>
            <w:r>
              <w:rPr>
                <w:sz w:val="28"/>
                <w:szCs w:val="28"/>
              </w:rPr>
              <w:t xml:space="preserve">Захищено на засіданні ЕК №  </w:t>
            </w:r>
          </w:p>
          <w:p w:rsidR="00CA059F" w:rsidRDefault="00CA059F" w:rsidP="00457BEF">
            <w:pPr>
              <w:pStyle w:val="1"/>
              <w:tabs>
                <w:tab w:val="right" w:pos="4462"/>
              </w:tabs>
              <w:spacing w:before="120"/>
              <w:rPr>
                <w:sz w:val="28"/>
                <w:szCs w:val="28"/>
              </w:rPr>
            </w:pPr>
            <w:r>
              <w:rPr>
                <w:sz w:val="28"/>
                <w:szCs w:val="28"/>
              </w:rPr>
              <w:t>протокол №    від     .      .2019 р.</w:t>
            </w:r>
            <w:r>
              <w:rPr>
                <w:sz w:val="28"/>
                <w:szCs w:val="28"/>
              </w:rPr>
              <w:tab/>
            </w:r>
          </w:p>
          <w:p w:rsidR="00CA059F" w:rsidRDefault="00CA059F" w:rsidP="00457BEF">
            <w:pPr>
              <w:pStyle w:val="1"/>
              <w:tabs>
                <w:tab w:val="right" w:pos="4462"/>
              </w:tabs>
              <w:spacing w:before="120"/>
              <w:rPr>
                <w:sz w:val="28"/>
                <w:szCs w:val="28"/>
              </w:rPr>
            </w:pPr>
            <w:r>
              <w:rPr>
                <w:sz w:val="28"/>
                <w:szCs w:val="28"/>
              </w:rPr>
              <w:t>Оцінка______________/___</w:t>
            </w:r>
            <w:r>
              <w:rPr>
                <w:sz w:val="20"/>
                <w:szCs w:val="20"/>
              </w:rPr>
              <w:tab/>
            </w:r>
            <w:r>
              <w:rPr>
                <w:sz w:val="28"/>
                <w:szCs w:val="28"/>
              </w:rPr>
              <w:t>___/_____</w:t>
            </w:r>
          </w:p>
          <w:p w:rsidR="00CA059F" w:rsidRDefault="00CA059F" w:rsidP="00457BEF">
            <w:pPr>
              <w:pStyle w:val="1"/>
              <w:jc w:val="center"/>
              <w:rPr>
                <w:sz w:val="20"/>
                <w:szCs w:val="20"/>
              </w:rPr>
            </w:pPr>
            <w:r>
              <w:rPr>
                <w:sz w:val="20"/>
                <w:szCs w:val="20"/>
              </w:rPr>
              <w:t>(за національною шкалою/шкалою ЕСТS/ бали)</w:t>
            </w:r>
          </w:p>
          <w:p w:rsidR="00CA059F" w:rsidRDefault="00CA059F" w:rsidP="00457BEF">
            <w:pPr>
              <w:pStyle w:val="1"/>
              <w:spacing w:before="360"/>
              <w:rPr>
                <w:sz w:val="28"/>
                <w:szCs w:val="28"/>
              </w:rPr>
            </w:pPr>
            <w:r>
              <w:rPr>
                <w:sz w:val="28"/>
                <w:szCs w:val="28"/>
              </w:rPr>
              <w:t>Голова ЕК</w:t>
            </w:r>
          </w:p>
          <w:p w:rsidR="00CA059F" w:rsidRPr="00845129" w:rsidRDefault="00CA059F" w:rsidP="00457BEF">
            <w:pPr>
              <w:pStyle w:val="1"/>
              <w:tabs>
                <w:tab w:val="left" w:pos="1446"/>
                <w:tab w:val="right" w:pos="4462"/>
              </w:tabs>
              <w:spacing w:before="360"/>
              <w:rPr>
                <w:color w:val="FF0000"/>
                <w:sz w:val="28"/>
                <w:szCs w:val="28"/>
              </w:rPr>
            </w:pPr>
            <w:r>
              <w:rPr>
                <w:sz w:val="28"/>
                <w:szCs w:val="28"/>
                <w:u w:val="single"/>
              </w:rPr>
              <w:tab/>
            </w:r>
            <w:r w:rsidRPr="000403D1">
              <w:rPr>
                <w:sz w:val="28"/>
                <w:szCs w:val="28"/>
              </w:rPr>
              <w:t xml:space="preserve">ЯкуповВ.А. </w:t>
            </w:r>
            <w:r>
              <w:rPr>
                <w:sz w:val="20"/>
                <w:szCs w:val="20"/>
              </w:rPr>
              <w:t>(підпис)</w:t>
            </w:r>
            <w:r>
              <w:rPr>
                <w:sz w:val="20"/>
                <w:szCs w:val="20"/>
              </w:rPr>
              <w:tab/>
            </w:r>
          </w:p>
        </w:tc>
      </w:tr>
      <w:tr w:rsidR="00CA059F" w:rsidTr="00457BEF">
        <w:trPr>
          <w:jc w:val="center"/>
        </w:trPr>
        <w:tc>
          <w:tcPr>
            <w:tcW w:w="5082" w:type="dxa"/>
          </w:tcPr>
          <w:p w:rsidR="00CA059F" w:rsidRDefault="00CA059F" w:rsidP="00457BEF">
            <w:pPr>
              <w:pStyle w:val="1"/>
              <w:rPr>
                <w:sz w:val="28"/>
                <w:szCs w:val="28"/>
              </w:rPr>
            </w:pPr>
          </w:p>
        </w:tc>
        <w:tc>
          <w:tcPr>
            <w:tcW w:w="4786" w:type="dxa"/>
          </w:tcPr>
          <w:p w:rsidR="00CA059F" w:rsidRDefault="00CA059F" w:rsidP="00457BEF">
            <w:pPr>
              <w:pStyle w:val="1"/>
              <w:rPr>
                <w:sz w:val="28"/>
                <w:szCs w:val="28"/>
              </w:rPr>
            </w:pPr>
          </w:p>
        </w:tc>
      </w:tr>
    </w:tbl>
    <w:p w:rsidR="00CA059F" w:rsidRDefault="00CA059F" w:rsidP="00CA059F">
      <w:pPr>
        <w:pStyle w:val="1"/>
        <w:jc w:val="center"/>
        <w:rPr>
          <w:b/>
          <w:sz w:val="28"/>
          <w:szCs w:val="28"/>
        </w:rPr>
      </w:pPr>
    </w:p>
    <w:p w:rsidR="00CA059F" w:rsidRDefault="00CA059F" w:rsidP="00CA059F">
      <w:pPr>
        <w:pStyle w:val="1"/>
        <w:jc w:val="center"/>
        <w:rPr>
          <w:b/>
          <w:sz w:val="28"/>
          <w:szCs w:val="28"/>
        </w:rPr>
      </w:pPr>
    </w:p>
    <w:p w:rsidR="00CA059F" w:rsidRDefault="00CA059F" w:rsidP="00CA059F">
      <w:pPr>
        <w:pStyle w:val="1"/>
        <w:jc w:val="center"/>
        <w:rPr>
          <w:b/>
          <w:sz w:val="28"/>
          <w:szCs w:val="28"/>
        </w:rPr>
      </w:pPr>
    </w:p>
    <w:p w:rsidR="00CA059F" w:rsidRDefault="00CA059F" w:rsidP="00CA059F">
      <w:pPr>
        <w:pStyle w:val="1"/>
        <w:jc w:val="center"/>
        <w:rPr>
          <w:b/>
          <w:sz w:val="28"/>
          <w:szCs w:val="28"/>
        </w:rPr>
      </w:pPr>
    </w:p>
    <w:p w:rsidR="00CA059F" w:rsidRDefault="00CA059F" w:rsidP="00CA059F">
      <w:pPr>
        <w:pStyle w:val="1"/>
        <w:jc w:val="center"/>
        <w:rPr>
          <w:b/>
          <w:sz w:val="28"/>
          <w:szCs w:val="28"/>
        </w:rPr>
      </w:pPr>
    </w:p>
    <w:p w:rsidR="00CA059F" w:rsidRDefault="00CA059F" w:rsidP="00CA059F">
      <w:pPr>
        <w:pStyle w:val="1"/>
        <w:jc w:val="center"/>
        <w:rPr>
          <w:b/>
          <w:sz w:val="28"/>
          <w:szCs w:val="28"/>
        </w:rPr>
      </w:pPr>
      <w:r>
        <w:rPr>
          <w:b/>
          <w:sz w:val="28"/>
          <w:szCs w:val="28"/>
        </w:rPr>
        <w:t>Одеса – 2019</w:t>
      </w:r>
    </w:p>
    <w:p w:rsidR="00CE1BBA" w:rsidRPr="00FC0503" w:rsidRDefault="00CE1BBA" w:rsidP="00AD3EC8">
      <w:pPr>
        <w:spacing w:line="360" w:lineRule="auto"/>
        <w:ind w:firstLine="709"/>
        <w:contextualSpacing/>
        <w:jc w:val="center"/>
        <w:rPr>
          <w:rFonts w:ascii="Times New Roman" w:hAnsi="Times New Roman" w:cs="Times New Roman"/>
          <w:sz w:val="28"/>
          <w:szCs w:val="28"/>
          <w:lang w:val="uk-UA"/>
        </w:rPr>
      </w:pPr>
    </w:p>
    <w:p w:rsidR="00CA059F" w:rsidRDefault="00CA059F" w:rsidP="00CA059F">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p w:rsidR="00CA059F" w:rsidRDefault="00CA059F" w:rsidP="00AD3EC8">
      <w:pPr>
        <w:spacing w:line="360" w:lineRule="auto"/>
        <w:ind w:firstLine="709"/>
        <w:contextualSpacing/>
        <w:rPr>
          <w:rFonts w:ascii="Times New Roman" w:hAnsi="Times New Roman" w:cs="Times New Roman"/>
          <w:sz w:val="28"/>
          <w:szCs w:val="28"/>
          <w:lang w:val="uk-UA"/>
        </w:rPr>
      </w:pPr>
    </w:p>
    <w:p w:rsidR="00CE1BBA" w:rsidRPr="00FC0503" w:rsidRDefault="00CE1BBA" w:rsidP="00AD3EC8">
      <w:pPr>
        <w:spacing w:line="360" w:lineRule="auto"/>
        <w:ind w:firstLine="709"/>
        <w:contextualSpacing/>
        <w:rPr>
          <w:rFonts w:ascii="Times New Roman" w:hAnsi="Times New Roman" w:cs="Times New Roman"/>
          <w:sz w:val="28"/>
          <w:szCs w:val="28"/>
          <w:lang w:val="uk-UA"/>
        </w:rPr>
      </w:pPr>
      <w:r w:rsidRPr="00FC0503">
        <w:rPr>
          <w:rFonts w:ascii="Times New Roman" w:hAnsi="Times New Roman" w:cs="Times New Roman"/>
          <w:sz w:val="28"/>
          <w:szCs w:val="28"/>
          <w:lang w:val="uk-UA"/>
        </w:rPr>
        <w:t>ВСТУП</w:t>
      </w:r>
      <w:r w:rsidR="002907FB">
        <w:rPr>
          <w:rFonts w:ascii="Times New Roman" w:hAnsi="Times New Roman" w:cs="Times New Roman"/>
          <w:sz w:val="28"/>
          <w:szCs w:val="28"/>
          <w:lang w:val="uk-UA"/>
        </w:rPr>
        <w:t>…………………………………………………………………….2</w:t>
      </w:r>
    </w:p>
    <w:p w:rsidR="00CE1BBA" w:rsidRPr="00FC0503" w:rsidRDefault="00CE1BBA" w:rsidP="00AD3EC8">
      <w:pPr>
        <w:spacing w:line="360" w:lineRule="auto"/>
        <w:ind w:firstLine="709"/>
        <w:contextualSpacing/>
        <w:jc w:val="center"/>
        <w:rPr>
          <w:rFonts w:ascii="Times New Roman" w:hAnsi="Times New Roman" w:cs="Times New Roman"/>
          <w:sz w:val="28"/>
          <w:szCs w:val="28"/>
          <w:lang w:val="uk-UA"/>
        </w:rPr>
      </w:pPr>
    </w:p>
    <w:p w:rsidR="004A47A3" w:rsidRPr="00FC0503" w:rsidRDefault="00CE1BBA" w:rsidP="00AD3EC8">
      <w:pPr>
        <w:spacing w:line="276" w:lineRule="auto"/>
        <w:ind w:firstLine="709"/>
        <w:contextualSpacing/>
        <w:jc w:val="both"/>
        <w:rPr>
          <w:rFonts w:ascii="Times New Roman" w:hAnsi="Times New Roman" w:cs="Times New Roman"/>
          <w:sz w:val="28"/>
          <w:szCs w:val="28"/>
          <w:lang w:val="uk-UA"/>
        </w:rPr>
      </w:pPr>
      <w:r w:rsidRPr="00FC0503">
        <w:rPr>
          <w:rFonts w:ascii="Times New Roman" w:hAnsi="Times New Roman" w:cs="Times New Roman"/>
          <w:sz w:val="28"/>
          <w:szCs w:val="28"/>
          <w:lang w:val="uk-UA"/>
        </w:rPr>
        <w:t xml:space="preserve">РОЗДІЛ 1. ТЕОРЕТИЧНИЙ АНАЛІЗ ПРОБЛЕМИ </w:t>
      </w:r>
    </w:p>
    <w:p w:rsidR="004A47A3" w:rsidRPr="00FC0503" w:rsidRDefault="00CE1BBA" w:rsidP="00AD3EC8">
      <w:pPr>
        <w:spacing w:line="276" w:lineRule="auto"/>
        <w:ind w:firstLine="709"/>
        <w:contextualSpacing/>
        <w:jc w:val="both"/>
        <w:rPr>
          <w:rFonts w:ascii="Times New Roman" w:hAnsi="Times New Roman" w:cs="Times New Roman"/>
          <w:sz w:val="28"/>
          <w:szCs w:val="28"/>
          <w:lang w:val="uk-UA"/>
        </w:rPr>
      </w:pPr>
      <w:r w:rsidRPr="00FC0503">
        <w:rPr>
          <w:rFonts w:ascii="Times New Roman" w:hAnsi="Times New Roman" w:cs="Times New Roman"/>
          <w:sz w:val="28"/>
          <w:szCs w:val="28"/>
          <w:lang w:val="uk-UA"/>
        </w:rPr>
        <w:t xml:space="preserve">МОТИВАЦІЙНИХ СКЛАДОВИХ ПСИХОЛОГІЧНОЇ </w:t>
      </w:r>
    </w:p>
    <w:p w:rsidR="00CE1BBA" w:rsidRPr="00FC0503" w:rsidRDefault="00CE1BBA" w:rsidP="00AD3EC8">
      <w:pPr>
        <w:spacing w:line="276" w:lineRule="auto"/>
        <w:ind w:firstLine="709"/>
        <w:contextualSpacing/>
        <w:jc w:val="both"/>
        <w:rPr>
          <w:rFonts w:ascii="Times New Roman" w:hAnsi="Times New Roman" w:cs="Times New Roman"/>
          <w:sz w:val="28"/>
          <w:szCs w:val="28"/>
          <w:lang w:val="uk-UA"/>
        </w:rPr>
      </w:pPr>
      <w:r w:rsidRPr="00FC0503">
        <w:rPr>
          <w:rFonts w:ascii="Times New Roman" w:hAnsi="Times New Roman" w:cs="Times New Roman"/>
          <w:sz w:val="28"/>
          <w:szCs w:val="28"/>
          <w:lang w:val="uk-UA"/>
        </w:rPr>
        <w:t>ГОТОВНОСТІ СТУДЕНТІВ ДО ПРОФЕСІЙНОЇ ДІЯЛЬНОСТІ</w:t>
      </w:r>
      <w:r w:rsidR="002907FB">
        <w:rPr>
          <w:rFonts w:ascii="Times New Roman" w:hAnsi="Times New Roman" w:cs="Times New Roman"/>
          <w:sz w:val="28"/>
          <w:szCs w:val="28"/>
          <w:lang w:val="uk-UA"/>
        </w:rPr>
        <w:t>……..4</w:t>
      </w:r>
    </w:p>
    <w:p w:rsidR="004A47A3" w:rsidRPr="00FC0503" w:rsidRDefault="004A47A3" w:rsidP="00AD3EC8">
      <w:pPr>
        <w:spacing w:line="276" w:lineRule="auto"/>
        <w:ind w:firstLine="709"/>
        <w:contextualSpacing/>
        <w:jc w:val="both"/>
        <w:rPr>
          <w:rFonts w:ascii="Times New Roman" w:hAnsi="Times New Roman" w:cs="Times New Roman"/>
          <w:sz w:val="28"/>
          <w:szCs w:val="28"/>
          <w:lang w:val="uk-UA"/>
        </w:rPr>
      </w:pPr>
    </w:p>
    <w:p w:rsidR="004A47A3" w:rsidRPr="00FC0503" w:rsidRDefault="004A47A3" w:rsidP="00AD3EC8">
      <w:pPr>
        <w:pStyle w:val="HTML"/>
        <w:shd w:val="clear" w:color="auto" w:fill="FFFFFF"/>
        <w:tabs>
          <w:tab w:val="clear" w:pos="1832"/>
          <w:tab w:val="clear" w:pos="2748"/>
        </w:tabs>
        <w:spacing w:line="360" w:lineRule="auto"/>
        <w:ind w:left="709"/>
        <w:contextualSpacing/>
        <w:rPr>
          <w:rFonts w:ascii="Times New Roman" w:hAnsi="Times New Roman" w:cs="Times New Roman"/>
          <w:sz w:val="28"/>
          <w:szCs w:val="28"/>
          <w:shd w:val="clear" w:color="auto" w:fill="FFFFFF"/>
          <w:lang w:val="uk-UA"/>
        </w:rPr>
      </w:pPr>
      <w:r w:rsidRPr="00FC0503">
        <w:rPr>
          <w:rFonts w:ascii="Times New Roman" w:hAnsi="Times New Roman" w:cs="Times New Roman"/>
          <w:sz w:val="28"/>
          <w:szCs w:val="28"/>
          <w:shd w:val="clear" w:color="auto" w:fill="FFFFFF"/>
          <w:lang w:val="uk-UA"/>
        </w:rPr>
        <w:t>1.1.</w:t>
      </w:r>
      <w:r w:rsidR="00906574" w:rsidRPr="00FC0503">
        <w:rPr>
          <w:rFonts w:ascii="Times New Roman" w:hAnsi="Times New Roman" w:cs="Times New Roman"/>
          <w:sz w:val="28"/>
          <w:szCs w:val="28"/>
          <w:shd w:val="clear" w:color="auto" w:fill="FFFFFF"/>
          <w:lang w:val="uk-UA"/>
        </w:rPr>
        <w:t>Мотивація у професійній діяльності</w:t>
      </w:r>
      <w:r w:rsidR="002907FB">
        <w:rPr>
          <w:rFonts w:ascii="Times New Roman" w:hAnsi="Times New Roman" w:cs="Times New Roman"/>
          <w:sz w:val="28"/>
          <w:szCs w:val="28"/>
          <w:shd w:val="clear" w:color="auto" w:fill="FFFFFF"/>
          <w:lang w:val="uk-UA"/>
        </w:rPr>
        <w:t>…………………………………4</w:t>
      </w:r>
    </w:p>
    <w:p w:rsidR="00906574" w:rsidRPr="00FC0503" w:rsidRDefault="004A47A3" w:rsidP="00AD3EC8">
      <w:pPr>
        <w:pStyle w:val="HTML"/>
        <w:shd w:val="clear" w:color="auto" w:fill="FFFFFF"/>
        <w:spacing w:line="360" w:lineRule="auto"/>
        <w:ind w:left="709"/>
        <w:contextualSpacing/>
        <w:rPr>
          <w:rFonts w:ascii="Times New Roman" w:hAnsi="Times New Roman" w:cs="Times New Roman"/>
          <w:sz w:val="28"/>
          <w:szCs w:val="28"/>
          <w:shd w:val="clear" w:color="auto" w:fill="FFFFFF"/>
          <w:lang w:val="uk-UA"/>
        </w:rPr>
      </w:pPr>
      <w:r w:rsidRPr="00FC0503">
        <w:rPr>
          <w:rFonts w:ascii="Times New Roman" w:hAnsi="Times New Roman" w:cs="Times New Roman"/>
          <w:sz w:val="28"/>
          <w:szCs w:val="28"/>
          <w:shd w:val="clear" w:color="auto" w:fill="FFFFFF"/>
          <w:lang w:val="uk-UA"/>
        </w:rPr>
        <w:t>1.2.</w:t>
      </w:r>
      <w:r w:rsidR="00906574" w:rsidRPr="00FC0503">
        <w:rPr>
          <w:rFonts w:ascii="Times New Roman" w:hAnsi="Times New Roman" w:cs="Times New Roman"/>
          <w:sz w:val="28"/>
          <w:szCs w:val="28"/>
          <w:shd w:val="clear" w:color="auto" w:fill="FFFFFF"/>
          <w:lang w:val="uk-UA"/>
        </w:rPr>
        <w:t>Особливості формування професійного мотиву студентів</w:t>
      </w:r>
      <w:r w:rsidR="00F2125C">
        <w:rPr>
          <w:rFonts w:ascii="Times New Roman" w:hAnsi="Times New Roman" w:cs="Times New Roman"/>
          <w:sz w:val="28"/>
          <w:szCs w:val="28"/>
          <w:shd w:val="clear" w:color="auto" w:fill="FFFFFF"/>
          <w:lang w:val="uk-UA"/>
        </w:rPr>
        <w:t>………...12</w:t>
      </w:r>
    </w:p>
    <w:p w:rsidR="00CE1BBA" w:rsidRPr="00FC0503" w:rsidRDefault="00CE1BBA" w:rsidP="00AD3EC8">
      <w:pPr>
        <w:spacing w:line="360" w:lineRule="auto"/>
        <w:ind w:left="360" w:firstLine="709"/>
        <w:contextualSpacing/>
        <w:jc w:val="both"/>
        <w:rPr>
          <w:rFonts w:ascii="Times New Roman" w:hAnsi="Times New Roman" w:cs="Times New Roman"/>
          <w:sz w:val="28"/>
          <w:szCs w:val="28"/>
          <w:lang w:val="uk-UA"/>
        </w:rPr>
      </w:pPr>
      <w:r w:rsidRPr="00FC0503">
        <w:rPr>
          <w:rFonts w:ascii="Times New Roman" w:hAnsi="Times New Roman" w:cs="Times New Roman"/>
          <w:sz w:val="28"/>
          <w:szCs w:val="28"/>
          <w:lang w:val="uk-UA"/>
        </w:rPr>
        <w:t>Висновки до розділу</w:t>
      </w:r>
      <w:r w:rsidR="00F2125C">
        <w:rPr>
          <w:rFonts w:ascii="Times New Roman" w:hAnsi="Times New Roman" w:cs="Times New Roman"/>
          <w:sz w:val="28"/>
          <w:szCs w:val="28"/>
          <w:lang w:val="uk-UA"/>
        </w:rPr>
        <w:t>…………………………………………………..16</w:t>
      </w:r>
    </w:p>
    <w:p w:rsidR="00CE1BBA" w:rsidRPr="00FC0503" w:rsidRDefault="00CE1BBA" w:rsidP="00AD3EC8">
      <w:pPr>
        <w:spacing w:line="360" w:lineRule="auto"/>
        <w:ind w:left="360" w:firstLine="709"/>
        <w:contextualSpacing/>
        <w:jc w:val="both"/>
        <w:rPr>
          <w:rFonts w:ascii="Times New Roman" w:hAnsi="Times New Roman" w:cs="Times New Roman"/>
          <w:sz w:val="28"/>
          <w:szCs w:val="28"/>
          <w:lang w:val="uk-UA"/>
        </w:rPr>
      </w:pPr>
    </w:p>
    <w:p w:rsidR="00CE1BBA" w:rsidRPr="00FC0503" w:rsidRDefault="00CE1BBA" w:rsidP="00AD3EC8">
      <w:pPr>
        <w:spacing w:line="360" w:lineRule="auto"/>
        <w:ind w:firstLine="709"/>
        <w:contextualSpacing/>
        <w:jc w:val="both"/>
        <w:rPr>
          <w:rFonts w:ascii="Times New Roman" w:hAnsi="Times New Roman" w:cs="Times New Roman"/>
          <w:sz w:val="28"/>
          <w:szCs w:val="28"/>
          <w:lang w:val="uk-UA"/>
        </w:rPr>
      </w:pPr>
    </w:p>
    <w:p w:rsidR="004A47A3" w:rsidRPr="00FC0503" w:rsidRDefault="004A47A3" w:rsidP="00AD3EC8">
      <w:pPr>
        <w:spacing w:line="276" w:lineRule="auto"/>
        <w:ind w:firstLine="709"/>
        <w:contextualSpacing/>
        <w:jc w:val="both"/>
        <w:rPr>
          <w:rFonts w:ascii="Times New Roman" w:hAnsi="Times New Roman" w:cs="Times New Roman"/>
          <w:sz w:val="28"/>
          <w:szCs w:val="28"/>
          <w:lang w:val="uk-UA"/>
        </w:rPr>
      </w:pPr>
      <w:r w:rsidRPr="00FC0503">
        <w:rPr>
          <w:rFonts w:ascii="Times New Roman" w:hAnsi="Times New Roman" w:cs="Times New Roman"/>
          <w:sz w:val="28"/>
          <w:szCs w:val="28"/>
          <w:lang w:val="uk-UA"/>
        </w:rPr>
        <w:t>РОЗДІЛ 2</w:t>
      </w:r>
      <w:r w:rsidR="00CE1BBA" w:rsidRPr="00FC0503">
        <w:rPr>
          <w:rFonts w:ascii="Times New Roman" w:hAnsi="Times New Roman" w:cs="Times New Roman"/>
          <w:sz w:val="28"/>
          <w:szCs w:val="28"/>
          <w:lang w:val="uk-UA"/>
        </w:rPr>
        <w:t xml:space="preserve">. ЕМПІРИЧНЕ ДОСЛІДЖЕННЯ </w:t>
      </w:r>
    </w:p>
    <w:p w:rsidR="004A47A3" w:rsidRPr="00FC0503" w:rsidRDefault="00CE1BBA" w:rsidP="00AD3EC8">
      <w:pPr>
        <w:spacing w:line="276" w:lineRule="auto"/>
        <w:ind w:firstLine="709"/>
        <w:contextualSpacing/>
        <w:jc w:val="both"/>
        <w:rPr>
          <w:rFonts w:ascii="Times New Roman" w:hAnsi="Times New Roman" w:cs="Times New Roman"/>
          <w:sz w:val="28"/>
          <w:szCs w:val="28"/>
          <w:lang w:val="uk-UA"/>
        </w:rPr>
      </w:pPr>
      <w:r w:rsidRPr="00FC0503">
        <w:rPr>
          <w:rFonts w:ascii="Times New Roman" w:hAnsi="Times New Roman" w:cs="Times New Roman"/>
          <w:sz w:val="28"/>
          <w:szCs w:val="28"/>
          <w:lang w:val="uk-UA"/>
        </w:rPr>
        <w:t xml:space="preserve">МОТИВАЦІЙНИХ СКЛАДОВИХ ПСИХОЛОГІЧНОЇ </w:t>
      </w:r>
    </w:p>
    <w:p w:rsidR="00CE1BBA" w:rsidRPr="00FC0503" w:rsidRDefault="00CE1BBA" w:rsidP="00AD3EC8">
      <w:pPr>
        <w:spacing w:line="276" w:lineRule="auto"/>
        <w:ind w:firstLine="709"/>
        <w:contextualSpacing/>
        <w:jc w:val="both"/>
        <w:rPr>
          <w:rFonts w:ascii="Times New Roman" w:hAnsi="Times New Roman" w:cs="Times New Roman"/>
          <w:sz w:val="28"/>
          <w:szCs w:val="28"/>
          <w:lang w:val="uk-UA"/>
        </w:rPr>
      </w:pPr>
      <w:r w:rsidRPr="00FC0503">
        <w:rPr>
          <w:rFonts w:ascii="Times New Roman" w:hAnsi="Times New Roman" w:cs="Times New Roman"/>
          <w:sz w:val="28"/>
          <w:szCs w:val="28"/>
          <w:lang w:val="uk-UA"/>
        </w:rPr>
        <w:t>ГОТОВНОСТІ СТУДЕНТІВ ДО ПРОФЕСІЙНОЇ ДІЯЛЬНОСТІ</w:t>
      </w:r>
      <w:r w:rsidR="00F2125C">
        <w:rPr>
          <w:rFonts w:ascii="Times New Roman" w:hAnsi="Times New Roman" w:cs="Times New Roman"/>
          <w:sz w:val="28"/>
          <w:szCs w:val="28"/>
          <w:lang w:val="uk-UA"/>
        </w:rPr>
        <w:t>…….18</w:t>
      </w:r>
    </w:p>
    <w:p w:rsidR="004A47A3" w:rsidRPr="00FC0503" w:rsidRDefault="004A47A3" w:rsidP="00AD3EC8">
      <w:pPr>
        <w:spacing w:line="276" w:lineRule="auto"/>
        <w:ind w:firstLine="709"/>
        <w:contextualSpacing/>
        <w:jc w:val="both"/>
        <w:rPr>
          <w:rFonts w:ascii="Times New Roman" w:hAnsi="Times New Roman" w:cs="Times New Roman"/>
          <w:sz w:val="28"/>
          <w:szCs w:val="28"/>
          <w:lang w:val="uk-UA"/>
        </w:rPr>
      </w:pPr>
    </w:p>
    <w:p w:rsidR="004A47A3" w:rsidRPr="00FC0503" w:rsidRDefault="004A47A3" w:rsidP="00AD3EC8">
      <w:pPr>
        <w:spacing w:line="360" w:lineRule="auto"/>
        <w:contextualSpacing/>
        <w:rPr>
          <w:rFonts w:ascii="Times New Roman" w:hAnsi="Times New Roman" w:cs="Times New Roman"/>
          <w:sz w:val="28"/>
          <w:szCs w:val="28"/>
          <w:lang w:val="uk-UA"/>
        </w:rPr>
      </w:pPr>
      <w:r w:rsidRPr="00FC0503">
        <w:rPr>
          <w:rFonts w:ascii="Times New Roman" w:hAnsi="Times New Roman" w:cs="Times New Roman"/>
          <w:sz w:val="28"/>
          <w:szCs w:val="28"/>
          <w:lang w:val="uk-UA"/>
        </w:rPr>
        <w:t xml:space="preserve">          2.1.А</w:t>
      </w:r>
      <w:r w:rsidR="009608D2">
        <w:rPr>
          <w:rFonts w:ascii="Times New Roman" w:hAnsi="Times New Roman" w:cs="Times New Roman"/>
          <w:sz w:val="28"/>
          <w:szCs w:val="28"/>
          <w:lang w:val="uk-UA"/>
        </w:rPr>
        <w:t>наліз результатів за методикою Ш</w:t>
      </w:r>
      <w:r w:rsidRPr="00FC0503">
        <w:rPr>
          <w:rFonts w:ascii="Times New Roman" w:hAnsi="Times New Roman" w:cs="Times New Roman"/>
          <w:sz w:val="28"/>
          <w:szCs w:val="28"/>
          <w:lang w:val="uk-UA"/>
        </w:rPr>
        <w:t xml:space="preserve">.Річі та П. Мартіна  </w:t>
      </w:r>
    </w:p>
    <w:p w:rsidR="004A47A3" w:rsidRPr="00FC0503" w:rsidRDefault="004A47A3" w:rsidP="00AD3EC8">
      <w:pPr>
        <w:spacing w:line="360" w:lineRule="auto"/>
        <w:contextualSpacing/>
        <w:rPr>
          <w:rFonts w:ascii="Times New Roman" w:hAnsi="Times New Roman" w:cs="Times New Roman"/>
          <w:sz w:val="28"/>
          <w:szCs w:val="28"/>
          <w:lang w:val="uk-UA"/>
        </w:rPr>
      </w:pPr>
      <w:r w:rsidRPr="00FC0503">
        <w:rPr>
          <w:rFonts w:ascii="Times New Roman" w:hAnsi="Times New Roman" w:cs="Times New Roman"/>
          <w:sz w:val="28"/>
          <w:szCs w:val="28"/>
          <w:lang w:val="uk-UA"/>
        </w:rPr>
        <w:t>«Вивчення мотиваційного профілю особистості»</w:t>
      </w:r>
      <w:r w:rsidR="00F2125C">
        <w:rPr>
          <w:rFonts w:ascii="Times New Roman" w:hAnsi="Times New Roman" w:cs="Times New Roman"/>
          <w:sz w:val="28"/>
          <w:szCs w:val="28"/>
          <w:lang w:val="uk-UA"/>
        </w:rPr>
        <w:t>……………………………18</w:t>
      </w:r>
    </w:p>
    <w:p w:rsidR="004A47A3" w:rsidRPr="00FC0503" w:rsidRDefault="004A47A3" w:rsidP="00AD3EC8">
      <w:pPr>
        <w:spacing w:line="360" w:lineRule="auto"/>
        <w:ind w:firstLine="709"/>
        <w:contextualSpacing/>
        <w:rPr>
          <w:rFonts w:ascii="Times New Roman" w:hAnsi="Times New Roman" w:cs="Times New Roman"/>
          <w:sz w:val="28"/>
          <w:szCs w:val="28"/>
          <w:lang w:val="uk-UA"/>
        </w:rPr>
      </w:pPr>
      <w:r w:rsidRPr="00FC0503">
        <w:rPr>
          <w:rFonts w:ascii="Times New Roman" w:hAnsi="Times New Roman" w:cs="Times New Roman"/>
          <w:sz w:val="28"/>
          <w:szCs w:val="28"/>
          <w:lang w:val="uk-UA"/>
        </w:rPr>
        <w:t>2.2. Кар’єра і кар’єрна орієнтація</w:t>
      </w:r>
      <w:r w:rsidR="002907FB">
        <w:rPr>
          <w:rFonts w:ascii="Times New Roman" w:hAnsi="Times New Roman" w:cs="Times New Roman"/>
          <w:sz w:val="28"/>
          <w:szCs w:val="28"/>
          <w:lang w:val="uk-UA"/>
        </w:rPr>
        <w:t>……………………………………….29</w:t>
      </w:r>
    </w:p>
    <w:p w:rsidR="004A47A3" w:rsidRPr="00FC0503" w:rsidRDefault="004A47A3" w:rsidP="00AD3EC8">
      <w:pPr>
        <w:spacing w:line="360" w:lineRule="auto"/>
        <w:contextualSpacing/>
        <w:jc w:val="both"/>
        <w:rPr>
          <w:rFonts w:ascii="Times New Roman" w:hAnsi="Times New Roman" w:cs="Times New Roman"/>
          <w:sz w:val="28"/>
          <w:szCs w:val="28"/>
          <w:lang w:val="uk-UA"/>
        </w:rPr>
      </w:pPr>
      <w:r w:rsidRPr="00FC0503">
        <w:rPr>
          <w:rFonts w:ascii="Times New Roman" w:hAnsi="Times New Roman" w:cs="Times New Roman"/>
          <w:sz w:val="28"/>
          <w:szCs w:val="28"/>
          <w:lang w:val="uk-UA"/>
        </w:rPr>
        <w:t xml:space="preserve">                 2.2.1. Професійна кар’єра як соціально-психологічний </w:t>
      </w:r>
    </w:p>
    <w:p w:rsidR="004A47A3" w:rsidRPr="00FC0503" w:rsidRDefault="00F2125C" w:rsidP="00AD3EC8">
      <w:pPr>
        <w:pStyle w:val="a3"/>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004A47A3" w:rsidRPr="00FC0503">
        <w:rPr>
          <w:rFonts w:ascii="Times New Roman" w:hAnsi="Times New Roman" w:cs="Times New Roman"/>
          <w:sz w:val="28"/>
          <w:szCs w:val="28"/>
          <w:lang w:val="uk-UA"/>
        </w:rPr>
        <w:t>еномен</w:t>
      </w:r>
      <w:r>
        <w:rPr>
          <w:rFonts w:ascii="Times New Roman" w:hAnsi="Times New Roman" w:cs="Times New Roman"/>
          <w:sz w:val="28"/>
          <w:szCs w:val="28"/>
          <w:lang w:val="uk-UA"/>
        </w:rPr>
        <w:t>…………………………………………………………………………29</w:t>
      </w:r>
    </w:p>
    <w:p w:rsidR="004A47A3" w:rsidRPr="00FC0503" w:rsidRDefault="004A47A3" w:rsidP="00AD3EC8">
      <w:pPr>
        <w:spacing w:line="360" w:lineRule="auto"/>
        <w:ind w:firstLine="709"/>
        <w:contextualSpacing/>
        <w:rPr>
          <w:rFonts w:ascii="Times New Roman" w:hAnsi="Times New Roman" w:cs="Times New Roman"/>
          <w:sz w:val="28"/>
          <w:szCs w:val="28"/>
          <w:lang w:val="uk-UA"/>
        </w:rPr>
      </w:pPr>
      <w:r w:rsidRPr="00FC0503">
        <w:rPr>
          <w:rFonts w:ascii="Times New Roman" w:hAnsi="Times New Roman" w:cs="Times New Roman"/>
          <w:sz w:val="28"/>
          <w:szCs w:val="28"/>
          <w:lang w:val="uk-UA"/>
        </w:rPr>
        <w:t xml:space="preserve">       2.2.2 Аналіз результатів дослідження за методикою Е.Шейна «Якорі кар’єри»</w:t>
      </w:r>
      <w:r w:rsidR="00F2125C">
        <w:rPr>
          <w:rFonts w:ascii="Times New Roman" w:hAnsi="Times New Roman" w:cs="Times New Roman"/>
          <w:sz w:val="28"/>
          <w:szCs w:val="28"/>
          <w:lang w:val="uk-UA"/>
        </w:rPr>
        <w:t>…………………………………………………………………38</w:t>
      </w:r>
    </w:p>
    <w:p w:rsidR="00CE1BBA" w:rsidRPr="00FC0503" w:rsidRDefault="00CE1BBA" w:rsidP="00AD3EC8">
      <w:pPr>
        <w:spacing w:line="360" w:lineRule="auto"/>
        <w:ind w:firstLine="709"/>
        <w:contextualSpacing/>
        <w:jc w:val="both"/>
        <w:rPr>
          <w:rFonts w:ascii="Times New Roman" w:hAnsi="Times New Roman" w:cs="Times New Roman"/>
          <w:sz w:val="28"/>
          <w:szCs w:val="28"/>
          <w:lang w:val="uk-UA"/>
        </w:rPr>
      </w:pPr>
      <w:r w:rsidRPr="00FC0503">
        <w:rPr>
          <w:rFonts w:ascii="Times New Roman" w:hAnsi="Times New Roman" w:cs="Times New Roman"/>
          <w:sz w:val="28"/>
          <w:szCs w:val="28"/>
          <w:lang w:val="uk-UA"/>
        </w:rPr>
        <w:t>Висновки до розділу</w:t>
      </w:r>
      <w:r w:rsidR="002907FB">
        <w:rPr>
          <w:rFonts w:ascii="Times New Roman" w:hAnsi="Times New Roman" w:cs="Times New Roman"/>
          <w:sz w:val="28"/>
          <w:szCs w:val="28"/>
          <w:lang w:val="uk-UA"/>
        </w:rPr>
        <w:t>…………………………………………………</w:t>
      </w:r>
      <w:r w:rsidR="00F2125C">
        <w:rPr>
          <w:rFonts w:ascii="Times New Roman" w:hAnsi="Times New Roman" w:cs="Times New Roman"/>
          <w:sz w:val="28"/>
          <w:szCs w:val="28"/>
          <w:lang w:val="uk-UA"/>
        </w:rPr>
        <w:t>43</w:t>
      </w:r>
    </w:p>
    <w:p w:rsidR="00CE1BBA" w:rsidRPr="00FC0503" w:rsidRDefault="00CE1BBA" w:rsidP="00AD3EC8">
      <w:pPr>
        <w:spacing w:line="360" w:lineRule="auto"/>
        <w:ind w:firstLine="709"/>
        <w:contextualSpacing/>
        <w:jc w:val="both"/>
        <w:rPr>
          <w:rFonts w:ascii="Times New Roman" w:hAnsi="Times New Roman" w:cs="Times New Roman"/>
          <w:sz w:val="28"/>
          <w:szCs w:val="28"/>
          <w:lang w:val="uk-UA"/>
        </w:rPr>
      </w:pPr>
    </w:p>
    <w:p w:rsidR="00CE1BBA" w:rsidRPr="00FC0503" w:rsidRDefault="00CE1BBA" w:rsidP="00AD3EC8">
      <w:pPr>
        <w:widowControl w:val="0"/>
        <w:tabs>
          <w:tab w:val="right" w:leader="dot" w:pos="9329"/>
        </w:tabs>
        <w:spacing w:after="0" w:line="360" w:lineRule="auto"/>
        <w:ind w:firstLine="709"/>
        <w:contextualSpacing/>
        <w:jc w:val="both"/>
        <w:rPr>
          <w:rFonts w:ascii="Times New Roman" w:eastAsia="ヒラギノ角ゴ Pro W3" w:hAnsi="Times New Roman" w:cs="Times New Roman"/>
          <w:kern w:val="28"/>
          <w:sz w:val="28"/>
          <w:szCs w:val="28"/>
          <w:lang w:val="uk-UA" w:eastAsia="ru-RU"/>
        </w:rPr>
      </w:pPr>
      <w:r w:rsidRPr="00FC0503">
        <w:rPr>
          <w:rFonts w:ascii="Times New Roman" w:eastAsia="ヒラギノ角ゴ Pro W3" w:hAnsi="Times New Roman" w:cs="Times New Roman"/>
          <w:kern w:val="28"/>
          <w:sz w:val="28"/>
          <w:szCs w:val="28"/>
          <w:lang w:val="uk-UA" w:eastAsia="ru-RU"/>
        </w:rPr>
        <w:t>ВИСНОВКИ</w:t>
      </w:r>
      <w:r w:rsidR="002907FB">
        <w:rPr>
          <w:rFonts w:ascii="Times New Roman" w:eastAsia="ヒラギノ角ゴ Pro W3" w:hAnsi="Times New Roman" w:cs="Times New Roman"/>
          <w:kern w:val="28"/>
          <w:sz w:val="28"/>
          <w:szCs w:val="28"/>
          <w:lang w:val="uk-UA" w:eastAsia="ru-RU"/>
        </w:rPr>
        <w:t>……………………………………………………………...45</w:t>
      </w:r>
    </w:p>
    <w:p w:rsidR="00CE1BBA" w:rsidRPr="00FC0503" w:rsidRDefault="00CE1BBA" w:rsidP="00AD3EC8">
      <w:pPr>
        <w:widowControl w:val="0"/>
        <w:tabs>
          <w:tab w:val="right" w:leader="dot" w:pos="9329"/>
        </w:tabs>
        <w:spacing w:after="0" w:line="360" w:lineRule="auto"/>
        <w:ind w:firstLine="709"/>
        <w:contextualSpacing/>
        <w:jc w:val="both"/>
        <w:rPr>
          <w:rFonts w:ascii="Times New Roman" w:eastAsia="ヒラギノ角ゴ Pro W3" w:hAnsi="Times New Roman" w:cs="Times New Roman"/>
          <w:kern w:val="28"/>
          <w:sz w:val="28"/>
          <w:szCs w:val="28"/>
          <w:lang w:val="uk-UA" w:eastAsia="ru-RU"/>
        </w:rPr>
      </w:pPr>
      <w:r w:rsidRPr="00FC0503">
        <w:rPr>
          <w:rFonts w:ascii="Times New Roman" w:eastAsia="ヒラギノ角ゴ Pro W3" w:hAnsi="Times New Roman" w:cs="Times New Roman"/>
          <w:caps/>
          <w:kern w:val="28"/>
          <w:sz w:val="28"/>
          <w:szCs w:val="28"/>
          <w:lang w:val="uk-UA" w:eastAsia="ru-RU"/>
        </w:rPr>
        <w:t>Список ВИКОРИСТАНОЇ літературИ</w:t>
      </w:r>
      <w:r w:rsidR="00F2125C">
        <w:rPr>
          <w:rFonts w:ascii="Times New Roman" w:eastAsia="ヒラギノ角ゴ Pro W3" w:hAnsi="Times New Roman" w:cs="Times New Roman"/>
          <w:caps/>
          <w:kern w:val="28"/>
          <w:sz w:val="28"/>
          <w:szCs w:val="28"/>
          <w:lang w:val="uk-UA" w:eastAsia="ru-RU"/>
        </w:rPr>
        <w:t>……………………………48</w:t>
      </w:r>
    </w:p>
    <w:p w:rsidR="00CE1BBA" w:rsidRPr="00FC0503" w:rsidRDefault="00CE1BBA" w:rsidP="00AD3EC8">
      <w:pPr>
        <w:ind w:firstLine="709"/>
        <w:contextualSpacing/>
        <w:jc w:val="center"/>
        <w:rPr>
          <w:rFonts w:ascii="Times New Roman" w:hAnsi="Times New Roman" w:cs="Times New Roman"/>
          <w:b/>
          <w:kern w:val="28"/>
          <w:sz w:val="28"/>
          <w:szCs w:val="28"/>
          <w:lang w:val="uk-UA"/>
        </w:rPr>
      </w:pPr>
    </w:p>
    <w:p w:rsidR="004A47A3" w:rsidRPr="00FC0503" w:rsidRDefault="004A47A3" w:rsidP="00AD3EC8">
      <w:pPr>
        <w:ind w:firstLine="709"/>
        <w:contextualSpacing/>
        <w:jc w:val="center"/>
        <w:rPr>
          <w:rFonts w:ascii="Times New Roman" w:hAnsi="Times New Roman" w:cs="Times New Roman"/>
          <w:b/>
          <w:kern w:val="28"/>
          <w:sz w:val="28"/>
          <w:szCs w:val="28"/>
          <w:lang w:val="uk-UA"/>
        </w:rPr>
      </w:pPr>
    </w:p>
    <w:p w:rsidR="004A47A3" w:rsidRPr="00FC0503" w:rsidRDefault="004A47A3" w:rsidP="00AD3EC8">
      <w:pPr>
        <w:contextualSpacing/>
        <w:rPr>
          <w:rFonts w:ascii="Times New Roman" w:hAnsi="Times New Roman" w:cs="Times New Roman"/>
          <w:b/>
          <w:kern w:val="28"/>
          <w:sz w:val="28"/>
          <w:szCs w:val="28"/>
          <w:lang w:val="uk-UA"/>
        </w:rPr>
      </w:pPr>
    </w:p>
    <w:p w:rsidR="00CE1BBA" w:rsidRPr="00FC0503" w:rsidRDefault="00CE1BBA" w:rsidP="00AD3EC8">
      <w:pPr>
        <w:ind w:firstLine="709"/>
        <w:contextualSpacing/>
        <w:jc w:val="center"/>
        <w:rPr>
          <w:rFonts w:ascii="Times New Roman" w:hAnsi="Times New Roman" w:cs="Times New Roman"/>
          <w:b/>
          <w:kern w:val="28"/>
          <w:sz w:val="28"/>
          <w:szCs w:val="28"/>
          <w:lang w:val="uk-UA"/>
        </w:rPr>
      </w:pPr>
      <w:r w:rsidRPr="00FC0503">
        <w:rPr>
          <w:rFonts w:ascii="Times New Roman" w:hAnsi="Times New Roman" w:cs="Times New Roman"/>
          <w:b/>
          <w:kern w:val="28"/>
          <w:sz w:val="28"/>
          <w:szCs w:val="28"/>
          <w:lang w:val="uk-UA"/>
        </w:rPr>
        <w:lastRenderedPageBreak/>
        <w:t>ВСТУП</w:t>
      </w:r>
    </w:p>
    <w:p w:rsidR="00CE1BBA" w:rsidRPr="00FC0503" w:rsidRDefault="00CE1BBA" w:rsidP="00AD3EC8">
      <w:pPr>
        <w:ind w:firstLine="709"/>
        <w:contextualSpacing/>
        <w:rPr>
          <w:kern w:val="28"/>
          <w:sz w:val="28"/>
          <w:szCs w:val="28"/>
          <w:lang w:val="uk-UA"/>
        </w:rPr>
      </w:pPr>
    </w:p>
    <w:p w:rsidR="00CE1BBA" w:rsidRPr="00FC0503" w:rsidRDefault="00CE1BBA" w:rsidP="00AD3EC8">
      <w:pPr>
        <w:spacing w:line="360" w:lineRule="auto"/>
        <w:ind w:firstLine="709"/>
        <w:contextualSpacing/>
        <w:jc w:val="both"/>
        <w:rPr>
          <w:rFonts w:ascii="Times New Roman" w:hAnsi="Times New Roman" w:cs="Times New Roman"/>
          <w:sz w:val="28"/>
          <w:szCs w:val="28"/>
          <w:lang w:val="uk-UA"/>
        </w:rPr>
      </w:pPr>
      <w:r w:rsidRPr="00FC0503">
        <w:rPr>
          <w:rFonts w:ascii="Times New Roman" w:hAnsi="Times New Roman" w:cs="Times New Roman"/>
          <w:b/>
          <w:sz w:val="28"/>
          <w:szCs w:val="28"/>
          <w:lang w:val="uk-UA"/>
        </w:rPr>
        <w:t>Актуальність дослідження.</w:t>
      </w:r>
      <w:r w:rsidR="00E74BA6">
        <w:rPr>
          <w:rFonts w:ascii="Times New Roman" w:hAnsi="Times New Roman" w:cs="Times New Roman"/>
          <w:sz w:val="28"/>
          <w:szCs w:val="28"/>
          <w:lang w:val="uk-UA"/>
        </w:rPr>
        <w:t xml:space="preserve"> Традиційне</w:t>
      </w:r>
      <w:r w:rsidRPr="00FC0503">
        <w:rPr>
          <w:rFonts w:ascii="Times New Roman" w:hAnsi="Times New Roman" w:cs="Times New Roman"/>
          <w:sz w:val="28"/>
          <w:szCs w:val="28"/>
          <w:lang w:val="uk-UA"/>
        </w:rPr>
        <w:t xml:space="preserve"> уявлення про студента як про особистість, що здійснює свідомий вибір під час вступу до вузу в умовах кризи суспільства і зниження народжуваності, втрачає свою істинність. У сучасних абітурієнтів часто реально діючими виявляються мотиви, які абсолютно не пов'язані зі змістом вивчаючого матеріалу. Однак кількість студентів, які поступили і потім закінчили вузи, не змінюється, що свідчить про те, що різні мотиви якимось чином інтегруються в навчальну діяльність і дозволяють молодій людині отримати диплом. Ймовірно, це пов'язано з тим, що будь-яка діяльність полімотивована, і серед цих мотивів завжди існує один ведучий, що дозволяє її реалізовувати. Дослідження проблеми впливу різних мотивів на становлення професіоналізму студента у вузі є надзвичайно актуальним на сьогоднішній день. Недостатня визначеність наявних уявлень про об'єкт діяльності та про майбутню роботу, різноспрямованість непрофесійних інтересів дозволяє припустити наявність різних мотивів, що призводять студентів до стін вузу. Логічно припустити існування взаємозв'язків між професійними уявленнями і мотивами. Співвіднесення уявлень про професію і про себе в ній сприяє формуванню образу "Я" як суб'єкта професійної діяльності, розвитку професійної мотивації.</w:t>
      </w:r>
    </w:p>
    <w:p w:rsidR="00CE1BBA" w:rsidRPr="00FC0503" w:rsidRDefault="00CE1BBA" w:rsidP="00AD3EC8">
      <w:pPr>
        <w:spacing w:line="360" w:lineRule="auto"/>
        <w:ind w:firstLine="709"/>
        <w:contextualSpacing/>
        <w:jc w:val="both"/>
        <w:rPr>
          <w:rFonts w:ascii="Times New Roman" w:hAnsi="Times New Roman" w:cs="Times New Roman"/>
          <w:b/>
          <w:sz w:val="28"/>
          <w:szCs w:val="28"/>
          <w:lang w:val="uk-UA"/>
        </w:rPr>
      </w:pPr>
      <w:r w:rsidRPr="00FC0503">
        <w:rPr>
          <w:rFonts w:ascii="Times New Roman" w:hAnsi="Times New Roman" w:cs="Times New Roman"/>
          <w:b/>
          <w:sz w:val="28"/>
          <w:szCs w:val="28"/>
          <w:lang w:val="uk-UA"/>
        </w:rPr>
        <w:t xml:space="preserve">Мета дослідження. </w:t>
      </w:r>
      <w:r w:rsidRPr="00FC0503">
        <w:rPr>
          <w:rFonts w:ascii="Times New Roman" w:hAnsi="Times New Roman" w:cs="Times New Roman"/>
          <w:sz w:val="28"/>
          <w:szCs w:val="28"/>
          <w:lang w:val="uk-UA"/>
        </w:rPr>
        <w:t>Дослідити взаємозв’язок професійних уявлень з мотивацією студентів; розглянути проблему розуміння професійної кар’єри як соціально-психологічного феномену; виявити фактори мотивації, які ви</w:t>
      </w:r>
      <w:r w:rsidR="00E74BA6">
        <w:rPr>
          <w:rFonts w:ascii="Times New Roman" w:hAnsi="Times New Roman" w:cs="Times New Roman"/>
          <w:sz w:val="28"/>
          <w:szCs w:val="28"/>
          <w:lang w:val="uk-UA"/>
        </w:rPr>
        <w:t>соко оцінюються</w:t>
      </w:r>
      <w:r w:rsidRPr="00FC0503">
        <w:rPr>
          <w:rFonts w:ascii="Times New Roman" w:hAnsi="Times New Roman" w:cs="Times New Roman"/>
          <w:sz w:val="28"/>
          <w:szCs w:val="28"/>
          <w:lang w:val="uk-UA"/>
        </w:rPr>
        <w:t xml:space="preserve"> майбутнім</w:t>
      </w:r>
      <w:r w:rsidR="00906574" w:rsidRPr="00FC0503">
        <w:rPr>
          <w:rFonts w:ascii="Times New Roman" w:hAnsi="Times New Roman" w:cs="Times New Roman"/>
          <w:sz w:val="28"/>
          <w:szCs w:val="28"/>
          <w:lang w:val="uk-UA"/>
        </w:rPr>
        <w:t>и працівниками</w:t>
      </w:r>
      <w:r w:rsidRPr="00FC0503">
        <w:rPr>
          <w:rFonts w:ascii="Times New Roman" w:hAnsi="Times New Roman" w:cs="Times New Roman"/>
          <w:sz w:val="28"/>
          <w:szCs w:val="28"/>
          <w:lang w:val="uk-UA"/>
        </w:rPr>
        <w:t>, а також т</w:t>
      </w:r>
      <w:r w:rsidR="00E74BA6">
        <w:rPr>
          <w:rFonts w:ascii="Times New Roman" w:hAnsi="Times New Roman" w:cs="Times New Roman"/>
          <w:sz w:val="28"/>
          <w:szCs w:val="28"/>
          <w:lang w:val="uk-UA"/>
        </w:rPr>
        <w:t>і фактори, яким вони надають</w:t>
      </w:r>
      <w:r w:rsidRPr="00FC0503">
        <w:rPr>
          <w:rFonts w:ascii="Times New Roman" w:hAnsi="Times New Roman" w:cs="Times New Roman"/>
          <w:sz w:val="28"/>
          <w:szCs w:val="28"/>
          <w:lang w:val="uk-UA"/>
        </w:rPr>
        <w:t xml:space="preserve"> мало зн</w:t>
      </w:r>
      <w:r w:rsidR="00906574" w:rsidRPr="00FC0503">
        <w:rPr>
          <w:rFonts w:ascii="Times New Roman" w:hAnsi="Times New Roman" w:cs="Times New Roman"/>
          <w:sz w:val="28"/>
          <w:szCs w:val="28"/>
          <w:lang w:val="uk-UA"/>
        </w:rPr>
        <w:t>ачення, як потенційним джерела</w:t>
      </w:r>
      <w:r w:rsidRPr="00FC0503">
        <w:rPr>
          <w:rFonts w:ascii="Times New Roman" w:hAnsi="Times New Roman" w:cs="Times New Roman"/>
          <w:sz w:val="28"/>
          <w:szCs w:val="28"/>
          <w:lang w:val="uk-UA"/>
        </w:rPr>
        <w:t>м задо</w:t>
      </w:r>
      <w:r w:rsidR="00906574" w:rsidRPr="00FC0503">
        <w:rPr>
          <w:rFonts w:ascii="Times New Roman" w:hAnsi="Times New Roman" w:cs="Times New Roman"/>
          <w:sz w:val="28"/>
          <w:szCs w:val="28"/>
          <w:lang w:val="uk-UA"/>
        </w:rPr>
        <w:t>волення від майбутньої професійної діяльності</w:t>
      </w:r>
      <w:r w:rsidRPr="00FC0503">
        <w:rPr>
          <w:rFonts w:ascii="Times New Roman" w:hAnsi="Times New Roman" w:cs="Times New Roman"/>
          <w:sz w:val="28"/>
          <w:szCs w:val="28"/>
          <w:lang w:val="uk-UA"/>
        </w:rPr>
        <w:t>.</w:t>
      </w:r>
    </w:p>
    <w:p w:rsidR="00CE1BBA" w:rsidRPr="00FC0503" w:rsidRDefault="00CE1BBA" w:rsidP="00AD3EC8">
      <w:pPr>
        <w:spacing w:line="360" w:lineRule="auto"/>
        <w:ind w:firstLine="709"/>
        <w:contextualSpacing/>
        <w:jc w:val="both"/>
        <w:rPr>
          <w:rFonts w:ascii="Times New Roman" w:hAnsi="Times New Roman" w:cs="Times New Roman"/>
          <w:sz w:val="28"/>
          <w:szCs w:val="28"/>
          <w:lang w:val="uk-UA"/>
        </w:rPr>
      </w:pPr>
      <w:r w:rsidRPr="00FC0503">
        <w:rPr>
          <w:rFonts w:ascii="Times New Roman" w:hAnsi="Times New Roman" w:cs="Times New Roman"/>
          <w:b/>
          <w:sz w:val="28"/>
          <w:szCs w:val="28"/>
          <w:lang w:val="uk-UA"/>
        </w:rPr>
        <w:t>Завдання дослідження:</w:t>
      </w:r>
    </w:p>
    <w:p w:rsidR="00CE1BBA" w:rsidRPr="00FC0503" w:rsidRDefault="00CE1BBA" w:rsidP="00AD3EC8">
      <w:pPr>
        <w:numPr>
          <w:ilvl w:val="0"/>
          <w:numId w:val="5"/>
        </w:numPr>
        <w:spacing w:line="360" w:lineRule="auto"/>
        <w:ind w:firstLine="709"/>
        <w:contextualSpacing/>
        <w:jc w:val="both"/>
        <w:rPr>
          <w:rFonts w:ascii="Times New Roman" w:hAnsi="Times New Roman" w:cs="Times New Roman"/>
          <w:sz w:val="28"/>
          <w:szCs w:val="28"/>
          <w:lang w:val="uk-UA"/>
        </w:rPr>
      </w:pPr>
      <w:r w:rsidRPr="00FC0503">
        <w:rPr>
          <w:rFonts w:ascii="Times New Roman" w:hAnsi="Times New Roman" w:cs="Times New Roman"/>
          <w:sz w:val="28"/>
          <w:szCs w:val="28"/>
          <w:lang w:val="uk-UA"/>
        </w:rPr>
        <w:lastRenderedPageBreak/>
        <w:t>Розглянути теоретичні засади дослідження проблеми мотивації, мотивів, готовності та інших феноменів професійної діяльності.</w:t>
      </w:r>
    </w:p>
    <w:p w:rsidR="00CE1BBA" w:rsidRPr="00FC0503" w:rsidRDefault="00CE1BBA" w:rsidP="00AD3EC8">
      <w:pPr>
        <w:numPr>
          <w:ilvl w:val="0"/>
          <w:numId w:val="5"/>
        </w:numPr>
        <w:spacing w:line="360" w:lineRule="auto"/>
        <w:ind w:firstLine="709"/>
        <w:contextualSpacing/>
        <w:jc w:val="both"/>
        <w:rPr>
          <w:rFonts w:ascii="Times New Roman" w:hAnsi="Times New Roman" w:cs="Times New Roman"/>
          <w:sz w:val="28"/>
          <w:szCs w:val="28"/>
          <w:lang w:val="uk-UA"/>
        </w:rPr>
      </w:pPr>
      <w:r w:rsidRPr="00FC0503">
        <w:rPr>
          <w:rFonts w:ascii="Times New Roman" w:hAnsi="Times New Roman" w:cs="Times New Roman"/>
          <w:sz w:val="28"/>
          <w:szCs w:val="28"/>
          <w:lang w:val="uk-UA"/>
        </w:rPr>
        <w:t xml:space="preserve">Провести дослідження мотиваційної складової психологічної готовності студентів до професійної діяльності  за методиками </w:t>
      </w:r>
      <w:r w:rsidR="00906574" w:rsidRPr="00FC0503">
        <w:rPr>
          <w:rFonts w:ascii="Times New Roman" w:hAnsi="Times New Roman" w:cs="Times New Roman"/>
          <w:sz w:val="28"/>
          <w:szCs w:val="28"/>
          <w:lang w:val="uk-UA"/>
        </w:rPr>
        <w:t>Е. Шейна «Якорі-кар’єри» та методикою</w:t>
      </w:r>
      <w:r w:rsidRPr="00FC0503">
        <w:rPr>
          <w:rFonts w:ascii="Times New Roman" w:hAnsi="Times New Roman" w:cs="Times New Roman"/>
          <w:sz w:val="28"/>
          <w:szCs w:val="28"/>
          <w:lang w:val="uk-UA"/>
        </w:rPr>
        <w:t xml:space="preserve"> «Вивчення мотиваційного профілю особистості» Ш. Річі, П. Мартіна.</w:t>
      </w:r>
    </w:p>
    <w:p w:rsidR="00CE1BBA" w:rsidRPr="00FC0503" w:rsidRDefault="00CE1BBA" w:rsidP="00AD3EC8">
      <w:pPr>
        <w:numPr>
          <w:ilvl w:val="0"/>
          <w:numId w:val="5"/>
        </w:numPr>
        <w:spacing w:line="360" w:lineRule="auto"/>
        <w:ind w:firstLine="709"/>
        <w:contextualSpacing/>
        <w:jc w:val="both"/>
        <w:rPr>
          <w:rFonts w:ascii="Times New Roman" w:hAnsi="Times New Roman" w:cs="Times New Roman"/>
          <w:sz w:val="28"/>
          <w:szCs w:val="28"/>
          <w:lang w:val="uk-UA"/>
        </w:rPr>
      </w:pPr>
      <w:r w:rsidRPr="00FC0503">
        <w:rPr>
          <w:rFonts w:ascii="Times New Roman" w:hAnsi="Times New Roman" w:cs="Times New Roman"/>
          <w:sz w:val="28"/>
          <w:szCs w:val="28"/>
          <w:lang w:val="uk-UA"/>
        </w:rPr>
        <w:t>Проаналізувати отримані результати та сформулювати висновки.</w:t>
      </w:r>
    </w:p>
    <w:p w:rsidR="00CE1BBA" w:rsidRPr="00FC0503" w:rsidRDefault="00CE1BBA" w:rsidP="00AD3EC8">
      <w:pPr>
        <w:spacing w:line="360" w:lineRule="auto"/>
        <w:ind w:firstLine="709"/>
        <w:contextualSpacing/>
        <w:jc w:val="both"/>
        <w:rPr>
          <w:rFonts w:ascii="Times New Roman" w:hAnsi="Times New Roman" w:cs="Times New Roman"/>
          <w:sz w:val="28"/>
          <w:szCs w:val="28"/>
          <w:lang w:val="uk-UA"/>
        </w:rPr>
      </w:pPr>
      <w:r w:rsidRPr="00FC0503">
        <w:rPr>
          <w:rFonts w:ascii="Times New Roman" w:hAnsi="Times New Roman" w:cs="Times New Roman"/>
          <w:b/>
          <w:sz w:val="28"/>
          <w:szCs w:val="28"/>
          <w:lang w:val="uk-UA"/>
        </w:rPr>
        <w:t xml:space="preserve">Об’єкт дослідження – </w:t>
      </w:r>
      <w:r w:rsidRPr="00FC0503">
        <w:rPr>
          <w:rFonts w:ascii="Times New Roman" w:hAnsi="Times New Roman" w:cs="Times New Roman"/>
          <w:sz w:val="28"/>
          <w:szCs w:val="28"/>
          <w:lang w:val="uk-UA"/>
        </w:rPr>
        <w:t>студенти 1 та 4 курсів денного відділення економіко-правового факультету ОНУ імені І.І. Мечникова.</w:t>
      </w:r>
    </w:p>
    <w:p w:rsidR="00CE1BBA" w:rsidRPr="00FC0503" w:rsidRDefault="00CE1BBA" w:rsidP="00AD3EC8">
      <w:pPr>
        <w:spacing w:line="360" w:lineRule="auto"/>
        <w:ind w:firstLine="709"/>
        <w:contextualSpacing/>
        <w:jc w:val="both"/>
        <w:rPr>
          <w:rFonts w:ascii="Times New Roman" w:hAnsi="Times New Roman" w:cs="Times New Roman"/>
          <w:sz w:val="28"/>
          <w:szCs w:val="28"/>
          <w:lang w:val="uk-UA"/>
        </w:rPr>
      </w:pPr>
      <w:r w:rsidRPr="00FC0503">
        <w:rPr>
          <w:rFonts w:ascii="Times New Roman" w:hAnsi="Times New Roman" w:cs="Times New Roman"/>
          <w:b/>
          <w:sz w:val="28"/>
          <w:szCs w:val="28"/>
          <w:lang w:val="uk-UA"/>
        </w:rPr>
        <w:t xml:space="preserve">Предмет дослідження – </w:t>
      </w:r>
      <w:r w:rsidRPr="00FC0503">
        <w:rPr>
          <w:rFonts w:ascii="Times New Roman" w:hAnsi="Times New Roman" w:cs="Times New Roman"/>
          <w:sz w:val="28"/>
          <w:szCs w:val="28"/>
          <w:lang w:val="uk-UA"/>
        </w:rPr>
        <w:t>мотиваційна складова студентів 1 та 4 курсів ЕПФ ОНУ імені І.І. Мечникова.</w:t>
      </w:r>
    </w:p>
    <w:p w:rsidR="00CE1BBA" w:rsidRPr="00FC0503" w:rsidRDefault="00CE1BBA" w:rsidP="00AD3EC8">
      <w:pPr>
        <w:spacing w:line="360" w:lineRule="auto"/>
        <w:ind w:firstLine="709"/>
        <w:contextualSpacing/>
        <w:jc w:val="both"/>
        <w:rPr>
          <w:rFonts w:ascii="Times New Roman" w:hAnsi="Times New Roman" w:cs="Times New Roman"/>
          <w:sz w:val="28"/>
          <w:szCs w:val="28"/>
          <w:lang w:val="uk-UA"/>
        </w:rPr>
      </w:pPr>
      <w:r w:rsidRPr="00FC0503">
        <w:rPr>
          <w:rFonts w:ascii="Times New Roman" w:hAnsi="Times New Roman" w:cs="Times New Roman"/>
          <w:b/>
          <w:sz w:val="28"/>
          <w:szCs w:val="28"/>
          <w:lang w:val="uk-UA"/>
        </w:rPr>
        <w:t xml:space="preserve">Методи дослідження – </w:t>
      </w:r>
      <w:r w:rsidRPr="00FC0503">
        <w:rPr>
          <w:rFonts w:ascii="Times New Roman" w:hAnsi="Times New Roman" w:cs="Times New Roman"/>
          <w:sz w:val="28"/>
          <w:szCs w:val="28"/>
          <w:lang w:val="uk-UA"/>
        </w:rPr>
        <w:t>бібліографічний ( дослідження літературних джерел, пошук необхідної інформації); емпіричний (аналіз даних з використанням стандартних статистичних методів); метод порівняння (зіставлення подібних та протилежних даних); метод узагальнення (формування відповідних узагальнюючих висновків, які ґрунтуються на результатах дослідження).</w:t>
      </w:r>
    </w:p>
    <w:p w:rsidR="00CE1BBA" w:rsidRPr="00FC0503" w:rsidRDefault="00CE1BBA" w:rsidP="00AD3EC8">
      <w:pPr>
        <w:spacing w:line="360" w:lineRule="auto"/>
        <w:ind w:firstLine="709"/>
        <w:contextualSpacing/>
        <w:jc w:val="both"/>
        <w:rPr>
          <w:rFonts w:ascii="Times New Roman" w:hAnsi="Times New Roman" w:cs="Times New Roman"/>
          <w:sz w:val="28"/>
          <w:szCs w:val="28"/>
          <w:lang w:val="uk-UA"/>
        </w:rPr>
      </w:pPr>
      <w:r w:rsidRPr="00FC0503">
        <w:rPr>
          <w:rFonts w:ascii="Times New Roman" w:hAnsi="Times New Roman" w:cs="Times New Roman"/>
          <w:b/>
          <w:sz w:val="28"/>
          <w:szCs w:val="28"/>
          <w:lang w:val="uk-UA"/>
        </w:rPr>
        <w:t xml:space="preserve">Опис вибірки – </w:t>
      </w:r>
      <w:r w:rsidRPr="00FC0503">
        <w:rPr>
          <w:rFonts w:ascii="Times New Roman" w:hAnsi="Times New Roman" w:cs="Times New Roman"/>
          <w:sz w:val="28"/>
          <w:szCs w:val="28"/>
          <w:lang w:val="uk-UA"/>
        </w:rPr>
        <w:t>2 групи студентів 1 курсу загальною кількістю 60 чоловік</w:t>
      </w:r>
      <w:r w:rsidR="00906574" w:rsidRPr="00FC0503">
        <w:rPr>
          <w:rFonts w:ascii="Times New Roman" w:hAnsi="Times New Roman" w:cs="Times New Roman"/>
          <w:sz w:val="28"/>
          <w:szCs w:val="28"/>
          <w:lang w:val="uk-UA"/>
        </w:rPr>
        <w:t xml:space="preserve"> (вік - 17-18 років)</w:t>
      </w:r>
      <w:r w:rsidRPr="00FC0503">
        <w:rPr>
          <w:rFonts w:ascii="Times New Roman" w:hAnsi="Times New Roman" w:cs="Times New Roman"/>
          <w:sz w:val="28"/>
          <w:szCs w:val="28"/>
          <w:lang w:val="uk-UA"/>
        </w:rPr>
        <w:t xml:space="preserve"> та 2 групи студентів 4 курсу загальною кількістю 60 чоловік </w:t>
      </w:r>
      <w:r w:rsidR="00906574" w:rsidRPr="00FC0503">
        <w:rPr>
          <w:rFonts w:ascii="Times New Roman" w:hAnsi="Times New Roman" w:cs="Times New Roman"/>
          <w:sz w:val="28"/>
          <w:szCs w:val="28"/>
          <w:lang w:val="uk-UA"/>
        </w:rPr>
        <w:t xml:space="preserve">(вік – 20-21 рік) </w:t>
      </w:r>
      <w:r w:rsidRPr="00FC0503">
        <w:rPr>
          <w:rFonts w:ascii="Times New Roman" w:hAnsi="Times New Roman" w:cs="Times New Roman"/>
          <w:sz w:val="28"/>
          <w:szCs w:val="28"/>
          <w:lang w:val="uk-UA"/>
        </w:rPr>
        <w:t>ЕПФ імені І.І. Мечникова денної форми навчання.</w:t>
      </w:r>
    </w:p>
    <w:p w:rsidR="00CE1BBA" w:rsidRPr="00FC0503" w:rsidRDefault="00CE1BBA" w:rsidP="00AD3EC8">
      <w:pPr>
        <w:spacing w:line="360" w:lineRule="auto"/>
        <w:ind w:firstLine="709"/>
        <w:contextualSpacing/>
        <w:jc w:val="both"/>
        <w:rPr>
          <w:rFonts w:ascii="Times New Roman" w:hAnsi="Times New Roman" w:cs="Times New Roman"/>
          <w:sz w:val="28"/>
          <w:szCs w:val="28"/>
          <w:lang w:val="uk-UA"/>
        </w:rPr>
      </w:pPr>
      <w:r w:rsidRPr="00FC0503">
        <w:rPr>
          <w:rFonts w:ascii="Times New Roman" w:hAnsi="Times New Roman" w:cs="Times New Roman"/>
          <w:b/>
          <w:sz w:val="28"/>
          <w:szCs w:val="28"/>
          <w:lang w:val="uk-UA"/>
        </w:rPr>
        <w:t xml:space="preserve">База проведення емпіричного дослідження – </w:t>
      </w:r>
      <w:r w:rsidRPr="00FC0503">
        <w:rPr>
          <w:rFonts w:ascii="Times New Roman" w:hAnsi="Times New Roman" w:cs="Times New Roman"/>
          <w:sz w:val="28"/>
          <w:szCs w:val="28"/>
          <w:lang w:val="uk-UA"/>
        </w:rPr>
        <w:t xml:space="preserve">ЕПФ ОНУ імені І.І. Мечникова </w:t>
      </w:r>
    </w:p>
    <w:p w:rsidR="00CE1BBA" w:rsidRPr="00FC0503" w:rsidRDefault="00CE1BBA" w:rsidP="00AD3EC8">
      <w:pPr>
        <w:spacing w:line="360" w:lineRule="auto"/>
        <w:ind w:firstLine="709"/>
        <w:contextualSpacing/>
        <w:jc w:val="both"/>
        <w:rPr>
          <w:rFonts w:ascii="Times New Roman" w:hAnsi="Times New Roman" w:cs="Times New Roman"/>
          <w:sz w:val="28"/>
          <w:szCs w:val="28"/>
          <w:lang w:val="uk-UA"/>
        </w:rPr>
      </w:pPr>
      <w:r w:rsidRPr="00FC0503">
        <w:rPr>
          <w:rFonts w:ascii="Times New Roman" w:hAnsi="Times New Roman" w:cs="Times New Roman"/>
          <w:b/>
          <w:sz w:val="28"/>
          <w:szCs w:val="28"/>
          <w:lang w:val="uk-UA"/>
        </w:rPr>
        <w:t xml:space="preserve">Структура роботи – </w:t>
      </w:r>
      <w:r w:rsidR="00906574" w:rsidRPr="00FC0503">
        <w:rPr>
          <w:rFonts w:ascii="Times New Roman" w:hAnsi="Times New Roman" w:cs="Times New Roman"/>
          <w:sz w:val="28"/>
          <w:szCs w:val="28"/>
          <w:lang w:val="uk-UA"/>
        </w:rPr>
        <w:t>вступ, 2розділи (теоретичний і практичний</w:t>
      </w:r>
      <w:r w:rsidRPr="00FC0503">
        <w:rPr>
          <w:rFonts w:ascii="Times New Roman" w:hAnsi="Times New Roman" w:cs="Times New Roman"/>
          <w:sz w:val="28"/>
          <w:szCs w:val="28"/>
          <w:lang w:val="uk-UA"/>
        </w:rPr>
        <w:t>), висновки до кожного розділу та загальний висновок а також список використаних джерел. У першому розділі наведено теоретичний аналіз проблеми мотиваційної складової психологічної готовності студентів до професійної діяльності. Дру</w:t>
      </w:r>
      <w:r w:rsidR="00906574" w:rsidRPr="00FC0503">
        <w:rPr>
          <w:rFonts w:ascii="Times New Roman" w:hAnsi="Times New Roman" w:cs="Times New Roman"/>
          <w:sz w:val="28"/>
          <w:szCs w:val="28"/>
          <w:lang w:val="uk-UA"/>
        </w:rPr>
        <w:t xml:space="preserve">гий розділ присвячено задачам, організації та </w:t>
      </w:r>
      <w:r w:rsidRPr="00FC0503">
        <w:rPr>
          <w:rFonts w:ascii="Times New Roman" w:hAnsi="Times New Roman" w:cs="Times New Roman"/>
          <w:sz w:val="28"/>
          <w:szCs w:val="28"/>
          <w:lang w:val="uk-UA"/>
        </w:rPr>
        <w:t>аналіз</w:t>
      </w:r>
      <w:r w:rsidR="00906574" w:rsidRPr="00FC0503">
        <w:rPr>
          <w:rFonts w:ascii="Times New Roman" w:hAnsi="Times New Roman" w:cs="Times New Roman"/>
          <w:sz w:val="28"/>
          <w:szCs w:val="28"/>
          <w:lang w:val="uk-UA"/>
        </w:rPr>
        <w:t>ові</w:t>
      </w:r>
      <w:r w:rsidRPr="00FC0503">
        <w:rPr>
          <w:rFonts w:ascii="Times New Roman" w:hAnsi="Times New Roman" w:cs="Times New Roman"/>
          <w:sz w:val="28"/>
          <w:szCs w:val="28"/>
          <w:lang w:val="uk-UA"/>
        </w:rPr>
        <w:t xml:space="preserve"> результатів проведеного дослідження за вказаними вище методиками. У висновках підсумовуються результати проведеного дослідження.</w:t>
      </w:r>
    </w:p>
    <w:p w:rsidR="00AD3EC8" w:rsidRDefault="00AD3EC8" w:rsidP="00AD3EC8">
      <w:pPr>
        <w:tabs>
          <w:tab w:val="left" w:pos="3240"/>
        </w:tabs>
        <w:spacing w:line="360" w:lineRule="auto"/>
        <w:ind w:firstLine="709"/>
        <w:contextualSpacing/>
        <w:rPr>
          <w:rFonts w:ascii="Times New Roman" w:hAnsi="Times New Roman" w:cs="Times New Roman"/>
          <w:b/>
          <w:sz w:val="28"/>
          <w:szCs w:val="28"/>
          <w:lang w:val="uk-UA"/>
        </w:rPr>
      </w:pPr>
    </w:p>
    <w:p w:rsidR="004A0C95" w:rsidRDefault="004A0C95" w:rsidP="00AD3EC8">
      <w:pPr>
        <w:tabs>
          <w:tab w:val="left" w:pos="3240"/>
        </w:tabs>
        <w:spacing w:line="360" w:lineRule="auto"/>
        <w:ind w:firstLine="709"/>
        <w:contextualSpacing/>
        <w:rPr>
          <w:rFonts w:ascii="Times New Roman" w:hAnsi="Times New Roman" w:cs="Times New Roman"/>
          <w:b/>
          <w:sz w:val="28"/>
          <w:szCs w:val="28"/>
          <w:lang w:val="uk-UA"/>
        </w:rPr>
      </w:pPr>
    </w:p>
    <w:p w:rsidR="004A0C95" w:rsidRDefault="004A0C95" w:rsidP="00AD3EC8">
      <w:pPr>
        <w:tabs>
          <w:tab w:val="left" w:pos="3240"/>
        </w:tabs>
        <w:spacing w:line="360" w:lineRule="auto"/>
        <w:ind w:firstLine="709"/>
        <w:contextualSpacing/>
        <w:rPr>
          <w:rFonts w:ascii="Times New Roman" w:hAnsi="Times New Roman" w:cs="Times New Roman"/>
          <w:b/>
          <w:sz w:val="28"/>
          <w:szCs w:val="28"/>
          <w:lang w:val="uk-UA"/>
        </w:rPr>
      </w:pPr>
    </w:p>
    <w:p w:rsidR="004A0C95" w:rsidRDefault="004A0C95" w:rsidP="00AD3EC8">
      <w:pPr>
        <w:tabs>
          <w:tab w:val="left" w:pos="3240"/>
        </w:tabs>
        <w:spacing w:line="360" w:lineRule="auto"/>
        <w:ind w:firstLine="709"/>
        <w:contextualSpacing/>
        <w:rPr>
          <w:rFonts w:ascii="Times New Roman" w:hAnsi="Times New Roman" w:cs="Times New Roman"/>
          <w:b/>
          <w:sz w:val="28"/>
          <w:szCs w:val="28"/>
          <w:lang w:val="uk-UA"/>
        </w:rPr>
      </w:pPr>
    </w:p>
    <w:p w:rsidR="004A0C95" w:rsidRDefault="004A0C95" w:rsidP="00AD3EC8">
      <w:pPr>
        <w:tabs>
          <w:tab w:val="left" w:pos="3240"/>
        </w:tabs>
        <w:spacing w:line="360" w:lineRule="auto"/>
        <w:ind w:firstLine="709"/>
        <w:contextualSpacing/>
        <w:rPr>
          <w:rFonts w:ascii="Times New Roman" w:hAnsi="Times New Roman" w:cs="Times New Roman"/>
          <w:b/>
          <w:sz w:val="28"/>
          <w:szCs w:val="28"/>
          <w:lang w:val="uk-UA"/>
        </w:rPr>
      </w:pPr>
    </w:p>
    <w:p w:rsidR="004A0C95" w:rsidRDefault="004A0C95" w:rsidP="00AD3EC8">
      <w:pPr>
        <w:tabs>
          <w:tab w:val="left" w:pos="3240"/>
        </w:tabs>
        <w:spacing w:line="360" w:lineRule="auto"/>
        <w:ind w:firstLine="709"/>
        <w:contextualSpacing/>
        <w:rPr>
          <w:rFonts w:ascii="Times New Roman" w:hAnsi="Times New Roman" w:cs="Times New Roman"/>
          <w:b/>
          <w:sz w:val="28"/>
          <w:szCs w:val="28"/>
          <w:lang w:val="uk-UA"/>
        </w:rPr>
      </w:pPr>
    </w:p>
    <w:p w:rsidR="004A0C95" w:rsidRDefault="004A0C95" w:rsidP="00AD3EC8">
      <w:pPr>
        <w:tabs>
          <w:tab w:val="left" w:pos="3240"/>
        </w:tabs>
        <w:spacing w:line="360" w:lineRule="auto"/>
        <w:ind w:firstLine="709"/>
        <w:contextualSpacing/>
        <w:rPr>
          <w:rFonts w:ascii="Times New Roman" w:hAnsi="Times New Roman" w:cs="Times New Roman"/>
          <w:b/>
          <w:sz w:val="28"/>
          <w:szCs w:val="28"/>
          <w:lang w:val="uk-UA"/>
        </w:rPr>
      </w:pPr>
    </w:p>
    <w:p w:rsidR="004A0C95" w:rsidRDefault="004A0C95" w:rsidP="00AD3EC8">
      <w:pPr>
        <w:tabs>
          <w:tab w:val="left" w:pos="3240"/>
        </w:tabs>
        <w:spacing w:line="360" w:lineRule="auto"/>
        <w:ind w:firstLine="709"/>
        <w:contextualSpacing/>
        <w:rPr>
          <w:rFonts w:ascii="Times New Roman" w:hAnsi="Times New Roman" w:cs="Times New Roman"/>
          <w:b/>
          <w:sz w:val="28"/>
          <w:szCs w:val="28"/>
          <w:lang w:val="uk-UA"/>
        </w:rPr>
      </w:pPr>
    </w:p>
    <w:p w:rsidR="004A0C95" w:rsidRDefault="004A0C95" w:rsidP="00AD3EC8">
      <w:pPr>
        <w:tabs>
          <w:tab w:val="left" w:pos="3240"/>
        </w:tabs>
        <w:spacing w:line="360" w:lineRule="auto"/>
        <w:ind w:firstLine="709"/>
        <w:contextualSpacing/>
        <w:rPr>
          <w:rFonts w:ascii="Times New Roman" w:hAnsi="Times New Roman" w:cs="Times New Roman"/>
          <w:b/>
          <w:sz w:val="28"/>
          <w:szCs w:val="28"/>
          <w:lang w:val="uk-UA"/>
        </w:rPr>
      </w:pPr>
    </w:p>
    <w:p w:rsidR="004A0C95" w:rsidRDefault="004A0C95" w:rsidP="00AD3EC8">
      <w:pPr>
        <w:tabs>
          <w:tab w:val="left" w:pos="3240"/>
        </w:tabs>
        <w:spacing w:line="360" w:lineRule="auto"/>
        <w:ind w:firstLine="709"/>
        <w:contextualSpacing/>
        <w:rPr>
          <w:rFonts w:ascii="Times New Roman" w:hAnsi="Times New Roman" w:cs="Times New Roman"/>
          <w:b/>
          <w:sz w:val="28"/>
          <w:szCs w:val="28"/>
          <w:lang w:val="uk-UA"/>
        </w:rPr>
      </w:pPr>
    </w:p>
    <w:p w:rsidR="004A0C95" w:rsidRDefault="004A0C95" w:rsidP="00AD3EC8">
      <w:pPr>
        <w:tabs>
          <w:tab w:val="left" w:pos="3240"/>
        </w:tabs>
        <w:spacing w:line="360" w:lineRule="auto"/>
        <w:ind w:firstLine="709"/>
        <w:contextualSpacing/>
        <w:rPr>
          <w:rFonts w:ascii="Times New Roman" w:hAnsi="Times New Roman" w:cs="Times New Roman"/>
          <w:b/>
          <w:sz w:val="28"/>
          <w:szCs w:val="28"/>
          <w:lang w:val="uk-UA"/>
        </w:rPr>
      </w:pPr>
    </w:p>
    <w:p w:rsidR="004A0C95" w:rsidRDefault="004A0C95" w:rsidP="00AD3EC8">
      <w:pPr>
        <w:tabs>
          <w:tab w:val="left" w:pos="3240"/>
        </w:tabs>
        <w:spacing w:line="360" w:lineRule="auto"/>
        <w:ind w:firstLine="709"/>
        <w:contextualSpacing/>
        <w:rPr>
          <w:rFonts w:ascii="Times New Roman" w:hAnsi="Times New Roman" w:cs="Times New Roman"/>
          <w:b/>
          <w:sz w:val="28"/>
          <w:szCs w:val="28"/>
          <w:lang w:val="uk-UA"/>
        </w:rPr>
      </w:pPr>
    </w:p>
    <w:p w:rsidR="004A0C95" w:rsidRDefault="004A0C95" w:rsidP="00AD3EC8">
      <w:pPr>
        <w:tabs>
          <w:tab w:val="left" w:pos="3240"/>
        </w:tabs>
        <w:spacing w:line="360" w:lineRule="auto"/>
        <w:ind w:firstLine="709"/>
        <w:contextualSpacing/>
        <w:rPr>
          <w:rFonts w:ascii="Times New Roman" w:hAnsi="Times New Roman" w:cs="Times New Roman"/>
          <w:b/>
          <w:sz w:val="28"/>
          <w:szCs w:val="28"/>
          <w:lang w:val="uk-UA"/>
        </w:rPr>
      </w:pPr>
    </w:p>
    <w:p w:rsidR="004A0C95" w:rsidRDefault="004A0C95" w:rsidP="00AD3EC8">
      <w:pPr>
        <w:tabs>
          <w:tab w:val="left" w:pos="3240"/>
        </w:tabs>
        <w:spacing w:line="360" w:lineRule="auto"/>
        <w:ind w:firstLine="709"/>
        <w:contextualSpacing/>
        <w:rPr>
          <w:rFonts w:ascii="Times New Roman" w:hAnsi="Times New Roman" w:cs="Times New Roman"/>
          <w:b/>
          <w:sz w:val="28"/>
          <w:szCs w:val="28"/>
          <w:lang w:val="uk-UA"/>
        </w:rPr>
      </w:pPr>
    </w:p>
    <w:p w:rsidR="004A0C95" w:rsidRDefault="004A0C95" w:rsidP="00AD3EC8">
      <w:pPr>
        <w:tabs>
          <w:tab w:val="left" w:pos="3240"/>
        </w:tabs>
        <w:spacing w:line="360" w:lineRule="auto"/>
        <w:ind w:firstLine="709"/>
        <w:contextualSpacing/>
        <w:rPr>
          <w:rFonts w:ascii="Times New Roman" w:hAnsi="Times New Roman" w:cs="Times New Roman"/>
          <w:b/>
          <w:sz w:val="28"/>
          <w:szCs w:val="28"/>
          <w:lang w:val="uk-UA"/>
        </w:rPr>
      </w:pPr>
    </w:p>
    <w:p w:rsidR="004A0C95" w:rsidRDefault="004A0C95" w:rsidP="00AD3EC8">
      <w:pPr>
        <w:tabs>
          <w:tab w:val="left" w:pos="3240"/>
        </w:tabs>
        <w:spacing w:line="360" w:lineRule="auto"/>
        <w:ind w:firstLine="709"/>
        <w:contextualSpacing/>
        <w:rPr>
          <w:rFonts w:ascii="Times New Roman" w:hAnsi="Times New Roman" w:cs="Times New Roman"/>
          <w:b/>
          <w:sz w:val="28"/>
          <w:szCs w:val="28"/>
          <w:lang w:val="uk-UA"/>
        </w:rPr>
      </w:pPr>
    </w:p>
    <w:p w:rsidR="004A0C95" w:rsidRDefault="004A0C95" w:rsidP="00AD3EC8">
      <w:pPr>
        <w:tabs>
          <w:tab w:val="left" w:pos="3240"/>
        </w:tabs>
        <w:spacing w:line="360" w:lineRule="auto"/>
        <w:ind w:firstLine="709"/>
        <w:contextualSpacing/>
        <w:rPr>
          <w:rFonts w:ascii="Times New Roman" w:hAnsi="Times New Roman" w:cs="Times New Roman"/>
          <w:b/>
          <w:sz w:val="28"/>
          <w:szCs w:val="28"/>
          <w:lang w:val="uk-UA"/>
        </w:rPr>
      </w:pPr>
    </w:p>
    <w:p w:rsidR="004A0C95" w:rsidRDefault="004A0C95" w:rsidP="00AD3EC8">
      <w:pPr>
        <w:tabs>
          <w:tab w:val="left" w:pos="3240"/>
        </w:tabs>
        <w:spacing w:line="360" w:lineRule="auto"/>
        <w:ind w:firstLine="709"/>
        <w:contextualSpacing/>
        <w:rPr>
          <w:rFonts w:ascii="Times New Roman" w:hAnsi="Times New Roman" w:cs="Times New Roman"/>
          <w:b/>
          <w:sz w:val="28"/>
          <w:szCs w:val="28"/>
          <w:lang w:val="uk-UA"/>
        </w:rPr>
      </w:pPr>
    </w:p>
    <w:p w:rsidR="004A0C95" w:rsidRDefault="004A0C95" w:rsidP="00AD3EC8">
      <w:pPr>
        <w:tabs>
          <w:tab w:val="left" w:pos="3240"/>
        </w:tabs>
        <w:spacing w:line="360" w:lineRule="auto"/>
        <w:ind w:firstLine="709"/>
        <w:contextualSpacing/>
        <w:rPr>
          <w:rFonts w:ascii="Times New Roman" w:hAnsi="Times New Roman" w:cs="Times New Roman"/>
          <w:b/>
          <w:sz w:val="28"/>
          <w:szCs w:val="28"/>
          <w:lang w:val="uk-UA"/>
        </w:rPr>
      </w:pPr>
    </w:p>
    <w:p w:rsidR="00AD3EC8" w:rsidRDefault="00AD3EC8" w:rsidP="00AD3EC8">
      <w:pPr>
        <w:tabs>
          <w:tab w:val="left" w:pos="3240"/>
        </w:tabs>
        <w:spacing w:line="360" w:lineRule="auto"/>
        <w:ind w:firstLine="709"/>
        <w:contextualSpacing/>
        <w:rPr>
          <w:rFonts w:ascii="Times New Roman" w:hAnsi="Times New Roman" w:cs="Times New Roman"/>
          <w:b/>
          <w:sz w:val="28"/>
          <w:szCs w:val="28"/>
          <w:lang w:val="uk-UA"/>
        </w:rPr>
      </w:pPr>
    </w:p>
    <w:p w:rsidR="00AD3EC8" w:rsidRDefault="00AD3EC8" w:rsidP="00AD3EC8">
      <w:pPr>
        <w:tabs>
          <w:tab w:val="left" w:pos="3240"/>
        </w:tabs>
        <w:spacing w:line="360" w:lineRule="auto"/>
        <w:ind w:firstLine="709"/>
        <w:contextualSpacing/>
        <w:rPr>
          <w:rFonts w:ascii="Times New Roman" w:hAnsi="Times New Roman" w:cs="Times New Roman"/>
          <w:b/>
          <w:sz w:val="28"/>
          <w:szCs w:val="28"/>
          <w:lang w:val="uk-UA"/>
        </w:rPr>
      </w:pPr>
    </w:p>
    <w:p w:rsidR="00AD3EC8" w:rsidRDefault="00AD3EC8" w:rsidP="00AD3EC8">
      <w:pPr>
        <w:tabs>
          <w:tab w:val="left" w:pos="3240"/>
        </w:tabs>
        <w:spacing w:line="360" w:lineRule="auto"/>
        <w:ind w:firstLine="709"/>
        <w:contextualSpacing/>
        <w:rPr>
          <w:rFonts w:ascii="Times New Roman" w:hAnsi="Times New Roman" w:cs="Times New Roman"/>
          <w:b/>
          <w:sz w:val="28"/>
          <w:szCs w:val="28"/>
          <w:lang w:val="uk-UA"/>
        </w:rPr>
      </w:pPr>
    </w:p>
    <w:p w:rsidR="00AD3EC8" w:rsidRDefault="00AD3EC8" w:rsidP="00AD3EC8">
      <w:pPr>
        <w:tabs>
          <w:tab w:val="left" w:pos="3240"/>
        </w:tabs>
        <w:spacing w:line="360" w:lineRule="auto"/>
        <w:ind w:firstLine="709"/>
        <w:contextualSpacing/>
        <w:rPr>
          <w:rFonts w:ascii="Times New Roman" w:hAnsi="Times New Roman" w:cs="Times New Roman"/>
          <w:b/>
          <w:sz w:val="28"/>
          <w:szCs w:val="28"/>
          <w:lang w:val="uk-UA"/>
        </w:rPr>
      </w:pPr>
    </w:p>
    <w:p w:rsidR="00AD3EC8" w:rsidRDefault="00AD3EC8" w:rsidP="00AD3EC8">
      <w:pPr>
        <w:tabs>
          <w:tab w:val="left" w:pos="3240"/>
        </w:tabs>
        <w:spacing w:line="360" w:lineRule="auto"/>
        <w:ind w:firstLine="709"/>
        <w:contextualSpacing/>
        <w:rPr>
          <w:rFonts w:ascii="Times New Roman" w:hAnsi="Times New Roman" w:cs="Times New Roman"/>
          <w:b/>
          <w:sz w:val="28"/>
          <w:szCs w:val="28"/>
          <w:lang w:val="uk-UA"/>
        </w:rPr>
      </w:pPr>
    </w:p>
    <w:p w:rsidR="00AD3EC8" w:rsidRPr="00FC0503" w:rsidRDefault="00AD3EC8" w:rsidP="00AD3EC8">
      <w:pPr>
        <w:tabs>
          <w:tab w:val="left" w:pos="3240"/>
        </w:tabs>
        <w:spacing w:line="360" w:lineRule="auto"/>
        <w:ind w:firstLine="709"/>
        <w:contextualSpacing/>
        <w:rPr>
          <w:rFonts w:ascii="Times New Roman" w:hAnsi="Times New Roman" w:cs="Times New Roman"/>
          <w:b/>
          <w:sz w:val="28"/>
          <w:szCs w:val="28"/>
          <w:lang w:val="uk-UA"/>
        </w:rPr>
      </w:pPr>
    </w:p>
    <w:p w:rsidR="00175507" w:rsidRDefault="00175507" w:rsidP="00AD3EC8">
      <w:pPr>
        <w:tabs>
          <w:tab w:val="left" w:pos="3240"/>
        </w:tabs>
        <w:spacing w:line="360" w:lineRule="auto"/>
        <w:contextualSpacing/>
        <w:rPr>
          <w:rFonts w:ascii="Times New Roman" w:hAnsi="Times New Roman" w:cs="Times New Roman"/>
          <w:b/>
          <w:sz w:val="28"/>
          <w:szCs w:val="28"/>
          <w:lang w:val="uk-UA"/>
        </w:rPr>
      </w:pPr>
    </w:p>
    <w:p w:rsidR="004A0C95" w:rsidRPr="00FC0503" w:rsidRDefault="004A0C95" w:rsidP="00AD3EC8">
      <w:pPr>
        <w:tabs>
          <w:tab w:val="left" w:pos="3240"/>
        </w:tabs>
        <w:spacing w:line="360" w:lineRule="auto"/>
        <w:contextualSpacing/>
        <w:rPr>
          <w:rFonts w:ascii="Times New Roman" w:hAnsi="Times New Roman" w:cs="Times New Roman"/>
          <w:b/>
          <w:sz w:val="28"/>
          <w:szCs w:val="28"/>
          <w:lang w:val="uk-UA"/>
        </w:rPr>
      </w:pPr>
      <w:bookmarkStart w:id="1" w:name="_GoBack"/>
      <w:bookmarkEnd w:id="1"/>
    </w:p>
    <w:p w:rsidR="00201674" w:rsidRPr="00FC0503" w:rsidRDefault="00201674" w:rsidP="00AD3EC8">
      <w:pPr>
        <w:tabs>
          <w:tab w:val="left" w:pos="3240"/>
        </w:tabs>
        <w:spacing w:line="360" w:lineRule="auto"/>
        <w:ind w:firstLine="709"/>
        <w:contextualSpacing/>
        <w:rPr>
          <w:rFonts w:ascii="Times New Roman" w:hAnsi="Times New Roman" w:cs="Times New Roman"/>
          <w:b/>
          <w:sz w:val="28"/>
          <w:szCs w:val="28"/>
          <w:lang w:val="uk-UA"/>
        </w:rPr>
      </w:pPr>
    </w:p>
    <w:p w:rsidR="00175507" w:rsidRPr="00FC0503" w:rsidRDefault="00175507" w:rsidP="00AD3EC8">
      <w:pPr>
        <w:spacing w:line="360" w:lineRule="auto"/>
        <w:ind w:firstLine="709"/>
        <w:contextualSpacing/>
        <w:jc w:val="center"/>
        <w:rPr>
          <w:rFonts w:ascii="Times New Roman" w:hAnsi="Times New Roman" w:cs="Times New Roman"/>
          <w:b/>
          <w:sz w:val="28"/>
          <w:szCs w:val="28"/>
          <w:lang w:val="uk-UA"/>
        </w:rPr>
      </w:pPr>
      <w:r w:rsidRPr="00FC0503">
        <w:rPr>
          <w:rFonts w:ascii="Times New Roman" w:hAnsi="Times New Roman" w:cs="Times New Roman"/>
          <w:b/>
          <w:sz w:val="28"/>
          <w:szCs w:val="28"/>
          <w:lang w:val="uk-UA"/>
        </w:rPr>
        <w:t>ВИСНОВКИ</w:t>
      </w:r>
    </w:p>
    <w:p w:rsidR="00175507" w:rsidRPr="00FC0503" w:rsidRDefault="00175507" w:rsidP="00AD3EC8">
      <w:pPr>
        <w:pStyle w:val="HTML"/>
        <w:shd w:val="clear" w:color="auto" w:fill="FFFFFF"/>
        <w:spacing w:line="360" w:lineRule="auto"/>
        <w:ind w:firstLine="709"/>
        <w:contextualSpacing/>
        <w:jc w:val="both"/>
        <w:rPr>
          <w:rFonts w:ascii="Times New Roman" w:hAnsi="Times New Roman" w:cs="Times New Roman"/>
          <w:sz w:val="28"/>
          <w:szCs w:val="28"/>
          <w:shd w:val="clear" w:color="auto" w:fill="FFFFFF"/>
          <w:lang w:val="uk-UA"/>
        </w:rPr>
      </w:pPr>
      <w:r w:rsidRPr="00FC0503">
        <w:rPr>
          <w:rFonts w:ascii="Times New Roman" w:hAnsi="Times New Roman" w:cs="Times New Roman"/>
          <w:sz w:val="28"/>
          <w:szCs w:val="28"/>
          <w:shd w:val="clear" w:color="auto" w:fill="FFFFFF"/>
          <w:lang w:val="uk-UA"/>
        </w:rPr>
        <w:t>Мотивація - це складне як за структурою, так і за динамікою психологічне явище, що має величезне значення в житті людини. Саме мотивація лежить в основі всіх дій і вчинків людини, і саме мотивацією, в першу чергу, визначається вибір, здійснюваний людиною в різних життєвих ситуаціях, що в кінцевому підсумку формує особливості його життя і долі.</w:t>
      </w:r>
    </w:p>
    <w:p w:rsidR="00175507" w:rsidRDefault="00175507" w:rsidP="00AD3EC8">
      <w:pPr>
        <w:spacing w:line="360" w:lineRule="auto"/>
        <w:ind w:firstLine="709"/>
        <w:contextualSpacing/>
        <w:rPr>
          <w:rFonts w:ascii="Times New Roman" w:hAnsi="Times New Roman" w:cs="Times New Roman"/>
          <w:sz w:val="28"/>
          <w:szCs w:val="28"/>
          <w:shd w:val="clear" w:color="auto" w:fill="FFFFFF"/>
          <w:lang w:val="uk-UA"/>
        </w:rPr>
      </w:pPr>
      <w:r w:rsidRPr="00FC0503">
        <w:rPr>
          <w:rFonts w:ascii="Times New Roman" w:hAnsi="Times New Roman" w:cs="Times New Roman"/>
          <w:sz w:val="28"/>
          <w:szCs w:val="28"/>
          <w:shd w:val="clear" w:color="auto" w:fill="FFFFFF"/>
          <w:lang w:val="uk-UA"/>
        </w:rPr>
        <w:t>Мотивація професійної діяльності, або професійна мотивація - це дія конкретних спонукань, які зумовлюють вибір професії і тривале виконання обов'язків, пов'язаних з цією професією.</w:t>
      </w:r>
    </w:p>
    <w:p w:rsidR="00F85A28" w:rsidRDefault="00F85A28" w:rsidP="00F85A28">
      <w:pPr>
        <w:spacing w:line="360" w:lineRule="auto"/>
        <w:ind w:firstLine="709"/>
        <w:contextualSpacing/>
        <w:jc w:val="both"/>
        <w:rPr>
          <w:rFonts w:ascii="Times New Roman" w:hAnsi="Times New Roman" w:cs="Times New Roman"/>
          <w:sz w:val="28"/>
          <w:szCs w:val="28"/>
          <w:shd w:val="clear" w:color="auto" w:fill="FFFFFF"/>
          <w:lang w:val="uk-UA"/>
        </w:rPr>
      </w:pPr>
      <w:r w:rsidRPr="00F85A28">
        <w:rPr>
          <w:rFonts w:ascii="Times New Roman" w:hAnsi="Times New Roman" w:cs="Times New Roman"/>
          <w:sz w:val="28"/>
          <w:szCs w:val="28"/>
          <w:shd w:val="clear" w:color="auto" w:fill="FFFFFF"/>
        </w:rPr>
        <w:t>Суспільна поведінка людей, в тому числі й така її форма, як вибір майбутньої професії, представляє собою складне соціальне явище, що детерміновано певними факторами. В системі таких факторів при визначальному значенні загальних соціально-економічних умов життя людей, в організації поведінки індивіда важливе місце займають його уявлення про суспільну оцінку професії, її престиж. Ціннісні уявлення про професію є формою проявлення ціннісних орієнтацій особистості й тому можуть бути розглянуті як регулятори поведінки індивіда. Значення цих цінностей дає можливість передбачити вибір професії та характер виконання професійної діяльності людиною</w:t>
      </w:r>
      <w:r>
        <w:rPr>
          <w:rFonts w:ascii="Times New Roman" w:hAnsi="Times New Roman" w:cs="Times New Roman"/>
          <w:sz w:val="28"/>
          <w:szCs w:val="28"/>
          <w:shd w:val="clear" w:color="auto" w:fill="FFFFFF"/>
          <w:lang w:val="uk-UA"/>
        </w:rPr>
        <w:t>.</w:t>
      </w:r>
    </w:p>
    <w:p w:rsidR="00F85A28" w:rsidRDefault="00F85A28" w:rsidP="00F85A28">
      <w:pPr>
        <w:spacing w:line="360" w:lineRule="auto"/>
        <w:ind w:firstLine="709"/>
        <w:contextualSpacing/>
        <w:jc w:val="both"/>
        <w:rPr>
          <w:rFonts w:ascii="Times New Roman" w:hAnsi="Times New Roman" w:cs="Times New Roman"/>
          <w:sz w:val="28"/>
          <w:szCs w:val="28"/>
        </w:rPr>
      </w:pPr>
      <w:r w:rsidRPr="00F85A28">
        <w:rPr>
          <w:rFonts w:ascii="Times New Roman" w:hAnsi="Times New Roman" w:cs="Times New Roman"/>
          <w:sz w:val="28"/>
          <w:szCs w:val="28"/>
        </w:rPr>
        <w:t>Мотиви трудової</w:t>
      </w:r>
      <w:r>
        <w:rPr>
          <w:rFonts w:ascii="Times New Roman" w:hAnsi="Times New Roman" w:cs="Times New Roman"/>
          <w:sz w:val="28"/>
          <w:szCs w:val="28"/>
          <w:lang w:val="uk-UA"/>
        </w:rPr>
        <w:t xml:space="preserve"> (професійної)</w:t>
      </w:r>
      <w:r w:rsidRPr="00F85A28">
        <w:rPr>
          <w:rFonts w:ascii="Times New Roman" w:hAnsi="Times New Roman" w:cs="Times New Roman"/>
          <w:sz w:val="28"/>
          <w:szCs w:val="28"/>
        </w:rPr>
        <w:t xml:space="preserve"> діяльності - це спонукальні причини, які примушують людину займатися працею.</w:t>
      </w:r>
    </w:p>
    <w:p w:rsidR="00F85A28" w:rsidRDefault="00F85A28" w:rsidP="00F85A28">
      <w:pPr>
        <w:spacing w:line="360" w:lineRule="auto"/>
        <w:ind w:firstLine="709"/>
        <w:contextualSpacing/>
        <w:jc w:val="both"/>
        <w:rPr>
          <w:rFonts w:ascii="Times New Roman" w:hAnsi="Times New Roman" w:cs="Times New Roman"/>
          <w:sz w:val="28"/>
          <w:szCs w:val="28"/>
        </w:rPr>
      </w:pPr>
      <w:r w:rsidRPr="00F85A28">
        <w:rPr>
          <w:rFonts w:ascii="Times New Roman" w:hAnsi="Times New Roman" w:cs="Times New Roman"/>
          <w:sz w:val="28"/>
          <w:szCs w:val="28"/>
        </w:rPr>
        <w:t>Перша група причин - спонукання суспільного характеру. Це і усвідомлення необхідності приносити користь суспільству, це і бажання надавати допомогу іншим людям (що може виявлятися в навчанні дітей, в лікуванні хворих, в захисті своєї вітчизни і т. д.), це і суспільна установка на необхідність трудової діяльності («хто не працює - той не їсть»).</w:t>
      </w:r>
    </w:p>
    <w:p w:rsidR="00F85A28" w:rsidRPr="00F85A28" w:rsidRDefault="00F85A28" w:rsidP="00F85A28">
      <w:pPr>
        <w:spacing w:line="360" w:lineRule="auto"/>
        <w:ind w:firstLine="709"/>
        <w:contextualSpacing/>
        <w:jc w:val="both"/>
        <w:rPr>
          <w:rFonts w:ascii="Times New Roman" w:hAnsi="Times New Roman" w:cs="Times New Roman"/>
          <w:sz w:val="28"/>
          <w:szCs w:val="28"/>
          <w:shd w:val="clear" w:color="auto" w:fill="FFFFFF"/>
          <w:lang w:val="uk-UA"/>
        </w:rPr>
      </w:pPr>
      <w:r w:rsidRPr="00F85A28">
        <w:rPr>
          <w:rFonts w:ascii="Times New Roman" w:hAnsi="Times New Roman" w:cs="Times New Roman"/>
          <w:sz w:val="28"/>
          <w:szCs w:val="28"/>
        </w:rPr>
        <w:t>Друга група - здобуття певних матеріальних благ для себе та родини: заробляння грошей для задоволення матеріальних і духовних потреб.</w:t>
      </w:r>
    </w:p>
    <w:p w:rsidR="00F85A28" w:rsidRDefault="00F85A28" w:rsidP="00F85A28">
      <w:pPr>
        <w:pStyle w:val="a4"/>
        <w:shd w:val="clear" w:color="auto" w:fill="FFFFFF"/>
        <w:spacing w:before="0" w:beforeAutospacing="0" w:after="135" w:afterAutospacing="0" w:line="360" w:lineRule="auto"/>
        <w:ind w:firstLine="709"/>
        <w:contextualSpacing/>
        <w:jc w:val="both"/>
        <w:rPr>
          <w:sz w:val="28"/>
          <w:szCs w:val="28"/>
        </w:rPr>
      </w:pPr>
      <w:r w:rsidRPr="00F85A28">
        <w:rPr>
          <w:sz w:val="28"/>
          <w:szCs w:val="28"/>
        </w:rPr>
        <w:t>Третя група - задоволення потреби у самоактуалізації, самовираженні, самореалізації: людина не може бути бездіяльною за своєю природою, а природа її така, що вона - не лише споживач, але й творець. У процесі творення вона отримує задоволення від творчості, виправдовує сенс свого існування. До цієї ж групи відноситься і мотив, пов'язаний із задоволенням потреби у суспільному визнанні, в</w:t>
      </w:r>
      <w:r>
        <w:rPr>
          <w:sz w:val="28"/>
          <w:szCs w:val="28"/>
        </w:rPr>
        <w:t xml:space="preserve"> повазі з боку інших.</w:t>
      </w:r>
    </w:p>
    <w:p w:rsidR="00F85A28" w:rsidRPr="00F85A28" w:rsidRDefault="00F85A28" w:rsidP="00F85A28">
      <w:pPr>
        <w:pStyle w:val="a4"/>
        <w:shd w:val="clear" w:color="auto" w:fill="FFFFFF"/>
        <w:spacing w:before="0" w:beforeAutospacing="0" w:after="135" w:afterAutospacing="0" w:line="360" w:lineRule="auto"/>
        <w:ind w:firstLine="709"/>
        <w:contextualSpacing/>
        <w:jc w:val="both"/>
        <w:rPr>
          <w:sz w:val="28"/>
          <w:szCs w:val="28"/>
        </w:rPr>
      </w:pPr>
      <w:r w:rsidRPr="00F85A28">
        <w:rPr>
          <w:sz w:val="28"/>
          <w:szCs w:val="28"/>
        </w:rPr>
        <w:t>Фактори, які впливають на професійне самовиз</w:t>
      </w:r>
      <w:r>
        <w:rPr>
          <w:sz w:val="28"/>
          <w:szCs w:val="28"/>
        </w:rPr>
        <w:t>начення</w:t>
      </w:r>
      <w:r w:rsidRPr="00F85A28">
        <w:rPr>
          <w:sz w:val="28"/>
          <w:szCs w:val="28"/>
        </w:rPr>
        <w:t xml:space="preserve">: соціальне і матеріальне становище сім'ї; рівень освіти батьків; </w:t>
      </w:r>
      <w:r w:rsidR="00FC2734">
        <w:rPr>
          <w:sz w:val="28"/>
          <w:szCs w:val="28"/>
          <w:lang w:val="uk-UA"/>
        </w:rPr>
        <w:t xml:space="preserve">професійний рівень та авторитет викладацького складу навчального закладу, </w:t>
      </w:r>
      <w:r w:rsidRPr="00F85A28">
        <w:rPr>
          <w:sz w:val="28"/>
          <w:szCs w:val="28"/>
        </w:rPr>
        <w:t>випадкові фактори захоплень.</w:t>
      </w:r>
    </w:p>
    <w:p w:rsidR="00F85A28" w:rsidRDefault="00F85A28" w:rsidP="00FC2734">
      <w:pPr>
        <w:pStyle w:val="a4"/>
        <w:shd w:val="clear" w:color="auto" w:fill="FFFFFF"/>
        <w:spacing w:before="0" w:beforeAutospacing="0" w:after="135" w:afterAutospacing="0" w:line="360" w:lineRule="auto"/>
        <w:ind w:firstLine="709"/>
        <w:contextualSpacing/>
        <w:jc w:val="both"/>
        <w:rPr>
          <w:sz w:val="28"/>
          <w:szCs w:val="28"/>
        </w:rPr>
      </w:pPr>
      <w:r w:rsidRPr="00F85A28">
        <w:rPr>
          <w:sz w:val="28"/>
          <w:szCs w:val="28"/>
        </w:rPr>
        <w:t>Раннє професійне самовизначення за звичаєм пов'язане з неблагополучними сімейними умовами, з низькою успішністю у школі, з недостатньо усвідомленим вибором спеціальності. Останнє відбувається тоді, коли молода людина звертає увагу тільки на зміст і зовнішній престиж професії без розгляду інших факторів. Так, наприк</w:t>
      </w:r>
      <w:r w:rsidR="00FC2734">
        <w:rPr>
          <w:sz w:val="28"/>
          <w:szCs w:val="28"/>
        </w:rPr>
        <w:t>лад, при виборі професії слідчого</w:t>
      </w:r>
      <w:r w:rsidRPr="00F85A28">
        <w:rPr>
          <w:sz w:val="28"/>
          <w:szCs w:val="28"/>
        </w:rPr>
        <w:t>, її романтичності, не враховуються і</w:t>
      </w:r>
      <w:r w:rsidR="00FC2734">
        <w:rPr>
          <w:sz w:val="28"/>
          <w:szCs w:val="28"/>
        </w:rPr>
        <w:t>нші аспекти: труднощі не нормованого робочого дня, відсутність вільного часу</w:t>
      </w:r>
      <w:r w:rsidRPr="00F85A28">
        <w:rPr>
          <w:sz w:val="28"/>
          <w:szCs w:val="28"/>
        </w:rPr>
        <w:t xml:space="preserve"> і відрив від дому і близьких. Чим молодше вік людини, котра обирає професію, тим більш </w:t>
      </w:r>
      <w:r w:rsidR="00FC2734">
        <w:rPr>
          <w:sz w:val="28"/>
          <w:szCs w:val="28"/>
        </w:rPr>
        <w:t>вірогідно, що це вибір не обдуманий та невиважений.</w:t>
      </w:r>
    </w:p>
    <w:p w:rsidR="00175507" w:rsidRPr="00164763" w:rsidRDefault="00175507" w:rsidP="00F85A28">
      <w:pPr>
        <w:pStyle w:val="a4"/>
        <w:shd w:val="clear" w:color="auto" w:fill="FFFFFF"/>
        <w:spacing w:before="0" w:beforeAutospacing="0" w:after="135" w:afterAutospacing="0" w:line="360" w:lineRule="auto"/>
        <w:ind w:firstLine="709"/>
        <w:contextualSpacing/>
        <w:jc w:val="both"/>
        <w:rPr>
          <w:sz w:val="28"/>
          <w:szCs w:val="28"/>
          <w:lang w:val="uk-UA"/>
        </w:rPr>
      </w:pPr>
      <w:r w:rsidRPr="00FC0503">
        <w:rPr>
          <w:sz w:val="28"/>
          <w:szCs w:val="28"/>
          <w:shd w:val="clear" w:color="auto" w:fill="FFFFFF"/>
          <w:lang w:val="uk-UA"/>
        </w:rPr>
        <w:t>Формування мотивів професійної діяльності активізується за рахунок всіх компонентів процесу підготовки фахівця, що реалізує цілісне уявлення про майбутню професію. Саме такий підхід до формування мотивів професійної діяльності дозволяє знизити термін адаптації випускників вузу до реальних умов на виробництві.</w:t>
      </w:r>
      <w:r w:rsidRPr="00FC0503">
        <w:rPr>
          <w:sz w:val="28"/>
          <w:szCs w:val="28"/>
          <w:lang w:val="uk-UA"/>
        </w:rPr>
        <w:t xml:space="preserve"> Якщо навчальний цикл спроектований як поетапне формування професійних мотивів, то така організація навчально-професійного процесу в вузі дозволяє зробити більш інтенсивним процес формування позитивної мотивації професійної діяльності.</w:t>
      </w:r>
    </w:p>
    <w:p w:rsidR="00175507" w:rsidRPr="00FC0503" w:rsidRDefault="00175507" w:rsidP="00AD3EC8">
      <w:pPr>
        <w:pStyle w:val="HTML"/>
        <w:shd w:val="clear" w:color="auto" w:fill="FFFFFF"/>
        <w:spacing w:line="360" w:lineRule="auto"/>
        <w:ind w:firstLine="709"/>
        <w:contextualSpacing/>
        <w:jc w:val="both"/>
        <w:rPr>
          <w:rFonts w:ascii="Times New Roman" w:hAnsi="Times New Roman" w:cs="Times New Roman"/>
          <w:sz w:val="28"/>
          <w:szCs w:val="28"/>
          <w:shd w:val="clear" w:color="auto" w:fill="FFFFFF"/>
          <w:lang w:val="uk-UA"/>
        </w:rPr>
      </w:pPr>
      <w:r w:rsidRPr="00FC0503">
        <w:rPr>
          <w:rFonts w:ascii="Times New Roman" w:hAnsi="Times New Roman" w:cs="Times New Roman"/>
          <w:sz w:val="28"/>
          <w:szCs w:val="28"/>
          <w:shd w:val="clear" w:color="auto" w:fill="FFFFFF"/>
          <w:lang w:val="uk-UA"/>
        </w:rPr>
        <w:t>Формування інтересу до навчальної діяльності є важливим чинником розвитку мотивів професійної діяльності студентів. Але саме по собі позитивне відношення не може мати істотного значення, якщо воно не підкріплюється компетентним уявленням про професію (в тому числі і розумінням ролі окремих дисциплін) і погано пов'язано зі способами оволодіння нею.</w:t>
      </w:r>
    </w:p>
    <w:p w:rsidR="00211A14" w:rsidRPr="00FC0503" w:rsidRDefault="00211A14" w:rsidP="00AD3EC8">
      <w:pPr>
        <w:pStyle w:val="HTML"/>
        <w:shd w:val="clear" w:color="auto" w:fill="FFFFFF"/>
        <w:spacing w:line="360" w:lineRule="auto"/>
        <w:ind w:firstLine="709"/>
        <w:contextualSpacing/>
        <w:jc w:val="both"/>
        <w:rPr>
          <w:rFonts w:ascii="Times New Roman" w:hAnsi="Times New Roman" w:cs="Times New Roman"/>
          <w:sz w:val="28"/>
          <w:szCs w:val="28"/>
          <w:shd w:val="clear" w:color="auto" w:fill="FFFFFF"/>
          <w:lang w:val="uk-UA"/>
        </w:rPr>
      </w:pPr>
      <w:r w:rsidRPr="00FC0503">
        <w:rPr>
          <w:rFonts w:ascii="Times New Roman" w:hAnsi="Times New Roman" w:cs="Times New Roman"/>
          <w:sz w:val="28"/>
          <w:szCs w:val="28"/>
          <w:shd w:val="clear" w:color="auto" w:fill="FFFFFF"/>
          <w:lang w:val="uk-UA"/>
        </w:rPr>
        <w:t xml:space="preserve">Саме для цього одним із способів допомоги майбутньому спеціалісту є визначення мотиваційних складових його готовності до професійної діяльності. </w:t>
      </w:r>
    </w:p>
    <w:p w:rsidR="00FC0503" w:rsidRDefault="00FC0503" w:rsidP="00AD3EC8">
      <w:pPr>
        <w:pStyle w:val="HTML"/>
        <w:shd w:val="clear" w:color="auto" w:fill="FFFFFF"/>
        <w:spacing w:line="360" w:lineRule="auto"/>
        <w:ind w:firstLine="709"/>
        <w:contextualSpacing/>
        <w:jc w:val="both"/>
        <w:rPr>
          <w:rFonts w:ascii="Times New Roman" w:hAnsi="Times New Roman" w:cs="Times New Roman"/>
          <w:sz w:val="28"/>
          <w:szCs w:val="28"/>
          <w:lang w:val="uk-UA"/>
        </w:rPr>
      </w:pPr>
      <w:r w:rsidRPr="00FC0503">
        <w:rPr>
          <w:rFonts w:ascii="Times New Roman" w:hAnsi="Times New Roman" w:cs="Times New Roman"/>
          <w:sz w:val="28"/>
          <w:szCs w:val="28"/>
          <w:lang w:val="uk-UA"/>
        </w:rPr>
        <w:t>Найважливішою детермінантою професійного шляху людини є його уявлення про свою особистість - так звана професійна «Я-концепція», яку кожна людина втілює в серію кар'єрних рішень. Професійні переваги і тип кар'єри - це спроба відповісти на питання «хто я?». При цьому дуже часто людина реалізує свої кар'єрні орієнтації неусвідомлено.</w:t>
      </w:r>
    </w:p>
    <w:p w:rsidR="00874FDA" w:rsidRPr="00874FDA" w:rsidRDefault="00874FDA" w:rsidP="00874FDA">
      <w:pPr>
        <w:pStyle w:val="HTML"/>
        <w:shd w:val="clear" w:color="auto" w:fill="FFFFFF"/>
        <w:spacing w:line="360" w:lineRule="auto"/>
        <w:ind w:firstLine="709"/>
        <w:contextualSpacing/>
        <w:jc w:val="both"/>
        <w:rPr>
          <w:rFonts w:ascii="Times New Roman" w:hAnsi="Times New Roman" w:cs="Times New Roman"/>
          <w:sz w:val="28"/>
          <w:szCs w:val="28"/>
          <w:shd w:val="clear" w:color="auto" w:fill="FFFFFF"/>
        </w:rPr>
      </w:pPr>
      <w:r w:rsidRPr="00874FDA">
        <w:rPr>
          <w:rFonts w:ascii="Times New Roman" w:hAnsi="Times New Roman" w:cs="Times New Roman"/>
          <w:color w:val="2C2B2B"/>
          <w:sz w:val="28"/>
          <w:szCs w:val="28"/>
          <w:shd w:val="clear" w:color="auto" w:fill="FFFFFF"/>
          <w:lang w:val="uk-UA"/>
        </w:rPr>
        <w:t xml:space="preserve">Процес формування самооцінки професійної придатності є суперечливим. Студентові інколи не вдається співвіднести відомі йому властивості професії зі своїми особистими якостями (дефіцит самопізнання) або йому важко обрати професію, яка відповідала б його потребам (дефіцит професійної інформації). </w:t>
      </w:r>
      <w:r w:rsidRPr="00874FDA">
        <w:rPr>
          <w:rFonts w:ascii="Times New Roman" w:hAnsi="Times New Roman" w:cs="Times New Roman"/>
          <w:color w:val="2C2B2B"/>
          <w:sz w:val="28"/>
          <w:szCs w:val="28"/>
          <w:shd w:val="clear" w:color="auto" w:fill="FFFFFF"/>
        </w:rPr>
        <w:t>Із віком зміст самооцінки поступово збагачується, але ці зміни не є процесом, який розвивається послідовно та інтенсивно.</w:t>
      </w:r>
    </w:p>
    <w:p w:rsidR="00211A14" w:rsidRPr="00FC0503" w:rsidRDefault="00211A14" w:rsidP="00AD3EC8">
      <w:pPr>
        <w:pStyle w:val="HTML"/>
        <w:shd w:val="clear" w:color="auto" w:fill="FFFFFF"/>
        <w:spacing w:line="360" w:lineRule="auto"/>
        <w:ind w:firstLine="709"/>
        <w:contextualSpacing/>
        <w:jc w:val="both"/>
        <w:rPr>
          <w:rFonts w:ascii="Times New Roman" w:hAnsi="Times New Roman" w:cs="Times New Roman"/>
          <w:sz w:val="28"/>
          <w:szCs w:val="28"/>
          <w:shd w:val="clear" w:color="auto" w:fill="FFFFFF"/>
          <w:lang w:val="uk-UA"/>
        </w:rPr>
      </w:pPr>
      <w:r w:rsidRPr="00FC0503">
        <w:rPr>
          <w:rFonts w:ascii="Times New Roman" w:hAnsi="Times New Roman" w:cs="Times New Roman"/>
          <w:sz w:val="28"/>
          <w:szCs w:val="28"/>
          <w:shd w:val="clear" w:color="auto" w:fill="FFFFFF"/>
          <w:lang w:val="uk-UA"/>
        </w:rPr>
        <w:t>Проведені нами досдідження за методиками Ш.Річі та П. Мартіна «Вивчення мотиваційного профілю» та Е. Шейна «Якоря кар’єри» дали цікаві але невтішні результати.</w:t>
      </w:r>
    </w:p>
    <w:p w:rsidR="00211A14" w:rsidRPr="00874FDA" w:rsidRDefault="00211A14" w:rsidP="00874FDA">
      <w:pPr>
        <w:pStyle w:val="HTML"/>
        <w:shd w:val="clear" w:color="auto" w:fill="FFFFFF"/>
        <w:spacing w:line="360" w:lineRule="auto"/>
        <w:ind w:firstLine="709"/>
        <w:contextualSpacing/>
        <w:jc w:val="both"/>
        <w:rPr>
          <w:rFonts w:ascii="Times New Roman" w:hAnsi="Times New Roman" w:cs="Times New Roman"/>
          <w:sz w:val="28"/>
          <w:szCs w:val="28"/>
          <w:shd w:val="clear" w:color="auto" w:fill="FFFFFF"/>
          <w:lang w:val="uk-UA"/>
        </w:rPr>
      </w:pPr>
      <w:r w:rsidRPr="00FC0503">
        <w:rPr>
          <w:rFonts w:ascii="Times New Roman" w:hAnsi="Times New Roman" w:cs="Times New Roman"/>
          <w:sz w:val="28"/>
          <w:szCs w:val="28"/>
          <w:shd w:val="clear" w:color="auto" w:fill="FFFFFF"/>
          <w:lang w:val="uk-UA"/>
        </w:rPr>
        <w:t>Результати опитування показали, що</w:t>
      </w:r>
      <w:r w:rsidRPr="00FC0503">
        <w:rPr>
          <w:rFonts w:ascii="Times New Roman" w:hAnsi="Times New Roman" w:cs="Times New Roman"/>
          <w:sz w:val="28"/>
          <w:szCs w:val="28"/>
          <w:lang w:val="uk-UA"/>
        </w:rPr>
        <w:t xml:space="preserve"> студенти</w:t>
      </w:r>
      <w:r w:rsidR="00484C42">
        <w:rPr>
          <w:rFonts w:ascii="Times New Roman" w:hAnsi="Times New Roman" w:cs="Times New Roman"/>
          <w:sz w:val="28"/>
          <w:szCs w:val="28"/>
          <w:lang w:val="uk-UA"/>
        </w:rPr>
        <w:t xml:space="preserve"> не чітко уявляють що є для них приорітетним у майбутній професійній діяльності. Показники результатів дослідження свідчать про те, що студенти обирають середні показники з усіх категорій мотиваторів. На нашу думку це говорить про те, що студенти не достатньо вмотивовані, розгублені</w:t>
      </w:r>
      <w:r w:rsidR="00C76226">
        <w:rPr>
          <w:rFonts w:ascii="Times New Roman" w:hAnsi="Times New Roman" w:cs="Times New Roman"/>
          <w:sz w:val="28"/>
          <w:szCs w:val="28"/>
          <w:lang w:val="uk-UA"/>
        </w:rPr>
        <w:t>,</w:t>
      </w:r>
      <w:r w:rsidRPr="00FC0503">
        <w:rPr>
          <w:rFonts w:ascii="Times New Roman" w:hAnsi="Times New Roman" w:cs="Times New Roman"/>
          <w:sz w:val="28"/>
          <w:szCs w:val="28"/>
          <w:lang w:val="uk-UA"/>
        </w:rPr>
        <w:t xml:space="preserve"> потребують допомоги психологів із метою узгодження розуміння специфіки напряму підготовки з певної спеціальності, особливостей роботи в певній галузі та кар’єрних уявлень особистості.</w:t>
      </w:r>
    </w:p>
    <w:p w:rsidR="00211A14" w:rsidRPr="00FC0503" w:rsidRDefault="00211A14" w:rsidP="00AD3EC8">
      <w:pPr>
        <w:spacing w:line="360" w:lineRule="auto"/>
        <w:ind w:firstLine="709"/>
        <w:contextualSpacing/>
        <w:rPr>
          <w:rFonts w:ascii="Times New Roman" w:hAnsi="Times New Roman" w:cs="Times New Roman"/>
          <w:sz w:val="28"/>
          <w:szCs w:val="28"/>
          <w:lang w:val="uk-UA"/>
        </w:rPr>
      </w:pPr>
    </w:p>
    <w:p w:rsidR="00201674" w:rsidRPr="00FC0503" w:rsidRDefault="00201674" w:rsidP="00AD3EC8">
      <w:pPr>
        <w:spacing w:line="360" w:lineRule="auto"/>
        <w:ind w:firstLine="709"/>
        <w:contextualSpacing/>
        <w:jc w:val="center"/>
        <w:rPr>
          <w:rFonts w:ascii="Times New Roman" w:hAnsi="Times New Roman" w:cs="Times New Roman"/>
          <w:b/>
          <w:sz w:val="28"/>
          <w:szCs w:val="28"/>
        </w:rPr>
      </w:pPr>
      <w:r w:rsidRPr="00FC0503">
        <w:rPr>
          <w:rFonts w:ascii="Times New Roman" w:hAnsi="Times New Roman" w:cs="Times New Roman"/>
          <w:b/>
          <w:sz w:val="28"/>
          <w:szCs w:val="28"/>
        </w:rPr>
        <w:t>СПИСОК ВИКОРИСТАНОЇ ЛІТЕРАТУРИ</w:t>
      </w:r>
    </w:p>
    <w:p w:rsidR="00752AD4" w:rsidRPr="000767E2" w:rsidRDefault="00713C34"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Асеев В.Г. Мотивация по</w:t>
      </w:r>
      <w:r w:rsidR="000B11CD">
        <w:rPr>
          <w:sz w:val="28"/>
          <w:szCs w:val="28"/>
        </w:rPr>
        <w:t xml:space="preserve">ведения и формирования личности </w:t>
      </w:r>
      <w:r w:rsidR="000B11CD">
        <w:rPr>
          <w:sz w:val="28"/>
          <w:szCs w:val="28"/>
          <w:lang w:val="uk-UA"/>
        </w:rPr>
        <w:t>/ В.Г. Асеев. -</w:t>
      </w:r>
      <w:r w:rsidRPr="000767E2">
        <w:rPr>
          <w:sz w:val="28"/>
          <w:szCs w:val="28"/>
        </w:rPr>
        <w:t xml:space="preserve"> М.: Мысль. 2002. </w:t>
      </w:r>
      <w:r w:rsidR="000B11CD">
        <w:rPr>
          <w:sz w:val="28"/>
          <w:szCs w:val="28"/>
          <w:lang w:val="uk-UA"/>
        </w:rPr>
        <w:t xml:space="preserve">- </w:t>
      </w:r>
      <w:r w:rsidRPr="000767E2">
        <w:rPr>
          <w:sz w:val="28"/>
          <w:szCs w:val="28"/>
        </w:rPr>
        <w:t>344 с.</w:t>
      </w:r>
    </w:p>
    <w:p w:rsidR="00752AD4" w:rsidRPr="000767E2" w:rsidRDefault="00752AD4"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 xml:space="preserve">Березовская Р.А. Психология профессиональной карьеры / Р.А. Березовская. – СПб., 2012. – 152 с. </w:t>
      </w:r>
    </w:p>
    <w:p w:rsidR="00752AD4" w:rsidRPr="000767E2" w:rsidRDefault="00C5261C"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lang w:val="uk-UA"/>
        </w:rPr>
        <w:t>Березовська Л.І., Тангел А.А.</w:t>
      </w:r>
      <w:r w:rsidR="003A3B8F" w:rsidRPr="000767E2">
        <w:rPr>
          <w:sz w:val="28"/>
          <w:szCs w:val="28"/>
          <w:lang w:val="uk-UA"/>
        </w:rPr>
        <w:t>Кар’єри особистості: теоретичні аспекти дослідження</w:t>
      </w:r>
      <w:r w:rsidR="003A3B8F" w:rsidRPr="000767E2">
        <w:rPr>
          <w:sz w:val="28"/>
          <w:szCs w:val="28"/>
        </w:rPr>
        <w:t>/</w:t>
      </w:r>
      <w:r w:rsidR="003A3B8F" w:rsidRPr="000767E2">
        <w:rPr>
          <w:sz w:val="28"/>
          <w:szCs w:val="28"/>
          <w:lang w:val="uk-UA"/>
        </w:rPr>
        <w:t xml:space="preserve"> Л.І. Березовська, А.А. Тангел. – Науковий вісник Мукачі</w:t>
      </w:r>
      <w:r w:rsidR="000B11CD">
        <w:rPr>
          <w:sz w:val="28"/>
          <w:szCs w:val="28"/>
          <w:lang w:val="uk-UA"/>
        </w:rPr>
        <w:t xml:space="preserve">вського державного університету – 2015. - № 18(13). – С. 107. </w:t>
      </w:r>
    </w:p>
    <w:p w:rsidR="00752AD4" w:rsidRPr="000767E2" w:rsidRDefault="00C23BE5"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Бодров В.А. Психолог</w:t>
      </w:r>
      <w:r w:rsidR="000B11CD">
        <w:rPr>
          <w:sz w:val="28"/>
          <w:szCs w:val="28"/>
        </w:rPr>
        <w:t>ия профессиональной пригодности</w:t>
      </w:r>
      <w:r w:rsidR="000B11CD">
        <w:rPr>
          <w:sz w:val="28"/>
          <w:szCs w:val="28"/>
          <w:lang w:val="uk-UA"/>
        </w:rPr>
        <w:t>:</w:t>
      </w:r>
      <w:r w:rsidR="000B11CD">
        <w:rPr>
          <w:sz w:val="28"/>
          <w:szCs w:val="28"/>
        </w:rPr>
        <w:t>у</w:t>
      </w:r>
      <w:r w:rsidR="000B11CD" w:rsidRPr="000767E2">
        <w:rPr>
          <w:sz w:val="28"/>
          <w:szCs w:val="28"/>
        </w:rPr>
        <w:t>чебное пособие для вузов</w:t>
      </w:r>
      <w:r w:rsidR="000B11CD">
        <w:rPr>
          <w:sz w:val="28"/>
          <w:szCs w:val="28"/>
        </w:rPr>
        <w:t xml:space="preserve"> / В.</w:t>
      </w:r>
      <w:r w:rsidR="000B11CD">
        <w:rPr>
          <w:sz w:val="28"/>
          <w:szCs w:val="28"/>
          <w:lang w:val="uk-UA"/>
        </w:rPr>
        <w:t>А. Бодров</w:t>
      </w:r>
      <w:r w:rsidRPr="000767E2">
        <w:rPr>
          <w:sz w:val="28"/>
          <w:szCs w:val="28"/>
        </w:rPr>
        <w:t>. – М.: ПЕР СЭ, 2001. – 511</w:t>
      </w:r>
      <w:r w:rsidR="000B11CD">
        <w:rPr>
          <w:sz w:val="28"/>
          <w:szCs w:val="28"/>
        </w:rPr>
        <w:t xml:space="preserve"> с. </w:t>
      </w:r>
    </w:p>
    <w:p w:rsidR="00752AD4" w:rsidRPr="000767E2" w:rsidRDefault="001C00B7"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Бодалев А.А. О содержательном наполнении понятия карьера и ее вариантах / Бодалев А.А., Рудкевич Л.А. // Как становятся великими или выдающимися? – М.: КВАНТ, 1997. – С. 53-57.</w:t>
      </w:r>
    </w:p>
    <w:p w:rsidR="00752AD4" w:rsidRPr="000767E2" w:rsidRDefault="00206D51"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lang w:val="uk-UA"/>
        </w:rPr>
      </w:pPr>
      <w:r w:rsidRPr="000767E2">
        <w:rPr>
          <w:sz w:val="28"/>
          <w:szCs w:val="28"/>
          <w:lang w:val="uk-UA"/>
        </w:rPr>
        <w:t>Бодалев А.А. Вершина развития взрослого человека: хара</w:t>
      </w:r>
      <w:r w:rsidR="000B11CD">
        <w:rPr>
          <w:sz w:val="28"/>
          <w:szCs w:val="28"/>
          <w:lang w:val="uk-UA"/>
        </w:rPr>
        <w:t>ктеристики и условия достижения / А.А. Бодалев.</w:t>
      </w:r>
      <w:r w:rsidRPr="000767E2">
        <w:rPr>
          <w:sz w:val="28"/>
          <w:szCs w:val="28"/>
          <w:lang w:val="uk-UA"/>
        </w:rPr>
        <w:t xml:space="preserve"> - М., 1998. – С.168.  с. 23</w:t>
      </w:r>
    </w:p>
    <w:p w:rsidR="00752AD4" w:rsidRPr="000767E2" w:rsidRDefault="00206D51"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shd w:val="clear" w:color="auto" w:fill="FFFFFF"/>
        </w:rPr>
      </w:pPr>
      <w:r w:rsidRPr="000767E2">
        <w:rPr>
          <w:sz w:val="28"/>
          <w:szCs w:val="28"/>
        </w:rPr>
        <w:t xml:space="preserve">Буракова И.С. Формирование профессиональной компетентности будущих специалистов </w:t>
      </w:r>
      <w:r w:rsidR="000B11CD">
        <w:rPr>
          <w:sz w:val="28"/>
          <w:szCs w:val="28"/>
        </w:rPr>
        <w:t>сферы информационного сервиса: д</w:t>
      </w:r>
      <w:r w:rsidRPr="000767E2">
        <w:rPr>
          <w:sz w:val="28"/>
          <w:szCs w:val="28"/>
        </w:rPr>
        <w:t>иссертация на соискание ученой степен</w:t>
      </w:r>
      <w:r w:rsidR="000B11CD">
        <w:rPr>
          <w:sz w:val="28"/>
          <w:szCs w:val="28"/>
        </w:rPr>
        <w:t>и кандидата педагогических наук Буракова И.</w:t>
      </w:r>
      <w:r w:rsidR="000B11CD">
        <w:rPr>
          <w:sz w:val="28"/>
          <w:szCs w:val="28"/>
          <w:lang w:val="uk-UA"/>
        </w:rPr>
        <w:t>С.</w:t>
      </w:r>
      <w:r w:rsidR="000B11CD">
        <w:rPr>
          <w:sz w:val="28"/>
          <w:szCs w:val="28"/>
        </w:rPr>
        <w:t>- Ставрополь, 2010. – с</w:t>
      </w:r>
      <w:r w:rsidRPr="000767E2">
        <w:rPr>
          <w:sz w:val="28"/>
          <w:szCs w:val="28"/>
        </w:rPr>
        <w:t>.202.</w:t>
      </w:r>
    </w:p>
    <w:p w:rsidR="00752AD4" w:rsidRPr="000767E2" w:rsidRDefault="001C00B7"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 xml:space="preserve">Гибсон Дж.Л., Иванцевич Д.М., Доннелли Д. Организация: поведение, структура, процессы / Гибсон Дж.Л. и др. – М: ИНИОН, 2000. – 78 с. </w:t>
      </w:r>
    </w:p>
    <w:p w:rsidR="00752AD4" w:rsidRPr="000767E2" w:rsidRDefault="001C00B7"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 xml:space="preserve">Гольдштейн Г.Я. Основы менеджмента: учебное пособие / Г.Я. Гольдштейн. – 2-е изд., дополн. и перераб. – Таганрог: Изд-во ТРТУ, 2003. – 250 с. </w:t>
      </w:r>
    </w:p>
    <w:p w:rsidR="00752AD4" w:rsidRPr="000767E2" w:rsidRDefault="00C23BE5"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Елисеев О.П. Практикум по психологии личности</w:t>
      </w:r>
      <w:r w:rsidR="000B11CD">
        <w:rPr>
          <w:sz w:val="28"/>
          <w:szCs w:val="28"/>
          <w:lang w:val="uk-UA"/>
        </w:rPr>
        <w:t xml:space="preserve"> / О.П. Елисеев.</w:t>
      </w:r>
      <w:r w:rsidRPr="000767E2">
        <w:rPr>
          <w:sz w:val="28"/>
          <w:szCs w:val="28"/>
        </w:rPr>
        <w:t xml:space="preserve"> – СПб: Издательс</w:t>
      </w:r>
      <w:r w:rsidR="000B11CD">
        <w:rPr>
          <w:sz w:val="28"/>
          <w:szCs w:val="28"/>
        </w:rPr>
        <w:t xml:space="preserve">тво «Питер», 2000. – 560 с. </w:t>
      </w:r>
    </w:p>
    <w:p w:rsidR="00752AD4" w:rsidRPr="000767E2" w:rsidRDefault="00206D51"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shd w:val="clear" w:color="auto" w:fill="FFFFFF"/>
        </w:rPr>
      </w:pPr>
      <w:r w:rsidRPr="000767E2">
        <w:rPr>
          <w:sz w:val="28"/>
          <w:szCs w:val="28"/>
        </w:rPr>
        <w:t>Зеер Э.Ф. Психология профессий: учебное пособие</w:t>
      </w:r>
      <w:r w:rsidR="000B11CD">
        <w:rPr>
          <w:sz w:val="28"/>
          <w:szCs w:val="28"/>
          <w:lang w:val="uk-UA"/>
        </w:rPr>
        <w:t xml:space="preserve"> / Є.Ф. Зеер</w:t>
      </w:r>
      <w:r w:rsidR="000B11CD">
        <w:rPr>
          <w:sz w:val="28"/>
          <w:szCs w:val="28"/>
        </w:rPr>
        <w:t>. – Екатеринбург: 2010.</w:t>
      </w:r>
      <w:r w:rsidR="000B11CD">
        <w:rPr>
          <w:sz w:val="28"/>
          <w:szCs w:val="28"/>
          <w:lang w:val="uk-UA"/>
        </w:rPr>
        <w:t xml:space="preserve"> –</w:t>
      </w:r>
      <w:r w:rsidR="000B11CD">
        <w:rPr>
          <w:sz w:val="28"/>
          <w:szCs w:val="28"/>
          <w:shd w:val="clear" w:color="auto" w:fill="FFFFFF"/>
        </w:rPr>
        <w:t xml:space="preserve"> 253 </w:t>
      </w:r>
      <w:r w:rsidR="000B11CD">
        <w:rPr>
          <w:sz w:val="28"/>
          <w:szCs w:val="28"/>
          <w:shd w:val="clear" w:color="auto" w:fill="FFFFFF"/>
          <w:lang w:val="uk-UA"/>
        </w:rPr>
        <w:t>с.</w:t>
      </w:r>
    </w:p>
    <w:p w:rsidR="00752AD4" w:rsidRPr="000767E2" w:rsidRDefault="00C23BE5"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Ильин Е.П. Мотивация и мотивы</w:t>
      </w:r>
      <w:r w:rsidR="000B11CD">
        <w:rPr>
          <w:sz w:val="28"/>
          <w:szCs w:val="28"/>
          <w:lang w:val="uk-UA"/>
        </w:rPr>
        <w:t xml:space="preserve"> / Е.П. Ильин.</w:t>
      </w:r>
      <w:r w:rsidRPr="000767E2">
        <w:rPr>
          <w:sz w:val="28"/>
          <w:szCs w:val="28"/>
        </w:rPr>
        <w:t xml:space="preserve"> – СПб: Издательство «Питер», 2000. – 512 с.</w:t>
      </w:r>
    </w:p>
    <w:p w:rsidR="00752AD4" w:rsidRPr="000767E2" w:rsidRDefault="00C23BE5"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Кибанов А.Я. Управление деловой карьерой, служебно-</w:t>
      </w:r>
      <w:r w:rsidR="000B11CD">
        <w:rPr>
          <w:sz w:val="28"/>
          <w:szCs w:val="28"/>
        </w:rPr>
        <w:t>профессиональным продвижением: у</w:t>
      </w:r>
      <w:r w:rsidRPr="000767E2">
        <w:rPr>
          <w:sz w:val="28"/>
          <w:szCs w:val="28"/>
        </w:rPr>
        <w:t xml:space="preserve">чебно-практическое пособие / А.Я. Кибанов, Е.В. Каштанова. – М.: Проспект, 2014. – 60 с. </w:t>
      </w:r>
    </w:p>
    <w:p w:rsidR="00752AD4" w:rsidRPr="000767E2" w:rsidRDefault="00C23BE5"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 xml:space="preserve">Кларин М.В. Современная карьера / М.В. Кларин // Управление персоналом. – 1998. – № 2. – С. 34-47. </w:t>
      </w:r>
    </w:p>
    <w:p w:rsidR="00752AD4" w:rsidRPr="000767E2" w:rsidRDefault="00E74BA6"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shd w:val="clear" w:color="auto" w:fill="FFFFFF"/>
        </w:rPr>
      </w:pPr>
      <w:r w:rsidRPr="000767E2">
        <w:rPr>
          <w:sz w:val="28"/>
          <w:szCs w:val="28"/>
        </w:rPr>
        <w:t>Клиническая психология: Учебник. 3-е изд. / Под ред. Б.Д.Карвасарского. – СПб: Питер, 2007. –</w:t>
      </w:r>
      <w:r w:rsidR="000B11CD">
        <w:rPr>
          <w:sz w:val="28"/>
          <w:szCs w:val="28"/>
        </w:rPr>
        <w:t xml:space="preserve"> 960 с. </w:t>
      </w:r>
    </w:p>
    <w:p w:rsidR="00752AD4" w:rsidRPr="000767E2" w:rsidRDefault="00C5261C"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Книш А.Є. Особливості кар'єрних орієнтацій студентів-випускників, що обирають спеціалізацію психолога-тренера. /</w:t>
      </w:r>
      <w:r w:rsidR="00326E4C">
        <w:rPr>
          <w:sz w:val="28"/>
          <w:szCs w:val="28"/>
        </w:rPr>
        <w:t xml:space="preserve"> А.Є. Книш //</w:t>
      </w:r>
      <w:r w:rsidRPr="000767E2">
        <w:rPr>
          <w:sz w:val="28"/>
          <w:szCs w:val="28"/>
        </w:rPr>
        <w:t xml:space="preserve"> Вісник Харківського національного педагогічного університету ім. Г.С. Сковороди. ХНПУ, 2013. − С. 125–133.</w:t>
      </w:r>
    </w:p>
    <w:p w:rsidR="00752AD4" w:rsidRPr="000767E2" w:rsidRDefault="00206D51"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shd w:val="clear" w:color="auto" w:fill="FFFFFF"/>
        </w:rPr>
      </w:pPr>
      <w:r w:rsidRPr="000767E2">
        <w:rPr>
          <w:sz w:val="28"/>
          <w:szCs w:val="28"/>
        </w:rPr>
        <w:t>Княженко Л.П. Методическое управление ин</w:t>
      </w:r>
      <w:r w:rsidR="00326E4C">
        <w:rPr>
          <w:sz w:val="28"/>
          <w:szCs w:val="28"/>
        </w:rPr>
        <w:t xml:space="preserve">новационными процессами в вузе: </w:t>
      </w:r>
      <w:r w:rsidRPr="000767E2">
        <w:rPr>
          <w:sz w:val="28"/>
          <w:szCs w:val="28"/>
        </w:rPr>
        <w:t>диссертация на соискание ученой степени кандидата педагогических наук/Княженко Л.П.- Карачаевск, 2009.</w:t>
      </w:r>
      <w:r w:rsidR="00326E4C">
        <w:rPr>
          <w:sz w:val="28"/>
          <w:szCs w:val="28"/>
        </w:rPr>
        <w:t xml:space="preserve">– 174 </w:t>
      </w:r>
      <w:r w:rsidR="00326E4C">
        <w:rPr>
          <w:sz w:val="28"/>
          <w:szCs w:val="28"/>
          <w:lang w:val="uk-UA"/>
        </w:rPr>
        <w:t>с.</w:t>
      </w:r>
    </w:p>
    <w:p w:rsidR="001E6CB9" w:rsidRPr="000767E2" w:rsidRDefault="001E6CB9"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 xml:space="preserve">Кокурина И.Г. Социально-психологический анализ смыслообразующей функции мотивации жизнедеятельности социального индивида </w:t>
      </w:r>
      <w:r w:rsidR="00326E4C">
        <w:rPr>
          <w:sz w:val="28"/>
          <w:szCs w:val="28"/>
          <w:lang w:val="uk-UA"/>
        </w:rPr>
        <w:t xml:space="preserve">/ И.Г. Кокурина </w:t>
      </w:r>
      <w:r w:rsidRPr="000767E2">
        <w:rPr>
          <w:sz w:val="28"/>
          <w:szCs w:val="28"/>
        </w:rPr>
        <w:t>// Вестник Московского университета. – Серия 14. Психология. – 2007 г. – №1.</w:t>
      </w:r>
      <w:r w:rsidR="00326E4C">
        <w:rPr>
          <w:sz w:val="28"/>
          <w:szCs w:val="28"/>
          <w:lang w:val="uk-UA"/>
        </w:rPr>
        <w:t xml:space="preserve"> – С.64.</w:t>
      </w:r>
    </w:p>
    <w:p w:rsidR="001E6CB9" w:rsidRPr="000767E2" w:rsidRDefault="00326E4C"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Pr>
          <w:sz w:val="28"/>
          <w:szCs w:val="28"/>
        </w:rPr>
        <w:t xml:space="preserve">Крайг Г. Психология развития </w:t>
      </w:r>
      <w:r>
        <w:rPr>
          <w:sz w:val="28"/>
          <w:szCs w:val="28"/>
          <w:lang w:val="uk-UA"/>
        </w:rPr>
        <w:t>/ Г. Крайг.</w:t>
      </w:r>
      <w:r w:rsidR="001E6CB9" w:rsidRPr="000767E2">
        <w:rPr>
          <w:sz w:val="28"/>
          <w:szCs w:val="28"/>
        </w:rPr>
        <w:t xml:space="preserve"> – СПб.: Питер, 2001</w:t>
      </w:r>
      <w:r>
        <w:rPr>
          <w:sz w:val="28"/>
          <w:szCs w:val="28"/>
        </w:rPr>
        <w:t xml:space="preserve">. – 992 с. </w:t>
      </w:r>
    </w:p>
    <w:p w:rsidR="00752AD4" w:rsidRPr="00326E4C" w:rsidRDefault="001E66D1"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Краткие сведения о некоторых психологических теориях мотивации [Электронный ресурс</w:t>
      </w:r>
      <w:r w:rsidR="00326E4C">
        <w:rPr>
          <w:sz w:val="28"/>
          <w:szCs w:val="28"/>
        </w:rPr>
        <w:t>]</w:t>
      </w:r>
      <w:r w:rsidR="00326E4C">
        <w:rPr>
          <w:sz w:val="28"/>
          <w:szCs w:val="28"/>
          <w:lang w:val="uk-UA"/>
        </w:rPr>
        <w:t>. Режим доступу</w:t>
      </w:r>
      <w:r w:rsidR="00326E4C">
        <w:rPr>
          <w:sz w:val="28"/>
          <w:szCs w:val="28"/>
        </w:rPr>
        <w:t>:</w:t>
      </w:r>
      <w:hyperlink r:id="rId8" w:history="1">
        <w:r w:rsidRPr="00326E4C">
          <w:rPr>
            <w:rStyle w:val="a6"/>
            <w:color w:val="auto"/>
            <w:sz w:val="28"/>
            <w:szCs w:val="28"/>
            <w:u w:val="none"/>
          </w:rPr>
          <w:t>http://www.ipsihologia.com/?p=58</w:t>
        </w:r>
      </w:hyperlink>
      <w:r w:rsidRPr="00326E4C">
        <w:rPr>
          <w:sz w:val="28"/>
          <w:szCs w:val="28"/>
        </w:rPr>
        <w:t>.</w:t>
      </w:r>
    </w:p>
    <w:p w:rsidR="001E6CB9" w:rsidRPr="000767E2" w:rsidRDefault="001E6CB9"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Куприянов Е.А. Взаимозависимость личностных конструктов и профессиональной мотивации у специалистов в обла</w:t>
      </w:r>
      <w:r w:rsidR="00326E4C">
        <w:rPr>
          <w:sz w:val="28"/>
          <w:szCs w:val="28"/>
        </w:rPr>
        <w:t>сти информационных технологий: а</w:t>
      </w:r>
      <w:r w:rsidRPr="000767E2">
        <w:rPr>
          <w:sz w:val="28"/>
          <w:szCs w:val="28"/>
        </w:rPr>
        <w:t>втореферат диссертации на соискание ученой степени</w:t>
      </w:r>
      <w:r w:rsidR="00326E4C">
        <w:rPr>
          <w:sz w:val="28"/>
          <w:szCs w:val="28"/>
        </w:rPr>
        <w:t xml:space="preserve"> кандидата психологических наук </w:t>
      </w:r>
      <w:r w:rsidR="00326E4C">
        <w:rPr>
          <w:sz w:val="28"/>
          <w:szCs w:val="28"/>
          <w:lang w:val="uk-UA"/>
        </w:rPr>
        <w:t>/ Е.А. Куприянов.</w:t>
      </w:r>
      <w:r w:rsidRPr="000767E2">
        <w:rPr>
          <w:sz w:val="28"/>
          <w:szCs w:val="28"/>
        </w:rPr>
        <w:t xml:space="preserve"> – М.: МГУ, 2007.</w:t>
      </w:r>
      <w:r w:rsidR="00326E4C">
        <w:rPr>
          <w:sz w:val="28"/>
          <w:szCs w:val="28"/>
          <w:lang w:val="uk-UA"/>
        </w:rPr>
        <w:t xml:space="preserve"> – 24с.</w:t>
      </w:r>
    </w:p>
    <w:p w:rsidR="00752AD4" w:rsidRPr="000767E2" w:rsidRDefault="001E66D1"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Маслоу А. Г. Мотивация и личность</w:t>
      </w:r>
      <w:r w:rsidRPr="000767E2">
        <w:rPr>
          <w:bCs/>
          <w:sz w:val="28"/>
          <w:szCs w:val="28"/>
        </w:rPr>
        <w:t xml:space="preserve">: </w:t>
      </w:r>
      <w:r w:rsidRPr="000767E2">
        <w:rPr>
          <w:sz w:val="28"/>
          <w:szCs w:val="28"/>
        </w:rPr>
        <w:t>пер. с англ</w:t>
      </w:r>
      <w:r w:rsidRPr="000767E2">
        <w:rPr>
          <w:bCs/>
          <w:sz w:val="28"/>
          <w:szCs w:val="28"/>
        </w:rPr>
        <w:t xml:space="preserve">. / А. Г. Маслоу. - </w:t>
      </w:r>
      <w:r w:rsidRPr="000767E2">
        <w:rPr>
          <w:sz w:val="28"/>
          <w:szCs w:val="28"/>
        </w:rPr>
        <w:t>СПб.</w:t>
      </w:r>
      <w:r w:rsidRPr="000767E2">
        <w:rPr>
          <w:bCs/>
          <w:sz w:val="28"/>
          <w:szCs w:val="28"/>
        </w:rPr>
        <w:t xml:space="preserve">: </w:t>
      </w:r>
      <w:r w:rsidRPr="000767E2">
        <w:rPr>
          <w:sz w:val="28"/>
          <w:szCs w:val="28"/>
        </w:rPr>
        <w:t>Евразия</w:t>
      </w:r>
      <w:r w:rsidRPr="000767E2">
        <w:rPr>
          <w:bCs/>
          <w:sz w:val="28"/>
          <w:szCs w:val="28"/>
        </w:rPr>
        <w:t xml:space="preserve">, </w:t>
      </w:r>
      <w:r w:rsidRPr="000767E2">
        <w:rPr>
          <w:sz w:val="28"/>
          <w:szCs w:val="28"/>
        </w:rPr>
        <w:t>2001</w:t>
      </w:r>
      <w:r w:rsidRPr="000767E2">
        <w:rPr>
          <w:bCs/>
          <w:sz w:val="28"/>
          <w:szCs w:val="28"/>
        </w:rPr>
        <w:t xml:space="preserve">. - </w:t>
      </w:r>
      <w:r w:rsidRPr="000767E2">
        <w:rPr>
          <w:sz w:val="28"/>
          <w:szCs w:val="28"/>
        </w:rPr>
        <w:t>479 с.</w:t>
      </w:r>
    </w:p>
    <w:p w:rsidR="00752AD4" w:rsidRPr="000767E2" w:rsidRDefault="00C23BE5"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Немов Р.С. Психология: Учеб. для студентов высш. пед. учеб. заведений: В 3 кн.</w:t>
      </w:r>
      <w:r w:rsidR="00326E4C">
        <w:rPr>
          <w:sz w:val="28"/>
          <w:szCs w:val="28"/>
        </w:rPr>
        <w:t xml:space="preserve"> Кн. 1. Общие основы психологии / Р.</w:t>
      </w:r>
      <w:r w:rsidR="00326E4C">
        <w:rPr>
          <w:sz w:val="28"/>
          <w:szCs w:val="28"/>
          <w:lang w:val="uk-UA"/>
        </w:rPr>
        <w:t>С. Немов.</w:t>
      </w:r>
      <w:r w:rsidRPr="000767E2">
        <w:rPr>
          <w:sz w:val="28"/>
          <w:szCs w:val="28"/>
        </w:rPr>
        <w:t xml:space="preserve"> – 3-е изд. – М.: Гуманит. изд. центр ВЛАДОС, 1997. – 688 с.</w:t>
      </w:r>
    </w:p>
    <w:p w:rsidR="00752AD4" w:rsidRPr="00326E4C" w:rsidRDefault="001E66D1"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Обзор теорий</w:t>
      </w:r>
      <w:r w:rsidR="00326E4C">
        <w:rPr>
          <w:sz w:val="28"/>
          <w:szCs w:val="28"/>
        </w:rPr>
        <w:t xml:space="preserve"> мотивации [Электронный ресурс]. </w:t>
      </w:r>
      <w:r w:rsidR="00326E4C">
        <w:rPr>
          <w:sz w:val="28"/>
          <w:szCs w:val="28"/>
          <w:lang w:val="uk-UA"/>
        </w:rPr>
        <w:t xml:space="preserve">– Режим доступу: </w:t>
      </w:r>
      <w:hyperlink r:id="rId9" w:history="1">
        <w:r w:rsidRPr="00326E4C">
          <w:rPr>
            <w:rStyle w:val="a6"/>
            <w:color w:val="auto"/>
            <w:sz w:val="28"/>
            <w:szCs w:val="28"/>
            <w:u w:val="none"/>
            <w:lang w:val="en-US"/>
          </w:rPr>
          <w:t>http</w:t>
        </w:r>
        <w:r w:rsidRPr="00326E4C">
          <w:rPr>
            <w:rStyle w:val="a6"/>
            <w:color w:val="auto"/>
            <w:sz w:val="28"/>
            <w:szCs w:val="28"/>
            <w:u w:val="none"/>
          </w:rPr>
          <w:t>://</w:t>
        </w:r>
        <w:r w:rsidRPr="00326E4C">
          <w:rPr>
            <w:rStyle w:val="a6"/>
            <w:color w:val="auto"/>
            <w:sz w:val="28"/>
            <w:szCs w:val="28"/>
            <w:u w:val="none"/>
            <w:lang w:val="en-US"/>
          </w:rPr>
          <w:t>www</w:t>
        </w:r>
        <w:r w:rsidRPr="00326E4C">
          <w:rPr>
            <w:rStyle w:val="a6"/>
            <w:color w:val="auto"/>
            <w:sz w:val="28"/>
            <w:szCs w:val="28"/>
            <w:u w:val="none"/>
          </w:rPr>
          <w:t>.</w:t>
        </w:r>
        <w:r w:rsidRPr="00326E4C">
          <w:rPr>
            <w:rStyle w:val="a6"/>
            <w:color w:val="auto"/>
            <w:sz w:val="28"/>
            <w:szCs w:val="28"/>
            <w:u w:val="none"/>
            <w:lang w:val="en-US"/>
          </w:rPr>
          <w:t>hr</w:t>
        </w:r>
        <w:r w:rsidRPr="00326E4C">
          <w:rPr>
            <w:rStyle w:val="a6"/>
            <w:color w:val="auto"/>
            <w:sz w:val="28"/>
            <w:szCs w:val="28"/>
            <w:u w:val="none"/>
          </w:rPr>
          <w:t>-</w:t>
        </w:r>
        <w:r w:rsidRPr="00326E4C">
          <w:rPr>
            <w:rStyle w:val="a6"/>
            <w:color w:val="auto"/>
            <w:sz w:val="28"/>
            <w:szCs w:val="28"/>
            <w:u w:val="none"/>
            <w:lang w:val="en-US"/>
          </w:rPr>
          <w:t>portal</w:t>
        </w:r>
        <w:r w:rsidRPr="00326E4C">
          <w:rPr>
            <w:rStyle w:val="a6"/>
            <w:color w:val="auto"/>
            <w:sz w:val="28"/>
            <w:szCs w:val="28"/>
            <w:u w:val="none"/>
          </w:rPr>
          <w:t>.</w:t>
        </w:r>
        <w:r w:rsidRPr="00326E4C">
          <w:rPr>
            <w:rStyle w:val="a6"/>
            <w:color w:val="auto"/>
            <w:sz w:val="28"/>
            <w:szCs w:val="28"/>
            <w:u w:val="none"/>
            <w:lang w:val="en-US"/>
          </w:rPr>
          <w:t>ru</w:t>
        </w:r>
        <w:r w:rsidRPr="00326E4C">
          <w:rPr>
            <w:rStyle w:val="a6"/>
            <w:color w:val="auto"/>
            <w:sz w:val="28"/>
            <w:szCs w:val="28"/>
            <w:u w:val="none"/>
          </w:rPr>
          <w:t>/</w:t>
        </w:r>
        <w:r w:rsidRPr="00326E4C">
          <w:rPr>
            <w:rStyle w:val="a6"/>
            <w:color w:val="auto"/>
            <w:sz w:val="28"/>
            <w:szCs w:val="28"/>
            <w:u w:val="none"/>
            <w:lang w:val="en-US"/>
          </w:rPr>
          <w:t>article</w:t>
        </w:r>
        <w:r w:rsidRPr="00326E4C">
          <w:rPr>
            <w:rStyle w:val="a6"/>
            <w:color w:val="auto"/>
            <w:sz w:val="28"/>
            <w:szCs w:val="28"/>
            <w:u w:val="none"/>
          </w:rPr>
          <w:t>/</w:t>
        </w:r>
        <w:r w:rsidRPr="00326E4C">
          <w:rPr>
            <w:rStyle w:val="a6"/>
            <w:color w:val="auto"/>
            <w:sz w:val="28"/>
            <w:szCs w:val="28"/>
            <w:u w:val="none"/>
            <w:lang w:val="en-US"/>
          </w:rPr>
          <w:t>obzor</w:t>
        </w:r>
        <w:r w:rsidRPr="00326E4C">
          <w:rPr>
            <w:rStyle w:val="a6"/>
            <w:color w:val="auto"/>
            <w:sz w:val="28"/>
            <w:szCs w:val="28"/>
            <w:u w:val="none"/>
          </w:rPr>
          <w:t>-</w:t>
        </w:r>
        <w:r w:rsidRPr="00326E4C">
          <w:rPr>
            <w:rStyle w:val="a6"/>
            <w:color w:val="auto"/>
            <w:sz w:val="28"/>
            <w:szCs w:val="28"/>
            <w:u w:val="none"/>
            <w:lang w:val="en-US"/>
          </w:rPr>
          <w:t>teorii</w:t>
        </w:r>
        <w:r w:rsidRPr="00326E4C">
          <w:rPr>
            <w:rStyle w:val="a6"/>
            <w:color w:val="auto"/>
            <w:sz w:val="28"/>
            <w:szCs w:val="28"/>
            <w:u w:val="none"/>
          </w:rPr>
          <w:t>-</w:t>
        </w:r>
        <w:r w:rsidRPr="00326E4C">
          <w:rPr>
            <w:rStyle w:val="a6"/>
            <w:color w:val="auto"/>
            <w:sz w:val="28"/>
            <w:szCs w:val="28"/>
            <w:u w:val="none"/>
            <w:lang w:val="en-US"/>
          </w:rPr>
          <w:t>motivatsii</w:t>
        </w:r>
      </w:hyperlink>
      <w:r w:rsidR="00326E4C">
        <w:rPr>
          <w:sz w:val="28"/>
          <w:szCs w:val="28"/>
        </w:rPr>
        <w:t>.</w:t>
      </w:r>
    </w:p>
    <w:p w:rsidR="00752AD4" w:rsidRPr="000767E2" w:rsidRDefault="00C5261C"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 xml:space="preserve">Овсяннікова В. В. Особливості професійної кар’єри особистості / В.В. Овсяннікова </w:t>
      </w:r>
      <w:r w:rsidR="00ED5AC0">
        <w:rPr>
          <w:sz w:val="28"/>
          <w:szCs w:val="28"/>
        </w:rPr>
        <w:t>// Проблеми сучасної психології</w:t>
      </w:r>
      <w:r w:rsidRPr="000767E2">
        <w:rPr>
          <w:sz w:val="28"/>
          <w:szCs w:val="28"/>
        </w:rPr>
        <w:t>: зб. наук. пр. / Ін-т психології ім. Г. С. Костюка НАПН України, Держ. вищ. навч. закл. «Запоріз. нац. ун-т». – Запоріжжя: ЗНУ, 2013. – № 1. – С. 91–104</w:t>
      </w:r>
      <w:r w:rsidR="00326E4C">
        <w:rPr>
          <w:sz w:val="28"/>
          <w:szCs w:val="28"/>
          <w:lang w:val="uk-UA"/>
        </w:rPr>
        <w:t>.</w:t>
      </w:r>
    </w:p>
    <w:p w:rsidR="00752AD4" w:rsidRPr="000767E2" w:rsidRDefault="003A3B8F"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Пілецька Л. С. Методологічні проблеми дослідження професійної мобільності особистості / Л. Пілецька // Збірник наукових праць: філософія, соціологія,</w:t>
      </w:r>
      <w:r w:rsidR="00ED5AC0">
        <w:rPr>
          <w:sz w:val="28"/>
          <w:szCs w:val="28"/>
        </w:rPr>
        <w:t xml:space="preserve"> психологія. — Івано-Франківськ</w:t>
      </w:r>
      <w:r w:rsidRPr="000767E2">
        <w:rPr>
          <w:sz w:val="28"/>
          <w:szCs w:val="28"/>
        </w:rPr>
        <w:t>: Вид-во Прикарпатського національного університету імені Василя Стефаника, 2013. — Вип. 18. — Ч. 2. — С. 127—134.</w:t>
      </w:r>
    </w:p>
    <w:p w:rsidR="00752AD4" w:rsidRPr="000767E2" w:rsidRDefault="00DC2819"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shd w:val="clear" w:color="auto" w:fill="FFFFFF"/>
        </w:rPr>
      </w:pPr>
      <w:r w:rsidRPr="000767E2">
        <w:rPr>
          <w:sz w:val="28"/>
          <w:szCs w:val="28"/>
        </w:rPr>
        <w:t>Практикум по психологии профессиональной деятельности и менеджмента: Учеб.пособие, 2-е изд. / Под ред. Г.С.Никифорова, М.А.Дмитриевой, В.М.Снеткова. – СПб.: Издательство С.-Петербургского университета, 2001. – 240 с.</w:t>
      </w:r>
    </w:p>
    <w:p w:rsidR="001E6CB9" w:rsidRPr="000767E2" w:rsidRDefault="00326E4C"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Pr>
          <w:sz w:val="28"/>
          <w:szCs w:val="28"/>
        </w:rPr>
        <w:t>Психология: у</w:t>
      </w:r>
      <w:r w:rsidR="001E6CB9" w:rsidRPr="000767E2">
        <w:rPr>
          <w:sz w:val="28"/>
          <w:szCs w:val="28"/>
        </w:rPr>
        <w:t>чебник / Под ред. А.А.Крылова. – М.: «Проспект», 1999. – 584 с.</w:t>
      </w:r>
    </w:p>
    <w:p w:rsidR="001E6CB9" w:rsidRPr="000767E2" w:rsidRDefault="001E6CB9"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Психология личности в трудах зарубежных психологов / Сост. и общая редакция А.А.Реана – СПб.: Издате</w:t>
      </w:r>
      <w:r w:rsidR="00326E4C">
        <w:rPr>
          <w:sz w:val="28"/>
          <w:szCs w:val="28"/>
        </w:rPr>
        <w:t>льство «Питер», 2000. – 320 с</w:t>
      </w:r>
      <w:r w:rsidRPr="000767E2">
        <w:rPr>
          <w:sz w:val="28"/>
          <w:szCs w:val="28"/>
        </w:rPr>
        <w:t>.</w:t>
      </w:r>
    </w:p>
    <w:p w:rsidR="00752AD4" w:rsidRPr="000767E2" w:rsidRDefault="00752AD4"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Психолого-педагогічні особливості розвитку ос</w:t>
      </w:r>
      <w:r w:rsidR="00ED5AC0">
        <w:rPr>
          <w:sz w:val="28"/>
          <w:szCs w:val="28"/>
        </w:rPr>
        <w:t>обистості в освітньому просторі</w:t>
      </w:r>
      <w:r w:rsidRPr="000767E2">
        <w:rPr>
          <w:sz w:val="28"/>
          <w:szCs w:val="28"/>
        </w:rPr>
        <w:t>: збірник тез доповідей Всеукраїнської науково-практичної конференції, 17-18 травня 2017 р., Мукачево / Ред.кол.: Т.Д.Щербан (гол.ред.) та ін</w:t>
      </w:r>
      <w:r w:rsidR="00ED5AC0">
        <w:rPr>
          <w:sz w:val="28"/>
          <w:szCs w:val="28"/>
        </w:rPr>
        <w:t>. – Мукачево</w:t>
      </w:r>
      <w:r w:rsidRPr="000767E2">
        <w:rPr>
          <w:sz w:val="28"/>
          <w:szCs w:val="28"/>
        </w:rPr>
        <w:t>: Вид-во МДУ, 2017. – 251 с</w:t>
      </w:r>
      <w:r w:rsidR="00326E4C">
        <w:rPr>
          <w:sz w:val="28"/>
          <w:szCs w:val="28"/>
          <w:lang w:val="uk-UA"/>
        </w:rPr>
        <w:t>.</w:t>
      </w:r>
    </w:p>
    <w:p w:rsidR="001E6CB9" w:rsidRPr="000767E2" w:rsidRDefault="001E6CB9"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 xml:space="preserve">Рогов М.Г. Ценности и мотивы личности в системе непрерывного </w:t>
      </w:r>
      <w:r w:rsidR="00326E4C">
        <w:rPr>
          <w:sz w:val="28"/>
          <w:szCs w:val="28"/>
        </w:rPr>
        <w:t>профессионального образования: а</w:t>
      </w:r>
      <w:r w:rsidRPr="000767E2">
        <w:rPr>
          <w:sz w:val="28"/>
          <w:szCs w:val="28"/>
        </w:rPr>
        <w:t>втореферат диссертации на соискание ученой степе</w:t>
      </w:r>
      <w:r w:rsidR="00326E4C">
        <w:rPr>
          <w:sz w:val="28"/>
          <w:szCs w:val="28"/>
        </w:rPr>
        <w:t>ни доктора психологических наук/М.</w:t>
      </w:r>
      <w:r w:rsidR="00326E4C">
        <w:rPr>
          <w:sz w:val="28"/>
          <w:szCs w:val="28"/>
          <w:lang w:val="uk-UA"/>
        </w:rPr>
        <w:t>Г. Рогов</w:t>
      </w:r>
      <w:r w:rsidR="00326E4C" w:rsidRPr="00326E4C">
        <w:rPr>
          <w:sz w:val="28"/>
          <w:szCs w:val="28"/>
        </w:rPr>
        <w:t>[</w:t>
      </w:r>
      <w:r w:rsidRPr="000767E2">
        <w:rPr>
          <w:rFonts w:eastAsia="ヒラギノ角ゴ Pro W3"/>
          <w:sz w:val="28"/>
          <w:szCs w:val="28"/>
          <w:lang w:val="uk-UA"/>
        </w:rPr>
        <w:t>Електроний ресурс</w:t>
      </w:r>
      <w:r w:rsidR="00326E4C" w:rsidRPr="00326E4C">
        <w:rPr>
          <w:rFonts w:eastAsia="ヒラギノ角ゴ Pro W3"/>
          <w:sz w:val="28"/>
          <w:szCs w:val="28"/>
        </w:rPr>
        <w:t>]</w:t>
      </w:r>
      <w:r w:rsidRPr="000767E2">
        <w:rPr>
          <w:rFonts w:eastAsia="ヒラギノ角ゴ Pro W3"/>
          <w:sz w:val="28"/>
          <w:szCs w:val="28"/>
          <w:lang w:val="uk-UA"/>
        </w:rPr>
        <w:t>.</w:t>
      </w:r>
      <w:r w:rsidR="00326E4C" w:rsidRPr="00326E4C">
        <w:rPr>
          <w:rFonts w:eastAsia="ヒラギノ角ゴ Pro W3"/>
          <w:sz w:val="28"/>
          <w:szCs w:val="28"/>
        </w:rPr>
        <w:t xml:space="preserve"> -</w:t>
      </w:r>
      <w:r w:rsidRPr="000767E2">
        <w:rPr>
          <w:rFonts w:eastAsia="ヒラギノ角ゴ Pro W3"/>
          <w:sz w:val="28"/>
          <w:szCs w:val="28"/>
          <w:lang w:val="uk-UA"/>
        </w:rPr>
        <w:t xml:space="preserve"> Режим доступу: </w:t>
      </w:r>
      <w:hyperlink r:id="rId10" w:history="1">
        <w:r w:rsidRPr="000767E2">
          <w:rPr>
            <w:rStyle w:val="a6"/>
            <w:color w:val="auto"/>
            <w:sz w:val="28"/>
            <w:szCs w:val="28"/>
            <w:u w:val="none"/>
          </w:rPr>
          <w:t>http://www.psyhmed.ru</w:t>
        </w:r>
      </w:hyperlink>
      <w:r w:rsidRPr="000767E2">
        <w:rPr>
          <w:sz w:val="28"/>
          <w:szCs w:val="28"/>
        </w:rPr>
        <w:t>.</w:t>
      </w:r>
    </w:p>
    <w:p w:rsidR="001E6CB9" w:rsidRPr="000767E2" w:rsidRDefault="001E6CB9"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Рубинштейн С.Л. Основы общей психологии</w:t>
      </w:r>
      <w:r w:rsidR="000C2F2A">
        <w:rPr>
          <w:sz w:val="28"/>
          <w:szCs w:val="28"/>
          <w:lang w:val="uk-UA"/>
        </w:rPr>
        <w:t>/ С.Л. Рубинштейн.</w:t>
      </w:r>
      <w:r w:rsidRPr="000767E2">
        <w:rPr>
          <w:sz w:val="28"/>
          <w:szCs w:val="28"/>
        </w:rPr>
        <w:t xml:space="preserve"> – СПб.: Питер Ком, 1999. – 720 с.</w:t>
      </w:r>
    </w:p>
    <w:p w:rsidR="00752AD4" w:rsidRPr="000767E2" w:rsidRDefault="00713C34"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Столяренко Л.Д., Самыгин С.И. 100 экзаменационных ответов по психолог</w:t>
      </w:r>
      <w:r w:rsidR="000C2F2A">
        <w:rPr>
          <w:sz w:val="28"/>
          <w:szCs w:val="28"/>
        </w:rPr>
        <w:t>ии: э</w:t>
      </w:r>
      <w:r w:rsidRPr="000767E2">
        <w:rPr>
          <w:sz w:val="28"/>
          <w:szCs w:val="28"/>
        </w:rPr>
        <w:t>кза</w:t>
      </w:r>
      <w:r w:rsidR="000C2F2A">
        <w:rPr>
          <w:sz w:val="28"/>
          <w:szCs w:val="28"/>
        </w:rPr>
        <w:t>менационный экспресс-справочник Л.Д. Столяренко, С.И. Самыгин. -</w:t>
      </w:r>
      <w:r w:rsidRPr="000767E2">
        <w:rPr>
          <w:sz w:val="28"/>
          <w:szCs w:val="28"/>
        </w:rPr>
        <w:t xml:space="preserve"> Ростов-на-Дону, Издательский центр «МарТ», 2001.</w:t>
      </w:r>
      <w:r w:rsidR="000C2F2A">
        <w:rPr>
          <w:sz w:val="28"/>
          <w:szCs w:val="28"/>
        </w:rPr>
        <w:t xml:space="preserve"> – 487 с.</w:t>
      </w:r>
    </w:p>
    <w:p w:rsidR="001E6CB9" w:rsidRPr="000767E2" w:rsidRDefault="001E6CB9"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Технології р</w:t>
      </w:r>
      <w:r w:rsidR="00ED5AC0">
        <w:rPr>
          <w:sz w:val="28"/>
          <w:szCs w:val="28"/>
        </w:rPr>
        <w:t>оботи організаційних психологів</w:t>
      </w:r>
      <w:r w:rsidRPr="000767E2">
        <w:rPr>
          <w:sz w:val="28"/>
          <w:szCs w:val="28"/>
        </w:rPr>
        <w:t>: навч. посіб. для студентів вищ. навч. закл. та слухачів ін-тів післядиплом. освіти / За наук. ред. Л. М. Карамушки. — К. : Фірма «ІНКОС», 2005. — 366 с.</w:t>
      </w:r>
    </w:p>
    <w:p w:rsidR="00752AD4" w:rsidRPr="000767E2" w:rsidRDefault="000C2F2A"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Pr>
          <w:sz w:val="28"/>
          <w:szCs w:val="28"/>
        </w:rPr>
        <w:t>Управление мотивацией: у</w:t>
      </w:r>
      <w:r w:rsidR="00D62469" w:rsidRPr="000767E2">
        <w:rPr>
          <w:sz w:val="28"/>
          <w:szCs w:val="28"/>
        </w:rPr>
        <w:t>чеб. пособие для вузов /Пер. с англ, под ред. проф. Е.А. Климова. — М.: ЮНИТИ-ДАНА, 2004. — 399 с.</w:t>
      </w:r>
    </w:p>
    <w:p w:rsidR="001E6CB9" w:rsidRPr="000767E2" w:rsidRDefault="001E6CB9"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Шапарь В.</w:t>
      </w:r>
      <w:r w:rsidR="000C2F2A">
        <w:rPr>
          <w:sz w:val="28"/>
          <w:szCs w:val="28"/>
        </w:rPr>
        <w:t>Б</w:t>
      </w:r>
      <w:r w:rsidRPr="000767E2">
        <w:rPr>
          <w:sz w:val="28"/>
          <w:szCs w:val="28"/>
        </w:rPr>
        <w:t xml:space="preserve">. Практическая психология. </w:t>
      </w:r>
      <w:r w:rsidR="000C2F2A">
        <w:rPr>
          <w:sz w:val="28"/>
          <w:szCs w:val="28"/>
        </w:rPr>
        <w:t>Инструментарий /В.Б.Шапарь</w:t>
      </w:r>
      <w:r w:rsidR="000C2F2A" w:rsidRPr="000767E2">
        <w:rPr>
          <w:sz w:val="28"/>
          <w:szCs w:val="28"/>
        </w:rPr>
        <w:t xml:space="preserve">, </w:t>
      </w:r>
      <w:r w:rsidR="000C2F2A">
        <w:rPr>
          <w:sz w:val="28"/>
          <w:szCs w:val="28"/>
        </w:rPr>
        <w:t>А.В.Тимченко</w:t>
      </w:r>
      <w:r w:rsidR="000C2F2A" w:rsidRPr="000767E2">
        <w:rPr>
          <w:sz w:val="28"/>
          <w:szCs w:val="28"/>
        </w:rPr>
        <w:t xml:space="preserve">, </w:t>
      </w:r>
      <w:r w:rsidR="000C2F2A">
        <w:rPr>
          <w:sz w:val="28"/>
          <w:szCs w:val="28"/>
        </w:rPr>
        <w:t>В.Н. Швыдченко</w:t>
      </w:r>
      <w:r w:rsidR="000C2F2A" w:rsidRPr="000767E2">
        <w:rPr>
          <w:sz w:val="28"/>
          <w:szCs w:val="28"/>
        </w:rPr>
        <w:t xml:space="preserve">. </w:t>
      </w:r>
      <w:r w:rsidRPr="000767E2">
        <w:rPr>
          <w:sz w:val="28"/>
          <w:szCs w:val="28"/>
        </w:rPr>
        <w:t>– Ростов н/Д: изд-во «Феникс», 2002. – 688 с.</w:t>
      </w:r>
    </w:p>
    <w:p w:rsidR="00752AD4" w:rsidRPr="000767E2" w:rsidRDefault="00713C34"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Шейн Э.Х. Организационная культура и лидерство / Э.Х. Шейн. – СПб.: Питер, 2002. – 336 с.</w:t>
      </w:r>
    </w:p>
    <w:p w:rsidR="00752AD4" w:rsidRPr="000767E2" w:rsidRDefault="000C2F2A"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Pr>
          <w:sz w:val="28"/>
          <w:szCs w:val="28"/>
        </w:rPr>
        <w:t>Шульц Д.</w:t>
      </w:r>
      <w:r w:rsidR="00DA5939" w:rsidRPr="000767E2">
        <w:rPr>
          <w:sz w:val="28"/>
          <w:szCs w:val="28"/>
        </w:rPr>
        <w:t>Психология и работа.</w:t>
      </w:r>
      <w:r>
        <w:rPr>
          <w:sz w:val="28"/>
          <w:szCs w:val="28"/>
        </w:rPr>
        <w:t xml:space="preserve"> /</w:t>
      </w:r>
      <w:r>
        <w:rPr>
          <w:rFonts w:asciiTheme="minorHAnsi" w:eastAsiaTheme="minorHAnsi" w:hAnsiTheme="minorHAnsi" w:cstheme="minorBidi"/>
          <w:sz w:val="28"/>
          <w:szCs w:val="28"/>
          <w:lang w:eastAsia="en-US"/>
        </w:rPr>
        <w:t xml:space="preserve">Д. </w:t>
      </w:r>
      <w:r>
        <w:rPr>
          <w:sz w:val="28"/>
          <w:szCs w:val="28"/>
        </w:rPr>
        <w:t>Шульц</w:t>
      </w:r>
      <w:r w:rsidRPr="000C2F2A">
        <w:rPr>
          <w:sz w:val="28"/>
          <w:szCs w:val="28"/>
        </w:rPr>
        <w:t xml:space="preserve">, </w:t>
      </w:r>
      <w:r>
        <w:rPr>
          <w:sz w:val="28"/>
          <w:szCs w:val="28"/>
        </w:rPr>
        <w:t>С. Шульц</w:t>
      </w:r>
      <w:r w:rsidRPr="000C2F2A">
        <w:rPr>
          <w:sz w:val="28"/>
          <w:szCs w:val="28"/>
        </w:rPr>
        <w:t xml:space="preserve">. </w:t>
      </w:r>
      <w:r>
        <w:rPr>
          <w:sz w:val="28"/>
          <w:szCs w:val="28"/>
        </w:rPr>
        <w:t>-</w:t>
      </w:r>
      <w:r w:rsidR="00DA5939" w:rsidRPr="000767E2">
        <w:rPr>
          <w:sz w:val="28"/>
          <w:szCs w:val="28"/>
        </w:rPr>
        <w:t xml:space="preserve"> СПб: Питер. </w:t>
      </w:r>
      <w:r>
        <w:rPr>
          <w:sz w:val="28"/>
          <w:szCs w:val="28"/>
        </w:rPr>
        <w:t xml:space="preserve">- </w:t>
      </w:r>
      <w:r w:rsidR="00DA5939" w:rsidRPr="000767E2">
        <w:rPr>
          <w:sz w:val="28"/>
          <w:szCs w:val="28"/>
        </w:rPr>
        <w:t xml:space="preserve">2003. </w:t>
      </w:r>
      <w:r>
        <w:rPr>
          <w:sz w:val="28"/>
          <w:szCs w:val="28"/>
        </w:rPr>
        <w:t xml:space="preserve">- </w:t>
      </w:r>
      <w:r w:rsidR="00DA5939" w:rsidRPr="000767E2">
        <w:rPr>
          <w:sz w:val="28"/>
          <w:szCs w:val="28"/>
        </w:rPr>
        <w:t>357 с.</w:t>
      </w:r>
    </w:p>
    <w:p w:rsidR="00752AD4" w:rsidRPr="000767E2" w:rsidRDefault="001C00B7"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Че</w:t>
      </w:r>
      <w:r w:rsidR="000C2F2A">
        <w:rPr>
          <w:sz w:val="28"/>
          <w:szCs w:val="28"/>
        </w:rPr>
        <w:t xml:space="preserve">редниченко И. П. </w:t>
      </w:r>
      <w:r w:rsidRPr="000767E2">
        <w:rPr>
          <w:sz w:val="28"/>
          <w:szCs w:val="28"/>
        </w:rPr>
        <w:t xml:space="preserve">Психология управления / </w:t>
      </w:r>
      <w:r w:rsidR="000C2F2A">
        <w:rPr>
          <w:sz w:val="28"/>
          <w:szCs w:val="28"/>
        </w:rPr>
        <w:t xml:space="preserve">И.П. Чередниченко, Н.В. Тельных. - </w:t>
      </w:r>
      <w:r w:rsidRPr="000767E2">
        <w:rPr>
          <w:sz w:val="28"/>
          <w:szCs w:val="28"/>
        </w:rPr>
        <w:t>Серия «Учебники для высшей школы». – Ростов-на-Дону: Феникс, 2004. – 608 с.</w:t>
      </w:r>
    </w:p>
    <w:p w:rsidR="00752AD4" w:rsidRPr="000767E2" w:rsidRDefault="00C5261C" w:rsidP="00D87FDC">
      <w:pPr>
        <w:pStyle w:val="a4"/>
        <w:numPr>
          <w:ilvl w:val="0"/>
          <w:numId w:val="8"/>
        </w:numPr>
        <w:shd w:val="clear" w:color="auto" w:fill="FFFFFF"/>
        <w:spacing w:before="0" w:beforeAutospacing="0" w:after="285" w:afterAutospacing="0" w:line="360" w:lineRule="auto"/>
        <w:ind w:left="0" w:firstLine="709"/>
        <w:contextualSpacing/>
        <w:jc w:val="both"/>
        <w:rPr>
          <w:sz w:val="28"/>
          <w:szCs w:val="28"/>
        </w:rPr>
      </w:pPr>
      <w:r w:rsidRPr="000767E2">
        <w:rPr>
          <w:sz w:val="28"/>
          <w:szCs w:val="28"/>
        </w:rPr>
        <w:t>Чуйко О. Мотиваційні чинники кар'єрних орієнтацій сучасних жінок. / О. Чуйко, Х. Стецюк : зб. наук. праць: філософія, соціологія, психологія. Вип. 18, Ч. 2. – Івано-Франківськ : ДВНЗ «Прикарпат. нац. ун-т ім. В. Стефаника», 2013. – С. 103–111.</w:t>
      </w:r>
    </w:p>
    <w:p w:rsidR="00DA5939" w:rsidRPr="000767E2" w:rsidRDefault="00DA5939" w:rsidP="00AD3EC8">
      <w:pPr>
        <w:spacing w:line="360" w:lineRule="auto"/>
        <w:ind w:firstLine="709"/>
        <w:contextualSpacing/>
        <w:jc w:val="both"/>
        <w:rPr>
          <w:rFonts w:ascii="Times New Roman" w:hAnsi="Times New Roman" w:cs="Times New Roman"/>
          <w:sz w:val="28"/>
          <w:szCs w:val="28"/>
          <w:lang w:val="uk-UA"/>
        </w:rPr>
      </w:pPr>
    </w:p>
    <w:sectPr w:rsidR="00DA5939" w:rsidRPr="000767E2" w:rsidSect="006E06E9">
      <w:headerReference w:type="default" r:id="rId11"/>
      <w:pgSz w:w="11906" w:h="16838"/>
      <w:pgMar w:top="1134" w:right="850" w:bottom="1134" w:left="1701"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E004A" w:rsidRDefault="004E004A" w:rsidP="004A47A3">
      <w:pPr>
        <w:spacing w:after="0" w:line="240" w:lineRule="auto"/>
      </w:pPr>
      <w:r>
        <w:separator/>
      </w:r>
    </w:p>
  </w:endnote>
  <w:endnote w:type="continuationSeparator" w:id="0">
    <w:p w:rsidR="004E004A" w:rsidRDefault="004E004A" w:rsidP="004A47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E004A" w:rsidRDefault="004E004A" w:rsidP="004A47A3">
      <w:pPr>
        <w:spacing w:after="0" w:line="240" w:lineRule="auto"/>
      </w:pPr>
      <w:r>
        <w:separator/>
      </w:r>
    </w:p>
  </w:footnote>
  <w:footnote w:type="continuationSeparator" w:id="0">
    <w:p w:rsidR="004E004A" w:rsidRDefault="004E004A" w:rsidP="004A47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80486360"/>
      <w:docPartObj>
        <w:docPartGallery w:val="Page Numbers (Top of Page)"/>
        <w:docPartUnique/>
      </w:docPartObj>
    </w:sdtPr>
    <w:sdtEndPr/>
    <w:sdtContent>
      <w:p w:rsidR="000767E2" w:rsidRDefault="0000130B">
        <w:pPr>
          <w:pStyle w:val="a7"/>
          <w:jc w:val="right"/>
        </w:pPr>
        <w:r>
          <w:fldChar w:fldCharType="begin"/>
        </w:r>
        <w:r w:rsidR="000767E2">
          <w:instrText>PAGE   \* MERGEFORMAT</w:instrText>
        </w:r>
        <w:r>
          <w:fldChar w:fldCharType="separate"/>
        </w:r>
        <w:r w:rsidR="004A0C95">
          <w:rPr>
            <w:noProof/>
          </w:rPr>
          <w:t>4</w:t>
        </w:r>
        <w:r>
          <w:fldChar w:fldCharType="end"/>
        </w:r>
      </w:p>
    </w:sdtContent>
  </w:sdt>
  <w:p w:rsidR="000767E2" w:rsidRDefault="000767E2">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216E21"/>
    <w:multiLevelType w:val="multilevel"/>
    <w:tmpl w:val="003A12E6"/>
    <w:lvl w:ilvl="0">
      <w:start w:val="1"/>
      <w:numFmt w:val="decimal"/>
      <w:lvlText w:val="%1."/>
      <w:lvlJc w:val="left"/>
      <w:pPr>
        <w:tabs>
          <w:tab w:val="num" w:pos="720"/>
        </w:tabs>
        <w:ind w:left="720" w:hanging="360"/>
      </w:pPr>
      <w:rPr>
        <w:lang w:val="uk-UA"/>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48C6C6A"/>
    <w:multiLevelType w:val="multilevel"/>
    <w:tmpl w:val="EC423D7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6B12E2C"/>
    <w:multiLevelType w:val="hybridMultilevel"/>
    <w:tmpl w:val="889A26C8"/>
    <w:lvl w:ilvl="0" w:tplc="A1B640D4">
      <w:start w:val="17"/>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15:restartNumberingAfterBreak="0">
    <w:nsid w:val="347112F3"/>
    <w:multiLevelType w:val="multilevel"/>
    <w:tmpl w:val="5BB6C800"/>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4" w15:restartNumberingAfterBreak="0">
    <w:nsid w:val="3761424A"/>
    <w:multiLevelType w:val="multilevel"/>
    <w:tmpl w:val="21BEDB68"/>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b w:val="0"/>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4EBC43BE"/>
    <w:multiLevelType w:val="hybridMultilevel"/>
    <w:tmpl w:val="49FE16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57BE5B20"/>
    <w:multiLevelType w:val="hybridMultilevel"/>
    <w:tmpl w:val="24505CD2"/>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7" w15:restartNumberingAfterBreak="0">
    <w:nsid w:val="6F875DC6"/>
    <w:multiLevelType w:val="hybridMultilevel"/>
    <w:tmpl w:val="5B401664"/>
    <w:lvl w:ilvl="0" w:tplc="0419000F">
      <w:start w:val="1"/>
      <w:numFmt w:val="decimal"/>
      <w:lvlText w:val="%1."/>
      <w:lvlJc w:val="left"/>
      <w:pPr>
        <w:ind w:left="1495"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3"/>
  </w:num>
  <w:num w:numId="3">
    <w:abstractNumId w:val="4"/>
  </w:num>
  <w:num w:numId="4">
    <w:abstractNumId w:val="1"/>
  </w:num>
  <w:num w:numId="5">
    <w:abstractNumId w:val="5"/>
  </w:num>
  <w:num w:numId="6">
    <w:abstractNumId w:val="2"/>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540707"/>
    <w:rsid w:val="0000130B"/>
    <w:rsid w:val="00023FC1"/>
    <w:rsid w:val="000767E2"/>
    <w:rsid w:val="000B11CD"/>
    <w:rsid w:val="000C2F2A"/>
    <w:rsid w:val="000C5B89"/>
    <w:rsid w:val="000C6A1D"/>
    <w:rsid w:val="001029B9"/>
    <w:rsid w:val="0016465E"/>
    <w:rsid w:val="00164763"/>
    <w:rsid w:val="00175507"/>
    <w:rsid w:val="001A22CB"/>
    <w:rsid w:val="001C00B7"/>
    <w:rsid w:val="001E66D1"/>
    <w:rsid w:val="001E6CB9"/>
    <w:rsid w:val="001F12E8"/>
    <w:rsid w:val="001F35EF"/>
    <w:rsid w:val="00201674"/>
    <w:rsid w:val="00206D51"/>
    <w:rsid w:val="00211A14"/>
    <w:rsid w:val="002668F6"/>
    <w:rsid w:val="00273F4F"/>
    <w:rsid w:val="002907FB"/>
    <w:rsid w:val="002E5240"/>
    <w:rsid w:val="002F0E65"/>
    <w:rsid w:val="003035C7"/>
    <w:rsid w:val="003146CE"/>
    <w:rsid w:val="00326E4C"/>
    <w:rsid w:val="003610AA"/>
    <w:rsid w:val="003A3B8F"/>
    <w:rsid w:val="003E1B1E"/>
    <w:rsid w:val="00411EB9"/>
    <w:rsid w:val="004371B5"/>
    <w:rsid w:val="004653A9"/>
    <w:rsid w:val="00484C42"/>
    <w:rsid w:val="004A0C95"/>
    <w:rsid w:val="004A47A3"/>
    <w:rsid w:val="004D4FA4"/>
    <w:rsid w:val="004E004A"/>
    <w:rsid w:val="00540707"/>
    <w:rsid w:val="00542E3C"/>
    <w:rsid w:val="00545CAC"/>
    <w:rsid w:val="006636B2"/>
    <w:rsid w:val="00671715"/>
    <w:rsid w:val="0068777D"/>
    <w:rsid w:val="00691DE4"/>
    <w:rsid w:val="006E06E9"/>
    <w:rsid w:val="00705E7D"/>
    <w:rsid w:val="00713C34"/>
    <w:rsid w:val="007218A3"/>
    <w:rsid w:val="00745248"/>
    <w:rsid w:val="00752AD4"/>
    <w:rsid w:val="00786DAB"/>
    <w:rsid w:val="007870E7"/>
    <w:rsid w:val="007C2485"/>
    <w:rsid w:val="0082334A"/>
    <w:rsid w:val="008463B7"/>
    <w:rsid w:val="00874FDA"/>
    <w:rsid w:val="00892B44"/>
    <w:rsid w:val="008966EB"/>
    <w:rsid w:val="008A27BA"/>
    <w:rsid w:val="008B2650"/>
    <w:rsid w:val="008E1208"/>
    <w:rsid w:val="00906574"/>
    <w:rsid w:val="0091455B"/>
    <w:rsid w:val="009608D2"/>
    <w:rsid w:val="0096401D"/>
    <w:rsid w:val="009825EA"/>
    <w:rsid w:val="009C088D"/>
    <w:rsid w:val="009F4D25"/>
    <w:rsid w:val="00A329F3"/>
    <w:rsid w:val="00A33FE9"/>
    <w:rsid w:val="00A47727"/>
    <w:rsid w:val="00A94718"/>
    <w:rsid w:val="00AA2043"/>
    <w:rsid w:val="00AB033F"/>
    <w:rsid w:val="00AB2A47"/>
    <w:rsid w:val="00AC5978"/>
    <w:rsid w:val="00AD3EC8"/>
    <w:rsid w:val="00B02A5D"/>
    <w:rsid w:val="00B26C90"/>
    <w:rsid w:val="00B408E2"/>
    <w:rsid w:val="00B42B0B"/>
    <w:rsid w:val="00BF68C4"/>
    <w:rsid w:val="00C23BE5"/>
    <w:rsid w:val="00C24591"/>
    <w:rsid w:val="00C5261C"/>
    <w:rsid w:val="00C533E7"/>
    <w:rsid w:val="00C53C85"/>
    <w:rsid w:val="00C76226"/>
    <w:rsid w:val="00C902A9"/>
    <w:rsid w:val="00CA059F"/>
    <w:rsid w:val="00CA51F8"/>
    <w:rsid w:val="00CB65FE"/>
    <w:rsid w:val="00CD5026"/>
    <w:rsid w:val="00CE1BBA"/>
    <w:rsid w:val="00D47755"/>
    <w:rsid w:val="00D543C6"/>
    <w:rsid w:val="00D62469"/>
    <w:rsid w:val="00D65FC6"/>
    <w:rsid w:val="00D87FDC"/>
    <w:rsid w:val="00DA09C8"/>
    <w:rsid w:val="00DA3F1B"/>
    <w:rsid w:val="00DA5939"/>
    <w:rsid w:val="00DB1588"/>
    <w:rsid w:val="00DC2819"/>
    <w:rsid w:val="00DF121F"/>
    <w:rsid w:val="00E3212F"/>
    <w:rsid w:val="00E36DCB"/>
    <w:rsid w:val="00E40E22"/>
    <w:rsid w:val="00E638B0"/>
    <w:rsid w:val="00E74BA6"/>
    <w:rsid w:val="00E811F2"/>
    <w:rsid w:val="00EA18DC"/>
    <w:rsid w:val="00EB0C1C"/>
    <w:rsid w:val="00ED5AC0"/>
    <w:rsid w:val="00F12E39"/>
    <w:rsid w:val="00F2125C"/>
    <w:rsid w:val="00F42581"/>
    <w:rsid w:val="00F50542"/>
    <w:rsid w:val="00F666BA"/>
    <w:rsid w:val="00F74B46"/>
    <w:rsid w:val="00F82F46"/>
    <w:rsid w:val="00F84999"/>
    <w:rsid w:val="00F85A28"/>
    <w:rsid w:val="00F935D6"/>
    <w:rsid w:val="00FB53CF"/>
    <w:rsid w:val="00FC0503"/>
    <w:rsid w:val="00FC273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6999A19-D3FD-4E05-A9D8-B63A69BC6D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0130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nhideWhenUsed/>
    <w:rsid w:val="005407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rsid w:val="00540707"/>
    <w:rPr>
      <w:rFonts w:ascii="Courier New" w:eastAsia="Times New Roman" w:hAnsi="Courier New" w:cs="Courier New"/>
      <w:sz w:val="20"/>
      <w:szCs w:val="20"/>
      <w:lang w:eastAsia="ru-RU"/>
    </w:rPr>
  </w:style>
  <w:style w:type="paragraph" w:styleId="a3">
    <w:name w:val="List Paragraph"/>
    <w:basedOn w:val="a"/>
    <w:uiPriority w:val="34"/>
    <w:qFormat/>
    <w:rsid w:val="001C00B7"/>
    <w:pPr>
      <w:ind w:left="720"/>
      <w:contextualSpacing/>
    </w:pPr>
  </w:style>
  <w:style w:type="paragraph" w:styleId="a4">
    <w:name w:val="Normal (Web)"/>
    <w:basedOn w:val="a"/>
    <w:uiPriority w:val="99"/>
    <w:unhideWhenUsed/>
    <w:rsid w:val="001C00B7"/>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5">
    <w:name w:val="Table Grid"/>
    <w:basedOn w:val="a1"/>
    <w:uiPriority w:val="39"/>
    <w:rsid w:val="001A22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unhideWhenUsed/>
    <w:rsid w:val="00C23BE5"/>
    <w:rPr>
      <w:color w:val="0563C1" w:themeColor="hyperlink"/>
      <w:u w:val="single"/>
    </w:rPr>
  </w:style>
  <w:style w:type="paragraph" w:styleId="a7">
    <w:name w:val="header"/>
    <w:basedOn w:val="a"/>
    <w:link w:val="a8"/>
    <w:uiPriority w:val="99"/>
    <w:unhideWhenUsed/>
    <w:rsid w:val="004A47A3"/>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4A47A3"/>
  </w:style>
  <w:style w:type="paragraph" w:styleId="a9">
    <w:name w:val="footer"/>
    <w:basedOn w:val="a"/>
    <w:link w:val="aa"/>
    <w:uiPriority w:val="99"/>
    <w:unhideWhenUsed/>
    <w:rsid w:val="004A47A3"/>
    <w:pPr>
      <w:tabs>
        <w:tab w:val="center" w:pos="4677"/>
        <w:tab w:val="right" w:pos="9355"/>
      </w:tabs>
      <w:spacing w:after="0" w:line="240" w:lineRule="auto"/>
    </w:pPr>
  </w:style>
  <w:style w:type="character" w:customStyle="1" w:styleId="aa">
    <w:name w:val="Нижний колонтитул Знак"/>
    <w:basedOn w:val="a0"/>
    <w:link w:val="a9"/>
    <w:uiPriority w:val="99"/>
    <w:rsid w:val="004A47A3"/>
  </w:style>
  <w:style w:type="paragraph" w:styleId="ab">
    <w:name w:val="Balloon Text"/>
    <w:basedOn w:val="a"/>
    <w:link w:val="ac"/>
    <w:uiPriority w:val="99"/>
    <w:semiHidden/>
    <w:unhideWhenUsed/>
    <w:rsid w:val="00E811F2"/>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E811F2"/>
    <w:rPr>
      <w:rFonts w:ascii="Segoe UI" w:hAnsi="Segoe UI" w:cs="Segoe UI"/>
      <w:sz w:val="18"/>
      <w:szCs w:val="18"/>
    </w:rPr>
  </w:style>
  <w:style w:type="paragraph" w:customStyle="1" w:styleId="1">
    <w:name w:val="Обычный1"/>
    <w:rsid w:val="00CA059F"/>
    <w:pPr>
      <w:spacing w:after="0" w:line="240" w:lineRule="auto"/>
      <w:jc w:val="both"/>
    </w:pPr>
    <w:rPr>
      <w:rFonts w:ascii="Times New Roman" w:eastAsia="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086810">
      <w:bodyDiv w:val="1"/>
      <w:marLeft w:val="0"/>
      <w:marRight w:val="0"/>
      <w:marTop w:val="0"/>
      <w:marBottom w:val="0"/>
      <w:divBdr>
        <w:top w:val="none" w:sz="0" w:space="0" w:color="auto"/>
        <w:left w:val="none" w:sz="0" w:space="0" w:color="auto"/>
        <w:bottom w:val="none" w:sz="0" w:space="0" w:color="auto"/>
        <w:right w:val="none" w:sz="0" w:space="0" w:color="auto"/>
      </w:divBdr>
    </w:div>
    <w:div w:id="124004551">
      <w:bodyDiv w:val="1"/>
      <w:marLeft w:val="0"/>
      <w:marRight w:val="0"/>
      <w:marTop w:val="0"/>
      <w:marBottom w:val="0"/>
      <w:divBdr>
        <w:top w:val="none" w:sz="0" w:space="0" w:color="auto"/>
        <w:left w:val="none" w:sz="0" w:space="0" w:color="auto"/>
        <w:bottom w:val="none" w:sz="0" w:space="0" w:color="auto"/>
        <w:right w:val="none" w:sz="0" w:space="0" w:color="auto"/>
      </w:divBdr>
    </w:div>
    <w:div w:id="221066318">
      <w:bodyDiv w:val="1"/>
      <w:marLeft w:val="0"/>
      <w:marRight w:val="0"/>
      <w:marTop w:val="0"/>
      <w:marBottom w:val="0"/>
      <w:divBdr>
        <w:top w:val="none" w:sz="0" w:space="0" w:color="auto"/>
        <w:left w:val="none" w:sz="0" w:space="0" w:color="auto"/>
        <w:bottom w:val="none" w:sz="0" w:space="0" w:color="auto"/>
        <w:right w:val="none" w:sz="0" w:space="0" w:color="auto"/>
      </w:divBdr>
    </w:div>
    <w:div w:id="334117327">
      <w:bodyDiv w:val="1"/>
      <w:marLeft w:val="0"/>
      <w:marRight w:val="0"/>
      <w:marTop w:val="0"/>
      <w:marBottom w:val="0"/>
      <w:divBdr>
        <w:top w:val="none" w:sz="0" w:space="0" w:color="auto"/>
        <w:left w:val="none" w:sz="0" w:space="0" w:color="auto"/>
        <w:bottom w:val="none" w:sz="0" w:space="0" w:color="auto"/>
        <w:right w:val="none" w:sz="0" w:space="0" w:color="auto"/>
      </w:divBdr>
    </w:div>
    <w:div w:id="422335758">
      <w:bodyDiv w:val="1"/>
      <w:marLeft w:val="0"/>
      <w:marRight w:val="0"/>
      <w:marTop w:val="0"/>
      <w:marBottom w:val="0"/>
      <w:divBdr>
        <w:top w:val="none" w:sz="0" w:space="0" w:color="auto"/>
        <w:left w:val="none" w:sz="0" w:space="0" w:color="auto"/>
        <w:bottom w:val="none" w:sz="0" w:space="0" w:color="auto"/>
        <w:right w:val="none" w:sz="0" w:space="0" w:color="auto"/>
      </w:divBdr>
    </w:div>
    <w:div w:id="430129404">
      <w:bodyDiv w:val="1"/>
      <w:marLeft w:val="0"/>
      <w:marRight w:val="0"/>
      <w:marTop w:val="0"/>
      <w:marBottom w:val="0"/>
      <w:divBdr>
        <w:top w:val="none" w:sz="0" w:space="0" w:color="auto"/>
        <w:left w:val="none" w:sz="0" w:space="0" w:color="auto"/>
        <w:bottom w:val="none" w:sz="0" w:space="0" w:color="auto"/>
        <w:right w:val="none" w:sz="0" w:space="0" w:color="auto"/>
      </w:divBdr>
    </w:div>
    <w:div w:id="712390254">
      <w:bodyDiv w:val="1"/>
      <w:marLeft w:val="0"/>
      <w:marRight w:val="0"/>
      <w:marTop w:val="0"/>
      <w:marBottom w:val="0"/>
      <w:divBdr>
        <w:top w:val="none" w:sz="0" w:space="0" w:color="auto"/>
        <w:left w:val="none" w:sz="0" w:space="0" w:color="auto"/>
        <w:bottom w:val="none" w:sz="0" w:space="0" w:color="auto"/>
        <w:right w:val="none" w:sz="0" w:space="0" w:color="auto"/>
      </w:divBdr>
    </w:div>
    <w:div w:id="863444231">
      <w:bodyDiv w:val="1"/>
      <w:marLeft w:val="0"/>
      <w:marRight w:val="0"/>
      <w:marTop w:val="0"/>
      <w:marBottom w:val="0"/>
      <w:divBdr>
        <w:top w:val="none" w:sz="0" w:space="0" w:color="auto"/>
        <w:left w:val="none" w:sz="0" w:space="0" w:color="auto"/>
        <w:bottom w:val="none" w:sz="0" w:space="0" w:color="auto"/>
        <w:right w:val="none" w:sz="0" w:space="0" w:color="auto"/>
      </w:divBdr>
    </w:div>
    <w:div w:id="864446788">
      <w:bodyDiv w:val="1"/>
      <w:marLeft w:val="0"/>
      <w:marRight w:val="0"/>
      <w:marTop w:val="0"/>
      <w:marBottom w:val="0"/>
      <w:divBdr>
        <w:top w:val="none" w:sz="0" w:space="0" w:color="auto"/>
        <w:left w:val="none" w:sz="0" w:space="0" w:color="auto"/>
        <w:bottom w:val="none" w:sz="0" w:space="0" w:color="auto"/>
        <w:right w:val="none" w:sz="0" w:space="0" w:color="auto"/>
      </w:divBdr>
    </w:div>
    <w:div w:id="893079288">
      <w:bodyDiv w:val="1"/>
      <w:marLeft w:val="0"/>
      <w:marRight w:val="0"/>
      <w:marTop w:val="0"/>
      <w:marBottom w:val="0"/>
      <w:divBdr>
        <w:top w:val="none" w:sz="0" w:space="0" w:color="auto"/>
        <w:left w:val="none" w:sz="0" w:space="0" w:color="auto"/>
        <w:bottom w:val="none" w:sz="0" w:space="0" w:color="auto"/>
        <w:right w:val="none" w:sz="0" w:space="0" w:color="auto"/>
      </w:divBdr>
    </w:div>
    <w:div w:id="1048527042">
      <w:bodyDiv w:val="1"/>
      <w:marLeft w:val="0"/>
      <w:marRight w:val="0"/>
      <w:marTop w:val="0"/>
      <w:marBottom w:val="0"/>
      <w:divBdr>
        <w:top w:val="none" w:sz="0" w:space="0" w:color="auto"/>
        <w:left w:val="none" w:sz="0" w:space="0" w:color="auto"/>
        <w:bottom w:val="none" w:sz="0" w:space="0" w:color="auto"/>
        <w:right w:val="none" w:sz="0" w:space="0" w:color="auto"/>
      </w:divBdr>
    </w:div>
    <w:div w:id="1267151631">
      <w:bodyDiv w:val="1"/>
      <w:marLeft w:val="0"/>
      <w:marRight w:val="0"/>
      <w:marTop w:val="0"/>
      <w:marBottom w:val="0"/>
      <w:divBdr>
        <w:top w:val="none" w:sz="0" w:space="0" w:color="auto"/>
        <w:left w:val="none" w:sz="0" w:space="0" w:color="auto"/>
        <w:bottom w:val="none" w:sz="0" w:space="0" w:color="auto"/>
        <w:right w:val="none" w:sz="0" w:space="0" w:color="auto"/>
      </w:divBdr>
    </w:div>
    <w:div w:id="1354457064">
      <w:bodyDiv w:val="1"/>
      <w:marLeft w:val="0"/>
      <w:marRight w:val="0"/>
      <w:marTop w:val="0"/>
      <w:marBottom w:val="0"/>
      <w:divBdr>
        <w:top w:val="none" w:sz="0" w:space="0" w:color="auto"/>
        <w:left w:val="none" w:sz="0" w:space="0" w:color="auto"/>
        <w:bottom w:val="none" w:sz="0" w:space="0" w:color="auto"/>
        <w:right w:val="none" w:sz="0" w:space="0" w:color="auto"/>
      </w:divBdr>
      <w:divsChild>
        <w:div w:id="247152366">
          <w:marLeft w:val="0"/>
          <w:marRight w:val="0"/>
          <w:marTop w:val="0"/>
          <w:marBottom w:val="0"/>
          <w:divBdr>
            <w:top w:val="none" w:sz="0" w:space="0" w:color="auto"/>
            <w:left w:val="none" w:sz="0" w:space="0" w:color="auto"/>
            <w:bottom w:val="none" w:sz="0" w:space="0" w:color="auto"/>
            <w:right w:val="none" w:sz="0" w:space="0" w:color="auto"/>
          </w:divBdr>
          <w:divsChild>
            <w:div w:id="1739280420">
              <w:marLeft w:val="0"/>
              <w:marRight w:val="0"/>
              <w:marTop w:val="0"/>
              <w:marBottom w:val="0"/>
              <w:divBdr>
                <w:top w:val="none" w:sz="0" w:space="0" w:color="auto"/>
                <w:left w:val="none" w:sz="0" w:space="0" w:color="auto"/>
                <w:bottom w:val="none" w:sz="0" w:space="0" w:color="auto"/>
                <w:right w:val="none" w:sz="0" w:space="0" w:color="auto"/>
              </w:divBdr>
              <w:divsChild>
                <w:div w:id="491333617">
                  <w:marLeft w:val="0"/>
                  <w:marRight w:val="0"/>
                  <w:marTop w:val="0"/>
                  <w:marBottom w:val="0"/>
                  <w:divBdr>
                    <w:top w:val="none" w:sz="0" w:space="0" w:color="auto"/>
                    <w:left w:val="none" w:sz="0" w:space="0" w:color="auto"/>
                    <w:bottom w:val="none" w:sz="0" w:space="0" w:color="auto"/>
                    <w:right w:val="none" w:sz="0" w:space="0" w:color="auto"/>
                  </w:divBdr>
                  <w:divsChild>
                    <w:div w:id="233904928">
                      <w:marLeft w:val="0"/>
                      <w:marRight w:val="0"/>
                      <w:marTop w:val="0"/>
                      <w:marBottom w:val="0"/>
                      <w:divBdr>
                        <w:top w:val="none" w:sz="0" w:space="0" w:color="auto"/>
                        <w:left w:val="none" w:sz="0" w:space="0" w:color="auto"/>
                        <w:bottom w:val="none" w:sz="0" w:space="0" w:color="auto"/>
                        <w:right w:val="none" w:sz="0" w:space="0" w:color="auto"/>
                      </w:divBdr>
                      <w:divsChild>
                        <w:div w:id="1501852347">
                          <w:marLeft w:val="0"/>
                          <w:marRight w:val="0"/>
                          <w:marTop w:val="0"/>
                          <w:marBottom w:val="0"/>
                          <w:divBdr>
                            <w:top w:val="none" w:sz="0" w:space="0" w:color="auto"/>
                            <w:left w:val="none" w:sz="0" w:space="0" w:color="auto"/>
                            <w:bottom w:val="none" w:sz="0" w:space="0" w:color="auto"/>
                            <w:right w:val="none" w:sz="0" w:space="0" w:color="auto"/>
                          </w:divBdr>
                          <w:divsChild>
                            <w:div w:id="1133987365">
                              <w:marLeft w:val="0"/>
                              <w:marRight w:val="0"/>
                              <w:marTop w:val="0"/>
                              <w:marBottom w:val="0"/>
                              <w:divBdr>
                                <w:top w:val="none" w:sz="0" w:space="0" w:color="auto"/>
                                <w:left w:val="none" w:sz="0" w:space="0" w:color="auto"/>
                                <w:bottom w:val="none" w:sz="0" w:space="0" w:color="auto"/>
                                <w:right w:val="none" w:sz="0" w:space="0" w:color="auto"/>
                              </w:divBdr>
                            </w:div>
                            <w:div w:id="340007183">
                              <w:marLeft w:val="0"/>
                              <w:marRight w:val="0"/>
                              <w:marTop w:val="0"/>
                              <w:marBottom w:val="0"/>
                              <w:divBdr>
                                <w:top w:val="none" w:sz="0" w:space="0" w:color="auto"/>
                                <w:left w:val="none" w:sz="0" w:space="0" w:color="auto"/>
                                <w:bottom w:val="none" w:sz="0" w:space="0" w:color="auto"/>
                                <w:right w:val="none" w:sz="0" w:space="0" w:color="auto"/>
                              </w:divBdr>
                            </w:div>
                          </w:divsChild>
                        </w:div>
                        <w:div w:id="1949386731">
                          <w:marLeft w:val="0"/>
                          <w:marRight w:val="0"/>
                          <w:marTop w:val="0"/>
                          <w:marBottom w:val="0"/>
                          <w:divBdr>
                            <w:top w:val="none" w:sz="0" w:space="0" w:color="auto"/>
                            <w:left w:val="none" w:sz="0" w:space="0" w:color="auto"/>
                            <w:bottom w:val="none" w:sz="0" w:space="0" w:color="auto"/>
                            <w:right w:val="none" w:sz="0" w:space="0" w:color="auto"/>
                          </w:divBdr>
                          <w:divsChild>
                            <w:div w:id="1489399418">
                              <w:marLeft w:val="0"/>
                              <w:marRight w:val="300"/>
                              <w:marTop w:val="180"/>
                              <w:marBottom w:val="0"/>
                              <w:divBdr>
                                <w:top w:val="none" w:sz="0" w:space="0" w:color="auto"/>
                                <w:left w:val="none" w:sz="0" w:space="0" w:color="auto"/>
                                <w:bottom w:val="none" w:sz="0" w:space="0" w:color="auto"/>
                                <w:right w:val="none" w:sz="0" w:space="0" w:color="auto"/>
                              </w:divBdr>
                              <w:divsChild>
                                <w:div w:id="66520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359491">
          <w:marLeft w:val="0"/>
          <w:marRight w:val="0"/>
          <w:marTop w:val="0"/>
          <w:marBottom w:val="0"/>
          <w:divBdr>
            <w:top w:val="none" w:sz="0" w:space="0" w:color="auto"/>
            <w:left w:val="none" w:sz="0" w:space="0" w:color="auto"/>
            <w:bottom w:val="none" w:sz="0" w:space="0" w:color="auto"/>
            <w:right w:val="none" w:sz="0" w:space="0" w:color="auto"/>
          </w:divBdr>
          <w:divsChild>
            <w:div w:id="1761365508">
              <w:marLeft w:val="0"/>
              <w:marRight w:val="0"/>
              <w:marTop w:val="0"/>
              <w:marBottom w:val="0"/>
              <w:divBdr>
                <w:top w:val="none" w:sz="0" w:space="0" w:color="auto"/>
                <w:left w:val="none" w:sz="0" w:space="0" w:color="auto"/>
                <w:bottom w:val="none" w:sz="0" w:space="0" w:color="auto"/>
                <w:right w:val="none" w:sz="0" w:space="0" w:color="auto"/>
              </w:divBdr>
              <w:divsChild>
                <w:div w:id="1224950518">
                  <w:marLeft w:val="0"/>
                  <w:marRight w:val="0"/>
                  <w:marTop w:val="0"/>
                  <w:marBottom w:val="0"/>
                  <w:divBdr>
                    <w:top w:val="none" w:sz="0" w:space="0" w:color="auto"/>
                    <w:left w:val="none" w:sz="0" w:space="0" w:color="auto"/>
                    <w:bottom w:val="none" w:sz="0" w:space="0" w:color="auto"/>
                    <w:right w:val="none" w:sz="0" w:space="0" w:color="auto"/>
                  </w:divBdr>
                  <w:divsChild>
                    <w:div w:id="97990211">
                      <w:marLeft w:val="0"/>
                      <w:marRight w:val="0"/>
                      <w:marTop w:val="0"/>
                      <w:marBottom w:val="0"/>
                      <w:divBdr>
                        <w:top w:val="none" w:sz="0" w:space="0" w:color="auto"/>
                        <w:left w:val="none" w:sz="0" w:space="0" w:color="auto"/>
                        <w:bottom w:val="none" w:sz="0" w:space="0" w:color="auto"/>
                        <w:right w:val="none" w:sz="0" w:space="0" w:color="auto"/>
                      </w:divBdr>
                      <w:divsChild>
                        <w:div w:id="1209999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7394467">
      <w:bodyDiv w:val="1"/>
      <w:marLeft w:val="0"/>
      <w:marRight w:val="0"/>
      <w:marTop w:val="0"/>
      <w:marBottom w:val="0"/>
      <w:divBdr>
        <w:top w:val="none" w:sz="0" w:space="0" w:color="auto"/>
        <w:left w:val="none" w:sz="0" w:space="0" w:color="auto"/>
        <w:bottom w:val="none" w:sz="0" w:space="0" w:color="auto"/>
        <w:right w:val="none" w:sz="0" w:space="0" w:color="auto"/>
      </w:divBdr>
    </w:div>
    <w:div w:id="1504473197">
      <w:bodyDiv w:val="1"/>
      <w:marLeft w:val="0"/>
      <w:marRight w:val="0"/>
      <w:marTop w:val="0"/>
      <w:marBottom w:val="0"/>
      <w:divBdr>
        <w:top w:val="none" w:sz="0" w:space="0" w:color="auto"/>
        <w:left w:val="none" w:sz="0" w:space="0" w:color="auto"/>
        <w:bottom w:val="none" w:sz="0" w:space="0" w:color="auto"/>
        <w:right w:val="none" w:sz="0" w:space="0" w:color="auto"/>
      </w:divBdr>
    </w:div>
    <w:div w:id="1513645186">
      <w:bodyDiv w:val="1"/>
      <w:marLeft w:val="0"/>
      <w:marRight w:val="0"/>
      <w:marTop w:val="0"/>
      <w:marBottom w:val="0"/>
      <w:divBdr>
        <w:top w:val="none" w:sz="0" w:space="0" w:color="auto"/>
        <w:left w:val="none" w:sz="0" w:space="0" w:color="auto"/>
        <w:bottom w:val="none" w:sz="0" w:space="0" w:color="auto"/>
        <w:right w:val="none" w:sz="0" w:space="0" w:color="auto"/>
      </w:divBdr>
    </w:div>
    <w:div w:id="1604023619">
      <w:bodyDiv w:val="1"/>
      <w:marLeft w:val="0"/>
      <w:marRight w:val="0"/>
      <w:marTop w:val="0"/>
      <w:marBottom w:val="0"/>
      <w:divBdr>
        <w:top w:val="none" w:sz="0" w:space="0" w:color="auto"/>
        <w:left w:val="none" w:sz="0" w:space="0" w:color="auto"/>
        <w:bottom w:val="none" w:sz="0" w:space="0" w:color="auto"/>
        <w:right w:val="none" w:sz="0" w:space="0" w:color="auto"/>
      </w:divBdr>
    </w:div>
    <w:div w:id="1697732093">
      <w:bodyDiv w:val="1"/>
      <w:marLeft w:val="0"/>
      <w:marRight w:val="0"/>
      <w:marTop w:val="0"/>
      <w:marBottom w:val="0"/>
      <w:divBdr>
        <w:top w:val="none" w:sz="0" w:space="0" w:color="auto"/>
        <w:left w:val="none" w:sz="0" w:space="0" w:color="auto"/>
        <w:bottom w:val="none" w:sz="0" w:space="0" w:color="auto"/>
        <w:right w:val="none" w:sz="0" w:space="0" w:color="auto"/>
      </w:divBdr>
    </w:div>
    <w:div w:id="1838963600">
      <w:bodyDiv w:val="1"/>
      <w:marLeft w:val="0"/>
      <w:marRight w:val="0"/>
      <w:marTop w:val="0"/>
      <w:marBottom w:val="0"/>
      <w:divBdr>
        <w:top w:val="none" w:sz="0" w:space="0" w:color="auto"/>
        <w:left w:val="none" w:sz="0" w:space="0" w:color="auto"/>
        <w:bottom w:val="none" w:sz="0" w:space="0" w:color="auto"/>
        <w:right w:val="none" w:sz="0" w:space="0" w:color="auto"/>
      </w:divBdr>
    </w:div>
    <w:div w:id="1921670908">
      <w:bodyDiv w:val="1"/>
      <w:marLeft w:val="0"/>
      <w:marRight w:val="0"/>
      <w:marTop w:val="0"/>
      <w:marBottom w:val="0"/>
      <w:divBdr>
        <w:top w:val="none" w:sz="0" w:space="0" w:color="auto"/>
        <w:left w:val="none" w:sz="0" w:space="0" w:color="auto"/>
        <w:bottom w:val="none" w:sz="0" w:space="0" w:color="auto"/>
        <w:right w:val="none" w:sz="0" w:space="0" w:color="auto"/>
      </w:divBdr>
    </w:div>
    <w:div w:id="2066759927">
      <w:bodyDiv w:val="1"/>
      <w:marLeft w:val="0"/>
      <w:marRight w:val="0"/>
      <w:marTop w:val="0"/>
      <w:marBottom w:val="0"/>
      <w:divBdr>
        <w:top w:val="none" w:sz="0" w:space="0" w:color="auto"/>
        <w:left w:val="none" w:sz="0" w:space="0" w:color="auto"/>
        <w:bottom w:val="none" w:sz="0" w:space="0" w:color="auto"/>
        <w:right w:val="none" w:sz="0" w:space="0" w:color="auto"/>
      </w:divBdr>
    </w:div>
    <w:div w:id="2112821045">
      <w:bodyDiv w:val="1"/>
      <w:marLeft w:val="0"/>
      <w:marRight w:val="0"/>
      <w:marTop w:val="0"/>
      <w:marBottom w:val="0"/>
      <w:divBdr>
        <w:top w:val="none" w:sz="0" w:space="0" w:color="auto"/>
        <w:left w:val="none" w:sz="0" w:space="0" w:color="auto"/>
        <w:bottom w:val="none" w:sz="0" w:space="0" w:color="auto"/>
        <w:right w:val="none" w:sz="0" w:space="0" w:color="auto"/>
      </w:divBdr>
    </w:div>
    <w:div w:id="2120642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psihologia.com/?p=58"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psyhmed.ru" TargetMode="External"/><Relationship Id="rId4" Type="http://schemas.openxmlformats.org/officeDocument/2006/relationships/settings" Target="settings.xml"/><Relationship Id="rId9" Type="http://schemas.openxmlformats.org/officeDocument/2006/relationships/hyperlink" Target="http://www.hr-portal.ru/article/obzor-teorii-motivatsi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2730F3-957E-4793-9D8D-639AAA056D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2606</Words>
  <Characters>14856</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17428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usere</dc:creator>
  <cp:lastModifiedBy>libonu</cp:lastModifiedBy>
  <cp:revision>3</cp:revision>
  <cp:lastPrinted>2019-06-04T05:55:00Z</cp:lastPrinted>
  <dcterms:created xsi:type="dcterms:W3CDTF">2019-06-15T20:44:00Z</dcterms:created>
  <dcterms:modified xsi:type="dcterms:W3CDTF">2019-09-20T10:23:00Z</dcterms:modified>
</cp:coreProperties>
</file>