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CD0" w:rsidRPr="00AA274C" w:rsidRDefault="00861337" w:rsidP="00AA27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kern w:val="28"/>
          <w:szCs w:val="28"/>
          <w:lang w:val="uk-UA" w:eastAsia="ru-RU"/>
        </w:rPr>
      </w:pPr>
      <w:r>
        <w:rPr>
          <w:noProof/>
          <w:lang w:eastAsia="ru-RU"/>
        </w:rPr>
        <w:pict>
          <v:rect id="Прямоугольник 288" o:spid="_x0000_s1026" style="position:absolute;left:0;text-align:left;margin-left:438.85pt;margin-top:-40.8pt;width:49pt;height:28.35pt;z-index:25165875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" stroked="f" strokeweight="1pt"/>
        </w:pict>
      </w:r>
      <w:r w:rsidR="00E24CD0" w:rsidRPr="00AA274C">
        <w:rPr>
          <w:kern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E24CD0" w:rsidRPr="00AA274C" w:rsidRDefault="00E24CD0" w:rsidP="00AA27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kern w:val="28"/>
          <w:szCs w:val="28"/>
          <w:lang w:val="uk-UA" w:eastAsia="ru-RU"/>
        </w:rPr>
      </w:pPr>
      <w:r w:rsidRPr="00AA274C">
        <w:rPr>
          <w:kern w:val="28"/>
          <w:szCs w:val="28"/>
          <w:lang w:val="uk-UA" w:eastAsia="ru-RU"/>
        </w:rPr>
        <w:t>Біологічний факультет</w:t>
      </w:r>
    </w:p>
    <w:p w:rsidR="00E24CD0" w:rsidRPr="00AA274C" w:rsidRDefault="00E24CD0" w:rsidP="00AA27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kern w:val="28"/>
          <w:szCs w:val="28"/>
          <w:lang w:val="uk-UA" w:eastAsia="ru-RU"/>
        </w:rPr>
      </w:pPr>
      <w:r w:rsidRPr="00AA274C">
        <w:rPr>
          <w:kern w:val="28"/>
          <w:szCs w:val="28"/>
          <w:lang w:val="uk-UA" w:eastAsia="ru-RU"/>
        </w:rPr>
        <w:t>Ка</w:t>
      </w:r>
      <w:r>
        <w:rPr>
          <w:kern w:val="28"/>
          <w:szCs w:val="28"/>
          <w:lang w:val="uk-UA" w:eastAsia="ru-RU"/>
        </w:rPr>
        <w:t>федра біохімії</w:t>
      </w:r>
    </w:p>
    <w:p w:rsidR="00E24CD0" w:rsidRPr="00AA274C" w:rsidRDefault="00E24CD0" w:rsidP="00AA274C">
      <w:pPr>
        <w:spacing w:after="0" w:line="360" w:lineRule="auto"/>
        <w:rPr>
          <w:szCs w:val="28"/>
          <w:lang w:val="uk-UA" w:eastAsia="ru-RU"/>
        </w:rPr>
      </w:pPr>
    </w:p>
    <w:p w:rsidR="00E24CD0" w:rsidRPr="00AA274C" w:rsidRDefault="00E24CD0" w:rsidP="00AA274C">
      <w:pPr>
        <w:spacing w:after="0" w:line="360" w:lineRule="auto"/>
        <w:rPr>
          <w:szCs w:val="28"/>
          <w:lang w:val="uk-UA" w:eastAsia="ru-RU"/>
        </w:rPr>
      </w:pPr>
    </w:p>
    <w:p w:rsidR="00E24CD0" w:rsidRPr="00AA274C" w:rsidRDefault="00E24CD0" w:rsidP="00AA274C">
      <w:pPr>
        <w:spacing w:after="0" w:line="360" w:lineRule="auto"/>
        <w:rPr>
          <w:szCs w:val="28"/>
          <w:lang w:val="uk-UA" w:eastAsia="ru-RU"/>
        </w:rPr>
      </w:pPr>
    </w:p>
    <w:p w:rsidR="00E24CD0" w:rsidRPr="00AA274C" w:rsidRDefault="00E24CD0" w:rsidP="00AA274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b/>
          <w:w w:val="150"/>
          <w:kern w:val="28"/>
          <w:sz w:val="32"/>
          <w:szCs w:val="32"/>
          <w:lang w:val="uk-UA" w:eastAsia="ru-RU"/>
        </w:rPr>
      </w:pPr>
      <w:r w:rsidRPr="00AA274C">
        <w:rPr>
          <w:b/>
          <w:w w:val="150"/>
          <w:kern w:val="28"/>
          <w:sz w:val="32"/>
          <w:szCs w:val="32"/>
          <w:lang w:val="uk-UA" w:eastAsia="ru-RU"/>
        </w:rPr>
        <w:t>Дипломна робота</w:t>
      </w:r>
    </w:p>
    <w:p w:rsidR="00E24CD0" w:rsidRPr="00AA274C" w:rsidRDefault="00E24CD0" w:rsidP="00AA274C">
      <w:pPr>
        <w:spacing w:after="0" w:line="360" w:lineRule="auto"/>
        <w:jc w:val="center"/>
        <w:rPr>
          <w:szCs w:val="28"/>
          <w:lang w:val="uk-UA" w:eastAsia="ru-RU"/>
        </w:rPr>
      </w:pPr>
      <w:r>
        <w:rPr>
          <w:b/>
          <w:kern w:val="28"/>
          <w:szCs w:val="28"/>
          <w:lang w:eastAsia="ru-RU"/>
        </w:rPr>
        <w:t>бакалавр</w:t>
      </w:r>
      <w:r w:rsidRPr="00AA274C">
        <w:rPr>
          <w:b/>
          <w:kern w:val="28"/>
          <w:szCs w:val="28"/>
          <w:lang w:val="uk-UA" w:eastAsia="ru-RU"/>
        </w:rPr>
        <w:t>а</w:t>
      </w: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firstLine="720"/>
        <w:jc w:val="center"/>
        <w:rPr>
          <w:rFonts w:cs="Courier New"/>
          <w:b/>
          <w:color w:val="000000"/>
          <w:sz w:val="36"/>
          <w:szCs w:val="36"/>
          <w:lang w:val="uk-UA" w:eastAsia="ar-SA"/>
        </w:rPr>
      </w:pPr>
    </w:p>
    <w:p w:rsidR="00E24CD0" w:rsidRDefault="00E24CD0" w:rsidP="00D26F5F">
      <w:pPr>
        <w:widowControl w:val="0"/>
        <w:suppressAutoHyphens/>
        <w:spacing w:after="0"/>
        <w:jc w:val="center"/>
        <w:rPr>
          <w:rFonts w:cs="Courier New"/>
          <w:b/>
          <w:color w:val="000000"/>
          <w:szCs w:val="28"/>
          <w:lang w:val="uk-UA" w:eastAsia="ar-SA"/>
        </w:rPr>
      </w:pPr>
      <w:r w:rsidRPr="00B53268">
        <w:rPr>
          <w:rFonts w:cs="Courier New"/>
          <w:color w:val="000000"/>
          <w:szCs w:val="28"/>
          <w:lang w:val="uk-UA" w:eastAsia="ar-SA"/>
        </w:rPr>
        <w:t>на тему:</w:t>
      </w:r>
      <w:r w:rsidRPr="00B53268">
        <w:rPr>
          <w:rFonts w:cs="Courier New"/>
          <w:b/>
          <w:color w:val="000000"/>
          <w:szCs w:val="28"/>
          <w:lang w:val="uk-UA" w:eastAsia="ar-SA"/>
        </w:rPr>
        <w:t xml:space="preserve"> «</w:t>
      </w:r>
      <w:r>
        <w:rPr>
          <w:rFonts w:cs="Courier New"/>
          <w:b/>
          <w:color w:val="000000"/>
          <w:szCs w:val="28"/>
          <w:lang w:val="uk-UA" w:eastAsia="ar-SA"/>
        </w:rPr>
        <w:t>О</w:t>
      </w:r>
      <w:r w:rsidRPr="00B53268">
        <w:rPr>
          <w:rFonts w:cs="Courier New"/>
          <w:b/>
          <w:color w:val="000000"/>
          <w:szCs w:val="28"/>
          <w:lang w:val="uk-UA" w:eastAsia="ar-SA"/>
        </w:rPr>
        <w:t>нтогенетичні особливості розподілу аскорбінової кислоти в тканинах щурів при гіпоксії»</w:t>
      </w:r>
    </w:p>
    <w:p w:rsidR="00E24CD0" w:rsidRPr="00B53268" w:rsidRDefault="00E24CD0" w:rsidP="00D26F5F">
      <w:pPr>
        <w:widowControl w:val="0"/>
        <w:suppressAutoHyphens/>
        <w:spacing w:after="0"/>
        <w:jc w:val="center"/>
        <w:rPr>
          <w:rFonts w:cs="Courier New"/>
          <w:b/>
          <w:color w:val="000000"/>
          <w:szCs w:val="28"/>
          <w:lang w:val="uk-UA" w:eastAsia="ar-SA"/>
        </w:rPr>
      </w:pPr>
    </w:p>
    <w:p w:rsidR="00E24CD0" w:rsidRPr="005F48E5" w:rsidRDefault="00E24CD0" w:rsidP="00D26F5F">
      <w:pPr>
        <w:widowControl w:val="0"/>
        <w:suppressAutoHyphens/>
        <w:spacing w:after="0"/>
        <w:jc w:val="center"/>
        <w:rPr>
          <w:rFonts w:cs="Courier New"/>
          <w:color w:val="000000"/>
          <w:kern w:val="28"/>
          <w:sz w:val="24"/>
          <w:szCs w:val="24"/>
          <w:lang w:val="en-US" w:eastAsia="ar-SA"/>
        </w:rPr>
      </w:pPr>
      <w:r w:rsidRPr="005F48E5">
        <w:rPr>
          <w:rFonts w:cs="Courier New"/>
          <w:color w:val="000000"/>
          <w:sz w:val="24"/>
          <w:szCs w:val="24"/>
          <w:lang w:val="en-US" w:eastAsia="ar-SA"/>
        </w:rPr>
        <w:t>«Ontogenetic features of the distribution of ascorbic acid in tissues of rats during hypoxia»</w:t>
      </w:r>
    </w:p>
    <w:p w:rsidR="00E24CD0" w:rsidRPr="00B53268" w:rsidRDefault="00E24CD0" w:rsidP="00B53268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cs="Courier New"/>
          <w:color w:val="000000"/>
          <w:kern w:val="28"/>
          <w:szCs w:val="28"/>
          <w:lang w:val="uk-UA" w:eastAsia="ar-SA"/>
        </w:rPr>
      </w:pP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 w:rsidRPr="00B53268">
        <w:rPr>
          <w:rFonts w:cs="Courier New"/>
          <w:color w:val="000000"/>
          <w:kern w:val="28"/>
          <w:szCs w:val="28"/>
          <w:lang w:val="uk-UA" w:eastAsia="ar-SA"/>
        </w:rPr>
        <w:t>Виконала:студентка денної форми навчання</w:t>
      </w: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>
        <w:rPr>
          <w:rFonts w:cs="Courier New"/>
          <w:color w:val="000000"/>
          <w:kern w:val="28"/>
          <w:szCs w:val="28"/>
          <w:lang w:val="uk-UA" w:eastAsia="ar-SA"/>
        </w:rPr>
        <w:t>напрям підготовки</w:t>
      </w:r>
      <w:r w:rsidRPr="00B53268">
        <w:rPr>
          <w:rFonts w:cs="Courier New"/>
          <w:color w:val="000000"/>
          <w:szCs w:val="28"/>
          <w:lang w:val="uk-UA" w:eastAsia="ar-SA"/>
        </w:rPr>
        <w:t>6.040102 Біологія</w:t>
      </w:r>
    </w:p>
    <w:p w:rsidR="00E24CD0" w:rsidRPr="008C0A69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b/>
          <w:color w:val="000000"/>
          <w:kern w:val="28"/>
          <w:szCs w:val="28"/>
          <w:lang w:val="uk-UA" w:eastAsia="ar-SA"/>
        </w:rPr>
      </w:pPr>
      <w:r w:rsidRPr="008C0A69">
        <w:rPr>
          <w:rFonts w:cs="Courier New"/>
          <w:b/>
          <w:color w:val="000000"/>
          <w:kern w:val="28"/>
          <w:szCs w:val="28"/>
          <w:lang w:val="uk-UA" w:eastAsia="ar-SA"/>
        </w:rPr>
        <w:t>Хангану Родіка Георгіївна</w:t>
      </w: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4536"/>
        <w:jc w:val="both"/>
        <w:rPr>
          <w:rFonts w:cs="Courier New"/>
          <w:color w:val="000000"/>
          <w:kern w:val="28"/>
          <w:szCs w:val="28"/>
          <w:lang w:val="uk-UA" w:eastAsia="ar-SA"/>
        </w:rPr>
      </w:pP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b/>
          <w:color w:val="000000"/>
          <w:kern w:val="28"/>
          <w:szCs w:val="28"/>
          <w:lang w:val="uk-UA" w:eastAsia="ar-SA"/>
        </w:rPr>
      </w:pPr>
      <w:r w:rsidRPr="00B53268">
        <w:rPr>
          <w:rFonts w:cs="Courier New"/>
          <w:b/>
          <w:color w:val="000000"/>
          <w:kern w:val="28"/>
          <w:szCs w:val="28"/>
          <w:lang w:val="uk-UA" w:eastAsia="ar-SA"/>
        </w:rPr>
        <w:t>Науковий керівник</w:t>
      </w:r>
      <w:r>
        <w:rPr>
          <w:rFonts w:cs="Courier New"/>
          <w:b/>
          <w:color w:val="000000"/>
          <w:kern w:val="28"/>
          <w:szCs w:val="28"/>
          <w:lang w:val="uk-UA" w:eastAsia="ar-SA"/>
        </w:rPr>
        <w:t>:</w:t>
      </w: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 w:rsidRPr="00B53268">
        <w:rPr>
          <w:rFonts w:cs="Courier New"/>
          <w:color w:val="000000"/>
          <w:kern w:val="28"/>
          <w:szCs w:val="28"/>
          <w:lang w:val="uk-UA" w:eastAsia="ar-SA"/>
        </w:rPr>
        <w:t>кандидат біологічних наук, доцент</w:t>
      </w:r>
    </w:p>
    <w:p w:rsidR="00E24CD0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1"/>
          <w:szCs w:val="24"/>
          <w:lang w:val="uk-UA" w:eastAsia="ar-SA"/>
        </w:rPr>
      </w:pPr>
      <w:r w:rsidRPr="00B53268">
        <w:rPr>
          <w:rFonts w:cs="Courier New"/>
          <w:color w:val="000000"/>
          <w:kern w:val="1"/>
          <w:szCs w:val="24"/>
          <w:lang w:eastAsia="ar-SA"/>
        </w:rPr>
        <w:t xml:space="preserve">Будняк </w:t>
      </w:r>
      <w:r w:rsidRPr="00B53268">
        <w:rPr>
          <w:rFonts w:cs="Courier New"/>
          <w:color w:val="000000"/>
          <w:kern w:val="1"/>
          <w:szCs w:val="24"/>
          <w:lang w:val="uk-UA" w:eastAsia="ar-SA"/>
        </w:rPr>
        <w:t>ОлександрКостянтинович</w:t>
      </w: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1"/>
          <w:szCs w:val="24"/>
          <w:lang w:val="uk-UA" w:eastAsia="ar-SA"/>
        </w:rPr>
      </w:pPr>
    </w:p>
    <w:p w:rsidR="00E24CD0" w:rsidRPr="00B53268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 w:rsidRPr="00B53268">
        <w:rPr>
          <w:rFonts w:cs="Courier New"/>
          <w:b/>
          <w:color w:val="000000"/>
          <w:kern w:val="28"/>
          <w:szCs w:val="28"/>
          <w:lang w:val="uk-UA" w:eastAsia="ar-SA"/>
        </w:rPr>
        <w:t>Рецензент</w:t>
      </w:r>
      <w:r>
        <w:rPr>
          <w:rFonts w:cs="Courier New"/>
          <w:color w:val="000000"/>
          <w:kern w:val="28"/>
          <w:szCs w:val="28"/>
          <w:lang w:val="uk-UA" w:eastAsia="ar-SA"/>
        </w:rPr>
        <w:t>:</w:t>
      </w:r>
    </w:p>
    <w:p w:rsidR="00E24CD0" w:rsidRPr="00701822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 w:rsidRPr="00701822">
        <w:rPr>
          <w:rFonts w:cs="Courier New"/>
          <w:color w:val="000000"/>
          <w:kern w:val="28"/>
          <w:szCs w:val="28"/>
          <w:lang w:val="uk-UA" w:eastAsia="ar-SA"/>
        </w:rPr>
        <w:t>кандидат біологічних наук, доцент</w:t>
      </w:r>
    </w:p>
    <w:p w:rsidR="00E24CD0" w:rsidRPr="00701822" w:rsidRDefault="00E24CD0" w:rsidP="00D26F5F">
      <w:pPr>
        <w:widowControl w:val="0"/>
        <w:suppressAutoHyphens/>
        <w:autoSpaceDE w:val="0"/>
        <w:autoSpaceDN w:val="0"/>
        <w:adjustRightInd w:val="0"/>
        <w:spacing w:after="0"/>
        <w:ind w:left="396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>
        <w:rPr>
          <w:rFonts w:cs="Courier New"/>
          <w:color w:val="000000"/>
          <w:kern w:val="28"/>
          <w:szCs w:val="28"/>
          <w:lang w:val="uk-UA" w:eastAsia="ar-SA"/>
        </w:rPr>
        <w:t>Ружицька Ольга Миколаївна</w:t>
      </w: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lang w:val="uk-UA"/>
        </w:rPr>
      </w:pP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lang w:val="uk-UA"/>
        </w:rPr>
      </w:pPr>
    </w:p>
    <w:p w:rsidR="00E24CD0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lang w:val="uk-UA"/>
        </w:rPr>
      </w:pP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lang w:val="uk-UA"/>
        </w:rPr>
      </w:pPr>
      <w:r w:rsidRPr="00B53268">
        <w:rPr>
          <w:color w:val="000000"/>
          <w:kern w:val="2"/>
          <w:szCs w:val="28"/>
          <w:lang w:val="uk-UA"/>
        </w:rPr>
        <w:t>Рекомендовано до захисту:</w:t>
      </w:r>
      <w:r w:rsidRPr="00B53268">
        <w:rPr>
          <w:color w:val="000000"/>
          <w:kern w:val="2"/>
          <w:szCs w:val="28"/>
          <w:lang w:val="uk-UA"/>
        </w:rPr>
        <w:tab/>
        <w:t>Захищено на засіданні ЕК №</w:t>
      </w:r>
      <w:r w:rsidRPr="005F48E5">
        <w:rPr>
          <w:color w:val="000000"/>
          <w:kern w:val="2"/>
          <w:szCs w:val="28"/>
          <w:lang w:val="uk-UA"/>
        </w:rPr>
        <w:t>2.</w:t>
      </w: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lang w:val="uk-UA"/>
        </w:rPr>
      </w:pPr>
      <w:r w:rsidRPr="00B53268">
        <w:rPr>
          <w:color w:val="000000"/>
          <w:kern w:val="2"/>
          <w:szCs w:val="28"/>
          <w:lang w:val="uk-UA"/>
        </w:rPr>
        <w:t>Протокол засідання кафедри</w:t>
      </w:r>
      <w:r w:rsidRPr="00B53268">
        <w:rPr>
          <w:color w:val="000000"/>
          <w:kern w:val="2"/>
          <w:szCs w:val="28"/>
          <w:lang w:val="uk-UA"/>
        </w:rPr>
        <w:tab/>
        <w:t>Протокол №_____від «___» _______р.</w:t>
      </w: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lang w:val="uk-UA"/>
        </w:rPr>
      </w:pPr>
      <w:r w:rsidRPr="00B53268">
        <w:rPr>
          <w:color w:val="000000"/>
          <w:kern w:val="2"/>
          <w:szCs w:val="28"/>
          <w:lang w:val="uk-UA"/>
        </w:rPr>
        <w:t>№_____від «___» _______р.</w:t>
      </w:r>
      <w:r w:rsidRPr="00B53268">
        <w:rPr>
          <w:color w:val="000000"/>
          <w:kern w:val="2"/>
          <w:szCs w:val="28"/>
          <w:lang w:val="uk-UA"/>
        </w:rPr>
        <w:tab/>
        <w:t>Оцінка _____/ ________/__________</w:t>
      </w: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jc w:val="both"/>
        <w:rPr>
          <w:color w:val="000000"/>
          <w:kern w:val="2"/>
          <w:szCs w:val="28"/>
          <w:vertAlign w:val="superscript"/>
          <w:lang w:val="uk-UA"/>
        </w:rPr>
      </w:pPr>
      <w:r w:rsidRPr="00B53268">
        <w:rPr>
          <w:color w:val="000000"/>
          <w:kern w:val="2"/>
          <w:szCs w:val="28"/>
          <w:vertAlign w:val="superscript"/>
          <w:lang w:val="uk-UA"/>
        </w:rPr>
        <w:t>(за національною шкалою, шкалою ЕСТS,бал)</w:t>
      </w: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rPr>
          <w:color w:val="000000"/>
          <w:kern w:val="2"/>
          <w:szCs w:val="28"/>
          <w:lang w:val="uk-UA"/>
        </w:rPr>
      </w:pPr>
      <w:r w:rsidRPr="00B53268">
        <w:rPr>
          <w:color w:val="000000"/>
          <w:kern w:val="2"/>
          <w:szCs w:val="28"/>
          <w:lang w:val="uk-UA"/>
        </w:rPr>
        <w:t>Завідувач кафедри</w:t>
      </w:r>
      <w:r w:rsidRPr="00B53268">
        <w:rPr>
          <w:color w:val="000000"/>
          <w:kern w:val="2"/>
          <w:szCs w:val="28"/>
          <w:lang w:val="uk-UA"/>
        </w:rPr>
        <w:tab/>
        <w:t xml:space="preserve"> Голова ЕК</w:t>
      </w:r>
      <w:r>
        <w:rPr>
          <w:color w:val="000000"/>
          <w:kern w:val="2"/>
          <w:szCs w:val="28"/>
          <w:lang w:val="uk-UA"/>
        </w:rPr>
        <w:t xml:space="preserve">  № 2</w:t>
      </w:r>
    </w:p>
    <w:p w:rsidR="00E24CD0" w:rsidRPr="00B53268" w:rsidRDefault="00E24CD0" w:rsidP="00D26F5F">
      <w:pPr>
        <w:widowControl w:val="0"/>
        <w:tabs>
          <w:tab w:val="left" w:pos="4678"/>
        </w:tabs>
        <w:autoSpaceDE w:val="0"/>
        <w:spacing w:after="0"/>
        <w:rPr>
          <w:color w:val="000000"/>
          <w:kern w:val="2"/>
          <w:szCs w:val="28"/>
          <w:lang w:val="uk-UA"/>
        </w:rPr>
      </w:pPr>
      <w:r w:rsidRPr="00B53268">
        <w:rPr>
          <w:color w:val="000000"/>
          <w:kern w:val="2"/>
          <w:szCs w:val="28"/>
          <w:lang w:val="uk-UA"/>
        </w:rPr>
        <w:t xml:space="preserve">_______       </w:t>
      </w:r>
      <w:r w:rsidRPr="009C79D5">
        <w:rPr>
          <w:color w:val="000000"/>
          <w:kern w:val="2"/>
          <w:szCs w:val="28"/>
          <w:lang w:val="uk-UA"/>
        </w:rPr>
        <w:t>Петров С. А.</w:t>
      </w:r>
      <w:r w:rsidRPr="00B53268">
        <w:rPr>
          <w:color w:val="000000"/>
          <w:kern w:val="2"/>
          <w:szCs w:val="28"/>
          <w:lang w:val="uk-UA"/>
        </w:rPr>
        <w:t xml:space="preserve"> _______       </w:t>
      </w:r>
      <w:r w:rsidRPr="009C79D5">
        <w:rPr>
          <w:color w:val="000000"/>
          <w:kern w:val="2"/>
          <w:szCs w:val="28"/>
          <w:lang w:val="uk-UA"/>
        </w:rPr>
        <w:t>Стойловський В. П.</w:t>
      </w:r>
    </w:p>
    <w:p w:rsidR="00E24CD0" w:rsidRPr="00B53268" w:rsidRDefault="00E24CD0" w:rsidP="00D26F5F">
      <w:pPr>
        <w:widowControl w:val="0"/>
        <w:autoSpaceDE w:val="0"/>
        <w:spacing w:after="0"/>
        <w:rPr>
          <w:color w:val="000000"/>
          <w:kern w:val="2"/>
          <w:szCs w:val="28"/>
          <w:vertAlign w:val="superscript"/>
          <w:lang w:val="uk-UA"/>
        </w:rPr>
      </w:pPr>
      <w:r w:rsidRPr="00B53268">
        <w:rPr>
          <w:color w:val="000000"/>
          <w:kern w:val="2"/>
          <w:szCs w:val="28"/>
          <w:vertAlign w:val="superscript"/>
          <w:lang w:val="uk-UA"/>
        </w:rPr>
        <w:t xml:space="preserve">(підпис)                        </w:t>
      </w:r>
      <w:r w:rsidRPr="00B53268">
        <w:rPr>
          <w:color w:val="000000"/>
          <w:kern w:val="2"/>
          <w:szCs w:val="28"/>
          <w:vertAlign w:val="superscript"/>
          <w:lang w:val="uk-UA"/>
        </w:rPr>
        <w:tab/>
      </w:r>
      <w:r w:rsidRPr="00B53268">
        <w:rPr>
          <w:color w:val="000000"/>
          <w:kern w:val="2"/>
          <w:szCs w:val="28"/>
          <w:vertAlign w:val="superscript"/>
          <w:lang w:val="uk-UA"/>
        </w:rPr>
        <w:tab/>
      </w:r>
      <w:r w:rsidRPr="00B53268">
        <w:rPr>
          <w:color w:val="000000"/>
          <w:kern w:val="2"/>
          <w:szCs w:val="28"/>
          <w:vertAlign w:val="superscript"/>
          <w:lang w:val="uk-UA"/>
        </w:rPr>
        <w:tab/>
        <w:t xml:space="preserve">(підпис)                        </w:t>
      </w:r>
    </w:p>
    <w:p w:rsidR="00E24CD0" w:rsidRPr="00E82CD7" w:rsidRDefault="00E24CD0" w:rsidP="00DB322A">
      <w:pPr>
        <w:widowControl w:val="0"/>
        <w:autoSpaceDE w:val="0"/>
        <w:spacing w:after="0"/>
        <w:rPr>
          <w:color w:val="000000"/>
          <w:kern w:val="2"/>
          <w:szCs w:val="28"/>
          <w:highlight w:val="yellow"/>
          <w:lang w:val="uk-UA"/>
        </w:rPr>
      </w:pPr>
    </w:p>
    <w:p w:rsidR="00E24CD0" w:rsidRPr="009909EB" w:rsidRDefault="00E24CD0" w:rsidP="009909EB">
      <w:pPr>
        <w:widowControl w:val="0"/>
        <w:autoSpaceDE w:val="0"/>
        <w:spacing w:after="0"/>
        <w:jc w:val="center"/>
        <w:rPr>
          <w:color w:val="000000"/>
          <w:kern w:val="2"/>
          <w:szCs w:val="28"/>
          <w:lang w:val="uk-UA"/>
        </w:rPr>
      </w:pPr>
      <w:r w:rsidRPr="009C79D5">
        <w:rPr>
          <w:color w:val="000000"/>
          <w:kern w:val="2"/>
          <w:szCs w:val="28"/>
          <w:lang w:val="uk-UA"/>
        </w:rPr>
        <w:t>Одеса – 2017</w:t>
      </w:r>
      <w:r w:rsidR="00861337">
        <w:rPr>
          <w:noProof/>
          <w:lang w:eastAsia="ru-RU"/>
        </w:rPr>
        <w:pict>
          <v:roundrect id="Скругленный прямоугольник 3" o:spid="_x0000_s1027" style="position:absolute;left:0;text-align:left;margin-left:448.2pt;margin-top:-33.85pt;width:30pt;height:33.75pt;z-index:251645440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" strokecolor="white" strokeweight="1pt">
            <v:stroke joinstyle="miter"/>
          </v:roundrect>
        </w:pict>
      </w:r>
      <w:r w:rsidR="00861337">
        <w:rPr>
          <w:noProof/>
          <w:lang w:eastAsia="ru-RU"/>
        </w:rPr>
        <w:pict>
          <v:rect id="Rectangle 5" o:spid="_x0000_s1028" style="position:absolute;left:0;text-align:left;margin-left:451.85pt;margin-top:-33.15pt;width:31.95pt;height:40.4pt;z-index:2516433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" strokecolor="white"/>
        </w:pict>
      </w:r>
    </w:p>
    <w:p w:rsidR="00E24CD0" w:rsidRPr="00DF612A" w:rsidRDefault="00861337" w:rsidP="00D26F5F">
      <w:pPr>
        <w:spacing w:after="0"/>
        <w:jc w:val="center"/>
        <w:rPr>
          <w:rFonts w:cs="Courier New"/>
          <w:color w:val="000000"/>
          <w:szCs w:val="28"/>
          <w:lang w:val="uk-UA" w:eastAsia="ar-SA"/>
        </w:rPr>
      </w:pPr>
      <w:r>
        <w:rPr>
          <w:noProof/>
          <w:lang w:eastAsia="ru-RU"/>
        </w:rPr>
        <w:lastRenderedPageBreak/>
        <w:pict>
          <v:oval id="Овал 2" o:spid="_x0000_s1029" style="position:absolute;left:0;text-align:left;margin-left:454.95pt;margin-top:-34.65pt;width:25.3pt;height:41.35pt;z-index:25165977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" stroked="f" strokeweight="1pt">
            <v:stroke joinstyle="miter"/>
          </v:oval>
        </w:pict>
      </w:r>
      <w:r w:rsidR="00E24CD0" w:rsidRPr="00DF612A">
        <w:rPr>
          <w:rFonts w:cs="Courier New"/>
          <w:color w:val="000000"/>
          <w:szCs w:val="28"/>
          <w:lang w:val="uk-UA" w:eastAsia="ar-SA"/>
        </w:rPr>
        <w:t>Анотація</w:t>
      </w:r>
    </w:p>
    <w:p w:rsidR="00E24CD0" w:rsidRPr="00B05C4E" w:rsidRDefault="00E24CD0" w:rsidP="00D26F5F">
      <w:pPr>
        <w:suppressAutoHyphens/>
        <w:spacing w:after="0"/>
        <w:jc w:val="center"/>
        <w:rPr>
          <w:rFonts w:cs="Courier New"/>
          <w:color w:val="000000"/>
          <w:szCs w:val="28"/>
          <w:lang w:val="uk-UA" w:eastAsia="ar-SA"/>
        </w:rPr>
      </w:pPr>
    </w:p>
    <w:p w:rsidR="00E24CD0" w:rsidRPr="009909EB" w:rsidRDefault="00E24CD0" w:rsidP="00DD4447">
      <w:pPr>
        <w:widowControl w:val="0"/>
        <w:suppressAutoHyphens/>
        <w:spacing w:after="0" w:line="360" w:lineRule="auto"/>
        <w:ind w:firstLine="708"/>
        <w:jc w:val="both"/>
        <w:rPr>
          <w:szCs w:val="28"/>
        </w:rPr>
      </w:pPr>
      <w:r w:rsidRPr="00DD4447">
        <w:rPr>
          <w:rFonts w:cs="Courier New"/>
          <w:color w:val="000000"/>
          <w:kern w:val="28"/>
          <w:szCs w:val="28"/>
          <w:lang w:val="uk-UA" w:eastAsia="ar-SA"/>
        </w:rPr>
        <w:t xml:space="preserve">Мета дослідження </w:t>
      </w:r>
      <w:r w:rsidRPr="009909EB">
        <w:rPr>
          <w:rFonts w:cs="Courier New"/>
          <w:color w:val="000000"/>
          <w:kern w:val="28"/>
          <w:szCs w:val="28"/>
          <w:lang w:val="uk-UA" w:eastAsia="ar-SA"/>
        </w:rPr>
        <w:t>–</w:t>
      </w:r>
      <w:r w:rsidRPr="009909EB">
        <w:rPr>
          <w:rFonts w:cs="Courier New"/>
          <w:color w:val="000000"/>
          <w:szCs w:val="24"/>
          <w:lang w:val="uk-UA" w:eastAsia="ar-SA"/>
        </w:rPr>
        <w:t xml:space="preserve">визначення вмісту аскорбінової кислоти </w:t>
      </w:r>
      <w:r w:rsidRPr="00DD4447">
        <w:rPr>
          <w:rFonts w:cs="Courier New"/>
          <w:color w:val="000000"/>
          <w:szCs w:val="24"/>
          <w:lang w:val="uk-UA" w:eastAsia="ar-SA"/>
        </w:rPr>
        <w:t xml:space="preserve"> в органах щурів різного віку в умовах гіпоксії.</w:t>
      </w:r>
      <w:r w:rsidRPr="00DD4447">
        <w:rPr>
          <w:rFonts w:cs="Courier New"/>
          <w:color w:val="000000"/>
          <w:kern w:val="28"/>
          <w:szCs w:val="28"/>
          <w:lang w:val="uk-UA" w:eastAsia="ar-SA"/>
        </w:rPr>
        <w:t xml:space="preserve">Виявлено, що вміст аскорбінової кислоти по різному розподіляється в органах інтактних щурів та при дії гіпоксії замкненого простору. </w:t>
      </w:r>
      <w:r w:rsidRPr="00DD4447">
        <w:rPr>
          <w:szCs w:val="28"/>
          <w:lang w:val="uk-UA"/>
        </w:rPr>
        <w:t>Найбільший вміст аскорбінової кислоти у здорових щурів був визначений у печінці</w:t>
      </w:r>
      <w:r w:rsidRPr="00DD4447">
        <w:rPr>
          <w:szCs w:val="28"/>
        </w:rPr>
        <w:t xml:space="preserve">. </w:t>
      </w:r>
      <w:r w:rsidRPr="00DD4447">
        <w:rPr>
          <w:szCs w:val="28"/>
          <w:lang w:val="uk-UA"/>
        </w:rPr>
        <w:t>В онтогенезі щурів вміст вітаміну С зменшу</w:t>
      </w:r>
      <w:r>
        <w:rPr>
          <w:szCs w:val="28"/>
          <w:lang w:val="uk-UA"/>
        </w:rPr>
        <w:t>вався</w:t>
      </w:r>
      <w:r w:rsidRPr="00DD4447">
        <w:rPr>
          <w:szCs w:val="28"/>
          <w:lang w:val="uk-UA"/>
        </w:rPr>
        <w:t>. Гіпоксія замкненого простору призводи</w:t>
      </w:r>
      <w:r>
        <w:rPr>
          <w:szCs w:val="28"/>
          <w:lang w:val="uk-UA"/>
        </w:rPr>
        <w:t>ла</w:t>
      </w:r>
      <w:r w:rsidRPr="00DD4447">
        <w:rPr>
          <w:szCs w:val="28"/>
          <w:lang w:val="uk-UA"/>
        </w:rPr>
        <w:t xml:space="preserve"> до зменшення вмісту аскорбінової кислоти.</w:t>
      </w:r>
    </w:p>
    <w:p w:rsidR="00E24CD0" w:rsidRPr="00DD4447" w:rsidRDefault="00E24CD0" w:rsidP="00B72EE5">
      <w:pPr>
        <w:widowControl w:val="0"/>
        <w:suppressAutoHyphens/>
        <w:spacing w:after="0" w:line="360" w:lineRule="auto"/>
        <w:ind w:firstLine="708"/>
        <w:jc w:val="both"/>
        <w:rPr>
          <w:rFonts w:cs="Courier New"/>
          <w:color w:val="000000"/>
          <w:kern w:val="28"/>
          <w:szCs w:val="28"/>
          <w:lang w:eastAsia="ar-SA"/>
        </w:rPr>
      </w:pPr>
      <w:r>
        <w:rPr>
          <w:rFonts w:cs="Courier New"/>
          <w:color w:val="000000"/>
          <w:kern w:val="28"/>
          <w:szCs w:val="28"/>
          <w:lang w:val="uk-UA" w:eastAsia="ar-SA"/>
        </w:rPr>
        <w:t>Дипломну роботу</w:t>
      </w:r>
      <w:r>
        <w:rPr>
          <w:rFonts w:cs="Courier New"/>
          <w:color w:val="000000"/>
          <w:kern w:val="28"/>
          <w:szCs w:val="28"/>
          <w:lang w:eastAsia="ar-SA"/>
        </w:rPr>
        <w:t>«</w:t>
      </w:r>
      <w:r w:rsidRPr="00DF612A">
        <w:rPr>
          <w:rFonts w:cs="Courier New"/>
          <w:color w:val="000000"/>
          <w:szCs w:val="28"/>
          <w:lang w:val="uk-UA" w:eastAsia="ar-SA"/>
        </w:rPr>
        <w:t>О</w:t>
      </w:r>
      <w:r w:rsidRPr="00DB322A">
        <w:rPr>
          <w:rFonts w:cs="Courier New"/>
          <w:color w:val="000000"/>
          <w:szCs w:val="28"/>
          <w:lang w:val="uk-UA" w:eastAsia="ar-SA"/>
        </w:rPr>
        <w:t>нтогенетичні особливості розподілу аскорбінової кислоти в тканинах щурів при гіпоксії</w:t>
      </w:r>
      <w:r>
        <w:rPr>
          <w:rFonts w:cs="Courier New"/>
          <w:color w:val="000000"/>
          <w:kern w:val="28"/>
          <w:szCs w:val="28"/>
          <w:lang w:val="uk-UA" w:eastAsia="ar-SA"/>
        </w:rPr>
        <w:t>»</w:t>
      </w:r>
      <w:r w:rsidRPr="00B05C4E">
        <w:rPr>
          <w:rFonts w:cs="Courier New"/>
          <w:color w:val="000000"/>
          <w:kern w:val="28"/>
          <w:szCs w:val="28"/>
          <w:lang w:val="uk-UA" w:eastAsia="ar-SA"/>
        </w:rPr>
        <w:t xml:space="preserve"> викладено на </w:t>
      </w:r>
      <w:r>
        <w:rPr>
          <w:rFonts w:cs="Courier New"/>
          <w:color w:val="000000"/>
          <w:kern w:val="28"/>
          <w:szCs w:val="28"/>
          <w:lang w:val="uk-UA" w:eastAsia="ar-SA"/>
        </w:rPr>
        <w:t>3</w:t>
      </w:r>
      <w:r w:rsidRPr="009B53EE">
        <w:rPr>
          <w:rFonts w:cs="Courier New"/>
          <w:color w:val="000000"/>
          <w:kern w:val="28"/>
          <w:szCs w:val="28"/>
          <w:lang w:val="uk-UA" w:eastAsia="ar-SA"/>
        </w:rPr>
        <w:t>8</w:t>
      </w:r>
      <w:r w:rsidRPr="00B05C4E">
        <w:rPr>
          <w:rFonts w:cs="Courier New"/>
          <w:color w:val="000000"/>
          <w:kern w:val="28"/>
          <w:szCs w:val="28"/>
          <w:lang w:val="uk-UA" w:eastAsia="ar-SA"/>
        </w:rPr>
        <w:t xml:space="preserve"> сторінках др</w:t>
      </w:r>
      <w:r>
        <w:rPr>
          <w:rFonts w:cs="Courier New"/>
          <w:color w:val="000000"/>
          <w:kern w:val="28"/>
          <w:szCs w:val="28"/>
          <w:lang w:val="uk-UA" w:eastAsia="ar-SA"/>
        </w:rPr>
        <w:t xml:space="preserve">укованого тексту, вона включає </w:t>
      </w:r>
      <w:r w:rsidRPr="00DC7454">
        <w:rPr>
          <w:rFonts w:cs="Courier New"/>
          <w:color w:val="000000"/>
          <w:kern w:val="28"/>
          <w:szCs w:val="28"/>
          <w:lang w:val="uk-UA" w:eastAsia="ar-SA"/>
        </w:rPr>
        <w:t>10</w:t>
      </w:r>
      <w:r>
        <w:rPr>
          <w:rFonts w:cs="Courier New"/>
          <w:color w:val="000000"/>
          <w:kern w:val="28"/>
          <w:szCs w:val="28"/>
          <w:lang w:val="uk-UA" w:eastAsia="ar-SA"/>
        </w:rPr>
        <w:t xml:space="preserve"> рисунків</w:t>
      </w:r>
      <w:r w:rsidRPr="00B05C4E">
        <w:rPr>
          <w:rFonts w:cs="Courier New"/>
          <w:color w:val="000000"/>
          <w:kern w:val="28"/>
          <w:szCs w:val="28"/>
          <w:lang w:val="uk-UA" w:eastAsia="ar-SA"/>
        </w:rPr>
        <w:t xml:space="preserve">. В роботі наведено посилання на </w:t>
      </w:r>
      <w:r>
        <w:rPr>
          <w:rFonts w:cs="Courier New"/>
          <w:color w:val="000000"/>
          <w:kern w:val="28"/>
          <w:szCs w:val="28"/>
          <w:lang w:val="uk-UA" w:eastAsia="ar-SA"/>
        </w:rPr>
        <w:t>4</w:t>
      </w:r>
      <w:r w:rsidRPr="00286A5C">
        <w:rPr>
          <w:rFonts w:cs="Courier New"/>
          <w:color w:val="000000"/>
          <w:kern w:val="28"/>
          <w:szCs w:val="28"/>
          <w:lang w:eastAsia="ar-SA"/>
        </w:rPr>
        <w:t>0</w:t>
      </w:r>
      <w:r>
        <w:rPr>
          <w:rFonts w:cs="Courier New"/>
          <w:color w:val="000000"/>
          <w:kern w:val="28"/>
          <w:szCs w:val="28"/>
          <w:lang w:val="uk-UA" w:eastAsia="ar-SA"/>
        </w:rPr>
        <w:t xml:space="preserve"> джерел літератури </w:t>
      </w:r>
      <w:r w:rsidRPr="00DB322A">
        <w:rPr>
          <w:rFonts w:cs="Courier New"/>
          <w:color w:val="000000"/>
          <w:kern w:val="28"/>
          <w:szCs w:val="28"/>
          <w:lang w:val="uk-UA" w:eastAsia="ar-SA"/>
        </w:rPr>
        <w:t>(</w:t>
      </w:r>
      <w:r w:rsidRPr="00286A5C">
        <w:rPr>
          <w:rFonts w:cs="Courier New"/>
          <w:color w:val="000000"/>
          <w:kern w:val="28"/>
          <w:szCs w:val="28"/>
          <w:lang w:eastAsia="ar-SA"/>
        </w:rPr>
        <w:t>29</w:t>
      </w:r>
      <w:r>
        <w:rPr>
          <w:rFonts w:cs="Courier New"/>
          <w:color w:val="000000"/>
          <w:kern w:val="28"/>
          <w:szCs w:val="28"/>
          <w:lang w:val="uk-UA" w:eastAsia="ar-SA"/>
        </w:rPr>
        <w:t xml:space="preserve"> кирилицею та </w:t>
      </w:r>
      <w:r w:rsidRPr="00286A5C">
        <w:rPr>
          <w:rFonts w:cs="Courier New"/>
          <w:color w:val="000000"/>
          <w:kern w:val="28"/>
          <w:szCs w:val="28"/>
          <w:lang w:eastAsia="ar-SA"/>
        </w:rPr>
        <w:t>11</w:t>
      </w:r>
      <w:r>
        <w:rPr>
          <w:rFonts w:cs="Courier New"/>
          <w:color w:val="000000"/>
          <w:kern w:val="28"/>
          <w:szCs w:val="28"/>
          <w:lang w:val="uk-UA" w:eastAsia="ar-SA"/>
        </w:rPr>
        <w:t xml:space="preserve"> латиницею).</w:t>
      </w:r>
    </w:p>
    <w:p w:rsidR="00E24CD0" w:rsidRPr="00B72EE5" w:rsidRDefault="00E24CD0" w:rsidP="00DD4447">
      <w:pPr>
        <w:widowControl w:val="0"/>
        <w:suppressAutoHyphens/>
        <w:spacing w:after="0" w:line="360" w:lineRule="auto"/>
        <w:ind w:firstLine="708"/>
        <w:jc w:val="both"/>
        <w:rPr>
          <w:rFonts w:cs="Courier New"/>
          <w:color w:val="000000"/>
          <w:kern w:val="28"/>
          <w:szCs w:val="28"/>
          <w:lang w:eastAsia="ar-SA"/>
        </w:rPr>
      </w:pPr>
    </w:p>
    <w:p w:rsidR="00E24CD0" w:rsidRPr="00D25EEF" w:rsidRDefault="00E24CD0" w:rsidP="00D26F5F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Courier New"/>
          <w:color w:val="000000"/>
          <w:kern w:val="28"/>
          <w:szCs w:val="28"/>
          <w:lang w:val="uk-UA" w:eastAsia="ar-SA"/>
        </w:rPr>
      </w:pPr>
      <w:r w:rsidRPr="005761FF">
        <w:rPr>
          <w:rFonts w:cs="Courier New"/>
          <w:b/>
          <w:color w:val="000000"/>
          <w:kern w:val="28"/>
          <w:szCs w:val="28"/>
          <w:lang w:val="uk-UA" w:eastAsia="ar-SA"/>
        </w:rPr>
        <w:t>Ключові слова</w:t>
      </w:r>
      <w:r>
        <w:rPr>
          <w:rFonts w:cs="Courier New"/>
          <w:color w:val="000000"/>
          <w:kern w:val="28"/>
          <w:szCs w:val="28"/>
          <w:lang w:val="uk-UA" w:eastAsia="ar-SA"/>
        </w:rPr>
        <w:t xml:space="preserve">: </w:t>
      </w:r>
      <w:r w:rsidRPr="005761FF">
        <w:rPr>
          <w:rFonts w:cs="Courier New"/>
          <w:i/>
          <w:color w:val="000000"/>
          <w:kern w:val="28"/>
          <w:szCs w:val="28"/>
          <w:lang w:val="uk-UA" w:eastAsia="ar-SA"/>
        </w:rPr>
        <w:t>Аскорбінова кислота, гіпоксія замкненого простору, антиоксидантна система.</w:t>
      </w:r>
    </w:p>
    <w:p w:rsidR="00E24CD0" w:rsidRPr="00A12181" w:rsidRDefault="00E24CD0" w:rsidP="007A2396">
      <w:pPr>
        <w:autoSpaceDE w:val="0"/>
        <w:spacing w:after="0" w:line="360" w:lineRule="auto"/>
        <w:ind w:firstLine="900"/>
        <w:jc w:val="both"/>
        <w:rPr>
          <w:color w:val="000000"/>
          <w:szCs w:val="28"/>
          <w:lang w:eastAsia="ar-SA"/>
        </w:rPr>
      </w:pPr>
    </w:p>
    <w:p w:rsidR="00E24CD0" w:rsidRDefault="00E24CD0" w:rsidP="00101C6C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Courier New"/>
          <w:color w:val="000000"/>
          <w:kern w:val="28"/>
          <w:szCs w:val="28"/>
          <w:lang w:val="en-US" w:eastAsia="ar-SA"/>
        </w:rPr>
      </w:pPr>
      <w:r w:rsidRPr="0078648F">
        <w:rPr>
          <w:rFonts w:cs="Courier New"/>
          <w:color w:val="000000"/>
          <w:kern w:val="28"/>
          <w:szCs w:val="28"/>
          <w:lang w:val="uk-UA" w:eastAsia="ar-SA"/>
        </w:rPr>
        <w:t xml:space="preserve">The aim 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 xml:space="preserve">of thesis – 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 xml:space="preserve"> determination of ascorbic acid 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 xml:space="preserve">level 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>in the organs of rats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 xml:space="preserve"> of differents agesduring hypoxia. 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 xml:space="preserve">Found that the content of ascorbic acid is distributed differently in the bodies intact rats and 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>during hipoxia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>. The highest percentage of ascorbic acid occurs in liver.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>Vitamin C content was decreased during ontogenesis. Hypoxia closed space leads to reduction of ascorbic acid.</w:t>
      </w:r>
    </w:p>
    <w:p w:rsidR="00E24CD0" w:rsidRPr="0078648F" w:rsidRDefault="00E24CD0" w:rsidP="00B72EE5">
      <w:pPr>
        <w:autoSpaceDE w:val="0"/>
        <w:spacing w:after="0" w:line="360" w:lineRule="auto"/>
        <w:ind w:firstLine="900"/>
        <w:jc w:val="both"/>
        <w:rPr>
          <w:color w:val="000000"/>
          <w:szCs w:val="28"/>
          <w:lang w:val="en-US"/>
        </w:rPr>
      </w:pPr>
      <w:r w:rsidRPr="0078648F">
        <w:rPr>
          <w:rFonts w:cs="Courier New"/>
          <w:color w:val="000000"/>
          <w:kern w:val="28"/>
          <w:szCs w:val="28"/>
          <w:lang w:val="uk-UA" w:eastAsia="ar-SA"/>
        </w:rPr>
        <w:t>Thesis</w:t>
      </w:r>
      <w:r w:rsidRPr="0078648F">
        <w:rPr>
          <w:rFonts w:cs="Courier New"/>
          <w:color w:val="000000"/>
          <w:sz w:val="24"/>
          <w:szCs w:val="24"/>
          <w:lang w:val="en-US" w:eastAsia="ar-SA"/>
        </w:rPr>
        <w:t>«</w:t>
      </w:r>
      <w:r w:rsidRPr="0078648F">
        <w:rPr>
          <w:rFonts w:cs="Courier New"/>
          <w:color w:val="000000"/>
          <w:szCs w:val="28"/>
          <w:lang w:val="en-US" w:eastAsia="ar-SA"/>
        </w:rPr>
        <w:t xml:space="preserve">Ontogenetic features of the distribution of ascorbic acid in tissues of rats during hypoxia» 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>contained 3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>8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 xml:space="preserve"> pages of printed text, it includes </w:t>
      </w:r>
      <w:r w:rsidRPr="0078648F">
        <w:rPr>
          <w:rFonts w:cs="Courier New"/>
          <w:color w:val="000000"/>
          <w:kern w:val="28"/>
          <w:szCs w:val="28"/>
          <w:lang w:val="en-US" w:eastAsia="ar-SA"/>
        </w:rPr>
        <w:t>10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 xml:space="preserve"> figure</w:t>
      </w:r>
      <w:r>
        <w:rPr>
          <w:rFonts w:cs="Courier New"/>
          <w:color w:val="000000"/>
          <w:kern w:val="28"/>
          <w:szCs w:val="28"/>
          <w:lang w:val="uk-UA" w:eastAsia="ar-SA"/>
        </w:rPr>
        <w:t>s. The work includes links to 4</w:t>
      </w:r>
      <w:r>
        <w:rPr>
          <w:rFonts w:cs="Courier New"/>
          <w:color w:val="000000"/>
          <w:kern w:val="28"/>
          <w:szCs w:val="28"/>
          <w:lang w:val="en-US" w:eastAsia="ar-SA"/>
        </w:rPr>
        <w:t>0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 xml:space="preserve"> articles</w:t>
      </w:r>
      <w:r>
        <w:rPr>
          <w:color w:val="000000"/>
          <w:szCs w:val="28"/>
          <w:lang w:val="en-US"/>
        </w:rPr>
        <w:t xml:space="preserve"> (29 cyrillic and </w:t>
      </w:r>
      <w:r>
        <w:rPr>
          <w:color w:val="000000"/>
          <w:szCs w:val="28"/>
          <w:lang w:val="uk-UA"/>
        </w:rPr>
        <w:t>1</w:t>
      </w:r>
      <w:r>
        <w:rPr>
          <w:color w:val="000000"/>
          <w:szCs w:val="28"/>
          <w:lang w:val="en-US"/>
        </w:rPr>
        <w:t>1</w:t>
      </w:r>
      <w:r w:rsidRPr="0078648F">
        <w:rPr>
          <w:color w:val="000000"/>
          <w:szCs w:val="28"/>
          <w:lang w:val="en-US"/>
        </w:rPr>
        <w:t xml:space="preserve"> latinic).</w:t>
      </w:r>
    </w:p>
    <w:p w:rsidR="00E24CD0" w:rsidRPr="0078648F" w:rsidRDefault="00E24CD0" w:rsidP="00101C6C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Courier New"/>
          <w:color w:val="000000"/>
          <w:kern w:val="28"/>
          <w:szCs w:val="28"/>
          <w:lang w:val="en-US" w:eastAsia="ar-SA"/>
        </w:rPr>
      </w:pPr>
    </w:p>
    <w:p w:rsidR="00E24CD0" w:rsidRPr="0078648F" w:rsidRDefault="00E24CD0" w:rsidP="00101C6C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Courier New"/>
          <w:color w:val="000000"/>
          <w:kern w:val="28"/>
          <w:szCs w:val="28"/>
          <w:lang w:val="en-US" w:eastAsia="ar-SA"/>
        </w:rPr>
      </w:pPr>
      <w:r w:rsidRPr="005761FF">
        <w:rPr>
          <w:rFonts w:cs="Courier New"/>
          <w:b/>
          <w:color w:val="000000"/>
          <w:kern w:val="28"/>
          <w:szCs w:val="28"/>
          <w:lang w:val="uk-UA" w:eastAsia="ar-SA"/>
        </w:rPr>
        <w:t>Keywords</w:t>
      </w:r>
      <w:r w:rsidRPr="0078648F">
        <w:rPr>
          <w:rFonts w:cs="Courier New"/>
          <w:color w:val="000000"/>
          <w:kern w:val="28"/>
          <w:szCs w:val="28"/>
          <w:lang w:val="uk-UA" w:eastAsia="ar-SA"/>
        </w:rPr>
        <w:t>:</w:t>
      </w:r>
      <w:r w:rsidRPr="005761FF">
        <w:rPr>
          <w:rFonts w:cs="Courier New"/>
          <w:i/>
          <w:color w:val="000000"/>
          <w:kern w:val="28"/>
          <w:szCs w:val="28"/>
          <w:lang w:val="uk-UA" w:eastAsia="ar-SA"/>
        </w:rPr>
        <w:t xml:space="preserve">Ascorbic acid, </w:t>
      </w:r>
      <w:r w:rsidRPr="005761FF">
        <w:rPr>
          <w:rFonts w:cs="Courier New"/>
          <w:i/>
          <w:color w:val="000000"/>
          <w:kern w:val="28"/>
          <w:szCs w:val="28"/>
          <w:lang w:val="en-US" w:eastAsia="ar-SA"/>
        </w:rPr>
        <w:t>hypoxia closed space</w:t>
      </w:r>
      <w:r w:rsidRPr="005761FF">
        <w:rPr>
          <w:rFonts w:cs="Courier New"/>
          <w:i/>
          <w:color w:val="000000"/>
          <w:kern w:val="28"/>
          <w:szCs w:val="28"/>
          <w:lang w:val="uk-UA" w:eastAsia="ar-SA"/>
        </w:rPr>
        <w:t>, antioxidant system</w:t>
      </w:r>
      <w:r w:rsidRPr="005761FF">
        <w:rPr>
          <w:rFonts w:cs="Courier New"/>
          <w:i/>
          <w:color w:val="000000"/>
          <w:kern w:val="28"/>
          <w:szCs w:val="28"/>
          <w:lang w:val="en-US" w:eastAsia="ar-SA"/>
        </w:rPr>
        <w:t>.</w:t>
      </w:r>
    </w:p>
    <w:p w:rsidR="00E24CD0" w:rsidRPr="00101C6C" w:rsidRDefault="00E24CD0" w:rsidP="00101C6C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Courier New"/>
          <w:color w:val="000000"/>
          <w:kern w:val="28"/>
          <w:szCs w:val="28"/>
          <w:lang w:val="uk-UA" w:eastAsia="ar-SA"/>
        </w:rPr>
      </w:pPr>
    </w:p>
    <w:p w:rsidR="00E24CD0" w:rsidRPr="00101C6C" w:rsidRDefault="00E24CD0" w:rsidP="007A2396">
      <w:pPr>
        <w:autoSpaceDE w:val="0"/>
        <w:spacing w:after="0" w:line="360" w:lineRule="auto"/>
        <w:ind w:firstLine="900"/>
        <w:jc w:val="both"/>
        <w:rPr>
          <w:color w:val="000000"/>
          <w:szCs w:val="28"/>
          <w:lang w:val="uk-UA"/>
        </w:rPr>
      </w:pPr>
    </w:p>
    <w:p w:rsidR="00E24CD0" w:rsidRDefault="00E24CD0" w:rsidP="00B72EE5">
      <w:pPr>
        <w:widowControl w:val="0"/>
        <w:tabs>
          <w:tab w:val="left" w:pos="8013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color w:val="000000"/>
          <w:szCs w:val="28"/>
          <w:lang w:val="uk-UA" w:eastAsia="ar-SA"/>
        </w:rPr>
      </w:pPr>
    </w:p>
    <w:p w:rsidR="00E24CD0" w:rsidRPr="004D1BF3" w:rsidRDefault="00861337" w:rsidP="00D26F5F">
      <w:pPr>
        <w:widowControl w:val="0"/>
        <w:tabs>
          <w:tab w:val="left" w:pos="8013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center"/>
        <w:rPr>
          <w:b/>
          <w:color w:val="000000"/>
          <w:szCs w:val="28"/>
          <w:lang w:val="uk-UA" w:eastAsia="ar-SA"/>
        </w:rPr>
      </w:pPr>
      <w:r>
        <w:rPr>
          <w:noProof/>
          <w:lang w:eastAsia="ru-RU"/>
        </w:rPr>
        <w:lastRenderedPageBreak/>
        <w:pict>
          <v:rect id="Rectangle 4" o:spid="_x0000_s1030" style="position:absolute;left:0;text-align:left;margin-left:445.2pt;margin-top:-36.5pt;width:45.75pt;height:30.5pt;z-index:25164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" strokecolor="white"/>
        </w:pict>
      </w:r>
      <w:r w:rsidR="00E24CD0" w:rsidRPr="004D1BF3">
        <w:rPr>
          <w:b/>
          <w:color w:val="000000"/>
          <w:szCs w:val="28"/>
          <w:lang w:val="uk-UA" w:eastAsia="ar-SA"/>
        </w:rPr>
        <w:t>СПИСОК СКОРОЧЕНЬ</w:t>
      </w:r>
    </w:p>
    <w:p w:rsidR="00E24CD0" w:rsidRPr="00B05C4E" w:rsidRDefault="00E24CD0" w:rsidP="00D26F5F">
      <w:pPr>
        <w:spacing w:after="0" w:line="360" w:lineRule="auto"/>
        <w:jc w:val="center"/>
        <w:rPr>
          <w:color w:val="000000"/>
          <w:szCs w:val="28"/>
          <w:lang w:val="uk-UA" w:eastAsia="ar-SA"/>
        </w:rPr>
      </w:pPr>
    </w:p>
    <w:p w:rsidR="00E24CD0" w:rsidRPr="00B05C4E" w:rsidRDefault="00E24CD0" w:rsidP="00DC7454">
      <w:pPr>
        <w:suppressAutoHyphens/>
        <w:spacing w:after="0" w:line="360" w:lineRule="auto"/>
        <w:ind w:left="360"/>
        <w:contextualSpacing/>
        <w:jc w:val="both"/>
        <w:rPr>
          <w:szCs w:val="28"/>
          <w:lang w:val="uk-UA"/>
        </w:rPr>
      </w:pPr>
      <w:r>
        <w:rPr>
          <w:szCs w:val="28"/>
          <w:lang w:val="uk-UA"/>
        </w:rPr>
        <w:t>А</w:t>
      </w:r>
      <w:r w:rsidRPr="00B05C4E">
        <w:rPr>
          <w:szCs w:val="28"/>
          <w:lang w:val="uk-UA"/>
        </w:rPr>
        <w:t>К – аскорбінова кислота</w:t>
      </w:r>
    </w:p>
    <w:p w:rsidR="00E24CD0" w:rsidRPr="00EB5625" w:rsidRDefault="00E24CD0" w:rsidP="00DC7454">
      <w:pPr>
        <w:suppressAutoHyphens/>
        <w:spacing w:after="0" w:line="360" w:lineRule="auto"/>
        <w:contextualSpacing/>
        <w:jc w:val="both"/>
        <w:rPr>
          <w:rFonts w:ascii="Calibri" w:hAnsi="Calibri"/>
          <w:szCs w:val="28"/>
          <w:lang w:val="uk-UA"/>
        </w:rPr>
      </w:pPr>
      <w:r w:rsidRPr="003159D5">
        <w:rPr>
          <w:szCs w:val="28"/>
        </w:rPr>
        <w:t>Г</w:t>
      </w:r>
      <w:r>
        <w:rPr>
          <w:szCs w:val="28"/>
          <w:lang w:val="uk-UA"/>
        </w:rPr>
        <w:t>ЗП</w:t>
      </w:r>
      <w:r w:rsidRPr="003159D5">
        <w:rPr>
          <w:szCs w:val="28"/>
        </w:rPr>
        <w:t xml:space="preserve"> – </w:t>
      </w:r>
      <w:r>
        <w:rPr>
          <w:szCs w:val="28"/>
          <w:lang w:val="uk-UA"/>
        </w:rPr>
        <w:t>гіпоксія замкненого простору</w:t>
      </w:r>
    </w:p>
    <w:p w:rsidR="00E24CD0" w:rsidRPr="00B05C4E" w:rsidRDefault="00E24CD0" w:rsidP="00DC7454">
      <w:pPr>
        <w:suppressAutoHyphens/>
        <w:spacing w:after="0" w:line="360" w:lineRule="auto"/>
        <w:contextualSpacing/>
        <w:jc w:val="both"/>
        <w:rPr>
          <w:szCs w:val="28"/>
          <w:lang w:val="uk-UA"/>
        </w:rPr>
      </w:pPr>
      <w:r w:rsidRPr="00B05C4E">
        <w:rPr>
          <w:szCs w:val="28"/>
          <w:lang w:val="uk-UA"/>
        </w:rPr>
        <w:t>ДАК – дегідроаскорбінова кислота</w:t>
      </w:r>
    </w:p>
    <w:p w:rsidR="00E24CD0" w:rsidRPr="00FD0D35" w:rsidRDefault="00E24CD0" w:rsidP="00DC7454">
      <w:pPr>
        <w:suppressAutoHyphens/>
        <w:spacing w:after="0" w:line="360" w:lineRule="auto"/>
        <w:ind w:left="360"/>
        <w:contextualSpacing/>
        <w:jc w:val="both"/>
        <w:rPr>
          <w:rFonts w:ascii="Calibri" w:hAnsi="Calibri"/>
          <w:szCs w:val="28"/>
          <w:lang w:val="uk-UA"/>
        </w:rPr>
      </w:pPr>
      <w:r w:rsidRPr="00B05C4E">
        <w:rPr>
          <w:szCs w:val="28"/>
          <w:lang w:val="uk-UA"/>
        </w:rPr>
        <w:t>ДКГК – дикетогулонова кислота</w:t>
      </w:r>
    </w:p>
    <w:p w:rsidR="00E24CD0" w:rsidRDefault="00E24CD0" w:rsidP="00871E92">
      <w:pPr>
        <w:suppressAutoHyphens/>
        <w:spacing w:after="0" w:line="360" w:lineRule="auto"/>
        <w:contextualSpacing/>
        <w:jc w:val="both"/>
        <w:rPr>
          <w:szCs w:val="28"/>
          <w:lang w:val="uk-UA"/>
        </w:rPr>
      </w:pPr>
    </w:p>
    <w:p w:rsidR="00E24CD0" w:rsidRDefault="00E24CD0">
      <w:pPr>
        <w:spacing w:after="160" w:line="259" w:lineRule="auto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E24CD0" w:rsidRPr="00E4466B" w:rsidRDefault="00861337" w:rsidP="00AB6724">
      <w:pPr>
        <w:pStyle w:val="11"/>
        <w:jc w:val="center"/>
        <w:rPr>
          <w:b/>
          <w:lang w:val="uk-UA"/>
        </w:rPr>
      </w:pPr>
      <w:r>
        <w:rPr>
          <w:noProof/>
          <w:lang w:eastAsia="ru-RU"/>
        </w:rPr>
        <w:pict>
          <v:oval id="Овал 4" o:spid="_x0000_s1031" style="position:absolute;left:0;text-align:left;margin-left:449.7pt;margin-top:-44.35pt;width:33pt;height:48pt;z-index:2516464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" strokecolor="white" strokeweight="1pt">
            <v:stroke joinstyle="miter"/>
          </v:oval>
        </w:pict>
      </w:r>
      <w:r w:rsidR="00E24CD0" w:rsidRPr="00E4466B">
        <w:rPr>
          <w:b/>
          <w:lang w:val="uk-UA"/>
        </w:rPr>
        <w:t>ЗМІСТ</w:t>
      </w:r>
    </w:p>
    <w:p w:rsidR="00E24CD0" w:rsidRPr="003A735F" w:rsidRDefault="00E24CD0" w:rsidP="000166A0">
      <w:pPr>
        <w:pStyle w:val="12"/>
        <w:spacing w:line="360" w:lineRule="auto"/>
        <w:rPr>
          <w:rFonts w:ascii="Calibri" w:hAnsi="Calibri"/>
          <w:caps w:val="0"/>
          <w:sz w:val="22"/>
          <w:lang w:val="uk-UA" w:eastAsia="ru-RU"/>
        </w:rPr>
      </w:pPr>
      <w:r>
        <w:rPr>
          <w:lang w:val="uk-UA"/>
        </w:rPr>
        <w:fldChar w:fldCharType="begin"/>
      </w:r>
      <w:r>
        <w:rPr>
          <w:lang w:val="uk-UA"/>
        </w:rPr>
        <w:instrText xml:space="preserve"> TOC \o "1-3" \u </w:instrText>
      </w:r>
      <w:r>
        <w:rPr>
          <w:lang w:val="uk-UA"/>
        </w:rPr>
        <w:fldChar w:fldCharType="separate"/>
      </w:r>
      <w:r w:rsidRPr="00B51233">
        <w:rPr>
          <w:lang w:val="uk-UA"/>
        </w:rPr>
        <w:t>ВСТуп</w:t>
      </w:r>
      <w:r w:rsidRPr="003A735F">
        <w:rPr>
          <w:lang w:val="uk-UA"/>
        </w:rPr>
        <w:tab/>
      </w:r>
      <w:r>
        <w:fldChar w:fldCharType="begin"/>
      </w:r>
      <w:r>
        <w:instrText>PAGEREF</w:instrText>
      </w:r>
      <w:r w:rsidRPr="003A735F">
        <w:rPr>
          <w:lang w:val="uk-UA"/>
        </w:rPr>
        <w:instrText xml:space="preserve"> _</w:instrText>
      </w:r>
      <w:r>
        <w:instrText>Toc</w:instrText>
      </w:r>
      <w:r w:rsidRPr="003A735F">
        <w:rPr>
          <w:lang w:val="uk-UA"/>
        </w:rPr>
        <w:instrText>482392617 \</w:instrText>
      </w:r>
      <w:r>
        <w:instrText>h</w:instrText>
      </w:r>
      <w:r>
        <w:fldChar w:fldCharType="separate"/>
      </w:r>
      <w:r w:rsidRPr="00E4466B">
        <w:rPr>
          <w:lang w:val="uk-UA"/>
        </w:rPr>
        <w:t>5</w:t>
      </w:r>
      <w:r>
        <w:fldChar w:fldCharType="end"/>
      </w:r>
    </w:p>
    <w:p w:rsidR="00E24CD0" w:rsidRPr="003A735F" w:rsidRDefault="00E24CD0" w:rsidP="000166A0">
      <w:pPr>
        <w:pStyle w:val="12"/>
        <w:spacing w:line="360" w:lineRule="auto"/>
        <w:rPr>
          <w:rFonts w:ascii="Calibri" w:hAnsi="Calibri"/>
          <w:caps w:val="0"/>
          <w:sz w:val="22"/>
          <w:lang w:val="uk-UA" w:eastAsia="ru-RU"/>
        </w:rPr>
      </w:pPr>
      <w:r w:rsidRPr="00B51233">
        <w:rPr>
          <w:lang w:val="uk-UA"/>
        </w:rPr>
        <w:t>1. ОГЛЯД ЛІТЕРАТУРИ</w:t>
      </w:r>
      <w:r w:rsidRPr="003A735F">
        <w:rPr>
          <w:lang w:val="uk-UA"/>
        </w:rPr>
        <w:tab/>
      </w:r>
      <w:r>
        <w:fldChar w:fldCharType="begin"/>
      </w:r>
      <w:r>
        <w:instrText>PAGEREF</w:instrText>
      </w:r>
      <w:r w:rsidRPr="003A735F">
        <w:rPr>
          <w:lang w:val="uk-UA"/>
        </w:rPr>
        <w:instrText xml:space="preserve"> _</w:instrText>
      </w:r>
      <w:r>
        <w:instrText>Toc</w:instrText>
      </w:r>
      <w:r w:rsidRPr="003A735F">
        <w:rPr>
          <w:lang w:val="uk-UA"/>
        </w:rPr>
        <w:instrText>482392618 \</w:instrText>
      </w:r>
      <w:r>
        <w:instrText>h</w:instrText>
      </w:r>
      <w:r>
        <w:fldChar w:fldCharType="separate"/>
      </w:r>
      <w:r w:rsidRPr="00E4466B">
        <w:rPr>
          <w:lang w:val="uk-UA"/>
        </w:rPr>
        <w:t>7</w:t>
      </w:r>
      <w:r>
        <w:fldChar w:fldCharType="end"/>
      </w:r>
    </w:p>
    <w:p w:rsidR="00E24CD0" w:rsidRPr="003A735F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val="uk-UA" w:eastAsia="ru-RU"/>
        </w:rPr>
      </w:pPr>
      <w:r w:rsidRPr="00B51233">
        <w:rPr>
          <w:noProof/>
          <w:lang w:val="uk-UA"/>
        </w:rPr>
        <w:t>1.1. Фізико-хімічні властивості аскорбінової кислоти</w:t>
      </w:r>
      <w:r w:rsidRPr="003A735F">
        <w:rPr>
          <w:noProof/>
          <w:lang w:val="uk-UA"/>
        </w:rPr>
        <w:tab/>
      </w:r>
      <w:r>
        <w:rPr>
          <w:noProof/>
        </w:rPr>
        <w:fldChar w:fldCharType="begin"/>
      </w:r>
      <w:r>
        <w:rPr>
          <w:noProof/>
        </w:rPr>
        <w:instrText>PAGEREF</w:instrText>
      </w:r>
      <w:r w:rsidRPr="003A735F">
        <w:rPr>
          <w:noProof/>
          <w:lang w:val="uk-UA"/>
        </w:rPr>
        <w:instrText xml:space="preserve"> _</w:instrText>
      </w:r>
      <w:r>
        <w:rPr>
          <w:noProof/>
        </w:rPr>
        <w:instrText>Toc</w:instrText>
      </w:r>
      <w:r w:rsidRPr="003A735F">
        <w:rPr>
          <w:noProof/>
          <w:lang w:val="uk-UA"/>
        </w:rPr>
        <w:instrText>482392619 \</w:instrText>
      </w:r>
      <w:r>
        <w:rPr>
          <w:noProof/>
        </w:rPr>
        <w:instrText>h</w:instrText>
      </w:r>
      <w:r>
        <w:rPr>
          <w:noProof/>
        </w:rPr>
      </w:r>
      <w:r>
        <w:rPr>
          <w:noProof/>
        </w:rPr>
        <w:fldChar w:fldCharType="separate"/>
      </w:r>
      <w:r w:rsidRPr="00C86AFB">
        <w:rPr>
          <w:noProof/>
          <w:lang w:val="uk-UA"/>
        </w:rPr>
        <w:t>7</w:t>
      </w:r>
      <w:r>
        <w:rPr>
          <w:noProof/>
        </w:rP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>1.2. Біохімічна роль вітаміну С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>1.3.Вплив аскорбінової кислоти на обмін речовин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>1.4.Гіпоксія замкненого простору та її наслідки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>1.5. Вміст аскорбінової кислоти в різних періодах розвитку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E24CD0" w:rsidRDefault="00E24CD0" w:rsidP="000166A0">
      <w:pPr>
        <w:pStyle w:val="12"/>
        <w:spacing w:line="360" w:lineRule="auto"/>
        <w:rPr>
          <w:rFonts w:ascii="Calibri" w:hAnsi="Calibri"/>
          <w:caps w:val="0"/>
          <w:sz w:val="22"/>
          <w:lang w:eastAsia="ru-RU"/>
        </w:rPr>
      </w:pPr>
      <w:r>
        <w:rPr>
          <w:lang w:val="uk-UA"/>
        </w:rPr>
        <w:t>2. МАТЕРІАЛИ І</w:t>
      </w:r>
      <w:r w:rsidRPr="00B51233">
        <w:rPr>
          <w:lang w:val="uk-UA"/>
        </w:rPr>
        <w:t xml:space="preserve"> МЕТОДИ </w:t>
      </w:r>
      <w:r>
        <w:t>ДОСЛІДЖЕННЯ</w:t>
      </w:r>
      <w:r>
        <w:tab/>
      </w:r>
      <w:r>
        <w:fldChar w:fldCharType="begin"/>
      </w:r>
      <w:r>
        <w:instrText xml:space="preserve"> PAGEREF _Toc482392624 \h </w:instrText>
      </w:r>
      <w:r>
        <w:fldChar w:fldCharType="separate"/>
      </w:r>
      <w:r>
        <w:t>18</w:t>
      </w:r>
      <w: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 xml:space="preserve">2.1. </w:t>
      </w:r>
      <w:r>
        <w:rPr>
          <w:noProof/>
        </w:rPr>
        <w:t>Постановка досліду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 xml:space="preserve">2.2. </w:t>
      </w:r>
      <w:r>
        <w:rPr>
          <w:noProof/>
        </w:rPr>
        <w:t>Методика визначення аскорбінової кислоти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E24CD0" w:rsidRDefault="00E24CD0" w:rsidP="000166A0">
      <w:pPr>
        <w:pStyle w:val="21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lang w:eastAsia="ru-RU"/>
        </w:rPr>
      </w:pPr>
      <w:r w:rsidRPr="00B51233">
        <w:rPr>
          <w:noProof/>
          <w:lang w:val="uk-UA"/>
        </w:rPr>
        <w:t xml:space="preserve">2.3. </w:t>
      </w:r>
      <w:r>
        <w:rPr>
          <w:noProof/>
        </w:rPr>
        <w:t>Статистична обробка результатів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_Toc482392627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E24CD0" w:rsidRDefault="00E24CD0" w:rsidP="000166A0">
      <w:pPr>
        <w:pStyle w:val="12"/>
        <w:spacing w:line="360" w:lineRule="auto"/>
        <w:rPr>
          <w:rFonts w:ascii="Calibri" w:hAnsi="Calibri"/>
          <w:caps w:val="0"/>
          <w:sz w:val="22"/>
          <w:lang w:eastAsia="ru-RU"/>
        </w:rPr>
      </w:pPr>
      <w:r w:rsidRPr="00B51233">
        <w:rPr>
          <w:lang w:val="uk-UA"/>
        </w:rPr>
        <w:t xml:space="preserve">3. </w:t>
      </w:r>
      <w:r>
        <w:t>РЕЗУЛЬТАТИ ДОСЛІДЖЕНЬ ТА ЇХ ОБГОВОРЕННЯ</w:t>
      </w:r>
      <w:r>
        <w:tab/>
      </w:r>
      <w:r>
        <w:fldChar w:fldCharType="begin"/>
      </w:r>
      <w:r>
        <w:instrText xml:space="preserve"> PAGEREF _Toc482392628 \h </w:instrText>
      </w:r>
      <w:r>
        <w:fldChar w:fldCharType="separate"/>
      </w:r>
      <w:r>
        <w:t>22</w:t>
      </w:r>
      <w:r>
        <w:fldChar w:fldCharType="end"/>
      </w:r>
    </w:p>
    <w:p w:rsidR="00E24CD0" w:rsidRDefault="00E24CD0" w:rsidP="000166A0">
      <w:pPr>
        <w:pStyle w:val="12"/>
        <w:spacing w:line="360" w:lineRule="auto"/>
        <w:rPr>
          <w:rFonts w:ascii="Calibri" w:hAnsi="Calibri"/>
          <w:caps w:val="0"/>
          <w:sz w:val="22"/>
          <w:lang w:eastAsia="ru-RU"/>
        </w:rPr>
      </w:pPr>
      <w:r>
        <w:t>ВИСНОВКИ</w:t>
      </w:r>
      <w:r>
        <w:tab/>
      </w:r>
      <w:r>
        <w:fldChar w:fldCharType="begin"/>
      </w:r>
      <w:r>
        <w:instrText xml:space="preserve"> PAGEREF _Toc482392629 \h </w:instrText>
      </w:r>
      <w:r>
        <w:fldChar w:fldCharType="separate"/>
      </w:r>
      <w:r>
        <w:t>34</w:t>
      </w:r>
      <w:r>
        <w:fldChar w:fldCharType="end"/>
      </w:r>
    </w:p>
    <w:p w:rsidR="00E24CD0" w:rsidRDefault="00E24CD0" w:rsidP="000166A0">
      <w:pPr>
        <w:pStyle w:val="12"/>
        <w:spacing w:line="360" w:lineRule="auto"/>
        <w:rPr>
          <w:rFonts w:ascii="Calibri" w:hAnsi="Calibri"/>
          <w:caps w:val="0"/>
          <w:sz w:val="22"/>
          <w:lang w:eastAsia="ru-RU"/>
        </w:rPr>
      </w:pPr>
      <w:r>
        <w:t>СПИСОК ЛІТЕРАТУРИ</w:t>
      </w:r>
      <w:r>
        <w:tab/>
      </w:r>
      <w:r>
        <w:fldChar w:fldCharType="begin"/>
      </w:r>
      <w:r>
        <w:instrText xml:space="preserve"> PAGEREF _Toc482392630 \h </w:instrText>
      </w:r>
      <w:r>
        <w:fldChar w:fldCharType="separate"/>
      </w:r>
      <w:r>
        <w:t>35</w:t>
      </w:r>
      <w:r>
        <w:fldChar w:fldCharType="end"/>
      </w:r>
    </w:p>
    <w:p w:rsidR="00E24CD0" w:rsidRPr="00AB6724" w:rsidRDefault="00E24CD0" w:rsidP="00AB6724">
      <w:pPr>
        <w:pStyle w:val="11"/>
        <w:jc w:val="center"/>
        <w:rPr>
          <w:lang w:val="uk-UA"/>
        </w:rPr>
      </w:pPr>
      <w:r>
        <w:rPr>
          <w:lang w:val="uk-UA"/>
        </w:rPr>
        <w:fldChar w:fldCharType="end"/>
      </w:r>
    </w:p>
    <w:p w:rsidR="00E24CD0" w:rsidRPr="00A540E1" w:rsidRDefault="00861337" w:rsidP="00B72EE5">
      <w:pPr>
        <w:pStyle w:val="1"/>
      </w:pPr>
      <w:bookmarkStart w:id="0" w:name="_Toc482392617"/>
      <w:r>
        <w:rPr>
          <w:noProof/>
          <w:lang w:eastAsia="ru-RU"/>
        </w:rPr>
        <w:lastRenderedPageBreak/>
        <w:pict>
          <v:oval id="Овал 7" o:spid="_x0000_s1032" style="position:absolute;left:0;text-align:left;margin-left:454.2pt;margin-top:-40.6pt;width:32.25pt;height:43.5pt;z-index:2516474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" strokecolor="white" strokeweight="1pt">
            <v:stroke joinstyle="miter"/>
          </v:oval>
        </w:pict>
      </w:r>
      <w:r w:rsidR="00E24CD0">
        <w:rPr>
          <w:lang w:val="uk-UA"/>
        </w:rPr>
        <w:t>ВСТуп</w:t>
      </w:r>
      <w:bookmarkEnd w:id="0"/>
    </w:p>
    <w:p w:rsidR="00E24CD0" w:rsidRPr="00914A48" w:rsidRDefault="00E24CD0" w:rsidP="000166A0">
      <w:pPr>
        <w:pStyle w:val="11"/>
        <w:rPr>
          <w:lang w:val="uk-UA"/>
        </w:rPr>
      </w:pPr>
      <w:r w:rsidRPr="00914A48">
        <w:rPr>
          <w:lang w:val="uk-UA"/>
        </w:rPr>
        <w:t xml:space="preserve">Ніщо інше так переконливо не свідчить про важливість вітаміну С для організму людини, як наслідки його відсутності протягом навіть відносно короткого періоду часу. Вже через декілька місяців проявляються перші симптоми надзвичайно неприємної і в решті-решт смертельної хвороби – цинги [Дэвис, </w:t>
      </w:r>
      <w:r>
        <w:t xml:space="preserve">Остин и др., </w:t>
      </w:r>
      <w:r w:rsidRPr="00914A48">
        <w:rPr>
          <w:lang w:val="uk-UA"/>
        </w:rPr>
        <w:t>1999].</w:t>
      </w:r>
    </w:p>
    <w:p w:rsidR="00E24CD0" w:rsidRDefault="00E24CD0" w:rsidP="00D044D5">
      <w:pPr>
        <w:pStyle w:val="11"/>
        <w:rPr>
          <w:lang w:val="uk-UA"/>
        </w:rPr>
      </w:pPr>
      <w:r w:rsidRPr="00914A48">
        <w:rPr>
          <w:lang w:val="uk-UA"/>
        </w:rPr>
        <w:t xml:space="preserve">Вітамін С стимулює ріст, бере участь у окисно-відновних процесах, тканинному диханні, обміні амінокислот, покращує засвоєння вуглеводів. Але головна його особливість – те, що він є необхідним для </w:t>
      </w:r>
      <w:r>
        <w:rPr>
          <w:lang w:val="uk-UA"/>
        </w:rPr>
        <w:t>синтезу</w:t>
      </w:r>
      <w:r w:rsidRPr="00914A48">
        <w:rPr>
          <w:lang w:val="uk-UA"/>
        </w:rPr>
        <w:t xml:space="preserve"> білка колагену, що скріплює стінки судин, шкіри, кісткової тканини, утримує зуби в яснах, тому якщо не вживати продукти з вітаміном С, починають кровоточити і розпухати ясна, розхитуватися і ви</w:t>
      </w:r>
      <w:r>
        <w:rPr>
          <w:lang w:val="uk-UA"/>
        </w:rPr>
        <w:t>падати зуби, з’являються синці</w:t>
      </w:r>
      <w:r w:rsidRPr="00914A48">
        <w:rPr>
          <w:lang w:val="uk-UA"/>
        </w:rPr>
        <w:t>,</w:t>
      </w:r>
      <w:r>
        <w:rPr>
          <w:lang w:val="uk-UA"/>
        </w:rPr>
        <w:t xml:space="preserve"> починають</w:t>
      </w:r>
      <w:r w:rsidRPr="00914A48">
        <w:rPr>
          <w:lang w:val="uk-UA"/>
        </w:rPr>
        <w:t xml:space="preserve"> ламатися  кістки, випадати волоси – це і є першочергові ознаки цинги.Вітамін С стимулює діяльність центральної нервової системи і ендокринних залоз, покращує роботу печінки. Він сприяє засвоєнню заліза і кровотворенню, підвищує опір організму інфекціям, інтоксикаціям, перегріву, охолодженню, кисневому голодуванню [Лифляндский, 2010].</w:t>
      </w:r>
    </w:p>
    <w:p w:rsidR="00E24CD0" w:rsidRPr="00D044D5" w:rsidRDefault="00E24CD0" w:rsidP="00D044D5">
      <w:pPr>
        <w:pStyle w:val="11"/>
        <w:rPr>
          <w:lang w:val="uk-UA"/>
        </w:rPr>
      </w:pPr>
      <w:r w:rsidRPr="00327998">
        <w:rPr>
          <w:color w:val="000000"/>
          <w:szCs w:val="28"/>
          <w:lang w:val="uk-UA" w:eastAsia="ar-SA"/>
        </w:rPr>
        <w:t>З того часу</w:t>
      </w:r>
      <w:r>
        <w:rPr>
          <w:color w:val="000000"/>
          <w:szCs w:val="28"/>
          <w:lang w:val="uk-UA" w:eastAsia="ar-SA"/>
        </w:rPr>
        <w:t>, як</w:t>
      </w:r>
      <w:r w:rsidRPr="00327998">
        <w:rPr>
          <w:color w:val="000000"/>
          <w:szCs w:val="28"/>
          <w:lang w:val="uk-UA" w:eastAsia="ar-SA"/>
        </w:rPr>
        <w:t xml:space="preserve"> був вперше виділений в 1928 році, численні дослідження були проведені на його біохімічних і фармакокінетичних властивостей, функцій і навіть ролі цієї молекули</w:t>
      </w:r>
      <w:r>
        <w:rPr>
          <w:color w:val="000000"/>
          <w:szCs w:val="28"/>
          <w:lang w:val="uk-UA" w:eastAsia="ar-SA"/>
        </w:rPr>
        <w:t xml:space="preserve"> в нейрофізіології. Важливо</w:t>
      </w:r>
      <w:r w:rsidRPr="00327998">
        <w:rPr>
          <w:color w:val="000000"/>
          <w:szCs w:val="28"/>
          <w:lang w:val="uk-UA" w:eastAsia="ar-SA"/>
        </w:rPr>
        <w:t xml:space="preserve"> визначити роль вітамін</w:t>
      </w:r>
      <w:r>
        <w:rPr>
          <w:color w:val="000000"/>
          <w:szCs w:val="28"/>
          <w:lang w:val="uk-UA" w:eastAsia="ar-SA"/>
        </w:rPr>
        <w:t>у</w:t>
      </w:r>
      <w:r w:rsidRPr="00327998">
        <w:rPr>
          <w:color w:val="000000"/>
          <w:szCs w:val="28"/>
          <w:lang w:val="uk-UA" w:eastAsia="ar-SA"/>
        </w:rPr>
        <w:t xml:space="preserve"> С в підтримці </w:t>
      </w:r>
      <w:r>
        <w:rPr>
          <w:color w:val="000000"/>
          <w:szCs w:val="28"/>
          <w:lang w:val="uk-UA" w:eastAsia="ar-SA"/>
        </w:rPr>
        <w:t xml:space="preserve">окислювально-відновного </w:t>
      </w:r>
      <w:r w:rsidRPr="00327998">
        <w:rPr>
          <w:color w:val="000000"/>
          <w:szCs w:val="28"/>
          <w:lang w:val="uk-UA" w:eastAsia="ar-SA"/>
        </w:rPr>
        <w:t>баланс</w:t>
      </w:r>
      <w:r>
        <w:rPr>
          <w:color w:val="000000"/>
          <w:szCs w:val="28"/>
          <w:lang w:val="uk-UA" w:eastAsia="ar-SA"/>
        </w:rPr>
        <w:t>у</w:t>
      </w:r>
      <w:r w:rsidRPr="00327998">
        <w:rPr>
          <w:color w:val="000000"/>
          <w:szCs w:val="28"/>
          <w:lang w:val="uk-UA" w:eastAsia="ar-SA"/>
        </w:rPr>
        <w:t xml:space="preserve">, а також </w:t>
      </w:r>
      <w:r>
        <w:rPr>
          <w:color w:val="000000"/>
          <w:szCs w:val="28"/>
          <w:lang w:val="uk-UA" w:eastAsia="ar-SA"/>
        </w:rPr>
        <w:t>при</w:t>
      </w:r>
      <w:r w:rsidRPr="00327998">
        <w:rPr>
          <w:color w:val="000000"/>
          <w:szCs w:val="28"/>
          <w:lang w:val="uk-UA" w:eastAsia="ar-SA"/>
        </w:rPr>
        <w:t xml:space="preserve"> лікуванні хронічних дегенеративних </w:t>
      </w:r>
      <w:r>
        <w:rPr>
          <w:color w:val="000000"/>
          <w:szCs w:val="28"/>
          <w:lang w:val="uk-UA" w:eastAsia="ar-SA"/>
        </w:rPr>
        <w:t>та</w:t>
      </w:r>
      <w:r w:rsidRPr="00327998">
        <w:rPr>
          <w:color w:val="000000"/>
          <w:szCs w:val="28"/>
          <w:lang w:val="uk-UA" w:eastAsia="ar-SA"/>
        </w:rPr>
        <w:t xml:space="preserve"> аутоімун</w:t>
      </w:r>
      <w:r>
        <w:rPr>
          <w:color w:val="000000"/>
          <w:szCs w:val="28"/>
          <w:lang w:val="uk-UA" w:eastAsia="ar-SA"/>
        </w:rPr>
        <w:t>н</w:t>
      </w:r>
      <w:r w:rsidRPr="00327998">
        <w:rPr>
          <w:color w:val="000000"/>
          <w:szCs w:val="28"/>
          <w:lang w:val="uk-UA" w:eastAsia="ar-SA"/>
        </w:rPr>
        <w:t>их захворювань і раку</w:t>
      </w:r>
      <w:r w:rsidRPr="00FC2BF1">
        <w:rPr>
          <w:color w:val="000000"/>
          <w:szCs w:val="28"/>
          <w:lang w:val="uk-UA" w:eastAsia="ar-SA"/>
        </w:rPr>
        <w:t>.</w:t>
      </w:r>
      <w:r>
        <w:rPr>
          <w:color w:val="000000"/>
          <w:szCs w:val="28"/>
          <w:lang w:val="uk-UA" w:eastAsia="ar-SA"/>
        </w:rPr>
        <w:t>Н</w:t>
      </w:r>
      <w:r>
        <w:rPr>
          <w:lang w:val="uk-UA" w:eastAsia="ru-RU"/>
        </w:rPr>
        <w:t>едостатність</w:t>
      </w:r>
      <w:r w:rsidRPr="00377B01">
        <w:rPr>
          <w:lang w:val="uk-UA" w:eastAsia="ru-RU"/>
        </w:rPr>
        <w:t>вітаміну С призводить до порушення стійкості організму не тільки до інфекцій, але і до дії</w:t>
      </w:r>
      <w:r>
        <w:rPr>
          <w:lang w:val="uk-UA" w:eastAsia="ru-RU"/>
        </w:rPr>
        <w:t xml:space="preserve"> деяких токсинів. Вітамін С володіє деякими</w:t>
      </w:r>
      <w:r w:rsidRPr="00377B01">
        <w:rPr>
          <w:lang w:val="uk-UA" w:eastAsia="ru-RU"/>
        </w:rPr>
        <w:t>захисним</w:t>
      </w:r>
      <w:r>
        <w:rPr>
          <w:lang w:val="uk-UA" w:eastAsia="ru-RU"/>
        </w:rPr>
        <w:t>и властивостями</w:t>
      </w:r>
      <w:r w:rsidRPr="00377B01">
        <w:rPr>
          <w:lang w:val="uk-UA" w:eastAsia="ru-RU"/>
        </w:rPr>
        <w:t xml:space="preserve"> щодо низки токсичних речовин: свинцю, сірковуглецю, аніліну, нітрозамінів та інших. Він надає блокуючу дію відносно утворення в організмі токсичних сполук. Вітамін С, як і вітамін Е, </w:t>
      </w:r>
      <w:r>
        <w:rPr>
          <w:lang w:val="uk-UA" w:eastAsia="ru-RU"/>
        </w:rPr>
        <w:t>має антиоксидантні властивості. Встановлено, що в</w:t>
      </w:r>
      <w:r w:rsidRPr="00377B01">
        <w:rPr>
          <w:lang w:val="uk-UA" w:eastAsia="ru-RU"/>
        </w:rPr>
        <w:t>роджена мікрофлора кишечнику можеруйнувати вітамін С в кишечнику до його надходження в кров</w:t>
      </w:r>
      <w:r>
        <w:rPr>
          <w:color w:val="00136C"/>
        </w:rPr>
        <w:t>[</w:t>
      </w:r>
      <w:r w:rsidRPr="00012ED3">
        <w:rPr>
          <w:szCs w:val="28"/>
        </w:rPr>
        <w:t>Никитина</w:t>
      </w:r>
      <w:r w:rsidRPr="00012ED3">
        <w:rPr>
          <w:color w:val="000000"/>
          <w:lang w:val="uk-UA"/>
        </w:rPr>
        <w:t xml:space="preserve">, </w:t>
      </w:r>
      <w:r>
        <w:rPr>
          <w:szCs w:val="28"/>
        </w:rPr>
        <w:t>Соловьева</w:t>
      </w:r>
      <w:r>
        <w:rPr>
          <w:szCs w:val="28"/>
          <w:lang w:val="uk-UA"/>
        </w:rPr>
        <w:t xml:space="preserve">, </w:t>
      </w:r>
      <w:r w:rsidRPr="00012ED3">
        <w:rPr>
          <w:color w:val="000000"/>
          <w:lang w:val="uk-UA"/>
        </w:rPr>
        <w:t>2002</w:t>
      </w:r>
      <w:r w:rsidRPr="003B4A25">
        <w:rPr>
          <w:color w:val="000000"/>
        </w:rPr>
        <w:t>]</w:t>
      </w:r>
      <w:r>
        <w:rPr>
          <w:color w:val="000000"/>
          <w:lang w:val="uk-UA"/>
        </w:rPr>
        <w:t>.</w:t>
      </w:r>
    </w:p>
    <w:p w:rsidR="00E24CD0" w:rsidRPr="0070326B" w:rsidRDefault="00E24CD0" w:rsidP="000166A0">
      <w:pPr>
        <w:pStyle w:val="11"/>
        <w:rPr>
          <w:color w:val="000000"/>
          <w:szCs w:val="28"/>
          <w:lang w:val="uk-UA" w:eastAsia="ru-RU"/>
        </w:rPr>
      </w:pPr>
      <w:r w:rsidRPr="0067001C">
        <w:rPr>
          <w:color w:val="000000"/>
          <w:szCs w:val="28"/>
          <w:lang w:val="uk-UA" w:eastAsia="ru-RU"/>
        </w:rPr>
        <w:lastRenderedPageBreak/>
        <w:t>Кисень-дефіцитні стани супроводжуються пригніченням тканинного дихання, порушенням енергетичного забезпечення численних реакцій обміну, зростанням активності перекисного окислення ліпідів, ушкодженням клітинних та субклітинних мембран, що нерідко закінчується глибоким порушенням функц</w:t>
      </w:r>
      <w:r>
        <w:rPr>
          <w:color w:val="000000"/>
          <w:szCs w:val="28"/>
          <w:lang w:val="uk-UA" w:eastAsia="ru-RU"/>
        </w:rPr>
        <w:t>ій внутрішніх органів [Лукьянова</w:t>
      </w:r>
      <w:r w:rsidRPr="0067001C">
        <w:rPr>
          <w:color w:val="000000"/>
          <w:szCs w:val="28"/>
          <w:lang w:val="uk-UA" w:eastAsia="ru-RU"/>
        </w:rPr>
        <w:t xml:space="preserve">, </w:t>
      </w:r>
      <w:r>
        <w:rPr>
          <w:color w:val="000000"/>
          <w:szCs w:val="28"/>
          <w:lang w:val="uk-UA" w:eastAsia="ru-RU"/>
        </w:rPr>
        <w:t xml:space="preserve">Савченкова, </w:t>
      </w:r>
      <w:r w:rsidRPr="0067001C">
        <w:rPr>
          <w:color w:val="000000"/>
          <w:szCs w:val="28"/>
          <w:lang w:val="uk-UA" w:eastAsia="ru-RU"/>
        </w:rPr>
        <w:t xml:space="preserve">1998]. </w:t>
      </w:r>
      <w:r>
        <w:rPr>
          <w:color w:val="000000"/>
          <w:szCs w:val="28"/>
          <w:lang w:val="uk-UA" w:eastAsia="ru-RU"/>
        </w:rPr>
        <w:t>При гіпоксії в</w:t>
      </w:r>
      <w:r w:rsidRPr="00F524C6">
        <w:rPr>
          <w:szCs w:val="28"/>
          <w:shd w:val="clear" w:color="auto" w:fill="FFFFFF"/>
          <w:lang w:val="uk-UA"/>
        </w:rPr>
        <w:t xml:space="preserve">ідбувається порушення в роботі антиокислювальної системи організму. </w:t>
      </w:r>
      <w:r w:rsidRPr="00F524C6">
        <w:rPr>
          <w:color w:val="000000"/>
          <w:szCs w:val="28"/>
          <w:lang w:val="uk-UA" w:eastAsia="ru-RU"/>
        </w:rPr>
        <w:t>Вітамін С є ефективним антиоксидантом, який використовується для того, щоб зменшувати окислювальний стрес [</w:t>
      </w:r>
      <w:r w:rsidRPr="0067001C">
        <w:rPr>
          <w:color w:val="000000"/>
          <w:szCs w:val="28"/>
          <w:lang w:val="en-US" w:eastAsia="ru-RU"/>
        </w:rPr>
        <w:t>Goswami</w:t>
      </w:r>
      <w:r w:rsidRPr="00F524C6">
        <w:rPr>
          <w:color w:val="000000"/>
          <w:szCs w:val="28"/>
          <w:lang w:val="uk-UA" w:eastAsia="ru-RU"/>
        </w:rPr>
        <w:t xml:space="preserve">, </w:t>
      </w:r>
      <w:r>
        <w:rPr>
          <w:color w:val="000000"/>
          <w:szCs w:val="28"/>
          <w:lang w:val="en-US" w:eastAsia="ru-RU"/>
        </w:rPr>
        <w:t>Duttaetal</w:t>
      </w:r>
      <w:r>
        <w:rPr>
          <w:color w:val="000000"/>
          <w:szCs w:val="28"/>
          <w:lang w:val="uk-UA" w:eastAsia="ru-RU"/>
        </w:rPr>
        <w:t>.</w:t>
      </w:r>
      <w:r w:rsidRPr="001D0E16">
        <w:rPr>
          <w:color w:val="000000"/>
          <w:szCs w:val="28"/>
          <w:lang w:val="uk-UA" w:eastAsia="ru-RU"/>
        </w:rPr>
        <w:t xml:space="preserve">, </w:t>
      </w:r>
      <w:r w:rsidRPr="00F524C6">
        <w:rPr>
          <w:color w:val="000000"/>
          <w:szCs w:val="28"/>
          <w:lang w:val="uk-UA" w:eastAsia="ru-RU"/>
        </w:rPr>
        <w:t xml:space="preserve">2014]. </w:t>
      </w:r>
    </w:p>
    <w:p w:rsidR="00E24CD0" w:rsidRPr="0070326B" w:rsidRDefault="00E24CD0" w:rsidP="000166A0">
      <w:pPr>
        <w:pStyle w:val="11"/>
        <w:rPr>
          <w:color w:val="000000"/>
          <w:szCs w:val="28"/>
          <w:lang w:val="uk-UA" w:eastAsia="ru-RU"/>
        </w:rPr>
      </w:pPr>
      <w:r>
        <w:rPr>
          <w:color w:val="000000"/>
          <w:szCs w:val="28"/>
          <w:lang w:val="uk-UA" w:eastAsia="ru-RU"/>
        </w:rPr>
        <w:t>Проте поведінка вітаміну С при дії гіпоксічних факторів у різновікових тварин вивчена недостатньо.</w:t>
      </w:r>
    </w:p>
    <w:p w:rsidR="00E24CD0" w:rsidRPr="00093408" w:rsidRDefault="00E24CD0" w:rsidP="000166A0">
      <w:pPr>
        <w:pStyle w:val="11"/>
        <w:rPr>
          <w:szCs w:val="28"/>
          <w:lang w:val="uk-UA"/>
        </w:rPr>
      </w:pPr>
      <w:r w:rsidRPr="00093408">
        <w:rPr>
          <w:szCs w:val="28"/>
        </w:rPr>
        <w:t xml:space="preserve">Таким чином, метою нашої роботи було визначення вмісту аскорбінової кислоти в </w:t>
      </w:r>
      <w:r w:rsidRPr="00093408">
        <w:rPr>
          <w:szCs w:val="28"/>
          <w:lang w:val="uk-UA"/>
        </w:rPr>
        <w:t xml:space="preserve">органах </w:t>
      </w:r>
      <w:r w:rsidRPr="00093408">
        <w:rPr>
          <w:szCs w:val="28"/>
        </w:rPr>
        <w:t>щурів</w:t>
      </w:r>
      <w:r w:rsidRPr="00093408">
        <w:rPr>
          <w:szCs w:val="28"/>
          <w:lang w:val="uk-UA"/>
        </w:rPr>
        <w:t>різного віку в умовах гіпоксії замкненого простору.</w:t>
      </w:r>
    </w:p>
    <w:p w:rsidR="00E24CD0" w:rsidRPr="001665CD" w:rsidRDefault="00E24CD0" w:rsidP="000166A0">
      <w:pPr>
        <w:pStyle w:val="11"/>
        <w:rPr>
          <w:szCs w:val="28"/>
          <w:lang w:val="uk-UA"/>
        </w:rPr>
      </w:pPr>
      <w:r w:rsidRPr="00093408">
        <w:rPr>
          <w:szCs w:val="28"/>
        </w:rPr>
        <w:t>Нами вирішувалися наступні завдання:</w:t>
      </w:r>
    </w:p>
    <w:p w:rsidR="00E24CD0" w:rsidRDefault="00E24CD0" w:rsidP="000166A0">
      <w:pPr>
        <w:pStyle w:val="11"/>
        <w:numPr>
          <w:ilvl w:val="0"/>
          <w:numId w:val="5"/>
        </w:numPr>
        <w:rPr>
          <w:szCs w:val="28"/>
          <w:lang w:val="uk-UA"/>
        </w:rPr>
      </w:pPr>
      <w:r>
        <w:rPr>
          <w:szCs w:val="28"/>
          <w:lang w:val="uk-UA"/>
        </w:rPr>
        <w:t>Визначити вміст аскорбінової кислоти в органах інтактних щурів різного віку.</w:t>
      </w:r>
    </w:p>
    <w:p w:rsidR="00E24CD0" w:rsidRPr="000166A0" w:rsidRDefault="00E24CD0" w:rsidP="000166A0">
      <w:pPr>
        <w:pStyle w:val="11"/>
        <w:numPr>
          <w:ilvl w:val="0"/>
          <w:numId w:val="5"/>
        </w:numPr>
        <w:rPr>
          <w:szCs w:val="28"/>
          <w:lang w:val="uk-UA"/>
        </w:rPr>
      </w:pPr>
      <w:r w:rsidRPr="000166A0">
        <w:rPr>
          <w:lang w:val="uk-UA"/>
        </w:rPr>
        <w:t xml:space="preserve">Визначити вміст аскорбінової кислоти в органах щурів </w:t>
      </w:r>
      <w:r>
        <w:rPr>
          <w:lang w:val="uk-UA"/>
        </w:rPr>
        <w:t xml:space="preserve">різного віку </w:t>
      </w:r>
      <w:r w:rsidRPr="000166A0">
        <w:rPr>
          <w:lang w:val="uk-UA"/>
        </w:rPr>
        <w:t>при дії гіпоксії замкненого простору</w:t>
      </w:r>
      <w:r w:rsidRPr="002250A2">
        <w:rPr>
          <w:lang w:val="uk-UA"/>
        </w:rPr>
        <w:t>.</w:t>
      </w:r>
    </w:p>
    <w:p w:rsidR="00E24CD0" w:rsidRPr="00093408" w:rsidRDefault="00E24CD0" w:rsidP="000166A0">
      <w:pPr>
        <w:pStyle w:val="11"/>
        <w:numPr>
          <w:ilvl w:val="0"/>
          <w:numId w:val="5"/>
        </w:numPr>
        <w:rPr>
          <w:szCs w:val="28"/>
          <w:lang w:val="uk-UA"/>
        </w:rPr>
      </w:pPr>
      <w:r w:rsidRPr="00093408">
        <w:rPr>
          <w:szCs w:val="28"/>
          <w:lang w:val="uk-UA"/>
        </w:rPr>
        <w:t>Зробити</w:t>
      </w:r>
      <w:r>
        <w:rPr>
          <w:szCs w:val="28"/>
          <w:lang w:val="uk-UA"/>
        </w:rPr>
        <w:t xml:space="preserve"> порівняльний аналіз змін</w:t>
      </w:r>
      <w:r w:rsidRPr="00093408">
        <w:rPr>
          <w:szCs w:val="28"/>
          <w:lang w:val="uk-UA"/>
        </w:rPr>
        <w:t xml:space="preserve"> вмісту аскорбінової кислоти в нормі та при паталогії.</w:t>
      </w:r>
    </w:p>
    <w:p w:rsidR="00E24CD0" w:rsidRPr="005D7A32" w:rsidRDefault="00E24CD0" w:rsidP="000166A0">
      <w:pPr>
        <w:spacing w:after="0" w:line="360" w:lineRule="auto"/>
        <w:ind w:firstLine="709"/>
        <w:jc w:val="both"/>
        <w:rPr>
          <w:rStyle w:val="apple-converted-space"/>
          <w:color w:val="000000"/>
          <w:szCs w:val="28"/>
          <w:shd w:val="clear" w:color="auto" w:fill="FFFFFF"/>
          <w:lang w:val="uk-UA"/>
        </w:rPr>
      </w:pPr>
      <w:r w:rsidRPr="000369FB">
        <w:rPr>
          <w:b/>
          <w:color w:val="000000"/>
          <w:szCs w:val="28"/>
          <w:shd w:val="clear" w:color="auto" w:fill="FFFFFF"/>
          <w:lang w:val="uk-UA"/>
        </w:rPr>
        <w:t>Об'єкт дослідження</w:t>
      </w:r>
      <w:r w:rsidRPr="000369FB">
        <w:rPr>
          <w:color w:val="000000"/>
          <w:szCs w:val="28"/>
          <w:shd w:val="clear" w:color="auto" w:fill="FFFFFF"/>
          <w:lang w:val="uk-UA"/>
        </w:rPr>
        <w:t>:</w:t>
      </w:r>
      <w:r w:rsidRPr="005D7A32">
        <w:rPr>
          <w:rStyle w:val="apple-converted-space"/>
          <w:color w:val="000000"/>
          <w:szCs w:val="28"/>
          <w:shd w:val="clear" w:color="auto" w:fill="FFFFFF"/>
        </w:rPr>
        <w:t> </w:t>
      </w:r>
      <w:r w:rsidRPr="005D7A32">
        <w:rPr>
          <w:rStyle w:val="apple-converted-space"/>
          <w:color w:val="000000"/>
          <w:szCs w:val="28"/>
          <w:shd w:val="clear" w:color="auto" w:fill="FFFFFF"/>
          <w:lang w:val="uk-UA"/>
        </w:rPr>
        <w:t>М</w:t>
      </w:r>
      <w:r>
        <w:rPr>
          <w:rStyle w:val="apple-converted-space"/>
          <w:color w:val="000000"/>
          <w:szCs w:val="28"/>
          <w:shd w:val="clear" w:color="auto" w:fill="FFFFFF"/>
          <w:lang w:val="uk-UA"/>
        </w:rPr>
        <w:t>етаболічні зміни при гіпоксії</w:t>
      </w:r>
      <w:r w:rsidRPr="005D7A32">
        <w:rPr>
          <w:rStyle w:val="apple-converted-space"/>
          <w:color w:val="000000"/>
          <w:szCs w:val="28"/>
          <w:shd w:val="clear" w:color="auto" w:fill="FFFFFF"/>
          <w:lang w:val="uk-UA"/>
        </w:rPr>
        <w:t>.</w:t>
      </w:r>
    </w:p>
    <w:p w:rsidR="00E24CD0" w:rsidRPr="002250A2" w:rsidRDefault="00E24CD0" w:rsidP="000166A0">
      <w:pPr>
        <w:pStyle w:val="11"/>
        <w:rPr>
          <w:lang w:val="uk-UA"/>
        </w:rPr>
      </w:pPr>
      <w:r w:rsidRPr="002250A2">
        <w:rPr>
          <w:b/>
          <w:color w:val="000000"/>
          <w:szCs w:val="28"/>
          <w:shd w:val="clear" w:color="auto" w:fill="FFFFFF"/>
          <w:lang w:val="uk-UA"/>
        </w:rPr>
        <w:t>Предмет дослідження</w:t>
      </w:r>
      <w:r w:rsidRPr="002250A2">
        <w:rPr>
          <w:color w:val="000000"/>
          <w:szCs w:val="28"/>
          <w:shd w:val="clear" w:color="auto" w:fill="FFFFFF"/>
          <w:lang w:val="uk-UA"/>
        </w:rPr>
        <w:t>:В</w:t>
      </w:r>
      <w:r>
        <w:rPr>
          <w:color w:val="000000"/>
          <w:szCs w:val="28"/>
          <w:shd w:val="clear" w:color="auto" w:fill="FFFFFF"/>
          <w:lang w:val="uk-UA"/>
        </w:rPr>
        <w:t>ікові зміни вмісту аскорбінової кислоти у тканинах щурів при гіпоксії.</w:t>
      </w:r>
    </w:p>
    <w:p w:rsidR="00E24CD0" w:rsidRDefault="00E24CD0" w:rsidP="00AB6724">
      <w:pPr>
        <w:rPr>
          <w:lang w:val="uk-UA"/>
        </w:rPr>
      </w:pPr>
    </w:p>
    <w:p w:rsidR="00E24CD0" w:rsidRPr="006E345F" w:rsidRDefault="00E24CD0" w:rsidP="00504833">
      <w:pPr>
        <w:spacing w:line="360" w:lineRule="auto"/>
        <w:ind w:firstLine="709"/>
        <w:jc w:val="both"/>
        <w:rPr>
          <w:szCs w:val="28"/>
          <w:lang w:val="uk-UA"/>
        </w:rPr>
      </w:pPr>
      <w:bookmarkStart w:id="1" w:name="_GoBack"/>
      <w:bookmarkEnd w:id="1"/>
    </w:p>
    <w:p w:rsidR="00E24CD0" w:rsidRDefault="00E24CD0" w:rsidP="000166A0">
      <w:pPr>
        <w:pStyle w:val="1"/>
        <w:rPr>
          <w:lang w:val="uk-UA"/>
        </w:rPr>
      </w:pPr>
      <w:bookmarkStart w:id="2" w:name="_Toc482392629"/>
      <w:r>
        <w:lastRenderedPageBreak/>
        <w:t>ВИСНОВКИ</w:t>
      </w:r>
      <w:bookmarkEnd w:id="2"/>
    </w:p>
    <w:p w:rsidR="00E24CD0" w:rsidRDefault="00E24CD0" w:rsidP="005E25D0">
      <w:pPr>
        <w:pStyle w:val="a4"/>
        <w:numPr>
          <w:ilvl w:val="0"/>
          <w:numId w:val="9"/>
        </w:numPr>
        <w:spacing w:after="0" w:line="360" w:lineRule="auto"/>
        <w:jc w:val="both"/>
        <w:rPr>
          <w:szCs w:val="28"/>
          <w:lang w:val="uk-UA"/>
        </w:rPr>
      </w:pPr>
      <w:r w:rsidRPr="00EA12E9">
        <w:rPr>
          <w:szCs w:val="28"/>
          <w:lang w:val="uk-UA"/>
        </w:rPr>
        <w:t xml:space="preserve">Найбільший вміст аскорбінової кислоти у здорових щурів був визначений у печінці молодих – 130±6,5 мкг/г, далі за зменшенням показника йшли такі органи, як мозок, серце та нирки </w:t>
      </w:r>
    </w:p>
    <w:p w:rsidR="00E24CD0" w:rsidRDefault="00E24CD0" w:rsidP="005E25D0">
      <w:pPr>
        <w:pStyle w:val="a4"/>
        <w:numPr>
          <w:ilvl w:val="0"/>
          <w:numId w:val="9"/>
        </w:numPr>
        <w:spacing w:after="0" w:line="360" w:lineRule="auto"/>
        <w:jc w:val="both"/>
        <w:rPr>
          <w:szCs w:val="28"/>
          <w:lang w:val="uk-UA"/>
        </w:rPr>
      </w:pPr>
      <w:r w:rsidRPr="00EA12E9">
        <w:rPr>
          <w:szCs w:val="28"/>
          <w:lang w:val="uk-UA"/>
        </w:rPr>
        <w:t>Найбільшими показ</w:t>
      </w:r>
      <w:r>
        <w:rPr>
          <w:szCs w:val="28"/>
          <w:lang w:val="uk-UA"/>
        </w:rPr>
        <w:t>никами вмісту вітаміну С характеризувалися</w:t>
      </w:r>
      <w:r w:rsidRPr="00EA12E9">
        <w:rPr>
          <w:szCs w:val="28"/>
          <w:lang w:val="uk-UA"/>
        </w:rPr>
        <w:t xml:space="preserve"> тканини молодих щурів</w:t>
      </w:r>
      <w:r>
        <w:rPr>
          <w:szCs w:val="28"/>
          <w:lang w:val="uk-UA"/>
        </w:rPr>
        <w:t xml:space="preserve"> (95-130 мкг/г)</w:t>
      </w:r>
      <w:r w:rsidRPr="00EA12E9">
        <w:rPr>
          <w:szCs w:val="28"/>
          <w:lang w:val="uk-UA"/>
        </w:rPr>
        <w:t>, а найменшими – тканини старих</w:t>
      </w:r>
      <w:r>
        <w:rPr>
          <w:szCs w:val="28"/>
          <w:lang w:val="uk-UA"/>
        </w:rPr>
        <w:t xml:space="preserve"> (70-95 мкг/г)</w:t>
      </w:r>
      <w:r w:rsidRPr="00EA12E9">
        <w:rPr>
          <w:szCs w:val="28"/>
          <w:lang w:val="uk-UA"/>
        </w:rPr>
        <w:t>.</w:t>
      </w:r>
    </w:p>
    <w:p w:rsidR="00E24CD0" w:rsidRPr="00EA12E9" w:rsidRDefault="00E24CD0" w:rsidP="005E25D0">
      <w:pPr>
        <w:pStyle w:val="a4"/>
        <w:numPr>
          <w:ilvl w:val="0"/>
          <w:numId w:val="9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Найбільший вміст аскорбінової кислоти серед гіпоксичних тварин був визначений у тканинахмолодих щурів (70-80 мкг/г), а найменший – у тканинах старих (45-70 мкг/г).</w:t>
      </w:r>
    </w:p>
    <w:p w:rsidR="00E24CD0" w:rsidRDefault="00E24CD0" w:rsidP="005E25D0">
      <w:pPr>
        <w:pStyle w:val="a4"/>
        <w:numPr>
          <w:ilvl w:val="0"/>
          <w:numId w:val="9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Гіпоксія замкненого простору призводить до зменшення вмісту аскорбінової кислоти на 29-34% у порівнянні з контролем у більшості органів всіх вікових груп.</w:t>
      </w:r>
    </w:p>
    <w:p w:rsidR="00E24CD0" w:rsidRPr="005E25D0" w:rsidRDefault="00E24CD0" w:rsidP="005E25D0">
      <w:pPr>
        <w:rPr>
          <w:lang w:val="uk-UA"/>
        </w:rPr>
      </w:pPr>
    </w:p>
    <w:p w:rsidR="00E24CD0" w:rsidRDefault="00E24CD0" w:rsidP="000166A0">
      <w:pPr>
        <w:pStyle w:val="1"/>
      </w:pPr>
      <w:bookmarkStart w:id="3" w:name="_Toc482392630"/>
      <w:r>
        <w:lastRenderedPageBreak/>
        <w:t>СПИСОК ЛІТЕРАТУРИ</w:t>
      </w:r>
      <w:bookmarkEnd w:id="3"/>
    </w:p>
    <w:p w:rsidR="00E24CD0" w:rsidRPr="00D702FB" w:rsidRDefault="00E24CD0" w:rsidP="00D702FB">
      <w:pPr>
        <w:pStyle w:val="11"/>
        <w:numPr>
          <w:ilvl w:val="0"/>
          <w:numId w:val="7"/>
        </w:numPr>
        <w:ind w:left="567" w:hanging="567"/>
        <w:rPr>
          <w:lang w:val="uk-UA" w:eastAsia="zh-CN"/>
        </w:rPr>
      </w:pPr>
      <w:r w:rsidRPr="00D702FB">
        <w:rPr>
          <w:i/>
          <w:szCs w:val="28"/>
          <w:lang w:val="uk-UA"/>
        </w:rPr>
        <w:t>Адамушкена Л. Н</w:t>
      </w:r>
      <w:r w:rsidRPr="00D702FB">
        <w:rPr>
          <w:szCs w:val="28"/>
          <w:lang w:val="uk-UA"/>
        </w:rPr>
        <w:t xml:space="preserve">. Антиоксидантная система редокс-витаминов в норме и при гепатозе крупнейшого рогатого скота </w:t>
      </w:r>
      <w:r w:rsidRPr="00D702FB">
        <w:rPr>
          <w:szCs w:val="28"/>
        </w:rPr>
        <w:t>//</w:t>
      </w:r>
      <w:r w:rsidRPr="00D702FB">
        <w:rPr>
          <w:szCs w:val="28"/>
          <w:lang w:val="uk-UA"/>
        </w:rPr>
        <w:t xml:space="preserve"> Мо</w:t>
      </w:r>
      <w:r>
        <w:rPr>
          <w:szCs w:val="28"/>
          <w:lang w:val="uk-UA"/>
        </w:rPr>
        <w:t>сковская государственная академи</w:t>
      </w:r>
      <w:r w:rsidRPr="00D702FB">
        <w:rPr>
          <w:szCs w:val="28"/>
          <w:lang w:val="uk-UA"/>
        </w:rPr>
        <w:t xml:space="preserve">я ветеринарной </w:t>
      </w:r>
      <w:r w:rsidRPr="00BB5454">
        <w:rPr>
          <w:szCs w:val="28"/>
          <w:lang w:val="uk-UA"/>
        </w:rPr>
        <w:t>медицин</w:t>
      </w:r>
      <w:r w:rsidRPr="00BB5454">
        <w:rPr>
          <w:szCs w:val="28"/>
        </w:rPr>
        <w:t>ы</w:t>
      </w:r>
      <w:r>
        <w:rPr>
          <w:szCs w:val="28"/>
        </w:rPr>
        <w:t xml:space="preserve"> и биотехнологии</w:t>
      </w:r>
      <w:r w:rsidRPr="00207EC2">
        <w:rPr>
          <w:szCs w:val="28"/>
        </w:rPr>
        <w:t xml:space="preserve">, </w:t>
      </w:r>
      <w:r w:rsidRPr="00D702FB">
        <w:rPr>
          <w:szCs w:val="28"/>
        </w:rPr>
        <w:t xml:space="preserve"> 2010. </w:t>
      </w:r>
      <w:r w:rsidRPr="00D702FB">
        <w:rPr>
          <w:color w:val="000000"/>
          <w:szCs w:val="28"/>
          <w:lang w:val="uk-UA"/>
        </w:rPr>
        <w:t xml:space="preserve">– </w:t>
      </w:r>
      <w:r w:rsidRPr="00D702FB">
        <w:rPr>
          <w:szCs w:val="28"/>
          <w:lang w:val="uk-UA"/>
        </w:rPr>
        <w:t xml:space="preserve">С. </w:t>
      </w:r>
      <w:r w:rsidRPr="00D702FB">
        <w:rPr>
          <w:szCs w:val="28"/>
        </w:rPr>
        <w:t>3</w:t>
      </w:r>
      <w:r w:rsidRPr="00D702FB">
        <w:rPr>
          <w:color w:val="000000"/>
          <w:szCs w:val="28"/>
          <w:lang w:val="uk-UA"/>
        </w:rPr>
        <w:t xml:space="preserve">– </w:t>
      </w:r>
      <w:r w:rsidRPr="00D702FB">
        <w:rPr>
          <w:szCs w:val="28"/>
        </w:rPr>
        <w:t>5</w:t>
      </w:r>
      <w:r w:rsidRPr="00D702FB">
        <w:rPr>
          <w:szCs w:val="28"/>
          <w:lang w:val="uk-UA"/>
        </w:rPr>
        <w:t>.</w:t>
      </w:r>
    </w:p>
    <w:p w:rsidR="00E24CD0" w:rsidRDefault="00E24CD0" w:rsidP="00D702FB">
      <w:pPr>
        <w:pStyle w:val="11"/>
        <w:numPr>
          <w:ilvl w:val="0"/>
          <w:numId w:val="7"/>
        </w:numPr>
        <w:ind w:left="567" w:hanging="567"/>
        <w:rPr>
          <w:lang w:val="uk-UA" w:eastAsia="zh-CN"/>
        </w:rPr>
      </w:pPr>
      <w:r w:rsidRPr="00005819">
        <w:rPr>
          <w:i/>
          <w:lang w:val="uk-UA" w:eastAsia="zh-CN"/>
        </w:rPr>
        <w:t>Адашев А.А., Колесова О.А.</w:t>
      </w:r>
      <w:r w:rsidRPr="00914A48">
        <w:rPr>
          <w:lang w:val="uk-UA" w:eastAsia="zh-CN"/>
        </w:rPr>
        <w:t xml:space="preserve"> Витамин С в экстремал</w:t>
      </w:r>
      <w:r>
        <w:rPr>
          <w:lang w:val="uk-UA" w:eastAsia="zh-CN"/>
        </w:rPr>
        <w:t>ьных условиях. –  Алма-Ата: Гылым</w:t>
      </w:r>
      <w:r w:rsidRPr="00882CC1">
        <w:rPr>
          <w:lang w:eastAsia="zh-CN"/>
        </w:rPr>
        <w:t xml:space="preserve">, </w:t>
      </w:r>
      <w:r w:rsidRPr="00914A48">
        <w:rPr>
          <w:lang w:val="uk-UA" w:eastAsia="zh-CN"/>
        </w:rPr>
        <w:t>1991. – 112 с.</w:t>
      </w:r>
    </w:p>
    <w:p w:rsidR="00E24CD0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005819">
        <w:rPr>
          <w:i/>
          <w:szCs w:val="28"/>
          <w:lang w:val="uk-UA"/>
        </w:rPr>
        <w:t>Бахамчук А. О., Горобець О. Ю. Боренко О. Ю. та ін.</w:t>
      </w:r>
      <w:r w:rsidRPr="00B91E82">
        <w:rPr>
          <w:szCs w:val="28"/>
          <w:lang w:val="uk-UA"/>
        </w:rPr>
        <w:t xml:space="preserve"> // Актуальні проблеми біохімії та біотехнології. Тези доповідей конференції конкурсу молодих учених – К: Санченко</w:t>
      </w:r>
      <w:r w:rsidRPr="00207EC2">
        <w:rPr>
          <w:szCs w:val="28"/>
        </w:rPr>
        <w:t>.</w:t>
      </w:r>
      <w:r w:rsidRPr="00B91E82">
        <w:rPr>
          <w:szCs w:val="28"/>
          <w:lang w:val="uk-UA"/>
        </w:rPr>
        <w:t xml:space="preserve"> – 2015. – 64 с.</w:t>
      </w:r>
    </w:p>
    <w:p w:rsidR="00E24CD0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6225CB">
        <w:rPr>
          <w:i/>
        </w:rPr>
        <w:t>Березов Т. Т., Коровкин Б. Ф.</w:t>
      </w:r>
      <w:r>
        <w:t xml:space="preserve"> Биологическая химия: Учебник.– 3-е изд., перераб. и доп.– М.: Медицина, 1998.– 704 с.</w:t>
      </w:r>
    </w:p>
    <w:p w:rsidR="00E24CD0" w:rsidRPr="00C93EAD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/>
        </w:rPr>
      </w:pPr>
      <w:r w:rsidRPr="00914A48">
        <w:rPr>
          <w:i/>
          <w:spacing w:val="-15"/>
          <w:lang w:val="uk-UA" w:eastAsia="ru-RU"/>
        </w:rPr>
        <w:t xml:space="preserve">Березовский </w:t>
      </w:r>
      <w:r w:rsidRPr="00005819">
        <w:rPr>
          <w:i/>
          <w:spacing w:val="-15"/>
          <w:lang w:val="uk-UA" w:eastAsia="ru-RU"/>
        </w:rPr>
        <w:t>В.М</w:t>
      </w:r>
      <w:r w:rsidRPr="00914A48">
        <w:rPr>
          <w:spacing w:val="-15"/>
          <w:lang w:val="uk-UA" w:eastAsia="ru-RU"/>
        </w:rPr>
        <w:t>. Химия витаминов. –М.: Пищевая промышленность, 1973. – С. 200-211.</w:t>
      </w:r>
    </w:p>
    <w:p w:rsidR="00E24CD0" w:rsidRPr="00D646BC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/>
        </w:rPr>
      </w:pPr>
      <w:r w:rsidRPr="00D646BC">
        <w:rPr>
          <w:i/>
          <w:spacing w:val="-15"/>
          <w:lang w:val="uk-UA" w:eastAsia="ru-RU"/>
        </w:rPr>
        <w:t>Борисенко Е</w:t>
      </w:r>
      <w:r w:rsidRPr="00D646BC">
        <w:rPr>
          <w:lang w:val="uk-UA"/>
        </w:rPr>
        <w:t xml:space="preserve">. </w:t>
      </w:r>
      <w:r w:rsidRPr="00D646BC">
        <w:rPr>
          <w:i/>
          <w:lang w:val="uk-UA"/>
        </w:rPr>
        <w:t xml:space="preserve">Я. </w:t>
      </w:r>
      <w:r w:rsidRPr="0059225E">
        <w:t>Разведение сельскохозяйственных животных: учебники и учебные пособия для высших сельскохозяйственных учебных заведений. – М.: Колос, 1966. – 264с</w:t>
      </w:r>
      <w:r w:rsidRPr="004D1144">
        <w:rPr>
          <w:bCs/>
          <w:color w:val="000000"/>
          <w:shd w:val="clear" w:color="auto" w:fill="F3F3F3"/>
        </w:rPr>
        <w:t>.</w:t>
      </w:r>
    </w:p>
    <w:p w:rsidR="00E24CD0" w:rsidRPr="00914A48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 w:eastAsia="zh-CN"/>
        </w:rPr>
      </w:pPr>
      <w:r w:rsidRPr="00914A48">
        <w:rPr>
          <w:i/>
          <w:iCs/>
          <w:lang w:val="uk-UA" w:eastAsia="zh-CN"/>
        </w:rPr>
        <w:t>Будняк</w:t>
      </w:r>
      <w:r w:rsidRPr="00005819">
        <w:rPr>
          <w:i/>
          <w:lang w:val="uk-UA" w:eastAsia="zh-CN"/>
        </w:rPr>
        <w:t>О. К., Петров С. А., Чернадчук С. С., Сорокін А. В., Ожерельєва К. Ю., Хмельницька В. В., Кравчук І. О.</w:t>
      </w:r>
      <w:r w:rsidRPr="00914A48">
        <w:rPr>
          <w:lang w:val="uk-UA" w:eastAsia="zh-CN"/>
        </w:rPr>
        <w:t xml:space="preserve">  Регуляція аскорбіновою кислотою активності  лактатдегідрогенази в органах щурів при гіпоксії  замкненого простору // Scientific Journal «ScienceRise». </w:t>
      </w:r>
      <w:r>
        <w:rPr>
          <w:lang w:val="uk-UA" w:eastAsia="zh-CN"/>
        </w:rPr>
        <w:t xml:space="preserve">– №7/1(12). – </w:t>
      </w:r>
      <w:r w:rsidRPr="00914A48">
        <w:rPr>
          <w:lang w:val="uk-UA" w:eastAsia="zh-CN"/>
        </w:rPr>
        <w:t xml:space="preserve"> 2015. </w:t>
      </w:r>
      <w:r>
        <w:rPr>
          <w:lang w:val="uk-UA" w:eastAsia="zh-CN"/>
        </w:rPr>
        <w:t>–</w:t>
      </w:r>
      <w:r w:rsidRPr="00914A48">
        <w:rPr>
          <w:lang w:val="uk-UA" w:eastAsia="zh-CN"/>
        </w:rPr>
        <w:t xml:space="preserve"> С. 7-12. </w:t>
      </w:r>
    </w:p>
    <w:p w:rsidR="00E24CD0" w:rsidRPr="00701822" w:rsidRDefault="00E24CD0" w:rsidP="00701822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972C59">
        <w:rPr>
          <w:i/>
          <w:szCs w:val="28"/>
          <w:lang w:val="uk-UA"/>
        </w:rPr>
        <w:t>Вітамнологія</w:t>
      </w:r>
      <w:r>
        <w:rPr>
          <w:szCs w:val="28"/>
          <w:lang w:val="uk-UA"/>
        </w:rPr>
        <w:t>: підручник / Петров С. А., Запорожченко О. В., Будняк О. К., Чернадчук С. С., Федорко Н. Л.: під. наук. ред. докт. біол. наук, проф. С. А. Петрова. – Одеса: ВМВ, 2013. – 228 с.</w:t>
      </w:r>
    </w:p>
    <w:p w:rsidR="00E24CD0" w:rsidRPr="00914A48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 w:eastAsia="zh-CN"/>
        </w:rPr>
      </w:pPr>
      <w:r w:rsidRPr="00914A48">
        <w:rPr>
          <w:i/>
          <w:lang w:val="uk-UA" w:eastAsia="zh-CN"/>
        </w:rPr>
        <w:t>Гланц</w:t>
      </w:r>
      <w:r w:rsidRPr="00005819">
        <w:rPr>
          <w:i/>
          <w:lang w:val="uk-UA" w:eastAsia="zh-CN"/>
        </w:rPr>
        <w:t>С.</w:t>
      </w:r>
      <w:r w:rsidRPr="00914A48">
        <w:rPr>
          <w:lang w:val="uk-UA" w:eastAsia="zh-CN"/>
        </w:rPr>
        <w:t xml:space="preserve"> Медико-биологическая статистика. Пер. с англ. – Москва, Практика, 1998. </w:t>
      </w:r>
      <w:r>
        <w:rPr>
          <w:lang w:val="uk-UA" w:eastAsia="zh-CN"/>
        </w:rPr>
        <w:t>–</w:t>
      </w:r>
      <w:r w:rsidRPr="00914A48">
        <w:rPr>
          <w:lang w:val="uk-UA" w:eastAsia="zh-CN"/>
        </w:rPr>
        <w:t xml:space="preserve"> 459 с.</w:t>
      </w:r>
    </w:p>
    <w:p w:rsidR="00E24CD0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/>
        </w:rPr>
      </w:pPr>
      <w:r w:rsidRPr="00914A48">
        <w:rPr>
          <w:i/>
          <w:lang w:val="uk-UA" w:eastAsia="ru-RU"/>
        </w:rPr>
        <w:t>Дэвис</w:t>
      </w:r>
      <w:r w:rsidRPr="00005819">
        <w:rPr>
          <w:i/>
          <w:lang w:val="uk-UA" w:eastAsia="ru-RU"/>
        </w:rPr>
        <w:t>М., Остин Дж., Патридж Д</w:t>
      </w:r>
      <w:r w:rsidRPr="00914A48">
        <w:rPr>
          <w:lang w:val="uk-UA" w:eastAsia="ru-RU"/>
        </w:rPr>
        <w:t>. Вит</w:t>
      </w:r>
      <w:r>
        <w:rPr>
          <w:lang w:val="uk-UA" w:eastAsia="ru-RU"/>
        </w:rPr>
        <w:t>амин С: химия и биохимия: пер. с</w:t>
      </w:r>
      <w:r w:rsidRPr="00914A48">
        <w:rPr>
          <w:lang w:val="uk-UA" w:eastAsia="ru-RU"/>
        </w:rPr>
        <w:t xml:space="preserve"> англ. – М., Мир, 1999. – 176 с.</w:t>
      </w:r>
    </w:p>
    <w:p w:rsidR="00E24CD0" w:rsidRPr="00942776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914A48">
        <w:rPr>
          <w:i/>
          <w:lang w:val="uk-UA"/>
        </w:rPr>
        <w:lastRenderedPageBreak/>
        <w:t>Каркищенко</w:t>
      </w:r>
      <w:r w:rsidRPr="00005819">
        <w:rPr>
          <w:i/>
          <w:lang w:val="uk-UA"/>
        </w:rPr>
        <w:t>Н. М.</w:t>
      </w:r>
      <w:r w:rsidRPr="00914A48">
        <w:rPr>
          <w:lang w:val="uk-UA"/>
        </w:rPr>
        <w:t xml:space="preserve"> Руководство по лабораторным животным и альтернативным моделям биомедицинских технологий. </w:t>
      </w:r>
      <w:r>
        <w:rPr>
          <w:lang w:val="uk-UA"/>
        </w:rPr>
        <w:t>–</w:t>
      </w:r>
      <w:r w:rsidRPr="00914A48">
        <w:rPr>
          <w:lang w:val="uk-UA"/>
        </w:rPr>
        <w:t xml:space="preserve"> М.,  2010. – 314с.</w:t>
      </w:r>
    </w:p>
    <w:p w:rsidR="00E24CD0" w:rsidRPr="00882F09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reference-text"/>
          <w:szCs w:val="28"/>
          <w:lang w:val="uk-UA"/>
        </w:rPr>
      </w:pPr>
      <w:r w:rsidRPr="00882F09">
        <w:rPr>
          <w:i/>
          <w:lang w:val="uk-UA"/>
        </w:rPr>
        <w:t>Кишкун А.</w:t>
      </w:r>
      <w:r w:rsidRPr="00882F09">
        <w:rPr>
          <w:rStyle w:val="reference-text"/>
          <w:i/>
          <w:szCs w:val="28"/>
          <w:lang w:val="uk-UA"/>
        </w:rPr>
        <w:t>А.</w:t>
      </w:r>
      <w:r w:rsidRPr="00882F09">
        <w:rPr>
          <w:rStyle w:val="reference-text"/>
          <w:szCs w:val="28"/>
          <w:lang w:val="uk-UA"/>
        </w:rPr>
        <w:t xml:space="preserve"> Биологический возраст и старенне: возможности определения и пути коррекции: руководство для врачей. – М.: Г</w:t>
      </w:r>
      <w:r w:rsidRPr="00882F09">
        <w:rPr>
          <w:rStyle w:val="reference-text"/>
          <w:szCs w:val="28"/>
        </w:rPr>
        <w:t>Э</w:t>
      </w:r>
      <w:r w:rsidRPr="00882F09">
        <w:rPr>
          <w:rStyle w:val="reference-text"/>
          <w:szCs w:val="28"/>
          <w:lang w:val="uk-UA"/>
        </w:rPr>
        <w:t>ОТАР-Медиа, 2008</w:t>
      </w:r>
      <w:r>
        <w:rPr>
          <w:rStyle w:val="reference-text"/>
          <w:szCs w:val="28"/>
          <w:lang w:val="uk-UA"/>
        </w:rPr>
        <w:t>.</w:t>
      </w:r>
      <w:r w:rsidRPr="00882F09">
        <w:rPr>
          <w:rStyle w:val="reference-text"/>
          <w:szCs w:val="28"/>
          <w:lang w:val="uk-UA"/>
        </w:rPr>
        <w:t xml:space="preserve"> – 976с.</w:t>
      </w:r>
    </w:p>
    <w:p w:rsidR="00E24CD0" w:rsidRPr="00E54F95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citation"/>
          <w:szCs w:val="28"/>
          <w:lang w:val="uk-UA"/>
        </w:rPr>
      </w:pPr>
      <w:r w:rsidRPr="00882F09">
        <w:rPr>
          <w:rStyle w:val="citation"/>
          <w:i/>
          <w:iCs/>
          <w:szCs w:val="28"/>
          <w:lang w:val="uk-UA"/>
        </w:rPr>
        <w:t>К</w:t>
      </w:r>
      <w:r w:rsidRPr="00882F09">
        <w:rPr>
          <w:rStyle w:val="citation"/>
          <w:i/>
          <w:iCs/>
          <w:szCs w:val="28"/>
        </w:rPr>
        <w:t>урихин И. М., Волгарев М. Н.</w:t>
      </w:r>
      <w:r w:rsidRPr="00882F09">
        <w:rPr>
          <w:rStyle w:val="citation"/>
          <w:szCs w:val="28"/>
        </w:rPr>
        <w:t xml:space="preserve"> Химич</w:t>
      </w:r>
      <w:r>
        <w:rPr>
          <w:rStyle w:val="citation"/>
          <w:szCs w:val="28"/>
        </w:rPr>
        <w:t>еский состав пищевых продук</w:t>
      </w:r>
      <w:r>
        <w:rPr>
          <w:rStyle w:val="citation"/>
          <w:szCs w:val="28"/>
        </w:rPr>
        <w:softHyphen/>
        <w:t>тов</w:t>
      </w:r>
      <w:r w:rsidRPr="00882F09">
        <w:rPr>
          <w:rStyle w:val="citation"/>
          <w:szCs w:val="28"/>
        </w:rPr>
        <w:t>: Справочник (книга 1). — М.: Агропромиздат, 1987. — 224 с.</w:t>
      </w:r>
    </w:p>
    <w:p w:rsidR="00E24CD0" w:rsidRPr="00882F09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citation"/>
          <w:szCs w:val="28"/>
          <w:lang w:val="uk-UA"/>
        </w:rPr>
      </w:pPr>
      <w:r>
        <w:rPr>
          <w:rStyle w:val="citation"/>
          <w:i/>
          <w:iCs/>
          <w:szCs w:val="28"/>
          <w:lang w:val="uk-UA"/>
        </w:rPr>
        <w:t>Лифляндский В.</w:t>
      </w:r>
      <w:r w:rsidRPr="00E54F95">
        <w:rPr>
          <w:rStyle w:val="citation"/>
          <w:i/>
          <w:szCs w:val="28"/>
          <w:lang w:val="uk-UA"/>
        </w:rPr>
        <w:t>Г</w:t>
      </w:r>
      <w:r>
        <w:rPr>
          <w:rStyle w:val="citation"/>
          <w:szCs w:val="28"/>
          <w:lang w:val="uk-UA"/>
        </w:rPr>
        <w:t>. Витамины и минералы: семейный медицинский справочник. – М.: ЗАО «ОЛМА Меди Груп», 2010. – 640 с.</w:t>
      </w:r>
    </w:p>
    <w:p w:rsidR="00E24CD0" w:rsidRPr="00882F09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AD5FDC">
        <w:rPr>
          <w:bCs/>
          <w:i/>
          <w:szCs w:val="28"/>
        </w:rPr>
        <w:t>Лук’янчук В. Д., Сейфулліна І. Й,. Шебалдова К. О, Марцинко О. Е</w:t>
      </w:r>
      <w:r w:rsidRPr="00AD5FDC">
        <w:rPr>
          <w:bCs/>
          <w:szCs w:val="28"/>
        </w:rPr>
        <w:t>. Дослідження актопротекторної активностінового антигіпоксанта ВІТАГЕРМ-3 після перенесеної гіпоксії замкнутого простору // Фармакологія та лікарська токсикологія</w:t>
      </w:r>
      <w:r w:rsidRPr="00882F09">
        <w:rPr>
          <w:bCs/>
          <w:color w:val="231F20"/>
          <w:szCs w:val="28"/>
        </w:rPr>
        <w:t xml:space="preserve">. </w:t>
      </w:r>
      <w:r>
        <w:rPr>
          <w:bCs/>
          <w:color w:val="231F20"/>
          <w:szCs w:val="28"/>
        </w:rPr>
        <w:t>–</w:t>
      </w:r>
      <w:r w:rsidRPr="00882F09">
        <w:rPr>
          <w:bCs/>
          <w:color w:val="231F20"/>
          <w:szCs w:val="28"/>
        </w:rPr>
        <w:t xml:space="preserve"> 2015 </w:t>
      </w:r>
      <w:r>
        <w:rPr>
          <w:bCs/>
          <w:color w:val="231F20"/>
          <w:szCs w:val="28"/>
        </w:rPr>
        <w:t>–</w:t>
      </w:r>
      <w:r w:rsidRPr="00882F09">
        <w:rPr>
          <w:bCs/>
          <w:color w:val="231F20"/>
          <w:szCs w:val="28"/>
        </w:rPr>
        <w:t xml:space="preserve">  № 1 (42)</w:t>
      </w:r>
      <w:r>
        <w:rPr>
          <w:bCs/>
          <w:color w:val="231F20"/>
          <w:szCs w:val="28"/>
        </w:rPr>
        <w:t xml:space="preserve">. – </w:t>
      </w:r>
      <w:r w:rsidRPr="00882F09">
        <w:rPr>
          <w:bCs/>
          <w:color w:val="231F20"/>
          <w:szCs w:val="28"/>
        </w:rPr>
        <w:t xml:space="preserve"> с. 53-58.</w:t>
      </w:r>
    </w:p>
    <w:p w:rsidR="00E24CD0" w:rsidRPr="003530D0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 w:eastAsia="zh-CN"/>
        </w:rPr>
      </w:pPr>
      <w:r w:rsidRPr="00882F09">
        <w:rPr>
          <w:i/>
          <w:szCs w:val="28"/>
          <w:shd w:val="clear" w:color="auto" w:fill="FFFFFF"/>
        </w:rPr>
        <w:t>ЛукьяноваЛ.Д., Савченкова Л.В.</w:t>
      </w:r>
      <w:r w:rsidRPr="00882F09">
        <w:rPr>
          <w:szCs w:val="28"/>
          <w:shd w:val="clear" w:color="auto" w:fill="FFFFFF"/>
        </w:rPr>
        <w:t xml:space="preserve"> Антигипоксанты:</w:t>
      </w:r>
      <w:r w:rsidRPr="00C12698">
        <w:rPr>
          <w:szCs w:val="28"/>
          <w:shd w:val="clear" w:color="auto" w:fill="FFFFFF"/>
        </w:rPr>
        <w:t xml:space="preserve"> состояние и перспективы // Эксперимент.</w:t>
      </w:r>
      <w:r>
        <w:rPr>
          <w:szCs w:val="28"/>
          <w:shd w:val="clear" w:color="auto" w:fill="FFFFFF"/>
        </w:rPr>
        <w:t>и клинич. Фармакология</w:t>
      </w:r>
      <w:r w:rsidRPr="00207EC2">
        <w:rPr>
          <w:szCs w:val="28"/>
          <w:shd w:val="clear" w:color="auto" w:fill="FFFFFF"/>
        </w:rPr>
        <w:t>,</w:t>
      </w:r>
      <w:r w:rsidRPr="00C12698">
        <w:rPr>
          <w:szCs w:val="28"/>
          <w:shd w:val="clear" w:color="auto" w:fill="FFFFFF"/>
        </w:rPr>
        <w:t xml:space="preserve"> 1998.</w:t>
      </w:r>
      <w:r>
        <w:rPr>
          <w:szCs w:val="28"/>
          <w:shd w:val="clear" w:color="auto" w:fill="FFFFFF"/>
          <w:lang w:val="en-US"/>
        </w:rPr>
        <w:t xml:space="preserve"> – </w:t>
      </w:r>
      <w:r w:rsidRPr="00C12698">
        <w:rPr>
          <w:szCs w:val="28"/>
          <w:shd w:val="clear" w:color="auto" w:fill="FFFFFF"/>
        </w:rPr>
        <w:t xml:space="preserve">Т. 61, № 4. </w:t>
      </w:r>
      <w:r>
        <w:rPr>
          <w:szCs w:val="28"/>
          <w:shd w:val="clear" w:color="auto" w:fill="FFFFFF"/>
        </w:rPr>
        <w:t xml:space="preserve">– </w:t>
      </w:r>
      <w:r w:rsidRPr="00C12698">
        <w:rPr>
          <w:szCs w:val="28"/>
          <w:shd w:val="clear" w:color="auto" w:fill="FFFFFF"/>
        </w:rPr>
        <w:t>С. 72-79.</w:t>
      </w:r>
    </w:p>
    <w:p w:rsidR="00E24CD0" w:rsidRPr="00E60FA3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citation"/>
          <w:szCs w:val="28"/>
          <w:lang w:val="uk-UA" w:eastAsia="zh-CN"/>
        </w:rPr>
      </w:pPr>
      <w:r w:rsidRPr="00CA67DC">
        <w:rPr>
          <w:i/>
          <w:szCs w:val="28"/>
          <w:shd w:val="clear" w:color="auto" w:fill="FFFFFF"/>
        </w:rPr>
        <w:t>Луцевич</w:t>
      </w:r>
      <w:r w:rsidRPr="007C7E60">
        <w:rPr>
          <w:i/>
          <w:szCs w:val="28"/>
          <w:shd w:val="clear" w:color="auto" w:fill="FFFFFF"/>
        </w:rPr>
        <w:t>Д. Д., Яворська Л. П</w:t>
      </w:r>
      <w:r w:rsidRPr="00CA67DC">
        <w:rPr>
          <w:szCs w:val="28"/>
          <w:shd w:val="clear" w:color="auto" w:fill="FFFFFF"/>
        </w:rPr>
        <w:t>. Медична хімія: підруч. для студ. вищих мед. навч. закл. I-IІІ рівнів акредитації за ре</w:t>
      </w:r>
      <w:r>
        <w:rPr>
          <w:szCs w:val="28"/>
          <w:shd w:val="clear" w:color="auto" w:fill="FFFFFF"/>
        </w:rPr>
        <w:t>д. Б. С. Зіменковського. – Київ</w:t>
      </w:r>
      <w:r w:rsidRPr="00CA67DC">
        <w:rPr>
          <w:szCs w:val="28"/>
          <w:shd w:val="clear" w:color="auto" w:fill="FFFFFF"/>
        </w:rPr>
        <w:t xml:space="preserve">:Медицина, 2010. </w:t>
      </w:r>
      <w:r>
        <w:rPr>
          <w:szCs w:val="28"/>
          <w:shd w:val="clear" w:color="auto" w:fill="FFFFFF"/>
        </w:rPr>
        <w:t>–</w:t>
      </w:r>
      <w:r w:rsidRPr="00CA67DC">
        <w:rPr>
          <w:szCs w:val="28"/>
          <w:shd w:val="clear" w:color="auto" w:fill="FFFFFF"/>
        </w:rPr>
        <w:t xml:space="preserve"> 495 с.</w:t>
      </w:r>
    </w:p>
    <w:p w:rsidR="00E24CD0" w:rsidRDefault="00E24CD0" w:rsidP="00A86D86">
      <w:pPr>
        <w:pStyle w:val="11"/>
        <w:numPr>
          <w:ilvl w:val="0"/>
          <w:numId w:val="7"/>
        </w:numPr>
        <w:ind w:left="567" w:hanging="567"/>
        <w:rPr>
          <w:rStyle w:val="citation"/>
          <w:szCs w:val="28"/>
          <w:lang w:val="uk-UA"/>
        </w:rPr>
      </w:pPr>
      <w:r w:rsidRPr="00322EEE">
        <w:rPr>
          <w:rStyle w:val="citation"/>
          <w:i/>
          <w:iCs/>
          <w:szCs w:val="28"/>
        </w:rPr>
        <w:t xml:space="preserve">Медведев </w:t>
      </w:r>
      <w:r w:rsidRPr="00005819">
        <w:rPr>
          <w:rStyle w:val="citation"/>
          <w:i/>
          <w:iCs/>
          <w:szCs w:val="28"/>
        </w:rPr>
        <w:t>Ж</w:t>
      </w:r>
      <w:r w:rsidRPr="00005819">
        <w:rPr>
          <w:rStyle w:val="citation"/>
          <w:i/>
          <w:iCs/>
          <w:szCs w:val="28"/>
          <w:lang w:val="uk-UA"/>
        </w:rPr>
        <w:t>. М.</w:t>
      </w:r>
      <w:r w:rsidRPr="00005819">
        <w:rPr>
          <w:rStyle w:val="citation"/>
          <w:szCs w:val="28"/>
        </w:rPr>
        <w:t> </w:t>
      </w:r>
      <w:r w:rsidRPr="00564487">
        <w:t>Витамин С — средство от цинги или от болезней старос</w:t>
      </w:r>
      <w:r w:rsidRPr="00564487">
        <w:rPr>
          <w:lang w:val="uk-UA"/>
        </w:rPr>
        <w:t>ти</w:t>
      </w:r>
      <w:r w:rsidRPr="00322EEE">
        <w:rPr>
          <w:rStyle w:val="citation"/>
          <w:szCs w:val="28"/>
        </w:rPr>
        <w:t>//</w:t>
      </w:r>
      <w:r>
        <w:rPr>
          <w:rStyle w:val="citation"/>
          <w:iCs/>
          <w:szCs w:val="28"/>
        </w:rPr>
        <w:t xml:space="preserve"> Еженедельник</w:t>
      </w:r>
      <w:r w:rsidRPr="00322EEE">
        <w:rPr>
          <w:rStyle w:val="citation"/>
          <w:szCs w:val="28"/>
        </w:rPr>
        <w:t>. — 2008. — Т. 415</w:t>
      </w:r>
      <w:r>
        <w:rPr>
          <w:rStyle w:val="citation"/>
          <w:szCs w:val="28"/>
          <w:lang w:val="uk-UA"/>
        </w:rPr>
        <w:t>. – С. 13</w:t>
      </w:r>
      <w:r w:rsidRPr="001E7901">
        <w:rPr>
          <w:rStyle w:val="citation"/>
          <w:szCs w:val="28"/>
        </w:rPr>
        <w:t>-</w:t>
      </w:r>
      <w:r w:rsidRPr="00322EEE">
        <w:rPr>
          <w:rStyle w:val="citation"/>
          <w:szCs w:val="28"/>
          <w:lang w:val="uk-UA"/>
        </w:rPr>
        <w:t>15.</w:t>
      </w:r>
    </w:p>
    <w:p w:rsidR="00E24CD0" w:rsidRDefault="00E24CD0" w:rsidP="00AD49CB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AE50AA">
        <w:rPr>
          <w:i/>
          <w:szCs w:val="28"/>
          <w:lang w:val="uk-UA"/>
        </w:rPr>
        <w:t>Наглядная</w:t>
      </w:r>
      <w:r>
        <w:rPr>
          <w:szCs w:val="28"/>
          <w:lang w:val="uk-UA"/>
        </w:rPr>
        <w:t xml:space="preserve"> медицинская биохимия/ </w:t>
      </w:r>
      <w:r w:rsidRPr="004315B2">
        <w:rPr>
          <w:szCs w:val="28"/>
          <w:lang w:val="uk-UA"/>
        </w:rPr>
        <w:t>Солвей Дж. Г.</w:t>
      </w:r>
      <w:r>
        <w:rPr>
          <w:szCs w:val="28"/>
          <w:lang w:val="uk-UA"/>
        </w:rPr>
        <w:t>;</w:t>
      </w:r>
      <w:r w:rsidRPr="00D11469">
        <w:rPr>
          <w:szCs w:val="28"/>
          <w:lang w:val="uk-UA"/>
        </w:rPr>
        <w:t>Перевод с</w:t>
      </w:r>
      <w:r>
        <w:rPr>
          <w:szCs w:val="28"/>
          <w:lang w:val="uk-UA"/>
        </w:rPr>
        <w:t xml:space="preserve"> англ.</w:t>
      </w:r>
      <w:r w:rsidRPr="00D11469">
        <w:rPr>
          <w:szCs w:val="28"/>
          <w:lang w:val="uk-UA"/>
        </w:rPr>
        <w:t xml:space="preserve"> под. </w:t>
      </w:r>
      <w:r>
        <w:rPr>
          <w:szCs w:val="28"/>
          <w:lang w:val="uk-UA"/>
        </w:rPr>
        <w:t>ред. чл.-корр. РАН Е. С. Северина</w:t>
      </w:r>
      <w:r>
        <w:rPr>
          <w:szCs w:val="28"/>
        </w:rPr>
        <w:t>. – Изд. 2-е</w:t>
      </w:r>
      <w:r w:rsidRPr="00D11469">
        <w:rPr>
          <w:szCs w:val="28"/>
          <w:lang w:val="uk-UA"/>
        </w:rPr>
        <w:t>, перер</w:t>
      </w:r>
      <w:r>
        <w:rPr>
          <w:szCs w:val="28"/>
          <w:lang w:val="uk-UA"/>
        </w:rPr>
        <w:t>.</w:t>
      </w:r>
      <w:r w:rsidRPr="00D11469">
        <w:rPr>
          <w:szCs w:val="28"/>
          <w:lang w:val="uk-UA"/>
        </w:rPr>
        <w:t>и дополн</w:t>
      </w:r>
      <w:r>
        <w:rPr>
          <w:szCs w:val="28"/>
          <w:lang w:val="uk-UA"/>
        </w:rPr>
        <w:t>. // М.; Геотар</w:t>
      </w:r>
      <w:r w:rsidRPr="00D11469">
        <w:rPr>
          <w:szCs w:val="28"/>
          <w:lang w:val="uk-UA"/>
        </w:rPr>
        <w:t>, 2000</w:t>
      </w:r>
      <w:r>
        <w:rPr>
          <w:szCs w:val="28"/>
          <w:lang w:val="uk-UA"/>
        </w:rPr>
        <w:t>. – С. 127</w:t>
      </w:r>
      <w:r w:rsidRPr="00CB0A09">
        <w:rPr>
          <w:color w:val="000000"/>
          <w:szCs w:val="28"/>
          <w:lang w:val="uk-UA"/>
        </w:rPr>
        <w:t>–</w:t>
      </w:r>
      <w:r>
        <w:rPr>
          <w:szCs w:val="28"/>
          <w:lang w:val="uk-UA"/>
        </w:rPr>
        <w:t>130.</w:t>
      </w:r>
    </w:p>
    <w:p w:rsidR="00E24CD0" w:rsidRPr="00AD49CB" w:rsidRDefault="00E24CD0" w:rsidP="00AD49CB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AD49CB">
        <w:rPr>
          <w:i/>
          <w:szCs w:val="28"/>
        </w:rPr>
        <w:t>Никитина Л. П</w:t>
      </w:r>
      <w:r w:rsidRPr="00AD49CB">
        <w:rPr>
          <w:szCs w:val="28"/>
        </w:rPr>
        <w:t xml:space="preserve">., </w:t>
      </w:r>
      <w:r w:rsidRPr="00AD49CB">
        <w:rPr>
          <w:i/>
          <w:szCs w:val="28"/>
        </w:rPr>
        <w:t>Соловьева Н. В.</w:t>
      </w:r>
      <w:r w:rsidRPr="00AD49CB">
        <w:rPr>
          <w:szCs w:val="28"/>
        </w:rPr>
        <w:t xml:space="preserve"> Клиническая витаминология // </w:t>
      </w:r>
      <w:r w:rsidRPr="00AD49CB">
        <w:rPr>
          <w:szCs w:val="28"/>
          <w:lang w:val="uk-UA"/>
        </w:rPr>
        <w:t>Учебное пособи</w:t>
      </w:r>
      <w:r>
        <w:rPr>
          <w:szCs w:val="28"/>
          <w:lang w:val="uk-UA"/>
        </w:rPr>
        <w:t xml:space="preserve">е для преподователей, студентов. – </w:t>
      </w:r>
      <w:r w:rsidRPr="00AD49CB">
        <w:rPr>
          <w:szCs w:val="28"/>
          <w:lang w:val="uk-UA"/>
        </w:rPr>
        <w:t xml:space="preserve"> Чита</w:t>
      </w:r>
      <w:r>
        <w:rPr>
          <w:szCs w:val="28"/>
          <w:lang w:val="uk-UA"/>
        </w:rPr>
        <w:t xml:space="preserve">, </w:t>
      </w:r>
      <w:r w:rsidRPr="00AD49CB">
        <w:rPr>
          <w:szCs w:val="28"/>
          <w:lang w:val="uk-UA"/>
        </w:rPr>
        <w:t>2002. – С. 35</w:t>
      </w:r>
      <w:r>
        <w:rPr>
          <w:szCs w:val="28"/>
        </w:rPr>
        <w:t>.</w:t>
      </w:r>
    </w:p>
    <w:p w:rsidR="00E24CD0" w:rsidRDefault="00E24CD0" w:rsidP="00A86D86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005819">
        <w:rPr>
          <w:i/>
          <w:szCs w:val="28"/>
          <w:lang w:val="uk-UA"/>
        </w:rPr>
        <w:t>Патологическая</w:t>
      </w:r>
      <w:r>
        <w:rPr>
          <w:szCs w:val="28"/>
          <w:lang w:val="uk-UA"/>
        </w:rPr>
        <w:t xml:space="preserve"> анатомия: учебник / </w:t>
      </w:r>
      <w:r w:rsidRPr="00E97F81">
        <w:rPr>
          <w:szCs w:val="28"/>
          <w:lang w:val="uk-UA"/>
        </w:rPr>
        <w:t>Недз</w:t>
      </w:r>
      <w:r>
        <w:rPr>
          <w:szCs w:val="28"/>
          <w:lang w:val="uk-UA"/>
        </w:rPr>
        <w:t>ь</w:t>
      </w:r>
      <w:r w:rsidRPr="00E97F81">
        <w:rPr>
          <w:szCs w:val="28"/>
          <w:lang w:val="uk-UA"/>
        </w:rPr>
        <w:t>ведь</w:t>
      </w:r>
      <w:r>
        <w:rPr>
          <w:szCs w:val="28"/>
          <w:lang w:val="uk-UA"/>
        </w:rPr>
        <w:t xml:space="preserve"> М. К., Е. Д. Черствый – Минск: Вышэйшая школа, 2015. – 678 с.</w:t>
      </w:r>
    </w:p>
    <w:p w:rsidR="00E24CD0" w:rsidRPr="002F2512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citation"/>
          <w:szCs w:val="28"/>
          <w:lang w:val="uk-UA"/>
        </w:rPr>
      </w:pPr>
      <w:r w:rsidRPr="002F2512">
        <w:rPr>
          <w:i/>
        </w:rPr>
        <w:lastRenderedPageBreak/>
        <w:t>Руководство</w:t>
      </w:r>
      <w:r>
        <w:t xml:space="preserve"> по геронтологии. /Под ред. Д.Ф. Чеботарева и др. М.: Медицина, 1978</w:t>
      </w:r>
      <w:r w:rsidRPr="00207EC2">
        <w:t>.</w:t>
      </w:r>
      <w:r>
        <w:rPr>
          <w:lang w:val="en-US"/>
        </w:rPr>
        <w:t xml:space="preserve"> – </w:t>
      </w:r>
      <w:r>
        <w:t xml:space="preserve"> 504 с.</w:t>
      </w:r>
    </w:p>
    <w:p w:rsidR="00E24CD0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 w:eastAsia="zh-CN"/>
        </w:rPr>
      </w:pPr>
      <w:r w:rsidRPr="00914A48">
        <w:rPr>
          <w:i/>
          <w:lang w:val="uk-UA" w:eastAsia="zh-CN"/>
        </w:rPr>
        <w:t>Соколовский</w:t>
      </w:r>
      <w:r w:rsidRPr="00005819">
        <w:rPr>
          <w:i/>
          <w:lang w:val="uk-UA" w:eastAsia="zh-CN"/>
        </w:rPr>
        <w:t>В. В., Лебедева Л.В., Лиэлуп Т.В</w:t>
      </w:r>
      <w:r w:rsidRPr="00914A48">
        <w:rPr>
          <w:lang w:val="uk-UA" w:eastAsia="zh-CN"/>
        </w:rPr>
        <w:t xml:space="preserve">. О методе раздельного определения аскорбиновой, дегидроаскорбиновой и дикетогулоновой кислот в биологических тканях // Лабораторное дело, 1974. </w:t>
      </w:r>
      <w:r>
        <w:rPr>
          <w:lang w:val="uk-UA" w:eastAsia="zh-CN"/>
        </w:rPr>
        <w:t>–</w:t>
      </w:r>
      <w:r w:rsidRPr="00914A48">
        <w:rPr>
          <w:lang w:val="uk-UA" w:eastAsia="zh-CN"/>
        </w:rPr>
        <w:t xml:space="preserve"> №3. – С. 160-162.</w:t>
      </w:r>
    </w:p>
    <w:p w:rsidR="00E24CD0" w:rsidRPr="00914A48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citation"/>
          <w:szCs w:val="28"/>
          <w:lang w:val="uk-UA"/>
        </w:rPr>
      </w:pPr>
      <w:r w:rsidRPr="00914A48">
        <w:rPr>
          <w:i/>
          <w:lang w:val="uk-UA"/>
        </w:rPr>
        <w:t>Страйер</w:t>
      </w:r>
      <w:r w:rsidRPr="00914A48">
        <w:rPr>
          <w:lang w:val="uk-UA"/>
        </w:rPr>
        <w:t xml:space="preserve">, </w:t>
      </w:r>
      <w:r w:rsidRPr="00005819">
        <w:rPr>
          <w:i/>
          <w:lang w:val="uk-UA"/>
        </w:rPr>
        <w:t>Люберт</w:t>
      </w:r>
      <w:r w:rsidRPr="00914A48">
        <w:rPr>
          <w:lang w:val="uk-UA"/>
        </w:rPr>
        <w:t xml:space="preserve">. Биохимия / Под ред. С.Е.Северина. </w:t>
      </w:r>
      <w:r>
        <w:rPr>
          <w:lang w:val="uk-UA"/>
        </w:rPr>
        <w:t>–</w:t>
      </w:r>
      <w:r w:rsidRPr="00914A48">
        <w:rPr>
          <w:lang w:val="uk-UA"/>
        </w:rPr>
        <w:t xml:space="preserve"> М.: Мир</w:t>
      </w:r>
      <w:r w:rsidRPr="001E7901">
        <w:t>.</w:t>
      </w:r>
      <w:r>
        <w:rPr>
          <w:lang w:val="uk-UA"/>
        </w:rPr>
        <w:t>–</w:t>
      </w:r>
      <w:r w:rsidRPr="00914A48">
        <w:rPr>
          <w:lang w:val="uk-UA"/>
        </w:rPr>
        <w:t xml:space="preserve"> 1985. </w:t>
      </w:r>
      <w:r>
        <w:rPr>
          <w:lang w:val="uk-UA"/>
        </w:rPr>
        <w:t xml:space="preserve">– </w:t>
      </w:r>
      <w:r w:rsidRPr="00914A48">
        <w:rPr>
          <w:lang w:val="uk-UA"/>
        </w:rPr>
        <w:t xml:space="preserve"> 630 с.</w:t>
      </w:r>
    </w:p>
    <w:p w:rsidR="00E24CD0" w:rsidRPr="00AD49CB" w:rsidRDefault="00E24CD0" w:rsidP="00AD49CB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796ED2">
        <w:rPr>
          <w:i/>
          <w:lang w:val="uk-UA" w:eastAsia="ru-RU"/>
        </w:rPr>
        <w:t>Ти</w:t>
      </w:r>
      <w:r w:rsidRPr="00796ED2">
        <w:rPr>
          <w:i/>
          <w:lang w:eastAsia="ru-RU"/>
        </w:rPr>
        <w:t>повые</w:t>
      </w:r>
      <w:r>
        <w:rPr>
          <w:lang w:eastAsia="ru-RU"/>
        </w:rPr>
        <w:t xml:space="preserve"> патологические процессы</w:t>
      </w:r>
      <w:r w:rsidRPr="00AD5FDC">
        <w:rPr>
          <w:lang w:eastAsia="ru-RU"/>
        </w:rPr>
        <w:t>.</w:t>
      </w:r>
      <w:r>
        <w:rPr>
          <w:lang w:eastAsia="ru-RU"/>
        </w:rPr>
        <w:t>/</w:t>
      </w:r>
      <w:r w:rsidRPr="00796ED2">
        <w:rPr>
          <w:lang w:eastAsia="ru-RU"/>
        </w:rPr>
        <w:t xml:space="preserve"> Н.П. Чеснокова: Учебно</w:t>
      </w:r>
      <w:r>
        <w:rPr>
          <w:lang w:eastAsia="ru-RU"/>
        </w:rPr>
        <w:t>е пособие /</w:t>
      </w:r>
      <w:r w:rsidRPr="00796ED2">
        <w:rPr>
          <w:lang w:eastAsia="ru-RU"/>
        </w:rPr>
        <w:t xml:space="preserve"> Издательство Саратовского медицинского университета. </w:t>
      </w:r>
      <w:r w:rsidRPr="001E7901">
        <w:rPr>
          <w:lang w:eastAsia="ru-RU"/>
        </w:rPr>
        <w:t xml:space="preserve">– </w:t>
      </w:r>
      <w:r w:rsidRPr="00796ED2">
        <w:rPr>
          <w:lang w:eastAsia="ru-RU"/>
        </w:rPr>
        <w:t xml:space="preserve">2004. – </w:t>
      </w:r>
      <w:r w:rsidRPr="00796ED2">
        <w:rPr>
          <w:lang w:val="en-US" w:eastAsia="ru-RU"/>
        </w:rPr>
        <w:t>C</w:t>
      </w:r>
      <w:r w:rsidRPr="00796ED2">
        <w:rPr>
          <w:lang w:eastAsia="ru-RU"/>
        </w:rPr>
        <w:t>. 132-136.</w:t>
      </w:r>
    </w:p>
    <w:p w:rsidR="00E24CD0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B91E82">
        <w:rPr>
          <w:i/>
          <w:szCs w:val="28"/>
          <w:lang w:eastAsia="ru-RU"/>
        </w:rPr>
        <w:t>Чеснокова</w:t>
      </w:r>
      <w:r w:rsidRPr="00B91E82">
        <w:rPr>
          <w:szCs w:val="28"/>
          <w:lang w:eastAsia="ru-RU"/>
        </w:rPr>
        <w:t xml:space="preserve">, </w:t>
      </w:r>
      <w:r w:rsidRPr="00005819">
        <w:rPr>
          <w:i/>
          <w:szCs w:val="28"/>
          <w:lang w:eastAsia="ru-RU"/>
        </w:rPr>
        <w:t>Н</w:t>
      </w:r>
      <w:r w:rsidRPr="00B91E82">
        <w:rPr>
          <w:i/>
          <w:szCs w:val="28"/>
          <w:lang w:eastAsia="ru-RU"/>
        </w:rPr>
        <w:t>. П., Понукалина Е. В., Бизенкова М. Н.</w:t>
      </w:r>
      <w:r w:rsidRPr="00B91E82">
        <w:rPr>
          <w:szCs w:val="28"/>
          <w:lang w:eastAsia="ru-RU"/>
        </w:rPr>
        <w:t>Общая характеристика источников образования свободных радикалов и антиоксидантных систем</w:t>
      </w:r>
      <w:r w:rsidRPr="00B91E82">
        <w:rPr>
          <w:szCs w:val="28"/>
          <w:lang w:val="uk-UA" w:eastAsia="ru-RU"/>
        </w:rPr>
        <w:t>.</w:t>
      </w:r>
      <w:r w:rsidRPr="00B91E82">
        <w:rPr>
          <w:rStyle w:val="citation"/>
          <w:szCs w:val="28"/>
        </w:rPr>
        <w:t xml:space="preserve">  — М.: Наука, </w:t>
      </w:r>
      <w:r w:rsidRPr="00B91E82">
        <w:rPr>
          <w:szCs w:val="28"/>
          <w:lang w:eastAsia="ru-RU"/>
        </w:rPr>
        <w:t>2006</w:t>
      </w:r>
      <w:r w:rsidRPr="00B91E82">
        <w:rPr>
          <w:szCs w:val="28"/>
          <w:lang w:val="uk-UA" w:eastAsia="ru-RU"/>
        </w:rPr>
        <w:t>. – С.</w:t>
      </w:r>
      <w:r w:rsidRPr="00B91E82">
        <w:rPr>
          <w:szCs w:val="28"/>
          <w:lang w:eastAsia="ru-RU"/>
        </w:rPr>
        <w:t xml:space="preserve"> 37 </w:t>
      </w:r>
      <w:r w:rsidRPr="00B91E82">
        <w:rPr>
          <w:color w:val="000000"/>
          <w:szCs w:val="28"/>
          <w:lang w:val="uk-UA"/>
        </w:rPr>
        <w:t>–</w:t>
      </w:r>
      <w:r w:rsidRPr="00B91E82">
        <w:rPr>
          <w:szCs w:val="28"/>
          <w:lang w:eastAsia="ru-RU"/>
        </w:rPr>
        <w:t>41</w:t>
      </w:r>
      <w:r w:rsidRPr="00B91E82">
        <w:rPr>
          <w:szCs w:val="28"/>
          <w:lang w:val="uk-UA" w:eastAsia="ru-RU"/>
        </w:rPr>
        <w:t>.</w:t>
      </w:r>
    </w:p>
    <w:p w:rsidR="00E24CD0" w:rsidRPr="003530D0" w:rsidRDefault="00E24CD0" w:rsidP="001E0DDD">
      <w:pPr>
        <w:pStyle w:val="a4"/>
        <w:numPr>
          <w:ilvl w:val="0"/>
          <w:numId w:val="7"/>
        </w:numPr>
        <w:tabs>
          <w:tab w:val="left" w:pos="0"/>
        </w:tabs>
        <w:spacing w:after="0" w:line="360" w:lineRule="auto"/>
        <w:ind w:left="567" w:hanging="567"/>
        <w:jc w:val="both"/>
        <w:rPr>
          <w:szCs w:val="28"/>
          <w:lang w:val="uk-UA"/>
        </w:rPr>
      </w:pPr>
      <w:r>
        <w:rPr>
          <w:i/>
          <w:szCs w:val="28"/>
          <w:lang w:val="uk-UA" w:eastAsia="ru-RU"/>
        </w:rPr>
        <w:t xml:space="preserve">Чупахина Г. Н. </w:t>
      </w:r>
      <w:r w:rsidRPr="007B4A7B">
        <w:rPr>
          <w:szCs w:val="28"/>
          <w:lang w:val="uk-UA" w:eastAsia="ru-RU"/>
        </w:rPr>
        <w:t xml:space="preserve">Система аскорбиновой </w:t>
      </w:r>
      <w:r w:rsidRPr="009E0466">
        <w:rPr>
          <w:szCs w:val="28"/>
          <w:lang w:eastAsia="ru-RU"/>
        </w:rPr>
        <w:t>кислоты растений: Монография. – Калинингр. ун-т. – Калининград, 1999. – 110с.</w:t>
      </w:r>
    </w:p>
    <w:p w:rsidR="00E24CD0" w:rsidRPr="00914A48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/>
        </w:rPr>
      </w:pPr>
      <w:r w:rsidRPr="00914A48">
        <w:rPr>
          <w:i/>
          <w:lang w:val="uk-UA"/>
        </w:rPr>
        <w:t>Шилов</w:t>
      </w:r>
      <w:r w:rsidRPr="00005819">
        <w:rPr>
          <w:i/>
          <w:lang w:val="uk-UA"/>
        </w:rPr>
        <w:t>П.И., Яковлев Ф.М.</w:t>
      </w:r>
      <w:r w:rsidRPr="00914A48">
        <w:rPr>
          <w:lang w:val="uk-UA"/>
        </w:rPr>
        <w:t xml:space="preserve"> Основы клинической витам</w:t>
      </w:r>
      <w:r>
        <w:rPr>
          <w:lang w:val="uk-UA"/>
        </w:rPr>
        <w:t>инологии. – Ленинград: Медицина</w:t>
      </w:r>
      <w:r w:rsidRPr="001E7901">
        <w:t>,</w:t>
      </w:r>
      <w:r w:rsidRPr="00914A48">
        <w:rPr>
          <w:lang w:val="uk-UA"/>
        </w:rPr>
        <w:t xml:space="preserve"> 1974. – 343 с.</w:t>
      </w:r>
    </w:p>
    <w:p w:rsidR="00E24CD0" w:rsidRPr="00005819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914A48">
        <w:rPr>
          <w:i/>
          <w:lang w:val="uk-UA"/>
        </w:rPr>
        <w:t xml:space="preserve">Шнайдман </w:t>
      </w:r>
      <w:r w:rsidRPr="00005819">
        <w:rPr>
          <w:i/>
          <w:lang w:val="uk-UA"/>
        </w:rPr>
        <w:t>Л.О</w:t>
      </w:r>
      <w:r w:rsidRPr="00914A48">
        <w:rPr>
          <w:lang w:val="uk-UA"/>
        </w:rPr>
        <w:t>.</w:t>
      </w:r>
      <w:r>
        <w:rPr>
          <w:lang w:val="uk-UA"/>
        </w:rPr>
        <w:t xml:space="preserve"> Производство витаминов. – М.: </w:t>
      </w:r>
      <w:r w:rsidRPr="00914A48">
        <w:rPr>
          <w:lang w:val="uk-UA"/>
        </w:rPr>
        <w:t>Пищевая промышленнос</w:t>
      </w:r>
      <w:r>
        <w:rPr>
          <w:lang w:val="uk-UA"/>
        </w:rPr>
        <w:t>ть</w:t>
      </w:r>
      <w:r w:rsidRPr="00914A48">
        <w:rPr>
          <w:lang w:val="uk-UA"/>
        </w:rPr>
        <w:t>, 1973. – 438 с.</w:t>
      </w:r>
    </w:p>
    <w:p w:rsidR="00E24CD0" w:rsidRPr="003D6F41" w:rsidRDefault="00E24CD0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r w:rsidRPr="00E12FAC">
        <w:rPr>
          <w:i/>
          <w:iCs/>
          <w:color w:val="231F20"/>
          <w:szCs w:val="28"/>
          <w:lang w:val="en-US"/>
        </w:rPr>
        <w:t>Figueroa-Méndez</w:t>
      </w:r>
      <w:r w:rsidRPr="00E12FAC">
        <w:rPr>
          <w:i/>
          <w:iCs/>
          <w:color w:val="231F20"/>
          <w:szCs w:val="28"/>
          <w:lang w:val="uk-UA"/>
        </w:rPr>
        <w:t xml:space="preserve">. </w:t>
      </w:r>
      <w:r w:rsidRPr="00E12FAC">
        <w:rPr>
          <w:i/>
          <w:iCs/>
          <w:color w:val="231F20"/>
          <w:szCs w:val="28"/>
          <w:lang w:val="en-US"/>
        </w:rPr>
        <w:t>R</w:t>
      </w:r>
      <w:r w:rsidRPr="00E12FAC">
        <w:rPr>
          <w:i/>
          <w:iCs/>
          <w:color w:val="231F20"/>
          <w:szCs w:val="28"/>
          <w:lang w:val="uk-UA"/>
        </w:rPr>
        <w:t xml:space="preserve">, </w:t>
      </w:r>
      <w:r w:rsidRPr="00E12FAC">
        <w:rPr>
          <w:i/>
          <w:iCs/>
          <w:color w:val="231F20"/>
          <w:szCs w:val="28"/>
          <w:lang w:val="en-US"/>
        </w:rPr>
        <w:t>Rivas-ArancibiaS</w:t>
      </w:r>
      <w:r w:rsidRPr="00E12FAC">
        <w:rPr>
          <w:i/>
          <w:iCs/>
          <w:color w:val="231F20"/>
          <w:szCs w:val="28"/>
          <w:lang w:val="uk-UA"/>
        </w:rPr>
        <w:t>.</w:t>
      </w:r>
      <w:r w:rsidRPr="00E12FAC">
        <w:rPr>
          <w:iCs/>
          <w:color w:val="231F20"/>
          <w:szCs w:val="28"/>
          <w:lang w:val="en-US"/>
        </w:rPr>
        <w:t xml:space="preserve"> Vitamin C inHealth andDisease: It’s Role in theMetabolism of Cells and Redox State</w:t>
      </w:r>
      <w:r>
        <w:rPr>
          <w:iCs/>
          <w:color w:val="231F20"/>
          <w:szCs w:val="28"/>
          <w:lang w:val="en-US"/>
        </w:rPr>
        <w:t xml:space="preserve">in the Brain </w:t>
      </w:r>
      <w:r w:rsidRPr="00BB11AB">
        <w:rPr>
          <w:iCs/>
          <w:color w:val="231F20"/>
          <w:szCs w:val="28"/>
          <w:lang w:val="en-US"/>
        </w:rPr>
        <w:t>//</w:t>
      </w:r>
      <w:r w:rsidRPr="00E12FAC">
        <w:rPr>
          <w:iCs/>
          <w:color w:val="231F20"/>
          <w:szCs w:val="28"/>
          <w:lang w:val="en-US"/>
        </w:rPr>
        <w:t xml:space="preserve"> Front.Physiol.</w:t>
      </w:r>
      <w:r w:rsidRPr="00E12FAC">
        <w:rPr>
          <w:iCs/>
          <w:color w:val="231F20"/>
          <w:szCs w:val="28"/>
          <w:lang w:val="uk-UA"/>
        </w:rPr>
        <w:t xml:space="preserve"> – </w:t>
      </w:r>
      <w:r w:rsidRPr="00E12FAC">
        <w:rPr>
          <w:iCs/>
          <w:color w:val="231F20"/>
          <w:szCs w:val="28"/>
          <w:lang w:val="en-US"/>
        </w:rPr>
        <w:t>2015</w:t>
      </w:r>
      <w:r w:rsidRPr="00E12FAC">
        <w:rPr>
          <w:iCs/>
          <w:color w:val="231F20"/>
          <w:szCs w:val="28"/>
          <w:lang w:val="uk-UA"/>
        </w:rPr>
        <w:t>. – №</w:t>
      </w:r>
      <w:r w:rsidRPr="00E12FAC">
        <w:rPr>
          <w:iCs/>
          <w:color w:val="231F20"/>
          <w:szCs w:val="28"/>
          <w:lang w:val="en-US"/>
        </w:rPr>
        <w:t xml:space="preserve"> 6</w:t>
      </w:r>
      <w:r w:rsidRPr="00E12FAC">
        <w:rPr>
          <w:iCs/>
          <w:color w:val="231F20"/>
          <w:szCs w:val="28"/>
          <w:lang w:val="uk-UA"/>
        </w:rPr>
        <w:t xml:space="preserve">. – </w:t>
      </w:r>
      <w:r>
        <w:rPr>
          <w:iCs/>
          <w:color w:val="231F20"/>
          <w:szCs w:val="28"/>
          <w:lang w:val="uk-UA"/>
        </w:rPr>
        <w:t xml:space="preserve">Р. </w:t>
      </w:r>
      <w:r w:rsidRPr="00E12FAC">
        <w:rPr>
          <w:iCs/>
          <w:color w:val="231F20"/>
          <w:szCs w:val="28"/>
          <w:lang w:val="en-US"/>
        </w:rPr>
        <w:t>397.</w:t>
      </w:r>
    </w:p>
    <w:p w:rsidR="00E24CD0" w:rsidRPr="0014719E" w:rsidRDefault="00E24CD0" w:rsidP="001E0DDD">
      <w:pPr>
        <w:pStyle w:val="11"/>
        <w:numPr>
          <w:ilvl w:val="0"/>
          <w:numId w:val="7"/>
        </w:numPr>
        <w:ind w:left="567" w:hanging="567"/>
        <w:rPr>
          <w:lang w:val="en-US"/>
        </w:rPr>
      </w:pPr>
      <w:r w:rsidRPr="0014719E">
        <w:rPr>
          <w:i/>
          <w:lang w:val="en-US"/>
        </w:rPr>
        <w:t>Fiona E. Harrison, M. Elizabeth Meredith at al</w:t>
      </w:r>
      <w:r>
        <w:rPr>
          <w:lang w:val="en-US"/>
        </w:rPr>
        <w:t xml:space="preserve">. </w:t>
      </w:r>
      <w:r w:rsidRPr="0014719E">
        <w:rPr>
          <w:lang w:val="en-US"/>
        </w:rPr>
        <w:t>Low ascorbic acid and increased oxidative stress in gulo−/− miceduring development</w:t>
      </w:r>
      <w:r w:rsidRPr="00BB11AB">
        <w:rPr>
          <w:lang w:val="en-US"/>
        </w:rPr>
        <w:t xml:space="preserve"> //</w:t>
      </w:r>
      <w:r w:rsidRPr="0014719E">
        <w:rPr>
          <w:lang w:val="en-US"/>
        </w:rPr>
        <w:t>Brain Res</w:t>
      </w:r>
      <w:r>
        <w:rPr>
          <w:lang w:val="en-US"/>
        </w:rPr>
        <w:t xml:space="preserve">. – 2010. – </w:t>
      </w:r>
      <w:r w:rsidRPr="0014719E">
        <w:rPr>
          <w:lang w:val="en-US"/>
        </w:rPr>
        <w:t xml:space="preserve">№ 1349. – </w:t>
      </w:r>
      <w:r>
        <w:t>Р</w:t>
      </w:r>
      <w:r w:rsidRPr="0014719E">
        <w:rPr>
          <w:lang w:val="en-US"/>
        </w:rPr>
        <w:t>. 143-152.</w:t>
      </w:r>
    </w:p>
    <w:p w:rsidR="00E24CD0" w:rsidRPr="00914A48" w:rsidRDefault="00E24CD0" w:rsidP="001E0DDD">
      <w:pPr>
        <w:pStyle w:val="11"/>
        <w:numPr>
          <w:ilvl w:val="0"/>
          <w:numId w:val="7"/>
        </w:numPr>
        <w:ind w:left="567" w:hanging="567"/>
        <w:rPr>
          <w:lang w:val="uk-UA"/>
        </w:rPr>
      </w:pPr>
      <w:r w:rsidRPr="00914A48">
        <w:rPr>
          <w:i/>
          <w:lang w:val="uk-UA"/>
        </w:rPr>
        <w:t>Furuya</w:t>
      </w:r>
      <w:r w:rsidRPr="00005819">
        <w:rPr>
          <w:i/>
          <w:lang w:val="uk-UA"/>
        </w:rPr>
        <w:t>A, Uozaki M, Yamasaki H, Arakawa T, Arita M, Koyama AH</w:t>
      </w:r>
      <w:r w:rsidRPr="00005819">
        <w:rPr>
          <w:lang w:val="uk-UA"/>
        </w:rPr>
        <w:t xml:space="preserve">: </w:t>
      </w:r>
      <w:r w:rsidRPr="00914A48">
        <w:rPr>
          <w:lang w:val="uk-UA"/>
        </w:rPr>
        <w:t>Antiviral effects of ascorbic and</w:t>
      </w:r>
      <w:r>
        <w:rPr>
          <w:lang w:val="uk-UA"/>
        </w:rPr>
        <w:t xml:space="preserve"> dehydroascorbic acids in vitro //</w:t>
      </w:r>
      <w:r w:rsidRPr="00914A48">
        <w:rPr>
          <w:lang w:val="uk-UA"/>
        </w:rPr>
        <w:t xml:space="preserve"> Int J Mol Med. </w:t>
      </w:r>
      <w:r>
        <w:rPr>
          <w:lang w:val="en-US"/>
        </w:rPr>
        <w:t xml:space="preserve">– </w:t>
      </w:r>
      <w:r w:rsidRPr="00914A48">
        <w:rPr>
          <w:lang w:val="uk-UA"/>
        </w:rPr>
        <w:t>2008. – P. 541</w:t>
      </w:r>
      <w:r>
        <w:rPr>
          <w:lang w:val="uk-UA"/>
        </w:rPr>
        <w:t>.</w:t>
      </w:r>
    </w:p>
    <w:p w:rsidR="00E24CD0" w:rsidRPr="002B3E2D" w:rsidRDefault="00E24CD0" w:rsidP="001E0DDD">
      <w:pPr>
        <w:pStyle w:val="11"/>
        <w:numPr>
          <w:ilvl w:val="0"/>
          <w:numId w:val="7"/>
        </w:numPr>
        <w:ind w:left="567" w:hanging="567"/>
        <w:rPr>
          <w:color w:val="000000"/>
          <w:szCs w:val="28"/>
          <w:lang w:val="uk-UA" w:eastAsia="zh-CN"/>
        </w:rPr>
      </w:pPr>
      <w:r w:rsidRPr="00005819">
        <w:rPr>
          <w:i/>
          <w:lang w:val="en-US"/>
        </w:rPr>
        <w:lastRenderedPageBreak/>
        <w:t>Fusco D</w:t>
      </w:r>
      <w:r w:rsidRPr="00B655D5">
        <w:rPr>
          <w:lang w:val="en-US"/>
        </w:rPr>
        <w:t>. Effects of antioxidant supplementation on the aging process / D. Fusco, G. Colloca, M. R. Lo Monaco, M. Cesari // Clin Interv Aging. – 2007. – V. 2, № 3. – P. 377–87.</w:t>
      </w:r>
    </w:p>
    <w:p w:rsidR="00E24CD0" w:rsidRPr="00047585" w:rsidRDefault="00861337" w:rsidP="001E0DDD">
      <w:pPr>
        <w:pStyle w:val="11"/>
        <w:numPr>
          <w:ilvl w:val="0"/>
          <w:numId w:val="7"/>
        </w:numPr>
        <w:ind w:left="567" w:hanging="567"/>
        <w:rPr>
          <w:color w:val="000000"/>
          <w:szCs w:val="28"/>
          <w:lang w:val="uk-UA" w:eastAsia="zh-CN"/>
        </w:rPr>
      </w:pPr>
      <w:hyperlink r:id="rId7" w:history="1">
        <w:r w:rsidR="00E24CD0" w:rsidRPr="00E60FA3">
          <w:rPr>
            <w:rStyle w:val="a6"/>
            <w:i/>
            <w:color w:val="000000"/>
            <w:szCs w:val="28"/>
            <w:u w:val="none"/>
            <w:shd w:val="clear" w:color="auto" w:fill="FFFFFF"/>
            <w:lang w:val="en-US"/>
          </w:rPr>
          <w:t>Goswami AR</w:t>
        </w:r>
      </w:hyperlink>
      <w:r w:rsidR="00E24CD0" w:rsidRPr="00E60FA3">
        <w:rPr>
          <w:i/>
          <w:color w:val="000000"/>
          <w:szCs w:val="28"/>
          <w:shd w:val="clear" w:color="auto" w:fill="FFFFFF"/>
          <w:lang w:val="en-US"/>
        </w:rPr>
        <w:t>,</w:t>
      </w:r>
      <w:r w:rsidR="00E24CD0" w:rsidRPr="00E60FA3">
        <w:rPr>
          <w:rStyle w:val="apple-converted-space"/>
          <w:i/>
          <w:color w:val="000000"/>
          <w:szCs w:val="28"/>
          <w:shd w:val="clear" w:color="auto" w:fill="FFFFFF"/>
          <w:lang w:val="en-US"/>
        </w:rPr>
        <w:t> </w:t>
      </w:r>
      <w:hyperlink r:id="rId8" w:history="1">
        <w:r w:rsidR="00E24CD0" w:rsidRPr="00E60FA3">
          <w:rPr>
            <w:rStyle w:val="a6"/>
            <w:i/>
            <w:color w:val="000000"/>
            <w:szCs w:val="28"/>
            <w:u w:val="none"/>
            <w:shd w:val="clear" w:color="auto" w:fill="FFFFFF"/>
            <w:lang w:val="en-US"/>
          </w:rPr>
          <w:t>Dutta G</w:t>
        </w:r>
      </w:hyperlink>
      <w:r w:rsidR="00E24CD0" w:rsidRPr="00E60FA3">
        <w:rPr>
          <w:i/>
          <w:color w:val="000000"/>
          <w:szCs w:val="28"/>
          <w:shd w:val="clear" w:color="auto" w:fill="FFFFFF"/>
          <w:lang w:val="en-US"/>
        </w:rPr>
        <w:t>,</w:t>
      </w:r>
      <w:r w:rsidR="00E24CD0" w:rsidRPr="00E60FA3">
        <w:rPr>
          <w:rStyle w:val="apple-converted-space"/>
          <w:i/>
          <w:color w:val="000000"/>
          <w:szCs w:val="28"/>
          <w:shd w:val="clear" w:color="auto" w:fill="FFFFFF"/>
          <w:lang w:val="en-US"/>
        </w:rPr>
        <w:t> </w:t>
      </w:r>
      <w:hyperlink r:id="rId9" w:history="1">
        <w:r w:rsidR="00E24CD0" w:rsidRPr="00E60FA3">
          <w:rPr>
            <w:rStyle w:val="a6"/>
            <w:i/>
            <w:color w:val="000000"/>
            <w:szCs w:val="28"/>
            <w:u w:val="none"/>
            <w:shd w:val="clear" w:color="auto" w:fill="FFFFFF"/>
            <w:lang w:val="en-US"/>
          </w:rPr>
          <w:t>Ghosh T</w:t>
        </w:r>
      </w:hyperlink>
      <w:r w:rsidR="00E24CD0" w:rsidRPr="00047585">
        <w:rPr>
          <w:color w:val="000000"/>
          <w:szCs w:val="28"/>
          <w:shd w:val="clear" w:color="auto" w:fill="FFFFFF"/>
          <w:lang w:val="en-US"/>
        </w:rPr>
        <w:t>.  Effects of vitamin C on the hypobaric hypoxia-indu</w:t>
      </w:r>
      <w:r w:rsidR="00E24CD0">
        <w:rPr>
          <w:color w:val="000000"/>
          <w:szCs w:val="28"/>
          <w:shd w:val="clear" w:color="auto" w:fill="FFFFFF"/>
          <w:lang w:val="en-US"/>
        </w:rPr>
        <w:t>ced immune changes in male rats</w:t>
      </w:r>
      <w:r w:rsidR="00E24CD0" w:rsidRPr="00047585">
        <w:rPr>
          <w:color w:val="000000"/>
          <w:szCs w:val="28"/>
          <w:shd w:val="clear" w:color="auto" w:fill="FFFFFF"/>
          <w:lang w:val="en-US"/>
        </w:rPr>
        <w:t xml:space="preserve"> // </w:t>
      </w:r>
      <w:hyperlink r:id="rId10" w:tooltip="International journal of biometeorology." w:history="1">
        <w:r w:rsidR="00E24CD0" w:rsidRPr="00B065A6">
          <w:rPr>
            <w:rStyle w:val="a6"/>
            <w:color w:val="000000"/>
            <w:szCs w:val="28"/>
            <w:u w:val="none"/>
            <w:shd w:val="clear" w:color="auto" w:fill="FFFFFF"/>
            <w:lang w:val="en-US"/>
          </w:rPr>
          <w:t>Int. J. Biometeorol</w:t>
        </w:r>
      </w:hyperlink>
      <w:r w:rsidR="00E24CD0" w:rsidRPr="00047585">
        <w:rPr>
          <w:color w:val="000000"/>
          <w:szCs w:val="28"/>
          <w:lang w:val="en-US"/>
        </w:rPr>
        <w:t xml:space="preserve">. – 2014. – </w:t>
      </w:r>
      <w:r w:rsidR="00E24CD0">
        <w:rPr>
          <w:color w:val="000000"/>
          <w:szCs w:val="28"/>
          <w:lang w:val="en-US"/>
        </w:rPr>
        <w:t>V</w:t>
      </w:r>
      <w:r w:rsidR="00E24CD0" w:rsidRPr="00047585">
        <w:rPr>
          <w:color w:val="000000"/>
          <w:szCs w:val="28"/>
          <w:shd w:val="clear" w:color="auto" w:fill="FFFFFF"/>
          <w:lang w:val="en-US"/>
        </w:rPr>
        <w:t xml:space="preserve">ol. 58, </w:t>
      </w:r>
      <w:r w:rsidR="00E24CD0" w:rsidRPr="00047585">
        <w:rPr>
          <w:color w:val="000000"/>
          <w:szCs w:val="28"/>
          <w:shd w:val="clear" w:color="auto" w:fill="FFFFFF"/>
          <w:lang w:val="uk-UA"/>
        </w:rPr>
        <w:t xml:space="preserve">№ 9. – </w:t>
      </w:r>
      <w:r w:rsidR="00E24CD0" w:rsidRPr="00047585">
        <w:rPr>
          <w:color w:val="000000"/>
          <w:szCs w:val="28"/>
          <w:shd w:val="clear" w:color="auto" w:fill="FFFFFF"/>
          <w:lang w:val="en-US"/>
        </w:rPr>
        <w:t>P. 1961-71.</w:t>
      </w:r>
    </w:p>
    <w:p w:rsidR="00E24CD0" w:rsidRPr="00E60FA3" w:rsidRDefault="00861337" w:rsidP="001E0DDD">
      <w:pPr>
        <w:pStyle w:val="11"/>
        <w:numPr>
          <w:ilvl w:val="0"/>
          <w:numId w:val="7"/>
        </w:numPr>
        <w:ind w:left="567" w:hanging="567"/>
        <w:rPr>
          <w:rStyle w:val="reference-text"/>
          <w:szCs w:val="28"/>
          <w:lang w:val="uk-UA"/>
        </w:rPr>
      </w:pPr>
      <w:hyperlink r:id="rId11" w:history="1">
        <w:r w:rsidR="00E24CD0" w:rsidRPr="001E03D9">
          <w:rPr>
            <w:rStyle w:val="a6"/>
            <w:i/>
            <w:color w:val="auto"/>
            <w:szCs w:val="28"/>
            <w:u w:val="none"/>
            <w:shd w:val="clear" w:color="auto" w:fill="FFFFFF"/>
            <w:lang w:val="en-US"/>
          </w:rPr>
          <w:t>Juan Du</w:t>
        </w:r>
      </w:hyperlink>
      <w:r w:rsidR="00E24CD0" w:rsidRPr="001E03D9">
        <w:rPr>
          <w:i/>
          <w:szCs w:val="28"/>
          <w:shd w:val="clear" w:color="auto" w:fill="FFFFFF"/>
          <w:lang w:val="en-US"/>
        </w:rPr>
        <w:t>,</w:t>
      </w:r>
      <w:r w:rsidR="00E24CD0" w:rsidRPr="001E03D9">
        <w:rPr>
          <w:rStyle w:val="apple-converted-space"/>
          <w:i/>
          <w:szCs w:val="28"/>
          <w:shd w:val="clear" w:color="auto" w:fill="FFFFFF"/>
          <w:lang w:val="en-US"/>
        </w:rPr>
        <w:t> </w:t>
      </w:r>
      <w:hyperlink r:id="rId12" w:history="1">
        <w:r w:rsidR="00E24CD0" w:rsidRPr="001E03D9">
          <w:rPr>
            <w:rStyle w:val="a6"/>
            <w:i/>
            <w:color w:val="auto"/>
            <w:szCs w:val="28"/>
            <w:u w:val="none"/>
            <w:shd w:val="clear" w:color="auto" w:fill="FFFFFF"/>
            <w:lang w:val="en-US"/>
          </w:rPr>
          <w:t>Joseph J. Cullen</w:t>
        </w:r>
      </w:hyperlink>
      <w:r w:rsidR="00E24CD0" w:rsidRPr="001E03D9">
        <w:rPr>
          <w:szCs w:val="28"/>
          <w:lang w:val="en-US"/>
        </w:rPr>
        <w:t>. Ascorbic acid: Chemistry, biology and the treatment of cancer</w:t>
      </w:r>
      <w:r w:rsidR="00E24CD0" w:rsidRPr="00BB11AB">
        <w:rPr>
          <w:szCs w:val="28"/>
          <w:lang w:val="en-US"/>
        </w:rPr>
        <w:t xml:space="preserve"> // </w:t>
      </w:r>
      <w:r w:rsidR="00E24CD0" w:rsidRPr="00B15087">
        <w:rPr>
          <w:color w:val="000000"/>
          <w:szCs w:val="28"/>
          <w:lang w:val="en-US"/>
        </w:rPr>
        <w:t>Biochim Biophys Acta. –</w:t>
      </w:r>
      <w:r w:rsidR="00E24CD0">
        <w:rPr>
          <w:color w:val="000000"/>
          <w:szCs w:val="28"/>
          <w:lang w:val="en-US"/>
        </w:rPr>
        <w:t xml:space="preserve"> 201</w:t>
      </w:r>
      <w:r w:rsidR="00E24CD0" w:rsidRPr="00B15087">
        <w:rPr>
          <w:color w:val="000000"/>
          <w:szCs w:val="28"/>
          <w:lang w:val="en-US"/>
        </w:rPr>
        <w:t xml:space="preserve">2. </w:t>
      </w:r>
      <w:r w:rsidR="00E24CD0">
        <w:rPr>
          <w:color w:val="000000"/>
          <w:szCs w:val="28"/>
          <w:lang w:val="en-US"/>
        </w:rPr>
        <w:t>– №2.</w:t>
      </w:r>
      <w:r w:rsidR="00E24CD0" w:rsidRPr="00B15087">
        <w:rPr>
          <w:color w:val="000000"/>
          <w:szCs w:val="28"/>
          <w:lang w:val="en-US"/>
        </w:rPr>
        <w:t xml:space="preserve"> – </w:t>
      </w:r>
      <w:r w:rsidR="00E24CD0">
        <w:rPr>
          <w:color w:val="000000"/>
          <w:szCs w:val="28"/>
        </w:rPr>
        <w:t>Р</w:t>
      </w:r>
      <w:r w:rsidR="00E24CD0" w:rsidRPr="00B15087">
        <w:rPr>
          <w:color w:val="000000"/>
          <w:szCs w:val="28"/>
          <w:lang w:val="en-US"/>
        </w:rPr>
        <w:t>. 443-457.</w:t>
      </w:r>
    </w:p>
    <w:p w:rsidR="00E24CD0" w:rsidRPr="00EC6093" w:rsidRDefault="00E24CD0" w:rsidP="00451FB4">
      <w:pPr>
        <w:pStyle w:val="11"/>
        <w:numPr>
          <w:ilvl w:val="0"/>
          <w:numId w:val="7"/>
        </w:numPr>
        <w:ind w:left="567" w:hanging="567"/>
        <w:rPr>
          <w:rStyle w:val="citation"/>
          <w:rFonts w:ascii="TimesNewRomanPSMT" w:hAnsi="TimesNewRomanPSMT"/>
          <w:color w:val="000000"/>
          <w:lang w:val="uk-UA"/>
        </w:rPr>
      </w:pPr>
      <w:r w:rsidRPr="00976EA2">
        <w:rPr>
          <w:rFonts w:ascii="TimesNewRomanPSMT" w:hAnsi="TimesNewRomanPSMT"/>
          <w:i/>
          <w:color w:val="000000"/>
          <w:lang w:val="en-US"/>
        </w:rPr>
        <w:t>KusalK</w:t>
      </w:r>
      <w:r w:rsidRPr="00976EA2">
        <w:rPr>
          <w:rFonts w:ascii="TimesNewRomanPSMT" w:hAnsi="TimesNewRomanPSMT"/>
          <w:i/>
          <w:color w:val="000000"/>
          <w:lang w:val="uk-UA"/>
        </w:rPr>
        <w:t xml:space="preserve">. </w:t>
      </w:r>
      <w:r w:rsidRPr="00976EA2">
        <w:rPr>
          <w:rFonts w:ascii="TimesNewRomanPSMT" w:hAnsi="TimesNewRomanPSMT"/>
          <w:i/>
          <w:color w:val="000000"/>
          <w:lang w:val="en-US"/>
        </w:rPr>
        <w:t>Das</w:t>
      </w:r>
      <w:r w:rsidRPr="00976EA2">
        <w:rPr>
          <w:rFonts w:ascii="TimesNewRomanPSMT" w:hAnsi="TimesNewRomanPSMT"/>
          <w:i/>
          <w:color w:val="000000"/>
          <w:lang w:val="uk-UA"/>
        </w:rPr>
        <w:t xml:space="preserve">, </w:t>
      </w:r>
      <w:r w:rsidRPr="00976EA2">
        <w:rPr>
          <w:rFonts w:ascii="TimesNewRomanPSMT" w:hAnsi="TimesNewRomanPSMT"/>
          <w:i/>
          <w:color w:val="000000"/>
          <w:lang w:val="en-US"/>
        </w:rPr>
        <w:t>SikhaSaha.</w:t>
      </w:r>
      <w:r w:rsidRPr="00EC6093">
        <w:rPr>
          <w:rFonts w:ascii="TimesNewRomanPSMT" w:hAnsi="TimesNewRomanPSMT"/>
          <w:color w:val="000000"/>
          <w:lang w:val="uk-UA"/>
        </w:rPr>
        <w:t>Hypoxia, Lead T</w:t>
      </w:r>
      <w:r>
        <w:rPr>
          <w:rFonts w:ascii="TimesNewRomanPSMT" w:hAnsi="TimesNewRomanPSMT"/>
          <w:color w:val="000000"/>
          <w:lang w:val="uk-UA"/>
        </w:rPr>
        <w:t xml:space="preserve">oxicities and Oxidative Stress </w:t>
      </w:r>
      <w:r w:rsidRPr="00EC6093">
        <w:rPr>
          <w:rFonts w:ascii="TimesNewRomanPSMT" w:hAnsi="TimesNewRomanPSMT"/>
          <w:color w:val="000000"/>
          <w:lang w:val="uk-UA"/>
        </w:rPr>
        <w:t>Cell Signaling, MolecularInteractions and Antioxidant (Vitamin C) Defense</w:t>
      </w:r>
      <w:r>
        <w:rPr>
          <w:rFonts w:ascii="TimesNewRomanPSMT" w:hAnsi="TimesNewRomanPSMT"/>
          <w:color w:val="000000"/>
          <w:lang w:val="uk-UA"/>
        </w:rPr>
        <w:t xml:space="preserve"> //</w:t>
      </w:r>
      <w:r w:rsidRPr="00451FB4">
        <w:rPr>
          <w:color w:val="000000"/>
          <w:szCs w:val="28"/>
          <w:lang w:val="en-US"/>
        </w:rPr>
        <w:t>Current Signal Transduction Therapy</w:t>
      </w:r>
      <w:r>
        <w:rPr>
          <w:color w:val="000000"/>
          <w:szCs w:val="28"/>
          <w:lang w:val="uk-UA"/>
        </w:rPr>
        <w:t xml:space="preserve">. – 2015. – </w:t>
      </w:r>
      <w:r>
        <w:rPr>
          <w:color w:val="000000"/>
          <w:szCs w:val="28"/>
          <w:lang w:val="en-US"/>
        </w:rPr>
        <w:t xml:space="preserve">V. 9, </w:t>
      </w:r>
      <w:r w:rsidRPr="00451FB4">
        <w:rPr>
          <w:color w:val="000000"/>
          <w:szCs w:val="28"/>
          <w:lang w:val="en-US"/>
        </w:rPr>
        <w:t xml:space="preserve">№ 3. – </w:t>
      </w:r>
      <w:r>
        <w:rPr>
          <w:color w:val="000000"/>
          <w:szCs w:val="28"/>
        </w:rPr>
        <w:t>Р</w:t>
      </w:r>
      <w:r w:rsidRPr="00451FB4">
        <w:rPr>
          <w:color w:val="000000"/>
          <w:szCs w:val="28"/>
          <w:lang w:val="en-US"/>
        </w:rPr>
        <w:t>. 10.</w:t>
      </w:r>
    </w:p>
    <w:p w:rsidR="00E24CD0" w:rsidRPr="00760D3D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reference-text"/>
          <w:szCs w:val="28"/>
          <w:lang w:val="uk-UA"/>
        </w:rPr>
      </w:pPr>
      <w:r w:rsidRPr="00914A48">
        <w:rPr>
          <w:rStyle w:val="reference-text"/>
          <w:i/>
          <w:szCs w:val="28"/>
          <w:lang w:val="uk-UA"/>
        </w:rPr>
        <w:t>Metzler</w:t>
      </w:r>
      <w:r w:rsidRPr="00914A48">
        <w:rPr>
          <w:rStyle w:val="reference-text"/>
          <w:szCs w:val="28"/>
          <w:lang w:val="uk-UA"/>
        </w:rPr>
        <w:t xml:space="preserve">, </w:t>
      </w:r>
      <w:r w:rsidRPr="00005819">
        <w:rPr>
          <w:rStyle w:val="reference-text"/>
          <w:i/>
          <w:szCs w:val="28"/>
          <w:lang w:val="uk-UA"/>
        </w:rPr>
        <w:t>D. E</w:t>
      </w:r>
      <w:r w:rsidRPr="00914A48">
        <w:rPr>
          <w:rStyle w:val="reference-text"/>
          <w:szCs w:val="28"/>
          <w:lang w:val="uk-UA"/>
        </w:rPr>
        <w:t xml:space="preserve">. Biochemistry, The Chemical Reactions of Living Cells, 2nd ed. Vol. 1, Harcourt/Academic Press, San Diego. </w:t>
      </w:r>
      <w:r>
        <w:rPr>
          <w:rStyle w:val="reference-text"/>
          <w:szCs w:val="28"/>
          <w:lang w:val="uk-UA"/>
        </w:rPr>
        <w:t xml:space="preserve">– </w:t>
      </w:r>
      <w:r w:rsidRPr="00914A48">
        <w:rPr>
          <w:rStyle w:val="reference-text"/>
          <w:szCs w:val="28"/>
          <w:lang w:val="uk-UA"/>
        </w:rPr>
        <w:t>2001</w:t>
      </w:r>
      <w:r>
        <w:rPr>
          <w:rStyle w:val="reference-text"/>
          <w:szCs w:val="28"/>
          <w:lang w:val="uk-UA"/>
        </w:rPr>
        <w:t>.</w:t>
      </w:r>
      <w:r w:rsidRPr="00914A48">
        <w:rPr>
          <w:rStyle w:val="reference-text"/>
          <w:szCs w:val="28"/>
          <w:lang w:val="uk-UA"/>
        </w:rPr>
        <w:t xml:space="preserve"> – P. 327.</w:t>
      </w:r>
    </w:p>
    <w:p w:rsidR="00E24CD0" w:rsidRPr="00B655D5" w:rsidRDefault="00E24CD0" w:rsidP="001E0DDD">
      <w:pPr>
        <w:pStyle w:val="11"/>
        <w:numPr>
          <w:ilvl w:val="0"/>
          <w:numId w:val="7"/>
        </w:numPr>
        <w:ind w:left="567" w:hanging="567"/>
        <w:rPr>
          <w:color w:val="000000"/>
          <w:szCs w:val="28"/>
          <w:lang w:val="uk-UA" w:eastAsia="zh-CN"/>
        </w:rPr>
      </w:pPr>
      <w:r w:rsidRPr="00005819">
        <w:rPr>
          <w:i/>
          <w:lang w:val="en-US"/>
        </w:rPr>
        <w:t xml:space="preserve">Rahman K. </w:t>
      </w:r>
      <w:r w:rsidRPr="00B655D5">
        <w:rPr>
          <w:lang w:val="en-US"/>
        </w:rPr>
        <w:t>Studies on free radicals, antioxidants, and co-factors / K. Rahman // Clin Interv Aging. – 2007.</w:t>
      </w:r>
      <w:r>
        <w:rPr>
          <w:lang w:val="en-US"/>
        </w:rPr>
        <w:t xml:space="preserve"> – V. 2, № 2. – P. 219– 36. </w:t>
      </w:r>
    </w:p>
    <w:p w:rsidR="00E24CD0" w:rsidRPr="001E03D9" w:rsidRDefault="00861337" w:rsidP="001E0DDD">
      <w:pPr>
        <w:pStyle w:val="11"/>
        <w:numPr>
          <w:ilvl w:val="0"/>
          <w:numId w:val="7"/>
        </w:numPr>
        <w:ind w:left="567" w:hanging="567"/>
        <w:rPr>
          <w:szCs w:val="28"/>
          <w:lang w:val="uk-UA"/>
        </w:rPr>
      </w:pPr>
      <w:hyperlink r:id="rId13" w:history="1">
        <w:r w:rsidR="00E24CD0" w:rsidRPr="003D6F41">
          <w:rPr>
            <w:rStyle w:val="a6"/>
            <w:i/>
            <w:color w:val="auto"/>
            <w:szCs w:val="28"/>
            <w:u w:val="none"/>
            <w:shd w:val="clear" w:color="auto" w:fill="FFFFFF"/>
            <w:lang w:val="en-US"/>
          </w:rPr>
          <w:t>TuYJ</w:t>
        </w:r>
      </w:hyperlink>
      <w:r w:rsidR="00E24CD0" w:rsidRPr="003D6F41">
        <w:rPr>
          <w:i/>
          <w:szCs w:val="28"/>
          <w:shd w:val="clear" w:color="auto" w:fill="FFFFFF"/>
          <w:lang w:val="uk-UA"/>
        </w:rPr>
        <w:t>,</w:t>
      </w:r>
      <w:r w:rsidR="00E24CD0" w:rsidRPr="003D6F41">
        <w:rPr>
          <w:rStyle w:val="apple-converted-space"/>
          <w:i/>
          <w:szCs w:val="28"/>
          <w:shd w:val="clear" w:color="auto" w:fill="FFFFFF"/>
          <w:lang w:val="en-US"/>
        </w:rPr>
        <w:t> </w:t>
      </w:r>
      <w:hyperlink r:id="rId14" w:history="1">
        <w:r w:rsidR="00E24CD0" w:rsidRPr="003D6F41">
          <w:rPr>
            <w:rStyle w:val="a6"/>
            <w:i/>
            <w:color w:val="auto"/>
            <w:szCs w:val="28"/>
            <w:u w:val="none"/>
            <w:shd w:val="clear" w:color="auto" w:fill="FFFFFF"/>
            <w:lang w:val="en-US"/>
          </w:rPr>
          <w:t>NjusD</w:t>
        </w:r>
      </w:hyperlink>
      <w:r w:rsidR="00E24CD0" w:rsidRPr="003D6F41">
        <w:rPr>
          <w:i/>
          <w:szCs w:val="28"/>
          <w:shd w:val="clear" w:color="auto" w:fill="FFFFFF"/>
          <w:lang w:val="uk-UA"/>
        </w:rPr>
        <w:t>,</w:t>
      </w:r>
      <w:r w:rsidR="00E24CD0" w:rsidRPr="003D6F41">
        <w:rPr>
          <w:rStyle w:val="apple-converted-space"/>
          <w:i/>
          <w:szCs w:val="28"/>
          <w:shd w:val="clear" w:color="auto" w:fill="FFFFFF"/>
          <w:lang w:val="en-US"/>
        </w:rPr>
        <w:t> </w:t>
      </w:r>
      <w:hyperlink r:id="rId15" w:history="1">
        <w:r w:rsidR="00E24CD0" w:rsidRPr="003D6F41">
          <w:rPr>
            <w:rStyle w:val="a6"/>
            <w:i/>
            <w:color w:val="auto"/>
            <w:szCs w:val="28"/>
            <w:u w:val="none"/>
            <w:shd w:val="clear" w:color="auto" w:fill="FFFFFF"/>
            <w:lang w:val="en-US"/>
          </w:rPr>
          <w:t>SchlegelHB</w:t>
        </w:r>
      </w:hyperlink>
      <w:r w:rsidR="00E24CD0">
        <w:rPr>
          <w:i/>
          <w:szCs w:val="28"/>
          <w:lang w:val="uk-UA"/>
        </w:rPr>
        <w:t xml:space="preserve">. </w:t>
      </w:r>
      <w:r w:rsidR="00E24CD0" w:rsidRPr="003D6F41">
        <w:rPr>
          <w:szCs w:val="28"/>
          <w:lang w:val="uk-UA"/>
        </w:rPr>
        <w:t>A theoretical study of ascorbic acid oxidation a</w:t>
      </w:r>
      <w:r w:rsidR="00E24CD0">
        <w:rPr>
          <w:szCs w:val="28"/>
          <w:lang w:val="uk-UA"/>
        </w:rPr>
        <w:t>nd HOO˙/O2˙- radical scavenging //</w:t>
      </w:r>
      <w:r w:rsidR="00E24CD0">
        <w:rPr>
          <w:szCs w:val="28"/>
          <w:lang w:val="en-US"/>
        </w:rPr>
        <w:t xml:space="preserve">Org Biomol Chem. – 2017. – </w:t>
      </w:r>
      <w:r w:rsidR="00E24CD0" w:rsidRPr="002F0719">
        <w:rPr>
          <w:szCs w:val="28"/>
          <w:lang w:val="en-US"/>
        </w:rPr>
        <w:t xml:space="preserve">№ 10. – </w:t>
      </w:r>
      <w:r w:rsidR="00E24CD0">
        <w:rPr>
          <w:szCs w:val="28"/>
        </w:rPr>
        <w:t>Р</w:t>
      </w:r>
      <w:r w:rsidR="00E24CD0" w:rsidRPr="002F0719">
        <w:rPr>
          <w:szCs w:val="28"/>
          <w:lang w:val="en-US"/>
        </w:rPr>
        <w:t>.1039.</w:t>
      </w:r>
    </w:p>
    <w:p w:rsidR="00E24CD0" w:rsidRPr="00EC6093" w:rsidRDefault="00E24CD0" w:rsidP="001E0DDD">
      <w:pPr>
        <w:pStyle w:val="11"/>
        <w:numPr>
          <w:ilvl w:val="0"/>
          <w:numId w:val="7"/>
        </w:numPr>
        <w:ind w:left="567" w:hanging="567"/>
        <w:rPr>
          <w:rStyle w:val="citation"/>
          <w:color w:val="000000"/>
          <w:szCs w:val="28"/>
          <w:lang w:val="uk-UA" w:eastAsia="zh-CN"/>
        </w:rPr>
      </w:pPr>
      <w:r w:rsidRPr="002B3E2D">
        <w:rPr>
          <w:rStyle w:val="citation"/>
          <w:i/>
          <w:szCs w:val="28"/>
          <w:lang w:val="en-US"/>
        </w:rPr>
        <w:t>Welch</w:t>
      </w:r>
      <w:r w:rsidRPr="002B3E2D">
        <w:rPr>
          <w:rStyle w:val="citation"/>
          <w:i/>
          <w:szCs w:val="28"/>
          <w:lang w:val="uk-UA"/>
        </w:rPr>
        <w:t>,</w:t>
      </w:r>
      <w:r w:rsidRPr="002B3E2D">
        <w:rPr>
          <w:rStyle w:val="citation"/>
          <w:i/>
          <w:szCs w:val="28"/>
          <w:lang w:val="en-US"/>
        </w:rPr>
        <w:t>R</w:t>
      </w:r>
      <w:r w:rsidRPr="002B3E2D">
        <w:rPr>
          <w:rStyle w:val="citation"/>
          <w:i/>
          <w:szCs w:val="28"/>
          <w:lang w:val="uk-UA"/>
        </w:rPr>
        <w:t xml:space="preserve">. </w:t>
      </w:r>
      <w:r w:rsidRPr="002B3E2D">
        <w:rPr>
          <w:rStyle w:val="citation"/>
          <w:i/>
          <w:szCs w:val="28"/>
          <w:lang w:val="en-US"/>
        </w:rPr>
        <w:t>W</w:t>
      </w:r>
      <w:r w:rsidRPr="002B3E2D">
        <w:rPr>
          <w:rStyle w:val="citation"/>
          <w:i/>
          <w:szCs w:val="28"/>
          <w:lang w:val="uk-UA"/>
        </w:rPr>
        <w:t>.</w:t>
      </w:r>
      <w:r w:rsidRPr="002B3E2D">
        <w:rPr>
          <w:rStyle w:val="citation"/>
          <w:i/>
          <w:szCs w:val="28"/>
          <w:lang w:val="en-US"/>
        </w:rPr>
        <w:t>,Wang Y</w:t>
      </w:r>
      <w:r w:rsidRPr="002B3E2D">
        <w:rPr>
          <w:rStyle w:val="citation"/>
          <w:i/>
          <w:szCs w:val="28"/>
          <w:lang w:val="uk-UA"/>
        </w:rPr>
        <w:t>.</w:t>
      </w:r>
      <w:r w:rsidRPr="002B3E2D">
        <w:rPr>
          <w:rStyle w:val="citation"/>
          <w:i/>
          <w:szCs w:val="28"/>
          <w:lang w:val="en-US"/>
        </w:rPr>
        <w:t>,Crossman</w:t>
      </w:r>
      <w:r w:rsidRPr="002B3E2D">
        <w:rPr>
          <w:rStyle w:val="citation"/>
          <w:i/>
          <w:szCs w:val="28"/>
          <w:lang w:val="uk-UA"/>
        </w:rPr>
        <w:t xml:space="preserve">, </w:t>
      </w:r>
      <w:r w:rsidRPr="002B3E2D">
        <w:rPr>
          <w:rStyle w:val="citation"/>
          <w:i/>
          <w:szCs w:val="28"/>
          <w:lang w:val="en-US"/>
        </w:rPr>
        <w:t xml:space="preserve"> A</w:t>
      </w:r>
      <w:r w:rsidRPr="002B3E2D">
        <w:rPr>
          <w:rStyle w:val="citation"/>
          <w:i/>
          <w:szCs w:val="28"/>
          <w:lang w:val="uk-UA"/>
        </w:rPr>
        <w:t>.</w:t>
      </w:r>
      <w:r w:rsidRPr="002B3E2D">
        <w:rPr>
          <w:rStyle w:val="citation"/>
          <w:i/>
          <w:szCs w:val="28"/>
          <w:lang w:val="en-US"/>
        </w:rPr>
        <w:t>, Park J</w:t>
      </w:r>
      <w:r w:rsidRPr="002B3E2D">
        <w:rPr>
          <w:rStyle w:val="citation"/>
          <w:i/>
          <w:szCs w:val="28"/>
          <w:lang w:val="uk-UA"/>
        </w:rPr>
        <w:t xml:space="preserve">. </w:t>
      </w:r>
      <w:r w:rsidRPr="002B3E2D">
        <w:rPr>
          <w:rStyle w:val="citation"/>
          <w:i/>
          <w:szCs w:val="28"/>
          <w:lang w:val="en-US"/>
        </w:rPr>
        <w:t>B</w:t>
      </w:r>
      <w:r w:rsidRPr="002B3E2D">
        <w:rPr>
          <w:rStyle w:val="citation"/>
          <w:i/>
          <w:szCs w:val="28"/>
          <w:lang w:val="uk-UA"/>
        </w:rPr>
        <w:t>.</w:t>
      </w:r>
      <w:r w:rsidRPr="002B3E2D">
        <w:rPr>
          <w:rStyle w:val="citation"/>
          <w:i/>
          <w:szCs w:val="28"/>
          <w:lang w:val="en-US"/>
        </w:rPr>
        <w:t>,KirkK</w:t>
      </w:r>
      <w:r w:rsidRPr="002B3E2D">
        <w:rPr>
          <w:rStyle w:val="citation"/>
          <w:i/>
          <w:szCs w:val="28"/>
          <w:lang w:val="uk-UA"/>
        </w:rPr>
        <w:t xml:space="preserve">. </w:t>
      </w:r>
      <w:r w:rsidRPr="002B3E2D">
        <w:rPr>
          <w:rStyle w:val="citation"/>
          <w:i/>
          <w:szCs w:val="28"/>
          <w:lang w:val="en-US"/>
        </w:rPr>
        <w:t>L</w:t>
      </w:r>
      <w:r w:rsidRPr="002B3E2D">
        <w:rPr>
          <w:rStyle w:val="citation"/>
          <w:i/>
          <w:szCs w:val="28"/>
          <w:lang w:val="uk-UA"/>
        </w:rPr>
        <w:t>.</w:t>
      </w:r>
      <w:r w:rsidRPr="002B3E2D">
        <w:rPr>
          <w:rStyle w:val="citation"/>
          <w:i/>
          <w:szCs w:val="28"/>
          <w:lang w:val="en-US"/>
        </w:rPr>
        <w:t>,LevineM</w:t>
      </w:r>
      <w:r w:rsidRPr="002B3E2D">
        <w:rPr>
          <w:rStyle w:val="citation"/>
          <w:i/>
          <w:szCs w:val="28"/>
          <w:lang w:val="uk-UA"/>
        </w:rPr>
        <w:t>.</w:t>
      </w:r>
      <w:r w:rsidRPr="002B3E2D">
        <w:rPr>
          <w:rStyle w:val="citation"/>
          <w:szCs w:val="28"/>
          <w:lang w:val="en-US"/>
        </w:rPr>
        <w:t>Accumulation of Vitamin C (Ascorbate) and Its Oxidized Metabolite Dehydroas</w:t>
      </w:r>
      <w:r w:rsidRPr="002B3E2D">
        <w:rPr>
          <w:rStyle w:val="citation"/>
          <w:szCs w:val="28"/>
          <w:lang w:val="en-US"/>
        </w:rPr>
        <w:softHyphen/>
        <w:t xml:space="preserve">corbic Acid </w:t>
      </w:r>
      <w:r>
        <w:rPr>
          <w:rStyle w:val="citation"/>
          <w:szCs w:val="28"/>
          <w:lang w:val="en-US"/>
        </w:rPr>
        <w:t>Occurs by Separate Mechanisms</w:t>
      </w:r>
      <w:r w:rsidRPr="00BB11AB">
        <w:rPr>
          <w:rStyle w:val="citation"/>
          <w:szCs w:val="28"/>
          <w:lang w:val="en-US"/>
        </w:rPr>
        <w:t xml:space="preserve"> //</w:t>
      </w:r>
      <w:r w:rsidRPr="002B3E2D">
        <w:rPr>
          <w:rStyle w:val="citation"/>
          <w:iCs/>
          <w:szCs w:val="28"/>
          <w:lang w:val="en-US"/>
        </w:rPr>
        <w:t>Journal ofBiological Chemistry</w:t>
      </w:r>
      <w:r w:rsidRPr="002B3E2D">
        <w:rPr>
          <w:rStyle w:val="citation"/>
          <w:szCs w:val="28"/>
          <w:lang w:val="en-US"/>
        </w:rPr>
        <w:t>.</w:t>
      </w:r>
      <w:r>
        <w:rPr>
          <w:rStyle w:val="citation"/>
          <w:szCs w:val="28"/>
          <w:lang w:val="en-US"/>
        </w:rPr>
        <w:t>–</w:t>
      </w:r>
      <w:r w:rsidRPr="002B3E2D">
        <w:rPr>
          <w:rStyle w:val="citation"/>
          <w:szCs w:val="28"/>
          <w:lang w:val="en-US"/>
        </w:rPr>
        <w:t xml:space="preserve"> 1995</w:t>
      </w:r>
      <w:r w:rsidRPr="00B065A6">
        <w:rPr>
          <w:rStyle w:val="citation"/>
          <w:szCs w:val="28"/>
          <w:lang w:val="en-US"/>
        </w:rPr>
        <w:t>.</w:t>
      </w:r>
      <w:r w:rsidRPr="002B3E2D">
        <w:rPr>
          <w:rStyle w:val="citation"/>
          <w:szCs w:val="28"/>
          <w:lang w:val="en-US"/>
        </w:rPr>
        <w:t xml:space="preserve"> – P. 23</w:t>
      </w:r>
      <w:r w:rsidRPr="002B3E2D">
        <w:rPr>
          <w:rStyle w:val="citation"/>
          <w:szCs w:val="28"/>
          <w:lang w:val="uk-UA"/>
        </w:rPr>
        <w:t>.</w:t>
      </w:r>
    </w:p>
    <w:sectPr w:rsidR="00E24CD0" w:rsidRPr="00EC6093" w:rsidSect="008C0A69">
      <w:headerReference w:type="default" r:id="rId16"/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4CD0" w:rsidRDefault="00E24CD0" w:rsidP="0059225E">
      <w:pPr>
        <w:spacing w:after="0" w:line="240" w:lineRule="auto"/>
      </w:pPr>
      <w:r>
        <w:separator/>
      </w:r>
    </w:p>
  </w:endnote>
  <w:endnote w:type="continuationSeparator" w:id="0">
    <w:p w:rsidR="00E24CD0" w:rsidRDefault="00E24CD0" w:rsidP="00592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4CD0" w:rsidRDefault="00E24CD0" w:rsidP="0059225E">
      <w:pPr>
        <w:spacing w:after="0" w:line="240" w:lineRule="auto"/>
      </w:pPr>
      <w:r>
        <w:separator/>
      </w:r>
    </w:p>
  </w:footnote>
  <w:footnote w:type="continuationSeparator" w:id="0">
    <w:p w:rsidR="00E24CD0" w:rsidRDefault="00E24CD0" w:rsidP="005922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4CD0" w:rsidRDefault="00861337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E24CD0" w:rsidRDefault="00E24CD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26594"/>
    <w:multiLevelType w:val="hybridMultilevel"/>
    <w:tmpl w:val="463CC14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 w15:restartNumberingAfterBreak="0">
    <w:nsid w:val="15297754"/>
    <w:multiLevelType w:val="hybridMultilevel"/>
    <w:tmpl w:val="5F8038A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7C4842"/>
    <w:multiLevelType w:val="hybridMultilevel"/>
    <w:tmpl w:val="E708A33E"/>
    <w:lvl w:ilvl="0" w:tplc="10420C90">
      <w:start w:val="1"/>
      <w:numFmt w:val="decimal"/>
      <w:lvlText w:val="%1."/>
      <w:lvlJc w:val="left"/>
      <w:pPr>
        <w:tabs>
          <w:tab w:val="left" w:pos="1699"/>
        </w:tabs>
        <w:ind w:left="1699" w:hanging="99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F34D08"/>
    <w:multiLevelType w:val="hybridMultilevel"/>
    <w:tmpl w:val="E15AC868"/>
    <w:lvl w:ilvl="0" w:tplc="1A4401F8">
      <w:start w:val="3"/>
      <w:numFmt w:val="decimal"/>
      <w:lvlText w:val="%1."/>
      <w:lvlJc w:val="left"/>
      <w:pPr>
        <w:ind w:left="178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4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0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  <w:rPr>
        <w:rFonts w:cs="Times New Roman"/>
      </w:rPr>
    </w:lvl>
  </w:abstractNum>
  <w:abstractNum w:abstractNumId="4" w15:restartNumberingAfterBreak="0">
    <w:nsid w:val="3EB569B3"/>
    <w:multiLevelType w:val="hybridMultilevel"/>
    <w:tmpl w:val="75025B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AC77555"/>
    <w:multiLevelType w:val="hybridMultilevel"/>
    <w:tmpl w:val="A74C9F44"/>
    <w:lvl w:ilvl="0" w:tplc="9616464E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6" w15:restartNumberingAfterBreak="0">
    <w:nsid w:val="50EB098D"/>
    <w:multiLevelType w:val="hybridMultilevel"/>
    <w:tmpl w:val="50B6DD7C"/>
    <w:lvl w:ilvl="0" w:tplc="0419000F">
      <w:start w:val="1"/>
      <w:numFmt w:val="decimal"/>
      <w:lvlText w:val="%1."/>
      <w:lvlJc w:val="left"/>
      <w:pPr>
        <w:ind w:left="722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2" w:hanging="180"/>
      </w:pPr>
      <w:rPr>
        <w:rFonts w:cs="Times New Roman"/>
      </w:rPr>
    </w:lvl>
  </w:abstractNum>
  <w:abstractNum w:abstractNumId="7" w15:restartNumberingAfterBreak="0">
    <w:nsid w:val="51573DCE"/>
    <w:multiLevelType w:val="multilevel"/>
    <w:tmpl w:val="AD5A028E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="Times New Roman" w:cs="Times New Roman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 New Roman" w:cs="Times New Roman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="Times New Roman" w:cs="Times New Roman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Times New Roman" w:cs="Times New Roman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="Times New Roman" w:cs="Times New Roman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eastAsia="Times New Roman" w:cs="Times New Roman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="Times New Roman" w:cs="Times New Roman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eastAsia="Times New Roman" w:cs="Times New Roman" w:hint="default"/>
        <w:color w:val="auto"/>
      </w:rPr>
    </w:lvl>
  </w:abstractNum>
  <w:abstractNum w:abstractNumId="8" w15:restartNumberingAfterBreak="0">
    <w:nsid w:val="53844A1D"/>
    <w:multiLevelType w:val="multilevel"/>
    <w:tmpl w:val="A19C814C"/>
    <w:name w:val="WW8Num2"/>
    <w:lvl w:ilvl="0">
      <w:start w:val="1"/>
      <w:numFmt w:val="decimal"/>
      <w:lvlText w:val="%1."/>
      <w:lvlJc w:val="left"/>
      <w:pPr>
        <w:tabs>
          <w:tab w:val="left" w:pos="1699"/>
        </w:tabs>
        <w:ind w:left="1699" w:hanging="9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9" w15:restartNumberingAfterBreak="0">
    <w:nsid w:val="57D95888"/>
    <w:multiLevelType w:val="hybridMultilevel"/>
    <w:tmpl w:val="3D1E2A1A"/>
    <w:lvl w:ilvl="0" w:tplc="8650396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6"/>
  </w:num>
  <w:num w:numId="5">
    <w:abstractNumId w:val="0"/>
  </w:num>
  <w:num w:numId="6">
    <w:abstractNumId w:val="5"/>
  </w:num>
  <w:num w:numId="7">
    <w:abstractNumId w:val="4"/>
  </w:num>
  <w:num w:numId="8">
    <w:abstractNumId w:val="2"/>
  </w:num>
  <w:num w:numId="9">
    <w:abstractNumId w:val="1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61281"/>
    <w:rsid w:val="0000284D"/>
    <w:rsid w:val="0000290B"/>
    <w:rsid w:val="00005819"/>
    <w:rsid w:val="00012ED3"/>
    <w:rsid w:val="000144BF"/>
    <w:rsid w:val="000166A0"/>
    <w:rsid w:val="00026088"/>
    <w:rsid w:val="00033B4C"/>
    <w:rsid w:val="000344F4"/>
    <w:rsid w:val="000369FB"/>
    <w:rsid w:val="00040D46"/>
    <w:rsid w:val="00043020"/>
    <w:rsid w:val="00047585"/>
    <w:rsid w:val="0005324F"/>
    <w:rsid w:val="000566C4"/>
    <w:rsid w:val="0006525D"/>
    <w:rsid w:val="00073E10"/>
    <w:rsid w:val="00093408"/>
    <w:rsid w:val="000A5A01"/>
    <w:rsid w:val="000A7221"/>
    <w:rsid w:val="000B2E10"/>
    <w:rsid w:val="000B31D3"/>
    <w:rsid w:val="000B3CBE"/>
    <w:rsid w:val="000C3EFE"/>
    <w:rsid w:val="000C3F8A"/>
    <w:rsid w:val="000D526F"/>
    <w:rsid w:val="000E24D9"/>
    <w:rsid w:val="000E7A98"/>
    <w:rsid w:val="00101C6C"/>
    <w:rsid w:val="00107C67"/>
    <w:rsid w:val="001133B6"/>
    <w:rsid w:val="00130F49"/>
    <w:rsid w:val="00131F8C"/>
    <w:rsid w:val="00145811"/>
    <w:rsid w:val="00146F11"/>
    <w:rsid w:val="0014719E"/>
    <w:rsid w:val="001665CD"/>
    <w:rsid w:val="00170580"/>
    <w:rsid w:val="00171557"/>
    <w:rsid w:val="001762DE"/>
    <w:rsid w:val="00177637"/>
    <w:rsid w:val="00184661"/>
    <w:rsid w:val="00187C65"/>
    <w:rsid w:val="00193C4A"/>
    <w:rsid w:val="0019684E"/>
    <w:rsid w:val="001A6116"/>
    <w:rsid w:val="001C6BEE"/>
    <w:rsid w:val="001D0BE2"/>
    <w:rsid w:val="001D0E16"/>
    <w:rsid w:val="001D68D2"/>
    <w:rsid w:val="001E03D9"/>
    <w:rsid w:val="001E0DDD"/>
    <w:rsid w:val="001E1C8A"/>
    <w:rsid w:val="001E65AA"/>
    <w:rsid w:val="001E7901"/>
    <w:rsid w:val="001F1F31"/>
    <w:rsid w:val="002047F0"/>
    <w:rsid w:val="00207EC2"/>
    <w:rsid w:val="002250A2"/>
    <w:rsid w:val="00235B23"/>
    <w:rsid w:val="00240D5F"/>
    <w:rsid w:val="00244C45"/>
    <w:rsid w:val="00245003"/>
    <w:rsid w:val="002502AC"/>
    <w:rsid w:val="00265283"/>
    <w:rsid w:val="002704A1"/>
    <w:rsid w:val="00277112"/>
    <w:rsid w:val="00284DD7"/>
    <w:rsid w:val="00286A5C"/>
    <w:rsid w:val="00292582"/>
    <w:rsid w:val="002A263C"/>
    <w:rsid w:val="002A379C"/>
    <w:rsid w:val="002B3E2D"/>
    <w:rsid w:val="002B4021"/>
    <w:rsid w:val="002C4D37"/>
    <w:rsid w:val="002D5734"/>
    <w:rsid w:val="002E3722"/>
    <w:rsid w:val="002F0719"/>
    <w:rsid w:val="002F2512"/>
    <w:rsid w:val="002F3190"/>
    <w:rsid w:val="00304860"/>
    <w:rsid w:val="003159D5"/>
    <w:rsid w:val="0032261A"/>
    <w:rsid w:val="00322EEE"/>
    <w:rsid w:val="00324704"/>
    <w:rsid w:val="00327998"/>
    <w:rsid w:val="00331B9C"/>
    <w:rsid w:val="00345BF1"/>
    <w:rsid w:val="003530D0"/>
    <w:rsid w:val="00377B01"/>
    <w:rsid w:val="003846FD"/>
    <w:rsid w:val="00390205"/>
    <w:rsid w:val="0039356A"/>
    <w:rsid w:val="003A3404"/>
    <w:rsid w:val="003A678D"/>
    <w:rsid w:val="003A68C4"/>
    <w:rsid w:val="003A735F"/>
    <w:rsid w:val="003B4A25"/>
    <w:rsid w:val="003C1255"/>
    <w:rsid w:val="003C7FB3"/>
    <w:rsid w:val="003D6F41"/>
    <w:rsid w:val="003F2DFF"/>
    <w:rsid w:val="003F51B3"/>
    <w:rsid w:val="003F540E"/>
    <w:rsid w:val="004163C3"/>
    <w:rsid w:val="00421EAC"/>
    <w:rsid w:val="004237F9"/>
    <w:rsid w:val="00430149"/>
    <w:rsid w:val="00431438"/>
    <w:rsid w:val="004315B2"/>
    <w:rsid w:val="00436D5E"/>
    <w:rsid w:val="00451FB4"/>
    <w:rsid w:val="00453621"/>
    <w:rsid w:val="004546BC"/>
    <w:rsid w:val="004628F9"/>
    <w:rsid w:val="0046690D"/>
    <w:rsid w:val="00473F03"/>
    <w:rsid w:val="00474FFB"/>
    <w:rsid w:val="0049600B"/>
    <w:rsid w:val="004C2D72"/>
    <w:rsid w:val="004C3A63"/>
    <w:rsid w:val="004C631D"/>
    <w:rsid w:val="004D1144"/>
    <w:rsid w:val="004D1BF3"/>
    <w:rsid w:val="004D2234"/>
    <w:rsid w:val="004D6328"/>
    <w:rsid w:val="004E1525"/>
    <w:rsid w:val="004E36D0"/>
    <w:rsid w:val="004E413D"/>
    <w:rsid w:val="004F7840"/>
    <w:rsid w:val="00504833"/>
    <w:rsid w:val="0051225F"/>
    <w:rsid w:val="005260A2"/>
    <w:rsid w:val="0053287E"/>
    <w:rsid w:val="00534A64"/>
    <w:rsid w:val="00536CFE"/>
    <w:rsid w:val="00564487"/>
    <w:rsid w:val="005761FF"/>
    <w:rsid w:val="00576B47"/>
    <w:rsid w:val="00591CA6"/>
    <w:rsid w:val="0059225E"/>
    <w:rsid w:val="005B2D43"/>
    <w:rsid w:val="005D0AC6"/>
    <w:rsid w:val="005D249B"/>
    <w:rsid w:val="005D24E0"/>
    <w:rsid w:val="005D7A32"/>
    <w:rsid w:val="005E0BF1"/>
    <w:rsid w:val="005E25D0"/>
    <w:rsid w:val="005E3B00"/>
    <w:rsid w:val="005E791E"/>
    <w:rsid w:val="005F2A19"/>
    <w:rsid w:val="005F48E5"/>
    <w:rsid w:val="005F690E"/>
    <w:rsid w:val="0060106C"/>
    <w:rsid w:val="00613899"/>
    <w:rsid w:val="0061391A"/>
    <w:rsid w:val="00617A05"/>
    <w:rsid w:val="006225CB"/>
    <w:rsid w:val="00633B87"/>
    <w:rsid w:val="00646BE6"/>
    <w:rsid w:val="00655AB6"/>
    <w:rsid w:val="006570AE"/>
    <w:rsid w:val="00661E8A"/>
    <w:rsid w:val="00666A05"/>
    <w:rsid w:val="0067001C"/>
    <w:rsid w:val="00670873"/>
    <w:rsid w:val="00675FF6"/>
    <w:rsid w:val="00680A14"/>
    <w:rsid w:val="006906E8"/>
    <w:rsid w:val="006A09E9"/>
    <w:rsid w:val="006B59DD"/>
    <w:rsid w:val="006B763A"/>
    <w:rsid w:val="006C3902"/>
    <w:rsid w:val="006C5DC7"/>
    <w:rsid w:val="006C610C"/>
    <w:rsid w:val="006C7998"/>
    <w:rsid w:val="006D0C27"/>
    <w:rsid w:val="006D4982"/>
    <w:rsid w:val="006E345F"/>
    <w:rsid w:val="006F1673"/>
    <w:rsid w:val="006F1EE9"/>
    <w:rsid w:val="006F24C1"/>
    <w:rsid w:val="00701822"/>
    <w:rsid w:val="0070326B"/>
    <w:rsid w:val="0070406F"/>
    <w:rsid w:val="00724E68"/>
    <w:rsid w:val="00730398"/>
    <w:rsid w:val="00731E2D"/>
    <w:rsid w:val="0073308D"/>
    <w:rsid w:val="0073376A"/>
    <w:rsid w:val="00740DB2"/>
    <w:rsid w:val="00760D3D"/>
    <w:rsid w:val="00762E61"/>
    <w:rsid w:val="00784A66"/>
    <w:rsid w:val="0078648F"/>
    <w:rsid w:val="00796ED2"/>
    <w:rsid w:val="007A0893"/>
    <w:rsid w:val="007A2396"/>
    <w:rsid w:val="007A3509"/>
    <w:rsid w:val="007B3D55"/>
    <w:rsid w:val="007B4A7B"/>
    <w:rsid w:val="007C2637"/>
    <w:rsid w:val="007C7E60"/>
    <w:rsid w:val="007D068E"/>
    <w:rsid w:val="007D3FCF"/>
    <w:rsid w:val="007D63BD"/>
    <w:rsid w:val="007E0378"/>
    <w:rsid w:val="007E6107"/>
    <w:rsid w:val="007E7368"/>
    <w:rsid w:val="007F47F3"/>
    <w:rsid w:val="00807969"/>
    <w:rsid w:val="00816979"/>
    <w:rsid w:val="00820591"/>
    <w:rsid w:val="0082126D"/>
    <w:rsid w:val="00824B40"/>
    <w:rsid w:val="00843128"/>
    <w:rsid w:val="00843FC4"/>
    <w:rsid w:val="00860057"/>
    <w:rsid w:val="00861337"/>
    <w:rsid w:val="00864A35"/>
    <w:rsid w:val="00871E92"/>
    <w:rsid w:val="00882CC1"/>
    <w:rsid w:val="00882F09"/>
    <w:rsid w:val="008857F9"/>
    <w:rsid w:val="008B443F"/>
    <w:rsid w:val="008C0A69"/>
    <w:rsid w:val="008C4263"/>
    <w:rsid w:val="008C7111"/>
    <w:rsid w:val="008D2EAB"/>
    <w:rsid w:val="008F5EA4"/>
    <w:rsid w:val="0091359E"/>
    <w:rsid w:val="00914A48"/>
    <w:rsid w:val="00920260"/>
    <w:rsid w:val="00921C34"/>
    <w:rsid w:val="0092576B"/>
    <w:rsid w:val="00925EED"/>
    <w:rsid w:val="009278E5"/>
    <w:rsid w:val="00927C2A"/>
    <w:rsid w:val="0093029C"/>
    <w:rsid w:val="00931BA0"/>
    <w:rsid w:val="00936C6F"/>
    <w:rsid w:val="00942776"/>
    <w:rsid w:val="00960882"/>
    <w:rsid w:val="00962BA7"/>
    <w:rsid w:val="0096415C"/>
    <w:rsid w:val="009655DA"/>
    <w:rsid w:val="00972C59"/>
    <w:rsid w:val="00974936"/>
    <w:rsid w:val="00976EA2"/>
    <w:rsid w:val="00981F32"/>
    <w:rsid w:val="009909EB"/>
    <w:rsid w:val="00995459"/>
    <w:rsid w:val="009A0C4D"/>
    <w:rsid w:val="009A1BF6"/>
    <w:rsid w:val="009A5F28"/>
    <w:rsid w:val="009B1F15"/>
    <w:rsid w:val="009B53EE"/>
    <w:rsid w:val="009C2537"/>
    <w:rsid w:val="009C78EA"/>
    <w:rsid w:val="009C79D5"/>
    <w:rsid w:val="009D3967"/>
    <w:rsid w:val="009D6B62"/>
    <w:rsid w:val="009E0466"/>
    <w:rsid w:val="009E61A7"/>
    <w:rsid w:val="00A12181"/>
    <w:rsid w:val="00A13F54"/>
    <w:rsid w:val="00A16321"/>
    <w:rsid w:val="00A24E6A"/>
    <w:rsid w:val="00A3744B"/>
    <w:rsid w:val="00A42DF4"/>
    <w:rsid w:val="00A47D4B"/>
    <w:rsid w:val="00A540E1"/>
    <w:rsid w:val="00A545C6"/>
    <w:rsid w:val="00A70F43"/>
    <w:rsid w:val="00A7742F"/>
    <w:rsid w:val="00A86D86"/>
    <w:rsid w:val="00A902A4"/>
    <w:rsid w:val="00A91E56"/>
    <w:rsid w:val="00AA274C"/>
    <w:rsid w:val="00AB03A9"/>
    <w:rsid w:val="00AB1D8F"/>
    <w:rsid w:val="00AB4AB3"/>
    <w:rsid w:val="00AB4B0D"/>
    <w:rsid w:val="00AB6724"/>
    <w:rsid w:val="00AC63F9"/>
    <w:rsid w:val="00AD4532"/>
    <w:rsid w:val="00AD49CB"/>
    <w:rsid w:val="00AD4CB6"/>
    <w:rsid w:val="00AD5FDC"/>
    <w:rsid w:val="00AE50AA"/>
    <w:rsid w:val="00AE662B"/>
    <w:rsid w:val="00AE7EEC"/>
    <w:rsid w:val="00B05C4E"/>
    <w:rsid w:val="00B065A6"/>
    <w:rsid w:val="00B1399C"/>
    <w:rsid w:val="00B13A58"/>
    <w:rsid w:val="00B15087"/>
    <w:rsid w:val="00B17CC6"/>
    <w:rsid w:val="00B245BE"/>
    <w:rsid w:val="00B51233"/>
    <w:rsid w:val="00B53268"/>
    <w:rsid w:val="00B55DCD"/>
    <w:rsid w:val="00B56641"/>
    <w:rsid w:val="00B56E18"/>
    <w:rsid w:val="00B655D5"/>
    <w:rsid w:val="00B72EE5"/>
    <w:rsid w:val="00B91E82"/>
    <w:rsid w:val="00B922CA"/>
    <w:rsid w:val="00B94EBD"/>
    <w:rsid w:val="00B969CB"/>
    <w:rsid w:val="00BA1D85"/>
    <w:rsid w:val="00BA42E2"/>
    <w:rsid w:val="00BB0DC8"/>
    <w:rsid w:val="00BB11AB"/>
    <w:rsid w:val="00BB155C"/>
    <w:rsid w:val="00BB5454"/>
    <w:rsid w:val="00BB5C48"/>
    <w:rsid w:val="00BC4529"/>
    <w:rsid w:val="00BD199E"/>
    <w:rsid w:val="00BF085A"/>
    <w:rsid w:val="00BF7D05"/>
    <w:rsid w:val="00C0424E"/>
    <w:rsid w:val="00C047E6"/>
    <w:rsid w:val="00C12587"/>
    <w:rsid w:val="00C12698"/>
    <w:rsid w:val="00C141F4"/>
    <w:rsid w:val="00C17AB6"/>
    <w:rsid w:val="00C225CB"/>
    <w:rsid w:val="00C22F1A"/>
    <w:rsid w:val="00C3062C"/>
    <w:rsid w:val="00C45716"/>
    <w:rsid w:val="00C45ED9"/>
    <w:rsid w:val="00C53554"/>
    <w:rsid w:val="00C61281"/>
    <w:rsid w:val="00C61D43"/>
    <w:rsid w:val="00C61D90"/>
    <w:rsid w:val="00C748E6"/>
    <w:rsid w:val="00C8031A"/>
    <w:rsid w:val="00C85DB8"/>
    <w:rsid w:val="00C86AFB"/>
    <w:rsid w:val="00C9105B"/>
    <w:rsid w:val="00C93EAD"/>
    <w:rsid w:val="00CA0D4B"/>
    <w:rsid w:val="00CA2109"/>
    <w:rsid w:val="00CA4317"/>
    <w:rsid w:val="00CA67DC"/>
    <w:rsid w:val="00CB0A09"/>
    <w:rsid w:val="00CB2D5A"/>
    <w:rsid w:val="00CC2D58"/>
    <w:rsid w:val="00CD1295"/>
    <w:rsid w:val="00CD387D"/>
    <w:rsid w:val="00CE1773"/>
    <w:rsid w:val="00D044D5"/>
    <w:rsid w:val="00D11469"/>
    <w:rsid w:val="00D164F3"/>
    <w:rsid w:val="00D21F41"/>
    <w:rsid w:val="00D22281"/>
    <w:rsid w:val="00D22ED7"/>
    <w:rsid w:val="00D25EEF"/>
    <w:rsid w:val="00D26F5F"/>
    <w:rsid w:val="00D372E6"/>
    <w:rsid w:val="00D42252"/>
    <w:rsid w:val="00D62021"/>
    <w:rsid w:val="00D628F1"/>
    <w:rsid w:val="00D646BC"/>
    <w:rsid w:val="00D702FB"/>
    <w:rsid w:val="00D72831"/>
    <w:rsid w:val="00D77695"/>
    <w:rsid w:val="00D8007F"/>
    <w:rsid w:val="00DA0EA1"/>
    <w:rsid w:val="00DB1183"/>
    <w:rsid w:val="00DB322A"/>
    <w:rsid w:val="00DC2485"/>
    <w:rsid w:val="00DC65A4"/>
    <w:rsid w:val="00DC7454"/>
    <w:rsid w:val="00DD095A"/>
    <w:rsid w:val="00DD37F7"/>
    <w:rsid w:val="00DD4447"/>
    <w:rsid w:val="00DD57E1"/>
    <w:rsid w:val="00DF0A78"/>
    <w:rsid w:val="00DF612A"/>
    <w:rsid w:val="00E04613"/>
    <w:rsid w:val="00E05033"/>
    <w:rsid w:val="00E06D88"/>
    <w:rsid w:val="00E07661"/>
    <w:rsid w:val="00E12FAC"/>
    <w:rsid w:val="00E24CC9"/>
    <w:rsid w:val="00E24CD0"/>
    <w:rsid w:val="00E32BC4"/>
    <w:rsid w:val="00E36C4C"/>
    <w:rsid w:val="00E41FF4"/>
    <w:rsid w:val="00E4466B"/>
    <w:rsid w:val="00E531DF"/>
    <w:rsid w:val="00E54F95"/>
    <w:rsid w:val="00E55CBE"/>
    <w:rsid w:val="00E60FA3"/>
    <w:rsid w:val="00E642CE"/>
    <w:rsid w:val="00E73ECC"/>
    <w:rsid w:val="00E82CD7"/>
    <w:rsid w:val="00E97F81"/>
    <w:rsid w:val="00EA12E9"/>
    <w:rsid w:val="00EB3A58"/>
    <w:rsid w:val="00EB509E"/>
    <w:rsid w:val="00EB5625"/>
    <w:rsid w:val="00EB5FDA"/>
    <w:rsid w:val="00EB6032"/>
    <w:rsid w:val="00EC6093"/>
    <w:rsid w:val="00EE1C17"/>
    <w:rsid w:val="00EE3B8A"/>
    <w:rsid w:val="00EF1702"/>
    <w:rsid w:val="00F02FB2"/>
    <w:rsid w:val="00F045A7"/>
    <w:rsid w:val="00F07659"/>
    <w:rsid w:val="00F20E76"/>
    <w:rsid w:val="00F23605"/>
    <w:rsid w:val="00F237FA"/>
    <w:rsid w:val="00F307AA"/>
    <w:rsid w:val="00F321D4"/>
    <w:rsid w:val="00F47F78"/>
    <w:rsid w:val="00F5204B"/>
    <w:rsid w:val="00F524C6"/>
    <w:rsid w:val="00F57C56"/>
    <w:rsid w:val="00F57E0F"/>
    <w:rsid w:val="00F65736"/>
    <w:rsid w:val="00F7093F"/>
    <w:rsid w:val="00F75E43"/>
    <w:rsid w:val="00F977FB"/>
    <w:rsid w:val="00FB1658"/>
    <w:rsid w:val="00FB4D15"/>
    <w:rsid w:val="00FB7D65"/>
    <w:rsid w:val="00FC2BF1"/>
    <w:rsid w:val="00FC3316"/>
    <w:rsid w:val="00FD0D35"/>
    <w:rsid w:val="00FE3CA1"/>
    <w:rsid w:val="00FF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2"/>
    <o:shapelayout v:ext="edit">
      <o:idmap v:ext="edit" data="1"/>
    </o:shapelayout>
  </w:shapeDefaults>
  <w:decimalSymbol w:val=","/>
  <w:listSeparator w:val=";"/>
  <w15:docId w15:val="{775DBA61-4917-4300-92C0-24F75A669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6F5F"/>
    <w:pPr>
      <w:spacing w:after="200" w:line="276" w:lineRule="auto"/>
    </w:pPr>
    <w:rPr>
      <w:rFonts w:ascii="Times New Roman" w:hAnsi="Times New Roman"/>
      <w:sz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AB6724"/>
    <w:pPr>
      <w:keepNext/>
      <w:keepLines/>
      <w:pageBreakBefore/>
      <w:suppressAutoHyphens/>
      <w:spacing w:after="240" w:line="240" w:lineRule="auto"/>
      <w:jc w:val="center"/>
      <w:outlineLvl w:val="0"/>
    </w:pPr>
    <w:rPr>
      <w:rFonts w:eastAsia="Times New Roman"/>
      <w:b/>
      <w:caps/>
      <w:color w:val="000000"/>
      <w:szCs w:val="32"/>
    </w:rPr>
  </w:style>
  <w:style w:type="paragraph" w:styleId="2">
    <w:name w:val="heading 2"/>
    <w:basedOn w:val="a"/>
    <w:next w:val="a"/>
    <w:link w:val="20"/>
    <w:uiPriority w:val="99"/>
    <w:qFormat/>
    <w:rsid w:val="00AB6724"/>
    <w:pPr>
      <w:keepNext/>
      <w:keepLines/>
      <w:suppressAutoHyphens/>
      <w:spacing w:before="240" w:after="240" w:line="240" w:lineRule="auto"/>
      <w:ind w:left="851"/>
      <w:outlineLvl w:val="1"/>
    </w:pPr>
    <w:rPr>
      <w:rFonts w:eastAsia="Times New Roman"/>
      <w:b/>
      <w:color w:val="000000"/>
      <w:szCs w:val="26"/>
    </w:rPr>
  </w:style>
  <w:style w:type="paragraph" w:styleId="4">
    <w:name w:val="heading 4"/>
    <w:basedOn w:val="11"/>
    <w:next w:val="a"/>
    <w:link w:val="40"/>
    <w:uiPriority w:val="99"/>
    <w:qFormat/>
    <w:rsid w:val="009B1F15"/>
    <w:pPr>
      <w:keepNext/>
      <w:keepLines/>
      <w:spacing w:before="40"/>
      <w:outlineLvl w:val="3"/>
    </w:pPr>
    <w:rPr>
      <w:rFonts w:eastAsia="Times New Roman"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B6724"/>
    <w:rPr>
      <w:rFonts w:ascii="Times New Roman" w:hAnsi="Times New Roman" w:cs="Times New Roman"/>
      <w:b/>
      <w:caps/>
      <w:color w:val="000000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AB6724"/>
    <w:rPr>
      <w:rFonts w:ascii="Times New Roman" w:hAnsi="Times New Roman" w:cs="Times New Roman"/>
      <w:b/>
      <w:color w:val="000000"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9B1F15"/>
    <w:rPr>
      <w:rFonts w:ascii="Times New Roman" w:hAnsi="Times New Roman" w:cs="Times New Roman"/>
      <w:iCs/>
      <w:color w:val="000000"/>
      <w:sz w:val="28"/>
    </w:rPr>
  </w:style>
  <w:style w:type="paragraph" w:customStyle="1" w:styleId="11">
    <w:name w:val="Текст 1"/>
    <w:basedOn w:val="a"/>
    <w:uiPriority w:val="99"/>
    <w:rsid w:val="00807969"/>
    <w:pPr>
      <w:spacing w:after="0" w:line="360" w:lineRule="auto"/>
      <w:ind w:firstLine="709"/>
      <w:jc w:val="both"/>
    </w:pPr>
  </w:style>
  <w:style w:type="paragraph" w:styleId="12">
    <w:name w:val="toc 1"/>
    <w:basedOn w:val="a"/>
    <w:next w:val="a"/>
    <w:autoRedefine/>
    <w:uiPriority w:val="99"/>
    <w:rsid w:val="003C7FB3"/>
    <w:pPr>
      <w:tabs>
        <w:tab w:val="right" w:leader="dot" w:pos="9345"/>
      </w:tabs>
      <w:spacing w:after="0"/>
    </w:pPr>
    <w:rPr>
      <w:caps/>
      <w:noProof/>
    </w:rPr>
  </w:style>
  <w:style w:type="paragraph" w:styleId="21">
    <w:name w:val="toc 2"/>
    <w:basedOn w:val="a"/>
    <w:next w:val="a"/>
    <w:autoRedefine/>
    <w:uiPriority w:val="99"/>
    <w:rsid w:val="0093029C"/>
    <w:pPr>
      <w:spacing w:after="0"/>
      <w:ind w:left="221"/>
    </w:pPr>
  </w:style>
  <w:style w:type="table" w:styleId="a3">
    <w:name w:val="Table Grid"/>
    <w:basedOn w:val="a1"/>
    <w:uiPriority w:val="99"/>
    <w:rsid w:val="00D26F5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D26F5F"/>
    <w:pPr>
      <w:ind w:left="720"/>
      <w:contextualSpacing/>
    </w:pPr>
  </w:style>
  <w:style w:type="paragraph" w:styleId="a5">
    <w:name w:val="Normal (Web)"/>
    <w:basedOn w:val="a"/>
    <w:uiPriority w:val="99"/>
    <w:semiHidden/>
    <w:rsid w:val="00AB6724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0166A0"/>
    <w:rPr>
      <w:rFonts w:cs="Times New Roman"/>
    </w:rPr>
  </w:style>
  <w:style w:type="character" w:customStyle="1" w:styleId="citation">
    <w:name w:val="citation"/>
    <w:basedOn w:val="a0"/>
    <w:uiPriority w:val="99"/>
    <w:rsid w:val="000166A0"/>
    <w:rPr>
      <w:rFonts w:cs="Times New Roman"/>
    </w:rPr>
  </w:style>
  <w:style w:type="paragraph" w:customStyle="1" w:styleId="BodyTextIndent3">
    <w:name w:val="Body Text Indent 3*"/>
    <w:basedOn w:val="a"/>
    <w:uiPriority w:val="99"/>
    <w:rsid w:val="00A42DF4"/>
    <w:pPr>
      <w:spacing w:after="120"/>
      <w:ind w:left="283"/>
    </w:pPr>
    <w:rPr>
      <w:rFonts w:eastAsia="Times New Roman"/>
      <w:sz w:val="16"/>
      <w:szCs w:val="16"/>
      <w:lang w:val="en-US"/>
    </w:rPr>
  </w:style>
  <w:style w:type="character" w:customStyle="1" w:styleId="reference-text">
    <w:name w:val="reference-text"/>
    <w:basedOn w:val="a0"/>
    <w:uiPriority w:val="99"/>
    <w:rsid w:val="00564487"/>
    <w:rPr>
      <w:rFonts w:cs="Times New Roman"/>
    </w:rPr>
  </w:style>
  <w:style w:type="character" w:styleId="a6">
    <w:name w:val="Hyperlink"/>
    <w:basedOn w:val="a0"/>
    <w:uiPriority w:val="99"/>
    <w:semiHidden/>
    <w:rsid w:val="0056448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uiPriority w:val="99"/>
    <w:semiHidden/>
    <w:rsid w:val="005922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59225E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rsid w:val="005922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59225E"/>
    <w:rPr>
      <w:rFonts w:ascii="Times New Roman" w:hAnsi="Times New Roman" w:cs="Times New Roman"/>
      <w:sz w:val="28"/>
    </w:rPr>
  </w:style>
  <w:style w:type="paragraph" w:styleId="ab">
    <w:name w:val="footer"/>
    <w:basedOn w:val="a"/>
    <w:link w:val="ac"/>
    <w:uiPriority w:val="99"/>
    <w:rsid w:val="005922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locked/>
    <w:rsid w:val="0059225E"/>
    <w:rPr>
      <w:rFonts w:ascii="Times New Roman" w:hAnsi="Times New Roman" w:cs="Times New Roman"/>
      <w:sz w:val="28"/>
    </w:rPr>
  </w:style>
  <w:style w:type="paragraph" w:customStyle="1" w:styleId="210">
    <w:name w:val="Основной текст 21"/>
    <w:basedOn w:val="a"/>
    <w:uiPriority w:val="99"/>
    <w:rsid w:val="00A86D86"/>
    <w:pPr>
      <w:overflowPunct w:val="0"/>
      <w:autoSpaceDE w:val="0"/>
      <w:autoSpaceDN w:val="0"/>
      <w:adjustRightInd w:val="0"/>
      <w:spacing w:after="0" w:line="360" w:lineRule="auto"/>
      <w:ind w:firstLine="720"/>
      <w:textAlignment w:val="baseline"/>
    </w:pPr>
    <w:rPr>
      <w:rFonts w:eastAsia="Times New Roman"/>
      <w:szCs w:val="20"/>
      <w:lang w:val="en-US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19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Dutta%20G%5BAuthor%5D&amp;cauthor=true&amp;cauthor_uid=24562878" TargetMode="External"/><Relationship Id="rId13" Type="http://schemas.openxmlformats.org/officeDocument/2006/relationships/hyperlink" Target="https://www.ncbi.nlm.nih.gov/pubmed/?term=Tu%20YJ%5BAuthor%5D&amp;cauthor=true&amp;cauthor_uid=28485446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?term=Goswami%20AR%5BAuthor%5D&amp;cauthor=true&amp;cauthor_uid=24562878" TargetMode="External"/><Relationship Id="rId12" Type="http://schemas.openxmlformats.org/officeDocument/2006/relationships/hyperlink" Target="https://www.ncbi.nlm.nih.gov/pubmed/?term=Cullen%20JJ%5BAuthor%5D&amp;cauthor=true&amp;cauthor_uid=2272805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cbi.nlm.nih.gov/pubmed/?term=Du%20J%5BAuthor%5D&amp;cauthor=true&amp;cauthor_uid=2272805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cbi.nlm.nih.gov/pubmed/?term=Schlegel%20HB%5BAuthor%5D&amp;cauthor=true&amp;cauthor_uid=28485446" TargetMode="External"/><Relationship Id="rId10" Type="http://schemas.openxmlformats.org/officeDocument/2006/relationships/hyperlink" Target="https://www.ncbi.nlm.nih.gov/pubmed/2456287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cbi.nlm.nih.gov/pubmed/?term=Ghosh%20T%5BAuthor%5D&amp;cauthor=true&amp;cauthor_uid=24562878" TargetMode="External"/><Relationship Id="rId14" Type="http://schemas.openxmlformats.org/officeDocument/2006/relationships/hyperlink" Target="https://www.ncbi.nlm.nih.gov/pubmed/?term=Njus%20D%5BAuthor%5D&amp;cauthor=true&amp;cauthor_uid=2848544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2162</Words>
  <Characters>12325</Characters>
  <Application>Microsoft Office Word</Application>
  <DocSecurity>0</DocSecurity>
  <Lines>102</Lines>
  <Paragraphs>28</Paragraphs>
  <ScaleCrop>false</ScaleCrop>
  <Company>MICROSOFT</Company>
  <LinksUpToDate>false</LinksUpToDate>
  <CharactersWithSpaces>14459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Rostova</dc:creator>
  <cp:keywords/>
  <dc:description/>
  <cp:lastModifiedBy>libonu</cp:lastModifiedBy>
  <cp:revision>6</cp:revision>
  <cp:lastPrinted>2017-05-30T14:14:00Z</cp:lastPrinted>
  <dcterms:created xsi:type="dcterms:W3CDTF">2017-06-16T07:56:00Z</dcterms:created>
  <dcterms:modified xsi:type="dcterms:W3CDTF">2018-07-02T08:16:00Z</dcterms:modified>
</cp:coreProperties>
</file>