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5EAE" w:rsidRPr="00125EAE" w:rsidRDefault="00125EAE" w:rsidP="00125EA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25EAE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125EAE" w:rsidRPr="00125EAE" w:rsidRDefault="00125EAE" w:rsidP="00125EA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математики, економіки та механіки</w:t>
      </w: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25EAE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125EAE" w:rsidRPr="00125EAE" w:rsidRDefault="00125EAE" w:rsidP="00125EA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менеджменту та математичного моделювання ринкових процесів </w:t>
      </w: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25EAE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125EAE" w:rsidRPr="00125EAE" w:rsidRDefault="00125EAE" w:rsidP="00125EAE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125EAE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125EAE" w:rsidRPr="00125EAE" w:rsidRDefault="00125EAE" w:rsidP="00125EAE">
      <w:pPr>
        <w:pBdr>
          <w:bottom w:val="single" w:sz="4" w:space="1" w:color="auto"/>
        </w:pBdr>
        <w:spacing w:before="240" w:after="0" w:line="240" w:lineRule="auto"/>
        <w:ind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магістра</w:t>
      </w: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125EA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(ступінь вищої освіти)</w:t>
      </w: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125EAE" w:rsidRPr="00125EAE" w:rsidRDefault="00125EAE" w:rsidP="00125EA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тему: </w:t>
      </w:r>
      <w:r w:rsidRPr="00125EA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</w:t>
      </w:r>
      <w:r w:rsidRPr="00125EAE">
        <w:rPr>
          <w:rFonts w:ascii="Times New Roman" w:eastAsia="Calibri" w:hAnsi="Times New Roman" w:cs="Times New Roman"/>
          <w:b/>
          <w:sz w:val="36"/>
          <w:szCs w:val="36"/>
          <w:lang w:val="uk-UA" w:eastAsia="ru-RU"/>
        </w:rPr>
        <w:t xml:space="preserve"> </w:t>
      </w:r>
      <w:r w:rsidRPr="00125EA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Сучасні інструменти інформаційної підтримки в танцювальному бізнесі»</w:t>
      </w:r>
    </w:p>
    <w:p w:rsidR="00125EAE" w:rsidRPr="00125EAE" w:rsidRDefault="00125EAE" w:rsidP="00125EA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25EAE" w:rsidRPr="00125EAE" w:rsidRDefault="00125EAE" w:rsidP="00125EA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25EA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r w:rsidRPr="00125EAE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  <w:r w:rsidRPr="00125EA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Modern tools</w:t>
      </w:r>
      <w:r w:rsidRPr="00125EA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information support </w:t>
      </w:r>
      <w:r w:rsidRPr="00125EA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the dance business »</w:t>
      </w:r>
    </w:p>
    <w:p w:rsidR="00125EAE" w:rsidRPr="00125EAE" w:rsidRDefault="00125EAE" w:rsidP="00125EA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125EAE" w:rsidRPr="00125EAE" w:rsidRDefault="00125EAE" w:rsidP="00125EA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125EAE" w:rsidRPr="00125EAE" w:rsidRDefault="00125EAE" w:rsidP="00125EA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</w:p>
    <w:p w:rsidR="00125EAE" w:rsidRPr="00277083" w:rsidRDefault="00125EAE" w:rsidP="007433BA">
      <w:pPr>
        <w:tabs>
          <w:tab w:val="left" w:pos="2268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25EA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</w:t>
      </w:r>
      <w:r w:rsidRPr="002770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студентка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денної</w:t>
      </w:r>
      <w:r w:rsidRPr="002770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</w:t>
      </w:r>
      <w:r w:rsidRPr="002770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</w:p>
    <w:p w:rsidR="00125EAE" w:rsidRPr="00125EAE" w:rsidRDefault="00125EAE" w:rsidP="00125EA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70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спеціальності</w:t>
      </w:r>
      <w:r w:rsidRPr="002770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277083">
        <w:rPr>
          <w:rFonts w:ascii="Times New Roman" w:eastAsia="Times New Roman" w:hAnsi="Times New Roman" w:cs="Times New Roman"/>
          <w:sz w:val="28"/>
          <w:szCs w:val="28"/>
          <w:lang w:eastAsia="ru-RU"/>
        </w:rPr>
        <w:t>.0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277083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  <w:r w:rsidRPr="00277083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101 Менеджмент організацій і       </w:t>
      </w:r>
    </w:p>
    <w:p w:rsidR="00125EAE" w:rsidRPr="00125EAE" w:rsidRDefault="00125EAE" w:rsidP="00125EA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адміністрування (за видами економічної діяльності)</w:t>
      </w:r>
    </w:p>
    <w:p w:rsidR="00125EAE" w:rsidRPr="00125EAE" w:rsidRDefault="00125EAE" w:rsidP="00125EA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70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Войникова</w:t>
      </w: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Ольга </w:t>
      </w: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Іго</w:t>
      </w: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рівна</w:t>
      </w:r>
    </w:p>
    <w:p w:rsidR="00125EAE" w:rsidRPr="00125EAE" w:rsidRDefault="00125EAE" w:rsidP="00125EA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</w:t>
      </w:r>
      <w:r w:rsidRPr="00125E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    </w:t>
      </w: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канд. е. н., до</w:t>
      </w:r>
      <w:r w:rsidR="007344F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ц. Чайковська М.П.  ___________</w:t>
      </w:r>
    </w:p>
    <w:p w:rsidR="00125EAE" w:rsidRPr="00125EAE" w:rsidRDefault="00125EAE" w:rsidP="00125EA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</w:t>
      </w:r>
      <w:r w:rsidRPr="00125EAE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(підпис)</w:t>
      </w:r>
    </w:p>
    <w:p w:rsidR="007344F6" w:rsidRDefault="00125EAE" w:rsidP="00125EA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</w:t>
      </w:r>
    </w:p>
    <w:p w:rsidR="00125EAE" w:rsidRPr="00125EAE" w:rsidRDefault="007344F6" w:rsidP="00125EA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</w:t>
      </w:r>
      <w:r w:rsidR="007433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25EAE" w:rsidRPr="00125EA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Рецензент    к.е.н., доц. Ломачинська І.А.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</w:t>
      </w:r>
    </w:p>
    <w:p w:rsidR="00125EAE" w:rsidRPr="00125EAE" w:rsidRDefault="00125EAE" w:rsidP="00125EA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25EAE" w:rsidRPr="00125EAE" w:rsidRDefault="00125EAE" w:rsidP="00125EA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25EAE" w:rsidRPr="00125EAE" w:rsidRDefault="00125EAE" w:rsidP="00125EA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125EAE" w:rsidRPr="00125EAE" w:rsidTr="007F429D">
        <w:trPr>
          <w:jc w:val="center"/>
        </w:trPr>
        <w:tc>
          <w:tcPr>
            <w:tcW w:w="4967" w:type="dxa"/>
            <w:hideMark/>
          </w:tcPr>
          <w:p w:rsidR="00125EAE" w:rsidRPr="00125EAE" w:rsidRDefault="00125EAE" w:rsidP="00125EA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125EAE" w:rsidRPr="00125EAE" w:rsidRDefault="00125EAE" w:rsidP="00125EAE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125EAE" w:rsidRPr="00125EAE" w:rsidRDefault="00125EAE" w:rsidP="00125EAE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___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від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______________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р. </w:t>
            </w:r>
          </w:p>
          <w:p w:rsidR="00125EAE" w:rsidRPr="00125EAE" w:rsidRDefault="00125EAE" w:rsidP="00125EAE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125EAE" w:rsidRPr="00125EAE" w:rsidRDefault="00125EAE" w:rsidP="00125EAE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 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Садченко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О.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125EAE" w:rsidRPr="00125EAE" w:rsidRDefault="00125EAE" w:rsidP="00125EAE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125EA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  <w:hideMark/>
          </w:tcPr>
          <w:p w:rsidR="00125EAE" w:rsidRPr="00125EAE" w:rsidRDefault="00125EAE" w:rsidP="00125EAE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 на засіданні ЕК №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</w:t>
            </w:r>
          </w:p>
          <w:p w:rsidR="00125EAE" w:rsidRPr="00125EAE" w:rsidRDefault="00125EAE" w:rsidP="00125EA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від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_____________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р.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125EAE" w:rsidRPr="00125EAE" w:rsidRDefault="00125EAE" w:rsidP="00125EAE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Оцінка______________/___</w:t>
            </w:r>
            <w:r w:rsidRPr="00125EA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125EAE" w:rsidRPr="00125EAE" w:rsidRDefault="00125EAE" w:rsidP="00125E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 національною шкалою, шкалою ЕСТ</w:t>
            </w:r>
            <w:r w:rsidRPr="00125EAE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125EA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бали)</w:t>
            </w:r>
          </w:p>
          <w:p w:rsidR="00125EAE" w:rsidRPr="00125EAE" w:rsidRDefault="00125EAE" w:rsidP="00125EAE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125EAE" w:rsidRPr="00125EAE" w:rsidRDefault="00125EAE" w:rsidP="00125EAE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  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Головченко О.М.</w:t>
            </w:r>
          </w:p>
          <w:p w:rsidR="00125EAE" w:rsidRPr="00125EAE" w:rsidRDefault="00125EAE" w:rsidP="00125EAE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125EA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125EAE" w:rsidRPr="00125EAE" w:rsidTr="007F429D">
        <w:trPr>
          <w:jc w:val="center"/>
        </w:trPr>
        <w:tc>
          <w:tcPr>
            <w:tcW w:w="4967" w:type="dxa"/>
          </w:tcPr>
          <w:p w:rsidR="00125EAE" w:rsidRPr="00125EAE" w:rsidRDefault="00125EAE" w:rsidP="00125EA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125EAE" w:rsidRPr="00125EAE" w:rsidRDefault="00125EAE" w:rsidP="00125EA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25E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125EA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125EA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125EA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  <w:r w:rsidRPr="00125EA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</w:t>
      </w: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125EAE" w:rsidRPr="00125EAE" w:rsidRDefault="00125EAE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  <w:r w:rsidRPr="00125EA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ЗМІСТ</w:t>
      </w: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tbl>
      <w:tblPr>
        <w:tblW w:w="9747" w:type="dxa"/>
        <w:tblLayout w:type="fixed"/>
        <w:tblLook w:val="00A0" w:firstRow="1" w:lastRow="0" w:firstColumn="1" w:lastColumn="0" w:noHBand="0" w:noVBand="0"/>
      </w:tblPr>
      <w:tblGrid>
        <w:gridCol w:w="426"/>
        <w:gridCol w:w="8613"/>
        <w:gridCol w:w="708"/>
      </w:tblGrid>
      <w:tr w:rsidR="00551D98" w:rsidRPr="00125EAE" w:rsidTr="00483D05">
        <w:trPr>
          <w:trHeight w:val="510"/>
        </w:trPr>
        <w:tc>
          <w:tcPr>
            <w:tcW w:w="9039" w:type="dxa"/>
            <w:gridSpan w:val="2"/>
          </w:tcPr>
          <w:p w:rsidR="00551D98" w:rsidRPr="00125EAE" w:rsidRDefault="00551D98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25E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ВСТУП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 . . . . . . . . . . . . . . . . . . . . . . . . . . . . . . . . . . . . . . . . . . . . . ………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08" w:type="dxa"/>
          </w:tcPr>
          <w:p w:rsidR="00551D98" w:rsidRPr="00125EAE" w:rsidRDefault="00551D98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B7097C" w:rsidRPr="00125EAE" w:rsidTr="00483D05">
        <w:trPr>
          <w:trHeight w:val="510"/>
        </w:trPr>
        <w:tc>
          <w:tcPr>
            <w:tcW w:w="9039" w:type="dxa"/>
            <w:gridSpan w:val="2"/>
          </w:tcPr>
          <w:p w:rsidR="00B7097C" w:rsidRPr="00125EAE" w:rsidRDefault="00551D98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Розділ</w:t>
            </w:r>
            <w:r w:rsidR="00B7097C"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1. ІНФОРМАЦІЙНІ  СИСТЕМИ  В ЕКОНОМІЦІ ПОСЛУГ </w:t>
            </w:r>
            <w:r w:rsidR="00B7097C" w:rsidRPr="00125EA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…….</w:t>
            </w:r>
          </w:p>
        </w:tc>
        <w:tc>
          <w:tcPr>
            <w:tcW w:w="708" w:type="dxa"/>
          </w:tcPr>
          <w:p w:rsidR="00B7097C" w:rsidRPr="007122A0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125EAE" w:rsidRPr="00125EAE" w:rsidTr="00483D05">
        <w:trPr>
          <w:trHeight w:val="433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  <w:shd w:val="clear" w:color="auto" w:fill="auto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 w:rsidRPr="00125EA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1.1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Перехід від товарної економіки до економіки послуг</w:t>
            </w:r>
            <w:r w:rsidR="00F54E0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</w:p>
        </w:tc>
        <w:tc>
          <w:tcPr>
            <w:tcW w:w="708" w:type="dxa"/>
            <w:shd w:val="clear" w:color="auto" w:fill="FFFFFF" w:themeFill="background1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lang w:val="uk-UA"/>
              </w:rPr>
            </w:pPr>
            <w:r w:rsidRPr="00483D0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125EAE" w:rsidRPr="00125EAE" w:rsidTr="00483D05">
        <w:trPr>
          <w:trHeight w:val="433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1.2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Інформаційна підтри</w:t>
            </w:r>
            <w:r w:rsidR="00F54E0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мка менеджменту послуг ……………………</w:t>
            </w:r>
          </w:p>
        </w:tc>
        <w:tc>
          <w:tcPr>
            <w:tcW w:w="708" w:type="dxa"/>
            <w:shd w:val="clear" w:color="auto" w:fill="FFFFFF" w:themeFill="background1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</w:tr>
      <w:tr w:rsidR="00125EAE" w:rsidRPr="00125EAE" w:rsidTr="00483D05">
        <w:trPr>
          <w:trHeight w:val="510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1.3 Логіко-структурний підхід</w:t>
            </w:r>
            <w:r w:rsidR="00F54E0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в управлінні  проектами ……………...</w:t>
            </w:r>
          </w:p>
        </w:tc>
        <w:tc>
          <w:tcPr>
            <w:tcW w:w="708" w:type="dxa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</w:tr>
      <w:tr w:rsidR="00B7097C" w:rsidRPr="00B7097C" w:rsidTr="00483D05">
        <w:trPr>
          <w:trHeight w:val="634"/>
        </w:trPr>
        <w:tc>
          <w:tcPr>
            <w:tcW w:w="9039" w:type="dxa"/>
            <w:gridSpan w:val="2"/>
          </w:tcPr>
          <w:p w:rsidR="00B7097C" w:rsidRPr="00125EAE" w:rsidRDefault="00551D98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Розділ</w:t>
            </w:r>
            <w:r w:rsidR="00B7097C"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2. ТАНЦЮВАЛЬНИЙ БІЗНЕС – ЯК СЕГМЕНТ ІНДУСТРІЇ</w:t>
            </w:r>
            <w:r w:rsidR="00B7097C"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 xml:space="preserve"> В</w:t>
            </w:r>
            <w:r w:rsidR="00B7097C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>РАЖЕНЬ ………………………………………………………………...</w:t>
            </w: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>.......</w:t>
            </w:r>
          </w:p>
        </w:tc>
        <w:tc>
          <w:tcPr>
            <w:tcW w:w="708" w:type="dxa"/>
          </w:tcPr>
          <w:p w:rsidR="00B7097C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43</w:t>
            </w:r>
          </w:p>
        </w:tc>
      </w:tr>
      <w:tr w:rsidR="00125EAE" w:rsidRPr="00125EAE" w:rsidTr="00483D05">
        <w:trPr>
          <w:trHeight w:val="510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</w:tcPr>
          <w:p w:rsidR="00125EAE" w:rsidRPr="00125EAE" w:rsidRDefault="00125EAE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</w:pPr>
            <w:r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 xml:space="preserve"> 2.1 Характеристика і класифікація  танцювальної індустрії…………</w:t>
            </w:r>
          </w:p>
        </w:tc>
        <w:tc>
          <w:tcPr>
            <w:tcW w:w="708" w:type="dxa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43</w:t>
            </w:r>
          </w:p>
        </w:tc>
      </w:tr>
      <w:tr w:rsidR="00125EAE" w:rsidRPr="00125EAE" w:rsidTr="00483D05">
        <w:trPr>
          <w:trHeight w:val="510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</w:tcPr>
          <w:p w:rsidR="00125EAE" w:rsidRPr="00125EAE" w:rsidRDefault="00125EAE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</w:pPr>
            <w:r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 xml:space="preserve"> 2.</w:t>
            </w:r>
            <w:r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>2</w:t>
            </w:r>
            <w:r w:rsidRPr="00125EAE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125EA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Тенденції розвитку ринку комерційного танцю</w:t>
            </w:r>
            <w:r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>……………………</w:t>
            </w:r>
          </w:p>
        </w:tc>
        <w:tc>
          <w:tcPr>
            <w:tcW w:w="708" w:type="dxa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125EAE" w:rsidRPr="00125EAE" w:rsidTr="00483D05">
        <w:trPr>
          <w:trHeight w:val="510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</w:tcPr>
          <w:p w:rsidR="00125EAE" w:rsidRPr="00125EAE" w:rsidRDefault="00125EAE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</w:pPr>
            <w:r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ru-RU"/>
              </w:rPr>
              <w:t xml:space="preserve"> 2.3 Менеджмент у танцювальному бізнесі</w:t>
            </w:r>
            <w:r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>……………………………..</w:t>
            </w:r>
          </w:p>
        </w:tc>
        <w:tc>
          <w:tcPr>
            <w:tcW w:w="708" w:type="dxa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125EAE" w:rsidRPr="00125EAE" w:rsidTr="00483D05">
        <w:trPr>
          <w:trHeight w:val="510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</w:tcPr>
          <w:p w:rsidR="00125EAE" w:rsidRPr="00125EAE" w:rsidRDefault="00125EAE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</w:pPr>
            <w:r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 xml:space="preserve"> 2.4 Скейтинг- системи та моделі оцінювання………………………….</w:t>
            </w:r>
          </w:p>
        </w:tc>
        <w:tc>
          <w:tcPr>
            <w:tcW w:w="708" w:type="dxa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64</w:t>
            </w:r>
          </w:p>
        </w:tc>
      </w:tr>
      <w:tr w:rsidR="00B7097C" w:rsidRPr="00125EAE" w:rsidTr="00483D05">
        <w:trPr>
          <w:trHeight w:val="510"/>
        </w:trPr>
        <w:tc>
          <w:tcPr>
            <w:tcW w:w="9039" w:type="dxa"/>
            <w:gridSpan w:val="2"/>
          </w:tcPr>
          <w:p w:rsidR="00B7097C" w:rsidRPr="00B7097C" w:rsidRDefault="00551D98" w:rsidP="00B7097C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Розділ</w:t>
            </w:r>
            <w:r w:rsidR="00B7097C"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3.</w:t>
            </w:r>
            <w:r w:rsidR="00B7097C" w:rsidRPr="00125EAE">
              <w:rPr>
                <w:rFonts w:ascii="Times New Roman" w:eastAsia="Calibri" w:hAnsi="Times New Roman" w:cs="Times New Roman"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 w:eastAsia="uk-UA"/>
              </w:rPr>
              <w:t xml:space="preserve"> </w:t>
            </w:r>
            <w:r w:rsidR="00B7097C" w:rsidRPr="00125EAE">
              <w:rPr>
                <w:rFonts w:ascii="Times New Roman" w:eastAsia="Calibri" w:hAnsi="Times New Roman" w:cs="Times New Roman"/>
                <w:sz w:val="28"/>
                <w:szCs w:val="28"/>
                <w:lang w:val="uk-UA" w:eastAsia="uk-UA"/>
              </w:rPr>
              <w:t>ІНФОРМАЦІЙНІ СИСТЕМИ В ТАНЦЮВАЛЬНОМУ БІ</w:t>
            </w:r>
            <w:r w:rsidR="00B7097C">
              <w:rPr>
                <w:rFonts w:ascii="Times New Roman" w:eastAsia="Calibri" w:hAnsi="Times New Roman" w:cs="Times New Roman"/>
                <w:sz w:val="28"/>
                <w:szCs w:val="28"/>
                <w:lang w:val="uk-UA" w:eastAsia="uk-UA"/>
              </w:rPr>
              <w:t>ЗНЕСІ …………………………………………………………………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 w:eastAsia="uk-UA"/>
              </w:rPr>
              <w:t>……..</w:t>
            </w:r>
          </w:p>
        </w:tc>
        <w:tc>
          <w:tcPr>
            <w:tcW w:w="708" w:type="dxa"/>
          </w:tcPr>
          <w:p w:rsidR="00B7097C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92</w:t>
            </w:r>
          </w:p>
        </w:tc>
      </w:tr>
      <w:tr w:rsidR="00125EAE" w:rsidRPr="00125EAE" w:rsidTr="00483D05">
        <w:trPr>
          <w:trHeight w:val="510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</w:tcPr>
          <w:p w:rsidR="00125EAE" w:rsidRPr="00125EAE" w:rsidRDefault="00125EAE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3.1</w:t>
            </w:r>
            <w:r w:rsidRPr="00125EAE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B5AFD" w:rsidRPr="00AB5AF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Застосування</w:t>
            </w:r>
            <w:r w:rsidR="00AB5AFD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 </w:t>
            </w:r>
            <w:r w:rsidRPr="00125EA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ЛСП у виборі системи </w:t>
            </w:r>
            <w:r w:rsidR="00AB5AFD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 xml:space="preserve"> оцінювання …………………</w:t>
            </w:r>
          </w:p>
        </w:tc>
        <w:tc>
          <w:tcPr>
            <w:tcW w:w="708" w:type="dxa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92</w:t>
            </w:r>
          </w:p>
        </w:tc>
      </w:tr>
      <w:tr w:rsidR="00125EAE" w:rsidRPr="00125EAE" w:rsidTr="00483D05">
        <w:trPr>
          <w:trHeight w:val="510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</w:tcPr>
          <w:p w:rsidR="00125EAE" w:rsidRPr="00125EAE" w:rsidRDefault="00125EAE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3.2 Розробка проекту ств</w:t>
            </w:r>
            <w:r w:rsidR="00CF164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орення школи танців  ………………………</w:t>
            </w:r>
          </w:p>
        </w:tc>
        <w:tc>
          <w:tcPr>
            <w:tcW w:w="708" w:type="dxa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112</w:t>
            </w:r>
          </w:p>
        </w:tc>
      </w:tr>
      <w:tr w:rsidR="00125EAE" w:rsidRPr="00125EAE" w:rsidTr="00483D05">
        <w:trPr>
          <w:trHeight w:val="510"/>
        </w:trPr>
        <w:tc>
          <w:tcPr>
            <w:tcW w:w="426" w:type="dxa"/>
          </w:tcPr>
          <w:p w:rsidR="00125EAE" w:rsidRPr="00125EAE" w:rsidRDefault="00125EA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613" w:type="dxa"/>
          </w:tcPr>
          <w:p w:rsidR="00AB5AFD" w:rsidRPr="00125EAE" w:rsidRDefault="00AB5AFD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3.3 Напрямки автоматизації</w:t>
            </w:r>
            <w:r w:rsidR="00125EAE" w:rsidRPr="00125EA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танцювального закладу…………………...</w:t>
            </w:r>
          </w:p>
        </w:tc>
        <w:tc>
          <w:tcPr>
            <w:tcW w:w="708" w:type="dxa"/>
          </w:tcPr>
          <w:p w:rsidR="00125EAE" w:rsidRPr="00125EAE" w:rsidRDefault="00483D05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117</w:t>
            </w:r>
          </w:p>
        </w:tc>
      </w:tr>
      <w:tr w:rsidR="00AB5AFD" w:rsidRPr="00125EAE" w:rsidTr="00483D05">
        <w:trPr>
          <w:trHeight w:val="510"/>
        </w:trPr>
        <w:tc>
          <w:tcPr>
            <w:tcW w:w="9039" w:type="dxa"/>
            <w:gridSpan w:val="2"/>
          </w:tcPr>
          <w:p w:rsidR="00AB5AFD" w:rsidRPr="00125EAE" w:rsidRDefault="00AB5AFD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125EAE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ВИСНОВКИ. . . . . . . . . . . . . . . . . . . . . . . . . . . . . . . . . . . . . . . . . . . .....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............</w:t>
            </w:r>
          </w:p>
        </w:tc>
        <w:tc>
          <w:tcPr>
            <w:tcW w:w="708" w:type="dxa"/>
          </w:tcPr>
          <w:p w:rsidR="00AB5AFD" w:rsidRPr="00125EAE" w:rsidRDefault="00D3110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131</w:t>
            </w:r>
          </w:p>
        </w:tc>
      </w:tr>
      <w:tr w:rsidR="00AB5AFD" w:rsidRPr="00125EAE" w:rsidTr="00483D05">
        <w:trPr>
          <w:trHeight w:val="510"/>
        </w:trPr>
        <w:tc>
          <w:tcPr>
            <w:tcW w:w="9039" w:type="dxa"/>
            <w:gridSpan w:val="2"/>
          </w:tcPr>
          <w:p w:rsidR="00AB5AFD" w:rsidRPr="00125EAE" w:rsidRDefault="00AB5AFD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 w:rsidRPr="00125EA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СПИСОК ВИКОРИСТАНИХ ДЖЕРЕЛ</w:t>
            </w:r>
            <w:r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 xml:space="preserve">. . . . . . . . . . . . . . . . . . . . . …. . </w:t>
            </w: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>……</w:t>
            </w:r>
          </w:p>
        </w:tc>
        <w:tc>
          <w:tcPr>
            <w:tcW w:w="708" w:type="dxa"/>
          </w:tcPr>
          <w:p w:rsidR="00AB5AFD" w:rsidRPr="00125EAE" w:rsidRDefault="00D3110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136</w:t>
            </w:r>
          </w:p>
        </w:tc>
      </w:tr>
      <w:tr w:rsidR="00AB5AFD" w:rsidRPr="00125EAE" w:rsidTr="00483D05">
        <w:trPr>
          <w:trHeight w:val="510"/>
        </w:trPr>
        <w:tc>
          <w:tcPr>
            <w:tcW w:w="9039" w:type="dxa"/>
            <w:gridSpan w:val="2"/>
          </w:tcPr>
          <w:p w:rsidR="00AB5AFD" w:rsidRPr="00125EAE" w:rsidRDefault="00AB5AFD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ДОДАТОК А</w:t>
            </w:r>
            <w:r w:rsidRPr="00125EAE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 xml:space="preserve"> . …. . . </w:t>
            </w:r>
            <w:r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uk-UA" w:eastAsia="ru-RU"/>
              </w:rPr>
              <w:t>………………………………………………………….</w:t>
            </w:r>
          </w:p>
        </w:tc>
        <w:tc>
          <w:tcPr>
            <w:tcW w:w="708" w:type="dxa"/>
          </w:tcPr>
          <w:p w:rsidR="00AB5AFD" w:rsidRPr="00125EAE" w:rsidRDefault="00D3110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145</w:t>
            </w:r>
          </w:p>
        </w:tc>
      </w:tr>
      <w:tr w:rsidR="00AB5AFD" w:rsidRPr="00125EAE" w:rsidTr="00483D05">
        <w:trPr>
          <w:trHeight w:val="510"/>
        </w:trPr>
        <w:tc>
          <w:tcPr>
            <w:tcW w:w="9039" w:type="dxa"/>
            <w:gridSpan w:val="2"/>
          </w:tcPr>
          <w:p w:rsidR="00AB5AFD" w:rsidRPr="00125EAE" w:rsidRDefault="00AB5AFD" w:rsidP="00125EAE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ДОДАТОК Б…………………………………………………………………...</w:t>
            </w:r>
          </w:p>
        </w:tc>
        <w:tc>
          <w:tcPr>
            <w:tcW w:w="708" w:type="dxa"/>
          </w:tcPr>
          <w:p w:rsidR="00AB5AFD" w:rsidRPr="00125EAE" w:rsidRDefault="00D3110E" w:rsidP="00125EAE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175</w:t>
            </w:r>
          </w:p>
        </w:tc>
      </w:tr>
    </w:tbl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125EAE" w:rsidRDefault="00125EAE" w:rsidP="00125EAE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E5075C" w:rsidRDefault="00E5075C" w:rsidP="00125EAE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E5075C" w:rsidRPr="00125EAE" w:rsidRDefault="00E5075C" w:rsidP="00125EA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125EAE" w:rsidRPr="00125EAE" w:rsidRDefault="00125EAE" w:rsidP="00125EAE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F51BE5" w:rsidRDefault="00F51BE5" w:rsidP="00F627D7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F627D7" w:rsidRDefault="00F627D7" w:rsidP="00F627D7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2E0682" w:rsidRDefault="002E0682" w:rsidP="00125EA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125EAE" w:rsidRPr="00125EAE" w:rsidRDefault="00125EAE" w:rsidP="00125EA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lastRenderedPageBreak/>
        <w:t>ВСТУП</w:t>
      </w:r>
    </w:p>
    <w:p w:rsidR="00125EAE" w:rsidRPr="00125EAE" w:rsidRDefault="00125EAE" w:rsidP="00125EA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125EAE" w:rsidRPr="00125EAE" w:rsidRDefault="00125EAE" w:rsidP="00125EA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125EAE" w:rsidRPr="00125EAE" w:rsidRDefault="00125EAE" w:rsidP="00125EA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125EAE" w:rsidRPr="006A1721" w:rsidRDefault="00125EAE" w:rsidP="007F42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Сучасний етап розвитку цивілізації ха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рактеризується зміною ролі тієї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частини економіки, яка пов’язана з культ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урою, дозвіллям, інформаційними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потоками, з самореалізацією</w:t>
      </w:r>
      <w:r w:rsidR="00F2749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духовним роз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витком суб’єктів економіки всіх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рівнів (конкретних громадян, різних соціальних груп, суспільства в цілому).</w:t>
      </w:r>
    </w:p>
    <w:p w:rsidR="007F429D" w:rsidRPr="006A1721" w:rsidRDefault="00125EAE" w:rsidP="0083336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 умовах ринку розвиваються все більш ефе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ктивні технології соціального і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культурного обслуговування з метою задово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лення все більш різноманітних і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диференційованих потреб споживачів. Ві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дбувається перехід від товарної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економіки до економіки послуг, від економік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и послуг до економіки вражень і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далі до економіки трансформацій, що має на увазі</w:t>
      </w:r>
      <w:r w:rsidR="0083336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розвиток та трансформацію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самого спо</w:t>
      </w:r>
      <w:r w:rsidR="0083336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живача стосовно піраміди потреб.</w:t>
      </w:r>
    </w:p>
    <w:p w:rsidR="00125EAE" w:rsidRPr="006A1721" w:rsidRDefault="00125EAE" w:rsidP="007F42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Культурно-дозвільний сегмент економіки зро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стає і диференціюється: освіта,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здоров’я, психологія, коучинг, релігія, консалтинг, фітнес, біотехнології.</w:t>
      </w:r>
    </w:p>
    <w:p w:rsidR="00125EAE" w:rsidRPr="006A1721" w:rsidRDefault="00125EAE" w:rsidP="007F42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Танцювальна індустрія є одним з най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важливіших напрямків культурно-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дозвіллєвого сегмента, привабливою осн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овою для створення і пропозиції</w:t>
      </w:r>
      <w:r w:rsidR="0083336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економічного враження і трансформації. Однак, якщо в економіці вражен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ь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економічною основою є час (гроші з спо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живача отримують за час наданої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послуги), то в економіці трансформацій – тільки за досягнутий результат.</w:t>
      </w:r>
    </w:p>
    <w:p w:rsidR="00125EAE" w:rsidRPr="006A1721" w:rsidRDefault="00125EAE" w:rsidP="007F42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Таким чином, важливою методол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огічною проблемою в менеджменті</w:t>
      </w:r>
      <w:r w:rsidR="000F6F02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танцювального бізнесу, що пов’язана з міграцієй ці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нності створення доданої</w:t>
      </w:r>
      <w:r w:rsidR="0083336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вартості вражень з метою зміцнення позиції на конкурентному ринку, є розробка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прозорого механізму проведення змагань та адекватної моделі оцінювання.</w:t>
      </w:r>
    </w:p>
    <w:p w:rsidR="007F429D" w:rsidRPr="006A1721" w:rsidRDefault="00125EAE" w:rsidP="007F42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Мистецтво танцю цінувалося в усі часи. 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Проте зараз танцювальний бізнес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може бути насправді перспективним та пр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ибутковим. Невід’ємною частиною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танцювального бізнесу в еконо</w:t>
      </w:r>
      <w:r w:rsidR="0083336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міці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трансформацій </w:t>
      </w:r>
      <w:r w:rsidR="0083336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-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є змагання та об’єктивність</w:t>
      </w:r>
      <w:r w:rsidR="0083336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суддівства. </w:t>
      </w:r>
    </w:p>
    <w:p w:rsidR="00125EAE" w:rsidRPr="006A1721" w:rsidRDefault="003440B2" w:rsidP="007F429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>Актуальність проблеми  полягає в тому, що в</w:t>
      </w:r>
      <w:r w:rsidR="00125EAE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Україні проводять змаган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ня по 200 видам танцю,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і для того, 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щоб була </w:t>
      </w:r>
      <w:r w:rsidR="00125EAE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прозорість в результатах, чіткість пров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едення турніру, та взагалі для </w:t>
      </w:r>
      <w:r w:rsidR="00125EAE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менеджменту танцювального бізнесу необхід</w:t>
      </w:r>
      <w:r w:rsidR="007F429D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ні інформаційні системи на базі </w:t>
      </w:r>
      <w:r w:rsidR="00125EAE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сучасних моделей оцінювання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125EAE" w:rsidRPr="006A1721" w:rsidRDefault="00125EAE" w:rsidP="008C170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Об’єкт</w:t>
      </w:r>
      <w:r w:rsidR="008C1700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ом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дослідження </w:t>
      </w:r>
      <w:r w:rsidRPr="006A1721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даної роботи є – танцювальний бізнес.</w:t>
      </w:r>
    </w:p>
    <w:p w:rsidR="00125EAE" w:rsidRPr="006A1721" w:rsidRDefault="00125EAE" w:rsidP="00FE524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Предмет</w:t>
      </w:r>
      <w:r w:rsidR="008C1700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ом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-  </w:t>
      </w:r>
      <w:r w:rsidRPr="006A1721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використання інформаційних систем у танцювальному бізнесі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6D3605" w:rsidRPr="00325732" w:rsidRDefault="00125EAE" w:rsidP="0032573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573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Мета </w:t>
      </w:r>
      <w:r w:rsidR="006D3605" w:rsidRPr="0032573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роботи:</w:t>
      </w:r>
      <w:r w:rsidR="006D3605" w:rsidRPr="0032573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D3605" w:rsidRPr="0032573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підвищення ефективності менеджменту танцювальної індустрії за допомогою впровадження інструментів моделювання та інформатизації в культурно-дозвільний сегмент</w:t>
      </w:r>
    </w:p>
    <w:p w:rsidR="00325732" w:rsidRDefault="00325732" w:rsidP="0032573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32573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</w:t>
      </w:r>
      <w:r w:rsidR="00125EAE" w:rsidRPr="0032573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авдання роботи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:</w:t>
      </w:r>
    </w:p>
    <w:p w:rsidR="00325732" w:rsidRPr="00325732" w:rsidRDefault="00F27493" w:rsidP="00F27493">
      <w:pPr>
        <w:pStyle w:val="a3"/>
        <w:spacing w:line="360" w:lineRule="auto"/>
        <w:ind w:left="0"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1)</w:t>
      </w:r>
      <w:r w:rsidR="00325732">
        <w:rPr>
          <w:bCs/>
          <w:sz w:val="28"/>
          <w:szCs w:val="28"/>
          <w:lang w:val="uk-UA"/>
        </w:rPr>
        <w:t>В</w:t>
      </w:r>
      <w:r w:rsidR="00125EAE" w:rsidRPr="00325732">
        <w:rPr>
          <w:bCs/>
          <w:sz w:val="28"/>
          <w:szCs w:val="28"/>
          <w:lang w:val="uk-UA"/>
        </w:rPr>
        <w:t>изначити проблеми розвит</w:t>
      </w:r>
      <w:r w:rsidR="00FE5245" w:rsidRPr="00325732">
        <w:rPr>
          <w:bCs/>
          <w:sz w:val="28"/>
          <w:szCs w:val="28"/>
          <w:lang w:val="uk-UA"/>
        </w:rPr>
        <w:t xml:space="preserve">ку менеджменту </w:t>
      </w:r>
      <w:r w:rsidR="00325732">
        <w:rPr>
          <w:bCs/>
          <w:sz w:val="28"/>
          <w:szCs w:val="28"/>
          <w:lang w:val="uk-UA"/>
        </w:rPr>
        <w:t>у танцювальному бізнесі.</w:t>
      </w:r>
      <w:r w:rsidR="00125EAE" w:rsidRPr="00325732">
        <w:rPr>
          <w:bCs/>
          <w:sz w:val="28"/>
          <w:szCs w:val="28"/>
          <w:lang w:val="uk-UA"/>
        </w:rPr>
        <w:t xml:space="preserve"> </w:t>
      </w:r>
    </w:p>
    <w:p w:rsidR="00325732" w:rsidRPr="00325732" w:rsidRDefault="00F27493" w:rsidP="00F27493">
      <w:pPr>
        <w:pStyle w:val="a3"/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2)</w:t>
      </w:r>
      <w:r w:rsidR="00325732">
        <w:rPr>
          <w:bCs/>
          <w:sz w:val="28"/>
          <w:szCs w:val="28"/>
          <w:lang w:val="uk-UA"/>
        </w:rPr>
        <w:t>П</w:t>
      </w:r>
      <w:r w:rsidR="00125EAE" w:rsidRPr="00325732">
        <w:rPr>
          <w:bCs/>
          <w:sz w:val="28"/>
          <w:szCs w:val="28"/>
          <w:lang w:val="uk-UA"/>
        </w:rPr>
        <w:t>роаналізувати тенденції розвитку танцювальн</w:t>
      </w:r>
      <w:r w:rsidR="00325732">
        <w:rPr>
          <w:bCs/>
          <w:sz w:val="28"/>
          <w:szCs w:val="28"/>
          <w:lang w:val="uk-UA"/>
        </w:rPr>
        <w:t>ого бізнесу в Україні та світі.</w:t>
      </w:r>
    </w:p>
    <w:p w:rsidR="00325732" w:rsidRPr="00161613" w:rsidRDefault="00F27493" w:rsidP="00F27493">
      <w:pPr>
        <w:pStyle w:val="a3"/>
        <w:spacing w:line="360" w:lineRule="auto"/>
        <w:ind w:left="709"/>
        <w:jc w:val="both"/>
        <w:rPr>
          <w:rFonts w:eastAsia="Times New Roman"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3)</w:t>
      </w:r>
      <w:r w:rsidR="00325732">
        <w:rPr>
          <w:bCs/>
          <w:sz w:val="28"/>
          <w:szCs w:val="28"/>
          <w:lang w:val="uk-UA"/>
        </w:rPr>
        <w:t>Н</w:t>
      </w:r>
      <w:r w:rsidR="00125EAE" w:rsidRPr="00325732">
        <w:rPr>
          <w:bCs/>
          <w:sz w:val="28"/>
          <w:szCs w:val="28"/>
          <w:lang w:val="uk-UA"/>
        </w:rPr>
        <w:t xml:space="preserve">адати </w:t>
      </w:r>
      <w:r w:rsidR="00FE5245" w:rsidRPr="00325732">
        <w:rPr>
          <w:bCs/>
          <w:sz w:val="28"/>
          <w:szCs w:val="28"/>
          <w:lang w:val="uk-UA"/>
        </w:rPr>
        <w:t xml:space="preserve"> свої </w:t>
      </w:r>
      <w:r w:rsidR="00125EAE" w:rsidRPr="00325732">
        <w:rPr>
          <w:bCs/>
          <w:sz w:val="28"/>
          <w:szCs w:val="28"/>
          <w:lang w:val="uk-UA"/>
        </w:rPr>
        <w:t xml:space="preserve">рекомендації щодо удосконалення </w:t>
      </w:r>
      <w:r w:rsidR="00325732">
        <w:rPr>
          <w:bCs/>
          <w:sz w:val="28"/>
          <w:szCs w:val="28"/>
          <w:lang w:val="uk-UA"/>
        </w:rPr>
        <w:t>систем оцінювання.</w:t>
      </w:r>
    </w:p>
    <w:p w:rsidR="00161613" w:rsidRPr="00325732" w:rsidRDefault="00F27493" w:rsidP="00F27493">
      <w:pPr>
        <w:pStyle w:val="a3"/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4)</w:t>
      </w:r>
      <w:r w:rsidR="00161613">
        <w:rPr>
          <w:bCs/>
          <w:sz w:val="28"/>
          <w:szCs w:val="28"/>
          <w:lang w:val="uk-UA"/>
        </w:rPr>
        <w:t>Розробка проекту створення танцювального закладу та його автоматизація.</w:t>
      </w:r>
    </w:p>
    <w:p w:rsidR="00125EAE" w:rsidRPr="00325732" w:rsidRDefault="00F27493" w:rsidP="00F27493">
      <w:pPr>
        <w:pStyle w:val="a3"/>
        <w:spacing w:line="360" w:lineRule="auto"/>
        <w:ind w:left="0"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5)</w:t>
      </w:r>
      <w:r w:rsidR="00325732">
        <w:rPr>
          <w:bCs/>
          <w:sz w:val="28"/>
          <w:szCs w:val="28"/>
          <w:lang w:val="uk-UA"/>
        </w:rPr>
        <w:t>В</w:t>
      </w:r>
      <w:r w:rsidR="00FE5245" w:rsidRPr="00325732">
        <w:rPr>
          <w:bCs/>
          <w:sz w:val="28"/>
          <w:szCs w:val="28"/>
          <w:lang w:val="uk-UA"/>
        </w:rPr>
        <w:t xml:space="preserve">ибрати оптимальну та адаптовану </w:t>
      </w:r>
      <w:r w:rsidR="00FE5245" w:rsidRPr="00325732">
        <w:rPr>
          <w:bCs/>
          <w:sz w:val="28"/>
          <w:szCs w:val="28"/>
          <w:lang w:val="en-US"/>
        </w:rPr>
        <w:t>CRM</w:t>
      </w:r>
      <w:r w:rsidR="00FE5245" w:rsidRPr="00325732">
        <w:rPr>
          <w:bCs/>
          <w:sz w:val="28"/>
          <w:szCs w:val="28"/>
          <w:lang w:val="uk-UA"/>
        </w:rPr>
        <w:t>- систему для ефективного управління студією танцю.</w:t>
      </w:r>
    </w:p>
    <w:p w:rsidR="003440B2" w:rsidRPr="006A1721" w:rsidRDefault="003440B2" w:rsidP="003440B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Інформаційною базою дипломної роботи є дослідження сучасних спеціалістів у сфері економіки трансформацій та економіки культури, положення  та правила Української Асоціації Виконавців Східного танцю, та дослідження спеціалістів у сфері менеджменту інформаційних технологій та автоматизації підприємств.</w:t>
      </w:r>
    </w:p>
    <w:p w:rsidR="00CD5CF2" w:rsidRPr="006A1721" w:rsidRDefault="00CD5CF2" w:rsidP="003440B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 процесі роботи використовувались наступні методи: системного підходу, статистичного аналізу, моделювання.</w:t>
      </w:r>
      <w:r w:rsidR="00726635" w:rsidRPr="006A1721">
        <w:rPr>
          <w:sz w:val="28"/>
          <w:szCs w:val="28"/>
        </w:rPr>
        <w:t xml:space="preserve"> </w:t>
      </w:r>
      <w:r w:rsidR="00726635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Результати дослідження наведені в таблицях. Трудомісткі розрахунки проведено з використанням ЕОМ (стандартні та адаптовані програми в середовищі Windows).</w:t>
      </w:r>
    </w:p>
    <w:p w:rsidR="00F860FC" w:rsidRPr="006A1721" w:rsidRDefault="00F27493" w:rsidP="00F860F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 xml:space="preserve">Наукова новизна </w:t>
      </w:r>
      <w:r w:rsidR="00F860FC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одержаних результатів визн</w:t>
      </w:r>
      <w:r w:rsidR="00A642BF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ачається реальною оцінкою організації танцювального бізнесу в Україні</w:t>
      </w:r>
      <w:r w:rsidR="00F860FC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та управлінн</w:t>
      </w:r>
      <w:r w:rsidR="00A642BF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я ним в умовах трансформації економіки</w:t>
      </w:r>
      <w:r w:rsidR="00F860FC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суспільства, а також опрацювання новітніх технологій впровадження організаційно-економічного механізму вдосконалення управління </w:t>
      </w:r>
      <w:r w:rsidR="00A642BF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танцювальними закладами.</w:t>
      </w:r>
    </w:p>
    <w:p w:rsidR="00F860FC" w:rsidRPr="006A1721" w:rsidRDefault="00F860FC" w:rsidP="00770CC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Практичне значення одержаних результатів поля</w:t>
      </w:r>
      <w:r w:rsidR="0040040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гає в розробці рекомендацій </w:t>
      </w:r>
      <w:r w:rsidR="00400404" w:rsidRPr="0040040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щодо застосування сучасних інструментів інформатизації та сучасних методологій управління в менеджменті танцювального закладу маркетингу в сфері послуг</w:t>
      </w:r>
      <w:r w:rsidR="0040040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 вдосконаленні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механізму управління приватним </w:t>
      </w:r>
      <w:r w:rsidR="001F104B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танцювальним </w:t>
      </w:r>
      <w:r w:rsidR="00F27493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закладом, впровадження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 діяльність суб’єктів </w:t>
      </w:r>
      <w:r w:rsidR="001F104B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танцювального бізнесу 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ринкових віднос</w:t>
      </w:r>
      <w:r w:rsidR="001F104B"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ин та міжнародних принципів оцінювання</w:t>
      </w: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366466" w:rsidRDefault="00F860FC" w:rsidP="00366466">
      <w:pPr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ko-KR"/>
        </w:rPr>
      </w:pPr>
      <w:r w:rsidRPr="0036646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Публікаці</w:t>
      </w:r>
      <w:r w:rsidR="0036646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</w:t>
      </w:r>
      <w:r w:rsidRPr="0036646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матеріалів дипломної роботи:</w:t>
      </w: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 xml:space="preserve"> </w:t>
      </w:r>
    </w:p>
    <w:p w:rsidR="00366466" w:rsidRPr="00366466" w:rsidRDefault="00366466" w:rsidP="00366466">
      <w:pPr>
        <w:spacing w:after="0" w:line="36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ko-KR"/>
        </w:rPr>
      </w:pP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 xml:space="preserve">1. Войникова О. І. Формування вимог до функціональності </w:t>
      </w:r>
      <w:r w:rsidRPr="00366466">
        <w:rPr>
          <w:rFonts w:ascii="Times New Roman" w:eastAsia="Batang" w:hAnsi="Times New Roman" w:cs="Times New Roman"/>
          <w:sz w:val="24"/>
          <w:szCs w:val="24"/>
          <w:lang w:eastAsia="ko-KR"/>
        </w:rPr>
        <w:t>CRM</w:t>
      </w: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 xml:space="preserve">-систем танцювального бізнесу// Сучасні технології менеджменту : матеріали Міжнар. наук.­практ. конф. / відп. ред. проф. Л. М. Черчик, Н. В. Коленда. –Луцьк, 2016. –  </w:t>
      </w:r>
      <w:r w:rsidRPr="00366466">
        <w:rPr>
          <w:rFonts w:ascii="Times New Roman" w:eastAsia="Batang" w:hAnsi="Times New Roman" w:cs="Times New Roman"/>
          <w:sz w:val="28"/>
          <w:szCs w:val="28"/>
          <w:lang w:val="en-US" w:eastAsia="ko-KR"/>
        </w:rPr>
        <w:t>c</w:t>
      </w: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>.198 -200</w:t>
      </w:r>
    </w:p>
    <w:p w:rsidR="00366466" w:rsidRPr="00366466" w:rsidRDefault="00366466" w:rsidP="00366466">
      <w:pPr>
        <w:spacing w:after="0" w:line="36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ko-KR"/>
        </w:rPr>
      </w:pP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>2.</w:t>
      </w:r>
      <w:r w:rsidRPr="00366466">
        <w:rPr>
          <w:rFonts w:ascii="Times New Roman" w:eastAsia="Calibri" w:hAnsi="Times New Roman" w:cs="Times New Roman"/>
          <w:b/>
          <w:sz w:val="24"/>
          <w:szCs w:val="24"/>
          <w:lang w:val="uk-UA"/>
        </w:rPr>
        <w:t xml:space="preserve"> </w:t>
      </w:r>
      <w:r w:rsidRPr="00366466">
        <w:rPr>
          <w:rFonts w:ascii="Times New Roman" w:eastAsia="Calibri" w:hAnsi="Times New Roman" w:cs="Times New Roman"/>
          <w:sz w:val="28"/>
          <w:szCs w:val="28"/>
          <w:lang w:val="uk-UA"/>
        </w:rPr>
        <w:t>Войникова О. І.</w:t>
      </w: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 xml:space="preserve"> Інтегральна багатофакторна модель оцінювання змагань у танцювальному бізнесі// Актуальні проблеми розвитку природничих та гуманітарних наук :</w:t>
      </w:r>
      <w:r w:rsidRPr="00366466">
        <w:rPr>
          <w:rFonts w:ascii="Times New Roman" w:eastAsia="Batang" w:hAnsi="Times New Roman" w:cs="Times New Roman"/>
          <w:b/>
          <w:sz w:val="28"/>
          <w:szCs w:val="28"/>
          <w:lang w:val="uk-UA" w:eastAsia="ko-KR"/>
        </w:rPr>
        <w:t xml:space="preserve"> </w:t>
      </w: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>збірник матеріалів Міжнар. наук.­практ. конф.  /</w:t>
      </w:r>
      <w:r w:rsidRPr="00366466">
        <w:rPr>
          <w:rFonts w:ascii="Times New Roman" w:eastAsia="Batang" w:hAnsi="Times New Roman" w:cs="Times New Roman"/>
          <w:b/>
          <w:sz w:val="28"/>
          <w:szCs w:val="28"/>
          <w:lang w:val="uk-UA" w:eastAsia="ko-KR"/>
        </w:rPr>
        <w:t xml:space="preserve"> </w:t>
      </w: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 xml:space="preserve">відп. ред. доц. Н.В. Коленда. – Луцьк, 2016. – с. 41-43.  </w:t>
      </w:r>
    </w:p>
    <w:p w:rsidR="00366466" w:rsidRPr="00366466" w:rsidRDefault="00366466" w:rsidP="00366466">
      <w:pPr>
        <w:spacing w:after="0" w:line="36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ko-KR"/>
        </w:rPr>
      </w:pP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 xml:space="preserve">3. </w:t>
      </w:r>
      <w:r w:rsidRPr="00366466">
        <w:rPr>
          <w:rFonts w:ascii="Times New Roman" w:eastAsia="Calibri" w:hAnsi="Times New Roman" w:cs="Times New Roman"/>
          <w:sz w:val="28"/>
          <w:szCs w:val="28"/>
          <w:lang w:val="uk-UA"/>
        </w:rPr>
        <w:t>Войникова О. І.</w:t>
      </w: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 xml:space="preserve"> Скейтинг- системи та моделі оцінювання в економіці трансформацій// Сучасні наукові погляди на вдосконалення економіки: перспективи та розвиток: збірник тез наукових робіт учасників Міжнародної науково практичної конференції для студентів, аспірантів та молодих учених. </w:t>
      </w:r>
      <w:r w:rsidRPr="00366466">
        <w:rPr>
          <w:rFonts w:ascii="Times New Roman" w:eastAsia="Batang" w:hAnsi="Times New Roman" w:cs="Times New Roman"/>
          <w:sz w:val="28"/>
          <w:szCs w:val="28"/>
          <w:lang w:eastAsia="ko-KR"/>
        </w:rPr>
        <w:t xml:space="preserve">У 2-х частинах. – К.: Аналітичний центр «Нова Економіка», 2016. –Ч. 1. – </w:t>
      </w:r>
      <w:r w:rsidRPr="00366466">
        <w:rPr>
          <w:rFonts w:ascii="Times New Roman" w:eastAsia="Batang" w:hAnsi="Times New Roman" w:cs="Times New Roman"/>
          <w:sz w:val="28"/>
          <w:szCs w:val="28"/>
          <w:lang w:val="en-US" w:eastAsia="ko-KR"/>
        </w:rPr>
        <w:t>c</w:t>
      </w:r>
      <w:r w:rsidRPr="00366466">
        <w:rPr>
          <w:rFonts w:ascii="Times New Roman" w:eastAsia="Batang" w:hAnsi="Times New Roman" w:cs="Times New Roman"/>
          <w:sz w:val="28"/>
          <w:szCs w:val="28"/>
          <w:lang w:eastAsia="ko-KR"/>
        </w:rPr>
        <w:t>.</w:t>
      </w:r>
      <w:r w:rsidRPr="00366466">
        <w:rPr>
          <w:rFonts w:ascii="Times New Roman" w:eastAsia="Batang" w:hAnsi="Times New Roman" w:cs="Times New Roman"/>
          <w:sz w:val="28"/>
          <w:szCs w:val="28"/>
          <w:lang w:val="uk-UA" w:eastAsia="ko-KR"/>
        </w:rPr>
        <w:t>70-73.</w:t>
      </w:r>
    </w:p>
    <w:p w:rsidR="00726635" w:rsidRDefault="00B52CD5" w:rsidP="0036646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6A172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Структура дипломної роботи. Дипломна робота складається зі вступу, трьох розділів, та висновків, списку використаної літератури, додатків.</w:t>
      </w:r>
    </w:p>
    <w:p w:rsidR="00225910" w:rsidRPr="00E21085" w:rsidRDefault="00225910" w:rsidP="00225910">
      <w:pPr>
        <w:pStyle w:val="12"/>
        <w:spacing w:line="360" w:lineRule="auto"/>
        <w:ind w:firstLine="540"/>
        <w:jc w:val="both"/>
        <w:rPr>
          <w:rFonts w:ascii="Times New Roman" w:hAnsi="Times New Roman" w:cs="Times New Roman"/>
          <w:sz w:val="28"/>
          <w:lang w:val="uk-UA"/>
        </w:rPr>
      </w:pPr>
      <w:r w:rsidRPr="00E21085">
        <w:rPr>
          <w:rFonts w:ascii="Times New Roman" w:hAnsi="Times New Roman" w:cs="Times New Roman"/>
          <w:sz w:val="28"/>
          <w:lang w:val="uk-UA"/>
        </w:rPr>
        <w:t xml:space="preserve">В першому розділі роботи аналізуються сучасні глобальні процеси трансформації економіки, напрямки еволюції від товарної до економіки </w:t>
      </w:r>
      <w:r w:rsidRPr="00E21085">
        <w:rPr>
          <w:rFonts w:ascii="Times New Roman" w:hAnsi="Times New Roman" w:cs="Times New Roman"/>
          <w:sz w:val="28"/>
          <w:lang w:val="uk-UA"/>
        </w:rPr>
        <w:lastRenderedPageBreak/>
        <w:t xml:space="preserve">послуг та економіки вражень; надається характеристики сучасних інструментів інформатизації бізнесу; обґрунтовується доцільність застосування новітніх технологій логіко-структурного підходу в управлінні проектами. </w:t>
      </w:r>
    </w:p>
    <w:p w:rsidR="00225910" w:rsidRPr="00E21085" w:rsidRDefault="00225910" w:rsidP="00225910">
      <w:pPr>
        <w:pStyle w:val="12"/>
        <w:spacing w:line="360" w:lineRule="auto"/>
        <w:ind w:firstLine="540"/>
        <w:jc w:val="both"/>
        <w:rPr>
          <w:rFonts w:ascii="Times New Roman" w:hAnsi="Times New Roman" w:cs="Times New Roman"/>
          <w:sz w:val="28"/>
          <w:lang w:val="uk-UA"/>
        </w:rPr>
      </w:pPr>
      <w:r w:rsidRPr="00E21085">
        <w:rPr>
          <w:rFonts w:ascii="Times New Roman" w:hAnsi="Times New Roman" w:cs="Times New Roman"/>
          <w:sz w:val="28"/>
          <w:lang w:val="uk-UA"/>
        </w:rPr>
        <w:t>В другому розділі розкрита основні тенденції, проблеми та ризики менеджменту сегменту культурного-дозвілля; наведено аналіз моделей оцінювання, основні етапи та ризики, умови їх функціонування та порівняльний аналіз, запропоновано напрямки удосконалення суча</w:t>
      </w:r>
      <w:r>
        <w:rPr>
          <w:rFonts w:ascii="Times New Roman" w:hAnsi="Times New Roman" w:cs="Times New Roman"/>
          <w:sz w:val="28"/>
          <w:lang w:val="uk-UA"/>
        </w:rPr>
        <w:t>сн</w:t>
      </w:r>
      <w:r w:rsidRPr="00E21085">
        <w:rPr>
          <w:rFonts w:ascii="Times New Roman" w:hAnsi="Times New Roman" w:cs="Times New Roman"/>
          <w:sz w:val="28"/>
          <w:lang w:val="uk-UA"/>
        </w:rPr>
        <w:t xml:space="preserve">их скейтинг-систем. </w:t>
      </w:r>
    </w:p>
    <w:p w:rsidR="00225910" w:rsidRPr="00E21085" w:rsidRDefault="00225910" w:rsidP="00225910">
      <w:pPr>
        <w:pStyle w:val="12"/>
        <w:spacing w:line="360" w:lineRule="auto"/>
        <w:ind w:firstLine="540"/>
        <w:jc w:val="both"/>
        <w:rPr>
          <w:lang w:val="uk-UA"/>
        </w:rPr>
      </w:pPr>
      <w:r w:rsidRPr="00E21085">
        <w:rPr>
          <w:rFonts w:ascii="Times New Roman" w:hAnsi="Times New Roman" w:cs="Times New Roman"/>
          <w:sz w:val="28"/>
          <w:lang w:val="uk-UA"/>
        </w:rPr>
        <w:t xml:space="preserve">У третьому розділі були проаналізовані сучасні системи інформатизації танцювального бізнесу, фактори успішності впровадження проектів. </w:t>
      </w:r>
    </w:p>
    <w:p w:rsidR="00225910" w:rsidRPr="006A1721" w:rsidRDefault="00225910" w:rsidP="0022591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1F104B" w:rsidRPr="006A1721" w:rsidRDefault="001F104B" w:rsidP="00125EAE">
      <w:pPr>
        <w:spacing w:after="0" w:line="360" w:lineRule="auto"/>
        <w:jc w:val="center"/>
        <w:rPr>
          <w:rFonts w:ascii="Times New Roman" w:eastAsia="Calibri" w:hAnsi="Times New Roman" w:cs="Times New Roman"/>
          <w:color w:val="FF0000"/>
          <w:sz w:val="28"/>
          <w:szCs w:val="28"/>
          <w:lang w:val="uk-UA" w:eastAsia="ru-RU"/>
        </w:rPr>
      </w:pPr>
    </w:p>
    <w:p w:rsidR="001F104B" w:rsidRPr="006A1721" w:rsidRDefault="001F104B" w:rsidP="00125EAE">
      <w:pPr>
        <w:spacing w:after="0" w:line="360" w:lineRule="auto"/>
        <w:jc w:val="center"/>
        <w:rPr>
          <w:rFonts w:ascii="Times New Roman" w:eastAsia="Calibri" w:hAnsi="Times New Roman" w:cs="Times New Roman"/>
          <w:color w:val="FF0000"/>
          <w:sz w:val="28"/>
          <w:szCs w:val="28"/>
          <w:lang w:val="uk-UA" w:eastAsia="ru-RU"/>
        </w:rPr>
      </w:pPr>
    </w:p>
    <w:p w:rsidR="00FE5245" w:rsidRDefault="00FE5245" w:rsidP="00D655A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5A4A6A" w:rsidRDefault="005A4A6A" w:rsidP="00D35F96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F27493" w:rsidRDefault="00F27493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F27493" w:rsidRDefault="00F27493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F27493" w:rsidRDefault="00F27493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F27493" w:rsidRDefault="00F27493" w:rsidP="00125EA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</w:p>
    <w:p w:rsidR="008F7DFF" w:rsidRDefault="008F7DFF" w:rsidP="00C06D99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7B234D" w:rsidRDefault="007B234D" w:rsidP="007B234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6D99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7B234D" w:rsidRDefault="007B234D" w:rsidP="007B234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0441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 результаті виконаної роботи можна зробити теоретичні та практичні висновки та пропозиції: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даний час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революція в засобах виробництва. Економічні зміни супроводжуються змінами соціальної структури суспільства. Тривалість активного життя людей зростає, зростає і вимогливість споживачів до товарів. Сучасного споживача, пересиченого товарною економікою, забирає хвиля соціально-психологічних трендів, що створюють нерозв'язні проблеми в рамках товарної економіки і навіть економіки послуг.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сьогоднішній день визначається явна поява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 потреби у враженнях. Це об'єкти споживання, які необхідні тим, хто задовольнив свої перші потреби в товарах і послугах. На відміну від послуги, враження не несе прямої економічної користі, його не можна негайно «спожити». Враження як продукт мають ряд специфічних особливостей:  вони невловимі - а це означає, що репутація постачальника вражень має надзвичайну важливість; вони  - «швидкопсувний продукт», їх не можна запасти про запас: якщо місця на поданні залишилися порожніми, за цю цінність вже ніколи не можна буде отримати ніякої виручки; вони є вельми особистими - звідси їх висока варіабельність.</w:t>
      </w:r>
    </w:p>
    <w:p w:rsidR="007B234D" w:rsidRPr="00125EAE" w:rsidRDefault="00476D5A" w:rsidP="007B234D">
      <w:pPr>
        <w:spacing w:after="0" w:line="360" w:lineRule="auto"/>
        <w:ind w:right="-1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hAnsi="Times New Roman" w:cs="Times New Roman"/>
          <w:sz w:val="28"/>
          <w:szCs w:val="28"/>
        </w:rPr>
        <w:t>Танец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7B234D" w:rsidRPr="00125EAE">
        <w:rPr>
          <w:rFonts w:ascii="Times New Roman" w:hAnsi="Times New Roman" w:cs="Times New Roman"/>
          <w:sz w:val="28"/>
          <w:szCs w:val="28"/>
        </w:rPr>
        <w:t xml:space="preserve"> є пропозицією, яку залучають до процесу</w:t>
      </w:r>
      <w:r w:rsidR="007B234D" w:rsidRPr="007551BB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враження</w:t>
      </w:r>
      <w:r w:rsidR="007B234D" w:rsidRPr="00125EAE">
        <w:rPr>
          <w:rFonts w:ascii="Times New Roman" w:hAnsi="Times New Roman" w:cs="Times New Roman"/>
          <w:sz w:val="28"/>
          <w:szCs w:val="28"/>
        </w:rPr>
        <w:t>,</w:t>
      </w:r>
      <w:r w:rsidR="007B234D" w:rsidRPr="007551BB">
        <w:rPr>
          <w:rFonts w:ascii="Times New Roman" w:hAnsi="Times New Roman" w:cs="Times New Roman"/>
          <w:sz w:val="28"/>
          <w:szCs w:val="28"/>
          <w:lang w:val="uk-UA"/>
        </w:rPr>
        <w:t xml:space="preserve"> однак</w:t>
      </w:r>
      <w:r w:rsidR="007B234D" w:rsidRPr="00125EAE">
        <w:rPr>
          <w:rFonts w:ascii="Times New Roman" w:hAnsi="Times New Roman" w:cs="Times New Roman"/>
          <w:sz w:val="28"/>
          <w:szCs w:val="28"/>
        </w:rPr>
        <w:t xml:space="preserve"> в</w:t>
      </w:r>
      <w:r w:rsidR="007B234D"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ін </w:t>
      </w:r>
      <w:r w:rsidR="007B234D" w:rsidRPr="00125EAE">
        <w:rPr>
          <w:rFonts w:ascii="Times New Roman" w:hAnsi="Times New Roman" w:cs="Times New Roman"/>
          <w:sz w:val="28"/>
          <w:szCs w:val="28"/>
        </w:rPr>
        <w:t>не</w:t>
      </w:r>
      <w:r w:rsidR="007B234D" w:rsidRPr="007551BB">
        <w:rPr>
          <w:rFonts w:ascii="Times New Roman" w:hAnsi="Times New Roman" w:cs="Times New Roman"/>
          <w:sz w:val="28"/>
          <w:szCs w:val="28"/>
          <w:lang w:val="uk-UA"/>
        </w:rPr>
        <w:t xml:space="preserve"> вимагає певної спортивної підготовки</w:t>
      </w:r>
      <w:r w:rsidR="007B234D" w:rsidRPr="00125EAE">
        <w:rPr>
          <w:rFonts w:ascii="Times New Roman" w:hAnsi="Times New Roman" w:cs="Times New Roman"/>
          <w:sz w:val="28"/>
          <w:szCs w:val="28"/>
          <w:lang w:val="uk-UA"/>
        </w:rPr>
        <w:t>. Він як враження може поєднувати в собі всі характеристики: активної і пасивної участі, поглинання або занурення в уявлення - і передбачає особистий вибір учасником враження в момент його отримання і разом з тим дає можливість персоналізувати пропозицію.</w:t>
      </w:r>
      <w:r w:rsidR="007B234D" w:rsidRPr="00476D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234D" w:rsidRPr="00476D5A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Та́нець</w:t>
      </w:r>
      <w:r w:rsidR="007B234D"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танок — вид мистецтва, де художні образи створюються засобами пластичних рухів людського тіла. В танці відображається емоційно-образний зміст музичних творів. </w:t>
      </w:r>
    </w:p>
    <w:p w:rsidR="007B234D" w:rsidRPr="00125EAE" w:rsidRDefault="007B234D" w:rsidP="007B234D">
      <w:pPr>
        <w:spacing w:after="0" w:line="360" w:lineRule="auto"/>
        <w:ind w:right="-1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>Танець існував та існує в культурних традиціях всього людства й людських спільнот. За довгу історію людства танець змінювався, відображаючи культурний розвиток. Існує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уже багато видів і форм танцю. </w:t>
      </w:r>
    </w:p>
    <w:p w:rsidR="007B234D" w:rsidRPr="00B73240" w:rsidRDefault="00994999" w:rsidP="007B234D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Танець - </w:t>
      </w:r>
      <w:r w:rsidR="007B234D"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вид мистецтва, в якому художні образи створюються засобами пластичних рухів і ритмічно чіткої і безперервної зміни виразних положень людського тіла. Танець виник з різноманітних рухів і жестів, пов'язаних з трудовими процесами і емоційними враженнями людини від навколишнього світу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Людей завжди приваблювали видовищні події, що супроводжуються танцями і музикою, цим пояснюються широкі можливості танцювальних послуг. За останні кілька років кількість танцювальних шкіл і попит на танцювальні заняття </w:t>
      </w:r>
      <w:r w:rsidR="00476D5A" w:rsidRPr="00125EA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B5B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6D5A" w:rsidRPr="00125EAE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 - істотно зросли. </w:t>
      </w:r>
      <w:r w:rsidR="00476D5A" w:rsidRPr="00125EAE">
        <w:rPr>
          <w:rFonts w:ascii="Times New Roman" w:hAnsi="Times New Roman" w:cs="Times New Roman"/>
          <w:sz w:val="28"/>
          <w:szCs w:val="28"/>
        </w:rPr>
        <w:t xml:space="preserve">Рано </w:t>
      </w:r>
      <w:r w:rsidR="00BB5B41">
        <w:rPr>
          <w:rFonts w:ascii="Times New Roman" w:hAnsi="Times New Roman" w:cs="Times New Roman"/>
          <w:sz w:val="28"/>
          <w:szCs w:val="28"/>
          <w:lang w:val="uk-UA"/>
        </w:rPr>
        <w:t>чи</w:t>
      </w:r>
      <w:r w:rsidR="00476D5A" w:rsidRPr="00125EAE">
        <w:rPr>
          <w:rFonts w:ascii="Times New Roman" w:hAnsi="Times New Roman" w:cs="Times New Roman"/>
          <w:sz w:val="28"/>
          <w:szCs w:val="28"/>
        </w:rPr>
        <w:t xml:space="preserve"> пізно постановка вражень стане такою ж невід'ємною частиною ведення бізнесу, як розробка технологічних процесів і продукції.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5EAE">
        <w:rPr>
          <w:rFonts w:ascii="Times New Roman" w:hAnsi="Times New Roman" w:cs="Times New Roman"/>
          <w:sz w:val="28"/>
          <w:szCs w:val="28"/>
          <w:lang w:val="uk-UA"/>
        </w:rPr>
        <w:t>Для ведення єфективного та прибуткового  танцювального бізнесу, обов’язково повина бути підтримка інформаційного характеру. У наш час інформаційні системи істотно полегшують роботу менеджерів на виробництві. Танцювальний бізнес не є виключенням. Правильно підібрана сист</w:t>
      </w:r>
      <w:r w:rsidR="00475980">
        <w:rPr>
          <w:rFonts w:ascii="Times New Roman" w:hAnsi="Times New Roman" w:cs="Times New Roman"/>
          <w:sz w:val="28"/>
          <w:szCs w:val="28"/>
          <w:lang w:val="uk-UA"/>
        </w:rPr>
        <w:t>ема – є гарантом успіху студії.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Під системою розуміють будь-який об'єкт, який одночасно розглядається і як єдине ціле, і як об'єднана на користь досягнення поставлених цілей сукупність різнорідних елементів. </w:t>
      </w:r>
      <w:r w:rsidRPr="00125EAE">
        <w:rPr>
          <w:rFonts w:ascii="Times New Roman" w:hAnsi="Times New Roman" w:cs="Times New Roman"/>
          <w:sz w:val="28"/>
          <w:szCs w:val="28"/>
        </w:rPr>
        <w:t xml:space="preserve">Підприємства сфери послуг мають свою специфіку і відрізняються від промислових підприємств. Первинною і обов'язковою умовою виробництва послуг є безпосередній контакт із замовником. У зв'язку з цим виникає потреба у використанні систем управління, скерованих на клієнтів 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25EAE">
        <w:rPr>
          <w:rFonts w:ascii="Times New Roman" w:hAnsi="Times New Roman" w:cs="Times New Roman"/>
          <w:sz w:val="28"/>
          <w:szCs w:val="28"/>
        </w:rPr>
        <w:t>CRM-систем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>и).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5EAE">
        <w:rPr>
          <w:rFonts w:ascii="Times New Roman" w:hAnsi="Times New Roman" w:cs="Times New Roman"/>
          <w:sz w:val="28"/>
          <w:szCs w:val="28"/>
        </w:rPr>
        <w:t>CRM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>-система (</w:t>
      </w:r>
      <w:r w:rsidRPr="00125EAE">
        <w:rPr>
          <w:rFonts w:ascii="Times New Roman" w:hAnsi="Times New Roman" w:cs="Times New Roman"/>
          <w:sz w:val="28"/>
          <w:szCs w:val="28"/>
        </w:rPr>
        <w:t>Customer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5EAE">
        <w:rPr>
          <w:rFonts w:ascii="Times New Roman" w:hAnsi="Times New Roman" w:cs="Times New Roman"/>
          <w:sz w:val="28"/>
          <w:szCs w:val="28"/>
        </w:rPr>
        <w:t>Relationship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25EAE">
        <w:rPr>
          <w:rFonts w:ascii="Times New Roman" w:hAnsi="Times New Roman" w:cs="Times New Roman"/>
          <w:sz w:val="28"/>
          <w:szCs w:val="28"/>
        </w:rPr>
        <w:t>Management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 xml:space="preserve"> або Управління відносинами з клієнтами) — це прикладне програмне забезпечення для організацій, призначене для автоматизації стратегій взаємодії з замовниками (клієнтами), зокрема, для підвищення рівня продажів, оптимізації маркетингу 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lastRenderedPageBreak/>
        <w:t>і поліпшення обслуговування клієнтів шляхом збереження інформації про клієнтів і історію взаємин з ними, встановлення і поліпшення бізнес-процесів і подальшого аналізу результатів.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5EAE">
        <w:rPr>
          <w:rFonts w:ascii="Times New Roman" w:hAnsi="Times New Roman" w:cs="Times New Roman"/>
          <w:sz w:val="28"/>
          <w:szCs w:val="28"/>
          <w:lang w:val="uk-UA"/>
        </w:rPr>
        <w:t>Обслуговування конкретного кілієнта в сфері послуг можна розгялдати як міні-проект, якість реалізації якого має стратегічне значення для формування подальшого попиту як вхідного вектору логістичної системи.</w:t>
      </w:r>
      <w:r w:rsidRPr="00125EA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125EAE">
        <w:rPr>
          <w:rFonts w:ascii="Times New Roman" w:hAnsi="Times New Roman" w:cs="Times New Roman"/>
          <w:bCs/>
          <w:iCs/>
          <w:sz w:val="28"/>
          <w:szCs w:val="28"/>
        </w:rPr>
        <w:t>Проект</w:t>
      </w:r>
      <w:r w:rsidRPr="00125EAE">
        <w:rPr>
          <w:rFonts w:ascii="Times New Roman" w:hAnsi="Times New Roman" w:cs="Times New Roman"/>
          <w:sz w:val="28"/>
          <w:szCs w:val="28"/>
        </w:rPr>
        <w:t> - діяльність, спрямована на створення певного продукту чи послуги протягом визначеного терміну та за певних фінансових обмежень</w:t>
      </w:r>
      <w:r w:rsidRPr="00125E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5EAE">
        <w:rPr>
          <w:rFonts w:ascii="Times New Roman" w:hAnsi="Times New Roman" w:cs="Times New Roman"/>
          <w:sz w:val="28"/>
          <w:szCs w:val="28"/>
        </w:rPr>
        <w:t>Основними цілями в управлінні проектами є зниження витрат на створення і розвиток інформаційних технологій компанії; ефективне використання персоналу, зайнятого у сфері. Це зводиться до таких задач: розробка методології управління програмами робіт проектів; розробка нормативно-методичного забезпечення для управління програмами робіт і проектами; розробка автоматизованої системи; впровадження системи; навчання користувачів.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Танцювальний бізнес сьогодні один з найприбутковіших. При малих витратах, які потрібні для того, щоб відкрити школу танців, власник отримує гарний прибуток і постійний попит на послуги, що надаються. Навчального курсу в танцювальних студіях немає. Клієнти танцюють, скільки танцюється, орієнтуючись більше на процес, ніж на результат. Для того щоб підтримувати іх інтерес надалі та мати перспективи у професійних танцях, тренери та клуби виставляють своїх учнів на турніри.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За кількістю учасників танці поділяються на сольні танці, парні танці та групові танці. В Україні проводять змагання по 200 видам танцю.</w:t>
      </w:r>
      <w:r w:rsidRPr="00125EAE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 xml:space="preserve"> 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Загальна схема розподілу танців за основними видами на українських змаганнях виглядає так: Народні танці - Бальні танці – Сучасні танці.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Сьогодні дуже популярними є такі танцювальні та  телевізійні шоу: «Танцюють всі», «Танці з зірками», «Великі танці», «МАЙДАНС». </w:t>
      </w:r>
      <w:r w:rsidRPr="00125EAE">
        <w:rPr>
          <w:rFonts w:ascii="Times New Roman" w:eastAsia="Calibri" w:hAnsi="Times New Roman" w:cs="Times New Roman"/>
          <w:sz w:val="28"/>
          <w:szCs w:val="28"/>
          <w:lang w:eastAsia="ru-RU"/>
        </w:rPr>
        <w:t>Нікого не здивувала й масова цікавість до танців, яка нахлинула після перших ТВ-проектів.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Зі стартом цих проектів ринок танцю став помітно зростати.</w:t>
      </w:r>
    </w:p>
    <w:p w:rsidR="007B234D" w:rsidRDefault="007B234D" w:rsidP="007B234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>У 2015 році в Україні досі лідируючу позицію займають - бальні танці. Друге місце в рейтингу розділяють : сучасні та східні танці. Східні танці стрімко 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абирають популярність в Україні.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Невід’ємною частиною танцювального бізнесу є – турнір з танців.</w:t>
      </w:r>
    </w:p>
    <w:p w:rsidR="007B234D" w:rsidRPr="00125EAE" w:rsidRDefault="007B234D" w:rsidP="007B234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Для того, щоб створити якісний турнір - потрібна сильна команда, учасники якої розуміють свої завдання і вміють виконувати їх чітко і швидко.</w:t>
      </w:r>
    </w:p>
    <w:p w:rsidR="007B234D" w:rsidRPr="00125EAE" w:rsidRDefault="007B234D" w:rsidP="007B234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Команда складається зі: скрутинеру, головного судді, технічного інспектору, лічильної комісії,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ведучого, суддів та учасників. 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Для того щоб була прозорість в результатах, чіткість проведення турніру, та взагалі для менеджменту танцювального бізнесу необхідні інформаційні системи на базі сучасних моделей оцінювання.</w:t>
      </w:r>
    </w:p>
    <w:p w:rsidR="007B234D" w:rsidRPr="00125EAE" w:rsidRDefault="007B234D" w:rsidP="007B234D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"3D" і "4D"є найстарішими  та перевіреними роками  у світі танцю системами оцінювання. Одною з перших їЇ почало використовувати </w:t>
      </w:r>
      <w:r w:rsidRPr="00125EA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IDO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( </w:t>
      </w:r>
      <w:r w:rsidRPr="00125EA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International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125EA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Dance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125EA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Organization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) Основні критерії : Техніка, Композиція та Видовищність.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У суддівській системі </w:t>
      </w:r>
      <w:r w:rsidRPr="00125EAE">
        <w:rPr>
          <w:rFonts w:ascii="Times New Roman" w:eastAsia="Calibri" w:hAnsi="Times New Roman" w:cs="Times New Roman"/>
          <w:sz w:val="28"/>
          <w:szCs w:val="28"/>
          <w:lang w:eastAsia="ru-RU"/>
        </w:rPr>
        <w:t>в Системі 2.0 суддівська бригада склада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є</w:t>
      </w:r>
      <w:r w:rsidRPr="00125EA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ться з 12 арбітрів, які  розділені на 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три </w:t>
      </w:r>
      <w:r w:rsidRPr="00125EA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групи по 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чотири</w:t>
      </w:r>
      <w:r w:rsidRPr="00125EA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судді, і кожна така група е оціню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є</w:t>
      </w:r>
      <w:r w:rsidRPr="00125EA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тільки один компонент.</w:t>
      </w: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У системі </w:t>
      </w:r>
      <w:r w:rsidRPr="00125EAE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 xml:space="preserve"> оцінювання “Major League”  враховані 9 різних критеріїв, які дозволяють ширше розібрати роботу учасника на паркеті. Також “Major League”  має штрафну колонку, яка теж допомагає при виставлянні міць танцівників у фіналі.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>Ці системи оцінювання мають як свої плюси так і недоліки. Раціональніше було б використовувати всі 3 системи, але для різних напрямків та ліг. Початківців можна оцінювати за системою 3Д, Формейшени та Продакшени</w:t>
      </w:r>
      <w:r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125EAE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>(команди), краще було б оцінювати за системою 2.0., а ось виконавців вищої ліги та професіоналів доцільніше було б оцінюв</w:t>
      </w:r>
      <w:r w:rsidR="00475980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>ати за системою “Major League”</w:t>
      </w:r>
      <w:r w:rsidRPr="00125EAE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>.</w:t>
      </w:r>
    </w:p>
    <w:p w:rsidR="007B234D" w:rsidRPr="00125EAE" w:rsidRDefault="007B234D" w:rsidP="007B23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 xml:space="preserve">Бали з систем оцінювання зводяться у Скейтинг. Це  система підрахунку балів і місць розроблена в АНГЛІЇ і протягом багатьох років (з 1954 р) з успіхом використовується на змаганнях з бальних танців, а так само </w:t>
      </w:r>
      <w:r w:rsidRPr="00125EAE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lastRenderedPageBreak/>
        <w:t>і східним, тому що вона дозволяє отримати результати, які враховують думку більшості суддів, навіть якщо вони розходилися в своїх оцінках кожної з пар або учасниць.</w:t>
      </w:r>
    </w:p>
    <w:p w:rsidR="007B234D" w:rsidRPr="00125EAE" w:rsidRDefault="007B234D" w:rsidP="007B234D">
      <w:pPr>
        <w:spacing w:after="0" w:line="360" w:lineRule="auto"/>
        <w:jc w:val="center"/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>"Скейтинг" складається з 11 правил:</w:t>
      </w:r>
    </w:p>
    <w:p w:rsidR="007B234D" w:rsidRPr="00125EAE" w:rsidRDefault="007B234D" w:rsidP="00FD47E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  <w:lang w:eastAsia="ru-RU"/>
        </w:rPr>
      </w:pPr>
      <w:r w:rsidRPr="00125EAE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>1 правило: встановлює порядок виставлення оцінок в картках суддів в попередніх турах (включаючи півфінал).</w:t>
      </w:r>
    </w:p>
    <w:p w:rsidR="007B234D" w:rsidRPr="00125EAE" w:rsidRDefault="007B234D" w:rsidP="00FD47E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  <w:lang w:eastAsia="ru-RU"/>
        </w:rPr>
      </w:pPr>
      <w:r w:rsidRPr="00125EAE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>2-4 правила: порядок виставлення оцінок в картках суддів в фіналі.</w:t>
      </w:r>
    </w:p>
    <w:p w:rsidR="007B234D" w:rsidRPr="00125EAE" w:rsidRDefault="007B234D" w:rsidP="00FD47E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  <w:lang w:eastAsia="ru-RU"/>
        </w:rPr>
      </w:pPr>
      <w:r w:rsidRPr="00125EAE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>5-8 правила: порядок обробки оцінок суддів для визначення лічильною комісією місць, зайнятих парами (учасницями) в окремих танцях.</w:t>
      </w:r>
    </w:p>
    <w:p w:rsidR="007B234D" w:rsidRDefault="007B234D" w:rsidP="00FD47E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</w:pPr>
      <w:r w:rsidRPr="00125EAE">
        <w:rPr>
          <w:rFonts w:ascii="Times New Roman" w:eastAsia="Calibri" w:hAnsi="Times New Roman" w:cs="Times New Roman"/>
          <w:iCs/>
          <w:sz w:val="28"/>
          <w:szCs w:val="28"/>
          <w:lang w:eastAsia="ru-RU"/>
        </w:rPr>
        <w:t>9-11 правила: порядок обробки результатів змагань для визначення лічильною комісією підсумкових місць, зайнятих парами (учасницями) за результатами виступу у всіх танцях</w:t>
      </w:r>
      <w:r>
        <w:rPr>
          <w:rFonts w:ascii="Times New Roman" w:eastAsia="Calibri" w:hAnsi="Times New Roman" w:cs="Times New Roman"/>
          <w:iCs/>
          <w:sz w:val="28"/>
          <w:szCs w:val="28"/>
          <w:lang w:val="uk-UA" w:eastAsia="ru-RU"/>
        </w:rPr>
        <w:t>.</w:t>
      </w:r>
    </w:p>
    <w:p w:rsidR="007B234D" w:rsidRDefault="006E7266" w:rsidP="007B234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Шляхом ЛСП </w:t>
      </w:r>
      <w:r w:rsidR="007B234D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робимо висновок, що українська програма Турнір є найкраще адаптованою для Скейтингу. Їі доцільно використовувати танцювальним організаціям, які окрім підрахунків результатів, ведуть облік танцюристів, їх рейтинги і т.д.</w:t>
      </w:r>
    </w:p>
    <w:p w:rsidR="007B234D" w:rsidRDefault="007B234D" w:rsidP="007B234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Підводячи підсумки, зауважимо що на сьогоднішній день, </w:t>
      </w:r>
      <w:r w:rsidRPr="00B7142B">
        <w:rPr>
          <w:rFonts w:ascii="Times New Roman" w:hAnsi="Times New Roman" w:cs="Times New Roman"/>
          <w:sz w:val="28"/>
          <w:szCs w:val="28"/>
          <w:lang w:val="uk-UA"/>
        </w:rPr>
        <w:t xml:space="preserve">вже ні в одній області людської діяльності неможливо приймати правильні рішення, використовуючи виключно багаторічний досвід та інтуїцію керівників. </w:t>
      </w:r>
      <w:r w:rsidRPr="000035CA">
        <w:rPr>
          <w:rFonts w:ascii="Times New Roman" w:hAnsi="Times New Roman" w:cs="Times New Roman"/>
          <w:sz w:val="28"/>
          <w:szCs w:val="28"/>
          <w:lang w:val="uk-UA"/>
        </w:rPr>
        <w:t>Це обумовлено тим, що суспільство в цілому стало дуже складним і динамічним, і тому виникла гостра необхідність завчасно передбачати шляхи і результати цього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035CA">
        <w:rPr>
          <w:rFonts w:ascii="Times New Roman" w:hAnsi="Times New Roman" w:cs="Times New Roman"/>
          <w:sz w:val="28"/>
          <w:szCs w:val="28"/>
          <w:lang w:val="uk-UA"/>
        </w:rPr>
        <w:t xml:space="preserve">В цьому напрямку найбільш дієвим та перспективним інструментом є інформаційні системи стандарту </w:t>
      </w:r>
      <w:r w:rsidRPr="00B7142B">
        <w:rPr>
          <w:rFonts w:ascii="Times New Roman" w:hAnsi="Times New Roman" w:cs="Times New Roman"/>
          <w:sz w:val="28"/>
          <w:szCs w:val="28"/>
        </w:rPr>
        <w:t>CRM</w:t>
      </w:r>
      <w:r w:rsidRPr="000035C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B7142B">
        <w:rPr>
          <w:rFonts w:ascii="Times New Roman" w:hAnsi="Times New Roman" w:cs="Times New Roman"/>
          <w:sz w:val="28"/>
          <w:szCs w:val="28"/>
        </w:rPr>
        <w:t>Customer</w:t>
      </w:r>
      <w:r w:rsidRPr="000035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142B">
        <w:rPr>
          <w:rFonts w:ascii="Times New Roman" w:hAnsi="Times New Roman" w:cs="Times New Roman"/>
          <w:sz w:val="28"/>
          <w:szCs w:val="28"/>
        </w:rPr>
        <w:t>Relationship</w:t>
      </w:r>
      <w:r w:rsidRPr="000035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142B">
        <w:rPr>
          <w:rFonts w:ascii="Times New Roman" w:hAnsi="Times New Roman" w:cs="Times New Roman"/>
          <w:sz w:val="28"/>
          <w:szCs w:val="28"/>
        </w:rPr>
        <w:t>Management</w:t>
      </w:r>
      <w:r w:rsidRPr="000035CA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успішної автоматизації  </w:t>
      </w:r>
      <w:r>
        <w:rPr>
          <w:rFonts w:ascii="Times New Roman" w:hAnsi="Times New Roman" w:cs="Times New Roman"/>
          <w:sz w:val="28"/>
          <w:szCs w:val="28"/>
          <w:lang w:val="en-US"/>
        </w:rPr>
        <w:t>CRM</w:t>
      </w:r>
      <w:r w:rsidRPr="001A7E5A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системи </w:t>
      </w:r>
      <w:r w:rsidRPr="00116F29">
        <w:rPr>
          <w:rFonts w:ascii="Times New Roman" w:hAnsi="Times New Roman" w:cs="Times New Roman"/>
          <w:sz w:val="28"/>
          <w:szCs w:val="28"/>
          <w:lang w:val="uk-UA"/>
        </w:rPr>
        <w:t>“TALLANTO PROF”</w:t>
      </w:r>
      <w:r w:rsidRPr="001A7E5A">
        <w:rPr>
          <w:rFonts w:ascii="Times New Roman" w:hAnsi="Times New Roman" w:cs="Times New Roman"/>
          <w:sz w:val="28"/>
          <w:szCs w:val="28"/>
          <w:lang w:val="uk-UA"/>
        </w:rPr>
        <w:t xml:space="preserve">  ми </w:t>
      </w:r>
      <w:r>
        <w:rPr>
          <w:rFonts w:ascii="Times New Roman" w:hAnsi="Times New Roman" w:cs="Times New Roman"/>
          <w:sz w:val="28"/>
          <w:szCs w:val="28"/>
          <w:lang w:val="uk-UA"/>
        </w:rPr>
        <w:t>спостерігаємо, що період окупності танцювального закладу зменшився Використання системи допомагає зберегти існуючих клієнтів та залучити нових людей,  стабільно триматися на конкурентному ринку.</w:t>
      </w:r>
    </w:p>
    <w:p w:rsidR="007B234D" w:rsidRPr="00D45D4E" w:rsidRDefault="007B234D" w:rsidP="007B234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 xml:space="preserve">Отже, за допомогою використання правильно підібраних ІС, танцювальний бізнес незабаром може стати 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найприбуткою галуззю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економіки вражень.</w:t>
      </w:r>
    </w:p>
    <w:p w:rsidR="007B234D" w:rsidRDefault="007B234D" w:rsidP="007B234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B234D" w:rsidRDefault="007B234D" w:rsidP="007B234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2AE6" w:rsidRPr="00782AE6" w:rsidRDefault="00782AE6" w:rsidP="00782AE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782AE6" w:rsidRPr="00782AE6" w:rsidRDefault="00782AE6" w:rsidP="00782AE6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Агамирова Е. В., Лапочкина В.В. Журнал “Современные проблемы сервиса и туризма” – К.: ДМК, 2005. - 537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Антонюк Л., Поручника М., Савчук B. Інновації: теорія, механізм розробки та комерціалізації. - К.: КНЕУ, 2003. - 320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Альтшуллер Г. Найти идею. Введение в теорию решения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изобретательских задач – Петрозаводск: Скандинавия, 2003. – 540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Арчибальд Р.Управление высокотехнологичными программам и  проектами – М.: ДМК, 2004. - 980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Афонин И. В. Инновационный менеджмент и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экономическая оценка реальных инвестиций. – М.: Гардарики. 2006. –346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Бажал Ю. М. Економічна теорія технологічних змін / Навч. посібник для вузів . – Київ: Заповіт, 1996. – 240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Бажин И.И. Информационные системы менеджмента. – М.: МГУ-ВШЭ, 2000. - 688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Базавлук Н. Г. Інновації як чинник сучасних світових та макроекономічних змін / Н. Г. Базалук // Вісник Хмельницького національного університету : науковий журнал. Серія : Економічнінауки. – Хмельницький, 2013. – No 1 (196). – С. 120-124.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Баронов В.В, Калянов Г.Н., Попов Ю.И. Информационные технологии и управление предприятием // М.: ДМК Пресс, 2004. - 420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Батенко Л.П., Завгородніх О.А., Ліщинська В.В. Управління проектами. – К.: КНЕУ, 2003. – 231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lastRenderedPageBreak/>
        <w:t>Береза А.М. Інформаційні системи і технології в економіці.–К.: КНЕУ, 2002. – 80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Блэк Р. Управление проектами при помощи Microsoft Project - М.: АСТ, 2005. – 281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Бурков В.Н., Новиков Д.А. Как управлять проектами. – М.: СИНТЕГ, 1997. – 188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Бьюзен Т. Б. Супермышление. - М.:Попури, 2007. – 320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.Василенко В. А., Мельник И. Е. Стратеги и инновации в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="00F365A7" w:rsidRPr="00151729">
        <w:rPr>
          <w:rFonts w:ascii="Times New Roman" w:hAnsi="Times New Roman" w:cs="Times New Roman"/>
          <w:sz w:val="28"/>
          <w:szCs w:val="28"/>
          <w:lang w:val="uk-UA"/>
        </w:rPr>
        <w:t>менеджменте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: Учебное пособие. - М.: МГИУ, 2001. - 418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Василенко В. О., Шматко В. Г. Інноваційний менеджмент: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Навчальний посібник. – K.: Центр навчальної літератури, 2005.-440с.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Введение в информационный бізнес / Под.ред.В.П.Тихомирова, А.В.Хорошилова. - М.:Финансы и статистика, 2002. – 240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Вендров А.М. Проектирование программного обеспечения экономических информационных систем.- М.: Финансы и статистика, 2005. – 352 с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Вигерс Карл И. Разработка требований к программному обеспечению: – М.: Русская редакция, 2004. – 870 с. 212</w:t>
      </w:r>
    </w:p>
    <w:p w:rsidR="00782AE6" w:rsidRPr="00FD47EE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Вовчак І.С. Інформаційні системи та комп’ютерні технології в менеджменті. – Тернопіль: К-Б, 2001. -354 с.</w:t>
      </w:r>
    </w:p>
    <w:p w:rsidR="00FD47EE" w:rsidRPr="00782AE6" w:rsidRDefault="00FD47EE" w:rsidP="00FD47EE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D47EE">
        <w:rPr>
          <w:rFonts w:ascii="Times New Roman" w:hAnsi="Times New Roman" w:cs="Times New Roman"/>
          <w:sz w:val="28"/>
          <w:szCs w:val="28"/>
        </w:rPr>
        <w:t xml:space="preserve">Войникова О. І. Інтегральна багатофакторна модель оцінювання змагань у танцювальному бізнесі// Актуальні проблеми розвитку природничих та гуманітарних наук : збірник матеріалів Міжнар. наук.­практ. конф.  / відп. ред. доц. Н.В. Коленда. – Луцьк, 2016. – с. 41-43.  </w:t>
      </w:r>
    </w:p>
    <w:p w:rsidR="00782AE6" w:rsidRPr="00782AE6" w:rsidRDefault="00FD47EE" w:rsidP="00FD47EE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D47EE">
        <w:rPr>
          <w:rFonts w:ascii="Times New Roman" w:hAnsi="Times New Roman" w:cs="Times New Roman"/>
          <w:sz w:val="28"/>
          <w:szCs w:val="28"/>
        </w:rPr>
        <w:t>Войникова О. І. Формування вимог до функціональності CRM-систем танцювального бізнесу// Сучасні технології менеджменту : матеріали Міжнар. наук.­практ. конф. / відп. ред. проф. Л. М. Черчик, Н. В. Коленда. –</w:t>
      </w:r>
      <w:r w:rsidR="00AC0B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47EE">
        <w:rPr>
          <w:rFonts w:ascii="Times New Roman" w:hAnsi="Times New Roman" w:cs="Times New Roman"/>
          <w:sz w:val="28"/>
          <w:szCs w:val="28"/>
        </w:rPr>
        <w:t>Луцьк, 2016. –  c.198 -</w:t>
      </w:r>
    </w:p>
    <w:p w:rsidR="00FD47EE" w:rsidRDefault="00FD47EE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47EE">
        <w:rPr>
          <w:rFonts w:ascii="Times New Roman" w:hAnsi="Times New Roman" w:cs="Times New Roman"/>
          <w:sz w:val="28"/>
          <w:szCs w:val="28"/>
          <w:lang w:val="uk-UA"/>
        </w:rPr>
        <w:t xml:space="preserve">Войникова О. І. Скейтинг- системи та моделі оцінювання в економіці трансформацій// Сучасні наукові погляди на вдосконалення економіки: </w:t>
      </w:r>
      <w:r w:rsidRPr="00FD47E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перспективи та розвиток: збірник тез наукових робіт учасників Міжнародної науково практичної конференції для студентів, аспірантів та молодих учених. </w:t>
      </w:r>
      <w:r w:rsidRPr="00FD47EE">
        <w:rPr>
          <w:rFonts w:ascii="Times New Roman" w:hAnsi="Times New Roman" w:cs="Times New Roman"/>
          <w:sz w:val="28"/>
          <w:szCs w:val="28"/>
        </w:rPr>
        <w:t xml:space="preserve">У 2-х частинах. – К.: Аналітичний центр «Нова Економіка», 2016. –Ч. 1. – </w:t>
      </w:r>
      <w:r w:rsidRPr="00FD47E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D47EE">
        <w:rPr>
          <w:rFonts w:ascii="Times New Roman" w:hAnsi="Times New Roman" w:cs="Times New Roman"/>
          <w:sz w:val="28"/>
          <w:szCs w:val="28"/>
        </w:rPr>
        <w:t>.</w:t>
      </w:r>
      <w:r w:rsidRPr="00FD47EE">
        <w:rPr>
          <w:rFonts w:ascii="Times New Roman" w:hAnsi="Times New Roman" w:cs="Times New Roman"/>
          <w:sz w:val="28"/>
          <w:szCs w:val="28"/>
          <w:lang w:val="uk-UA"/>
        </w:rPr>
        <w:t>70-73.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Власова А. М., Краснокутська Н. В. Інноваційний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менеджмент: Навч. Посібник. – К.: КНЕУ, 2003. – 92с.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Гаврилов А. И., Городнов А. П., Морозов Ю. П.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Инновационный менеджмент. – М.: ЮНИТИ-ДАНА, 2003. – 488 с.343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Герасимчук В. Г. Стратегічне управління підприємством. –К.: КНЕУ, 2000. – 360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Глобальное экономическое развитие: тенденции,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асимметрии, регулирование: Монография / Л. Лукьяненко,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А. Поручник, Я. Столярчук и др. Под научной редакцией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Д. Лукьяненко. – К. : КНЭУ, МГУ, 2013. – 466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Гордієнко І.В. Інформаційні системи і технології в менеджменті. – К: КНЕУ, 2003. – 259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.Гріфін Р., Яцура В. Основи менеджменту: Підручник. ̶ Львів: БаК, 2001. – 624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Гужва В.М. Інформаційні системи і технології на підприємствах. – К.: КНЕУ, 2001. – 400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Джанджугазова Е.А. Туристско-рекреационное проектирование. Учебник. Москва. Издательский центр «Академия», 2014. С.272.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Друкер П. Бизнес и инновации: Пер. с англ. г- М.: ООО"И. Д. Вияьямс", 2007. – 432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Друкер П.Ф. Задачи менеджмента в XXI-м веке: – М.: Изд.Дом «Вильямс», 2004. – 970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Єрмолаєва В. Особливості та проблеми інноваційного</w:t>
      </w:r>
      <w:r w:rsidRPr="00782AE6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>розвитку в Україні В. Єрмолаєва. [Електронний ресурс]. – Режим доступу: http://www.nbuv.gov.ua/portal/Soc_Gum/Dtr_ep/2010_6/files/EC610_46.pdf.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lastRenderedPageBreak/>
        <w:t>Зеленский С.Э. Автоматизация управления предприятием. – К.: Кондор, 2004. – 518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Ілляшенко С. М. Інноваційний розвиток ринкових можливостей вітчизняних підприємств в умовах перехідного періоду // Економіка. Фінанси. Право. - 2010. – No 9. – С. 4-6.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Ілляшенко С. М. Управління інноваційним розвитком: проблеми, концепції, методи: Навч. посіб. – Суми: ВДТ “Університетська книга”, 2003-. - 278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Інноваційний менеджмент. Навч. посіб. / Т. І. Лепейко, В. О. Коюда, С. В. Лукашов. Харків. – X.: ШЖЕК, 2005. - 440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Інформаційні системи в менеджменті / А.Е.Батюк, З.П.Двуліт, К.М.Обельковська, І.М. Огородніков. – Львів: Видавництво Національного університету Львівська політехніка, 2004. -520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Інформаційні системи і технології в економіці / Пономаренко В.С.- К.: Академія, 2002.- 544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Йохна М. А., Стадник В. В. Економіка й організація інноваційної діяльності: Навч. посібник. – К.: Видавн. Центр “Академія”, 2005. - 396с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Мазур И.И., Шапиро В.Д. Управление проектами. - М.: Высшая школа, 2001. – 1114с.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Кіндзерський Ю. Економічний розвиток і трансформація промислової політики у світі: уроки для України / Ю. Кіндзерський //Економіка України: політико-економічний журнал. – 2010. – No 5. –С. 4-15.</w:t>
      </w:r>
    </w:p>
    <w:p w:rsidR="00782AE6" w:rsidRPr="00782AE6" w:rsidRDefault="00782AE6" w:rsidP="00705041">
      <w:pPr>
        <w:numPr>
          <w:ilvl w:val="0"/>
          <w:numId w:val="34"/>
        </w:numPr>
        <w:tabs>
          <w:tab w:val="left" w:pos="567"/>
        </w:tabs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Кіндзерський Ю. В. Промисловість України: стратегія і політика структурно-технологіяної модернізації : монографія / Ю. В. Кіндзерський. – К. : НАН України; ДУ Ін-т екон. та прогнозув. НАН України, 2013. – 536 с.</w:t>
      </w:r>
    </w:p>
    <w:p w:rsidR="00782AE6" w:rsidRPr="00782AE6" w:rsidRDefault="00782AE6" w:rsidP="00705041">
      <w:pPr>
        <w:numPr>
          <w:ilvl w:val="0"/>
          <w:numId w:val="34"/>
        </w:numPr>
        <w:tabs>
          <w:tab w:val="left" w:pos="567"/>
        </w:tabs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Кирина Л. В., Кузнецова С. А. Стратегия инновационной деятельности предприятия // Формирование механизма управления предприятием в условиях рынка . М., 2008. – 491 с.</w:t>
      </w:r>
    </w:p>
    <w:p w:rsidR="00782AE6" w:rsidRPr="00782AE6" w:rsidRDefault="00782AE6" w:rsidP="00705041">
      <w:pPr>
        <w:numPr>
          <w:ilvl w:val="0"/>
          <w:numId w:val="34"/>
        </w:numPr>
        <w:tabs>
          <w:tab w:val="left" w:pos="567"/>
        </w:tabs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lastRenderedPageBreak/>
        <w:t>Кирилов Ю. Є. Чи можливе економічне диво в Україні? [Електронний ресурс] / Ю. Є. Кирилов // Ефективна економіка. – No 2.– 2014. – Режим доступу : http://www.economy.nayka.com.ua/?op=1&amp;z=2741.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Кравченко В. О. Стратегічне управління інноваційним розвитком підприємства: Навчальний посібник. Вип. та доп. – Одеса: Атлант, 2010. – 270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Лапко О.Н. Інноваційна діяльність в системі державного регулювання. –К.: ІЕП НАНУ, 2007. – 386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Лігоненко Л. Оцінка інноваційності економіки України в міждержавних рейтингах / Л. Лігоненко // Вісник КНТЕУ – 2012. – No 3. –С. 5-22.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Мазур А. Наука Украины. Цифры, факты и проблемы [Електронний ресурс] // А. Мазур. – Режим доступу :http://www1.nas.gov.ua/Chronicle/Publishers/nov/press/Documents/Naa_Ukrainy.pdf.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  <w:lang w:val="uk-UA"/>
        </w:rPr>
        <w:t>Маркетинг. Менеджмент. Іновації. Монографія/ За ред.Проф.С. М.Ілляшенко.-Суми:ВТД ДДП, 2010. – 621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Матвієнко О.В. Основи інформаційного менеджменту. – К.: ЦНЛ, 2004. – 128с.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Матвієнко О.В., Цивін М.Н. Основи менеджменту інформаційних систем. – К.: ЦНЛ, 2005. – 176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Микитюк П. П. Інноваційний менеджмент: Навчальний посібник.-К. Центр навчальної літератури, 2007. - 400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Мозжухин Д.А. Инновационный менеджмент и экономика впечатлений: симбиоз или противоречие// Интернет-журнал Науковедение № 1, 2012 //[Електроний ресурс] –</w:t>
      </w:r>
      <w:r w:rsidR="00B6259F" w:rsidRPr="00151729">
        <w:rPr>
          <w:rFonts w:ascii="Times New Roman" w:hAnsi="Times New Roman" w:cs="Times New Roman"/>
          <w:sz w:val="28"/>
          <w:szCs w:val="28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</w:rPr>
        <w:t>Режим доступу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</w:rPr>
        <w:t>http://naukovedenie.ru/sbornik10/10_4.pdf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709" w:hanging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Морозов Ю. П. Инновационный менеджмент: Уч.пособие для вузов. – М.: ЮНИТИ-ДАНА, 2007. – 321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lastRenderedPageBreak/>
        <w:t>Научная библиотека КиберЛенинка: http://cyberleninka.ru/article/n/ekonomika-vpechatleniy-tanets-v-parke#ixzz4Tr6HBHvi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Никитин А.В., Рачковская И.А., Савченко И.В. Управление предприятием с использованием информационных систем.- М.:ИНФРА-М, 2007. -370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Офіційний сайт Державної служби статистики України [Електронний ресурс]. – Режим доступу: http://www.ukrstst.gov.ua 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.Пашута М. Т., Шкільнюк О. М. Інновації: понятійно- термінологічний апарат, економічна сутність та шляхи стимулювання.Навчальний посібник. - К.: Центр навчальної літератури, 2005. - 118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Пістунов І.М., Мінакова О.П. Інформаційні системи в економіці та державному управлінні. – Дніпропетровськ: НГУ, 2004. – 222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2AE6">
        <w:rPr>
          <w:rFonts w:ascii="Times New Roman" w:hAnsi="Times New Roman" w:cs="Times New Roman"/>
          <w:sz w:val="28"/>
          <w:szCs w:val="28"/>
        </w:rPr>
        <w:t>Писаревська Т.А. Інформаційні системи в управлінні трудовими ресурсами. - К.: КНЕУ, 2000. – 297 с.</w:t>
      </w:r>
      <w:r w:rsidRPr="00782AE6">
        <w:rPr>
          <w:rFonts w:ascii="Times New Roman" w:hAnsi="Times New Roman" w:cs="Times New Roman"/>
          <w:sz w:val="28"/>
          <w:szCs w:val="28"/>
        </w:rPr>
        <w:tab/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Позняков В. В. Логіко-структурний підхід в управлінні проектами [Електронний ресурс] / В. В. Позняков // ПМСОФТ. – 2012. – Режим доступу до ресурсу:</w:t>
      </w:r>
      <w:r w:rsidRPr="00782A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</w:rPr>
        <w:t>https://iteam.ru/publications/project/section_35/article_2384.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Рудаков В. І. Правила 3-D оцінювання. [Електроний ресурс] – Режим доступу:www.uavst.com/allforums.html.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Рудь Н. Т. Економічне обгрунтування наукових розробок: Навчальний посібник. – Луцьк, РВВ ЛДТУ, 2008. – 196с.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Ситник Ф.В., Писаревська Т.А. Основи інформаційних систем.–К.: КНЕУ, 2001. – 420с.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Стадник В. В., Йохна М. А. Інноваційний менеджмент: Навчальний посібник. – К.: Академвидав, 2006. - 464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Статистична інформація [Електронний ресурс] / Офіційний сайт Державної служби статистики України. – Режим доступу :http://ukrstat.gov.ua.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lastRenderedPageBreak/>
        <w:t xml:space="preserve"> Стратегічні виклики ХХІ століття суспільству та економіці України: В 3 т. / Т1: Економіка знань – модернізаційний проект України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Стратегія економічного та соціального розвитку України “Шляхом європейської інтеграції” на 2004-2015 роки [Електроннийресурс]. – К., 2004. – Режим доступу : http://old.niss.gov.ua/book/BOOK-STATEG-26-03-2004.pdf.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Тарасюк Г.М.Управление проектами. – К.: Караван, 2004.- 344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Твердохлеб М.Г. Інформаційне забезпечення менеджменту. – К.: КНЕУ,2002. – 224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Титоренко Г.А. Автоматизированные информационные технологи в економике. – М.: Компьютер. 1998. – 400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Толковый словарь Ушакова. Д.Н. Ушаков. 1935-1940.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УАВСТ: Єдині правила. [Електроний ресурс] – Режим доступу:www.uavst.com/uavst/pravila-uavst.html.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Удапих О. О., Управління інвестиційною діяльністю промислового підприємства. Навч. посібник. - К.: ЦНУ, 2006. - 292 с.</w:t>
      </w:r>
    </w:p>
    <w:p w:rsidR="00782AE6" w:rsidRPr="00782AE6" w:rsidRDefault="00782AE6" w:rsidP="00705041">
      <w:pPr>
        <w:numPr>
          <w:ilvl w:val="0"/>
          <w:numId w:val="34"/>
        </w:numPr>
        <w:tabs>
          <w:tab w:val="left" w:pos="426"/>
        </w:tabs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 xml:space="preserve">   Управління інноваційним розвитком промислових підприємств. Монографія/ За ред. Проф. С. М. Ілляшенко.- Суми:ВТД УніверКнига, 2010. – 281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Федулова Л.І. Інноваційна економіка. – К.: Либедь, 2006. – 480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Федулова Л. І. Економіка знань. Підручник. – К.: ІЕП НАН України, 2009. – 600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Харгадон, Ендрю. Управление инновациями. Опыт ведучих компаний: Пер. с англ. - М.: Вильямс, 2007. – 304 с.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Чайковская М.П Структурная модель оценки инвестиций с учетом типологии информационных систем / Зб. наук. статей ХНЕУ.- 2005. No3. с.75-77.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 xml:space="preserve">Чайковская М.П. Адаптация методологии управления ИТ-проектами на промышленных предприятиях / Управление проектами: состояние и </w:t>
      </w:r>
      <w:r w:rsidRPr="00782AE6">
        <w:rPr>
          <w:rFonts w:ascii="Times New Roman" w:hAnsi="Times New Roman" w:cs="Times New Roman"/>
          <w:sz w:val="28"/>
          <w:szCs w:val="28"/>
        </w:rPr>
        <w:lastRenderedPageBreak/>
        <w:t>перспективы / Збірник наукових праць НУК. Миколаїв: НУК, 2006. - No5/1 (410). - с.45-50.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Чайковская М.П. Эффективность и риски внедрения СRМ-систем // Вісник Хмельницького національного університету, 2006.- No4, т.3(83). - с. 97-100 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Чайковская М.П. Актуальные аспекты ИТ-рынка Украины // Экономические инновации. - Одесса: ИПРЭЭИ НАН Украины, 2007 ( 27). - с.316-325.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Чайковская М.П Проблема планирования стоимости ИТ-проекта / Вісник Хмельницького національного університету. Том 1. Економічні науки/ Науковий журнал, - Хмельницький: ХНУ, 2008. - No4, с.127-131.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Чайковская М.П. Инновационные бизнес-модели ИТ-рынка Украины в условиях трансформационной экономики / Економічний вісник університету. Зб.наук.праць. Вип.10.- Переяслав-Хмельницький: ПХУ, 2009. - С.163-169.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Чайковская М.П. Трансформация модели управления ИТ-проектами в современных условиях / Современные достижения в науке и образовании. Сборник трудов III международной научной конференции. – Телль-Авив,2009. - С.241-244.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Чайковська М.П. Моделювання діяльності підприємства// Навчально-методичні вказівки - Одеса: Студія Негоціант, 2004. – 42.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Чайковська М.П. Інформаційні системи в менеджменті// Навчальний посібник(Гриф МОН) - Одеса: Астропринт, 2010. – 256.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Чайковська М.П. Інформаційні системи та технології в менеджменті // [Електроний ресурс] – Режим доступу http:// www. Навчально-методичні вказівки - Одеса: Студія Негоціант, 2004. – 49.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Шаповал В. Н Характеристика танцювального мистецтва. [Електроний ресурс] - Режим доступу http:// www.tneu.edu.ua/student.../8019-tanec-ce-vichny-ruh.html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lastRenderedPageBreak/>
        <w:t>Щудрин А. О. Ринок комерційного танцю в Україні. [Електроний ресурс] – Режим доступу http:// yasno-group.com/ua/проекти/думка.../ринок_комерційного_танцю_в_україні/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Юрченко Т. У.Турнрір</w:t>
      </w:r>
      <w:r w:rsidR="0050703D" w:rsidRPr="001517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2AE6">
        <w:rPr>
          <w:rFonts w:ascii="Times New Roman" w:hAnsi="Times New Roman" w:cs="Times New Roman"/>
          <w:sz w:val="28"/>
          <w:szCs w:val="28"/>
        </w:rPr>
        <w:t xml:space="preserve"> [Електроний ресурс] – Режим доступу http:// ballroom.vpogorelova.com/turnir.shtml</w:t>
      </w:r>
    </w:p>
    <w:p w:rsidR="00782AE6" w:rsidRPr="00782AE6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Ягорина У.Н. Skating 5 [Електроний ресурс] – Режим доступу http:// www. spdu.spb.ru/clubs/main/scating-system</w:t>
      </w:r>
    </w:p>
    <w:p w:rsidR="007B234D" w:rsidRPr="00151729" w:rsidRDefault="00782AE6" w:rsidP="00705041">
      <w:pPr>
        <w:numPr>
          <w:ilvl w:val="0"/>
          <w:numId w:val="34"/>
        </w:numPr>
        <w:spacing w:after="0" w:line="360" w:lineRule="auto"/>
        <w:ind w:left="567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782AE6">
        <w:rPr>
          <w:rFonts w:ascii="Times New Roman" w:hAnsi="Times New Roman" w:cs="Times New Roman"/>
          <w:sz w:val="28"/>
          <w:szCs w:val="28"/>
        </w:rPr>
        <w:t>Якимов Е. Ф. Crm программа для школ и студий танцев.  [Електроний ресурс] – Режим доступу http:// www. tallanto.com/ru/programma-dlya-shkoly-tancev</w:t>
      </w: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</w:p>
    <w:p w:rsidR="00E9216A" w:rsidRDefault="00E9216A" w:rsidP="00E92EE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</w:pPr>
      <w:bookmarkStart w:id="0" w:name="_GoBack"/>
      <w:bookmarkEnd w:id="0"/>
    </w:p>
    <w:sectPr w:rsidR="00E9216A" w:rsidSect="004C461F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11C3" w:rsidRDefault="005D11C3" w:rsidP="004C461F">
      <w:pPr>
        <w:spacing w:after="0" w:line="240" w:lineRule="auto"/>
      </w:pPr>
      <w:r>
        <w:separator/>
      </w:r>
    </w:p>
  </w:endnote>
  <w:endnote w:type="continuationSeparator" w:id="0">
    <w:p w:rsidR="005D11C3" w:rsidRDefault="005D11C3" w:rsidP="004C46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11C3" w:rsidRDefault="005D11C3" w:rsidP="004C461F">
      <w:pPr>
        <w:spacing w:after="0" w:line="240" w:lineRule="auto"/>
      </w:pPr>
      <w:r>
        <w:separator/>
      </w:r>
    </w:p>
  </w:footnote>
  <w:footnote w:type="continuationSeparator" w:id="0">
    <w:p w:rsidR="005D11C3" w:rsidRDefault="005D11C3" w:rsidP="004C46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14065229"/>
      <w:docPartObj>
        <w:docPartGallery w:val="Page Numbers (Top of Page)"/>
        <w:docPartUnique/>
      </w:docPartObj>
    </w:sdtPr>
    <w:sdtEndPr/>
    <w:sdtContent>
      <w:p w:rsidR="00F27493" w:rsidRDefault="00F27493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30DA">
          <w:rPr>
            <w:noProof/>
          </w:rPr>
          <w:t>20</w:t>
        </w:r>
        <w:r>
          <w:fldChar w:fldCharType="end"/>
        </w:r>
      </w:p>
    </w:sdtContent>
  </w:sdt>
  <w:p w:rsidR="00F27493" w:rsidRDefault="00F27493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75759"/>
    <w:multiLevelType w:val="multilevel"/>
    <w:tmpl w:val="8A92A7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0761A0"/>
    <w:multiLevelType w:val="hybridMultilevel"/>
    <w:tmpl w:val="EC26356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CF6389"/>
    <w:multiLevelType w:val="hybridMultilevel"/>
    <w:tmpl w:val="9B46550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414B4"/>
    <w:multiLevelType w:val="multilevel"/>
    <w:tmpl w:val="BFC0D2BE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7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6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6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2160"/>
      </w:pPr>
      <w:rPr>
        <w:rFonts w:hint="default"/>
      </w:rPr>
    </w:lvl>
  </w:abstractNum>
  <w:abstractNum w:abstractNumId="4" w15:restartNumberingAfterBreak="0">
    <w:nsid w:val="15046BC9"/>
    <w:multiLevelType w:val="hybridMultilevel"/>
    <w:tmpl w:val="7890BE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6B2387"/>
    <w:multiLevelType w:val="hybridMultilevel"/>
    <w:tmpl w:val="7376197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960C91"/>
    <w:multiLevelType w:val="hybridMultilevel"/>
    <w:tmpl w:val="8B1ACEC0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306F5E"/>
    <w:multiLevelType w:val="hybridMultilevel"/>
    <w:tmpl w:val="652CE3EC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4515D9A"/>
    <w:multiLevelType w:val="hybridMultilevel"/>
    <w:tmpl w:val="70D28A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A27814"/>
    <w:multiLevelType w:val="hybridMultilevel"/>
    <w:tmpl w:val="229AD600"/>
    <w:lvl w:ilvl="0" w:tplc="4468964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0" w15:restartNumberingAfterBreak="0">
    <w:nsid w:val="38402A47"/>
    <w:multiLevelType w:val="hybridMultilevel"/>
    <w:tmpl w:val="447E2AC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121AEB"/>
    <w:multiLevelType w:val="hybridMultilevel"/>
    <w:tmpl w:val="CDA6D670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A40680"/>
    <w:multiLevelType w:val="hybridMultilevel"/>
    <w:tmpl w:val="FCFCEE04"/>
    <w:lvl w:ilvl="0" w:tplc="8E0CF7D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33268E"/>
    <w:multiLevelType w:val="hybridMultilevel"/>
    <w:tmpl w:val="6E0C4CC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F36B26"/>
    <w:multiLevelType w:val="hybridMultilevel"/>
    <w:tmpl w:val="BCCC633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C571ED"/>
    <w:multiLevelType w:val="multilevel"/>
    <w:tmpl w:val="D4EC03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8C61E1B"/>
    <w:multiLevelType w:val="hybridMultilevel"/>
    <w:tmpl w:val="3356ED5C"/>
    <w:lvl w:ilvl="0" w:tplc="0419000B">
      <w:start w:val="1"/>
      <w:numFmt w:val="bullet"/>
      <w:lvlText w:val=""/>
      <w:lvlJc w:val="left"/>
      <w:pPr>
        <w:ind w:left="214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7" w15:restartNumberingAfterBreak="0">
    <w:nsid w:val="4DA21450"/>
    <w:multiLevelType w:val="hybridMultilevel"/>
    <w:tmpl w:val="E14CC8B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EA13A98"/>
    <w:multiLevelType w:val="hybridMultilevel"/>
    <w:tmpl w:val="3A7405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5F253D"/>
    <w:multiLevelType w:val="hybridMultilevel"/>
    <w:tmpl w:val="91D085E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FE169E"/>
    <w:multiLevelType w:val="hybridMultilevel"/>
    <w:tmpl w:val="D2F48AF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AE6D24"/>
    <w:multiLevelType w:val="hybridMultilevel"/>
    <w:tmpl w:val="A50AF59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997EB4"/>
    <w:multiLevelType w:val="hybridMultilevel"/>
    <w:tmpl w:val="6BB69254"/>
    <w:lvl w:ilvl="0" w:tplc="41E2F6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8E0E39D4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71B3A8C"/>
    <w:multiLevelType w:val="hybridMultilevel"/>
    <w:tmpl w:val="0EDEAF84"/>
    <w:lvl w:ilvl="0" w:tplc="56567FAA">
      <w:start w:val="1"/>
      <w:numFmt w:val="decimal"/>
      <w:lvlText w:val="%1)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67515CAD"/>
    <w:multiLevelType w:val="hybridMultilevel"/>
    <w:tmpl w:val="64E04F8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04758C"/>
    <w:multiLevelType w:val="hybridMultilevel"/>
    <w:tmpl w:val="8E20CFF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F73FB8"/>
    <w:multiLevelType w:val="hybridMultilevel"/>
    <w:tmpl w:val="82F8FA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B818D9"/>
    <w:multiLevelType w:val="hybridMultilevel"/>
    <w:tmpl w:val="0194E18C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199382E"/>
    <w:multiLevelType w:val="hybridMultilevel"/>
    <w:tmpl w:val="D938E06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9B15F6"/>
    <w:multiLevelType w:val="hybridMultilevel"/>
    <w:tmpl w:val="8A9E34AE"/>
    <w:lvl w:ilvl="0" w:tplc="0419000B">
      <w:start w:val="1"/>
      <w:numFmt w:val="bullet"/>
      <w:lvlText w:val=""/>
      <w:lvlJc w:val="left"/>
      <w:pPr>
        <w:ind w:left="22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30" w15:restartNumberingAfterBreak="0">
    <w:nsid w:val="74B33A67"/>
    <w:multiLevelType w:val="multilevel"/>
    <w:tmpl w:val="6F9E9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5CF63EA"/>
    <w:multiLevelType w:val="hybridMultilevel"/>
    <w:tmpl w:val="8412339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232C5A"/>
    <w:multiLevelType w:val="hybridMultilevel"/>
    <w:tmpl w:val="23AA89B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061F8D"/>
    <w:multiLevelType w:val="hybridMultilevel"/>
    <w:tmpl w:val="5950E780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7C06434B"/>
    <w:multiLevelType w:val="hybridMultilevel"/>
    <w:tmpl w:val="AFDADE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75013E"/>
    <w:multiLevelType w:val="hybridMultilevel"/>
    <w:tmpl w:val="BBD8EF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2"/>
  </w:num>
  <w:num w:numId="2">
    <w:abstractNumId w:val="9"/>
  </w:num>
  <w:num w:numId="3">
    <w:abstractNumId w:val="30"/>
  </w:num>
  <w:num w:numId="4">
    <w:abstractNumId w:val="34"/>
  </w:num>
  <w:num w:numId="5">
    <w:abstractNumId w:val="1"/>
  </w:num>
  <w:num w:numId="6">
    <w:abstractNumId w:val="5"/>
  </w:num>
  <w:num w:numId="7">
    <w:abstractNumId w:val="2"/>
  </w:num>
  <w:num w:numId="8">
    <w:abstractNumId w:val="27"/>
  </w:num>
  <w:num w:numId="9">
    <w:abstractNumId w:val="7"/>
  </w:num>
  <w:num w:numId="10">
    <w:abstractNumId w:val="13"/>
  </w:num>
  <w:num w:numId="11">
    <w:abstractNumId w:val="21"/>
  </w:num>
  <w:num w:numId="12">
    <w:abstractNumId w:val="32"/>
  </w:num>
  <w:num w:numId="13">
    <w:abstractNumId w:val="6"/>
  </w:num>
  <w:num w:numId="14">
    <w:abstractNumId w:val="28"/>
  </w:num>
  <w:num w:numId="15">
    <w:abstractNumId w:val="20"/>
  </w:num>
  <w:num w:numId="16">
    <w:abstractNumId w:val="3"/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5"/>
  </w:num>
  <w:num w:numId="20">
    <w:abstractNumId w:val="11"/>
  </w:num>
  <w:num w:numId="21">
    <w:abstractNumId w:val="0"/>
  </w:num>
  <w:num w:numId="22">
    <w:abstractNumId w:val="15"/>
    <w:lvlOverride w:ilvl="1">
      <w:lvl w:ilvl="1">
        <w:numFmt w:val="lowerLetter"/>
        <w:lvlText w:val="%2."/>
        <w:lvlJc w:val="left"/>
      </w:lvl>
    </w:lvlOverride>
  </w:num>
  <w:num w:numId="23">
    <w:abstractNumId w:val="8"/>
  </w:num>
  <w:num w:numId="24">
    <w:abstractNumId w:val="26"/>
  </w:num>
  <w:num w:numId="25">
    <w:abstractNumId w:val="33"/>
  </w:num>
  <w:num w:numId="26">
    <w:abstractNumId w:val="16"/>
  </w:num>
  <w:num w:numId="27">
    <w:abstractNumId w:val="29"/>
  </w:num>
  <w:num w:numId="28">
    <w:abstractNumId w:val="4"/>
  </w:num>
  <w:num w:numId="29">
    <w:abstractNumId w:val="24"/>
  </w:num>
  <w:num w:numId="30">
    <w:abstractNumId w:val="31"/>
  </w:num>
  <w:num w:numId="31">
    <w:abstractNumId w:val="10"/>
  </w:num>
  <w:num w:numId="32">
    <w:abstractNumId w:val="14"/>
  </w:num>
  <w:num w:numId="33">
    <w:abstractNumId w:val="25"/>
  </w:num>
  <w:num w:numId="34">
    <w:abstractNumId w:val="12"/>
  </w:num>
  <w:num w:numId="35">
    <w:abstractNumId w:val="23"/>
  </w:num>
  <w:num w:numId="36">
    <w:abstractNumId w:val="18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FE4"/>
    <w:rsid w:val="000035CA"/>
    <w:rsid w:val="000078C4"/>
    <w:rsid w:val="00015D76"/>
    <w:rsid w:val="0002017F"/>
    <w:rsid w:val="00030B60"/>
    <w:rsid w:val="000359C7"/>
    <w:rsid w:val="00044109"/>
    <w:rsid w:val="000802DD"/>
    <w:rsid w:val="00082D7D"/>
    <w:rsid w:val="00083243"/>
    <w:rsid w:val="00085CFB"/>
    <w:rsid w:val="000872F9"/>
    <w:rsid w:val="000A5C2D"/>
    <w:rsid w:val="000B44ED"/>
    <w:rsid w:val="000B51D5"/>
    <w:rsid w:val="000B54A8"/>
    <w:rsid w:val="000B56B4"/>
    <w:rsid w:val="000D0A23"/>
    <w:rsid w:val="000D6321"/>
    <w:rsid w:val="000E0317"/>
    <w:rsid w:val="000E1824"/>
    <w:rsid w:val="000E427E"/>
    <w:rsid w:val="000F3EA7"/>
    <w:rsid w:val="000F5A01"/>
    <w:rsid w:val="000F6F02"/>
    <w:rsid w:val="00107256"/>
    <w:rsid w:val="00116F29"/>
    <w:rsid w:val="001224BB"/>
    <w:rsid w:val="0012258A"/>
    <w:rsid w:val="0012580A"/>
    <w:rsid w:val="00125EAE"/>
    <w:rsid w:val="001304B8"/>
    <w:rsid w:val="0013058C"/>
    <w:rsid w:val="00132525"/>
    <w:rsid w:val="001325A9"/>
    <w:rsid w:val="00133290"/>
    <w:rsid w:val="00136ED2"/>
    <w:rsid w:val="00151729"/>
    <w:rsid w:val="00161613"/>
    <w:rsid w:val="00166A67"/>
    <w:rsid w:val="00182E8E"/>
    <w:rsid w:val="00183856"/>
    <w:rsid w:val="0018483B"/>
    <w:rsid w:val="00185096"/>
    <w:rsid w:val="00193E05"/>
    <w:rsid w:val="00197823"/>
    <w:rsid w:val="00197FF0"/>
    <w:rsid w:val="001A312E"/>
    <w:rsid w:val="001A7E5A"/>
    <w:rsid w:val="001B273A"/>
    <w:rsid w:val="001D73E5"/>
    <w:rsid w:val="001E29B6"/>
    <w:rsid w:val="001E7182"/>
    <w:rsid w:val="001F104B"/>
    <w:rsid w:val="00207654"/>
    <w:rsid w:val="00212FF9"/>
    <w:rsid w:val="00214A41"/>
    <w:rsid w:val="002160C2"/>
    <w:rsid w:val="00224AD8"/>
    <w:rsid w:val="00225910"/>
    <w:rsid w:val="002276C6"/>
    <w:rsid w:val="002276E2"/>
    <w:rsid w:val="0022796F"/>
    <w:rsid w:val="002372AF"/>
    <w:rsid w:val="0024120D"/>
    <w:rsid w:val="00261D8C"/>
    <w:rsid w:val="002649AC"/>
    <w:rsid w:val="00266630"/>
    <w:rsid w:val="00267092"/>
    <w:rsid w:val="00273BAE"/>
    <w:rsid w:val="00276F4F"/>
    <w:rsid w:val="00277083"/>
    <w:rsid w:val="002814EF"/>
    <w:rsid w:val="002A0A22"/>
    <w:rsid w:val="002B6464"/>
    <w:rsid w:val="002C4F06"/>
    <w:rsid w:val="002C5407"/>
    <w:rsid w:val="002D7882"/>
    <w:rsid w:val="002E0682"/>
    <w:rsid w:val="002E717D"/>
    <w:rsid w:val="002F628C"/>
    <w:rsid w:val="00316CB6"/>
    <w:rsid w:val="0031725E"/>
    <w:rsid w:val="0032047D"/>
    <w:rsid w:val="00325732"/>
    <w:rsid w:val="003327D6"/>
    <w:rsid w:val="00343501"/>
    <w:rsid w:val="003440B2"/>
    <w:rsid w:val="00345A81"/>
    <w:rsid w:val="003467B4"/>
    <w:rsid w:val="003476B9"/>
    <w:rsid w:val="00355737"/>
    <w:rsid w:val="00366466"/>
    <w:rsid w:val="00375757"/>
    <w:rsid w:val="003801B0"/>
    <w:rsid w:val="00390994"/>
    <w:rsid w:val="00397B5A"/>
    <w:rsid w:val="003A52A2"/>
    <w:rsid w:val="003B67EB"/>
    <w:rsid w:val="003C5040"/>
    <w:rsid w:val="003C6CEE"/>
    <w:rsid w:val="003C7B96"/>
    <w:rsid w:val="003C7DED"/>
    <w:rsid w:val="003D566F"/>
    <w:rsid w:val="003E35E5"/>
    <w:rsid w:val="003E5847"/>
    <w:rsid w:val="003F0139"/>
    <w:rsid w:val="003F5D5C"/>
    <w:rsid w:val="00400404"/>
    <w:rsid w:val="004136BC"/>
    <w:rsid w:val="00426149"/>
    <w:rsid w:val="00432C8B"/>
    <w:rsid w:val="00442B70"/>
    <w:rsid w:val="00447D0E"/>
    <w:rsid w:val="00461656"/>
    <w:rsid w:val="00461CFF"/>
    <w:rsid w:val="004650E5"/>
    <w:rsid w:val="004657DB"/>
    <w:rsid w:val="00470559"/>
    <w:rsid w:val="00475782"/>
    <w:rsid w:val="00475980"/>
    <w:rsid w:val="00476D5A"/>
    <w:rsid w:val="004831B4"/>
    <w:rsid w:val="00483D05"/>
    <w:rsid w:val="00485191"/>
    <w:rsid w:val="0048699E"/>
    <w:rsid w:val="00491991"/>
    <w:rsid w:val="0049422E"/>
    <w:rsid w:val="004A44F6"/>
    <w:rsid w:val="004B43FF"/>
    <w:rsid w:val="004C3416"/>
    <w:rsid w:val="004C461F"/>
    <w:rsid w:val="004D1741"/>
    <w:rsid w:val="004D6782"/>
    <w:rsid w:val="004E133B"/>
    <w:rsid w:val="004E3124"/>
    <w:rsid w:val="004E3ED2"/>
    <w:rsid w:val="0050703D"/>
    <w:rsid w:val="00510F77"/>
    <w:rsid w:val="00514640"/>
    <w:rsid w:val="00520280"/>
    <w:rsid w:val="00527A86"/>
    <w:rsid w:val="005366AC"/>
    <w:rsid w:val="00544640"/>
    <w:rsid w:val="00545194"/>
    <w:rsid w:val="00551D98"/>
    <w:rsid w:val="00552592"/>
    <w:rsid w:val="00553DF5"/>
    <w:rsid w:val="0055519F"/>
    <w:rsid w:val="00563D8B"/>
    <w:rsid w:val="0058290E"/>
    <w:rsid w:val="00585627"/>
    <w:rsid w:val="00593267"/>
    <w:rsid w:val="005A11C0"/>
    <w:rsid w:val="005A1B76"/>
    <w:rsid w:val="005A23CB"/>
    <w:rsid w:val="005A4A6A"/>
    <w:rsid w:val="005A51A9"/>
    <w:rsid w:val="005B417E"/>
    <w:rsid w:val="005B5D6B"/>
    <w:rsid w:val="005C3B03"/>
    <w:rsid w:val="005C3D1F"/>
    <w:rsid w:val="005C4C12"/>
    <w:rsid w:val="005D11C3"/>
    <w:rsid w:val="005E1047"/>
    <w:rsid w:val="005E35C5"/>
    <w:rsid w:val="005F5BBC"/>
    <w:rsid w:val="005F6402"/>
    <w:rsid w:val="00610BB0"/>
    <w:rsid w:val="00622F2D"/>
    <w:rsid w:val="00623598"/>
    <w:rsid w:val="00624985"/>
    <w:rsid w:val="0063375E"/>
    <w:rsid w:val="00635327"/>
    <w:rsid w:val="00640152"/>
    <w:rsid w:val="00641534"/>
    <w:rsid w:val="006457DA"/>
    <w:rsid w:val="0065453F"/>
    <w:rsid w:val="006566BE"/>
    <w:rsid w:val="00657297"/>
    <w:rsid w:val="00661092"/>
    <w:rsid w:val="00672C23"/>
    <w:rsid w:val="006731A2"/>
    <w:rsid w:val="006853C4"/>
    <w:rsid w:val="006A1721"/>
    <w:rsid w:val="006B21EF"/>
    <w:rsid w:val="006B29EF"/>
    <w:rsid w:val="006B5F6D"/>
    <w:rsid w:val="006C7B5E"/>
    <w:rsid w:val="006D1FDC"/>
    <w:rsid w:val="006D3605"/>
    <w:rsid w:val="006D4C19"/>
    <w:rsid w:val="006E07E7"/>
    <w:rsid w:val="006E7266"/>
    <w:rsid w:val="006F1A89"/>
    <w:rsid w:val="006F3124"/>
    <w:rsid w:val="006F6746"/>
    <w:rsid w:val="0070075F"/>
    <w:rsid w:val="00704D80"/>
    <w:rsid w:val="00705041"/>
    <w:rsid w:val="007122A0"/>
    <w:rsid w:val="00713E36"/>
    <w:rsid w:val="007145F8"/>
    <w:rsid w:val="007148C1"/>
    <w:rsid w:val="00725595"/>
    <w:rsid w:val="00726635"/>
    <w:rsid w:val="00732306"/>
    <w:rsid w:val="007344F6"/>
    <w:rsid w:val="007433BA"/>
    <w:rsid w:val="00743F9F"/>
    <w:rsid w:val="00747604"/>
    <w:rsid w:val="00751D2E"/>
    <w:rsid w:val="00754328"/>
    <w:rsid w:val="007551BB"/>
    <w:rsid w:val="007607CF"/>
    <w:rsid w:val="00760D4B"/>
    <w:rsid w:val="007613BC"/>
    <w:rsid w:val="00770CC0"/>
    <w:rsid w:val="00780EDF"/>
    <w:rsid w:val="00782AE6"/>
    <w:rsid w:val="00787E4A"/>
    <w:rsid w:val="007930DA"/>
    <w:rsid w:val="00795677"/>
    <w:rsid w:val="007A47C2"/>
    <w:rsid w:val="007B0387"/>
    <w:rsid w:val="007B234D"/>
    <w:rsid w:val="007B72CF"/>
    <w:rsid w:val="007C1910"/>
    <w:rsid w:val="007C666B"/>
    <w:rsid w:val="007D07AE"/>
    <w:rsid w:val="007D338F"/>
    <w:rsid w:val="007D5AF9"/>
    <w:rsid w:val="007E4F44"/>
    <w:rsid w:val="007E5404"/>
    <w:rsid w:val="007E67E6"/>
    <w:rsid w:val="007F429D"/>
    <w:rsid w:val="007F53E5"/>
    <w:rsid w:val="008115E4"/>
    <w:rsid w:val="008142FD"/>
    <w:rsid w:val="008227A2"/>
    <w:rsid w:val="00833364"/>
    <w:rsid w:val="00835A65"/>
    <w:rsid w:val="00836362"/>
    <w:rsid w:val="00836674"/>
    <w:rsid w:val="008527A6"/>
    <w:rsid w:val="00852ACA"/>
    <w:rsid w:val="00854312"/>
    <w:rsid w:val="008619A4"/>
    <w:rsid w:val="00866612"/>
    <w:rsid w:val="008666AC"/>
    <w:rsid w:val="00867DA7"/>
    <w:rsid w:val="008704B3"/>
    <w:rsid w:val="00880DC3"/>
    <w:rsid w:val="0088450C"/>
    <w:rsid w:val="00893109"/>
    <w:rsid w:val="00895B8D"/>
    <w:rsid w:val="008A4015"/>
    <w:rsid w:val="008C1700"/>
    <w:rsid w:val="008D103A"/>
    <w:rsid w:val="008D1707"/>
    <w:rsid w:val="008E3E10"/>
    <w:rsid w:val="008E5AD9"/>
    <w:rsid w:val="008F20C9"/>
    <w:rsid w:val="008F4238"/>
    <w:rsid w:val="008F7DFF"/>
    <w:rsid w:val="00920EF6"/>
    <w:rsid w:val="00926E82"/>
    <w:rsid w:val="00933478"/>
    <w:rsid w:val="0094006A"/>
    <w:rsid w:val="009464A1"/>
    <w:rsid w:val="00946961"/>
    <w:rsid w:val="00952612"/>
    <w:rsid w:val="009528F7"/>
    <w:rsid w:val="00962648"/>
    <w:rsid w:val="0097280F"/>
    <w:rsid w:val="00974998"/>
    <w:rsid w:val="009775D3"/>
    <w:rsid w:val="00977DE8"/>
    <w:rsid w:val="00980250"/>
    <w:rsid w:val="00987268"/>
    <w:rsid w:val="00992D1B"/>
    <w:rsid w:val="00994999"/>
    <w:rsid w:val="009970CB"/>
    <w:rsid w:val="009A29A0"/>
    <w:rsid w:val="009A3DBB"/>
    <w:rsid w:val="009B2EB9"/>
    <w:rsid w:val="009C28AE"/>
    <w:rsid w:val="009C69C5"/>
    <w:rsid w:val="009D3D02"/>
    <w:rsid w:val="009D6F25"/>
    <w:rsid w:val="009E39CE"/>
    <w:rsid w:val="009E5AC9"/>
    <w:rsid w:val="009F751B"/>
    <w:rsid w:val="00A00284"/>
    <w:rsid w:val="00A01591"/>
    <w:rsid w:val="00A136CF"/>
    <w:rsid w:val="00A161D4"/>
    <w:rsid w:val="00A21007"/>
    <w:rsid w:val="00A230B1"/>
    <w:rsid w:val="00A248BA"/>
    <w:rsid w:val="00A30C53"/>
    <w:rsid w:val="00A3518F"/>
    <w:rsid w:val="00A36E64"/>
    <w:rsid w:val="00A37004"/>
    <w:rsid w:val="00A3707B"/>
    <w:rsid w:val="00A41786"/>
    <w:rsid w:val="00A44372"/>
    <w:rsid w:val="00A45358"/>
    <w:rsid w:val="00A4580A"/>
    <w:rsid w:val="00A50E72"/>
    <w:rsid w:val="00A521A3"/>
    <w:rsid w:val="00A642BF"/>
    <w:rsid w:val="00A7349B"/>
    <w:rsid w:val="00A901ED"/>
    <w:rsid w:val="00A9474A"/>
    <w:rsid w:val="00AB0BF5"/>
    <w:rsid w:val="00AB5AFD"/>
    <w:rsid w:val="00AB7EC8"/>
    <w:rsid w:val="00AC0917"/>
    <w:rsid w:val="00AC0B16"/>
    <w:rsid w:val="00AC5C40"/>
    <w:rsid w:val="00AC5FD7"/>
    <w:rsid w:val="00AD3DC9"/>
    <w:rsid w:val="00AE2F3A"/>
    <w:rsid w:val="00AE544F"/>
    <w:rsid w:val="00AE63DD"/>
    <w:rsid w:val="00B06017"/>
    <w:rsid w:val="00B06717"/>
    <w:rsid w:val="00B10DE3"/>
    <w:rsid w:val="00B2197B"/>
    <w:rsid w:val="00B252DA"/>
    <w:rsid w:val="00B447A3"/>
    <w:rsid w:val="00B521C1"/>
    <w:rsid w:val="00B52CD5"/>
    <w:rsid w:val="00B5473F"/>
    <w:rsid w:val="00B6259F"/>
    <w:rsid w:val="00B7097C"/>
    <w:rsid w:val="00B7142B"/>
    <w:rsid w:val="00B87495"/>
    <w:rsid w:val="00B9251A"/>
    <w:rsid w:val="00BA3721"/>
    <w:rsid w:val="00BB0315"/>
    <w:rsid w:val="00BB07AC"/>
    <w:rsid w:val="00BB17E9"/>
    <w:rsid w:val="00BB5B41"/>
    <w:rsid w:val="00BB7B05"/>
    <w:rsid w:val="00BC021F"/>
    <w:rsid w:val="00BD6F08"/>
    <w:rsid w:val="00BE76C7"/>
    <w:rsid w:val="00C03667"/>
    <w:rsid w:val="00C06D99"/>
    <w:rsid w:val="00C10E0A"/>
    <w:rsid w:val="00C1168C"/>
    <w:rsid w:val="00C11C2B"/>
    <w:rsid w:val="00C12F21"/>
    <w:rsid w:val="00C17ED4"/>
    <w:rsid w:val="00C216FE"/>
    <w:rsid w:val="00C4357B"/>
    <w:rsid w:val="00C46656"/>
    <w:rsid w:val="00C47DC2"/>
    <w:rsid w:val="00C532B1"/>
    <w:rsid w:val="00C6543B"/>
    <w:rsid w:val="00C66CF1"/>
    <w:rsid w:val="00C81AE8"/>
    <w:rsid w:val="00C83CB4"/>
    <w:rsid w:val="00C86348"/>
    <w:rsid w:val="00C91C2C"/>
    <w:rsid w:val="00CB4274"/>
    <w:rsid w:val="00CC0D84"/>
    <w:rsid w:val="00CC414C"/>
    <w:rsid w:val="00CC5898"/>
    <w:rsid w:val="00CC618F"/>
    <w:rsid w:val="00CC6C55"/>
    <w:rsid w:val="00CD0E21"/>
    <w:rsid w:val="00CD5CF2"/>
    <w:rsid w:val="00CE6B57"/>
    <w:rsid w:val="00CF1646"/>
    <w:rsid w:val="00CF43BC"/>
    <w:rsid w:val="00CF6695"/>
    <w:rsid w:val="00D014B6"/>
    <w:rsid w:val="00D3110E"/>
    <w:rsid w:val="00D34EF0"/>
    <w:rsid w:val="00D35D93"/>
    <w:rsid w:val="00D35F96"/>
    <w:rsid w:val="00D4434A"/>
    <w:rsid w:val="00D45D4E"/>
    <w:rsid w:val="00D4778F"/>
    <w:rsid w:val="00D538D2"/>
    <w:rsid w:val="00D57F4B"/>
    <w:rsid w:val="00D6284A"/>
    <w:rsid w:val="00D655AA"/>
    <w:rsid w:val="00D84EF5"/>
    <w:rsid w:val="00D85447"/>
    <w:rsid w:val="00D9663E"/>
    <w:rsid w:val="00D976AD"/>
    <w:rsid w:val="00DA150F"/>
    <w:rsid w:val="00DA7E27"/>
    <w:rsid w:val="00DB339B"/>
    <w:rsid w:val="00DB5D26"/>
    <w:rsid w:val="00DC297C"/>
    <w:rsid w:val="00DC39D8"/>
    <w:rsid w:val="00DF65AD"/>
    <w:rsid w:val="00E008C3"/>
    <w:rsid w:val="00E02141"/>
    <w:rsid w:val="00E14C96"/>
    <w:rsid w:val="00E23579"/>
    <w:rsid w:val="00E40051"/>
    <w:rsid w:val="00E425BC"/>
    <w:rsid w:val="00E5075C"/>
    <w:rsid w:val="00E5086C"/>
    <w:rsid w:val="00E51014"/>
    <w:rsid w:val="00E73867"/>
    <w:rsid w:val="00E75B47"/>
    <w:rsid w:val="00E77D4A"/>
    <w:rsid w:val="00E805A9"/>
    <w:rsid w:val="00E805DC"/>
    <w:rsid w:val="00E83FA6"/>
    <w:rsid w:val="00E84160"/>
    <w:rsid w:val="00E90998"/>
    <w:rsid w:val="00E90A81"/>
    <w:rsid w:val="00E9216A"/>
    <w:rsid w:val="00E922CC"/>
    <w:rsid w:val="00E92EE0"/>
    <w:rsid w:val="00E95BB4"/>
    <w:rsid w:val="00E96420"/>
    <w:rsid w:val="00EA4584"/>
    <w:rsid w:val="00EA6912"/>
    <w:rsid w:val="00EA6FB2"/>
    <w:rsid w:val="00EC115B"/>
    <w:rsid w:val="00EC69E8"/>
    <w:rsid w:val="00EC7EF1"/>
    <w:rsid w:val="00EE3410"/>
    <w:rsid w:val="00EF234E"/>
    <w:rsid w:val="00EF260B"/>
    <w:rsid w:val="00EF2EBD"/>
    <w:rsid w:val="00EF7AFB"/>
    <w:rsid w:val="00F04FE4"/>
    <w:rsid w:val="00F07E75"/>
    <w:rsid w:val="00F23D57"/>
    <w:rsid w:val="00F27493"/>
    <w:rsid w:val="00F27EC1"/>
    <w:rsid w:val="00F30EF7"/>
    <w:rsid w:val="00F34E62"/>
    <w:rsid w:val="00F357DF"/>
    <w:rsid w:val="00F365A7"/>
    <w:rsid w:val="00F40BB5"/>
    <w:rsid w:val="00F43C11"/>
    <w:rsid w:val="00F51BE5"/>
    <w:rsid w:val="00F54E00"/>
    <w:rsid w:val="00F5740B"/>
    <w:rsid w:val="00F60B10"/>
    <w:rsid w:val="00F61EBE"/>
    <w:rsid w:val="00F627D7"/>
    <w:rsid w:val="00F64C51"/>
    <w:rsid w:val="00F66683"/>
    <w:rsid w:val="00F860FC"/>
    <w:rsid w:val="00F90E4C"/>
    <w:rsid w:val="00F931D1"/>
    <w:rsid w:val="00FA1121"/>
    <w:rsid w:val="00FA726B"/>
    <w:rsid w:val="00FB5C3E"/>
    <w:rsid w:val="00FC31E0"/>
    <w:rsid w:val="00FD1F79"/>
    <w:rsid w:val="00FD47EE"/>
    <w:rsid w:val="00FE1C29"/>
    <w:rsid w:val="00FE34C2"/>
    <w:rsid w:val="00FE5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FC3B80B7-2BB0-4DCB-84C9-5DF9F7A29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31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125EAE"/>
  </w:style>
  <w:style w:type="paragraph" w:styleId="a3">
    <w:name w:val="List Paragraph"/>
    <w:basedOn w:val="a"/>
    <w:uiPriority w:val="34"/>
    <w:qFormat/>
    <w:rsid w:val="00125EAE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125E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Сетка таблицы1"/>
    <w:basedOn w:val="a1"/>
    <w:next w:val="a4"/>
    <w:uiPriority w:val="59"/>
    <w:rsid w:val="00125E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125EAE"/>
    <w:pPr>
      <w:spacing w:after="0" w:line="240" w:lineRule="auto"/>
    </w:pPr>
    <w:rPr>
      <w:rFonts w:ascii="Tahoma" w:eastAsia="Calibri" w:hAnsi="Tahoma" w:cs="Tahoma"/>
      <w:sz w:val="16"/>
      <w:szCs w:val="16"/>
      <w:lang w:eastAsia="ru-RU"/>
    </w:rPr>
  </w:style>
  <w:style w:type="character" w:customStyle="1" w:styleId="a6">
    <w:name w:val="Текст выноски Знак"/>
    <w:basedOn w:val="a0"/>
    <w:link w:val="a5"/>
    <w:uiPriority w:val="99"/>
    <w:semiHidden/>
    <w:rsid w:val="00125EAE"/>
    <w:rPr>
      <w:rFonts w:ascii="Tahoma" w:eastAsia="Calibri" w:hAnsi="Tahoma" w:cs="Tahoma"/>
      <w:sz w:val="16"/>
      <w:szCs w:val="16"/>
      <w:lang w:eastAsia="ru-RU"/>
    </w:rPr>
  </w:style>
  <w:style w:type="paragraph" w:styleId="a7">
    <w:name w:val="header"/>
    <w:basedOn w:val="a"/>
    <w:link w:val="a8"/>
    <w:uiPriority w:val="99"/>
    <w:unhideWhenUsed/>
    <w:rsid w:val="00125EAE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125EAE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unhideWhenUsed/>
    <w:rsid w:val="00125EAE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rsid w:val="00125EAE"/>
    <w:rPr>
      <w:rFonts w:ascii="Times New Roman" w:eastAsia="Calibri" w:hAnsi="Times New Roman" w:cs="Times New Roman"/>
      <w:sz w:val="24"/>
      <w:szCs w:val="24"/>
      <w:lang w:eastAsia="ru-RU"/>
    </w:rPr>
  </w:style>
  <w:style w:type="numbering" w:customStyle="1" w:styleId="2">
    <w:name w:val="Нет списка2"/>
    <w:next w:val="a2"/>
    <w:uiPriority w:val="99"/>
    <w:semiHidden/>
    <w:unhideWhenUsed/>
    <w:rsid w:val="00125EAE"/>
  </w:style>
  <w:style w:type="numbering" w:customStyle="1" w:styleId="11">
    <w:name w:val="Нет списка11"/>
    <w:next w:val="a2"/>
    <w:uiPriority w:val="99"/>
    <w:semiHidden/>
    <w:unhideWhenUsed/>
    <w:rsid w:val="00125EAE"/>
  </w:style>
  <w:style w:type="character" w:customStyle="1" w:styleId="ab">
    <w:name w:val="Основной шрифт"/>
    <w:rsid w:val="00125EAE"/>
  </w:style>
  <w:style w:type="numbering" w:customStyle="1" w:styleId="111">
    <w:name w:val="Нет списка111"/>
    <w:next w:val="a2"/>
    <w:uiPriority w:val="99"/>
    <w:semiHidden/>
    <w:unhideWhenUsed/>
    <w:rsid w:val="00125EAE"/>
  </w:style>
  <w:style w:type="paragraph" w:styleId="ac">
    <w:name w:val="Normal (Web)"/>
    <w:basedOn w:val="a"/>
    <w:uiPriority w:val="99"/>
    <w:unhideWhenUsed/>
    <w:rsid w:val="00125E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Strong"/>
    <w:basedOn w:val="a0"/>
    <w:uiPriority w:val="22"/>
    <w:qFormat/>
    <w:rsid w:val="00125EAE"/>
    <w:rPr>
      <w:b/>
      <w:bCs/>
    </w:rPr>
  </w:style>
  <w:style w:type="character" w:styleId="ae">
    <w:name w:val="Emphasis"/>
    <w:basedOn w:val="a0"/>
    <w:uiPriority w:val="20"/>
    <w:qFormat/>
    <w:rsid w:val="00125EAE"/>
    <w:rPr>
      <w:i/>
      <w:iCs/>
    </w:rPr>
  </w:style>
  <w:style w:type="character" w:styleId="af">
    <w:name w:val="Hyperlink"/>
    <w:basedOn w:val="a0"/>
    <w:uiPriority w:val="99"/>
    <w:unhideWhenUsed/>
    <w:rsid w:val="00125EAE"/>
    <w:rPr>
      <w:color w:val="0000FF" w:themeColor="hyperlink"/>
      <w:u w:val="single"/>
    </w:rPr>
  </w:style>
  <w:style w:type="table" w:customStyle="1" w:styleId="110">
    <w:name w:val="Сетка таблицы11"/>
    <w:basedOn w:val="a1"/>
    <w:uiPriority w:val="59"/>
    <w:rsid w:val="00125EAE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">
    <w:name w:val="Нет списка3"/>
    <w:next w:val="a2"/>
    <w:uiPriority w:val="99"/>
    <w:semiHidden/>
    <w:unhideWhenUsed/>
    <w:rsid w:val="00C06D99"/>
  </w:style>
  <w:style w:type="table" w:styleId="-3">
    <w:name w:val="Light Grid Accent 3"/>
    <w:basedOn w:val="a1"/>
    <w:uiPriority w:val="62"/>
    <w:rsid w:val="00C06D99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af0">
    <w:name w:val="Placeholder Text"/>
    <w:basedOn w:val="a0"/>
    <w:uiPriority w:val="99"/>
    <w:semiHidden/>
    <w:rsid w:val="00527A86"/>
    <w:rPr>
      <w:color w:val="808080"/>
    </w:rPr>
  </w:style>
  <w:style w:type="paragraph" w:customStyle="1" w:styleId="12">
    <w:name w:val="Обычный1"/>
    <w:rsid w:val="00225910"/>
    <w:pPr>
      <w:spacing w:after="0"/>
    </w:pPr>
    <w:rPr>
      <w:rFonts w:ascii="Arial" w:eastAsia="Times New Roman" w:hAnsi="Arial" w:cs="Arial"/>
      <w:color w:val="00000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294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E9AD41-AC6C-4D30-81A9-FCAB8A7311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21</Pages>
  <Words>19423</Words>
  <Characters>11072</Characters>
  <Application>Microsoft Office Word</Application>
  <DocSecurity>0</DocSecurity>
  <Lines>92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4</cp:revision>
  <dcterms:created xsi:type="dcterms:W3CDTF">2017-01-17T00:55:00Z</dcterms:created>
  <dcterms:modified xsi:type="dcterms:W3CDTF">2018-04-17T08:03:00Z</dcterms:modified>
</cp:coreProperties>
</file>