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633" w:rsidRPr="00312202" w:rsidRDefault="00FF2633" w:rsidP="00FF2633">
      <w:pPr>
        <w:spacing w:line="360" w:lineRule="auto"/>
        <w:rPr>
          <w:rFonts w:ascii="Times New Roman" w:hAnsi="Times New Roman"/>
          <w:color w:val="000000"/>
          <w:sz w:val="28"/>
          <w:szCs w:val="28"/>
          <w:lang w:val="az-Cyrl-AZ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u w:color="000000"/>
          <w:lang w:val="az-Cyrl-AZ" w:eastAsia="hi-IN" w:bidi="hi-IN"/>
        </w:rPr>
        <w:t xml:space="preserve">             </w:t>
      </w:r>
      <w:r w:rsidRPr="0031220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u w:color="000000"/>
          <w:lang w:val="az-Cyrl-AZ" w:eastAsia="hi-IN" w:bidi="hi-IN"/>
        </w:rPr>
        <w:t xml:space="preserve">     </w:t>
      </w:r>
      <w:r w:rsidRPr="00312202">
        <w:rPr>
          <w:rFonts w:ascii="Times New Roman" w:hAnsi="Times New Roman"/>
          <w:color w:val="000000"/>
          <w:sz w:val="28"/>
          <w:szCs w:val="28"/>
          <w:lang w:val="az-Cyrl-AZ"/>
        </w:rPr>
        <w:t>Одеський національний університет імені І.І. Мечникова</w:t>
      </w:r>
    </w:p>
    <w:p w:rsidR="00FF2633" w:rsidRPr="00312202" w:rsidRDefault="00FF2633" w:rsidP="00FF2633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  <w:lang w:val="az-Cyrl-AZ"/>
        </w:rPr>
      </w:pPr>
      <w:r w:rsidRPr="00312202">
        <w:rPr>
          <w:rFonts w:ascii="Times New Roman" w:hAnsi="Times New Roman"/>
          <w:color w:val="000000"/>
          <w:sz w:val="28"/>
          <w:szCs w:val="28"/>
          <w:lang w:val="az-Cyrl-AZ"/>
        </w:rPr>
        <w:t>Факультет міжнародних відносин, політології та соціології</w:t>
      </w:r>
    </w:p>
    <w:p w:rsidR="00FF2633" w:rsidRPr="00312202" w:rsidRDefault="00FF2633" w:rsidP="00FF263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az-Cyrl-AZ"/>
        </w:rPr>
      </w:pPr>
      <w:r w:rsidRPr="00312202">
        <w:rPr>
          <w:rFonts w:ascii="Times New Roman" w:hAnsi="Times New Roman"/>
          <w:color w:val="000000"/>
          <w:sz w:val="28"/>
          <w:szCs w:val="28"/>
          <w:lang w:val="az-Cyrl-AZ"/>
        </w:rPr>
        <w:t>Кафедра світового господарства і міжнародних економічних відносин</w:t>
      </w:r>
    </w:p>
    <w:p w:rsidR="00FF2633" w:rsidRPr="00312202" w:rsidRDefault="00FF2633" w:rsidP="00FF2633">
      <w:pPr>
        <w:widowControl w:val="0"/>
        <w:spacing w:line="360" w:lineRule="auto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spacing w:line="36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spacing w:line="36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b/>
          <w:bCs/>
          <w:caps/>
          <w:sz w:val="28"/>
          <w:szCs w:val="28"/>
          <w:lang w:val="uk-UA" w:eastAsia="ru-RU"/>
        </w:rPr>
        <w:t xml:space="preserve">  </w:t>
      </w:r>
    </w:p>
    <w:p w:rsidR="00FF2633" w:rsidRPr="00312202" w:rsidRDefault="00FF2633" w:rsidP="00FF2633">
      <w:pPr>
        <w:widowControl w:val="0"/>
        <w:spacing w:line="36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312202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Дипломна робота</w:t>
      </w:r>
    </w:p>
    <w:p w:rsidR="00FF2633" w:rsidRPr="00312202" w:rsidRDefault="00FF2633" w:rsidP="00FF2633">
      <w:pPr>
        <w:jc w:val="center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на здобуття освітньо-кваліфікаційного рівня </w:t>
      </w:r>
      <w:r w:rsidRPr="00312202">
        <w:rPr>
          <w:rFonts w:ascii="Times New Roman" w:hAnsi="Times New Roman" w:cs="Times New Roman"/>
          <w:sz w:val="28"/>
          <w:szCs w:val="28"/>
          <w:lang w:val="uk-UA" w:eastAsia="uk-UA"/>
        </w:rPr>
        <w:t>«</w:t>
      </w: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бакалавр</w:t>
      </w:r>
      <w:r w:rsidRPr="00312202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:rsidR="00FF2633" w:rsidRPr="00312202" w:rsidRDefault="00FF2633" w:rsidP="00FF2633">
      <w:pPr>
        <w:widowControl w:val="0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tabs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312202">
        <w:rPr>
          <w:rFonts w:ascii="Times New Roman" w:hAnsi="Times New Roman" w:cs="Times New Roman"/>
          <w:sz w:val="28"/>
          <w:szCs w:val="28"/>
          <w:lang w:val="uk-UA" w:eastAsia="uk-UA"/>
        </w:rPr>
        <w:t>на тему:</w:t>
      </w:r>
      <w:r w:rsidRPr="00312202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312202">
        <w:rPr>
          <w:rFonts w:ascii="Times New Roman" w:hAnsi="Times New Roman" w:cs="Times New Roman"/>
          <w:b/>
          <w:sz w:val="28"/>
          <w:szCs w:val="28"/>
          <w:lang w:eastAsia="uk-UA"/>
        </w:rPr>
        <w:t>«</w:t>
      </w:r>
      <w:r w:rsidRPr="00312202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Т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рансфертне ціноутворення</w:t>
      </w:r>
      <w:r w:rsidRPr="00312202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в регулюванні</w:t>
      </w:r>
      <w:r w:rsidRPr="00312202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фінансових</w:t>
      </w:r>
      <w:r w:rsidRPr="00312202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потоків</w:t>
      </w:r>
      <w:r w:rsidRPr="00312202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світових</w:t>
      </w:r>
      <w:r w:rsidRPr="00312202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ТНК</w:t>
      </w:r>
      <w:r w:rsidRPr="00312202">
        <w:rPr>
          <w:rFonts w:ascii="Times New Roman" w:hAnsi="Times New Roman" w:cs="Times New Roman"/>
          <w:b/>
          <w:sz w:val="28"/>
          <w:szCs w:val="28"/>
          <w:lang w:eastAsia="uk-UA"/>
        </w:rPr>
        <w:t>»</w:t>
      </w:r>
    </w:p>
    <w:p w:rsidR="00FF2633" w:rsidRPr="00312202" w:rsidRDefault="00FF2633" w:rsidP="00FF2633">
      <w:pPr>
        <w:widowControl w:val="0"/>
        <w:tabs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:rsidR="00FF2633" w:rsidRPr="00312202" w:rsidRDefault="00FF2633" w:rsidP="00FF2633">
      <w:pPr>
        <w:widowControl w:val="0"/>
        <w:tabs>
          <w:tab w:val="right" w:pos="9355"/>
        </w:tabs>
        <w:jc w:val="center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D94CC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312202">
        <w:rPr>
          <w:rFonts w:ascii="Times New Roman" w:hAnsi="Times New Roman" w:cs="Times New Roman"/>
          <w:sz w:val="28"/>
          <w:szCs w:val="28"/>
          <w:lang w:val="en-US" w:eastAsia="uk-UA"/>
        </w:rPr>
        <w:t>«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Transfer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ricing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in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the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egulation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of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inancial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lows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of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lobal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ultinational</w:t>
      </w:r>
      <w:proofErr w:type="spellEnd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</w:t>
      </w:r>
      <w:proofErr w:type="spellStart"/>
      <w:r w:rsidRPr="0031220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orporations</w:t>
      </w:r>
      <w:proofErr w:type="spellEnd"/>
      <w:r w:rsidRPr="00312202">
        <w:rPr>
          <w:rFonts w:ascii="Times New Roman" w:hAnsi="Times New Roman" w:cs="Times New Roman"/>
          <w:sz w:val="28"/>
          <w:szCs w:val="28"/>
          <w:lang w:val="en-US" w:eastAsia="uk-UA"/>
        </w:rPr>
        <w:t>»</w:t>
      </w:r>
    </w:p>
    <w:p w:rsidR="00FF2633" w:rsidRPr="00312202" w:rsidRDefault="00FF2633" w:rsidP="00FF2633">
      <w:pPr>
        <w:widowControl w:val="0"/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:rsidR="00FF2633" w:rsidRPr="00312202" w:rsidRDefault="00FF2633" w:rsidP="00FF2633">
      <w:pPr>
        <w:widowControl w:val="0"/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141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Викона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студент</w:t>
      </w:r>
      <w:r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денної форми навчання 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спеціальності 292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  <w:r w:rsidRPr="00312202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                       Міжнародні економічні відносини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Гончаренко</w:t>
      </w: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Олена</w:t>
      </w: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Олександрівна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Науковий керівник: кандидат економічних наук</w:t>
      </w:r>
      <w:r w:rsidRPr="00312202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                                доцент____________</w:t>
      </w:r>
      <w:r w:rsidRPr="00312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AD6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Бичкова Н.В.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                                Рецензент: кандидат економічних наук</w:t>
      </w:r>
      <w:r w:rsidRPr="0031220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31220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доцент</w:t>
      </w:r>
    </w:p>
    <w:p w:rsidR="00FF2633" w:rsidRPr="00312202" w:rsidRDefault="00FF2633" w:rsidP="00FF2633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1220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Pr="00AD6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Крю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чкова Н.М.</w:t>
      </w:r>
    </w:p>
    <w:p w:rsidR="00FF2633" w:rsidRPr="00312202" w:rsidRDefault="00FF2633" w:rsidP="00FF2633">
      <w:pPr>
        <w:widowControl w:val="0"/>
        <w:rPr>
          <w:rFonts w:ascii="Times New Roman" w:hAnsi="Times New Roman"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                                     </w:t>
      </w:r>
    </w:p>
    <w:p w:rsidR="00FF2633" w:rsidRPr="00312202" w:rsidRDefault="00FF2633" w:rsidP="00FF2633">
      <w:pPr>
        <w:widowControl w:val="0"/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FF2633" w:rsidRPr="00312202" w:rsidRDefault="00FF2633" w:rsidP="00FF2633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312202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Рекомендовано до захисту на                  Захищено на засіданні ЕК № </w:t>
      </w:r>
    </w:p>
    <w:p w:rsidR="00FF2633" w:rsidRPr="00312202" w:rsidRDefault="00FF2633" w:rsidP="00FF2633">
      <w:pPr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noProof/>
          <w:sz w:val="28"/>
          <w:szCs w:val="28"/>
          <w:lang w:val="uk-UA" w:eastAsia="ru-RU"/>
        </w:rPr>
        <w:t>засіданні кафедри                                     «__ » ______2020 р., протокол №</w:t>
      </w:r>
    </w:p>
    <w:p w:rsidR="00FF2633" w:rsidRPr="00312202" w:rsidRDefault="00FF2633" w:rsidP="00FF2633">
      <w:pPr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«27» травня 2020 р.  </w:t>
      </w:r>
    </w:p>
    <w:p w:rsidR="00FF2633" w:rsidRPr="00312202" w:rsidRDefault="00FF2633" w:rsidP="00FF2633">
      <w:pPr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noProof/>
          <w:sz w:val="28"/>
          <w:szCs w:val="28"/>
          <w:lang w:val="uk-UA" w:eastAsia="ru-RU"/>
        </w:rPr>
        <w:t>Протокол №                                              Оцінка_____ /________/________</w:t>
      </w:r>
    </w:p>
    <w:p w:rsidR="00FF2633" w:rsidRPr="00312202" w:rsidRDefault="00FF2633" w:rsidP="00FF2633">
      <w:pPr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Завідувач кафедри                                    Голова ЕК </w:t>
      </w:r>
    </w:p>
    <w:p w:rsidR="00FF2633" w:rsidRPr="00312202" w:rsidRDefault="00FF2633" w:rsidP="00FF2633">
      <w:pPr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12202">
        <w:rPr>
          <w:rFonts w:ascii="Times New Roman" w:hAnsi="Times New Roman"/>
          <w:noProof/>
          <w:sz w:val="28"/>
          <w:szCs w:val="28"/>
          <w:lang w:val="uk-UA" w:eastAsia="ru-RU"/>
        </w:rPr>
        <w:t>проф.____Якубовський С. О.                  д.е.н., проф._____ Якубовський С. О.</w:t>
      </w:r>
    </w:p>
    <w:p w:rsidR="00FF2633" w:rsidRPr="00312202" w:rsidRDefault="00FF2633" w:rsidP="00FF2633">
      <w:pPr>
        <w:widowControl w:val="0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FF2633" w:rsidRPr="00312202" w:rsidRDefault="00FF2633" w:rsidP="00FF2633">
      <w:pPr>
        <w:widowControl w:val="0"/>
        <w:jc w:val="center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FF2633" w:rsidRPr="00D94CC7" w:rsidRDefault="00FF2633" w:rsidP="00FF2633">
      <w:pPr>
        <w:widowControl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12202">
        <w:rPr>
          <w:rFonts w:ascii="Times New Roman" w:hAnsi="Times New Roman"/>
          <w:bCs/>
          <w:sz w:val="28"/>
          <w:szCs w:val="28"/>
          <w:lang w:val="uk-UA" w:eastAsia="ru-RU"/>
        </w:rPr>
        <w:t>Одеса – 2020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33108" w:rsidRDefault="00533108" w:rsidP="00FF26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Pr="00C00723" w:rsidRDefault="00FF2633" w:rsidP="00FF26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>ВСТУП………………………………………………………………………….….3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РОЗДІЛ 1  ТЕОРЕТИЧНІ ОСНОВИ ТРАНСФЕРТНОГО ЦІНОУТВОРЕННЯ ЯК МЕХАНІЗМУ ТРАНСФЕРТНОЇ ДІЯЛЬНОСТІ ТНК 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…...</w:t>
      </w:r>
      <w:r>
        <w:rPr>
          <w:rFonts w:ascii="Times New Roman" w:hAnsi="Times New Roman" w:cs="Times New Roman"/>
          <w:sz w:val="28"/>
          <w:szCs w:val="28"/>
          <w:lang w:val="uk-UA"/>
        </w:rPr>
        <w:t>............6</w:t>
      </w:r>
    </w:p>
    <w:p w:rsidR="00FF2633" w:rsidRPr="005B42E7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Pr="005B42E7">
        <w:rPr>
          <w:rFonts w:ascii="Times New Roman" w:hAnsi="Times New Roman" w:cs="Times New Roman"/>
          <w:sz w:val="28"/>
          <w:szCs w:val="28"/>
          <w:lang w:val="uk-UA"/>
        </w:rPr>
        <w:t>Економічна природа та особливості діяльності ТНК.……..………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………..6</w:t>
      </w:r>
    </w:p>
    <w:p w:rsidR="00FF2633" w:rsidRPr="005B42E7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Pr="005B42E7">
        <w:rPr>
          <w:rFonts w:ascii="Times New Roman" w:hAnsi="Times New Roman" w:cs="Times New Roman"/>
          <w:sz w:val="28"/>
          <w:szCs w:val="28"/>
          <w:lang w:val="uk-UA"/>
        </w:rPr>
        <w:t>Сутність та принципи трансфертного ціноутворення.……..………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……...10</w:t>
      </w:r>
    </w:p>
    <w:p w:rsidR="00FF2633" w:rsidRPr="005B42E7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Pr="005B42E7">
        <w:rPr>
          <w:rFonts w:ascii="Times New Roman" w:hAnsi="Times New Roman" w:cs="Times New Roman"/>
          <w:sz w:val="28"/>
          <w:szCs w:val="28"/>
          <w:lang w:val="uk-UA"/>
        </w:rPr>
        <w:t>Роль трансфертного ціноутворення в трансфертній діяльності ТНК…….</w:t>
      </w:r>
      <w:r>
        <w:rPr>
          <w:rFonts w:ascii="Times New Roman" w:hAnsi="Times New Roman" w:cs="Times New Roman"/>
          <w:sz w:val="28"/>
          <w:szCs w:val="28"/>
          <w:lang w:val="uk-UA"/>
        </w:rPr>
        <w:t>13</w:t>
      </w: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>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РЕГУЛЮВАННЯ ТРАНСФЕРТНОГО ЦІНОУТВОРЕННЯ ТНК: СВІТОВИЙ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 xml:space="preserve">ДОСВІД 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……………17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2.1.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Система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та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принципи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трансфертного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ціноутворення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розвинених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країн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..…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…………………………………………………………………………..17</w:t>
      </w:r>
    </w:p>
    <w:p w:rsidR="00FF2633" w:rsidRPr="00D218E0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18E0">
        <w:rPr>
          <w:rFonts w:ascii="Times New Roman" w:hAnsi="Times New Roman" w:cs="Times New Roman"/>
          <w:sz w:val="28"/>
          <w:szCs w:val="28"/>
          <w:lang w:val="uk-UA"/>
        </w:rPr>
        <w:t>2.2.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Вплив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зовнішньоекономічної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діяльності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ТНК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на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економічний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розвиток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країн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базування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………………………….22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0D17">
        <w:rPr>
          <w:rFonts w:ascii="Times New Roman" w:hAnsi="Times New Roman" w:cs="Times New Roman"/>
          <w:sz w:val="28"/>
          <w:szCs w:val="28"/>
          <w:lang w:val="uk-UA"/>
        </w:rPr>
        <w:t xml:space="preserve">2.3.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Моделювання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впливу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фінансових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потоків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ТНК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на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економічний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розвиток</w:t>
      </w:r>
      <w:r w:rsidRPr="00D218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країн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18E0">
        <w:rPr>
          <w:rFonts w:ascii="Times New Roman" w:hAnsi="Times New Roman" w:cs="Times New Roman" w:hint="cs"/>
          <w:sz w:val="28"/>
          <w:szCs w:val="28"/>
          <w:lang w:val="uk-UA"/>
        </w:rPr>
        <w:t>базування</w:t>
      </w:r>
      <w:r w:rsidRPr="00A40D17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…………..29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РОЗДІЛ    3   </w:t>
      </w:r>
      <w:r w:rsidRPr="005B42E7">
        <w:rPr>
          <w:rFonts w:ascii="Times New Roman" w:hAnsi="Times New Roman" w:cs="Times New Roman"/>
          <w:sz w:val="28"/>
          <w:szCs w:val="28"/>
          <w:lang w:val="uk-UA"/>
        </w:rPr>
        <w:t xml:space="preserve">ПЕРСПЕКТИВИ РЕГУЛЮВАННЯ ТРАНСФЕРТНОГО ЦІНОУТВОРЕННЯ В УКРАЇНІ 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……………..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………36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>3.1.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Сучасний стан та проблеми трансфертного ціноутворення  в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sz w:val="28"/>
          <w:szCs w:val="28"/>
          <w:lang w:val="uk-UA"/>
        </w:rPr>
        <w:t>36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3.2.</w:t>
      </w:r>
      <w:r w:rsidRPr="00D2032A">
        <w:t xml:space="preserve"> 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 xml:space="preserve">Напрями вдосконалення механізму регулювання трансфертного ціноутворення 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…………………………………………………………...41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>ВИСНОВКИ …………………………...….……………………………………..</w:t>
      </w:r>
      <w:r>
        <w:rPr>
          <w:rFonts w:ascii="Times New Roman" w:hAnsi="Times New Roman" w:cs="Times New Roman"/>
          <w:sz w:val="28"/>
          <w:szCs w:val="28"/>
          <w:lang w:val="uk-UA"/>
        </w:rPr>
        <w:t>43</w:t>
      </w: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ДЖЕРЕЛ………….………………..………..….</w:t>
      </w:r>
      <w:r>
        <w:rPr>
          <w:rFonts w:ascii="Times New Roman" w:hAnsi="Times New Roman" w:cs="Times New Roman"/>
          <w:sz w:val="28"/>
          <w:szCs w:val="28"/>
          <w:lang w:val="uk-UA"/>
        </w:rPr>
        <w:t>46</w:t>
      </w: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3108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</w:t>
      </w:r>
    </w:p>
    <w:p w:rsidR="00533108" w:rsidRDefault="00533108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533108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</w:t>
      </w:r>
      <w:r w:rsidR="00FF26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FF2633" w:rsidRPr="00C00723">
        <w:rPr>
          <w:rFonts w:ascii="Times New Roman" w:hAnsi="Times New Roman" w:cs="Times New Roman"/>
          <w:b/>
          <w:sz w:val="28"/>
          <w:szCs w:val="28"/>
          <w:lang w:val="uk-UA"/>
        </w:rPr>
        <w:t>ВСТУП</w:t>
      </w:r>
    </w:p>
    <w:p w:rsidR="00FF2633" w:rsidRPr="00C00723" w:rsidRDefault="00FF2633" w:rsidP="00FF26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 роботи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По мірі</w:t>
      </w:r>
      <w:r w:rsidRPr="008E64AA">
        <w:rPr>
          <w:rFonts w:ascii="Times New Roman" w:hAnsi="Times New Roman" w:cs="Times New Roman"/>
          <w:sz w:val="28"/>
          <w:szCs w:val="28"/>
          <w:lang w:val="uk-UA"/>
        </w:rPr>
        <w:t xml:space="preserve"> збереження тенденції світової глобалізації, </w:t>
      </w:r>
      <w:r>
        <w:rPr>
          <w:rFonts w:ascii="Times New Roman" w:hAnsi="Times New Roman" w:cs="Times New Roman"/>
          <w:sz w:val="28"/>
          <w:szCs w:val="28"/>
          <w:lang w:val="uk-UA"/>
        </w:rPr>
        <w:t>а також все</w:t>
      </w:r>
      <w:r w:rsidRPr="00BD3C25">
        <w:rPr>
          <w:rFonts w:ascii="Times New Roman" w:hAnsi="Times New Roman" w:cs="Times New Roman"/>
          <w:sz w:val="28"/>
          <w:szCs w:val="28"/>
          <w:lang w:val="uk-UA"/>
        </w:rPr>
        <w:t xml:space="preserve"> більшої актуальності практик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D3C25">
        <w:rPr>
          <w:rFonts w:ascii="Times New Roman" w:hAnsi="Times New Roman" w:cs="Times New Roman"/>
          <w:sz w:val="28"/>
          <w:szCs w:val="28"/>
          <w:lang w:val="uk-UA"/>
        </w:rPr>
        <w:t xml:space="preserve"> застосування </w:t>
      </w:r>
      <w:proofErr w:type="spellStart"/>
      <w:r w:rsidRPr="00BD3C25">
        <w:rPr>
          <w:rFonts w:ascii="Times New Roman" w:hAnsi="Times New Roman" w:cs="Times New Roman"/>
          <w:sz w:val="28"/>
          <w:szCs w:val="28"/>
          <w:lang w:val="uk-UA"/>
        </w:rPr>
        <w:t>внутрішньоорганізаційн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BD3C25">
        <w:rPr>
          <w:rFonts w:ascii="Times New Roman" w:hAnsi="Times New Roman" w:cs="Times New Roman"/>
          <w:sz w:val="28"/>
          <w:szCs w:val="28"/>
          <w:lang w:val="uk-UA"/>
        </w:rPr>
        <w:t xml:space="preserve"> комерційної діяльності, </w:t>
      </w:r>
      <w:r w:rsidRPr="008E64AA">
        <w:rPr>
          <w:rFonts w:ascii="Times New Roman" w:hAnsi="Times New Roman" w:cs="Times New Roman"/>
          <w:sz w:val="28"/>
          <w:szCs w:val="28"/>
          <w:lang w:val="uk-UA"/>
        </w:rPr>
        <w:t>питання, пов'язані з трансферним ціноутворенням, залишаються ключовими як для транснаціональних корпорацій, так і для державних органів податкового регулювання по всьому світу.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D86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Pr="008E64AA">
        <w:rPr>
          <w:rFonts w:ascii="Times New Roman" w:hAnsi="Times New Roman" w:cs="Times New Roman"/>
          <w:sz w:val="28"/>
          <w:szCs w:val="28"/>
          <w:lang w:val="uk-UA"/>
        </w:rPr>
        <w:t>транснаціональних корпорацій</w:t>
      </w:r>
      <w:r w:rsidRPr="00666D86">
        <w:rPr>
          <w:rFonts w:ascii="Times New Roman" w:hAnsi="Times New Roman" w:cs="Times New Roman"/>
          <w:sz w:val="28"/>
          <w:szCs w:val="28"/>
          <w:lang w:val="uk-UA"/>
        </w:rPr>
        <w:t xml:space="preserve"> важливість трансфертного ціноутворення визначається тим, що воно є ключовим елементом стратегії корпоративного оподаткування,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Pr="00666D86">
        <w:rPr>
          <w:rFonts w:ascii="Times New Roman" w:hAnsi="Times New Roman" w:cs="Times New Roman"/>
          <w:sz w:val="28"/>
          <w:szCs w:val="28"/>
          <w:lang w:val="uk-UA"/>
        </w:rPr>
        <w:t xml:space="preserve"> допомагає багатонаціональним бізнес-структурам в розширенні бізнесу в усьому світі 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666D86">
        <w:rPr>
          <w:rFonts w:ascii="Times New Roman" w:hAnsi="Times New Roman" w:cs="Times New Roman"/>
          <w:sz w:val="28"/>
          <w:szCs w:val="28"/>
          <w:lang w:val="uk-UA"/>
        </w:rPr>
        <w:t>зниженн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66D86">
        <w:rPr>
          <w:rFonts w:ascii="Times New Roman" w:hAnsi="Times New Roman" w:cs="Times New Roman"/>
          <w:sz w:val="28"/>
          <w:szCs w:val="28"/>
          <w:lang w:val="uk-UA"/>
        </w:rPr>
        <w:t xml:space="preserve"> податкового тягаря.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74EF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Національні уряди, в свою чергу, зацікавлені в забезпеченні підвищеного контролю за </w:t>
      </w:r>
      <w:proofErr w:type="spellStart"/>
      <w:r w:rsidRPr="002774EF">
        <w:rPr>
          <w:rFonts w:ascii="Times New Roman" w:hAnsi="Times New Roman" w:cs="Times New Roman"/>
          <w:sz w:val="28"/>
          <w:szCs w:val="28"/>
          <w:lang w:val="uk-UA"/>
        </w:rPr>
        <w:t>внутріфірмовими</w:t>
      </w:r>
      <w:proofErr w:type="spellEnd"/>
      <w:r w:rsidRPr="002774EF">
        <w:rPr>
          <w:rFonts w:ascii="Times New Roman" w:hAnsi="Times New Roman" w:cs="Times New Roman"/>
          <w:sz w:val="28"/>
          <w:szCs w:val="28"/>
          <w:lang w:val="uk-UA"/>
        </w:rPr>
        <w:t xml:space="preserve"> транзакціями, </w:t>
      </w:r>
      <w:proofErr w:type="spellStart"/>
      <w:r w:rsidRPr="002774EF">
        <w:rPr>
          <w:rFonts w:ascii="Times New Roman" w:hAnsi="Times New Roman" w:cs="Times New Roman"/>
          <w:sz w:val="28"/>
          <w:szCs w:val="28"/>
          <w:lang w:val="uk-UA"/>
        </w:rPr>
        <w:t>прагнучи</w:t>
      </w:r>
      <w:proofErr w:type="spellEnd"/>
      <w:r w:rsidRPr="002774EF">
        <w:rPr>
          <w:rFonts w:ascii="Times New Roman" w:hAnsi="Times New Roman" w:cs="Times New Roman"/>
          <w:sz w:val="28"/>
          <w:szCs w:val="28"/>
          <w:lang w:val="uk-UA"/>
        </w:rPr>
        <w:t xml:space="preserve"> зберегти і збільшити свою податкову базу.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4B03">
        <w:rPr>
          <w:rFonts w:ascii="Times New Roman" w:hAnsi="Times New Roman" w:cs="Times New Roman"/>
          <w:sz w:val="28"/>
          <w:szCs w:val="28"/>
          <w:lang w:val="uk-UA"/>
        </w:rPr>
        <w:t xml:space="preserve">Розбіжність </w:t>
      </w:r>
      <w:r w:rsidRPr="00FC75D4">
        <w:rPr>
          <w:rFonts w:ascii="Times New Roman" w:hAnsi="Times New Roman" w:cs="Times New Roman"/>
          <w:sz w:val="28"/>
          <w:szCs w:val="28"/>
          <w:lang w:val="uk-UA"/>
        </w:rPr>
        <w:t xml:space="preserve">цілей, які переслідують суб'єкти </w:t>
      </w:r>
      <w:r w:rsidRPr="00666D86">
        <w:rPr>
          <w:rFonts w:ascii="Times New Roman" w:hAnsi="Times New Roman" w:cs="Times New Roman"/>
          <w:sz w:val="28"/>
          <w:szCs w:val="28"/>
          <w:lang w:val="uk-UA"/>
        </w:rPr>
        <w:t>трансфертного ціноутворення</w:t>
      </w:r>
      <w:r w:rsidRPr="00FC75D4">
        <w:rPr>
          <w:rFonts w:ascii="Times New Roman" w:hAnsi="Times New Roman" w:cs="Times New Roman"/>
          <w:sz w:val="28"/>
          <w:szCs w:val="28"/>
          <w:lang w:val="uk-UA"/>
        </w:rPr>
        <w:t>, обумовлює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складність та </w:t>
      </w:r>
      <w:r w:rsidRPr="00394B03">
        <w:rPr>
          <w:rFonts w:ascii="Times New Roman" w:hAnsi="Times New Roman" w:cs="Times New Roman"/>
          <w:sz w:val="28"/>
          <w:szCs w:val="28"/>
          <w:lang w:val="uk-UA"/>
        </w:rPr>
        <w:t>багатосторонність підходів до теми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підкреслює її особливу </w:t>
      </w:r>
      <w:r w:rsidRPr="00394B03">
        <w:rPr>
          <w:rFonts w:ascii="Times New Roman" w:hAnsi="Times New Roman" w:cs="Times New Roman"/>
          <w:sz w:val="28"/>
          <w:szCs w:val="28"/>
          <w:lang w:val="uk-UA"/>
        </w:rPr>
        <w:t>значимість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контексті посилення впливу крупних компаній. </w:t>
      </w:r>
      <w:r w:rsidRPr="004C7F5B">
        <w:rPr>
          <w:rFonts w:ascii="Times New Roman" w:hAnsi="Times New Roman" w:cs="Times New Roman"/>
          <w:sz w:val="28"/>
          <w:szCs w:val="28"/>
          <w:lang w:val="uk-UA"/>
        </w:rPr>
        <w:t xml:space="preserve">Крім того, актуальність теми дослідження обумовлена ​​ще й недостатньою вивченістю </w:t>
      </w:r>
      <w:r>
        <w:rPr>
          <w:rFonts w:ascii="Times New Roman" w:hAnsi="Times New Roman" w:cs="Times New Roman"/>
          <w:sz w:val="28"/>
          <w:szCs w:val="28"/>
          <w:lang w:val="uk-UA"/>
        </w:rPr>
        <w:t>проблеми врегулювання</w:t>
      </w:r>
      <w:r w:rsidRPr="004C7F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взаємовідносин між державами та ТНК в сфері трансфертного ціноутворення. </w:t>
      </w: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b/>
          <w:sz w:val="28"/>
          <w:szCs w:val="28"/>
          <w:lang w:val="uk-UA"/>
        </w:rPr>
        <w:t>Мета роботи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на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основі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узагальнення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теоретичних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досліджень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особливостей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трансфертного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ціноутворення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ТНК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визначити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роль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трансфертного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ціноутворення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в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регулюванні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фінансових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потоків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ТНК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та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запропонувати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рекомендації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щодо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оптимізації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механізму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трансфертного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ціноутворення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в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Україні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F2633" w:rsidRPr="00C0072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Для досягнення поставленої мети в роботі необхідно вирішити такі </w:t>
      </w:r>
      <w:r w:rsidRPr="00C00723">
        <w:rPr>
          <w:rFonts w:ascii="Times New Roman" w:hAnsi="Times New Roman" w:cs="Times New Roman"/>
          <w:b/>
          <w:sz w:val="28"/>
          <w:szCs w:val="28"/>
          <w:lang w:val="uk-UA"/>
        </w:rPr>
        <w:t>завдання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FF2633" w:rsidRPr="00C00723" w:rsidRDefault="00FF2633" w:rsidP="00FF2633">
      <w:pPr>
        <w:pStyle w:val="a3"/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проаналізувати сучасні теоретичні основи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трансфертного ціноутворення як механізму трансфертної діяльності ТНК, а саме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розглянути сутність та </w:t>
      </w:r>
      <w:r w:rsidRPr="005B42E7">
        <w:rPr>
          <w:rFonts w:ascii="Times New Roman" w:hAnsi="Times New Roman" w:cs="Times New Roman"/>
          <w:sz w:val="28"/>
          <w:szCs w:val="28"/>
          <w:lang w:val="uk-UA"/>
        </w:rPr>
        <w:t>принципи трансфертного ціноутворення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рамках особливостей </w:t>
      </w:r>
      <w:r w:rsidRPr="005B42E7">
        <w:rPr>
          <w:rFonts w:ascii="Times New Roman" w:hAnsi="Times New Roman" w:cs="Times New Roman"/>
          <w:sz w:val="28"/>
          <w:szCs w:val="28"/>
          <w:lang w:val="uk-UA"/>
        </w:rPr>
        <w:t>діяльності ТНК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F2633" w:rsidRPr="005D112C" w:rsidRDefault="00FF2633" w:rsidP="00FF2633">
      <w:pPr>
        <w:pStyle w:val="a3"/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112C">
        <w:rPr>
          <w:rFonts w:ascii="Times New Roman" w:hAnsi="Times New Roman" w:cs="Times New Roman"/>
          <w:sz w:val="28"/>
          <w:szCs w:val="28"/>
          <w:lang w:val="uk-UA"/>
        </w:rPr>
        <w:t>розглянути світовий досвід регулювання трансфертного ціноутворення;</w:t>
      </w:r>
    </w:p>
    <w:p w:rsidR="00FF2633" w:rsidRPr="00C00723" w:rsidRDefault="00FF2633" w:rsidP="00FF2633">
      <w:pPr>
        <w:pStyle w:val="a3"/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вивчити в</w:t>
      </w:r>
      <w:r w:rsidRPr="00A40D17">
        <w:rPr>
          <w:rFonts w:ascii="Times New Roman" w:hAnsi="Times New Roman" w:cs="Times New Roman"/>
          <w:sz w:val="28"/>
          <w:szCs w:val="28"/>
          <w:lang w:val="uk-UA"/>
        </w:rPr>
        <w:t>плив фінансових потоків ТНК на економічний розвиток  країн-резидентів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F2633" w:rsidRPr="00C00723" w:rsidRDefault="00FF2633" w:rsidP="00FF2633">
      <w:pPr>
        <w:pStyle w:val="a3"/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визначити с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учасний стан та проблеми трансфертного ціноутворення  в Україні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F2633" w:rsidRPr="00C00723" w:rsidRDefault="00FF2633" w:rsidP="00FF2633">
      <w:pPr>
        <w:pStyle w:val="a3"/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сформувати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апрями вдосконалення механізму регулювання трансфертного ціноутворення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F2633" w:rsidRPr="000D1067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1067">
        <w:rPr>
          <w:rFonts w:ascii="Times New Roman" w:hAnsi="Times New Roman" w:cs="Times New Roman"/>
          <w:b/>
          <w:sz w:val="28"/>
          <w:szCs w:val="28"/>
          <w:lang w:val="uk-UA"/>
        </w:rPr>
        <w:t>Об'єктом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є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фінансова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діяльність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та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фінансові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потоки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1067">
        <w:rPr>
          <w:rFonts w:ascii="Times New Roman" w:hAnsi="Times New Roman" w:cs="Times New Roman" w:hint="cs"/>
          <w:sz w:val="28"/>
          <w:szCs w:val="28"/>
          <w:lang w:val="uk-UA"/>
        </w:rPr>
        <w:t>ТНК</w:t>
      </w:r>
      <w:r w:rsidRPr="000D1067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39E1">
        <w:rPr>
          <w:rFonts w:ascii="Times New Roman" w:hAnsi="Times New Roman" w:cs="Times New Roman"/>
          <w:b/>
          <w:sz w:val="28"/>
          <w:szCs w:val="28"/>
          <w:lang w:val="uk-UA"/>
        </w:rPr>
        <w:t>Предмет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–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вплив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трансфертного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ціноутворення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ТНК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на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економічний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розвиток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sz w:val="28"/>
          <w:szCs w:val="28"/>
          <w:lang w:val="uk-UA"/>
        </w:rPr>
        <w:t>країн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Дипломна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робота складається з вступу, трьох розділів, висновку і списку використаних джерел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, який складається з </w:t>
      </w:r>
      <w:r w:rsidRPr="00FB0AD4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40</w:t>
      </w:r>
      <w:r w:rsidRPr="00395EE0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джерел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У першому розділі вивчаються сучасні теоретичні основи </w:t>
      </w:r>
      <w:r>
        <w:rPr>
          <w:rFonts w:ascii="Times New Roman" w:hAnsi="Times New Roman" w:cs="Times New Roman"/>
          <w:sz w:val="28"/>
          <w:szCs w:val="28"/>
          <w:lang w:val="uk-UA"/>
        </w:rPr>
        <w:t>трансфертного ціноутворення як механізму трансфертної діяльності ТНК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, проводиться огляд літератури та аналізуються існуючі напрацювання науковців з цієї теми. Другий розділ присвячений аналізу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>світового досвіду регулювання трансфертного ціноутворення.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У третьому розділі розкриті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учасн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проблеми трансфертного ціноутворення  в Україні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та надано рекомендації щодо </w:t>
      </w:r>
      <w:r w:rsidRPr="00D2032A">
        <w:rPr>
          <w:rFonts w:ascii="Times New Roman" w:hAnsi="Times New Roman" w:cs="Times New Roman"/>
          <w:sz w:val="28"/>
          <w:szCs w:val="28"/>
          <w:lang w:val="uk-UA"/>
        </w:rPr>
        <w:t>вдосконалення механізму регулювання трансфертного ціноутворення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У роботі застосован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і такі 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загаль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ні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 метод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 наукового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дослідження, 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як </w:t>
      </w:r>
      <w:r w:rsidRPr="00441816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теоретичний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порівня</w:t>
      </w:r>
      <w:r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льний</w:t>
      </w:r>
      <w:r w:rsidRPr="003668F7">
        <w:rPr>
          <w:rFonts w:ascii="Times New Roman" w:eastAsia="inherit" w:hAnsi="Times New Roman" w:cs="Times New Roman"/>
          <w:color w:val="000000" w:themeColor="text1"/>
          <w:sz w:val="28"/>
          <w:szCs w:val="28"/>
          <w:lang w:val="uk-UA"/>
        </w:rPr>
        <w:t>, статистичний і регресійний аналіз.</w:t>
      </w:r>
    </w:p>
    <w:p w:rsidR="00FF2633" w:rsidRDefault="00FF2633" w:rsidP="00FF263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0723">
        <w:rPr>
          <w:rFonts w:ascii="Times New Roman" w:hAnsi="Times New Roman" w:cs="Times New Roman"/>
          <w:sz w:val="28"/>
          <w:szCs w:val="28"/>
          <w:lang w:val="uk-UA"/>
        </w:rPr>
        <w:t>Теоретичною основою для написання даної роботи стали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вітчизняних та 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зарубіжних вчених, таких як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>Лазар 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Камран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Білір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>Кім 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Каур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Бена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Кордос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uk-UA"/>
        </w:rPr>
        <w:t>.,</w:t>
      </w:r>
      <w:r w:rsidRPr="005D112C">
        <w:rPr>
          <w:lang w:val="uk-UA"/>
        </w:rPr>
        <w:t xml:space="preserve">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Эскиндарова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М.А.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>Федотова М.А.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Васюк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Е.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Тюріна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Н. 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>Мельниченко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. Купер, Р. Фокс,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Лопрік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, К.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lastRenderedPageBreak/>
        <w:t>Мохіндра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Ланг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D112C">
        <w:rPr>
          <w:rFonts w:ascii="Times New Roman" w:hAnsi="Times New Roman" w:cs="Times New Roman"/>
          <w:sz w:val="28"/>
          <w:szCs w:val="28"/>
          <w:lang w:val="uk-UA"/>
        </w:rPr>
        <w:t>Шелепов</w:t>
      </w:r>
      <w:proofErr w:type="spellEnd"/>
      <w:r w:rsidRPr="005D112C">
        <w:rPr>
          <w:rFonts w:ascii="Times New Roman" w:hAnsi="Times New Roman" w:cs="Times New Roman"/>
          <w:sz w:val="28"/>
          <w:szCs w:val="28"/>
          <w:lang w:val="uk-UA"/>
        </w:rPr>
        <w:t xml:space="preserve"> А.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D112C">
        <w:rPr>
          <w:rFonts w:ascii="Times New Roman" w:hAnsi="Times New Roman" w:cs="Times New Roman"/>
          <w:sz w:val="28"/>
          <w:szCs w:val="28"/>
          <w:lang w:val="uk-UA"/>
        </w:rPr>
        <w:t>та інші.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Статистичні дані взяті з міжнародних сайтів, в основному</w:t>
      </w:r>
      <w:r w:rsidRPr="00EE1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A6A">
        <w:rPr>
          <w:rFonts w:ascii="Times New Roman" w:hAnsi="Times New Roman" w:cs="Times New Roman"/>
          <w:sz w:val="28"/>
          <w:szCs w:val="28"/>
          <w:lang w:val="en-US"/>
        </w:rPr>
        <w:t>Organisation</w:t>
      </w:r>
      <w:proofErr w:type="spellEnd"/>
      <w:r w:rsidRPr="00EE1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A6A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EE1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A6A">
        <w:rPr>
          <w:rFonts w:ascii="Times New Roman" w:hAnsi="Times New Roman" w:cs="Times New Roman"/>
          <w:sz w:val="28"/>
          <w:szCs w:val="28"/>
          <w:lang w:val="en-US"/>
        </w:rPr>
        <w:t>Economic</w:t>
      </w:r>
      <w:r w:rsidRPr="00EE1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A6A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E1A6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E1A6A">
        <w:rPr>
          <w:rFonts w:ascii="Times New Roman" w:hAnsi="Times New Roman" w:cs="Times New Roman"/>
          <w:sz w:val="28"/>
          <w:szCs w:val="28"/>
          <w:lang w:val="en-US"/>
        </w:rPr>
        <w:t>operation</w:t>
      </w:r>
      <w:r w:rsidRPr="00EE1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A6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E1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A6A">
        <w:rPr>
          <w:rFonts w:ascii="Times New Roman" w:hAnsi="Times New Roman" w:cs="Times New Roman"/>
          <w:sz w:val="28"/>
          <w:szCs w:val="28"/>
          <w:lang w:val="en-US"/>
        </w:rPr>
        <w:t>Development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крім того розглянуто </w:t>
      </w:r>
      <w:r w:rsidRPr="00235ED2">
        <w:rPr>
          <w:rFonts w:ascii="Times New Roman" w:hAnsi="Times New Roman" w:cs="Times New Roman"/>
          <w:sz w:val="28"/>
          <w:szCs w:val="28"/>
          <w:lang w:val="uk-UA"/>
        </w:rPr>
        <w:t xml:space="preserve">міжнародні документи та Керівництва </w:t>
      </w:r>
      <w:r w:rsidRPr="006E5EB6">
        <w:rPr>
          <w:rFonts w:ascii="Times New Roman" w:hAnsi="Times New Roman" w:cs="Times New Roman"/>
          <w:sz w:val="28"/>
          <w:szCs w:val="28"/>
          <w:lang w:val="uk-UA"/>
        </w:rPr>
        <w:t>Організації в досліджуваній сфері.</w:t>
      </w:r>
      <w:r w:rsidRPr="00C00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94C81" w:rsidRDefault="00FF2633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  <w:r w:rsidRPr="0010080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Дипломна робота пройшла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0080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апробацію на </w:t>
      </w:r>
      <w:r w:rsidRPr="00990A6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Десят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ій</w:t>
      </w:r>
      <w:r w:rsidRPr="00990A6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міжнарод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ній</w:t>
      </w:r>
      <w:r w:rsidRPr="00990A6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науково-практичн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ій</w:t>
      </w:r>
      <w:r w:rsidRPr="00990A6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конференції «Добробут нації в умовах глобальної нестабільності», - Одеський національний університет ім. І.І. Мечникова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Pr="00990A6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27-28 травня 2020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року)</w:t>
      </w:r>
      <w:r w:rsidRPr="00990A6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А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також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підготовлена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до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публікації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та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прийнята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у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друк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стат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тя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339E1">
        <w:rPr>
          <w:rFonts w:ascii="Times New Roman" w:hAnsi="Times New Roman" w:cs="Times New Roman" w:hint="cs"/>
          <w:color w:val="000000" w:themeColor="text1"/>
          <w:sz w:val="28"/>
          <w:szCs w:val="28"/>
          <w:lang w:val="uk-UA"/>
        </w:rPr>
        <w:t>в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науково-практичний журнал  «</w:t>
      </w:r>
      <w:r w:rsidRPr="006339E1">
        <w:rPr>
          <w:rFonts w:ascii="Times New Roman" w:hAnsi="Times New Roman" w:cs="Times New Roman"/>
          <w:sz w:val="28"/>
          <w:szCs w:val="28"/>
          <w:lang w:val="uk-UA"/>
        </w:rPr>
        <w:t>Причорноморські економічні студії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Pr="006339E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6339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339E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18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липень </w:t>
      </w:r>
      <w:r w:rsidRPr="00B01807">
        <w:rPr>
          <w:rStyle w:val="a4"/>
          <w:rFonts w:ascii="Times New Roman" w:hAnsi="Times New Roman" w:cs="Times New Roman"/>
          <w:sz w:val="28"/>
          <w:szCs w:val="28"/>
          <w:lang w:val="uk-UA"/>
        </w:rPr>
        <w:t>2020 року.</w:t>
      </w: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Default="002F6F66" w:rsidP="002F6F6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                                                </w:t>
      </w:r>
      <w:r w:rsidRPr="003B6011">
        <w:rPr>
          <w:rFonts w:ascii="Times New Roman" w:hAnsi="Times New Roman" w:cs="Times New Roman"/>
          <w:b/>
          <w:sz w:val="28"/>
          <w:szCs w:val="28"/>
          <w:lang w:val="uk-UA"/>
        </w:rPr>
        <w:t>ВИСНОВКИ</w:t>
      </w:r>
    </w:p>
    <w:p w:rsidR="002F6F66" w:rsidRPr="003B6011" w:rsidRDefault="002F6F66" w:rsidP="002F6F6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2EA2">
        <w:rPr>
          <w:rFonts w:ascii="Times New Roman" w:hAnsi="Times New Roman" w:cs="Times New Roman"/>
          <w:sz w:val="28"/>
          <w:szCs w:val="28"/>
          <w:lang w:val="uk-UA"/>
        </w:rPr>
        <w:t>Сформувавшись в процесі інтернаціоналізації бізнесу, ТНК сьогодні виступають діючими суб’єктами глобальної економіки поруч з державами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стаючи, крім того, </w:t>
      </w:r>
      <w:r w:rsidRPr="00AC2EA2">
        <w:rPr>
          <w:rFonts w:ascii="Times New Roman" w:hAnsi="Times New Roman" w:cs="Times New Roman"/>
          <w:sz w:val="28"/>
          <w:szCs w:val="28"/>
          <w:lang w:val="uk-UA"/>
        </w:rPr>
        <w:t>одним з найважливіших та найвпливовіших явищ.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Розгалужена та водночас інтегрована система фінансових потоків, що використовується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ТНК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>для задоволення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 xml:space="preserve">потреб і інтересів всієї </w:t>
      </w:r>
      <w:r>
        <w:rPr>
          <w:rFonts w:ascii="Times New Roman" w:hAnsi="Times New Roman" w:cs="Times New Roman"/>
          <w:sz w:val="28"/>
          <w:szCs w:val="28"/>
          <w:lang w:val="uk-UA"/>
        </w:rPr>
        <w:t>компанії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>для оптиміз</w:t>
      </w:r>
      <w:r>
        <w:rPr>
          <w:rFonts w:ascii="Times New Roman" w:hAnsi="Times New Roman" w:cs="Times New Roman"/>
          <w:sz w:val="28"/>
          <w:szCs w:val="28"/>
          <w:lang w:val="uk-UA"/>
        </w:rPr>
        <w:t>ації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 xml:space="preserve"> витрат, зн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иження 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>негативни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 xml:space="preserve"> зовнішні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 xml:space="preserve"> вплив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 xml:space="preserve"> зни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ження  </w:t>
      </w:r>
      <w:r w:rsidRPr="00573350">
        <w:rPr>
          <w:rFonts w:ascii="Times New Roman" w:hAnsi="Times New Roman" w:cs="Times New Roman"/>
          <w:sz w:val="28"/>
          <w:szCs w:val="28"/>
          <w:lang w:val="uk-UA"/>
        </w:rPr>
        <w:t>податков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 тягаря, накладає відбиток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не лише на глобальн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 xml:space="preserve"> економік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, а й на внутрішні зміни в країнах перебування.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Саме тому виникає </w:t>
      </w:r>
      <w:r w:rsidRPr="00ED5599">
        <w:rPr>
          <w:rFonts w:ascii="Times New Roman" w:hAnsi="Times New Roman" w:cs="Times New Roman"/>
          <w:sz w:val="28"/>
          <w:szCs w:val="28"/>
          <w:lang w:val="uk-UA"/>
        </w:rPr>
        <w:t>напруженістю між світом, розділеним на територіальні та податкові юрисдикції проти бажання керівників ТНК бачити світ як єдиний економічний простір для оптимізації оподаткування прибутку, операцій і фінансів в різних країнах.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1503">
        <w:rPr>
          <w:rFonts w:ascii="Times New Roman" w:hAnsi="Times New Roman" w:cs="Times New Roman"/>
          <w:sz w:val="28"/>
          <w:szCs w:val="28"/>
          <w:lang w:val="uk-UA"/>
        </w:rPr>
        <w:t>Зростання діяльності Т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 xml:space="preserve">НК призводить до все більшого ускладнення процесів оподаткування як для податкових адміністрацій, так і для самих ТНК.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24F">
        <w:rPr>
          <w:rFonts w:ascii="Times New Roman" w:hAnsi="Times New Roman" w:cs="Times New Roman"/>
          <w:sz w:val="28"/>
          <w:szCs w:val="28"/>
          <w:lang w:val="uk-UA"/>
        </w:rPr>
        <w:t xml:space="preserve">Як засіб для досягнення справедливих результатів і мінімізації ризику подвійного оподаткування, </w:t>
      </w:r>
      <w:r>
        <w:rPr>
          <w:rFonts w:ascii="Times New Roman" w:hAnsi="Times New Roman" w:cs="Times New Roman"/>
          <w:sz w:val="28"/>
          <w:szCs w:val="28"/>
          <w:lang w:val="uk-UA"/>
        </w:rPr>
        <w:t>більшістю розвинених країн обрано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 xml:space="preserve"> підхід оподаткування кожного підприємства в групі ТНК як окремої організації.  Однак,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він не позбавляє всіх труднощів регулювання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транскордонних операцій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для застосування цього підходу окремі члени групи повинні діяти (та обкладатися податком) так, як незалежні підприємства, що працюють на ринкових умовах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(принцип «витягнутої руки»)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Саме в цьому контексті найбільше відображується сутність проблем, пов’язаних з трансфертним ціноутворенням, а саме з його регулюванням. Таким чином, механізми реалізації трансфертного ціноутворення компаній підлягають жорсткому контролю з боку податкових органів країн.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Вивчена в роботі світова практика показує, що регулювання ТЦУ здебільшого базується саме на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Керівництв</w:t>
      </w:r>
      <w:r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 xml:space="preserve"> ОЕСР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"Про трансферне ціноутворення для транснаціональних корпорацій і податкових органів"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</w:t>
      </w:r>
      <w:r w:rsidRPr="000B00F5">
        <w:rPr>
          <w:rFonts w:ascii="Times New Roman" w:hAnsi="Times New Roman" w:cs="Times New Roman"/>
          <w:sz w:val="28"/>
          <w:szCs w:val="28"/>
          <w:lang w:val="uk-UA"/>
        </w:rPr>
        <w:t>агато країн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засновують національні принципи регулювання, узгоджуючи їх зі стандартами, розробленими ОЕСР.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впливу діяльності ТНК, зокрема зовнішньої, на країну базування посідає одне з ключових місць в контексті вивчення питання трансфертного ціноутворення, так як пояснює сутність використання ТЦУ в рамках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інтегрован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організаці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й. ТНК, мінімізуючи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витрати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підвищуючи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прибуток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своїх філіалів,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підвищує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прибутковість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і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материн</w:t>
      </w:r>
      <w:r>
        <w:rPr>
          <w:rFonts w:ascii="Times New Roman" w:hAnsi="Times New Roman" w:cs="Times New Roman"/>
          <w:sz w:val="28"/>
          <w:szCs w:val="28"/>
          <w:lang w:val="uk-UA"/>
        </w:rPr>
        <w:t>ської компанії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і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всієї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групи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компаній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в</w:t>
      </w:r>
      <w:r w:rsidRPr="003D7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B49">
        <w:rPr>
          <w:rFonts w:ascii="Times New Roman" w:hAnsi="Times New Roman" w:cs="Times New Roman" w:hint="cs"/>
          <w:sz w:val="28"/>
          <w:szCs w:val="28"/>
          <w:lang w:val="uk-UA"/>
        </w:rPr>
        <w:t>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093C">
        <w:rPr>
          <w:rFonts w:ascii="Times New Roman" w:hAnsi="Times New Roman" w:cs="Times New Roman"/>
          <w:sz w:val="28"/>
          <w:szCs w:val="28"/>
          <w:lang w:val="uk-UA"/>
        </w:rPr>
        <w:t>За результатами аналізу статистичних даних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регресійного аналізу</w:t>
      </w:r>
      <w:r w:rsidRPr="0032093C">
        <w:rPr>
          <w:rFonts w:ascii="Times New Roman" w:hAnsi="Times New Roman" w:cs="Times New Roman"/>
          <w:sz w:val="28"/>
          <w:szCs w:val="28"/>
          <w:lang w:val="uk-UA"/>
        </w:rPr>
        <w:t xml:space="preserve">, проведеного в роботі, можна відмітити значний вплив зовнішньої діяльності ТНК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ВВП </w:t>
      </w:r>
      <w:r w:rsidRPr="0032093C">
        <w:rPr>
          <w:rFonts w:ascii="Times New Roman" w:hAnsi="Times New Roman" w:cs="Times New Roman"/>
          <w:sz w:val="28"/>
          <w:szCs w:val="28"/>
          <w:lang w:val="uk-UA"/>
        </w:rPr>
        <w:t xml:space="preserve">країни базування материнської компанії. Як бачимо з проаналізованих даних, цей вплив простежується в більшій мірі в країнах з більшою кількістю діючих ТНК, а саме </w:t>
      </w:r>
      <w:r w:rsidRPr="004467CC">
        <w:rPr>
          <w:rFonts w:ascii="Times New Roman" w:hAnsi="Times New Roman" w:cs="Times New Roman"/>
          <w:sz w:val="28"/>
          <w:szCs w:val="28"/>
          <w:lang w:val="uk-UA"/>
        </w:rPr>
        <w:t>Австрії, Німеччині та Франції.</w:t>
      </w:r>
    </w:p>
    <w:p w:rsidR="002F6F66" w:rsidRPr="00CA7BD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Конфіденційність значного обсягу даних,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 можуть слу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жити </w:t>
      </w: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прямими </w:t>
      </w:r>
      <w:r>
        <w:rPr>
          <w:rFonts w:ascii="Times New Roman" w:hAnsi="Times New Roman" w:cs="Times New Roman"/>
          <w:sz w:val="28"/>
          <w:szCs w:val="28"/>
          <w:lang w:val="uk-UA"/>
        </w:rPr>
        <w:t>індикаторами</w:t>
      </w: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 впливу трансфертного ціноутворення, ускладнює </w:t>
      </w:r>
      <w:r>
        <w:rPr>
          <w:rFonts w:ascii="Times New Roman" w:hAnsi="Times New Roman" w:cs="Times New Roman"/>
          <w:sz w:val="28"/>
          <w:szCs w:val="28"/>
          <w:lang w:val="uk-UA"/>
        </w:rPr>
        <w:t>детальне вивчення цього питання. Тому</w:t>
      </w: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якості факторів для досліджень в роботі були обрані </w:t>
      </w:r>
      <w:r w:rsidRPr="00CA7BD6">
        <w:rPr>
          <w:rFonts w:ascii="Times New Roman" w:hAnsi="Times New Roman" w:cs="Times New Roman" w:hint="cs"/>
          <w:sz w:val="28"/>
          <w:szCs w:val="28"/>
          <w:lang w:val="uk-UA"/>
        </w:rPr>
        <w:t>непрямі</w:t>
      </w: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7BD6">
        <w:rPr>
          <w:rFonts w:ascii="Times New Roman" w:hAnsi="Times New Roman" w:cs="Times New Roman" w:hint="cs"/>
          <w:sz w:val="28"/>
          <w:szCs w:val="28"/>
          <w:lang w:val="uk-UA"/>
        </w:rPr>
        <w:t>показники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які можуть свідчити про наявність впливу та можуть бути використані для вивчення питань, пов’язаних з ТЦУ.   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BD6">
        <w:rPr>
          <w:rFonts w:ascii="Times New Roman" w:hAnsi="Times New Roman" w:cs="Times New Roman"/>
          <w:sz w:val="28"/>
          <w:szCs w:val="28"/>
          <w:lang w:val="uk-UA"/>
        </w:rPr>
        <w:t xml:space="preserve"> На основі</w:t>
      </w:r>
      <w:r w:rsidRPr="008A62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проведеного регресійного аналізу</w:t>
      </w:r>
      <w:r w:rsidRPr="008A6237">
        <w:rPr>
          <w:rFonts w:ascii="Times New Roman" w:hAnsi="Times New Roman" w:cs="Times New Roman"/>
          <w:sz w:val="28"/>
          <w:szCs w:val="28"/>
          <w:lang w:val="uk-UA"/>
        </w:rPr>
        <w:t xml:space="preserve"> можна зробити висновок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7CDA">
        <w:rPr>
          <w:rFonts w:ascii="Times New Roman" w:hAnsi="Times New Roman" w:cs="Times New Roman"/>
          <w:sz w:val="28"/>
          <w:szCs w:val="28"/>
          <w:lang w:val="uk-UA"/>
        </w:rPr>
        <w:t xml:space="preserve">залежності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ВВП країн базування материнської компанії ТНК</w:t>
      </w:r>
      <w:r w:rsidRPr="006C7C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6C7CDA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вхідних потоків </w:t>
      </w:r>
      <w:r w:rsidRPr="00F87650">
        <w:rPr>
          <w:rFonts w:ascii="Times New Roman" w:hAnsi="Times New Roman" w:cs="Times New Roman"/>
          <w:sz w:val="28"/>
          <w:szCs w:val="28"/>
          <w:lang w:val="uk-UA"/>
        </w:rPr>
        <w:t xml:space="preserve">прямих </w:t>
      </w:r>
      <w:r>
        <w:rPr>
          <w:rFonts w:ascii="Times New Roman" w:hAnsi="Times New Roman" w:cs="Times New Roman"/>
          <w:sz w:val="28"/>
          <w:szCs w:val="28"/>
          <w:lang w:val="uk-UA"/>
        </w:rPr>
        <w:t>іноземних інвестицій до країни та потоків п</w:t>
      </w:r>
      <w:r w:rsidRPr="00F87650">
        <w:rPr>
          <w:rFonts w:ascii="Times New Roman" w:hAnsi="Times New Roman" w:cs="Times New Roman"/>
          <w:sz w:val="28"/>
          <w:szCs w:val="28"/>
          <w:lang w:val="uk-UA"/>
        </w:rPr>
        <w:t xml:space="preserve">оступлення доходів від прямих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іноземних </w:t>
      </w:r>
      <w:r w:rsidRPr="00F87650">
        <w:rPr>
          <w:rFonts w:ascii="Times New Roman" w:hAnsi="Times New Roman" w:cs="Times New Roman"/>
          <w:sz w:val="28"/>
          <w:szCs w:val="28"/>
          <w:lang w:val="uk-UA"/>
        </w:rPr>
        <w:t>інвестицій</w:t>
      </w:r>
      <w:r w:rsidRPr="006C7CD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пояснюється тим, що п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ереважна більшість ТНК в основному здійснює свій міжнародний бізнес за допомогою експорту фінансових потоків, зокрема ПІІ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724F">
        <w:rPr>
          <w:rFonts w:ascii="Times New Roman" w:hAnsi="Times New Roman" w:cs="Times New Roman"/>
          <w:sz w:val="28"/>
          <w:szCs w:val="28"/>
          <w:lang w:val="uk-UA"/>
        </w:rPr>
        <w:t>в різні країни світу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ході подальшого регресійного аналізу доведено теоретичне припущення про те, що </w:t>
      </w:r>
      <w:r w:rsidRPr="005555E4">
        <w:rPr>
          <w:rFonts w:ascii="Times New Roman" w:hAnsi="Times New Roman" w:cs="Times New Roman"/>
          <w:sz w:val="28"/>
          <w:szCs w:val="28"/>
          <w:lang w:val="uk-UA"/>
        </w:rPr>
        <w:t>в країнах з вищим рівнем податкового тягаря більший вплив на ВВП становить показник доходів від прямих іноземних інвестицій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Одним з економічних пояснень може стати те, що значна доля трансфертної діяльності ТНК відбувається за допомогою ПІІ, а високий корпоративний податок цих країн ймовірно стимулює виведення коштів в країни з нижчим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рівнем оподаткування, це й обумовлює великий  відтік ПІІ та значний рівень доходів</w:t>
      </w:r>
      <w:r w:rsidRPr="00564FA2">
        <w:rPr>
          <w:rFonts w:ascii="Times New Roman" w:hAnsi="Times New Roman"/>
          <w:sz w:val="28"/>
          <w:szCs w:val="28"/>
          <w:lang w:val="uk-UA"/>
        </w:rPr>
        <w:t xml:space="preserve">, що повертаються в материнську компанію </w:t>
      </w:r>
      <w:r w:rsidRPr="00564FA2">
        <w:rPr>
          <w:rFonts w:ascii="Times New Roman" w:hAnsi="Times New Roman" w:cs="Times New Roman"/>
          <w:sz w:val="28"/>
          <w:szCs w:val="28"/>
          <w:lang w:val="uk-UA"/>
        </w:rPr>
        <w:t>від ПІІ.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700">
        <w:rPr>
          <w:rFonts w:ascii="Times New Roman" w:hAnsi="Times New Roman" w:cs="Times New Roman"/>
          <w:sz w:val="28"/>
          <w:szCs w:val="28"/>
          <w:lang w:val="uk-UA"/>
        </w:rPr>
        <w:t xml:space="preserve">В Україні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механізми регулювання трансфертного ціноутворення ще знаходяться на етапі формування та розвитку. 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Недосконалість механізму</w:t>
      </w:r>
      <w:r w:rsidRPr="00941F98">
        <w:rPr>
          <w:rFonts w:ascii="Times New Roman" w:hAnsi="Times New Roman" w:cs="Times New Roman"/>
          <w:sz w:val="28"/>
          <w:szCs w:val="28"/>
          <w:lang w:val="uk-UA"/>
        </w:rPr>
        <w:t xml:space="preserve"> регулювання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ТЦУ та природна схильність</w:t>
      </w:r>
      <w:r w:rsidRPr="008D3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 до мінімізації податкового </w:t>
      </w:r>
      <w:r w:rsidRPr="008D386F">
        <w:rPr>
          <w:rFonts w:ascii="Times New Roman" w:hAnsi="Times New Roman" w:cs="Times New Roman"/>
          <w:sz w:val="28"/>
          <w:szCs w:val="28"/>
          <w:lang w:val="uk-UA"/>
        </w:rPr>
        <w:t>тягаря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призводить до </w:t>
      </w:r>
      <w:r w:rsidRPr="008637FA">
        <w:rPr>
          <w:rFonts w:ascii="Times New Roman" w:hAnsi="Times New Roman" w:cs="Times New Roman"/>
          <w:sz w:val="28"/>
          <w:szCs w:val="28"/>
          <w:lang w:val="uk-UA"/>
        </w:rPr>
        <w:t>проблеми несплати податку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відповідно до недоотримання податкових надходжень Україною.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Однак, п</w:t>
      </w:r>
      <w:r w:rsidRPr="00D7496F">
        <w:rPr>
          <w:rFonts w:ascii="Times New Roman" w:hAnsi="Times New Roman" w:cs="Times New Roman"/>
          <w:sz w:val="28"/>
          <w:szCs w:val="28"/>
          <w:lang w:val="uk-UA"/>
        </w:rPr>
        <w:t>опри проблеми та прогалини в законодавстві, слід виділити й позитивні тенденції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пов’язані </w:t>
      </w:r>
      <w:r w:rsidRPr="00AD59D5">
        <w:rPr>
          <w:rFonts w:ascii="Times New Roman" w:hAnsi="Times New Roman" w:cs="Times New Roman"/>
          <w:sz w:val="28"/>
          <w:szCs w:val="28"/>
          <w:lang w:val="uk-UA"/>
        </w:rPr>
        <w:t xml:space="preserve">із заходами </w:t>
      </w:r>
      <w:r w:rsidRPr="00D7496F">
        <w:rPr>
          <w:rFonts w:ascii="Times New Roman" w:hAnsi="Times New Roman" w:cs="Times New Roman"/>
          <w:sz w:val="28"/>
          <w:szCs w:val="28"/>
          <w:lang w:val="uk-UA"/>
        </w:rPr>
        <w:t xml:space="preserve">реформування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в сфері регулювання ТЦУ. С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ьогодні система контролю ТЦУ в Україні продовжує розвиватися, що підтверджується постійним вдосконаленням правової бази в даному питанні. Останнім прикладом служить прийнятий </w:t>
      </w:r>
      <w:r w:rsidRPr="00F45068">
        <w:rPr>
          <w:rFonts w:ascii="Times New Roman" w:hAnsi="Times New Roman" w:cs="Times New Roman"/>
          <w:sz w:val="28"/>
          <w:szCs w:val="28"/>
          <w:lang w:val="uk-UA"/>
        </w:rPr>
        <w:t>ВРУ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на початку 2020р.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5F3456">
        <w:rPr>
          <w:rFonts w:ascii="Times New Roman" w:hAnsi="Times New Roman" w:cs="Times New Roman"/>
          <w:sz w:val="28"/>
          <w:szCs w:val="28"/>
          <w:lang w:val="uk-UA"/>
        </w:rPr>
        <w:t>підписаний 22 травня Президентом України законопроект №1210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«Про внесення змін до Податкового кодексу України щодо вдосконалення адміністрування податків, усунення технічних та логічних </w:t>
      </w:r>
      <w:proofErr w:type="spellStart"/>
      <w:r w:rsidRPr="006A7934">
        <w:rPr>
          <w:rFonts w:ascii="Times New Roman" w:hAnsi="Times New Roman" w:cs="Times New Roman"/>
          <w:sz w:val="28"/>
          <w:szCs w:val="28"/>
          <w:lang w:val="uk-UA"/>
        </w:rPr>
        <w:t>неузгодженостей</w:t>
      </w:r>
      <w:proofErr w:type="spellEnd"/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у податковому законодавстві», в якому приділяється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увага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питанням ТЦУ, зокрема, впроваджується трирівнева структура звітності з ТЦУ відповідно до плану BEPS.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Крім того, н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>а даний момент у розробці ОЕСР 4 більш складних метода контролю за ТЦУ, які будуть запропоновані і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Україна прийняла </w:t>
      </w:r>
      <w:r>
        <w:rPr>
          <w:rFonts w:ascii="Times New Roman" w:hAnsi="Times New Roman" w:cs="Times New Roman"/>
          <w:sz w:val="28"/>
          <w:szCs w:val="28"/>
          <w:lang w:val="uk-UA"/>
        </w:rPr>
        <w:t>низку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зобов’язань із гармонізації законодавства з ЄС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у контексті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євроінтеграції. Тому цілком очікуваним напрямком 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подальших змін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Податково</w:t>
      </w:r>
      <w:r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стане</w:t>
      </w:r>
      <w:r w:rsidRPr="006A7934">
        <w:rPr>
          <w:rFonts w:ascii="Times New Roman" w:hAnsi="Times New Roman" w:cs="Times New Roman"/>
          <w:sz w:val="28"/>
          <w:szCs w:val="28"/>
          <w:lang w:val="uk-UA"/>
        </w:rPr>
        <w:t xml:space="preserve"> перенесення норм із рекомендацій ОЕСР та чинних директив Євросоюзу.</w:t>
      </w:r>
    </w:p>
    <w:p w:rsidR="002F6F66" w:rsidRDefault="002F6F66" w:rsidP="002F6F6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Продовження використання досвіду</w:t>
      </w:r>
      <w:r w:rsidRPr="005B2643">
        <w:rPr>
          <w:rFonts w:ascii="Times New Roman" w:hAnsi="Times New Roman" w:cs="Times New Roman"/>
          <w:sz w:val="28"/>
          <w:szCs w:val="28"/>
          <w:lang w:val="uk-UA"/>
        </w:rPr>
        <w:t xml:space="preserve"> ЄС в питанні оптимізації ТЦУ, сконцентрован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5B2643">
        <w:rPr>
          <w:rFonts w:ascii="Times New Roman" w:hAnsi="Times New Roman" w:cs="Times New Roman"/>
          <w:sz w:val="28"/>
          <w:szCs w:val="28"/>
          <w:lang w:val="uk-UA"/>
        </w:rPr>
        <w:t xml:space="preserve"> в розроблених ним документах, особливо щодо імплементації правил BEPS, </w:t>
      </w:r>
      <w:r>
        <w:rPr>
          <w:rFonts w:ascii="Times New Roman" w:hAnsi="Times New Roman" w:cs="Times New Roman"/>
          <w:sz w:val="28"/>
          <w:szCs w:val="28"/>
          <w:lang w:val="uk-UA"/>
        </w:rPr>
        <w:t>вкрай важливе для</w:t>
      </w:r>
      <w:r w:rsidRPr="005B2643">
        <w:rPr>
          <w:rFonts w:ascii="Times New Roman" w:hAnsi="Times New Roman" w:cs="Times New Roman"/>
          <w:sz w:val="28"/>
          <w:szCs w:val="28"/>
          <w:lang w:val="uk-UA"/>
        </w:rPr>
        <w:t xml:space="preserve"> Україн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5B2643">
        <w:rPr>
          <w:rFonts w:ascii="Times New Roman" w:hAnsi="Times New Roman" w:cs="Times New Roman"/>
          <w:sz w:val="28"/>
          <w:szCs w:val="28"/>
          <w:lang w:val="uk-UA"/>
        </w:rPr>
        <w:t>в процесі розробки національного законодавства.</w:t>
      </w:r>
    </w:p>
    <w:p w:rsidR="008B7E51" w:rsidRDefault="008B7E51" w:rsidP="002F6F66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B7E51" w:rsidRDefault="008B7E51" w:rsidP="002F6F66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F6F66" w:rsidRPr="009F339A" w:rsidRDefault="002F6F66" w:rsidP="002F6F66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 w:rsidRPr="00763804">
        <w:rPr>
          <w:rFonts w:ascii="Times New Roman" w:hAnsi="Times New Roman"/>
          <w:b/>
          <w:sz w:val="28"/>
          <w:szCs w:val="28"/>
          <w:lang w:val="uk-UA"/>
        </w:rPr>
        <w:lastRenderedPageBreak/>
        <w:t>СПИСОК ВИКОРИСТАНИХ ДЖЕРЕЛ</w:t>
      </w:r>
    </w:p>
    <w:p w:rsidR="002F6F66" w:rsidRPr="009F339A" w:rsidRDefault="002F6F66" w:rsidP="002F6F6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Lazarus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А. А.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Corporations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А. А.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Lazarus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Encyclopedia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Social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&amp;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Behavioral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39DE">
        <w:rPr>
          <w:rFonts w:ascii="Times New Roman" w:hAnsi="Times New Roman" w:cs="Times New Roman"/>
          <w:sz w:val="28"/>
          <w:szCs w:val="28"/>
          <w:lang w:val="uk-UA"/>
        </w:rPr>
        <w:t>Sciences</w:t>
      </w:r>
      <w:proofErr w:type="spellEnd"/>
      <w:r w:rsidRPr="003539DE">
        <w:rPr>
          <w:rFonts w:ascii="Times New Roman" w:hAnsi="Times New Roman" w:cs="Times New Roman"/>
          <w:sz w:val="28"/>
          <w:szCs w:val="28"/>
          <w:lang w:val="uk-UA"/>
        </w:rPr>
        <w:t xml:space="preserve">. – 2001. – Режим доступу до ресурсу: </w:t>
      </w:r>
      <w:hyperlink r:id="rId5" w:history="1">
        <w:r w:rsidRPr="003539DE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https://www0.gsb.columbia.edu/faculty/bkogut/files/Chapter_in_smelser-Baltes_2001.pdf</w:t>
        </w:r>
      </w:hyperlink>
      <w:r w:rsidRPr="003539D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6F66" w:rsidRPr="00104D61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Kamran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Bilir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L.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Host-Country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Financial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Development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Activity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L.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Kamran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Bilir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, D.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Chor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, K.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Manova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. – 2018. – Режим доступу до ресурсу: </w:t>
      </w:r>
      <w:hyperlink r:id="rId6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https://www.ssc.wisc.edu/~kbilir/Bilir_Chor_Manova.pdf</w:t>
        </w:r>
      </w:hyperlink>
      <w:r w:rsidRPr="00104D6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753FA">
        <w:rPr>
          <w:rFonts w:ascii="Times New Roman" w:hAnsi="Times New Roman" w:cs="Times New Roman"/>
          <w:sz w:val="28"/>
          <w:szCs w:val="28"/>
          <w:lang w:val="uk-UA"/>
        </w:rPr>
        <w:t>Honcharenko</w:t>
      </w:r>
      <w:proofErr w:type="spellEnd"/>
      <w:r w:rsidRPr="003753FA">
        <w:rPr>
          <w:rFonts w:ascii="Times New Roman" w:hAnsi="Times New Roman" w:cs="Times New Roman"/>
          <w:sz w:val="28"/>
          <w:szCs w:val="28"/>
          <w:lang w:val="uk-UA"/>
        </w:rPr>
        <w:t xml:space="preserve"> O.</w:t>
      </w:r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53FA">
        <w:rPr>
          <w:rFonts w:ascii="Times New Roman" w:hAnsi="Times New Roman" w:cs="Times New Roman"/>
          <w:sz w:val="28"/>
          <w:szCs w:val="28"/>
          <w:lang w:val="uk-UA"/>
        </w:rPr>
        <w:t>THE ROLE OF TNC IN THE FORMATION OF INTERNATIONAL ECONOMIC RELATIONS</w:t>
      </w:r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proofErr w:type="spellStart"/>
      <w:r w:rsidRPr="003753FA">
        <w:rPr>
          <w:rFonts w:ascii="Times New Roman" w:hAnsi="Times New Roman" w:cs="Times New Roman"/>
          <w:sz w:val="28"/>
          <w:szCs w:val="28"/>
          <w:lang w:val="uk-UA"/>
        </w:rPr>
        <w:t>Honcharenko</w:t>
      </w:r>
      <w:proofErr w:type="spellEnd"/>
      <w:r w:rsidRPr="003753FA">
        <w:rPr>
          <w:rFonts w:ascii="Times New Roman" w:hAnsi="Times New Roman" w:cs="Times New Roman"/>
          <w:sz w:val="28"/>
          <w:szCs w:val="28"/>
          <w:lang w:val="uk-UA"/>
        </w:rPr>
        <w:t xml:space="preserve"> O., </w:t>
      </w:r>
      <w:proofErr w:type="spellStart"/>
      <w:r w:rsidRPr="003753FA">
        <w:rPr>
          <w:rFonts w:ascii="Times New Roman" w:hAnsi="Times New Roman" w:cs="Times New Roman"/>
          <w:sz w:val="28"/>
          <w:szCs w:val="28"/>
          <w:lang w:val="uk-UA"/>
        </w:rPr>
        <w:t>Bychkova</w:t>
      </w:r>
      <w:proofErr w:type="spellEnd"/>
      <w:r w:rsidRPr="003753FA">
        <w:rPr>
          <w:rFonts w:ascii="Times New Roman" w:hAnsi="Times New Roman" w:cs="Times New Roman"/>
          <w:sz w:val="28"/>
          <w:szCs w:val="28"/>
          <w:lang w:val="uk-UA"/>
        </w:rPr>
        <w:t xml:space="preserve"> N.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// Матеріали Десятої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міжнародої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науково-практичної конференції «Добробут нації в умовах глобальної нестабільності», - Одеський національний університет ім. І.І. Мечникова. 27-28 травня 2020. Одеса</w:t>
      </w:r>
      <w:r>
        <w:rPr>
          <w:rFonts w:ascii="Times New Roman" w:hAnsi="Times New Roman" w:cs="Times New Roman"/>
          <w:sz w:val="28"/>
          <w:szCs w:val="28"/>
        </w:rPr>
        <w:t xml:space="preserve">. – С. 65-66. </w:t>
      </w:r>
    </w:p>
    <w:p w:rsidR="002F6F66" w:rsidRPr="00274785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enterprises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global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economy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Heavily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debated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but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hardly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D61">
        <w:rPr>
          <w:rFonts w:ascii="Times New Roman" w:hAnsi="Times New Roman" w:cs="Times New Roman"/>
          <w:sz w:val="28"/>
          <w:szCs w:val="28"/>
          <w:lang w:val="uk-UA"/>
        </w:rPr>
        <w:t>measured</w:t>
      </w:r>
      <w:proofErr w:type="spellEnd"/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// ОECD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working paper</w:t>
      </w:r>
      <w:r w:rsidRPr="00104D61">
        <w:rPr>
          <w:rFonts w:ascii="Times New Roman" w:hAnsi="Times New Roman" w:cs="Times New Roman"/>
          <w:sz w:val="28"/>
          <w:szCs w:val="28"/>
          <w:lang w:val="uk-UA"/>
        </w:rPr>
        <w:t xml:space="preserve">. – 2018. – Режим доступу до ресурсу: </w:t>
      </w:r>
      <w:hyperlink r:id="rId7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https://www.oecd.org/industry/ind/MNEs-in-the-global-economy-policy-note.pdf</w:t>
        </w:r>
      </w:hyperlink>
      <w:r w:rsidRPr="00104D6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Kim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I.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Corporations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their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Influence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Through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Lobbying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Foreign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Policy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I.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Kim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, H. V.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Milner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. – 2019. – Режим доступу до ресурсу: </w:t>
      </w:r>
      <w:hyperlink r:id="rId8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https://www.brookings.edu/wp-content/uploads/2019/12/Kim_Milner_manuscript.pdf</w:t>
        </w:r>
      </w:hyperlink>
      <w:r w:rsidRPr="0027478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Ferdausy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S.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Impact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Corporations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Developing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Countries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S.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Ferdausy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, S.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Rahman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Chittagong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University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Journal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Business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Administration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>. – 20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. – Режим доступу до ресурсу: </w:t>
      </w:r>
      <w:hyperlink r:id="rId9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https://www.researchgate.net/publication/326398952_Impact_of_Multinational_Corporations_on_Developing_Countries</w:t>
        </w:r>
      </w:hyperlink>
      <w:r w:rsidRPr="0027478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Kaur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D. MNC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source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Growth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Host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Country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Development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D.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Kaur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, J.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Arora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, E.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Gupta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Research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Journal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Commerce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Arts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Science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. – 2014. – Режим доступу до ресурсу: </w:t>
      </w:r>
      <w:hyperlink r:id="rId10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https://www.academia.edu/9913851/MNC_as_a_source_of_Growth_for_Host_Country_Development</w:t>
        </w:r>
      </w:hyperlink>
      <w:r w:rsidRPr="0027478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Bena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J.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Transmission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Negative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Shocks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Through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Companies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Real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Economy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Channel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J.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Bena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, S.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Dinc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, I.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Erel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Fisher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College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Business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Working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Paper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4785">
        <w:rPr>
          <w:rFonts w:ascii="Times New Roman" w:hAnsi="Times New Roman" w:cs="Times New Roman"/>
          <w:sz w:val="28"/>
          <w:szCs w:val="28"/>
          <w:lang w:val="uk-UA"/>
        </w:rPr>
        <w:t>No</w:t>
      </w:r>
      <w:proofErr w:type="spellEnd"/>
      <w:r w:rsidRPr="00274785">
        <w:rPr>
          <w:rFonts w:ascii="Times New Roman" w:hAnsi="Times New Roman" w:cs="Times New Roman"/>
          <w:sz w:val="28"/>
          <w:szCs w:val="28"/>
          <w:lang w:val="uk-UA"/>
        </w:rPr>
        <w:t xml:space="preserve">. 2017-03-011. – 2019. – Режим доступу до ресурсу: </w:t>
      </w:r>
      <w:hyperlink r:id="rId11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https://papers.ssrn.com/sol3/papers.cfm?abstract_id=2962389</w:t>
        </w:r>
      </w:hyperlink>
      <w:r w:rsidRPr="0027478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Kordos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M.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Transnational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corporations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global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world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economic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environment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M.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Kordos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, S.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Vojtovic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Procedia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Social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Behavioral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EB3">
        <w:rPr>
          <w:rFonts w:ascii="Times New Roman" w:hAnsi="Times New Roman" w:cs="Times New Roman"/>
          <w:sz w:val="28"/>
          <w:szCs w:val="28"/>
          <w:lang w:val="uk-UA"/>
        </w:rPr>
        <w:t>Sciences</w:t>
      </w:r>
      <w:proofErr w:type="spellEnd"/>
      <w:r w:rsidRPr="00286EB3">
        <w:rPr>
          <w:rFonts w:ascii="Times New Roman" w:hAnsi="Times New Roman" w:cs="Times New Roman"/>
          <w:sz w:val="28"/>
          <w:szCs w:val="28"/>
          <w:lang w:val="uk-UA"/>
        </w:rPr>
        <w:t xml:space="preserve"> 230 ( 2016 ) 150 – 158. – 2016. – Режим доступу до ресурсу: </w:t>
      </w:r>
      <w:hyperlink r:id="rId12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https://core.ac.uk/download/pdf/82283168.pdf</w:t>
        </w:r>
      </w:hyperlink>
      <w:r w:rsidRPr="00286EB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Под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ред. М.А.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Эскиндарова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, М.А.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Федотовой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Корпоративные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финансы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учебник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коллектив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авторов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;. — М. : КНОРУС,— 480 с. — 2016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Contractor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F.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Avoidance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Companies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Methods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Policies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Ethics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Електронний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ресурс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] /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Farok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J.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Contractor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Rutgers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Business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Review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Vol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. 1,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No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. 1, 2016. – 2016. –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Режим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доступу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до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ресурсу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3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https://papers.ssrn.com/sol3/papers.cfm?abstract_id=3005385</w:t>
        </w:r>
      </w:hyperlink>
      <w:r w:rsidRPr="005172F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Васюк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Е. А. ТРАНСФЕРТНЕ ЦІНОУТВОРЕННЯ ЯК ІНСТРУМЕНТ ТРАНСФЕРТНОЇ ПОЛІТИКИ ТНК [Електронний ресурс] / Е. А.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Васюк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//   СВІТОВЕ ГОСПОДАРСТВО І МІЖНАРОДНІ ЕКОНОМІЧНІ ВІДНОСИНИ. – 2017. – Режим доступу до ресурсу: </w:t>
      </w:r>
      <w:hyperlink r:id="rId14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http://bses.in.ua/journals/2017/24_2017/6.pdf</w:t>
        </w:r>
      </w:hyperlink>
      <w:r w:rsidRPr="00850887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850887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Gao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n L.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Determining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intra-company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corporations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L.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Gao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n, X.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Zhao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lastRenderedPageBreak/>
        <w:t>Journal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Production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Economics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Volume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168,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October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2015, </w:t>
      </w:r>
      <w:proofErr w:type="spellStart"/>
      <w:r w:rsidRPr="00850887">
        <w:rPr>
          <w:rFonts w:ascii="Times New Roman" w:hAnsi="Times New Roman" w:cs="Times New Roman"/>
          <w:sz w:val="28"/>
          <w:szCs w:val="28"/>
          <w:lang w:val="uk-UA"/>
        </w:rPr>
        <w:t>Pages</w:t>
      </w:r>
      <w:proofErr w:type="spellEnd"/>
      <w:r w:rsidRPr="00850887">
        <w:rPr>
          <w:rFonts w:ascii="Times New Roman" w:hAnsi="Times New Roman" w:cs="Times New Roman"/>
          <w:sz w:val="28"/>
          <w:szCs w:val="28"/>
          <w:lang w:val="uk-UA"/>
        </w:rPr>
        <w:t xml:space="preserve"> 340-350. – 2015. – Режим доступу до ресурсу: </w:t>
      </w:r>
      <w:hyperlink r:id="rId15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http://www.dl.edi-info.ir/Determining%20intra-company%20transfer%20pricing%20for%20multinational%20corporations.pdf</w:t>
        </w:r>
      </w:hyperlink>
      <w:r w:rsidRPr="00850887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Тюріна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Н. М. Зовнішньоекономічна діяльність підприємства [текст] навчальний посібник / Н. М.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Тюріна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, Н. С.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Карвацка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>. – К.: «Центр учбової літератури», 201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80CCC">
        <w:rPr>
          <w:rFonts w:ascii="Times New Roman" w:hAnsi="Times New Roman" w:cs="Times New Roman"/>
          <w:sz w:val="28"/>
          <w:szCs w:val="28"/>
          <w:lang w:val="uk-UA"/>
        </w:rPr>
        <w:t>. – 408 с.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Melnychenko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R.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control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R.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Melnychenko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, K.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Pugachevska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, K.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Kasianok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Investment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Management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Financial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Innovations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, 14(4), 40-49. – 2017. – Режим доступу до ресурсу: </w:t>
      </w:r>
      <w:hyperlink r:id="rId16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https://www.researchgate.net/publication/321764838_Tax_control_of_transfer_pricing</w:t>
        </w:r>
      </w:hyperlink>
      <w:r w:rsidRPr="00680CC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Cristea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A.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Firms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New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Evidence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from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Foreign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Firm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Ownerships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Електронний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ресурс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] / A.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Cristea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, D. </w:t>
      </w:r>
      <w:proofErr w:type="spellStart"/>
      <w:r w:rsidRPr="005172F5">
        <w:rPr>
          <w:rFonts w:ascii="Times New Roman" w:hAnsi="Times New Roman" w:cs="Times New Roman"/>
          <w:sz w:val="28"/>
          <w:szCs w:val="28"/>
          <w:lang w:val="uk-UA"/>
        </w:rPr>
        <w:t>Nguyen</w:t>
      </w:r>
      <w:proofErr w:type="spellEnd"/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. – 2015. –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Режим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доступу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до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72F5">
        <w:rPr>
          <w:rFonts w:ascii="Times New Roman" w:hAnsi="Times New Roman" w:cs="Times New Roman" w:hint="cs"/>
          <w:sz w:val="28"/>
          <w:szCs w:val="28"/>
          <w:lang w:val="uk-UA"/>
        </w:rPr>
        <w:t>ресурсу</w:t>
      </w:r>
      <w:r w:rsidRPr="005172F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7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https://pdfs.semanticscholar.org/6f2e/1e5f633fd532333af3ec38eafbcb4793a456.pdf</w:t>
        </w:r>
      </w:hyperlink>
      <w:r w:rsidRPr="005172F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680CCC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OECD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Guidelines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Multinational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Enterprises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Administrations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2017 [Електронний ресурс] // OECD. – 2017. – Режим доступу до ресурсу: </w:t>
      </w:r>
      <w:hyperlink r:id="rId18" w:anchor="page18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https://read.oecd-ilibrary.org/taxation/oecd-transfer-pricing-guidelines-for-multinational-enterprises-and-tax-administrations-2017_tpg-2017-en#page18</w:t>
        </w:r>
      </w:hyperlink>
      <w:r w:rsidRPr="00680CCC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Model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Convention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Income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Capital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Condensed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80CCC">
        <w:rPr>
          <w:rFonts w:ascii="Times New Roman" w:hAnsi="Times New Roman" w:cs="Times New Roman"/>
          <w:sz w:val="28"/>
          <w:szCs w:val="28"/>
          <w:lang w:val="uk-UA"/>
        </w:rPr>
        <w:t>Version</w:t>
      </w:r>
      <w:proofErr w:type="spellEnd"/>
      <w:r w:rsidRPr="00680CCC">
        <w:rPr>
          <w:rFonts w:ascii="Times New Roman" w:hAnsi="Times New Roman" w:cs="Times New Roman"/>
          <w:sz w:val="28"/>
          <w:szCs w:val="28"/>
          <w:lang w:val="uk-UA"/>
        </w:rPr>
        <w:t xml:space="preserve"> 2017 [Електронний ресурс] // ОECD. – 2017. – Режим доступу до ресурсу: </w:t>
      </w:r>
      <w:hyperlink r:id="rId19" w:anchor="page36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https://read.oecd-ilibrary.org/taxation/model-tax-convention-on-income-and-on-capital-condensed-version-2017_mtc_cond-2017-en#page36</w:t>
        </w:r>
      </w:hyperlink>
      <w:r w:rsidRPr="00680CCC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680CCC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Liu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L.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Avoidance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Evidence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from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Linked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Trade-Tax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Statistics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UK [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Електронний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ресурс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] / L.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Liu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, T.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Schmidt-Eisenlohr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, G.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Dongxian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Finance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Discussion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Papers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lastRenderedPageBreak/>
        <w:t>Number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1214. – 2017. –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Режим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доступу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до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ресурсу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0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https://www.federalreserve.gov/econres/ifdp/files/ifdp1214.pdf</w:t>
        </w:r>
      </w:hyperlink>
      <w:r w:rsidRPr="0010013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Perčević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H.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Application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methods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related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companies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Croatia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H.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Perčević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, M.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Hladika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Economic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Research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Volume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30, 2017 -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Issue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1. – 2017. – Режим доступу до ресурсу: </w:t>
      </w:r>
      <w:hyperlink r:id="rId21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https://www.tandfonline.com/doi/full/10.1080/1331677X.2017.1305779</w:t>
        </w:r>
      </w:hyperlink>
      <w:r w:rsidRPr="00B1210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B12109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Vehicle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Corporate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Avoidance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Електронний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ресурс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] //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Journal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Applied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Business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Research,Volume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33, </w:t>
      </w:r>
      <w:proofErr w:type="spellStart"/>
      <w:r w:rsidRPr="00100139">
        <w:rPr>
          <w:rFonts w:ascii="Times New Roman" w:hAnsi="Times New Roman" w:cs="Times New Roman"/>
          <w:sz w:val="28"/>
          <w:szCs w:val="28"/>
          <w:lang w:val="uk-UA"/>
        </w:rPr>
        <w:t>Number</w:t>
      </w:r>
      <w:proofErr w:type="spellEnd"/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1. – 2017. –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Режим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доступу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до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39">
        <w:rPr>
          <w:rFonts w:ascii="Times New Roman" w:hAnsi="Times New Roman" w:cs="Times New Roman" w:hint="cs"/>
          <w:sz w:val="28"/>
          <w:szCs w:val="28"/>
          <w:lang w:val="uk-UA"/>
        </w:rPr>
        <w:t>ресурсу</w:t>
      </w:r>
      <w:r w:rsidRPr="0010013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2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https://www.google.com/url?sa=t&amp;rct=j&amp;q=&amp;esrc=s&amp;source=web&amp;cd=66&amp;ved=2ahUKEwiApeiG4proAhVCw4sKHXgyBrw4PBAWMAV6BAgDEAE&amp;url=https%3A%2F%2Fwww.clutejournals.com%2Findex.php%2FJABR%2Farticle%2Fdownload%2F9863%2F9983&amp;usg=AOvVaw15r1qtMNUDkj3ilcGgxr_0</w:t>
        </w:r>
      </w:hyperlink>
      <w:r w:rsidRPr="0010013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B12109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Developing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Economies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[Електронний ресурс] /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J.Cooper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, R.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Fox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, J.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Loeprick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, K.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Mohindra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Bank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Reconstruction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Development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World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2109">
        <w:rPr>
          <w:rFonts w:ascii="Times New Roman" w:hAnsi="Times New Roman" w:cs="Times New Roman"/>
          <w:sz w:val="28"/>
          <w:szCs w:val="28"/>
          <w:lang w:val="uk-UA"/>
        </w:rPr>
        <w:t>Bank</w:t>
      </w:r>
      <w:proofErr w:type="spellEnd"/>
      <w:r w:rsidRPr="00B12109">
        <w:rPr>
          <w:rFonts w:ascii="Times New Roman" w:hAnsi="Times New Roman" w:cs="Times New Roman"/>
          <w:sz w:val="28"/>
          <w:szCs w:val="28"/>
          <w:lang w:val="uk-UA"/>
        </w:rPr>
        <w:t xml:space="preserve">. – 2016. – Режим доступу до ресурсу: </w:t>
      </w:r>
      <w:hyperlink r:id="rId23" w:history="1">
        <w:r w:rsidRPr="00D45F3D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http://documents.worldbank.org/curated/en/230331483627135642/pdf/111554-PUB-PUBLIC-PUBDATE-12-01-16.pdf</w:t>
        </w:r>
      </w:hyperlink>
      <w:r w:rsidRPr="00B1210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452410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Lang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M.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Transfer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Pricing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Value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Creation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Michael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Lang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Series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Law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62725">
        <w:rPr>
          <w:rFonts w:ascii="Times New Roman" w:hAnsi="Times New Roman" w:cs="Times New Roman"/>
          <w:sz w:val="28"/>
          <w:szCs w:val="28"/>
          <w:lang w:val="uk-UA"/>
        </w:rPr>
        <w:t>Volume</w:t>
      </w:r>
      <w:proofErr w:type="spellEnd"/>
      <w:r w:rsidRPr="00F62725">
        <w:rPr>
          <w:rFonts w:ascii="Times New Roman" w:hAnsi="Times New Roman" w:cs="Times New Roman"/>
          <w:sz w:val="28"/>
          <w:szCs w:val="28"/>
          <w:lang w:val="uk-UA"/>
        </w:rPr>
        <w:t xml:space="preserve"> 116. – 2019. – Режим доступу до ресурсу: </w:t>
      </w:r>
      <w:hyperlink r:id="rId24" w:anchor="v=onepage&amp;q=TP%20regulation%20world%20practice&amp;f=false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books.google.com.ua/books?id=R96rDwAAQBAJ&amp;pg=PA30&amp;lpg=PA30&amp;dq=TP+regulation+world+practice&amp;source=bl&amp;ots=FFvw3IiABl&amp;sig=ACfU3U2q7pLt1frZ-cpW_JuzrGdk_cZz-A&amp;hl=ru&amp;sa=X&amp;ved=2ahUKEwiR2bCcnsDpAhUc6KYKHctEAQAQ6AEwAHoECAoQAQ#v=onepage&amp;q=TP%20regulation%20world%20practice&amp;f=false</w:t>
        </w:r>
      </w:hyperlink>
      <w:r w:rsidRPr="00F627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lastRenderedPageBreak/>
        <w:t>Шелепов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А. В. Проект BEPS: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глобальное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сотрудничество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сфере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налогообложения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/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Андрей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Владимирович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Шелепов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// ВЕСТНИК МЕЖДУНАРОДНЫХ ОРГАНИЗАЦИЙ. Т. 11. № 4 (2016). – 2016. – Режим доступу до ресурсу: </w:t>
      </w:r>
      <w:hyperlink r:id="rId25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https://cyberleninka.ru/article/n/proekt-beps-globalnoe-sotrudnichestvo-v-sfere-nalogooblozheniya/viewer</w:t>
        </w:r>
      </w:hyperlink>
      <w:r w:rsidRPr="0045241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Руководство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по трансфертному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ценообразованию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отношении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финансовых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сделок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Всеобъемлющие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рамочные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механизмы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плана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BEPS: </w:t>
      </w:r>
      <w:proofErr w:type="spellStart"/>
      <w:r w:rsidRPr="00452410">
        <w:rPr>
          <w:rFonts w:ascii="Times New Roman" w:hAnsi="Times New Roman" w:cs="Times New Roman"/>
          <w:sz w:val="28"/>
          <w:szCs w:val="28"/>
          <w:lang w:val="uk-UA"/>
        </w:rPr>
        <w:t>Задачи</w:t>
      </w:r>
      <w:proofErr w:type="spellEnd"/>
      <w:r w:rsidRPr="00452410">
        <w:rPr>
          <w:rFonts w:ascii="Times New Roman" w:hAnsi="Times New Roman" w:cs="Times New Roman"/>
          <w:sz w:val="28"/>
          <w:szCs w:val="28"/>
          <w:lang w:val="uk-UA"/>
        </w:rPr>
        <w:t xml:space="preserve"> 4, 8-10 [Електронний ресурс] // OECD. – 2020. – Режим доступу до ресурсу: </w:t>
      </w:r>
      <w:hyperlink r:id="rId26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http://www.oecd.org/ctp/transfer-pricing/transfer-pricing-guidance-on-financial-transactions-inclusive-framework-on-beps-actions-4-8-10-russian.pdf</w:t>
        </w:r>
      </w:hyperlink>
      <w:r w:rsidRPr="0045241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5894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5894">
        <w:rPr>
          <w:rFonts w:ascii="Times New Roman" w:hAnsi="Times New Roman" w:cs="Times New Roman"/>
          <w:sz w:val="28"/>
          <w:szCs w:val="28"/>
          <w:lang w:val="en-US"/>
        </w:rPr>
        <w:t>transfer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5894">
        <w:rPr>
          <w:rFonts w:ascii="Times New Roman" w:hAnsi="Times New Roman" w:cs="Times New Roman"/>
          <w:sz w:val="28"/>
          <w:szCs w:val="28"/>
          <w:lang w:val="en-US"/>
        </w:rPr>
        <w:t>pricing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2015/16 [Електронний ресурс] // </w:t>
      </w:r>
      <w:r w:rsidRPr="00955894">
        <w:rPr>
          <w:rFonts w:ascii="Times New Roman" w:hAnsi="Times New Roman" w:cs="Times New Roman"/>
          <w:sz w:val="28"/>
          <w:szCs w:val="28"/>
          <w:lang w:val="en-US"/>
        </w:rPr>
        <w:t>PwC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5894">
        <w:rPr>
          <w:rFonts w:ascii="Times New Roman" w:hAnsi="Times New Roman" w:cs="Times New Roman"/>
          <w:sz w:val="28"/>
          <w:szCs w:val="28"/>
          <w:lang w:val="en-US"/>
        </w:rPr>
        <w:t>working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5894">
        <w:rPr>
          <w:rFonts w:ascii="Times New Roman" w:hAnsi="Times New Roman" w:cs="Times New Roman"/>
          <w:sz w:val="28"/>
          <w:szCs w:val="28"/>
          <w:lang w:val="en-US"/>
        </w:rPr>
        <w:t>paper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. – 2016. – Режим доступу до ресурсу: </w:t>
      </w:r>
      <w:hyperlink r:id="rId27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pwc</w:t>
        </w:r>
        <w:proofErr w:type="spellEnd"/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gr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en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publications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assets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international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transfer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pricing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guide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-2015-2016.</w:t>
        </w:r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pdf</w:t>
        </w:r>
      </w:hyperlink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F6F66" w:rsidRPr="00FB0AD4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EU AND G20: TRANSFER PRICING HANDBOOK [Електронний ресурс] // DFK </w:t>
      </w:r>
      <w:proofErr w:type="spellStart"/>
      <w:r w:rsidRPr="00FB0AD4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. – 2018. – Режим доступу до ресурсу: </w:t>
      </w:r>
      <w:hyperlink r:id="rId28" w:history="1">
        <w:r w:rsidRPr="00FB0AD4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https://www.psp.eu/media/allgemein/dfk_international_transfer_pricing_handbook_final.pdf</w:t>
        </w:r>
      </w:hyperlink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F6F66" w:rsidRPr="00FB0AD4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B0AD4">
        <w:rPr>
          <w:rFonts w:ascii="Times New Roman" w:hAnsi="Times New Roman" w:cs="Times New Roman"/>
          <w:sz w:val="28"/>
          <w:szCs w:val="28"/>
          <w:lang w:val="uk-UA"/>
        </w:rPr>
        <w:t>External</w:t>
      </w:r>
      <w:proofErr w:type="spellEnd"/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B0AD4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B0AD4">
        <w:rPr>
          <w:rFonts w:ascii="Times New Roman" w:hAnsi="Times New Roman" w:cs="Times New Roman"/>
          <w:sz w:val="28"/>
          <w:szCs w:val="28"/>
          <w:lang w:val="uk-UA"/>
        </w:rPr>
        <w:t>Relations</w:t>
      </w:r>
      <w:proofErr w:type="spellEnd"/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B0AD4">
        <w:rPr>
          <w:rFonts w:ascii="Times New Roman" w:hAnsi="Times New Roman" w:cs="Times New Roman"/>
          <w:sz w:val="28"/>
          <w:szCs w:val="28"/>
          <w:lang w:val="uk-UA"/>
        </w:rPr>
        <w:t>Act</w:t>
      </w:r>
      <w:proofErr w:type="spellEnd"/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FB0AD4">
        <w:rPr>
          <w:rFonts w:ascii="Times New Roman" w:hAnsi="Times New Roman" w:cs="Times New Roman" w:hint="cs"/>
          <w:sz w:val="28"/>
          <w:szCs w:val="28"/>
          <w:lang w:val="uk-UA"/>
        </w:rPr>
        <w:t>Електронний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0AD4">
        <w:rPr>
          <w:rFonts w:ascii="Times New Roman" w:hAnsi="Times New Roman" w:cs="Times New Roman" w:hint="cs"/>
          <w:sz w:val="28"/>
          <w:szCs w:val="28"/>
          <w:lang w:val="uk-UA"/>
        </w:rPr>
        <w:t>ресурс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] – </w:t>
      </w:r>
      <w:r w:rsidRPr="00FB0AD4">
        <w:rPr>
          <w:rFonts w:ascii="Times New Roman" w:hAnsi="Times New Roman" w:cs="Times New Roman" w:hint="cs"/>
          <w:sz w:val="28"/>
          <w:szCs w:val="28"/>
          <w:lang w:val="uk-UA"/>
        </w:rPr>
        <w:t>Режим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0AD4">
        <w:rPr>
          <w:rFonts w:ascii="Times New Roman" w:hAnsi="Times New Roman" w:cs="Times New Roman" w:hint="cs"/>
          <w:sz w:val="28"/>
          <w:szCs w:val="28"/>
          <w:lang w:val="uk-UA"/>
        </w:rPr>
        <w:t>доступу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0AD4">
        <w:rPr>
          <w:rFonts w:ascii="Times New Roman" w:hAnsi="Times New Roman" w:cs="Times New Roman" w:hint="cs"/>
          <w:sz w:val="28"/>
          <w:szCs w:val="28"/>
          <w:lang w:val="uk-UA"/>
        </w:rPr>
        <w:t>до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0AD4">
        <w:rPr>
          <w:rFonts w:ascii="Times New Roman" w:hAnsi="Times New Roman" w:cs="Times New Roman" w:hint="cs"/>
          <w:sz w:val="28"/>
          <w:szCs w:val="28"/>
          <w:lang w:val="uk-UA"/>
        </w:rPr>
        <w:t>ресурсу</w:t>
      </w:r>
      <w:r w:rsidRPr="00FB0AD4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29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https://www.bundesfinanzministerium.de/Content/EN/Downloads/Section1-External-Tax-Relations-Act.pdf;jsessionid=88369908022AA2556C7B9617FE3CC251.delivery1-master?__blob=publicationFile&amp;v=3</w:t>
        </w:r>
      </w:hyperlink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2F6F66" w:rsidRPr="00535A09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0AD4">
        <w:rPr>
          <w:rFonts w:ascii="Times New Roman" w:hAnsi="Times New Roman" w:cs="Times New Roman"/>
          <w:sz w:val="28"/>
          <w:szCs w:val="28"/>
          <w:lang w:val="uk-UA"/>
        </w:rPr>
        <w:t xml:space="preserve"> OECD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(2020),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Outward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activity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multinationals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industrial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sector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- ISIC 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Rev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4 (</w:t>
      </w:r>
      <w:proofErr w:type="spellStart"/>
      <w:r w:rsidRPr="00535A09">
        <w:rPr>
          <w:rFonts w:ascii="Times New Roman" w:hAnsi="Times New Roman" w:cs="Times New Roman"/>
          <w:sz w:val="28"/>
          <w:szCs w:val="28"/>
          <w:lang w:val="uk-UA"/>
        </w:rPr>
        <w:t>indicator</w:t>
      </w:r>
      <w:proofErr w:type="spellEnd"/>
      <w:r w:rsidRPr="00535A09">
        <w:rPr>
          <w:rFonts w:ascii="Times New Roman" w:hAnsi="Times New Roman" w:cs="Times New Roman"/>
          <w:sz w:val="28"/>
          <w:szCs w:val="28"/>
          <w:lang w:val="uk-UA"/>
        </w:rPr>
        <w:t>). [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Електронний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ресурс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] – 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Режим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доступу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до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ресурсу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>: https://stats.oecd.org/Index.aspx?DataSetCode=AMNE_IN_PARTNER (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дата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A09">
        <w:rPr>
          <w:rFonts w:ascii="Times New Roman" w:hAnsi="Times New Roman" w:cs="Times New Roman" w:hint="cs"/>
          <w:sz w:val="28"/>
          <w:szCs w:val="28"/>
          <w:lang w:val="uk-UA"/>
        </w:rPr>
        <w:t>звернення</w:t>
      </w:r>
      <w:r w:rsidRPr="00535A09">
        <w:rPr>
          <w:rFonts w:ascii="Times New Roman" w:hAnsi="Times New Roman" w:cs="Times New Roman"/>
          <w:sz w:val="28"/>
          <w:szCs w:val="28"/>
          <w:lang w:val="uk-UA"/>
        </w:rPr>
        <w:t>: 29.05.2020).</w:t>
      </w:r>
    </w:p>
    <w:p w:rsidR="002F6F66" w:rsidRPr="00535A09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OECD (2020), 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Gross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domestic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product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 (GDP) (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indicator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doi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: 10.1787/dc2f7aec-en 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[Електронний ресурс] – Режим доступу до ресурсу: </w:t>
      </w:r>
      <w:hyperlink r:id="rId30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https://data.oecd.org/gdp/gross-domestic-product-gdp.htm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(дата звернення: 27.0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.2020)</w:t>
      </w:r>
      <w:r w:rsidRPr="00BC715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OECD (2020), </w:t>
      </w:r>
      <w:r w:rsidRPr="0011166D">
        <w:rPr>
          <w:rFonts w:ascii="Times New Roman" w:hAnsi="Times New Roman" w:cs="Times New Roman"/>
          <w:sz w:val="28"/>
          <w:szCs w:val="28"/>
          <w:lang w:val="uk-UA"/>
        </w:rPr>
        <w:t xml:space="preserve">FDI </w:t>
      </w:r>
      <w:proofErr w:type="spellStart"/>
      <w:r w:rsidRPr="0011166D">
        <w:rPr>
          <w:rFonts w:ascii="Times New Roman" w:hAnsi="Times New Roman" w:cs="Times New Roman"/>
          <w:sz w:val="28"/>
          <w:szCs w:val="28"/>
          <w:lang w:val="uk-UA"/>
        </w:rPr>
        <w:t>income</w:t>
      </w:r>
      <w:proofErr w:type="spellEnd"/>
      <w:r w:rsidRPr="001116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1166D">
        <w:rPr>
          <w:rFonts w:ascii="Times New Roman" w:hAnsi="Times New Roman" w:cs="Times New Roman"/>
          <w:sz w:val="28"/>
          <w:szCs w:val="28"/>
          <w:lang w:val="uk-UA"/>
        </w:rPr>
        <w:t>receipts</w:t>
      </w:r>
      <w:proofErr w:type="spellEnd"/>
      <w:r w:rsidRPr="001116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1166D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1116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1166D">
        <w:rPr>
          <w:rFonts w:ascii="Times New Roman" w:hAnsi="Times New Roman" w:cs="Times New Roman"/>
          <w:sz w:val="28"/>
          <w:szCs w:val="28"/>
          <w:lang w:val="uk-UA"/>
        </w:rPr>
        <w:t>partner</w:t>
      </w:r>
      <w:proofErr w:type="spellEnd"/>
      <w:r w:rsidRPr="001116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1166D">
        <w:rPr>
          <w:rFonts w:ascii="Times New Roman" w:hAnsi="Times New Roman" w:cs="Times New Roman"/>
          <w:sz w:val="28"/>
          <w:szCs w:val="28"/>
          <w:lang w:val="uk-UA"/>
        </w:rPr>
        <w:t>country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3AF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indicator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– Режим доступу до ресурсу: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31" w:anchor="indicator-chart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https://data.oecd.org/fdi/fdi-income-receipts-by-partner-country.htm#indicator-chart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(дата звернення: 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.2020)</w:t>
      </w:r>
      <w:r w:rsidRPr="00BC715F">
        <w:rPr>
          <w:rFonts w:ascii="Times New Roman" w:hAnsi="Times New Roman" w:cs="Times New Roman"/>
          <w:sz w:val="28"/>
          <w:szCs w:val="28"/>
        </w:rPr>
        <w:t>.</w:t>
      </w:r>
    </w:p>
    <w:p w:rsidR="002F6F66" w:rsidRPr="00BC715F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Соціально-економічні чинники міграції: регіональний аспект/ Ю.О.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Курунова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Н.В. Бичкова// Економіка і управління. – 2015.  –  № 3/67. – С. 44-51.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3AF">
        <w:rPr>
          <w:rFonts w:ascii="Times New Roman" w:hAnsi="Times New Roman" w:cs="Times New Roman"/>
          <w:sz w:val="28"/>
          <w:szCs w:val="28"/>
          <w:lang w:val="uk-UA"/>
        </w:rPr>
        <w:t xml:space="preserve">OECD (2020), </w:t>
      </w:r>
      <w:proofErr w:type="spellStart"/>
      <w:r w:rsidRPr="00BC715F">
        <w:rPr>
          <w:rFonts w:ascii="Times New Roman" w:hAnsi="Times New Roman" w:cs="Times New Roman"/>
          <w:sz w:val="28"/>
          <w:szCs w:val="28"/>
          <w:lang w:val="uk-UA"/>
        </w:rPr>
        <w:t>Statutory</w:t>
      </w:r>
      <w:proofErr w:type="spellEnd"/>
      <w:r w:rsidRPr="00BC71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715F">
        <w:rPr>
          <w:rFonts w:ascii="Times New Roman" w:hAnsi="Times New Roman" w:cs="Times New Roman"/>
          <w:sz w:val="28"/>
          <w:szCs w:val="28"/>
          <w:lang w:val="uk-UA"/>
        </w:rPr>
        <w:t>corporate</w:t>
      </w:r>
      <w:proofErr w:type="spellEnd"/>
      <w:r w:rsidRPr="00BC71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715F">
        <w:rPr>
          <w:rFonts w:ascii="Times New Roman" w:hAnsi="Times New Roman" w:cs="Times New Roman"/>
          <w:sz w:val="28"/>
          <w:szCs w:val="28"/>
          <w:lang w:val="uk-UA"/>
        </w:rPr>
        <w:t>income</w:t>
      </w:r>
      <w:proofErr w:type="spellEnd"/>
      <w:r w:rsidRPr="00BC71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715F">
        <w:rPr>
          <w:rFonts w:ascii="Times New Roman" w:hAnsi="Times New Roman" w:cs="Times New Roman"/>
          <w:sz w:val="28"/>
          <w:szCs w:val="28"/>
          <w:lang w:val="uk-UA"/>
        </w:rPr>
        <w:t>tax</w:t>
      </w:r>
      <w:proofErr w:type="spellEnd"/>
      <w:r w:rsidRPr="00BC71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715F">
        <w:rPr>
          <w:rFonts w:ascii="Times New Roman" w:hAnsi="Times New Roman" w:cs="Times New Roman"/>
          <w:sz w:val="28"/>
          <w:szCs w:val="28"/>
          <w:lang w:val="uk-UA"/>
        </w:rPr>
        <w:t>rate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3AF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2B13AF">
        <w:rPr>
          <w:rFonts w:ascii="Times New Roman" w:hAnsi="Times New Roman" w:cs="Times New Roman"/>
          <w:sz w:val="28"/>
          <w:szCs w:val="28"/>
          <w:lang w:val="uk-UA"/>
        </w:rPr>
        <w:t>indicator</w:t>
      </w:r>
      <w:proofErr w:type="spellEnd"/>
      <w:r w:rsidRPr="002B13AF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 – Режим доступу до ресурсу: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32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https://stats.oecd.org/index.aspx?DataSetCode=Table_II1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 xml:space="preserve">(дата звернення: </w:t>
      </w:r>
      <w:r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.2020)</w:t>
      </w:r>
      <w:r w:rsidRPr="00BC715F">
        <w:rPr>
          <w:rFonts w:ascii="Times New Roman" w:hAnsi="Times New Roman" w:cs="Times New Roman"/>
          <w:sz w:val="28"/>
          <w:szCs w:val="28"/>
        </w:rPr>
        <w:t>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FORTUNE</w:t>
      </w:r>
      <w:r w:rsidRPr="00BC715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Global</w:t>
      </w:r>
      <w:r w:rsidRPr="00BC715F">
        <w:rPr>
          <w:rFonts w:ascii="Times New Roman" w:hAnsi="Times New Roman" w:cs="Times New Roman"/>
          <w:sz w:val="28"/>
          <w:szCs w:val="28"/>
        </w:rPr>
        <w:t xml:space="preserve"> 500</w:t>
      </w:r>
      <w:r w:rsidRPr="002B13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C715F">
        <w:rPr>
          <w:rFonts w:ascii="Times New Roman" w:hAnsi="Times New Roman" w:cs="Times New Roman"/>
          <w:sz w:val="28"/>
          <w:szCs w:val="28"/>
        </w:rPr>
        <w:t xml:space="preserve"> </w:t>
      </w:r>
      <w:r w:rsidRPr="00955894">
        <w:rPr>
          <w:rFonts w:ascii="Times New Roman" w:hAnsi="Times New Roman" w:cs="Times New Roman"/>
          <w:sz w:val="28"/>
          <w:szCs w:val="28"/>
          <w:lang w:val="uk-UA"/>
        </w:rPr>
        <w:t>[Електронний ресурс] – Режим доступу до ресурсу:</w:t>
      </w:r>
      <w:r w:rsidRPr="00BC715F">
        <w:rPr>
          <w:rFonts w:ascii="Times New Roman" w:hAnsi="Times New Roman" w:cs="Times New Roman"/>
          <w:sz w:val="28"/>
          <w:szCs w:val="28"/>
        </w:rPr>
        <w:t xml:space="preserve"> </w:t>
      </w:r>
      <w:hyperlink r:id="rId33" w:history="1">
        <w:r w:rsidRPr="00890A73">
          <w:rPr>
            <w:rStyle w:val="a5"/>
            <w:rFonts w:ascii="Times New Roman" w:hAnsi="Times New Roman" w:cs="Times New Roman"/>
            <w:sz w:val="28"/>
            <w:szCs w:val="28"/>
          </w:rPr>
          <w:t>https://fortune.com/global500/2019/search/?hqcountry=Germany</w:t>
        </w:r>
      </w:hyperlink>
      <w:r w:rsidRPr="00BC715F">
        <w:rPr>
          <w:rFonts w:ascii="Times New Roman" w:hAnsi="Times New Roman" w:cs="Times New Roman"/>
          <w:sz w:val="28"/>
          <w:szCs w:val="28"/>
        </w:rPr>
        <w:t xml:space="preserve"> 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 xml:space="preserve">(дата звернення: </w:t>
      </w:r>
      <w:r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C2F96">
        <w:rPr>
          <w:rFonts w:ascii="Times New Roman" w:hAnsi="Times New Roman" w:cs="Times New Roman"/>
          <w:sz w:val="28"/>
          <w:szCs w:val="28"/>
          <w:lang w:val="uk-UA"/>
        </w:rPr>
        <w:t>.2020)</w:t>
      </w:r>
      <w:r w:rsidRPr="00BC715F">
        <w:rPr>
          <w:rFonts w:ascii="Times New Roman" w:hAnsi="Times New Roman" w:cs="Times New Roman"/>
          <w:sz w:val="28"/>
          <w:szCs w:val="28"/>
        </w:rPr>
        <w:t>.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382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ндрусь</w:t>
      </w:r>
      <w:r w:rsidRPr="00A41382">
        <w:rPr>
          <w:rFonts w:ascii="Times New Roman" w:hAnsi="Times New Roman" w:cs="Times New Roman"/>
          <w:sz w:val="28"/>
          <w:szCs w:val="28"/>
          <w:lang w:val="uk-UA"/>
        </w:rPr>
        <w:t xml:space="preserve"> О.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41382">
        <w:rPr>
          <w:rFonts w:ascii="Times New Roman" w:hAnsi="Times New Roman" w:cs="Times New Roman"/>
          <w:sz w:val="28"/>
          <w:szCs w:val="28"/>
          <w:lang w:val="uk-UA"/>
        </w:rPr>
        <w:t xml:space="preserve">. Проблеми трансфертного ціноутворення в Україні [Електронний ресурс] / О.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41382">
        <w:rPr>
          <w:rFonts w:ascii="Times New Roman" w:hAnsi="Times New Roman" w:cs="Times New Roman"/>
          <w:sz w:val="28"/>
          <w:szCs w:val="28"/>
          <w:lang w:val="uk-UA"/>
        </w:rPr>
        <w:t>. А</w:t>
      </w:r>
      <w:r>
        <w:rPr>
          <w:rFonts w:ascii="Times New Roman" w:hAnsi="Times New Roman" w:cs="Times New Roman"/>
          <w:sz w:val="28"/>
          <w:szCs w:val="28"/>
          <w:lang w:val="uk-UA"/>
        </w:rPr>
        <w:t>ндрусь</w:t>
      </w:r>
      <w:r w:rsidRPr="00A41382">
        <w:rPr>
          <w:rFonts w:ascii="Times New Roman" w:hAnsi="Times New Roman" w:cs="Times New Roman"/>
          <w:sz w:val="28"/>
          <w:szCs w:val="28"/>
          <w:lang w:val="uk-UA"/>
        </w:rPr>
        <w:t xml:space="preserve"> // Формування ринкових відносин в Україні №4 (203)/2018. – 2018. – Режим доступу до ресурсу: </w:t>
      </w:r>
      <w:hyperlink r:id="rId34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https://cyberleninka.ru/article/n/problemy-transfertnogo-tsenoobrazovaniya-v-ukraine/viewer</w:t>
        </w:r>
      </w:hyperlink>
      <w:r w:rsidRPr="00A4138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382">
        <w:rPr>
          <w:rFonts w:ascii="Times New Roman" w:hAnsi="Times New Roman" w:cs="Times New Roman"/>
          <w:sz w:val="28"/>
          <w:szCs w:val="28"/>
          <w:lang w:val="uk-UA"/>
        </w:rPr>
        <w:t xml:space="preserve">Андрусь О. І. ТРАНСФЕРТНЕ ЦІНОУТВОРЕННЯ В УКРАЇНІ: ПРОБЛЕМИ І ПЕРСПЕКТИВИ РОЗВИТКУ [Електронний ресурс] / О. І. Андрусь // Сучасні проблеми економіки і підприємництво. Випуск 22. – 2018. – Режим доступу до ресурсу: </w:t>
      </w:r>
      <w:hyperlink r:id="rId35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http://sb-keip.kpi.ua/article/download/145085/154851</w:t>
        </w:r>
      </w:hyperlink>
      <w:r w:rsidRPr="00A4138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382">
        <w:rPr>
          <w:rFonts w:ascii="Times New Roman" w:hAnsi="Times New Roman" w:cs="Times New Roman"/>
          <w:sz w:val="28"/>
          <w:szCs w:val="28"/>
          <w:lang w:val="uk-UA"/>
        </w:rPr>
        <w:t xml:space="preserve">Гадяцька А. Трансферне ціноутворення: Україна та світ [Електронний ресурс] / Анна Гадяцька // Юридична газета </w:t>
      </w:r>
      <w:proofErr w:type="spellStart"/>
      <w:r w:rsidRPr="00A41382">
        <w:rPr>
          <w:rFonts w:ascii="Times New Roman" w:hAnsi="Times New Roman" w:cs="Times New Roman"/>
          <w:sz w:val="28"/>
          <w:szCs w:val="28"/>
          <w:lang w:val="uk-UA"/>
        </w:rPr>
        <w:t>online</w:t>
      </w:r>
      <w:proofErr w:type="spellEnd"/>
      <w:r w:rsidRPr="00A41382">
        <w:rPr>
          <w:rFonts w:ascii="Times New Roman" w:hAnsi="Times New Roman" w:cs="Times New Roman"/>
          <w:sz w:val="28"/>
          <w:szCs w:val="28"/>
          <w:lang w:val="uk-UA"/>
        </w:rPr>
        <w:t xml:space="preserve">. – 2019. – Режим </w:t>
      </w:r>
      <w:r w:rsidRPr="00A4138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доступу до ресурсу: </w:t>
      </w:r>
      <w:hyperlink r:id="rId36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https://yur-gazeta.com/publications/practice/podatkova-praktika/transferne-cinoutvorennya-ukrayina-ta-svit.html</w:t>
        </w:r>
      </w:hyperlink>
      <w:r w:rsidRPr="00A4138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D47F0">
        <w:rPr>
          <w:rFonts w:ascii="Times New Roman" w:hAnsi="Times New Roman" w:cs="Times New Roman"/>
          <w:sz w:val="28"/>
          <w:szCs w:val="28"/>
          <w:lang w:val="uk-UA"/>
        </w:rPr>
        <w:t>Кифак</w:t>
      </w:r>
      <w:proofErr w:type="spellEnd"/>
      <w:r w:rsidRPr="00ED47F0">
        <w:rPr>
          <w:rFonts w:ascii="Times New Roman" w:hAnsi="Times New Roman" w:cs="Times New Roman"/>
          <w:sz w:val="28"/>
          <w:szCs w:val="28"/>
          <w:lang w:val="uk-UA"/>
        </w:rPr>
        <w:t xml:space="preserve"> А. Трансфертне ціноутворення: зібрати не можна відпустити [Електронний ресурс] / Андрій </w:t>
      </w:r>
      <w:proofErr w:type="spellStart"/>
      <w:r w:rsidRPr="00ED47F0">
        <w:rPr>
          <w:rFonts w:ascii="Times New Roman" w:hAnsi="Times New Roman" w:cs="Times New Roman"/>
          <w:sz w:val="28"/>
          <w:szCs w:val="28"/>
          <w:lang w:val="uk-UA"/>
        </w:rPr>
        <w:t>Кифак</w:t>
      </w:r>
      <w:proofErr w:type="spellEnd"/>
      <w:r w:rsidRPr="00ED47F0">
        <w:rPr>
          <w:rFonts w:ascii="Times New Roman" w:hAnsi="Times New Roman" w:cs="Times New Roman"/>
          <w:sz w:val="28"/>
          <w:szCs w:val="28"/>
          <w:lang w:val="uk-UA"/>
        </w:rPr>
        <w:t xml:space="preserve"> // Закон і Бізнес. – 2019. – Режим доступу до ресурсу: </w:t>
      </w:r>
      <w:hyperlink r:id="rId37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https://zib.com.ua/ua/139031-transfertne_cinoutvorennya_zibrati_ne_mozhna_vidpustiti.html</w:t>
        </w:r>
      </w:hyperlink>
      <w:r w:rsidRPr="00ED47F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E6612">
        <w:rPr>
          <w:rFonts w:ascii="Times New Roman" w:hAnsi="Times New Roman" w:cs="Times New Roman"/>
          <w:sz w:val="28"/>
          <w:szCs w:val="28"/>
          <w:lang w:val="uk-UA"/>
        </w:rPr>
        <w:t>Фацціо</w:t>
      </w:r>
      <w:proofErr w:type="spellEnd"/>
      <w:r w:rsidRPr="007E6612">
        <w:rPr>
          <w:rFonts w:ascii="Times New Roman" w:hAnsi="Times New Roman" w:cs="Times New Roman"/>
          <w:sz w:val="28"/>
          <w:szCs w:val="28"/>
          <w:lang w:val="uk-UA"/>
        </w:rPr>
        <w:t xml:space="preserve"> Т. Переміщення прибутку при експорті сільськогосподарських продуктів з України [Електронний ресурс] / </w:t>
      </w:r>
      <w:proofErr w:type="spellStart"/>
      <w:r w:rsidRPr="007E6612">
        <w:rPr>
          <w:rFonts w:ascii="Times New Roman" w:hAnsi="Times New Roman" w:cs="Times New Roman"/>
          <w:sz w:val="28"/>
          <w:szCs w:val="28"/>
          <w:lang w:val="uk-UA"/>
        </w:rPr>
        <w:t>Томассо</w:t>
      </w:r>
      <w:proofErr w:type="spellEnd"/>
      <w:r w:rsidRPr="007E66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E6612">
        <w:rPr>
          <w:rFonts w:ascii="Times New Roman" w:hAnsi="Times New Roman" w:cs="Times New Roman"/>
          <w:sz w:val="28"/>
          <w:szCs w:val="28"/>
          <w:lang w:val="uk-UA"/>
        </w:rPr>
        <w:t>Фацціо</w:t>
      </w:r>
      <w:proofErr w:type="spellEnd"/>
      <w:r w:rsidRPr="007E6612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7E6612">
        <w:rPr>
          <w:rFonts w:ascii="Times New Roman" w:hAnsi="Times New Roman" w:cs="Times New Roman"/>
          <w:sz w:val="28"/>
          <w:szCs w:val="28"/>
          <w:lang w:val="uk-UA"/>
        </w:rPr>
        <w:t>Commons</w:t>
      </w:r>
      <w:proofErr w:type="spellEnd"/>
      <w:r w:rsidRPr="007E6612">
        <w:rPr>
          <w:rFonts w:ascii="Times New Roman" w:hAnsi="Times New Roman" w:cs="Times New Roman"/>
          <w:sz w:val="28"/>
          <w:szCs w:val="28"/>
          <w:lang w:val="uk-UA"/>
        </w:rPr>
        <w:t xml:space="preserve">. – 2019. – Режим доступу до ресурсу: </w:t>
      </w:r>
      <w:hyperlink r:id="rId38" w:anchor="footnote-marker-1-1" w:history="1">
        <w:r w:rsidRPr="00890A73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https://commons.com.ua/uk/peremishennya-pributku-pri-eksporti-silskogospodarskih-produktiv-z-ukrayini/#footnote-marker-1-1</w:t>
        </w:r>
      </w:hyperlink>
      <w:r w:rsidRPr="007E661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6F66" w:rsidRPr="00F168A7" w:rsidRDefault="002F6F66" w:rsidP="002F6F6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Гончаренко</w:t>
      </w:r>
      <w:r w:rsidRPr="00D9435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r w:rsidRPr="00D9435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., </w:t>
      </w:r>
      <w:r w:rsidRPr="00BC57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Бичкова Н.В.</w:t>
      </w:r>
      <w:r w:rsidRPr="00D9435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C57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еформування</w:t>
      </w:r>
      <w:r w:rsidRPr="00BC57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аграрного</w:t>
      </w:r>
      <w:r w:rsidRPr="00BC57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сектору</w:t>
      </w:r>
      <w:r w:rsidRPr="00BC57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економіки</w:t>
      </w:r>
      <w:r w:rsidRPr="005E0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Україн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5E09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умовах оптимізації трансфертного ціноутворення: Європейський досвід та реалії України</w:t>
      </w:r>
      <w:r w:rsidRPr="005E090B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. // </w:t>
      </w:r>
      <w:r w:rsidRPr="005E090B">
        <w:rPr>
          <w:rFonts w:ascii="Times New Roman" w:hAnsi="Times New Roman" w:cs="Times New Roman"/>
          <w:sz w:val="28"/>
          <w:szCs w:val="28"/>
          <w:lang w:val="uk-UA"/>
        </w:rPr>
        <w:t>Причорноморські економічні студії</w:t>
      </w:r>
      <w:r w:rsidRPr="005E090B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E090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– </w:t>
      </w:r>
      <w:r w:rsidRPr="005E090B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2020. </w:t>
      </w:r>
      <w:r w:rsidRPr="005E090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– </w:t>
      </w:r>
      <w:r w:rsidRPr="005E09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№52</w:t>
      </w:r>
      <w:r w:rsidRPr="005E090B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E090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– </w:t>
      </w:r>
      <w:r w:rsidRPr="005E090B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5E09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 друці).</w:t>
      </w:r>
    </w:p>
    <w:p w:rsidR="002F6F66" w:rsidRDefault="002F6F66" w:rsidP="00FF2633">
      <w:pPr>
        <w:rPr>
          <w:rStyle w:val="a4"/>
          <w:rFonts w:ascii="Times New Roman" w:hAnsi="Times New Roman" w:cs="Times New Roman"/>
          <w:sz w:val="28"/>
          <w:szCs w:val="28"/>
          <w:lang w:val="uk-UA"/>
        </w:rPr>
      </w:pPr>
    </w:p>
    <w:p w:rsidR="002F6F66" w:rsidRPr="002F6F66" w:rsidRDefault="002F6F66" w:rsidP="00FF2633">
      <w:pPr>
        <w:rPr>
          <w:lang w:val="uk-UA"/>
        </w:rPr>
      </w:pPr>
    </w:p>
    <w:sectPr w:rsidR="002F6F66" w:rsidRPr="002F6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E2C7B"/>
    <w:multiLevelType w:val="hybridMultilevel"/>
    <w:tmpl w:val="19D8F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A33A3"/>
    <w:multiLevelType w:val="hybridMultilevel"/>
    <w:tmpl w:val="49ACB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227"/>
    <w:rsid w:val="002F6F66"/>
    <w:rsid w:val="00533108"/>
    <w:rsid w:val="00694C81"/>
    <w:rsid w:val="008B7E51"/>
    <w:rsid w:val="00904227"/>
    <w:rsid w:val="00FF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056A-05E7-4D62-A38D-29C61015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63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633"/>
    <w:pPr>
      <w:ind w:left="720"/>
      <w:contextualSpacing/>
    </w:pPr>
  </w:style>
  <w:style w:type="character" w:styleId="a4">
    <w:name w:val="Strong"/>
    <w:basedOn w:val="a0"/>
    <w:uiPriority w:val="22"/>
    <w:qFormat/>
    <w:rsid w:val="00FF2633"/>
    <w:rPr>
      <w:b/>
      <w:bCs/>
    </w:rPr>
  </w:style>
  <w:style w:type="character" w:styleId="a5">
    <w:name w:val="Hyperlink"/>
    <w:basedOn w:val="a0"/>
    <w:uiPriority w:val="99"/>
    <w:unhideWhenUsed/>
    <w:rsid w:val="002F6F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okings.edu/wp-content/uploads/2019/12/Kim_Milner_manuscript.pdf" TargetMode="External"/><Relationship Id="rId13" Type="http://schemas.openxmlformats.org/officeDocument/2006/relationships/hyperlink" Target="https://papers.ssrn.com/sol3/papers.cfm?abstract_id=3005385" TargetMode="External"/><Relationship Id="rId18" Type="http://schemas.openxmlformats.org/officeDocument/2006/relationships/hyperlink" Target="https://read.oecd-ilibrary.org/taxation/oecd-transfer-pricing-guidelines-for-multinational-enterprises-and-tax-administrations-2017_tpg-2017-en" TargetMode="External"/><Relationship Id="rId26" Type="http://schemas.openxmlformats.org/officeDocument/2006/relationships/hyperlink" Target="http://www.oecd.org/ctp/transfer-pricing/transfer-pricing-guidance-on-financial-transactions-inclusive-framework-on-beps-actions-4-8-10-russian.pd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tandfonline.com/doi/full/10.1080/1331677X.2017.1305779" TargetMode="External"/><Relationship Id="rId34" Type="http://schemas.openxmlformats.org/officeDocument/2006/relationships/hyperlink" Target="https://cyberleninka.ru/article/n/problemy-transfertnogo-tsenoobrazovaniya-v-ukraine/viewer" TargetMode="External"/><Relationship Id="rId7" Type="http://schemas.openxmlformats.org/officeDocument/2006/relationships/hyperlink" Target="https://www.oecd.org/industry/ind/MNEs-in-the-global-economy-policy-note.pdf" TargetMode="External"/><Relationship Id="rId12" Type="http://schemas.openxmlformats.org/officeDocument/2006/relationships/hyperlink" Target="https://core.ac.uk/download/pdf/82283168.pdf" TargetMode="External"/><Relationship Id="rId17" Type="http://schemas.openxmlformats.org/officeDocument/2006/relationships/hyperlink" Target="https://pdfs.semanticscholar.org/6f2e/1e5f633fd532333af3ec38eafbcb4793a456.pdf" TargetMode="External"/><Relationship Id="rId25" Type="http://schemas.openxmlformats.org/officeDocument/2006/relationships/hyperlink" Target="https://cyberleninka.ru/article/n/proekt-beps-globalnoe-sotrudnichestvo-v-sfere-nalogooblozheniya/viewer" TargetMode="External"/><Relationship Id="rId33" Type="http://schemas.openxmlformats.org/officeDocument/2006/relationships/hyperlink" Target="https://fortune.com/global500/2019/search/?hqcountry=Germany" TargetMode="External"/><Relationship Id="rId38" Type="http://schemas.openxmlformats.org/officeDocument/2006/relationships/hyperlink" Target="https://commons.com.ua/uk/peremishennya-pributku-pri-eksporti-silskogospodarskih-produktiv-z-ukrayin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earchgate.net/publication/321764838_Tax_control_of_transfer_pricing" TargetMode="External"/><Relationship Id="rId20" Type="http://schemas.openxmlformats.org/officeDocument/2006/relationships/hyperlink" Target="https://www.federalreserve.gov/econres/ifdp/files/ifdp1214.pdf" TargetMode="External"/><Relationship Id="rId29" Type="http://schemas.openxmlformats.org/officeDocument/2006/relationships/hyperlink" Target="https://www.bundesfinanzministerium.de/Content/EN/Downloads/Section1-External-Tax-Relations-Act.pdf;jsessionid=88369908022AA2556C7B9617FE3CC251.delivery1-master?__blob=publicationFile&amp;v=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sc.wisc.edu/~kbilir/Bilir_Chor_Manova.pdf" TargetMode="External"/><Relationship Id="rId11" Type="http://schemas.openxmlformats.org/officeDocument/2006/relationships/hyperlink" Target="https://papers.ssrn.com/sol3/papers.cfm?abstract_id=2962389" TargetMode="External"/><Relationship Id="rId24" Type="http://schemas.openxmlformats.org/officeDocument/2006/relationships/hyperlink" Target="https://books.google.com.ua/books?id=R96rDwAAQBAJ&amp;pg=PA30&amp;lpg=PA30&amp;dq=TP+regulation+world+practice&amp;source=bl&amp;ots=FFvw3IiABl&amp;sig=ACfU3U2q7pLt1frZ-cpW_JuzrGdk_cZz-A&amp;hl=ru&amp;sa=X&amp;ved=2ahUKEwiR2bCcnsDpAhUc6KYKHctEAQAQ6AEwAHoECAoQAQ" TargetMode="External"/><Relationship Id="rId32" Type="http://schemas.openxmlformats.org/officeDocument/2006/relationships/hyperlink" Target="https://stats.oecd.org/index.aspx?DataSetCode=Table_II1" TargetMode="External"/><Relationship Id="rId37" Type="http://schemas.openxmlformats.org/officeDocument/2006/relationships/hyperlink" Target="https://zib.com.ua/ua/139031-transfertne_cinoutvorennya_zibrati_ne_mozhna_vidpustiti.html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0.gsb.columbia.edu/faculty/bkogut/files/Chapter_in_smelser-Baltes_2001.pdf" TargetMode="External"/><Relationship Id="rId15" Type="http://schemas.openxmlformats.org/officeDocument/2006/relationships/hyperlink" Target="http://www.dl.edi-info.ir/Determining%20intra-company%20transfer%20pricing%20for%20multinational%20corporations.pdf" TargetMode="External"/><Relationship Id="rId23" Type="http://schemas.openxmlformats.org/officeDocument/2006/relationships/hyperlink" Target="http://documents.worldbank.org/curated/en/230331483627135642/pdf/111554-PUB-PUBLIC-PUBDATE-12-01-16.pdf" TargetMode="External"/><Relationship Id="rId28" Type="http://schemas.openxmlformats.org/officeDocument/2006/relationships/hyperlink" Target="https://www.psp.eu/media/allgemein/dfk_international_transfer_pricing_handbook_final.pdf" TargetMode="External"/><Relationship Id="rId36" Type="http://schemas.openxmlformats.org/officeDocument/2006/relationships/hyperlink" Target="https://yur-gazeta.com/publications/practice/podatkova-praktika/transferne-cinoutvorennya-ukrayina-ta-svit.html" TargetMode="External"/><Relationship Id="rId10" Type="http://schemas.openxmlformats.org/officeDocument/2006/relationships/hyperlink" Target="https://www.academia.edu/9913851/MNC_as_a_source_of_Growth_for_Host_Country_Development" TargetMode="External"/><Relationship Id="rId19" Type="http://schemas.openxmlformats.org/officeDocument/2006/relationships/hyperlink" Target="https://read.oecd-ilibrary.org/taxation/model-tax-convention-on-income-and-on-capital-condensed-version-2017_mtc_cond-2017-en" TargetMode="External"/><Relationship Id="rId31" Type="http://schemas.openxmlformats.org/officeDocument/2006/relationships/hyperlink" Target="https://data.oecd.org/fdi/fdi-income-receipts-by-partner-country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ublication/326398952_Impact_of_Multinational_Corporations_on_Developing_Countries" TargetMode="External"/><Relationship Id="rId14" Type="http://schemas.openxmlformats.org/officeDocument/2006/relationships/hyperlink" Target="http://bses.in.ua/journals/2017/24_2017/6.pdf" TargetMode="External"/><Relationship Id="rId22" Type="http://schemas.openxmlformats.org/officeDocument/2006/relationships/hyperlink" Target="https://www.google.com/url?sa=t&amp;rct=j&amp;q=&amp;esrc=s&amp;source=web&amp;cd=66&amp;ved=2ahUKEwiApeiG4proAhVCw4sKHXgyBrw4PBAWMAV6BAgDEAE&amp;url=https%3A%2F%2Fwww.clutejournals.com%2Findex.php%2FJABR%2Farticle%2Fdownload%2F9863%2F9983&amp;usg=AOvVaw15r1qtMNUDkj3ilcGgxr_0" TargetMode="External"/><Relationship Id="rId27" Type="http://schemas.openxmlformats.org/officeDocument/2006/relationships/hyperlink" Target="https://www.pwc.com/gr/en/publications/assets/international-transfer-pricing-guide-2015-2016.pdf" TargetMode="External"/><Relationship Id="rId30" Type="http://schemas.openxmlformats.org/officeDocument/2006/relationships/hyperlink" Target="https://data.oecd.org/gdp/gross-domestic-product-gdp.htm" TargetMode="External"/><Relationship Id="rId35" Type="http://schemas.openxmlformats.org/officeDocument/2006/relationships/hyperlink" Target="http://sb-keip.kpi.ua/article/download/145085/1548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4059</Words>
  <Characters>23137</Characters>
  <Application>Microsoft Office Word</Application>
  <DocSecurity>0</DocSecurity>
  <Lines>192</Lines>
  <Paragraphs>54</Paragraphs>
  <ScaleCrop>false</ScaleCrop>
  <Company/>
  <LinksUpToDate>false</LinksUpToDate>
  <CharactersWithSpaces>27142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5</cp:revision>
  <dcterms:created xsi:type="dcterms:W3CDTF">2020-10-28T11:30:00Z</dcterms:created>
  <dcterms:modified xsi:type="dcterms:W3CDTF">2020-10-28T11:33:00Z</dcterms:modified>
</cp:coreProperties>
</file>