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D51786" w14:textId="77777777" w:rsidR="005F0D58" w:rsidRPr="00C402A6" w:rsidRDefault="005F0D58" w:rsidP="005F0D58">
      <w:pPr>
        <w:pBdr>
          <w:bottom w:val="single" w:sz="4" w:space="1" w:color="000000"/>
        </w:pBd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ДЕСЬКИЙ НАЦІ</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НАЛЬНИЙ УНІВЕРСИТЕТ ІМЕНІ І. І. МЕЧНИК</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ВА</w:t>
      </w:r>
    </w:p>
    <w:p w14:paraId="2DF45C2D" w14:textId="77777777" w:rsidR="005F0D58" w:rsidRPr="00C402A6" w:rsidRDefault="005F0D58" w:rsidP="005F0D58">
      <w:pPr>
        <w:spacing w:after="0" w:line="240" w:lineRule="auto"/>
        <w:jc w:val="center"/>
        <w:rPr>
          <w:rFonts w:ascii="Times New Roman" w:eastAsia="Times New Roman" w:hAnsi="Times New Roman" w:cs="Times New Roman"/>
          <w:sz w:val="20"/>
          <w:szCs w:val="20"/>
          <w:lang w:val="uk-UA"/>
        </w:rPr>
      </w:pPr>
      <w:r w:rsidRPr="00C402A6">
        <w:rPr>
          <w:rFonts w:ascii="Times New Roman" w:eastAsia="Times New Roman" w:hAnsi="Times New Roman" w:cs="Times New Roman"/>
          <w:sz w:val="20"/>
          <w:szCs w:val="20"/>
          <w:lang w:val="uk-UA"/>
        </w:rPr>
        <w:t>(п</w:t>
      </w:r>
      <w:r>
        <w:rPr>
          <w:rFonts w:ascii="Times New Roman" w:eastAsia="Times New Roman" w:hAnsi="Times New Roman" w:cs="Times New Roman"/>
          <w:sz w:val="20"/>
          <w:szCs w:val="20"/>
          <w:lang w:val="uk-UA"/>
        </w:rPr>
        <w:t>о</w:t>
      </w:r>
      <w:r w:rsidRPr="00C402A6">
        <w:rPr>
          <w:rFonts w:ascii="Times New Roman" w:eastAsia="Times New Roman" w:hAnsi="Times New Roman" w:cs="Times New Roman"/>
          <w:sz w:val="20"/>
          <w:szCs w:val="20"/>
          <w:lang w:val="uk-UA"/>
        </w:rPr>
        <w:t>вне найменування закладу вищ</w:t>
      </w:r>
      <w:r>
        <w:rPr>
          <w:rFonts w:ascii="Times New Roman" w:eastAsia="Times New Roman" w:hAnsi="Times New Roman" w:cs="Times New Roman"/>
          <w:sz w:val="20"/>
          <w:szCs w:val="20"/>
          <w:lang w:val="uk-UA"/>
        </w:rPr>
        <w:t>о</w:t>
      </w:r>
      <w:r w:rsidRPr="00C402A6">
        <w:rPr>
          <w:rFonts w:ascii="Times New Roman" w:eastAsia="Times New Roman" w:hAnsi="Times New Roman" w:cs="Times New Roman"/>
          <w:sz w:val="20"/>
          <w:szCs w:val="20"/>
          <w:lang w:val="uk-UA"/>
        </w:rPr>
        <w:t xml:space="preserve">ї </w:t>
      </w:r>
      <w:r>
        <w:rPr>
          <w:rFonts w:ascii="Times New Roman" w:eastAsia="Times New Roman" w:hAnsi="Times New Roman" w:cs="Times New Roman"/>
          <w:sz w:val="20"/>
          <w:szCs w:val="20"/>
          <w:lang w:val="uk-UA"/>
        </w:rPr>
        <w:t>о</w:t>
      </w:r>
      <w:r w:rsidRPr="00C402A6">
        <w:rPr>
          <w:rFonts w:ascii="Times New Roman" w:eastAsia="Times New Roman" w:hAnsi="Times New Roman" w:cs="Times New Roman"/>
          <w:sz w:val="20"/>
          <w:szCs w:val="20"/>
          <w:lang w:val="uk-UA"/>
        </w:rPr>
        <w:t>світи)</w:t>
      </w:r>
    </w:p>
    <w:p w14:paraId="128104CA" w14:textId="77777777" w:rsidR="005F0D58" w:rsidRPr="00C402A6" w:rsidRDefault="005F0D58" w:rsidP="005F0D58">
      <w:pPr>
        <w:pBdr>
          <w:bottom w:val="single" w:sz="4" w:space="1" w:color="000000"/>
        </w:pBdr>
        <w:tabs>
          <w:tab w:val="center" w:pos="4677"/>
        </w:tabs>
        <w:spacing w:before="240" w:after="0" w:line="240" w:lineRule="auto"/>
        <w:jc w:val="both"/>
        <w:rPr>
          <w:rFonts w:ascii="Times New Roman" w:eastAsia="Times New Roman" w:hAnsi="Times New Roman" w:cs="Times New Roman"/>
          <w:sz w:val="28"/>
          <w:szCs w:val="28"/>
          <w:lang w:val="uk-UA"/>
        </w:rPr>
      </w:pPr>
      <w:r w:rsidRPr="00C402A6">
        <w:rPr>
          <w:rFonts w:ascii="Times New Roman" w:eastAsia="Times New Roman" w:hAnsi="Times New Roman" w:cs="Times New Roman"/>
          <w:sz w:val="28"/>
          <w:szCs w:val="28"/>
          <w:lang w:val="uk-UA"/>
        </w:rPr>
        <w:tab/>
        <w:t>Факультет псих</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л</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гії та с</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ціальн</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ї р</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б</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ти</w:t>
      </w:r>
    </w:p>
    <w:p w14:paraId="7AA17612" w14:textId="77777777" w:rsidR="005F0D58" w:rsidRPr="00C402A6" w:rsidRDefault="005F0D58" w:rsidP="005F0D58">
      <w:pPr>
        <w:spacing w:after="0" w:line="240" w:lineRule="auto"/>
        <w:jc w:val="center"/>
        <w:rPr>
          <w:rFonts w:ascii="Times New Roman" w:eastAsia="Times New Roman" w:hAnsi="Times New Roman" w:cs="Times New Roman"/>
          <w:sz w:val="18"/>
          <w:szCs w:val="18"/>
          <w:lang w:val="uk-UA"/>
        </w:rPr>
      </w:pPr>
      <w:r w:rsidRPr="00C402A6">
        <w:rPr>
          <w:rFonts w:ascii="Times New Roman" w:eastAsia="Times New Roman" w:hAnsi="Times New Roman" w:cs="Times New Roman"/>
          <w:sz w:val="18"/>
          <w:szCs w:val="18"/>
          <w:lang w:val="uk-UA"/>
        </w:rPr>
        <w:t>(п</w:t>
      </w:r>
      <w:r>
        <w:rPr>
          <w:rFonts w:ascii="Times New Roman" w:eastAsia="Times New Roman" w:hAnsi="Times New Roman" w:cs="Times New Roman"/>
          <w:sz w:val="18"/>
          <w:szCs w:val="18"/>
          <w:lang w:val="uk-UA"/>
        </w:rPr>
        <w:t>о</w:t>
      </w:r>
      <w:r w:rsidRPr="00C402A6">
        <w:rPr>
          <w:rFonts w:ascii="Times New Roman" w:eastAsia="Times New Roman" w:hAnsi="Times New Roman" w:cs="Times New Roman"/>
          <w:sz w:val="18"/>
          <w:szCs w:val="18"/>
          <w:lang w:val="uk-UA"/>
        </w:rPr>
        <w:t>вне найменування факультету)</w:t>
      </w:r>
    </w:p>
    <w:p w14:paraId="1F3B95B0" w14:textId="77777777" w:rsidR="005F0D58" w:rsidRPr="00C402A6" w:rsidRDefault="005F0D58" w:rsidP="005F0D58">
      <w:pPr>
        <w:pBdr>
          <w:bottom w:val="single" w:sz="4" w:space="1" w:color="000000"/>
        </w:pBdr>
        <w:spacing w:before="240" w:after="0" w:line="240" w:lineRule="auto"/>
        <w:jc w:val="center"/>
        <w:rPr>
          <w:rFonts w:ascii="Times New Roman" w:eastAsia="Times New Roman" w:hAnsi="Times New Roman" w:cs="Times New Roman"/>
          <w:sz w:val="28"/>
          <w:szCs w:val="28"/>
          <w:lang w:val="uk-UA"/>
        </w:rPr>
      </w:pPr>
      <w:r w:rsidRPr="00C402A6">
        <w:rPr>
          <w:rFonts w:ascii="Times New Roman" w:eastAsia="Times New Roman" w:hAnsi="Times New Roman" w:cs="Times New Roman"/>
          <w:sz w:val="28"/>
          <w:szCs w:val="28"/>
          <w:lang w:val="uk-UA"/>
        </w:rPr>
        <w:t>Кафедра практичн</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ї та клінічн</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ї псих</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л</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 xml:space="preserve">гії </w:t>
      </w:r>
    </w:p>
    <w:p w14:paraId="4BEA523C" w14:textId="77777777" w:rsidR="005F0D58" w:rsidRPr="00C402A6" w:rsidRDefault="005F0D58" w:rsidP="005F0D58">
      <w:pPr>
        <w:spacing w:after="0" w:line="240" w:lineRule="auto"/>
        <w:jc w:val="center"/>
        <w:rPr>
          <w:rFonts w:ascii="Times New Roman" w:eastAsia="Times New Roman" w:hAnsi="Times New Roman" w:cs="Times New Roman"/>
          <w:sz w:val="18"/>
          <w:szCs w:val="18"/>
          <w:lang w:val="uk-UA"/>
        </w:rPr>
      </w:pPr>
      <w:r w:rsidRPr="00C402A6">
        <w:rPr>
          <w:rFonts w:ascii="Times New Roman" w:eastAsia="Times New Roman" w:hAnsi="Times New Roman" w:cs="Times New Roman"/>
          <w:sz w:val="18"/>
          <w:szCs w:val="18"/>
          <w:lang w:val="uk-UA"/>
        </w:rPr>
        <w:t>(п</w:t>
      </w:r>
      <w:r>
        <w:rPr>
          <w:rFonts w:ascii="Times New Roman" w:eastAsia="Times New Roman" w:hAnsi="Times New Roman" w:cs="Times New Roman"/>
          <w:sz w:val="18"/>
          <w:szCs w:val="18"/>
          <w:lang w:val="uk-UA"/>
        </w:rPr>
        <w:t>о</w:t>
      </w:r>
      <w:r w:rsidRPr="00C402A6">
        <w:rPr>
          <w:rFonts w:ascii="Times New Roman" w:eastAsia="Times New Roman" w:hAnsi="Times New Roman" w:cs="Times New Roman"/>
          <w:sz w:val="18"/>
          <w:szCs w:val="18"/>
          <w:lang w:val="uk-UA"/>
        </w:rPr>
        <w:t>вна назва кафедри)</w:t>
      </w:r>
    </w:p>
    <w:p w14:paraId="7761A4B4" w14:textId="77777777" w:rsidR="005F0D58" w:rsidRDefault="005F0D58" w:rsidP="005F0D58">
      <w:pPr>
        <w:spacing w:after="0" w:line="240" w:lineRule="auto"/>
        <w:jc w:val="both"/>
        <w:rPr>
          <w:rFonts w:ascii="Times New Roman" w:eastAsia="Times New Roman" w:hAnsi="Times New Roman" w:cs="Times New Roman"/>
          <w:b/>
          <w:sz w:val="40"/>
          <w:szCs w:val="40"/>
          <w:lang w:val="uk-UA"/>
        </w:rPr>
      </w:pPr>
    </w:p>
    <w:p w14:paraId="77F89695" w14:textId="77777777" w:rsidR="005F0D58" w:rsidRPr="00E177F3" w:rsidRDefault="005F0D58" w:rsidP="005F0D58">
      <w:pPr>
        <w:spacing w:after="0" w:line="240" w:lineRule="auto"/>
        <w:jc w:val="both"/>
        <w:rPr>
          <w:rFonts w:ascii="Times New Roman" w:eastAsia="Times New Roman" w:hAnsi="Times New Roman" w:cs="Times New Roman"/>
          <w:b/>
          <w:sz w:val="10"/>
          <w:szCs w:val="40"/>
          <w:lang w:val="uk-UA"/>
        </w:rPr>
      </w:pPr>
    </w:p>
    <w:p w14:paraId="16B5C273" w14:textId="77777777" w:rsidR="005F0D58" w:rsidRPr="00C402A6" w:rsidRDefault="005F0D58" w:rsidP="005F0D58">
      <w:pPr>
        <w:spacing w:after="0" w:line="240" w:lineRule="auto"/>
        <w:jc w:val="center"/>
        <w:rPr>
          <w:rFonts w:ascii="Times New Roman" w:eastAsia="Times New Roman" w:hAnsi="Times New Roman" w:cs="Times New Roman"/>
          <w:b/>
          <w:sz w:val="32"/>
          <w:szCs w:val="32"/>
          <w:lang w:val="uk-UA"/>
        </w:rPr>
      </w:pPr>
      <w:r w:rsidRPr="00C402A6">
        <w:rPr>
          <w:rFonts w:ascii="Times New Roman" w:eastAsia="Times New Roman" w:hAnsi="Times New Roman" w:cs="Times New Roman"/>
          <w:b/>
          <w:sz w:val="32"/>
          <w:szCs w:val="32"/>
          <w:lang w:val="uk-UA"/>
        </w:rPr>
        <w:t>Кваліфікаційна р</w:t>
      </w:r>
      <w:r>
        <w:rPr>
          <w:rFonts w:ascii="Times New Roman" w:eastAsia="Times New Roman" w:hAnsi="Times New Roman" w:cs="Times New Roman"/>
          <w:b/>
          <w:sz w:val="32"/>
          <w:szCs w:val="32"/>
          <w:lang w:val="uk-UA"/>
        </w:rPr>
        <w:t>о</w:t>
      </w:r>
      <w:r w:rsidRPr="00C402A6">
        <w:rPr>
          <w:rFonts w:ascii="Times New Roman" w:eastAsia="Times New Roman" w:hAnsi="Times New Roman" w:cs="Times New Roman"/>
          <w:b/>
          <w:sz w:val="32"/>
          <w:szCs w:val="32"/>
          <w:lang w:val="uk-UA"/>
        </w:rPr>
        <w:t>б</w:t>
      </w:r>
      <w:r>
        <w:rPr>
          <w:rFonts w:ascii="Times New Roman" w:eastAsia="Times New Roman" w:hAnsi="Times New Roman" w:cs="Times New Roman"/>
          <w:b/>
          <w:sz w:val="32"/>
          <w:szCs w:val="32"/>
          <w:lang w:val="uk-UA"/>
        </w:rPr>
        <w:t>о</w:t>
      </w:r>
      <w:r w:rsidRPr="00C402A6">
        <w:rPr>
          <w:rFonts w:ascii="Times New Roman" w:eastAsia="Times New Roman" w:hAnsi="Times New Roman" w:cs="Times New Roman"/>
          <w:b/>
          <w:sz w:val="32"/>
          <w:szCs w:val="32"/>
          <w:lang w:val="uk-UA"/>
        </w:rPr>
        <w:t>та</w:t>
      </w:r>
    </w:p>
    <w:p w14:paraId="55F1740B" w14:textId="77777777" w:rsidR="005F0D58" w:rsidRPr="00C402A6" w:rsidRDefault="005F0D58" w:rsidP="005F0D58">
      <w:pPr>
        <w:pBdr>
          <w:bottom w:val="single" w:sz="4" w:space="1" w:color="000000"/>
        </w:pBdr>
        <w:tabs>
          <w:tab w:val="center" w:pos="4819"/>
          <w:tab w:val="right" w:pos="8505"/>
        </w:tabs>
        <w:spacing w:before="240" w:after="0" w:line="240" w:lineRule="auto"/>
        <w:ind w:left="1134" w:right="850"/>
        <w:jc w:val="center"/>
        <w:rPr>
          <w:rFonts w:ascii="Times New Roman" w:eastAsia="Times New Roman" w:hAnsi="Times New Roman" w:cs="Times New Roman"/>
          <w:sz w:val="28"/>
          <w:szCs w:val="28"/>
          <w:lang w:val="uk-UA"/>
        </w:rPr>
      </w:pPr>
      <w:r w:rsidRPr="00C402A6">
        <w:rPr>
          <w:rFonts w:ascii="Times New Roman" w:eastAsia="Times New Roman" w:hAnsi="Times New Roman" w:cs="Times New Roman"/>
          <w:sz w:val="28"/>
          <w:szCs w:val="28"/>
          <w:lang w:val="uk-UA"/>
        </w:rPr>
        <w:t>на зд</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буття ступеня вищ</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 xml:space="preserve">ї </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світи «бакалавр»</w:t>
      </w:r>
    </w:p>
    <w:p w14:paraId="2AFDA1AA" w14:textId="77777777" w:rsidR="005F0D58" w:rsidRPr="00C402A6" w:rsidRDefault="005F0D58" w:rsidP="005F0D58">
      <w:pPr>
        <w:tabs>
          <w:tab w:val="right" w:pos="9355"/>
        </w:tabs>
        <w:spacing w:after="0" w:line="240" w:lineRule="auto"/>
        <w:jc w:val="center"/>
        <w:rPr>
          <w:rFonts w:ascii="Times New Roman" w:eastAsia="Times New Roman" w:hAnsi="Times New Roman" w:cs="Times New Roman"/>
          <w:b/>
          <w:sz w:val="28"/>
          <w:szCs w:val="28"/>
          <w:lang w:val="uk-UA"/>
        </w:rPr>
      </w:pPr>
    </w:p>
    <w:p w14:paraId="5F2FBE2A" w14:textId="77777777" w:rsidR="005F0D58" w:rsidRPr="00A23CB7" w:rsidRDefault="005F0D58" w:rsidP="005F0D58">
      <w:pPr>
        <w:tabs>
          <w:tab w:val="right" w:pos="9355"/>
        </w:tabs>
        <w:spacing w:after="0" w:line="240" w:lineRule="auto"/>
        <w:jc w:val="center"/>
        <w:rPr>
          <w:rFonts w:ascii="Times New Roman" w:eastAsia="Times New Roman" w:hAnsi="Times New Roman" w:cs="Times New Roman"/>
          <w:b/>
          <w:sz w:val="28"/>
          <w:szCs w:val="28"/>
          <w:u w:val="single"/>
          <w:lang w:val="uk-UA"/>
        </w:rPr>
      </w:pPr>
      <w:r w:rsidRPr="00A23CB7">
        <w:rPr>
          <w:rFonts w:ascii="Times New Roman" w:eastAsia="Times New Roman" w:hAnsi="Times New Roman" w:cs="Times New Roman"/>
          <w:b/>
          <w:sz w:val="28"/>
          <w:szCs w:val="28"/>
          <w:u w:val="single"/>
          <w:lang w:val="uk-UA"/>
        </w:rPr>
        <w:t>«</w:t>
      </w:r>
      <w:r w:rsidRPr="007F2453">
        <w:rPr>
          <w:rFonts w:ascii="Times New Roman" w:hAnsi="Times New Roman" w:cs="Times New Roman"/>
          <w:b/>
          <w:bCs/>
          <w:sz w:val="28"/>
          <w:szCs w:val="28"/>
          <w:u w:val="single"/>
          <w:lang w:val="uk-UA"/>
        </w:rPr>
        <w:t>Психологічні особливості прояву тривожності в підлітковому віці</w:t>
      </w:r>
      <w:r>
        <w:rPr>
          <w:rFonts w:ascii="Times New Roman" w:hAnsi="Times New Roman" w:cs="Times New Roman"/>
          <w:b/>
          <w:bCs/>
          <w:sz w:val="28"/>
          <w:szCs w:val="28"/>
          <w:u w:val="single"/>
          <w:lang w:val="uk-UA"/>
        </w:rPr>
        <w:t>»</w:t>
      </w:r>
    </w:p>
    <w:p w14:paraId="459F2F11" w14:textId="77777777" w:rsidR="005F0D58" w:rsidRPr="00C402A6" w:rsidRDefault="005F0D58" w:rsidP="005F0D58">
      <w:pPr>
        <w:widowControl w:val="0"/>
        <w:tabs>
          <w:tab w:val="right" w:pos="9355"/>
        </w:tabs>
        <w:spacing w:after="0" w:line="240" w:lineRule="auto"/>
        <w:jc w:val="center"/>
        <w:rPr>
          <w:rFonts w:ascii="Times New Roman" w:eastAsia="Times New Roman" w:hAnsi="Times New Roman" w:cs="Times New Roman"/>
          <w:b/>
          <w:sz w:val="28"/>
          <w:szCs w:val="28"/>
          <w:lang w:val="uk-UA"/>
        </w:rPr>
      </w:pPr>
      <w:r w:rsidRPr="00C402A6">
        <w:rPr>
          <w:rFonts w:ascii="Times New Roman" w:eastAsia="Times New Roman" w:hAnsi="Times New Roman" w:cs="Times New Roman"/>
          <w:b/>
          <w:sz w:val="28"/>
          <w:szCs w:val="28"/>
          <w:lang w:val="uk-UA"/>
        </w:rPr>
        <w:t>(</w:t>
      </w:r>
      <w:r w:rsidRPr="00C402A6">
        <w:rPr>
          <w:rFonts w:ascii="Times New Roman" w:eastAsia="Times New Roman" w:hAnsi="Times New Roman" w:cs="Times New Roman"/>
          <w:b/>
          <w:sz w:val="20"/>
          <w:szCs w:val="20"/>
          <w:lang w:val="uk-UA"/>
        </w:rPr>
        <w:t>тема кваліфікаційн</w:t>
      </w:r>
      <w:r>
        <w:rPr>
          <w:rFonts w:ascii="Times New Roman" w:eastAsia="Times New Roman" w:hAnsi="Times New Roman" w:cs="Times New Roman"/>
          <w:b/>
          <w:sz w:val="20"/>
          <w:szCs w:val="20"/>
          <w:lang w:val="uk-UA"/>
        </w:rPr>
        <w:t>о</w:t>
      </w:r>
      <w:r w:rsidRPr="00C402A6">
        <w:rPr>
          <w:rFonts w:ascii="Times New Roman" w:eastAsia="Times New Roman" w:hAnsi="Times New Roman" w:cs="Times New Roman"/>
          <w:b/>
          <w:sz w:val="20"/>
          <w:szCs w:val="20"/>
          <w:lang w:val="uk-UA"/>
        </w:rPr>
        <w:t>ї р</w:t>
      </w:r>
      <w:r>
        <w:rPr>
          <w:rFonts w:ascii="Times New Roman" w:eastAsia="Times New Roman" w:hAnsi="Times New Roman" w:cs="Times New Roman"/>
          <w:b/>
          <w:sz w:val="20"/>
          <w:szCs w:val="20"/>
          <w:lang w:val="uk-UA"/>
        </w:rPr>
        <w:t>о</w:t>
      </w:r>
      <w:r w:rsidRPr="00C402A6">
        <w:rPr>
          <w:rFonts w:ascii="Times New Roman" w:eastAsia="Times New Roman" w:hAnsi="Times New Roman" w:cs="Times New Roman"/>
          <w:b/>
          <w:sz w:val="20"/>
          <w:szCs w:val="20"/>
          <w:lang w:val="uk-UA"/>
        </w:rPr>
        <w:t>б</w:t>
      </w:r>
      <w:r>
        <w:rPr>
          <w:rFonts w:ascii="Times New Roman" w:eastAsia="Times New Roman" w:hAnsi="Times New Roman" w:cs="Times New Roman"/>
          <w:b/>
          <w:sz w:val="20"/>
          <w:szCs w:val="20"/>
          <w:lang w:val="uk-UA"/>
        </w:rPr>
        <w:t>о</w:t>
      </w:r>
      <w:r w:rsidRPr="00C402A6">
        <w:rPr>
          <w:rFonts w:ascii="Times New Roman" w:eastAsia="Times New Roman" w:hAnsi="Times New Roman" w:cs="Times New Roman"/>
          <w:b/>
          <w:sz w:val="20"/>
          <w:szCs w:val="20"/>
          <w:lang w:val="uk-UA"/>
        </w:rPr>
        <w:t>ти українськ</w:t>
      </w:r>
      <w:r>
        <w:rPr>
          <w:rFonts w:ascii="Times New Roman" w:eastAsia="Times New Roman" w:hAnsi="Times New Roman" w:cs="Times New Roman"/>
          <w:b/>
          <w:sz w:val="20"/>
          <w:szCs w:val="20"/>
          <w:lang w:val="uk-UA"/>
        </w:rPr>
        <w:t>о</w:t>
      </w:r>
      <w:r w:rsidRPr="00C402A6">
        <w:rPr>
          <w:rFonts w:ascii="Times New Roman" w:eastAsia="Times New Roman" w:hAnsi="Times New Roman" w:cs="Times New Roman"/>
          <w:b/>
          <w:sz w:val="20"/>
          <w:szCs w:val="20"/>
          <w:lang w:val="uk-UA"/>
        </w:rPr>
        <w:t>ю м</w:t>
      </w:r>
      <w:r>
        <w:rPr>
          <w:rFonts w:ascii="Times New Roman" w:eastAsia="Times New Roman" w:hAnsi="Times New Roman" w:cs="Times New Roman"/>
          <w:b/>
          <w:sz w:val="20"/>
          <w:szCs w:val="20"/>
          <w:lang w:val="uk-UA"/>
        </w:rPr>
        <w:t>о</w:t>
      </w:r>
      <w:r w:rsidRPr="00C402A6">
        <w:rPr>
          <w:rFonts w:ascii="Times New Roman" w:eastAsia="Times New Roman" w:hAnsi="Times New Roman" w:cs="Times New Roman"/>
          <w:b/>
          <w:sz w:val="20"/>
          <w:szCs w:val="20"/>
          <w:lang w:val="uk-UA"/>
        </w:rPr>
        <w:t>в</w:t>
      </w:r>
      <w:r>
        <w:rPr>
          <w:rFonts w:ascii="Times New Roman" w:eastAsia="Times New Roman" w:hAnsi="Times New Roman" w:cs="Times New Roman"/>
          <w:b/>
          <w:sz w:val="20"/>
          <w:szCs w:val="20"/>
          <w:lang w:val="uk-UA"/>
        </w:rPr>
        <w:t>о</w:t>
      </w:r>
      <w:r w:rsidRPr="00C402A6">
        <w:rPr>
          <w:rFonts w:ascii="Times New Roman" w:eastAsia="Times New Roman" w:hAnsi="Times New Roman" w:cs="Times New Roman"/>
          <w:b/>
          <w:sz w:val="20"/>
          <w:szCs w:val="20"/>
          <w:lang w:val="uk-UA"/>
        </w:rPr>
        <w:t>ю)</w:t>
      </w:r>
    </w:p>
    <w:p w14:paraId="06DD88E7" w14:textId="77777777" w:rsidR="005F0D58" w:rsidRPr="00C402A6" w:rsidRDefault="005F0D58" w:rsidP="005F0D58">
      <w:pPr>
        <w:tabs>
          <w:tab w:val="right" w:pos="9355"/>
        </w:tabs>
        <w:spacing w:after="0" w:line="240" w:lineRule="auto"/>
        <w:jc w:val="center"/>
        <w:rPr>
          <w:rFonts w:ascii="Times New Roman" w:eastAsia="Times New Roman" w:hAnsi="Times New Roman" w:cs="Times New Roman"/>
          <w:sz w:val="24"/>
          <w:szCs w:val="28"/>
          <w:u w:val="single"/>
          <w:lang w:val="uk-UA"/>
        </w:rPr>
      </w:pPr>
      <w:r w:rsidRPr="00C402A6">
        <w:rPr>
          <w:rFonts w:ascii="Times New Roman" w:eastAsia="Times New Roman" w:hAnsi="Times New Roman" w:cs="Times New Roman"/>
          <w:sz w:val="24"/>
          <w:szCs w:val="28"/>
          <w:u w:val="single"/>
          <w:lang w:val="uk-UA"/>
        </w:rPr>
        <w:t>«</w:t>
      </w:r>
      <w:proofErr w:type="spellStart"/>
      <w:r w:rsidRPr="007F2453">
        <w:rPr>
          <w:rFonts w:ascii="Times New Roman" w:eastAsia="Times New Roman" w:hAnsi="Times New Roman" w:cs="Times New Roman"/>
          <w:bCs/>
          <w:sz w:val="24"/>
          <w:szCs w:val="28"/>
          <w:u w:val="single"/>
          <w:lang w:val="uk-UA"/>
        </w:rPr>
        <w:t>Psychological</w:t>
      </w:r>
      <w:proofErr w:type="spellEnd"/>
      <w:r w:rsidRPr="007F2453">
        <w:rPr>
          <w:rFonts w:ascii="Times New Roman" w:eastAsia="Times New Roman" w:hAnsi="Times New Roman" w:cs="Times New Roman"/>
          <w:bCs/>
          <w:sz w:val="24"/>
          <w:szCs w:val="28"/>
          <w:u w:val="single"/>
          <w:lang w:val="uk-UA"/>
        </w:rPr>
        <w:t xml:space="preserve"> </w:t>
      </w:r>
      <w:proofErr w:type="spellStart"/>
      <w:r w:rsidRPr="007F2453">
        <w:rPr>
          <w:rFonts w:ascii="Times New Roman" w:eastAsia="Times New Roman" w:hAnsi="Times New Roman" w:cs="Times New Roman"/>
          <w:bCs/>
          <w:sz w:val="24"/>
          <w:szCs w:val="28"/>
          <w:u w:val="single"/>
          <w:lang w:val="uk-UA"/>
        </w:rPr>
        <w:t>features</w:t>
      </w:r>
      <w:proofErr w:type="spellEnd"/>
      <w:r w:rsidRPr="007F2453">
        <w:rPr>
          <w:rFonts w:ascii="Times New Roman" w:eastAsia="Times New Roman" w:hAnsi="Times New Roman" w:cs="Times New Roman"/>
          <w:bCs/>
          <w:sz w:val="24"/>
          <w:szCs w:val="28"/>
          <w:u w:val="single"/>
          <w:lang w:val="uk-UA"/>
        </w:rPr>
        <w:t xml:space="preserve"> </w:t>
      </w:r>
      <w:proofErr w:type="spellStart"/>
      <w:r w:rsidRPr="007F2453">
        <w:rPr>
          <w:rFonts w:ascii="Times New Roman" w:eastAsia="Times New Roman" w:hAnsi="Times New Roman" w:cs="Times New Roman"/>
          <w:bCs/>
          <w:sz w:val="24"/>
          <w:szCs w:val="28"/>
          <w:u w:val="single"/>
          <w:lang w:val="uk-UA"/>
        </w:rPr>
        <w:t>of</w:t>
      </w:r>
      <w:proofErr w:type="spellEnd"/>
      <w:r w:rsidRPr="007F2453">
        <w:rPr>
          <w:rFonts w:ascii="Times New Roman" w:eastAsia="Times New Roman" w:hAnsi="Times New Roman" w:cs="Times New Roman"/>
          <w:bCs/>
          <w:sz w:val="24"/>
          <w:szCs w:val="28"/>
          <w:u w:val="single"/>
          <w:lang w:val="uk-UA"/>
        </w:rPr>
        <w:t xml:space="preserve"> </w:t>
      </w:r>
      <w:proofErr w:type="spellStart"/>
      <w:r w:rsidRPr="007F2453">
        <w:rPr>
          <w:rFonts w:ascii="Times New Roman" w:eastAsia="Times New Roman" w:hAnsi="Times New Roman" w:cs="Times New Roman"/>
          <w:bCs/>
          <w:sz w:val="24"/>
          <w:szCs w:val="28"/>
          <w:u w:val="single"/>
          <w:lang w:val="uk-UA"/>
        </w:rPr>
        <w:t>the</w:t>
      </w:r>
      <w:proofErr w:type="spellEnd"/>
      <w:r w:rsidRPr="007F2453">
        <w:rPr>
          <w:rFonts w:ascii="Times New Roman" w:eastAsia="Times New Roman" w:hAnsi="Times New Roman" w:cs="Times New Roman"/>
          <w:bCs/>
          <w:sz w:val="24"/>
          <w:szCs w:val="28"/>
          <w:u w:val="single"/>
          <w:lang w:val="uk-UA"/>
        </w:rPr>
        <w:t xml:space="preserve"> </w:t>
      </w:r>
      <w:proofErr w:type="spellStart"/>
      <w:r w:rsidRPr="007F2453">
        <w:rPr>
          <w:rFonts w:ascii="Times New Roman" w:eastAsia="Times New Roman" w:hAnsi="Times New Roman" w:cs="Times New Roman"/>
          <w:bCs/>
          <w:sz w:val="24"/>
          <w:szCs w:val="28"/>
          <w:u w:val="single"/>
          <w:lang w:val="uk-UA"/>
        </w:rPr>
        <w:t>manifestation</w:t>
      </w:r>
      <w:proofErr w:type="spellEnd"/>
      <w:r w:rsidRPr="007F2453">
        <w:rPr>
          <w:rFonts w:ascii="Times New Roman" w:eastAsia="Times New Roman" w:hAnsi="Times New Roman" w:cs="Times New Roman"/>
          <w:bCs/>
          <w:sz w:val="24"/>
          <w:szCs w:val="28"/>
          <w:u w:val="single"/>
          <w:lang w:val="uk-UA"/>
        </w:rPr>
        <w:t xml:space="preserve"> </w:t>
      </w:r>
      <w:proofErr w:type="spellStart"/>
      <w:r w:rsidRPr="007F2453">
        <w:rPr>
          <w:rFonts w:ascii="Times New Roman" w:eastAsia="Times New Roman" w:hAnsi="Times New Roman" w:cs="Times New Roman"/>
          <w:bCs/>
          <w:sz w:val="24"/>
          <w:szCs w:val="28"/>
          <w:u w:val="single"/>
          <w:lang w:val="uk-UA"/>
        </w:rPr>
        <w:t>of</w:t>
      </w:r>
      <w:proofErr w:type="spellEnd"/>
      <w:r w:rsidRPr="007F2453">
        <w:rPr>
          <w:rFonts w:ascii="Times New Roman" w:eastAsia="Times New Roman" w:hAnsi="Times New Roman" w:cs="Times New Roman"/>
          <w:bCs/>
          <w:sz w:val="24"/>
          <w:szCs w:val="28"/>
          <w:u w:val="single"/>
          <w:lang w:val="uk-UA"/>
        </w:rPr>
        <w:t xml:space="preserve"> </w:t>
      </w:r>
      <w:proofErr w:type="spellStart"/>
      <w:r w:rsidRPr="007F2453">
        <w:rPr>
          <w:rFonts w:ascii="Times New Roman" w:eastAsia="Times New Roman" w:hAnsi="Times New Roman" w:cs="Times New Roman"/>
          <w:bCs/>
          <w:sz w:val="24"/>
          <w:szCs w:val="28"/>
          <w:u w:val="single"/>
          <w:lang w:val="uk-UA"/>
        </w:rPr>
        <w:t>anxiety</w:t>
      </w:r>
      <w:proofErr w:type="spellEnd"/>
      <w:r w:rsidRPr="007F2453">
        <w:rPr>
          <w:rFonts w:ascii="Times New Roman" w:eastAsia="Times New Roman" w:hAnsi="Times New Roman" w:cs="Times New Roman"/>
          <w:bCs/>
          <w:sz w:val="24"/>
          <w:szCs w:val="28"/>
          <w:u w:val="single"/>
          <w:lang w:val="uk-UA"/>
        </w:rPr>
        <w:t xml:space="preserve"> </w:t>
      </w:r>
      <w:proofErr w:type="spellStart"/>
      <w:r w:rsidRPr="007F2453">
        <w:rPr>
          <w:rFonts w:ascii="Times New Roman" w:eastAsia="Times New Roman" w:hAnsi="Times New Roman" w:cs="Times New Roman"/>
          <w:bCs/>
          <w:sz w:val="24"/>
          <w:szCs w:val="28"/>
          <w:u w:val="single"/>
          <w:lang w:val="uk-UA"/>
        </w:rPr>
        <w:t>in</w:t>
      </w:r>
      <w:proofErr w:type="spellEnd"/>
      <w:r w:rsidRPr="007F2453">
        <w:rPr>
          <w:rFonts w:ascii="Times New Roman" w:eastAsia="Times New Roman" w:hAnsi="Times New Roman" w:cs="Times New Roman"/>
          <w:bCs/>
          <w:sz w:val="24"/>
          <w:szCs w:val="28"/>
          <w:u w:val="single"/>
          <w:lang w:val="uk-UA"/>
        </w:rPr>
        <w:t xml:space="preserve"> </w:t>
      </w:r>
      <w:proofErr w:type="spellStart"/>
      <w:r w:rsidRPr="007F2453">
        <w:rPr>
          <w:rFonts w:ascii="Times New Roman" w:eastAsia="Times New Roman" w:hAnsi="Times New Roman" w:cs="Times New Roman"/>
          <w:bCs/>
          <w:sz w:val="24"/>
          <w:szCs w:val="28"/>
          <w:u w:val="single"/>
          <w:lang w:val="uk-UA"/>
        </w:rPr>
        <w:t>adolescence</w:t>
      </w:r>
      <w:proofErr w:type="spellEnd"/>
      <w:r>
        <w:rPr>
          <w:rFonts w:ascii="Times New Roman" w:eastAsia="Times New Roman" w:hAnsi="Times New Roman" w:cs="Times New Roman"/>
          <w:bCs/>
          <w:sz w:val="24"/>
          <w:szCs w:val="28"/>
          <w:u w:val="single"/>
          <w:lang w:val="uk-UA"/>
        </w:rPr>
        <w:t>»</w:t>
      </w:r>
    </w:p>
    <w:p w14:paraId="7BD9C4B4" w14:textId="77777777" w:rsidR="005F0D58" w:rsidRPr="00C402A6" w:rsidRDefault="005F0D58" w:rsidP="005F0D58">
      <w:pPr>
        <w:tabs>
          <w:tab w:val="left" w:pos="2445"/>
        </w:tabs>
        <w:spacing w:after="0" w:line="240" w:lineRule="auto"/>
        <w:jc w:val="center"/>
        <w:rPr>
          <w:rFonts w:ascii="Times New Roman" w:eastAsia="Times New Roman" w:hAnsi="Times New Roman" w:cs="Times New Roman"/>
          <w:sz w:val="28"/>
          <w:szCs w:val="28"/>
          <w:lang w:val="uk-UA"/>
        </w:rPr>
      </w:pPr>
      <w:r w:rsidRPr="00C402A6">
        <w:rPr>
          <w:rFonts w:ascii="Times New Roman" w:eastAsia="Times New Roman" w:hAnsi="Times New Roman" w:cs="Times New Roman"/>
          <w:b/>
          <w:sz w:val="28"/>
          <w:szCs w:val="28"/>
          <w:lang w:val="uk-UA"/>
        </w:rPr>
        <w:t xml:space="preserve"> (</w:t>
      </w:r>
      <w:r w:rsidRPr="00C402A6">
        <w:rPr>
          <w:rFonts w:ascii="Times New Roman" w:eastAsia="Times New Roman" w:hAnsi="Times New Roman" w:cs="Times New Roman"/>
          <w:b/>
          <w:sz w:val="20"/>
          <w:szCs w:val="20"/>
          <w:lang w:val="uk-UA"/>
        </w:rPr>
        <w:t>тема кваліфікаційн</w:t>
      </w:r>
      <w:r>
        <w:rPr>
          <w:rFonts w:ascii="Times New Roman" w:eastAsia="Times New Roman" w:hAnsi="Times New Roman" w:cs="Times New Roman"/>
          <w:b/>
          <w:sz w:val="20"/>
          <w:szCs w:val="20"/>
          <w:lang w:val="uk-UA"/>
        </w:rPr>
        <w:t>о</w:t>
      </w:r>
      <w:r w:rsidRPr="00C402A6">
        <w:rPr>
          <w:rFonts w:ascii="Times New Roman" w:eastAsia="Times New Roman" w:hAnsi="Times New Roman" w:cs="Times New Roman"/>
          <w:b/>
          <w:sz w:val="20"/>
          <w:szCs w:val="20"/>
          <w:lang w:val="uk-UA"/>
        </w:rPr>
        <w:t>ї р</w:t>
      </w:r>
      <w:r>
        <w:rPr>
          <w:rFonts w:ascii="Times New Roman" w:eastAsia="Times New Roman" w:hAnsi="Times New Roman" w:cs="Times New Roman"/>
          <w:b/>
          <w:sz w:val="20"/>
          <w:szCs w:val="20"/>
          <w:lang w:val="uk-UA"/>
        </w:rPr>
        <w:t>о</w:t>
      </w:r>
      <w:r w:rsidRPr="00C402A6">
        <w:rPr>
          <w:rFonts w:ascii="Times New Roman" w:eastAsia="Times New Roman" w:hAnsi="Times New Roman" w:cs="Times New Roman"/>
          <w:b/>
          <w:sz w:val="20"/>
          <w:szCs w:val="20"/>
          <w:lang w:val="uk-UA"/>
        </w:rPr>
        <w:t>б</w:t>
      </w:r>
      <w:r>
        <w:rPr>
          <w:rFonts w:ascii="Times New Roman" w:eastAsia="Times New Roman" w:hAnsi="Times New Roman" w:cs="Times New Roman"/>
          <w:b/>
          <w:sz w:val="20"/>
          <w:szCs w:val="20"/>
          <w:lang w:val="uk-UA"/>
        </w:rPr>
        <w:t>о</w:t>
      </w:r>
      <w:r w:rsidRPr="00C402A6">
        <w:rPr>
          <w:rFonts w:ascii="Times New Roman" w:eastAsia="Times New Roman" w:hAnsi="Times New Roman" w:cs="Times New Roman"/>
          <w:b/>
          <w:sz w:val="20"/>
          <w:szCs w:val="20"/>
          <w:lang w:val="uk-UA"/>
        </w:rPr>
        <w:t>ти англійськ</w:t>
      </w:r>
      <w:r>
        <w:rPr>
          <w:rFonts w:ascii="Times New Roman" w:eastAsia="Times New Roman" w:hAnsi="Times New Roman" w:cs="Times New Roman"/>
          <w:b/>
          <w:sz w:val="20"/>
          <w:szCs w:val="20"/>
          <w:lang w:val="uk-UA"/>
        </w:rPr>
        <w:t>о</w:t>
      </w:r>
      <w:r w:rsidRPr="00C402A6">
        <w:rPr>
          <w:rFonts w:ascii="Times New Roman" w:eastAsia="Times New Roman" w:hAnsi="Times New Roman" w:cs="Times New Roman"/>
          <w:b/>
          <w:sz w:val="20"/>
          <w:szCs w:val="20"/>
          <w:lang w:val="uk-UA"/>
        </w:rPr>
        <w:t>ю м</w:t>
      </w:r>
      <w:r>
        <w:rPr>
          <w:rFonts w:ascii="Times New Roman" w:eastAsia="Times New Roman" w:hAnsi="Times New Roman" w:cs="Times New Roman"/>
          <w:b/>
          <w:sz w:val="20"/>
          <w:szCs w:val="20"/>
          <w:lang w:val="uk-UA"/>
        </w:rPr>
        <w:t>о</w:t>
      </w:r>
      <w:r w:rsidRPr="00C402A6">
        <w:rPr>
          <w:rFonts w:ascii="Times New Roman" w:eastAsia="Times New Roman" w:hAnsi="Times New Roman" w:cs="Times New Roman"/>
          <w:b/>
          <w:sz w:val="20"/>
          <w:szCs w:val="20"/>
          <w:lang w:val="uk-UA"/>
        </w:rPr>
        <w:t>в</w:t>
      </w:r>
      <w:r>
        <w:rPr>
          <w:rFonts w:ascii="Times New Roman" w:eastAsia="Times New Roman" w:hAnsi="Times New Roman" w:cs="Times New Roman"/>
          <w:b/>
          <w:sz w:val="20"/>
          <w:szCs w:val="20"/>
          <w:lang w:val="uk-UA"/>
        </w:rPr>
        <w:t>о</w:t>
      </w:r>
      <w:r w:rsidRPr="00C402A6">
        <w:rPr>
          <w:rFonts w:ascii="Times New Roman" w:eastAsia="Times New Roman" w:hAnsi="Times New Roman" w:cs="Times New Roman"/>
          <w:b/>
          <w:sz w:val="20"/>
          <w:szCs w:val="20"/>
          <w:lang w:val="uk-UA"/>
        </w:rPr>
        <w:t>ю)</w:t>
      </w:r>
    </w:p>
    <w:p w14:paraId="6C5C35D5" w14:textId="77777777" w:rsidR="005F0D58" w:rsidRPr="00C402A6" w:rsidRDefault="005F0D58" w:rsidP="005F0D58">
      <w:pPr>
        <w:tabs>
          <w:tab w:val="right" w:pos="9355"/>
        </w:tabs>
        <w:spacing w:after="0" w:line="240" w:lineRule="auto"/>
        <w:jc w:val="center"/>
        <w:rPr>
          <w:rFonts w:ascii="Times New Roman" w:eastAsia="Times New Roman" w:hAnsi="Times New Roman" w:cs="Times New Roman"/>
          <w:sz w:val="24"/>
          <w:szCs w:val="24"/>
          <w:lang w:val="uk-UA"/>
        </w:rPr>
      </w:pPr>
    </w:p>
    <w:p w14:paraId="288A23BE" w14:textId="77777777" w:rsidR="005F0D58" w:rsidRPr="00C402A6" w:rsidRDefault="005F0D58" w:rsidP="005F0D58">
      <w:pPr>
        <w:spacing w:after="0" w:line="240" w:lineRule="auto"/>
        <w:jc w:val="both"/>
        <w:rPr>
          <w:rFonts w:ascii="Times New Roman" w:eastAsia="Times New Roman" w:hAnsi="Times New Roman" w:cs="Times New Roman"/>
          <w:sz w:val="28"/>
          <w:szCs w:val="28"/>
          <w:lang w:val="uk-UA"/>
        </w:rPr>
      </w:pPr>
      <w:r w:rsidRPr="00C402A6">
        <w:rPr>
          <w:rFonts w:ascii="Times New Roman" w:eastAsia="Times New Roman" w:hAnsi="Times New Roman" w:cs="Times New Roman"/>
          <w:sz w:val="28"/>
          <w:szCs w:val="28"/>
          <w:lang w:val="uk-UA"/>
        </w:rPr>
        <w:t xml:space="preserve">                                 Вик</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нав(ла): зд</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бувач(ка) денн</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ї/</w:t>
      </w:r>
      <w:r w:rsidRPr="00C402A6">
        <w:rPr>
          <w:rFonts w:ascii="Times New Roman" w:eastAsia="Times New Roman" w:hAnsi="Times New Roman" w:cs="Times New Roman"/>
          <w:b/>
          <w:sz w:val="28"/>
          <w:szCs w:val="28"/>
          <w:u w:val="single"/>
          <w:lang w:val="uk-UA"/>
        </w:rPr>
        <w:t>за</w:t>
      </w:r>
      <w:r>
        <w:rPr>
          <w:rFonts w:ascii="Times New Roman" w:eastAsia="Times New Roman" w:hAnsi="Times New Roman" w:cs="Times New Roman"/>
          <w:b/>
          <w:sz w:val="28"/>
          <w:szCs w:val="28"/>
          <w:u w:val="single"/>
          <w:lang w:val="uk-UA"/>
        </w:rPr>
        <w:t>о</w:t>
      </w:r>
      <w:r w:rsidRPr="00C402A6">
        <w:rPr>
          <w:rFonts w:ascii="Times New Roman" w:eastAsia="Times New Roman" w:hAnsi="Times New Roman" w:cs="Times New Roman"/>
          <w:b/>
          <w:sz w:val="28"/>
          <w:szCs w:val="28"/>
          <w:u w:val="single"/>
          <w:lang w:val="uk-UA"/>
        </w:rPr>
        <w:t>чн</w:t>
      </w:r>
      <w:r>
        <w:rPr>
          <w:rFonts w:ascii="Times New Roman" w:eastAsia="Times New Roman" w:hAnsi="Times New Roman" w:cs="Times New Roman"/>
          <w:b/>
          <w:sz w:val="28"/>
          <w:szCs w:val="28"/>
          <w:u w:val="single"/>
          <w:lang w:val="uk-UA"/>
        </w:rPr>
        <w:t>о</w:t>
      </w:r>
      <w:r w:rsidRPr="00C402A6">
        <w:rPr>
          <w:rFonts w:ascii="Times New Roman" w:eastAsia="Times New Roman" w:hAnsi="Times New Roman" w:cs="Times New Roman"/>
          <w:b/>
          <w:sz w:val="28"/>
          <w:szCs w:val="28"/>
          <w:u w:val="single"/>
          <w:lang w:val="uk-UA"/>
        </w:rPr>
        <w:t xml:space="preserve">ї </w:t>
      </w:r>
      <w:r w:rsidRPr="00C402A6">
        <w:rPr>
          <w:rFonts w:ascii="Times New Roman" w:eastAsia="Times New Roman" w:hAnsi="Times New Roman" w:cs="Times New Roman"/>
          <w:sz w:val="28"/>
          <w:szCs w:val="28"/>
          <w:lang w:val="uk-UA"/>
        </w:rPr>
        <w:t>ф</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рми навчання</w:t>
      </w:r>
    </w:p>
    <w:p w14:paraId="5689F123" w14:textId="77777777" w:rsidR="005F0D58" w:rsidRPr="00C402A6" w:rsidRDefault="005F0D58" w:rsidP="005F0D58">
      <w:pPr>
        <w:spacing w:after="0" w:line="240" w:lineRule="auto"/>
        <w:jc w:val="center"/>
        <w:rPr>
          <w:rFonts w:ascii="Times New Roman" w:eastAsia="Times New Roman" w:hAnsi="Times New Roman" w:cs="Times New Roman"/>
          <w:sz w:val="28"/>
          <w:szCs w:val="28"/>
          <w:lang w:val="uk-UA"/>
        </w:rPr>
      </w:pPr>
      <w:r w:rsidRPr="00C402A6">
        <w:rPr>
          <w:rFonts w:ascii="Times New Roman" w:eastAsia="Times New Roman" w:hAnsi="Times New Roman" w:cs="Times New Roman"/>
          <w:sz w:val="28"/>
          <w:szCs w:val="28"/>
          <w:lang w:val="uk-UA"/>
        </w:rPr>
        <w:t xml:space="preserve">                            спеціальн</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сті ___</w:t>
      </w:r>
      <w:r w:rsidRPr="00C402A6">
        <w:rPr>
          <w:rFonts w:ascii="Times New Roman" w:eastAsia="Times New Roman" w:hAnsi="Times New Roman" w:cs="Times New Roman"/>
          <w:sz w:val="28"/>
          <w:szCs w:val="28"/>
          <w:u w:val="single"/>
          <w:lang w:val="uk-UA"/>
        </w:rPr>
        <w:t>053 Псих</w:t>
      </w:r>
      <w:r>
        <w:rPr>
          <w:rFonts w:ascii="Times New Roman" w:eastAsia="Times New Roman" w:hAnsi="Times New Roman" w:cs="Times New Roman"/>
          <w:sz w:val="28"/>
          <w:szCs w:val="28"/>
          <w:u w:val="single"/>
          <w:lang w:val="uk-UA"/>
        </w:rPr>
        <w:t>о</w:t>
      </w:r>
      <w:r w:rsidRPr="00C402A6">
        <w:rPr>
          <w:rFonts w:ascii="Times New Roman" w:eastAsia="Times New Roman" w:hAnsi="Times New Roman" w:cs="Times New Roman"/>
          <w:sz w:val="28"/>
          <w:szCs w:val="28"/>
          <w:u w:val="single"/>
          <w:lang w:val="uk-UA"/>
        </w:rPr>
        <w:t>л</w:t>
      </w:r>
      <w:r>
        <w:rPr>
          <w:rFonts w:ascii="Times New Roman" w:eastAsia="Times New Roman" w:hAnsi="Times New Roman" w:cs="Times New Roman"/>
          <w:sz w:val="28"/>
          <w:szCs w:val="28"/>
          <w:u w:val="single"/>
          <w:lang w:val="uk-UA"/>
        </w:rPr>
        <w:t>о</w:t>
      </w:r>
      <w:r w:rsidRPr="00C402A6">
        <w:rPr>
          <w:rFonts w:ascii="Times New Roman" w:eastAsia="Times New Roman" w:hAnsi="Times New Roman" w:cs="Times New Roman"/>
          <w:sz w:val="28"/>
          <w:szCs w:val="28"/>
          <w:u w:val="single"/>
          <w:lang w:val="uk-UA"/>
        </w:rPr>
        <w:t>гія</w:t>
      </w:r>
      <w:r w:rsidRPr="00C402A6">
        <w:rPr>
          <w:rFonts w:ascii="Times New Roman" w:eastAsia="Times New Roman" w:hAnsi="Times New Roman" w:cs="Times New Roman"/>
          <w:sz w:val="28"/>
          <w:szCs w:val="28"/>
          <w:lang w:val="uk-UA"/>
        </w:rPr>
        <w:t>___</w:t>
      </w:r>
    </w:p>
    <w:p w14:paraId="04F49FA3" w14:textId="77777777" w:rsidR="005F0D58" w:rsidRPr="00C402A6" w:rsidRDefault="005F0D58" w:rsidP="005F0D58">
      <w:pPr>
        <w:spacing w:after="0" w:line="240" w:lineRule="auto"/>
        <w:jc w:val="center"/>
        <w:rPr>
          <w:rFonts w:ascii="Times New Roman" w:eastAsia="Times New Roman" w:hAnsi="Times New Roman" w:cs="Times New Roman"/>
          <w:sz w:val="20"/>
          <w:szCs w:val="20"/>
          <w:lang w:val="uk-UA"/>
        </w:rPr>
      </w:pPr>
      <w:r w:rsidRPr="00C402A6">
        <w:rPr>
          <w:rFonts w:ascii="Times New Roman" w:eastAsia="Times New Roman" w:hAnsi="Times New Roman" w:cs="Times New Roman"/>
          <w:sz w:val="20"/>
          <w:szCs w:val="20"/>
          <w:lang w:val="uk-UA"/>
        </w:rPr>
        <w:t xml:space="preserve">                                                                          (к</w:t>
      </w:r>
      <w:r>
        <w:rPr>
          <w:rFonts w:ascii="Times New Roman" w:eastAsia="Times New Roman" w:hAnsi="Times New Roman" w:cs="Times New Roman"/>
          <w:sz w:val="20"/>
          <w:szCs w:val="20"/>
          <w:lang w:val="uk-UA"/>
        </w:rPr>
        <w:t>о</w:t>
      </w:r>
      <w:r w:rsidRPr="00C402A6">
        <w:rPr>
          <w:rFonts w:ascii="Times New Roman" w:eastAsia="Times New Roman" w:hAnsi="Times New Roman" w:cs="Times New Roman"/>
          <w:sz w:val="20"/>
          <w:szCs w:val="20"/>
          <w:lang w:val="uk-UA"/>
        </w:rPr>
        <w:t>д, назва спеціальн</w:t>
      </w:r>
      <w:r>
        <w:rPr>
          <w:rFonts w:ascii="Times New Roman" w:eastAsia="Times New Roman" w:hAnsi="Times New Roman" w:cs="Times New Roman"/>
          <w:sz w:val="20"/>
          <w:szCs w:val="20"/>
          <w:lang w:val="uk-UA"/>
        </w:rPr>
        <w:t>о</w:t>
      </w:r>
      <w:r w:rsidRPr="00C402A6">
        <w:rPr>
          <w:rFonts w:ascii="Times New Roman" w:eastAsia="Times New Roman" w:hAnsi="Times New Roman" w:cs="Times New Roman"/>
          <w:sz w:val="20"/>
          <w:szCs w:val="20"/>
          <w:lang w:val="uk-UA"/>
        </w:rPr>
        <w:t>сті)</w:t>
      </w:r>
    </w:p>
    <w:p w14:paraId="379CF47A" w14:textId="77777777" w:rsidR="005F0D58" w:rsidRPr="00C402A6" w:rsidRDefault="005F0D58" w:rsidP="005F0D58">
      <w:pPr>
        <w:tabs>
          <w:tab w:val="left" w:pos="2552"/>
        </w:tabs>
        <w:spacing w:after="0" w:line="240" w:lineRule="auto"/>
        <w:jc w:val="right"/>
        <w:rPr>
          <w:rFonts w:ascii="Times New Roman" w:eastAsia="Times New Roman" w:hAnsi="Times New Roman" w:cs="Times New Roman"/>
          <w:sz w:val="20"/>
          <w:szCs w:val="20"/>
          <w:lang w:val="uk-UA"/>
        </w:rPr>
      </w:pPr>
      <w:r>
        <w:rPr>
          <w:rFonts w:ascii="Times New Roman" w:eastAsia="Times New Roman" w:hAnsi="Times New Roman" w:cs="Times New Roman"/>
          <w:sz w:val="28"/>
          <w:szCs w:val="24"/>
          <w:lang w:val="uk-UA"/>
        </w:rPr>
        <w:t>О</w:t>
      </w:r>
      <w:r w:rsidRPr="00C402A6">
        <w:rPr>
          <w:rFonts w:ascii="Times New Roman" w:eastAsia="Times New Roman" w:hAnsi="Times New Roman" w:cs="Times New Roman"/>
          <w:sz w:val="28"/>
          <w:szCs w:val="24"/>
          <w:lang w:val="uk-UA"/>
        </w:rPr>
        <w:t>світня пр</w:t>
      </w:r>
      <w:r>
        <w:rPr>
          <w:rFonts w:ascii="Times New Roman" w:eastAsia="Times New Roman" w:hAnsi="Times New Roman" w:cs="Times New Roman"/>
          <w:sz w:val="28"/>
          <w:szCs w:val="24"/>
          <w:lang w:val="uk-UA"/>
        </w:rPr>
        <w:t>о</w:t>
      </w:r>
      <w:r w:rsidRPr="00C402A6">
        <w:rPr>
          <w:rFonts w:ascii="Times New Roman" w:eastAsia="Times New Roman" w:hAnsi="Times New Roman" w:cs="Times New Roman"/>
          <w:sz w:val="28"/>
          <w:szCs w:val="24"/>
          <w:lang w:val="uk-UA"/>
        </w:rPr>
        <w:t xml:space="preserve">грама </w:t>
      </w:r>
      <w:r w:rsidRPr="00C402A6">
        <w:rPr>
          <w:rFonts w:ascii="Times New Roman" w:eastAsia="Times New Roman" w:hAnsi="Times New Roman" w:cs="Times New Roman"/>
          <w:sz w:val="20"/>
          <w:szCs w:val="20"/>
          <w:lang w:val="uk-UA"/>
        </w:rPr>
        <w:t>___</w:t>
      </w:r>
      <w:r w:rsidRPr="00C402A6">
        <w:rPr>
          <w:rFonts w:ascii="Times New Roman" w:eastAsia="Times New Roman" w:hAnsi="Times New Roman" w:cs="Times New Roman"/>
          <w:sz w:val="24"/>
          <w:szCs w:val="24"/>
          <w:lang w:val="uk-UA"/>
        </w:rPr>
        <w:t>__________</w:t>
      </w:r>
      <w:r w:rsidRPr="00C402A6">
        <w:rPr>
          <w:rFonts w:ascii="Times New Roman" w:eastAsia="Times New Roman" w:hAnsi="Times New Roman" w:cs="Times New Roman"/>
          <w:sz w:val="20"/>
          <w:szCs w:val="20"/>
          <w:lang w:val="uk-UA"/>
        </w:rPr>
        <w:t>_________________________________</w:t>
      </w:r>
    </w:p>
    <w:p w14:paraId="1B5BB202" w14:textId="77777777" w:rsidR="005F0D58" w:rsidRPr="00C402A6" w:rsidRDefault="005F0D58" w:rsidP="005F0D58">
      <w:pPr>
        <w:spacing w:after="0" w:line="240" w:lineRule="auto"/>
        <w:jc w:val="center"/>
        <w:rPr>
          <w:rFonts w:ascii="Times New Roman" w:eastAsia="Times New Roman" w:hAnsi="Times New Roman" w:cs="Times New Roman"/>
          <w:sz w:val="20"/>
          <w:szCs w:val="20"/>
          <w:lang w:val="uk-UA"/>
        </w:rPr>
      </w:pPr>
      <w:r w:rsidRPr="00C402A6">
        <w:rPr>
          <w:rFonts w:ascii="Times New Roman" w:eastAsia="Times New Roman" w:hAnsi="Times New Roman" w:cs="Times New Roman"/>
          <w:sz w:val="20"/>
          <w:szCs w:val="20"/>
          <w:lang w:val="uk-UA"/>
        </w:rPr>
        <w:t xml:space="preserve">                                   (назва)            </w:t>
      </w:r>
    </w:p>
    <w:p w14:paraId="27C8A75B" w14:textId="77777777" w:rsidR="005F0D58" w:rsidRPr="00C402A6" w:rsidRDefault="005F0D58" w:rsidP="005F0D58">
      <w:pPr>
        <w:spacing w:after="0" w:line="240" w:lineRule="auto"/>
        <w:jc w:val="both"/>
        <w:rPr>
          <w:rFonts w:ascii="Times New Roman" w:eastAsia="Times New Roman" w:hAnsi="Times New Roman" w:cs="Times New Roman"/>
          <w:sz w:val="20"/>
          <w:szCs w:val="20"/>
          <w:lang w:val="uk-UA"/>
        </w:rPr>
      </w:pPr>
      <w:r w:rsidRPr="00C402A6">
        <w:rPr>
          <w:rFonts w:ascii="Times New Roman" w:eastAsia="Times New Roman" w:hAnsi="Times New Roman" w:cs="Times New Roman"/>
          <w:sz w:val="28"/>
          <w:szCs w:val="28"/>
          <w:lang w:val="uk-UA"/>
        </w:rPr>
        <w:t xml:space="preserve">                                  </w:t>
      </w:r>
      <w:r w:rsidRPr="00E177F3">
        <w:rPr>
          <w:rFonts w:ascii="Times New Roman" w:eastAsia="Times New Roman" w:hAnsi="Times New Roman" w:cs="Times New Roman"/>
          <w:sz w:val="28"/>
          <w:szCs w:val="28"/>
          <w:lang w:val="uk-UA"/>
        </w:rPr>
        <w:t>______</w:t>
      </w:r>
      <w:r w:rsidRPr="00DD28C3">
        <w:rPr>
          <w:rFonts w:ascii="Times New Roman" w:eastAsia="Times New Roman" w:hAnsi="Times New Roman" w:cs="Times New Roman"/>
          <w:sz w:val="28"/>
          <w:szCs w:val="28"/>
          <w:lang w:val="uk-UA"/>
        </w:rPr>
        <w:t>Санду Олена Сергіївна,</w:t>
      </w:r>
      <w:r w:rsidRPr="00E177F3">
        <w:rPr>
          <w:rFonts w:ascii="Times New Roman" w:eastAsia="Times New Roman" w:hAnsi="Times New Roman" w:cs="Times New Roman"/>
          <w:sz w:val="28"/>
          <w:szCs w:val="28"/>
          <w:lang w:val="uk-UA"/>
        </w:rPr>
        <w:t>_________</w:t>
      </w:r>
      <w:r w:rsidRPr="00C402A6">
        <w:rPr>
          <w:rFonts w:ascii="Times New Roman" w:eastAsia="Times New Roman" w:hAnsi="Times New Roman" w:cs="Times New Roman"/>
          <w:sz w:val="28"/>
          <w:szCs w:val="28"/>
          <w:lang w:val="uk-UA"/>
        </w:rPr>
        <w:t xml:space="preserve"> ____</w:t>
      </w:r>
      <w:r w:rsidRPr="00C402A6">
        <w:rPr>
          <w:rFonts w:ascii="Times New Roman" w:eastAsia="Times New Roman" w:hAnsi="Times New Roman" w:cs="Times New Roman"/>
          <w:sz w:val="20"/>
          <w:szCs w:val="20"/>
          <w:lang w:val="uk-UA"/>
        </w:rPr>
        <w:t xml:space="preserve">                               </w:t>
      </w:r>
    </w:p>
    <w:p w14:paraId="57C9237A" w14:textId="77777777" w:rsidR="005F0D58" w:rsidRPr="00C402A6" w:rsidRDefault="005F0D58" w:rsidP="005F0D58">
      <w:pPr>
        <w:spacing w:after="0" w:line="240" w:lineRule="auto"/>
        <w:jc w:val="both"/>
        <w:rPr>
          <w:rFonts w:ascii="Times New Roman" w:eastAsia="Times New Roman" w:hAnsi="Times New Roman" w:cs="Times New Roman"/>
          <w:sz w:val="20"/>
          <w:szCs w:val="20"/>
          <w:lang w:val="uk-UA"/>
        </w:rPr>
      </w:pPr>
      <w:r w:rsidRPr="00C402A6">
        <w:rPr>
          <w:rFonts w:ascii="Times New Roman" w:eastAsia="Times New Roman" w:hAnsi="Times New Roman" w:cs="Times New Roman"/>
          <w:sz w:val="20"/>
          <w:szCs w:val="20"/>
          <w:lang w:val="uk-UA"/>
        </w:rPr>
        <w:t xml:space="preserve">                                                        (прізвище, ім’я, п</w:t>
      </w:r>
      <w:r>
        <w:rPr>
          <w:rFonts w:ascii="Times New Roman" w:eastAsia="Times New Roman" w:hAnsi="Times New Roman" w:cs="Times New Roman"/>
          <w:sz w:val="20"/>
          <w:szCs w:val="20"/>
          <w:lang w:val="uk-UA"/>
        </w:rPr>
        <w:t>о</w:t>
      </w:r>
      <w:r w:rsidRPr="00C402A6">
        <w:rPr>
          <w:rFonts w:ascii="Times New Roman" w:eastAsia="Times New Roman" w:hAnsi="Times New Roman" w:cs="Times New Roman"/>
          <w:sz w:val="20"/>
          <w:szCs w:val="20"/>
          <w:lang w:val="uk-UA"/>
        </w:rPr>
        <w:t>-батьк</w:t>
      </w:r>
      <w:r>
        <w:rPr>
          <w:rFonts w:ascii="Times New Roman" w:eastAsia="Times New Roman" w:hAnsi="Times New Roman" w:cs="Times New Roman"/>
          <w:sz w:val="20"/>
          <w:szCs w:val="20"/>
          <w:lang w:val="uk-UA"/>
        </w:rPr>
        <w:t>о</w:t>
      </w:r>
      <w:r w:rsidRPr="00C402A6">
        <w:rPr>
          <w:rFonts w:ascii="Times New Roman" w:eastAsia="Times New Roman" w:hAnsi="Times New Roman" w:cs="Times New Roman"/>
          <w:sz w:val="20"/>
          <w:szCs w:val="20"/>
          <w:lang w:val="uk-UA"/>
        </w:rPr>
        <w:t>ві зд</w:t>
      </w:r>
      <w:r>
        <w:rPr>
          <w:rFonts w:ascii="Times New Roman" w:eastAsia="Times New Roman" w:hAnsi="Times New Roman" w:cs="Times New Roman"/>
          <w:sz w:val="20"/>
          <w:szCs w:val="20"/>
          <w:lang w:val="uk-UA"/>
        </w:rPr>
        <w:t>о</w:t>
      </w:r>
      <w:r w:rsidRPr="00C402A6">
        <w:rPr>
          <w:rFonts w:ascii="Times New Roman" w:eastAsia="Times New Roman" w:hAnsi="Times New Roman" w:cs="Times New Roman"/>
          <w:sz w:val="20"/>
          <w:szCs w:val="20"/>
          <w:lang w:val="uk-UA"/>
        </w:rPr>
        <w:t>бувача)</w:t>
      </w:r>
    </w:p>
    <w:p w14:paraId="5A62DBDB" w14:textId="77777777" w:rsidR="005F0D58" w:rsidRPr="00C402A6" w:rsidRDefault="005F0D58" w:rsidP="005F0D58">
      <w:pPr>
        <w:spacing w:after="0" w:line="240" w:lineRule="auto"/>
        <w:jc w:val="both"/>
        <w:rPr>
          <w:rFonts w:ascii="Times New Roman" w:eastAsia="Times New Roman" w:hAnsi="Times New Roman" w:cs="Times New Roman"/>
          <w:sz w:val="20"/>
          <w:szCs w:val="20"/>
          <w:lang w:val="uk-UA"/>
        </w:rPr>
      </w:pPr>
    </w:p>
    <w:p w14:paraId="1D9946EA" w14:textId="77777777" w:rsidR="005F0D58" w:rsidRPr="00C402A6" w:rsidRDefault="005F0D58" w:rsidP="005F0D58">
      <w:pPr>
        <w:tabs>
          <w:tab w:val="left" w:pos="5245"/>
          <w:tab w:val="right" w:pos="9355"/>
        </w:tabs>
        <w:spacing w:before="120" w:after="0" w:line="240" w:lineRule="auto"/>
        <w:ind w:left="2127" w:hanging="2127"/>
        <w:jc w:val="both"/>
        <w:rPr>
          <w:rFonts w:ascii="Times New Roman" w:eastAsia="Times New Roman" w:hAnsi="Times New Roman" w:cs="Times New Roman"/>
          <w:sz w:val="28"/>
          <w:szCs w:val="28"/>
          <w:lang w:val="uk-UA"/>
        </w:rPr>
      </w:pPr>
      <w:r w:rsidRPr="00C402A6">
        <w:rPr>
          <w:rFonts w:ascii="Times New Roman" w:eastAsia="Times New Roman" w:hAnsi="Times New Roman" w:cs="Times New Roman"/>
          <w:sz w:val="20"/>
          <w:szCs w:val="20"/>
          <w:lang w:val="uk-UA"/>
        </w:rPr>
        <w:t xml:space="preserve">                                                </w:t>
      </w:r>
      <w:r w:rsidRPr="00C402A6">
        <w:rPr>
          <w:rFonts w:ascii="Times New Roman" w:eastAsia="Times New Roman" w:hAnsi="Times New Roman" w:cs="Times New Roman"/>
          <w:sz w:val="28"/>
          <w:szCs w:val="28"/>
          <w:lang w:val="uk-UA"/>
        </w:rPr>
        <w:t xml:space="preserve">Керівник </w:t>
      </w:r>
      <w:r w:rsidRPr="007F2453">
        <w:rPr>
          <w:rFonts w:ascii="Times New Roman" w:eastAsia="Times New Roman" w:hAnsi="Times New Roman" w:cs="Times New Roman"/>
          <w:sz w:val="28"/>
          <w:szCs w:val="28"/>
          <w:u w:val="single"/>
          <w:lang w:val="uk-UA"/>
        </w:rPr>
        <w:t xml:space="preserve">старший викладач кафедри практичної та </w:t>
      </w:r>
      <w:r>
        <w:rPr>
          <w:rFonts w:ascii="Times New Roman" w:eastAsia="Times New Roman" w:hAnsi="Times New Roman" w:cs="Times New Roman"/>
          <w:sz w:val="28"/>
          <w:szCs w:val="28"/>
          <w:u w:val="single"/>
          <w:lang w:val="uk-UA"/>
        </w:rPr>
        <w:t xml:space="preserve">   </w:t>
      </w:r>
      <w:r w:rsidRPr="007F2453">
        <w:rPr>
          <w:rFonts w:ascii="Times New Roman" w:eastAsia="Times New Roman" w:hAnsi="Times New Roman" w:cs="Times New Roman"/>
          <w:sz w:val="28"/>
          <w:szCs w:val="28"/>
          <w:u w:val="single"/>
          <w:lang w:val="uk-UA"/>
        </w:rPr>
        <w:t xml:space="preserve">клінічної психології </w:t>
      </w:r>
      <w:proofErr w:type="spellStart"/>
      <w:r w:rsidRPr="007F2453">
        <w:rPr>
          <w:rFonts w:ascii="Times New Roman" w:eastAsia="Times New Roman" w:hAnsi="Times New Roman" w:cs="Times New Roman"/>
          <w:sz w:val="28"/>
          <w:szCs w:val="28"/>
          <w:u w:val="single"/>
          <w:lang w:val="uk-UA"/>
        </w:rPr>
        <w:t>Дикіна</w:t>
      </w:r>
      <w:proofErr w:type="spellEnd"/>
      <w:r w:rsidRPr="007F2453">
        <w:rPr>
          <w:rFonts w:ascii="Times New Roman" w:eastAsia="Times New Roman" w:hAnsi="Times New Roman" w:cs="Times New Roman"/>
          <w:sz w:val="28"/>
          <w:szCs w:val="28"/>
          <w:u w:val="single"/>
          <w:lang w:val="uk-UA"/>
        </w:rPr>
        <w:t xml:space="preserve"> Л.В.</w:t>
      </w:r>
      <w:r>
        <w:rPr>
          <w:rFonts w:ascii="Times New Roman" w:eastAsia="Times New Roman" w:hAnsi="Times New Roman" w:cs="Times New Roman"/>
          <w:sz w:val="28"/>
          <w:szCs w:val="28"/>
          <w:lang w:val="uk-UA"/>
        </w:rPr>
        <w:t xml:space="preserve"> </w:t>
      </w:r>
    </w:p>
    <w:p w14:paraId="1C423722" w14:textId="77777777" w:rsidR="005F0D58" w:rsidRPr="00C402A6" w:rsidRDefault="005F0D58" w:rsidP="005F0D58">
      <w:pPr>
        <w:tabs>
          <w:tab w:val="left" w:pos="5245"/>
          <w:tab w:val="right" w:pos="9355"/>
        </w:tabs>
        <w:spacing w:after="0" w:line="240" w:lineRule="auto"/>
        <w:jc w:val="both"/>
        <w:rPr>
          <w:rFonts w:ascii="Times New Roman" w:eastAsia="Times New Roman" w:hAnsi="Times New Roman" w:cs="Times New Roman"/>
          <w:sz w:val="20"/>
          <w:szCs w:val="20"/>
          <w:lang w:val="uk-UA"/>
        </w:rPr>
      </w:pPr>
      <w:r w:rsidRPr="00C402A6">
        <w:rPr>
          <w:rFonts w:ascii="Times New Roman" w:eastAsia="Times New Roman" w:hAnsi="Times New Roman" w:cs="Times New Roman"/>
          <w:sz w:val="20"/>
          <w:szCs w:val="20"/>
          <w:lang w:val="uk-UA"/>
        </w:rPr>
        <w:t xml:space="preserve">                                                     (</w:t>
      </w:r>
      <w:r w:rsidRPr="00C402A6">
        <w:rPr>
          <w:rFonts w:ascii="Times New Roman" w:eastAsia="Times New Roman" w:hAnsi="Times New Roman" w:cs="Times New Roman"/>
          <w:sz w:val="24"/>
          <w:szCs w:val="24"/>
          <w:lang w:val="uk-UA"/>
        </w:rPr>
        <w:t>наук</w:t>
      </w:r>
      <w:r>
        <w:rPr>
          <w:rFonts w:ascii="Times New Roman" w:eastAsia="Times New Roman" w:hAnsi="Times New Roman" w:cs="Times New Roman"/>
          <w:sz w:val="24"/>
          <w:szCs w:val="24"/>
          <w:lang w:val="uk-UA"/>
        </w:rPr>
        <w:t>о</w:t>
      </w:r>
      <w:r w:rsidRPr="00C402A6">
        <w:rPr>
          <w:rFonts w:ascii="Times New Roman" w:eastAsia="Times New Roman" w:hAnsi="Times New Roman" w:cs="Times New Roman"/>
          <w:sz w:val="24"/>
          <w:szCs w:val="24"/>
          <w:lang w:val="uk-UA"/>
        </w:rPr>
        <w:t>вий ступінь, вчене звання, прізвище, ініціали</w:t>
      </w:r>
      <w:r w:rsidRPr="00C402A6">
        <w:rPr>
          <w:rFonts w:ascii="Times New Roman" w:eastAsia="Times New Roman" w:hAnsi="Times New Roman" w:cs="Times New Roman"/>
          <w:sz w:val="20"/>
          <w:szCs w:val="20"/>
          <w:lang w:val="uk-UA"/>
        </w:rPr>
        <w:t>)  (підпис)</w:t>
      </w:r>
    </w:p>
    <w:p w14:paraId="3349C8B4" w14:textId="77777777" w:rsidR="005F0D58" w:rsidRPr="00C402A6" w:rsidRDefault="005F0D58" w:rsidP="005F0D58">
      <w:pPr>
        <w:tabs>
          <w:tab w:val="left" w:pos="5245"/>
          <w:tab w:val="right" w:pos="9214"/>
        </w:tabs>
        <w:spacing w:before="120" w:after="0" w:line="240" w:lineRule="auto"/>
        <w:ind w:left="2127" w:right="-284" w:hanging="2127"/>
        <w:jc w:val="both"/>
        <w:rPr>
          <w:rFonts w:ascii="Times New Roman" w:eastAsia="Times New Roman" w:hAnsi="Times New Roman" w:cs="Times New Roman"/>
          <w:sz w:val="20"/>
          <w:szCs w:val="20"/>
          <w:lang w:val="uk-UA"/>
        </w:rPr>
      </w:pPr>
      <w:r w:rsidRPr="00C402A6">
        <w:rPr>
          <w:rFonts w:ascii="Times New Roman" w:eastAsia="Times New Roman" w:hAnsi="Times New Roman" w:cs="Times New Roman"/>
          <w:sz w:val="28"/>
          <w:szCs w:val="28"/>
          <w:lang w:val="uk-UA"/>
        </w:rPr>
        <w:t xml:space="preserve">                             Рецензент </w:t>
      </w:r>
      <w:r w:rsidRPr="007F2453">
        <w:rPr>
          <w:rFonts w:ascii="Times New Roman" w:eastAsia="Times New Roman" w:hAnsi="Times New Roman" w:cs="Times New Roman"/>
          <w:sz w:val="28"/>
          <w:szCs w:val="28"/>
          <w:u w:val="single"/>
          <w:lang w:val="uk-UA"/>
        </w:rPr>
        <w:t xml:space="preserve">доктор філософії зі спеціальності Психологія, доцент кафедри соціальної психології </w:t>
      </w:r>
      <w:proofErr w:type="spellStart"/>
      <w:r w:rsidRPr="007F2453">
        <w:rPr>
          <w:rFonts w:ascii="Times New Roman" w:eastAsia="Times New Roman" w:hAnsi="Times New Roman" w:cs="Times New Roman"/>
          <w:sz w:val="28"/>
          <w:szCs w:val="28"/>
          <w:u w:val="single"/>
          <w:lang w:val="uk-UA"/>
        </w:rPr>
        <w:t>Гудімова</w:t>
      </w:r>
      <w:proofErr w:type="spellEnd"/>
      <w:r w:rsidRPr="007F2453">
        <w:rPr>
          <w:rFonts w:ascii="Times New Roman" w:eastAsia="Times New Roman" w:hAnsi="Times New Roman" w:cs="Times New Roman"/>
          <w:sz w:val="28"/>
          <w:szCs w:val="28"/>
          <w:u w:val="single"/>
          <w:lang w:val="uk-UA"/>
        </w:rPr>
        <w:t xml:space="preserve"> А.Х</w:t>
      </w:r>
      <w:r w:rsidRPr="00C402A6">
        <w:rPr>
          <w:rFonts w:ascii="Times New Roman" w:eastAsia="Times New Roman" w:hAnsi="Times New Roman" w:cs="Times New Roman"/>
          <w:sz w:val="28"/>
          <w:szCs w:val="28"/>
          <w:lang w:val="uk-UA"/>
        </w:rPr>
        <w:t xml:space="preserve">                                                 </w:t>
      </w:r>
      <w:r w:rsidRPr="00C402A6">
        <w:rPr>
          <w:rFonts w:ascii="Times New Roman" w:eastAsia="Times New Roman" w:hAnsi="Times New Roman" w:cs="Times New Roman"/>
          <w:sz w:val="20"/>
          <w:szCs w:val="20"/>
          <w:lang w:val="uk-UA"/>
        </w:rPr>
        <w:t xml:space="preserve"> (</w:t>
      </w:r>
      <w:r w:rsidRPr="00C402A6">
        <w:rPr>
          <w:rFonts w:ascii="Times New Roman" w:eastAsia="Times New Roman" w:hAnsi="Times New Roman" w:cs="Times New Roman"/>
          <w:sz w:val="24"/>
          <w:szCs w:val="24"/>
          <w:lang w:val="uk-UA"/>
        </w:rPr>
        <w:t>наук</w:t>
      </w:r>
      <w:r>
        <w:rPr>
          <w:rFonts w:ascii="Times New Roman" w:eastAsia="Times New Roman" w:hAnsi="Times New Roman" w:cs="Times New Roman"/>
          <w:sz w:val="24"/>
          <w:szCs w:val="24"/>
          <w:lang w:val="uk-UA"/>
        </w:rPr>
        <w:t>о</w:t>
      </w:r>
      <w:r w:rsidRPr="00C402A6">
        <w:rPr>
          <w:rFonts w:ascii="Times New Roman" w:eastAsia="Times New Roman" w:hAnsi="Times New Roman" w:cs="Times New Roman"/>
          <w:sz w:val="24"/>
          <w:szCs w:val="24"/>
          <w:lang w:val="uk-UA"/>
        </w:rPr>
        <w:t>вий ступінь, вчене звання, прізвище, ініціали</w:t>
      </w:r>
      <w:r w:rsidRPr="00C402A6">
        <w:rPr>
          <w:rFonts w:ascii="Times New Roman" w:eastAsia="Times New Roman" w:hAnsi="Times New Roman" w:cs="Times New Roman"/>
          <w:sz w:val="20"/>
          <w:szCs w:val="20"/>
          <w:lang w:val="uk-UA"/>
        </w:rPr>
        <w:t>)</w:t>
      </w:r>
    </w:p>
    <w:p w14:paraId="30A56175" w14:textId="77777777" w:rsidR="005F0D58" w:rsidRPr="00C402A6" w:rsidRDefault="005F0D58" w:rsidP="005F0D58">
      <w:pPr>
        <w:tabs>
          <w:tab w:val="left" w:pos="5245"/>
          <w:tab w:val="right" w:pos="9355"/>
        </w:tabs>
        <w:spacing w:before="120" w:after="0" w:line="240" w:lineRule="auto"/>
        <w:jc w:val="both"/>
        <w:rPr>
          <w:rFonts w:ascii="Times New Roman" w:eastAsia="Times New Roman" w:hAnsi="Times New Roman" w:cs="Times New Roman"/>
          <w:sz w:val="20"/>
          <w:szCs w:val="20"/>
          <w:lang w:val="uk-UA"/>
        </w:rPr>
      </w:pPr>
    </w:p>
    <w:tbl>
      <w:tblPr>
        <w:tblW w:w="9868" w:type="dxa"/>
        <w:tblLayout w:type="fixed"/>
        <w:tblLook w:val="0000" w:firstRow="0" w:lastRow="0" w:firstColumn="0" w:lastColumn="0" w:noHBand="0" w:noVBand="0"/>
      </w:tblPr>
      <w:tblGrid>
        <w:gridCol w:w="5082"/>
        <w:gridCol w:w="4786"/>
      </w:tblGrid>
      <w:tr w:rsidR="005F0D58" w:rsidRPr="00C402A6" w14:paraId="381C554B" w14:textId="77777777" w:rsidTr="00DD498D">
        <w:tc>
          <w:tcPr>
            <w:tcW w:w="5082" w:type="dxa"/>
          </w:tcPr>
          <w:p w14:paraId="53988498" w14:textId="77777777" w:rsidR="005F0D58" w:rsidRPr="00C402A6" w:rsidRDefault="005F0D58" w:rsidP="00DD498D">
            <w:pPr>
              <w:spacing w:after="0" w:line="240" w:lineRule="auto"/>
              <w:jc w:val="both"/>
              <w:rPr>
                <w:rFonts w:ascii="Times New Roman" w:eastAsia="Times New Roman" w:hAnsi="Times New Roman" w:cs="Times New Roman"/>
                <w:sz w:val="28"/>
                <w:szCs w:val="28"/>
                <w:lang w:val="uk-UA"/>
              </w:rPr>
            </w:pPr>
            <w:bookmarkStart w:id="0" w:name="_heading=h.gjdgxs" w:colFirst="0" w:colLast="0"/>
            <w:bookmarkEnd w:id="0"/>
            <w:r w:rsidRPr="00C402A6">
              <w:rPr>
                <w:rFonts w:ascii="Times New Roman" w:eastAsia="Times New Roman" w:hAnsi="Times New Roman" w:cs="Times New Roman"/>
                <w:sz w:val="28"/>
                <w:szCs w:val="28"/>
                <w:lang w:val="uk-UA"/>
              </w:rPr>
              <w:t>Рек</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менд</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ван</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 xml:space="preserve"> д</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 xml:space="preserve"> захисту:</w:t>
            </w:r>
          </w:p>
          <w:p w14:paraId="1D2392D0" w14:textId="77777777" w:rsidR="005F0D58" w:rsidRPr="00C402A6" w:rsidRDefault="005F0D58" w:rsidP="00DD498D">
            <w:pPr>
              <w:spacing w:after="0" w:line="240" w:lineRule="auto"/>
              <w:jc w:val="both"/>
              <w:rPr>
                <w:rFonts w:ascii="Times New Roman" w:eastAsia="Times New Roman" w:hAnsi="Times New Roman" w:cs="Times New Roman"/>
                <w:sz w:val="28"/>
                <w:szCs w:val="28"/>
                <w:lang w:val="uk-UA"/>
              </w:rPr>
            </w:pPr>
            <w:r w:rsidRPr="00C402A6">
              <w:rPr>
                <w:rFonts w:ascii="Times New Roman" w:eastAsia="Times New Roman" w:hAnsi="Times New Roman" w:cs="Times New Roman"/>
                <w:sz w:val="28"/>
                <w:szCs w:val="28"/>
                <w:lang w:val="uk-UA"/>
              </w:rPr>
              <w:t>Пр</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т</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к</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л засідання кафедри</w:t>
            </w:r>
          </w:p>
          <w:p w14:paraId="78C3F5FF" w14:textId="77777777" w:rsidR="005F0D58" w:rsidRPr="00C402A6" w:rsidRDefault="005F0D58" w:rsidP="00DD498D">
            <w:pPr>
              <w:spacing w:after="0" w:line="240" w:lineRule="auto"/>
              <w:jc w:val="both"/>
              <w:rPr>
                <w:rFonts w:ascii="Times New Roman" w:eastAsia="Times New Roman" w:hAnsi="Times New Roman" w:cs="Times New Roman"/>
                <w:sz w:val="28"/>
                <w:szCs w:val="28"/>
                <w:lang w:val="uk-UA"/>
              </w:rPr>
            </w:pPr>
            <w:r w:rsidRPr="00C402A6">
              <w:rPr>
                <w:rFonts w:ascii="Times New Roman" w:eastAsia="Times New Roman" w:hAnsi="Times New Roman" w:cs="Times New Roman"/>
                <w:sz w:val="28"/>
                <w:szCs w:val="28"/>
                <w:lang w:val="uk-UA"/>
              </w:rPr>
              <w:t>__________________________</w:t>
            </w:r>
          </w:p>
          <w:p w14:paraId="10C13FEF" w14:textId="77777777" w:rsidR="005F0D58" w:rsidRPr="00C402A6" w:rsidRDefault="005F0D58" w:rsidP="00DD498D">
            <w:pPr>
              <w:spacing w:after="0" w:line="240" w:lineRule="auto"/>
              <w:jc w:val="both"/>
              <w:rPr>
                <w:rFonts w:ascii="Times New Roman" w:eastAsia="Times New Roman" w:hAnsi="Times New Roman" w:cs="Times New Roman"/>
                <w:sz w:val="28"/>
                <w:szCs w:val="28"/>
                <w:lang w:val="uk-UA"/>
              </w:rPr>
            </w:pPr>
            <w:r w:rsidRPr="00C402A6">
              <w:rPr>
                <w:rFonts w:ascii="Times New Roman" w:eastAsia="Times New Roman" w:hAnsi="Times New Roman" w:cs="Times New Roman"/>
                <w:sz w:val="28"/>
                <w:szCs w:val="28"/>
                <w:lang w:val="uk-UA"/>
              </w:rPr>
              <w:t xml:space="preserve">№ ___   від ____.____. 2024___ р. </w:t>
            </w:r>
          </w:p>
          <w:p w14:paraId="60BE76E2" w14:textId="77777777" w:rsidR="005F0D58" w:rsidRPr="00C402A6" w:rsidRDefault="005F0D58" w:rsidP="00DD498D">
            <w:pPr>
              <w:spacing w:after="0" w:line="240" w:lineRule="auto"/>
              <w:jc w:val="both"/>
              <w:rPr>
                <w:rFonts w:ascii="Times New Roman" w:eastAsia="Times New Roman" w:hAnsi="Times New Roman" w:cs="Times New Roman"/>
                <w:sz w:val="28"/>
                <w:szCs w:val="28"/>
                <w:lang w:val="uk-UA"/>
              </w:rPr>
            </w:pPr>
          </w:p>
          <w:p w14:paraId="05E3ABC0" w14:textId="77777777" w:rsidR="005F0D58" w:rsidRPr="00C402A6" w:rsidRDefault="005F0D58" w:rsidP="00DD498D">
            <w:pPr>
              <w:spacing w:after="0" w:line="240" w:lineRule="auto"/>
              <w:jc w:val="both"/>
              <w:rPr>
                <w:rFonts w:ascii="Times New Roman" w:eastAsia="Times New Roman" w:hAnsi="Times New Roman" w:cs="Times New Roman"/>
                <w:sz w:val="28"/>
                <w:szCs w:val="28"/>
                <w:lang w:val="uk-UA"/>
              </w:rPr>
            </w:pPr>
            <w:r w:rsidRPr="00C402A6">
              <w:rPr>
                <w:rFonts w:ascii="Times New Roman" w:eastAsia="Times New Roman" w:hAnsi="Times New Roman" w:cs="Times New Roman"/>
                <w:sz w:val="28"/>
                <w:szCs w:val="28"/>
                <w:u w:val="single"/>
                <w:lang w:val="uk-UA"/>
              </w:rPr>
              <w:t>Завідувач</w:t>
            </w:r>
            <w:r w:rsidRPr="00C402A6">
              <w:rPr>
                <w:rFonts w:ascii="Times New Roman" w:eastAsia="Times New Roman" w:hAnsi="Times New Roman" w:cs="Times New Roman"/>
                <w:sz w:val="28"/>
                <w:szCs w:val="28"/>
                <w:lang w:val="uk-UA"/>
              </w:rPr>
              <w:t>(ка) кафедри</w:t>
            </w:r>
          </w:p>
          <w:p w14:paraId="0A408A98" w14:textId="77777777" w:rsidR="005F0D58" w:rsidRPr="00C402A6" w:rsidRDefault="005F0D58" w:rsidP="00DD498D">
            <w:pPr>
              <w:tabs>
                <w:tab w:val="left" w:pos="1168"/>
                <w:tab w:val="left" w:pos="3861"/>
              </w:tabs>
              <w:spacing w:after="0" w:line="240" w:lineRule="auto"/>
              <w:jc w:val="both"/>
              <w:rPr>
                <w:rFonts w:ascii="Times New Roman" w:eastAsia="Times New Roman" w:hAnsi="Times New Roman" w:cs="Times New Roman"/>
                <w:sz w:val="28"/>
                <w:szCs w:val="28"/>
                <w:u w:val="single"/>
                <w:lang w:val="uk-UA"/>
              </w:rPr>
            </w:pPr>
            <w:r w:rsidRPr="00C402A6">
              <w:rPr>
                <w:rFonts w:ascii="Times New Roman" w:eastAsia="Times New Roman" w:hAnsi="Times New Roman" w:cs="Times New Roman"/>
                <w:sz w:val="28"/>
                <w:szCs w:val="28"/>
                <w:u w:val="single"/>
                <w:lang w:val="uk-UA"/>
              </w:rPr>
              <w:tab/>
            </w:r>
            <w:r w:rsidRPr="00C402A6">
              <w:rPr>
                <w:rFonts w:ascii="Times New Roman" w:eastAsia="Times New Roman" w:hAnsi="Times New Roman" w:cs="Times New Roman"/>
                <w:sz w:val="28"/>
                <w:szCs w:val="28"/>
                <w:lang w:val="uk-UA"/>
              </w:rPr>
              <w:t xml:space="preserve">           </w:t>
            </w:r>
            <w:r w:rsidRPr="00C402A6">
              <w:rPr>
                <w:rFonts w:ascii="Times New Roman" w:eastAsia="Times New Roman" w:hAnsi="Times New Roman" w:cs="Times New Roman"/>
                <w:sz w:val="28"/>
                <w:szCs w:val="28"/>
                <w:u w:val="single"/>
                <w:lang w:val="uk-UA"/>
              </w:rPr>
              <w:t>ПСЯДЛ</w:t>
            </w:r>
            <w:r>
              <w:rPr>
                <w:rFonts w:ascii="Times New Roman" w:eastAsia="Times New Roman" w:hAnsi="Times New Roman" w:cs="Times New Roman"/>
                <w:sz w:val="28"/>
                <w:szCs w:val="28"/>
                <w:u w:val="single"/>
                <w:lang w:val="uk-UA"/>
              </w:rPr>
              <w:t>О</w:t>
            </w:r>
            <w:r w:rsidRPr="00C402A6">
              <w:rPr>
                <w:rFonts w:ascii="Times New Roman" w:eastAsia="Times New Roman" w:hAnsi="Times New Roman" w:cs="Times New Roman"/>
                <w:sz w:val="28"/>
                <w:szCs w:val="28"/>
                <w:u w:val="single"/>
                <w:lang w:val="uk-UA"/>
              </w:rPr>
              <w:t xml:space="preserve"> Едуард</w:t>
            </w:r>
          </w:p>
          <w:p w14:paraId="69119247" w14:textId="77777777" w:rsidR="005F0D58" w:rsidRPr="00C402A6" w:rsidRDefault="005F0D58" w:rsidP="00DD498D">
            <w:pPr>
              <w:tabs>
                <w:tab w:val="left" w:pos="284"/>
                <w:tab w:val="left" w:pos="1767"/>
              </w:tabs>
              <w:spacing w:after="0" w:line="240" w:lineRule="auto"/>
              <w:jc w:val="both"/>
              <w:rPr>
                <w:rFonts w:ascii="Times New Roman" w:eastAsia="Times New Roman" w:hAnsi="Times New Roman" w:cs="Times New Roman"/>
                <w:sz w:val="20"/>
                <w:szCs w:val="20"/>
                <w:lang w:val="uk-UA"/>
              </w:rPr>
            </w:pPr>
            <w:r w:rsidRPr="00C402A6">
              <w:rPr>
                <w:rFonts w:ascii="Times New Roman" w:eastAsia="Times New Roman" w:hAnsi="Times New Roman" w:cs="Times New Roman"/>
                <w:sz w:val="20"/>
                <w:szCs w:val="20"/>
                <w:lang w:val="uk-UA"/>
              </w:rPr>
              <w:t xml:space="preserve">     (підпис)</w:t>
            </w:r>
            <w:r w:rsidRPr="00C402A6">
              <w:rPr>
                <w:rFonts w:ascii="Times New Roman" w:eastAsia="Times New Roman" w:hAnsi="Times New Roman" w:cs="Times New Roman"/>
                <w:sz w:val="20"/>
                <w:szCs w:val="20"/>
                <w:lang w:val="uk-UA"/>
              </w:rPr>
              <w:tab/>
              <w:t xml:space="preserve">      (</w:t>
            </w:r>
            <w:r w:rsidRPr="00C402A6">
              <w:rPr>
                <w:rFonts w:ascii="Times New Roman" w:eastAsia="Times New Roman" w:hAnsi="Times New Roman" w:cs="Times New Roman"/>
                <w:sz w:val="24"/>
                <w:szCs w:val="24"/>
                <w:lang w:val="uk-UA"/>
              </w:rPr>
              <w:t>прізвище, ім’я</w:t>
            </w:r>
            <w:r w:rsidRPr="00C402A6">
              <w:rPr>
                <w:rFonts w:ascii="Times New Roman" w:eastAsia="Times New Roman" w:hAnsi="Times New Roman" w:cs="Times New Roman"/>
                <w:sz w:val="20"/>
                <w:szCs w:val="20"/>
                <w:lang w:val="uk-UA"/>
              </w:rPr>
              <w:t>)</w:t>
            </w:r>
          </w:p>
        </w:tc>
        <w:tc>
          <w:tcPr>
            <w:tcW w:w="4786" w:type="dxa"/>
          </w:tcPr>
          <w:p w14:paraId="62259C4F" w14:textId="77777777" w:rsidR="005F0D58" w:rsidRPr="00C402A6" w:rsidRDefault="005F0D58" w:rsidP="00DD498D">
            <w:pPr>
              <w:tabs>
                <w:tab w:val="right" w:pos="4462"/>
              </w:tabs>
              <w:spacing w:after="0" w:line="240" w:lineRule="auto"/>
              <w:jc w:val="both"/>
              <w:rPr>
                <w:rFonts w:ascii="Times New Roman" w:eastAsia="Times New Roman" w:hAnsi="Times New Roman" w:cs="Times New Roman"/>
                <w:sz w:val="28"/>
                <w:szCs w:val="28"/>
                <w:lang w:val="uk-UA"/>
              </w:rPr>
            </w:pPr>
            <w:r w:rsidRPr="00C402A6">
              <w:rPr>
                <w:rFonts w:ascii="Times New Roman" w:eastAsia="Times New Roman" w:hAnsi="Times New Roman" w:cs="Times New Roman"/>
                <w:sz w:val="28"/>
                <w:szCs w:val="28"/>
                <w:lang w:val="uk-UA"/>
              </w:rPr>
              <w:t>Захищен</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 xml:space="preserve"> на засіданні ЕК № _____</w:t>
            </w:r>
          </w:p>
          <w:p w14:paraId="57EA7FD4" w14:textId="77777777" w:rsidR="005F0D58" w:rsidRPr="00C402A6" w:rsidRDefault="005F0D58" w:rsidP="00DD498D">
            <w:pPr>
              <w:spacing w:after="0" w:line="240" w:lineRule="auto"/>
              <w:jc w:val="both"/>
              <w:rPr>
                <w:rFonts w:ascii="Times New Roman" w:eastAsia="Times New Roman" w:hAnsi="Times New Roman" w:cs="Times New Roman"/>
                <w:sz w:val="28"/>
                <w:szCs w:val="28"/>
                <w:lang w:val="uk-UA"/>
              </w:rPr>
            </w:pPr>
            <w:r w:rsidRPr="00C402A6">
              <w:rPr>
                <w:rFonts w:ascii="Times New Roman" w:eastAsia="Times New Roman" w:hAnsi="Times New Roman" w:cs="Times New Roman"/>
                <w:sz w:val="28"/>
                <w:szCs w:val="28"/>
                <w:lang w:val="uk-UA"/>
              </w:rPr>
              <w:t>пр</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т</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к</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л № __від ____.____.2024_ р.</w:t>
            </w:r>
          </w:p>
          <w:p w14:paraId="5A36CEE4" w14:textId="77777777" w:rsidR="005F0D58" w:rsidRPr="00C402A6" w:rsidRDefault="005F0D58" w:rsidP="00DD498D">
            <w:pPr>
              <w:spacing w:after="0" w:line="240" w:lineRule="auto"/>
              <w:jc w:val="both"/>
              <w:rPr>
                <w:rFonts w:ascii="Times New Roman" w:eastAsia="Times New Roman" w:hAnsi="Times New Roman" w:cs="Times New Roman"/>
                <w:sz w:val="28"/>
                <w:szCs w:val="28"/>
                <w:lang w:val="uk-UA"/>
              </w:rPr>
            </w:pPr>
            <w:r w:rsidRPr="00C402A6">
              <w:rPr>
                <w:rFonts w:ascii="Times New Roman" w:eastAsia="Times New Roman" w:hAnsi="Times New Roman" w:cs="Times New Roman"/>
                <w:sz w:val="28"/>
                <w:szCs w:val="28"/>
                <w:lang w:val="uk-UA"/>
              </w:rPr>
              <w:t xml:space="preserve"> </w:t>
            </w:r>
          </w:p>
          <w:p w14:paraId="03ABE9BB" w14:textId="77777777" w:rsidR="005F0D58" w:rsidRPr="00C402A6" w:rsidRDefault="005F0D58" w:rsidP="00DD498D">
            <w:pPr>
              <w:tabs>
                <w:tab w:val="right" w:pos="4462"/>
              </w:tabs>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цінка______________/___</w:t>
            </w:r>
            <w:r w:rsidRPr="00C402A6">
              <w:rPr>
                <w:rFonts w:ascii="Times New Roman" w:eastAsia="Times New Roman" w:hAnsi="Times New Roman" w:cs="Times New Roman"/>
                <w:sz w:val="20"/>
                <w:szCs w:val="20"/>
                <w:lang w:val="uk-UA"/>
              </w:rPr>
              <w:tab/>
            </w:r>
            <w:r w:rsidRPr="00C402A6">
              <w:rPr>
                <w:rFonts w:ascii="Times New Roman" w:eastAsia="Times New Roman" w:hAnsi="Times New Roman" w:cs="Times New Roman"/>
                <w:sz w:val="28"/>
                <w:szCs w:val="28"/>
                <w:lang w:val="uk-UA"/>
              </w:rPr>
              <w:t>___/_____</w:t>
            </w:r>
          </w:p>
          <w:p w14:paraId="753269CC" w14:textId="77777777" w:rsidR="005F0D58" w:rsidRPr="00C402A6" w:rsidRDefault="005F0D58" w:rsidP="00DD498D">
            <w:pPr>
              <w:spacing w:after="0" w:line="240" w:lineRule="auto"/>
              <w:jc w:val="center"/>
              <w:rPr>
                <w:rFonts w:ascii="Times New Roman" w:eastAsia="Times New Roman" w:hAnsi="Times New Roman" w:cs="Times New Roman"/>
                <w:sz w:val="20"/>
                <w:szCs w:val="20"/>
                <w:lang w:val="uk-UA"/>
              </w:rPr>
            </w:pPr>
            <w:r w:rsidRPr="00C402A6">
              <w:rPr>
                <w:rFonts w:ascii="Times New Roman" w:eastAsia="Times New Roman" w:hAnsi="Times New Roman" w:cs="Times New Roman"/>
                <w:sz w:val="20"/>
                <w:szCs w:val="20"/>
                <w:lang w:val="uk-UA"/>
              </w:rPr>
              <w:t>(за наці</w:t>
            </w:r>
            <w:r>
              <w:rPr>
                <w:rFonts w:ascii="Times New Roman" w:eastAsia="Times New Roman" w:hAnsi="Times New Roman" w:cs="Times New Roman"/>
                <w:sz w:val="20"/>
                <w:szCs w:val="20"/>
                <w:lang w:val="uk-UA"/>
              </w:rPr>
              <w:t>о</w:t>
            </w:r>
            <w:r w:rsidRPr="00C402A6">
              <w:rPr>
                <w:rFonts w:ascii="Times New Roman" w:eastAsia="Times New Roman" w:hAnsi="Times New Roman" w:cs="Times New Roman"/>
                <w:sz w:val="20"/>
                <w:szCs w:val="20"/>
                <w:lang w:val="uk-UA"/>
              </w:rPr>
              <w:t>нальн</w:t>
            </w:r>
            <w:r>
              <w:rPr>
                <w:rFonts w:ascii="Times New Roman" w:eastAsia="Times New Roman" w:hAnsi="Times New Roman" w:cs="Times New Roman"/>
                <w:sz w:val="20"/>
                <w:szCs w:val="20"/>
                <w:lang w:val="uk-UA"/>
              </w:rPr>
              <w:t>о</w:t>
            </w:r>
            <w:r w:rsidRPr="00C402A6">
              <w:rPr>
                <w:rFonts w:ascii="Times New Roman" w:eastAsia="Times New Roman" w:hAnsi="Times New Roman" w:cs="Times New Roman"/>
                <w:sz w:val="20"/>
                <w:szCs w:val="20"/>
                <w:lang w:val="uk-UA"/>
              </w:rPr>
              <w:t>ю шкал</w:t>
            </w:r>
            <w:r>
              <w:rPr>
                <w:rFonts w:ascii="Times New Roman" w:eastAsia="Times New Roman" w:hAnsi="Times New Roman" w:cs="Times New Roman"/>
                <w:sz w:val="20"/>
                <w:szCs w:val="20"/>
                <w:lang w:val="uk-UA"/>
              </w:rPr>
              <w:t>о</w:t>
            </w:r>
            <w:r w:rsidRPr="00C402A6">
              <w:rPr>
                <w:rFonts w:ascii="Times New Roman" w:eastAsia="Times New Roman" w:hAnsi="Times New Roman" w:cs="Times New Roman"/>
                <w:sz w:val="20"/>
                <w:szCs w:val="20"/>
                <w:lang w:val="uk-UA"/>
              </w:rPr>
              <w:t>ю/шкал</w:t>
            </w:r>
            <w:r>
              <w:rPr>
                <w:rFonts w:ascii="Times New Roman" w:eastAsia="Times New Roman" w:hAnsi="Times New Roman" w:cs="Times New Roman"/>
                <w:sz w:val="20"/>
                <w:szCs w:val="20"/>
                <w:lang w:val="uk-UA"/>
              </w:rPr>
              <w:t>о</w:t>
            </w:r>
            <w:r w:rsidRPr="00C402A6">
              <w:rPr>
                <w:rFonts w:ascii="Times New Roman" w:eastAsia="Times New Roman" w:hAnsi="Times New Roman" w:cs="Times New Roman"/>
                <w:sz w:val="20"/>
                <w:szCs w:val="20"/>
                <w:lang w:val="uk-UA"/>
              </w:rPr>
              <w:t>ю ЕСТS/ бали)</w:t>
            </w:r>
          </w:p>
          <w:p w14:paraId="2A11A029" w14:textId="77777777" w:rsidR="005F0D58" w:rsidRPr="00C402A6" w:rsidRDefault="005F0D58" w:rsidP="00DD498D">
            <w:pPr>
              <w:spacing w:after="0" w:line="240" w:lineRule="auto"/>
              <w:jc w:val="both"/>
              <w:rPr>
                <w:rFonts w:ascii="Times New Roman" w:eastAsia="Times New Roman" w:hAnsi="Times New Roman" w:cs="Times New Roman"/>
                <w:sz w:val="28"/>
                <w:szCs w:val="28"/>
                <w:lang w:val="uk-UA"/>
              </w:rPr>
            </w:pPr>
            <w:r w:rsidRPr="00C402A6">
              <w:rPr>
                <w:rFonts w:ascii="Times New Roman" w:eastAsia="Times New Roman" w:hAnsi="Times New Roman" w:cs="Times New Roman"/>
                <w:sz w:val="28"/>
                <w:szCs w:val="28"/>
                <w:lang w:val="uk-UA"/>
              </w:rPr>
              <w:t>Г</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л</w:t>
            </w:r>
            <w:r>
              <w:rPr>
                <w:rFonts w:ascii="Times New Roman" w:eastAsia="Times New Roman" w:hAnsi="Times New Roman" w:cs="Times New Roman"/>
                <w:sz w:val="28"/>
                <w:szCs w:val="28"/>
                <w:lang w:val="uk-UA"/>
              </w:rPr>
              <w:t>о</w:t>
            </w:r>
            <w:r w:rsidRPr="00C402A6">
              <w:rPr>
                <w:rFonts w:ascii="Times New Roman" w:eastAsia="Times New Roman" w:hAnsi="Times New Roman" w:cs="Times New Roman"/>
                <w:sz w:val="28"/>
                <w:szCs w:val="28"/>
                <w:lang w:val="uk-UA"/>
              </w:rPr>
              <w:t>ва ЕК</w:t>
            </w:r>
          </w:p>
          <w:p w14:paraId="013A11DA" w14:textId="77777777" w:rsidR="005F0D58" w:rsidRPr="00C402A6" w:rsidRDefault="005F0D58" w:rsidP="00DD498D">
            <w:pPr>
              <w:spacing w:after="0" w:line="240" w:lineRule="auto"/>
              <w:jc w:val="both"/>
              <w:rPr>
                <w:rFonts w:ascii="Times New Roman" w:eastAsia="Times New Roman" w:hAnsi="Times New Roman" w:cs="Times New Roman"/>
                <w:sz w:val="28"/>
                <w:szCs w:val="28"/>
                <w:u w:val="single"/>
                <w:lang w:val="uk-UA"/>
              </w:rPr>
            </w:pPr>
            <w:r w:rsidRPr="00C402A6">
              <w:rPr>
                <w:rFonts w:ascii="Times New Roman" w:eastAsia="Times New Roman" w:hAnsi="Times New Roman" w:cs="Times New Roman"/>
                <w:sz w:val="28"/>
                <w:szCs w:val="28"/>
                <w:u w:val="single"/>
                <w:lang w:val="uk-UA"/>
              </w:rPr>
              <w:tab/>
            </w:r>
            <w:r w:rsidRPr="00C402A6">
              <w:rPr>
                <w:rFonts w:ascii="Times New Roman" w:eastAsia="Times New Roman" w:hAnsi="Times New Roman" w:cs="Times New Roman"/>
                <w:sz w:val="28"/>
                <w:szCs w:val="28"/>
                <w:lang w:val="uk-UA"/>
              </w:rPr>
              <w:t xml:space="preserve">              _____________</w:t>
            </w:r>
          </w:p>
          <w:p w14:paraId="2BCB7A37" w14:textId="77777777" w:rsidR="005F0D58" w:rsidRPr="00C402A6" w:rsidRDefault="005F0D58" w:rsidP="00DD498D">
            <w:pPr>
              <w:tabs>
                <w:tab w:val="left" w:pos="454"/>
                <w:tab w:val="left" w:pos="2155"/>
              </w:tabs>
              <w:spacing w:after="0" w:line="240" w:lineRule="auto"/>
              <w:jc w:val="both"/>
              <w:rPr>
                <w:rFonts w:ascii="Times New Roman" w:eastAsia="Times New Roman" w:hAnsi="Times New Roman" w:cs="Times New Roman"/>
                <w:sz w:val="28"/>
                <w:szCs w:val="28"/>
                <w:lang w:val="uk-UA"/>
              </w:rPr>
            </w:pPr>
            <w:r w:rsidRPr="00C402A6">
              <w:rPr>
                <w:rFonts w:ascii="Times New Roman" w:eastAsia="Times New Roman" w:hAnsi="Times New Roman" w:cs="Times New Roman"/>
                <w:sz w:val="20"/>
                <w:szCs w:val="20"/>
                <w:lang w:val="uk-UA"/>
              </w:rPr>
              <w:t xml:space="preserve">     (підпис)                       (</w:t>
            </w:r>
            <w:r w:rsidRPr="00C402A6">
              <w:rPr>
                <w:rFonts w:ascii="Times New Roman" w:eastAsia="Times New Roman" w:hAnsi="Times New Roman" w:cs="Times New Roman"/>
                <w:sz w:val="24"/>
                <w:szCs w:val="24"/>
                <w:lang w:val="uk-UA"/>
              </w:rPr>
              <w:t>прізвище, ім’я</w:t>
            </w:r>
            <w:r w:rsidRPr="00C402A6">
              <w:rPr>
                <w:rFonts w:ascii="Times New Roman" w:eastAsia="Times New Roman" w:hAnsi="Times New Roman" w:cs="Times New Roman"/>
                <w:sz w:val="20"/>
                <w:szCs w:val="20"/>
                <w:lang w:val="uk-UA"/>
              </w:rPr>
              <w:t>)</w:t>
            </w:r>
          </w:p>
        </w:tc>
      </w:tr>
      <w:tr w:rsidR="005F0D58" w:rsidRPr="00C402A6" w14:paraId="4906936D" w14:textId="77777777" w:rsidTr="00DD498D">
        <w:tc>
          <w:tcPr>
            <w:tcW w:w="5082" w:type="dxa"/>
          </w:tcPr>
          <w:p w14:paraId="3200DDE6" w14:textId="77777777" w:rsidR="005F0D58" w:rsidRPr="00C402A6" w:rsidRDefault="005F0D58" w:rsidP="00DD498D">
            <w:pPr>
              <w:spacing w:after="0" w:line="240" w:lineRule="auto"/>
              <w:jc w:val="both"/>
              <w:rPr>
                <w:rFonts w:ascii="Times New Roman" w:eastAsia="Times New Roman" w:hAnsi="Times New Roman" w:cs="Times New Roman"/>
                <w:sz w:val="28"/>
                <w:szCs w:val="28"/>
                <w:lang w:val="uk-UA"/>
              </w:rPr>
            </w:pPr>
          </w:p>
        </w:tc>
        <w:tc>
          <w:tcPr>
            <w:tcW w:w="4786" w:type="dxa"/>
          </w:tcPr>
          <w:p w14:paraId="664D92D3" w14:textId="77777777" w:rsidR="005F0D58" w:rsidRPr="00C402A6" w:rsidRDefault="005F0D58" w:rsidP="00DD498D">
            <w:pPr>
              <w:spacing w:after="0" w:line="240" w:lineRule="auto"/>
              <w:jc w:val="both"/>
              <w:rPr>
                <w:rFonts w:ascii="Times New Roman" w:eastAsia="Times New Roman" w:hAnsi="Times New Roman" w:cs="Times New Roman"/>
                <w:sz w:val="28"/>
                <w:szCs w:val="28"/>
                <w:lang w:val="uk-UA"/>
              </w:rPr>
            </w:pPr>
          </w:p>
        </w:tc>
      </w:tr>
    </w:tbl>
    <w:p w14:paraId="1C529038" w14:textId="77777777" w:rsidR="005F0D58" w:rsidRPr="00C402A6" w:rsidRDefault="005F0D58" w:rsidP="005F0D58">
      <w:pPr>
        <w:spacing w:after="0" w:line="240" w:lineRule="auto"/>
        <w:jc w:val="center"/>
        <w:rPr>
          <w:rFonts w:ascii="Times New Roman" w:eastAsia="Times New Roman" w:hAnsi="Times New Roman" w:cs="Times New Roman"/>
          <w:b/>
          <w:sz w:val="28"/>
          <w:szCs w:val="28"/>
          <w:lang w:val="uk-UA"/>
        </w:rPr>
      </w:pPr>
    </w:p>
    <w:p w14:paraId="26738318" w14:textId="77777777" w:rsidR="005F0D58" w:rsidRPr="00C402A6" w:rsidRDefault="005F0D58" w:rsidP="005F0D58">
      <w:pPr>
        <w:spacing w:after="0" w:line="24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О</w:t>
      </w:r>
      <w:r w:rsidRPr="00C402A6">
        <w:rPr>
          <w:rFonts w:ascii="Times New Roman" w:eastAsia="Times New Roman" w:hAnsi="Times New Roman" w:cs="Times New Roman"/>
          <w:b/>
          <w:sz w:val="28"/>
          <w:szCs w:val="28"/>
          <w:lang w:val="uk-UA"/>
        </w:rPr>
        <w:t>деса 2024</w:t>
      </w:r>
    </w:p>
    <w:p w14:paraId="05184399" w14:textId="77777777" w:rsidR="00705E10" w:rsidRDefault="00705E10" w:rsidP="00ED2E9B">
      <w:pPr>
        <w:widowControl w:val="0"/>
        <w:spacing w:after="0" w:line="240" w:lineRule="auto"/>
        <w:rPr>
          <w:rStyle w:val="a4"/>
          <w:rFonts w:ascii="Times New Roman" w:hAnsi="Times New Roman" w:cs="Times New Roman"/>
          <w:b w:val="0"/>
          <w:bCs w:val="0"/>
          <w:color w:val="000000"/>
          <w:sz w:val="28"/>
          <w:szCs w:val="28"/>
          <w:shd w:val="clear" w:color="auto" w:fill="FFFFFF"/>
          <w:lang w:val="uk-UA"/>
        </w:rPr>
      </w:pPr>
      <w:bookmarkStart w:id="1" w:name="_GoBack"/>
      <w:bookmarkEnd w:id="1"/>
      <w:r>
        <w:rPr>
          <w:rStyle w:val="a4"/>
          <w:rFonts w:ascii="Times New Roman" w:hAnsi="Times New Roman" w:cs="Times New Roman"/>
          <w:b w:val="0"/>
          <w:bCs w:val="0"/>
          <w:color w:val="000000"/>
          <w:sz w:val="28"/>
          <w:szCs w:val="28"/>
          <w:shd w:val="clear" w:color="auto" w:fill="FFFFFF"/>
          <w:lang w:val="uk-UA"/>
        </w:rPr>
        <w:br w:type="page"/>
      </w:r>
    </w:p>
    <w:p w14:paraId="25987E13" w14:textId="600D83BF" w:rsidR="00C03E9A" w:rsidRPr="00822979" w:rsidRDefault="00822979" w:rsidP="00ED2E9B">
      <w:pPr>
        <w:widowControl w:val="0"/>
        <w:spacing w:after="0" w:line="360" w:lineRule="auto"/>
        <w:jc w:val="both"/>
        <w:rPr>
          <w:rStyle w:val="a4"/>
          <w:rFonts w:ascii="Times New Roman" w:hAnsi="Times New Roman" w:cs="Times New Roman"/>
          <w:bCs w:val="0"/>
          <w:color w:val="000000"/>
          <w:sz w:val="28"/>
          <w:szCs w:val="28"/>
          <w:shd w:val="clear" w:color="auto" w:fill="FFFFFF"/>
          <w:lang w:val="uk-UA"/>
        </w:rPr>
      </w:pPr>
      <w:r w:rsidRPr="00822979">
        <w:rPr>
          <w:rStyle w:val="a4"/>
          <w:rFonts w:ascii="Times New Roman" w:hAnsi="Times New Roman" w:cs="Times New Roman"/>
          <w:bCs w:val="0"/>
          <w:color w:val="000000"/>
          <w:sz w:val="28"/>
          <w:szCs w:val="28"/>
          <w:shd w:val="clear" w:color="auto" w:fill="FFFFFF"/>
          <w:lang w:val="uk-UA"/>
        </w:rPr>
        <w:lastRenderedPageBreak/>
        <w:t>ЗМІСТ</w:t>
      </w:r>
      <w:r>
        <w:rPr>
          <w:rStyle w:val="a4"/>
          <w:rFonts w:ascii="Times New Roman" w:hAnsi="Times New Roman" w:cs="Times New Roman"/>
          <w:bCs w:val="0"/>
          <w:color w:val="000000"/>
          <w:sz w:val="28"/>
          <w:szCs w:val="28"/>
          <w:shd w:val="clear" w:color="auto" w:fill="FFFFFF"/>
          <w:lang w:val="uk-UA"/>
        </w:rPr>
        <w:t xml:space="preserve">                                                                                                                СТОР</w:t>
      </w:r>
    </w:p>
    <w:p w14:paraId="3A584C68" w14:textId="77777777" w:rsidR="00C03E9A" w:rsidRDefault="00C03E9A" w:rsidP="00ED2E9B">
      <w:pPr>
        <w:widowControl w:val="0"/>
        <w:spacing w:after="0" w:line="360" w:lineRule="auto"/>
        <w:jc w:val="both"/>
        <w:rPr>
          <w:rStyle w:val="a4"/>
          <w:rFonts w:ascii="Times New Roman" w:hAnsi="Times New Roman" w:cs="Times New Roman"/>
          <w:b w:val="0"/>
          <w:bCs w:val="0"/>
          <w:color w:val="000000"/>
          <w:sz w:val="28"/>
          <w:szCs w:val="28"/>
          <w:shd w:val="clear" w:color="auto" w:fill="FFFFFF"/>
          <w:lang w:val="uk-UA"/>
        </w:rPr>
      </w:pPr>
    </w:p>
    <w:p w14:paraId="46DABE1F" w14:textId="65D2FB9F" w:rsidR="00822979" w:rsidRPr="00822979" w:rsidRDefault="00822979" w:rsidP="00ED2E9B">
      <w:pPr>
        <w:widowControl w:val="0"/>
        <w:spacing w:after="0" w:line="360" w:lineRule="auto"/>
        <w:jc w:val="both"/>
        <w:rPr>
          <w:rStyle w:val="a4"/>
          <w:rFonts w:ascii="Times New Roman" w:hAnsi="Times New Roman" w:cs="Times New Roman"/>
          <w:b w:val="0"/>
          <w:bCs w:val="0"/>
          <w:color w:val="000000"/>
          <w:sz w:val="28"/>
          <w:szCs w:val="28"/>
          <w:shd w:val="clear" w:color="auto" w:fill="FFFFFF"/>
          <w:lang w:val="uk-UA"/>
        </w:rPr>
      </w:pPr>
      <w:r w:rsidRPr="00822979">
        <w:rPr>
          <w:rStyle w:val="a4"/>
          <w:rFonts w:ascii="Times New Roman" w:hAnsi="Times New Roman" w:cs="Times New Roman"/>
          <w:b w:val="0"/>
          <w:bCs w:val="0"/>
          <w:color w:val="000000"/>
          <w:sz w:val="28"/>
          <w:szCs w:val="28"/>
          <w:shd w:val="clear" w:color="auto" w:fill="FFFFFF"/>
          <w:lang w:val="uk-UA"/>
        </w:rPr>
        <w:t>ВСТУП</w:t>
      </w:r>
      <w:r w:rsidR="00E571F9">
        <w:rPr>
          <w:rStyle w:val="a4"/>
          <w:rFonts w:ascii="Times New Roman" w:hAnsi="Times New Roman" w:cs="Times New Roman"/>
          <w:b w:val="0"/>
          <w:bCs w:val="0"/>
          <w:color w:val="000000"/>
          <w:sz w:val="28"/>
          <w:szCs w:val="28"/>
          <w:shd w:val="clear" w:color="auto" w:fill="FFFFFF"/>
          <w:lang w:val="uk-UA"/>
        </w:rPr>
        <w:t>…………………………………………………………………………</w:t>
      </w:r>
      <w:r w:rsidRPr="00822979">
        <w:rPr>
          <w:rStyle w:val="a4"/>
          <w:rFonts w:ascii="Times New Roman" w:hAnsi="Times New Roman" w:cs="Times New Roman"/>
          <w:b w:val="0"/>
          <w:bCs w:val="0"/>
          <w:color w:val="000000"/>
          <w:sz w:val="28"/>
          <w:szCs w:val="28"/>
          <w:shd w:val="clear" w:color="auto" w:fill="FFFFFF"/>
          <w:lang w:val="uk-UA"/>
        </w:rPr>
        <w:t>3</w:t>
      </w:r>
    </w:p>
    <w:p w14:paraId="50BC949C" w14:textId="65A277E2" w:rsidR="00822979" w:rsidRPr="00822979" w:rsidRDefault="00822979" w:rsidP="00ED2E9B">
      <w:pPr>
        <w:widowControl w:val="0"/>
        <w:spacing w:after="0" w:line="360" w:lineRule="auto"/>
        <w:jc w:val="both"/>
        <w:rPr>
          <w:rStyle w:val="a4"/>
          <w:rFonts w:ascii="Times New Roman" w:hAnsi="Times New Roman" w:cs="Times New Roman"/>
          <w:b w:val="0"/>
          <w:bCs w:val="0"/>
          <w:color w:val="000000"/>
          <w:sz w:val="28"/>
          <w:szCs w:val="28"/>
          <w:shd w:val="clear" w:color="auto" w:fill="FFFFFF"/>
          <w:lang w:val="uk-UA"/>
        </w:rPr>
      </w:pPr>
      <w:r w:rsidRPr="00822979">
        <w:rPr>
          <w:rStyle w:val="a4"/>
          <w:rFonts w:ascii="Times New Roman" w:hAnsi="Times New Roman" w:cs="Times New Roman"/>
          <w:b w:val="0"/>
          <w:bCs w:val="0"/>
          <w:color w:val="000000"/>
          <w:sz w:val="28"/>
          <w:szCs w:val="28"/>
          <w:shd w:val="clear" w:color="auto" w:fill="FFFFFF"/>
          <w:lang w:val="uk-UA"/>
        </w:rPr>
        <w:t>РОЗДІЛ 1. ТЕОРЕТИКО-МЕТОДОЛОГІЧНА ХАРАКТЕРИСТИКА ФЕНОМЕНУ ТРИВОЖНОСТІ</w:t>
      </w:r>
      <w:r w:rsidR="00E571F9">
        <w:rPr>
          <w:rStyle w:val="a4"/>
          <w:rFonts w:ascii="Times New Roman" w:hAnsi="Times New Roman" w:cs="Times New Roman"/>
          <w:b w:val="0"/>
          <w:bCs w:val="0"/>
          <w:color w:val="000000"/>
          <w:sz w:val="28"/>
          <w:szCs w:val="28"/>
          <w:shd w:val="clear" w:color="auto" w:fill="FFFFFF"/>
          <w:lang w:val="uk-UA"/>
        </w:rPr>
        <w:t>………………………………………………</w:t>
      </w:r>
      <w:r w:rsidR="0049345C">
        <w:rPr>
          <w:rStyle w:val="a4"/>
          <w:rFonts w:ascii="Times New Roman" w:hAnsi="Times New Roman" w:cs="Times New Roman"/>
          <w:b w:val="0"/>
          <w:bCs w:val="0"/>
          <w:color w:val="000000"/>
          <w:sz w:val="28"/>
          <w:szCs w:val="28"/>
          <w:shd w:val="clear" w:color="auto" w:fill="FFFFFF"/>
          <w:lang w:val="uk-UA"/>
        </w:rPr>
        <w:t>8</w:t>
      </w:r>
    </w:p>
    <w:p w14:paraId="6D9E0D58" w14:textId="7325290E" w:rsidR="00822979" w:rsidRPr="00822979" w:rsidRDefault="00822979" w:rsidP="00ED2E9B">
      <w:pPr>
        <w:widowControl w:val="0"/>
        <w:spacing w:after="0" w:line="360" w:lineRule="auto"/>
        <w:jc w:val="both"/>
        <w:rPr>
          <w:rStyle w:val="a4"/>
          <w:rFonts w:ascii="Times New Roman" w:hAnsi="Times New Roman" w:cs="Times New Roman"/>
          <w:b w:val="0"/>
          <w:bCs w:val="0"/>
          <w:color w:val="000000"/>
          <w:sz w:val="28"/>
          <w:szCs w:val="28"/>
          <w:shd w:val="clear" w:color="auto" w:fill="FFFFFF"/>
          <w:lang w:val="uk-UA"/>
        </w:rPr>
      </w:pPr>
      <w:r w:rsidRPr="00822979">
        <w:rPr>
          <w:rStyle w:val="a4"/>
          <w:rFonts w:ascii="Times New Roman" w:hAnsi="Times New Roman" w:cs="Times New Roman"/>
          <w:b w:val="0"/>
          <w:bCs w:val="0"/>
          <w:color w:val="000000"/>
          <w:sz w:val="28"/>
          <w:szCs w:val="28"/>
          <w:shd w:val="clear" w:color="auto" w:fill="FFFFFF"/>
          <w:lang w:val="uk-UA"/>
        </w:rPr>
        <w:t>1.1</w:t>
      </w:r>
      <w:r w:rsidR="003C745D">
        <w:rPr>
          <w:rStyle w:val="a4"/>
          <w:rFonts w:ascii="Times New Roman" w:hAnsi="Times New Roman" w:cs="Times New Roman"/>
          <w:b w:val="0"/>
          <w:bCs w:val="0"/>
          <w:color w:val="000000"/>
          <w:sz w:val="28"/>
          <w:szCs w:val="28"/>
          <w:shd w:val="clear" w:color="auto" w:fill="FFFFFF"/>
          <w:lang w:val="uk-UA"/>
        </w:rPr>
        <w:t>.</w:t>
      </w:r>
      <w:r w:rsidRPr="00822979">
        <w:rPr>
          <w:rStyle w:val="a4"/>
          <w:rFonts w:ascii="Times New Roman" w:hAnsi="Times New Roman" w:cs="Times New Roman"/>
          <w:b w:val="0"/>
          <w:bCs w:val="0"/>
          <w:color w:val="000000"/>
          <w:sz w:val="28"/>
          <w:szCs w:val="28"/>
          <w:shd w:val="clear" w:color="auto" w:fill="FFFFFF"/>
          <w:lang w:val="uk-UA"/>
        </w:rPr>
        <w:t xml:space="preserve"> Тривожність як психічний стан</w:t>
      </w:r>
      <w:r w:rsidR="00E571F9">
        <w:rPr>
          <w:rStyle w:val="a4"/>
          <w:rFonts w:ascii="Times New Roman" w:hAnsi="Times New Roman" w:cs="Times New Roman"/>
          <w:b w:val="0"/>
          <w:bCs w:val="0"/>
          <w:color w:val="000000"/>
          <w:sz w:val="28"/>
          <w:szCs w:val="28"/>
          <w:shd w:val="clear" w:color="auto" w:fill="FFFFFF"/>
          <w:lang w:val="uk-UA"/>
        </w:rPr>
        <w:t>…………………………………………</w:t>
      </w:r>
      <w:r w:rsidR="003C745D">
        <w:rPr>
          <w:rStyle w:val="a4"/>
          <w:rFonts w:ascii="Times New Roman" w:hAnsi="Times New Roman" w:cs="Times New Roman"/>
          <w:b w:val="0"/>
          <w:bCs w:val="0"/>
          <w:color w:val="000000"/>
          <w:sz w:val="28"/>
          <w:szCs w:val="28"/>
          <w:shd w:val="clear" w:color="auto" w:fill="FFFFFF"/>
          <w:lang w:val="uk-UA"/>
        </w:rPr>
        <w:t>.</w:t>
      </w:r>
      <w:r w:rsidR="0049345C">
        <w:rPr>
          <w:rStyle w:val="a4"/>
          <w:rFonts w:ascii="Times New Roman" w:hAnsi="Times New Roman" w:cs="Times New Roman"/>
          <w:b w:val="0"/>
          <w:bCs w:val="0"/>
          <w:color w:val="000000"/>
          <w:sz w:val="28"/>
          <w:szCs w:val="28"/>
          <w:shd w:val="clear" w:color="auto" w:fill="FFFFFF"/>
          <w:lang w:val="uk-UA"/>
        </w:rPr>
        <w:t>8</w:t>
      </w:r>
    </w:p>
    <w:p w14:paraId="6372DFA7" w14:textId="26D2E882" w:rsidR="00822979" w:rsidRPr="00822979" w:rsidRDefault="00822979" w:rsidP="00ED2E9B">
      <w:pPr>
        <w:widowControl w:val="0"/>
        <w:spacing w:after="0" w:line="360" w:lineRule="auto"/>
        <w:jc w:val="both"/>
        <w:rPr>
          <w:rStyle w:val="a4"/>
          <w:rFonts w:ascii="Times New Roman" w:hAnsi="Times New Roman" w:cs="Times New Roman"/>
          <w:b w:val="0"/>
          <w:bCs w:val="0"/>
          <w:color w:val="000000"/>
          <w:sz w:val="28"/>
          <w:szCs w:val="28"/>
          <w:shd w:val="clear" w:color="auto" w:fill="FFFFFF"/>
          <w:lang w:val="uk-UA"/>
        </w:rPr>
      </w:pPr>
      <w:r w:rsidRPr="00822979">
        <w:rPr>
          <w:rStyle w:val="a4"/>
          <w:rFonts w:ascii="Times New Roman" w:hAnsi="Times New Roman" w:cs="Times New Roman"/>
          <w:b w:val="0"/>
          <w:bCs w:val="0"/>
          <w:color w:val="000000"/>
          <w:sz w:val="28"/>
          <w:szCs w:val="28"/>
          <w:shd w:val="clear" w:color="auto" w:fill="FFFFFF"/>
          <w:lang w:val="uk-UA"/>
        </w:rPr>
        <w:t>1.2</w:t>
      </w:r>
      <w:r w:rsidR="003C745D">
        <w:rPr>
          <w:rStyle w:val="a4"/>
          <w:rFonts w:ascii="Times New Roman" w:hAnsi="Times New Roman" w:cs="Times New Roman"/>
          <w:b w:val="0"/>
          <w:bCs w:val="0"/>
          <w:color w:val="000000"/>
          <w:sz w:val="28"/>
          <w:szCs w:val="28"/>
          <w:shd w:val="clear" w:color="auto" w:fill="FFFFFF"/>
          <w:lang w:val="uk-UA"/>
        </w:rPr>
        <w:t>.</w:t>
      </w:r>
      <w:r w:rsidRPr="00822979">
        <w:rPr>
          <w:rStyle w:val="a4"/>
          <w:rFonts w:ascii="Times New Roman" w:hAnsi="Times New Roman" w:cs="Times New Roman"/>
          <w:b w:val="0"/>
          <w:bCs w:val="0"/>
          <w:color w:val="000000"/>
          <w:sz w:val="28"/>
          <w:szCs w:val="28"/>
          <w:shd w:val="clear" w:color="auto" w:fill="FFFFFF"/>
          <w:lang w:val="uk-UA"/>
        </w:rPr>
        <w:t xml:space="preserve"> Джерела та механізми формування тривожності</w:t>
      </w:r>
      <w:r w:rsidR="00E571F9">
        <w:rPr>
          <w:rStyle w:val="a4"/>
          <w:rFonts w:ascii="Times New Roman" w:hAnsi="Times New Roman" w:cs="Times New Roman"/>
          <w:b w:val="0"/>
          <w:bCs w:val="0"/>
          <w:color w:val="000000"/>
          <w:sz w:val="28"/>
          <w:szCs w:val="28"/>
          <w:shd w:val="clear" w:color="auto" w:fill="FFFFFF"/>
          <w:lang w:val="uk-UA"/>
        </w:rPr>
        <w:t>………………………</w:t>
      </w:r>
      <w:r w:rsidR="0049345C">
        <w:rPr>
          <w:rStyle w:val="a4"/>
          <w:rFonts w:ascii="Times New Roman" w:hAnsi="Times New Roman" w:cs="Times New Roman"/>
          <w:b w:val="0"/>
          <w:bCs w:val="0"/>
          <w:color w:val="000000"/>
          <w:sz w:val="28"/>
          <w:szCs w:val="28"/>
          <w:shd w:val="clear" w:color="auto" w:fill="FFFFFF"/>
          <w:lang w:val="uk-UA"/>
        </w:rPr>
        <w:t>10</w:t>
      </w:r>
    </w:p>
    <w:p w14:paraId="3687BE0A" w14:textId="05BAA6FF" w:rsidR="003C745D" w:rsidRDefault="00822979" w:rsidP="00ED2E9B">
      <w:pPr>
        <w:widowControl w:val="0"/>
        <w:spacing w:after="0" w:line="360" w:lineRule="auto"/>
        <w:jc w:val="both"/>
        <w:rPr>
          <w:rStyle w:val="a4"/>
          <w:rFonts w:ascii="Times New Roman" w:hAnsi="Times New Roman" w:cs="Times New Roman"/>
          <w:b w:val="0"/>
          <w:bCs w:val="0"/>
          <w:color w:val="000000"/>
          <w:sz w:val="28"/>
          <w:szCs w:val="28"/>
          <w:shd w:val="clear" w:color="auto" w:fill="FFFFFF"/>
          <w:lang w:val="uk-UA"/>
        </w:rPr>
      </w:pPr>
      <w:r w:rsidRPr="0049345C">
        <w:rPr>
          <w:rStyle w:val="a4"/>
          <w:rFonts w:ascii="Times New Roman" w:hAnsi="Times New Roman" w:cs="Times New Roman"/>
          <w:b w:val="0"/>
          <w:bCs w:val="0"/>
          <w:sz w:val="28"/>
          <w:szCs w:val="28"/>
          <w:shd w:val="clear" w:color="auto" w:fill="FFFFFF"/>
          <w:lang w:val="uk-UA"/>
        </w:rPr>
        <w:t>1.3</w:t>
      </w:r>
      <w:r w:rsidR="003C745D" w:rsidRPr="0049345C">
        <w:rPr>
          <w:rStyle w:val="a4"/>
          <w:rFonts w:ascii="Times New Roman" w:hAnsi="Times New Roman" w:cs="Times New Roman"/>
          <w:b w:val="0"/>
          <w:bCs w:val="0"/>
          <w:sz w:val="28"/>
          <w:szCs w:val="28"/>
          <w:shd w:val="clear" w:color="auto" w:fill="FFFFFF"/>
          <w:lang w:val="uk-UA"/>
        </w:rPr>
        <w:t>. Психологічні особливості підліткового віку…………………………...</w:t>
      </w:r>
      <w:r w:rsidR="00ED1A13">
        <w:rPr>
          <w:rStyle w:val="a4"/>
          <w:rFonts w:ascii="Times New Roman" w:hAnsi="Times New Roman" w:cs="Times New Roman"/>
          <w:b w:val="0"/>
          <w:bCs w:val="0"/>
          <w:color w:val="000000"/>
          <w:sz w:val="28"/>
          <w:szCs w:val="28"/>
          <w:shd w:val="clear" w:color="auto" w:fill="FFFFFF"/>
          <w:lang w:val="uk-UA"/>
        </w:rPr>
        <w:t>1</w:t>
      </w:r>
      <w:r w:rsidR="0049345C">
        <w:rPr>
          <w:rStyle w:val="a4"/>
          <w:rFonts w:ascii="Times New Roman" w:hAnsi="Times New Roman" w:cs="Times New Roman"/>
          <w:b w:val="0"/>
          <w:bCs w:val="0"/>
          <w:color w:val="000000"/>
          <w:sz w:val="28"/>
          <w:szCs w:val="28"/>
          <w:shd w:val="clear" w:color="auto" w:fill="FFFFFF"/>
          <w:lang w:val="uk-UA"/>
        </w:rPr>
        <w:t>4</w:t>
      </w:r>
    </w:p>
    <w:p w14:paraId="48FAFF15" w14:textId="32F3305C" w:rsidR="00822979" w:rsidRPr="00822979" w:rsidRDefault="003C745D" w:rsidP="00ED2E9B">
      <w:pPr>
        <w:widowControl w:val="0"/>
        <w:spacing w:after="0" w:line="360" w:lineRule="auto"/>
        <w:jc w:val="both"/>
        <w:rPr>
          <w:rStyle w:val="a4"/>
          <w:rFonts w:ascii="Times New Roman" w:hAnsi="Times New Roman" w:cs="Times New Roman"/>
          <w:b w:val="0"/>
          <w:bCs w:val="0"/>
          <w:color w:val="000000"/>
          <w:sz w:val="28"/>
          <w:szCs w:val="28"/>
          <w:shd w:val="clear" w:color="auto" w:fill="FFFFFF"/>
          <w:lang w:val="uk-UA"/>
        </w:rPr>
      </w:pPr>
      <w:r>
        <w:rPr>
          <w:rStyle w:val="a4"/>
          <w:rFonts w:ascii="Times New Roman" w:hAnsi="Times New Roman" w:cs="Times New Roman"/>
          <w:b w:val="0"/>
          <w:bCs w:val="0"/>
          <w:color w:val="000000"/>
          <w:sz w:val="28"/>
          <w:szCs w:val="28"/>
          <w:shd w:val="clear" w:color="auto" w:fill="FFFFFF"/>
          <w:lang w:val="uk-UA"/>
        </w:rPr>
        <w:t>1.4.</w:t>
      </w:r>
      <w:r w:rsidR="00822979" w:rsidRPr="00822979">
        <w:rPr>
          <w:rStyle w:val="a4"/>
          <w:rFonts w:ascii="Times New Roman" w:hAnsi="Times New Roman" w:cs="Times New Roman"/>
          <w:b w:val="0"/>
          <w:bCs w:val="0"/>
          <w:color w:val="000000"/>
          <w:sz w:val="28"/>
          <w:szCs w:val="28"/>
          <w:shd w:val="clear" w:color="auto" w:fill="FFFFFF"/>
          <w:lang w:val="uk-UA"/>
        </w:rPr>
        <w:t xml:space="preserve"> Специфічні властивості тривожного стану підлітків</w:t>
      </w:r>
      <w:r w:rsidR="00E571F9">
        <w:rPr>
          <w:rStyle w:val="a4"/>
          <w:rFonts w:ascii="Times New Roman" w:hAnsi="Times New Roman" w:cs="Times New Roman"/>
          <w:b w:val="0"/>
          <w:bCs w:val="0"/>
          <w:color w:val="000000"/>
          <w:sz w:val="28"/>
          <w:szCs w:val="28"/>
          <w:shd w:val="clear" w:color="auto" w:fill="FFFFFF"/>
          <w:lang w:val="uk-UA"/>
        </w:rPr>
        <w:t>………………….</w:t>
      </w:r>
      <w:r w:rsidR="00ED1A13">
        <w:rPr>
          <w:rStyle w:val="a4"/>
          <w:rFonts w:ascii="Times New Roman" w:hAnsi="Times New Roman" w:cs="Times New Roman"/>
          <w:b w:val="0"/>
          <w:bCs w:val="0"/>
          <w:color w:val="000000"/>
          <w:sz w:val="28"/>
          <w:szCs w:val="28"/>
          <w:shd w:val="clear" w:color="auto" w:fill="FFFFFF"/>
          <w:lang w:val="uk-UA"/>
        </w:rPr>
        <w:t>2</w:t>
      </w:r>
      <w:r w:rsidR="0049345C">
        <w:rPr>
          <w:rStyle w:val="a4"/>
          <w:rFonts w:ascii="Times New Roman" w:hAnsi="Times New Roman" w:cs="Times New Roman"/>
          <w:b w:val="0"/>
          <w:bCs w:val="0"/>
          <w:color w:val="000000"/>
          <w:sz w:val="28"/>
          <w:szCs w:val="28"/>
          <w:shd w:val="clear" w:color="auto" w:fill="FFFFFF"/>
          <w:lang w:val="uk-UA"/>
        </w:rPr>
        <w:t>9</w:t>
      </w:r>
    </w:p>
    <w:p w14:paraId="6018944E" w14:textId="219EE24C" w:rsidR="00822979" w:rsidRPr="00822979" w:rsidRDefault="00822979" w:rsidP="00ED2E9B">
      <w:pPr>
        <w:widowControl w:val="0"/>
        <w:spacing w:after="0" w:line="360" w:lineRule="auto"/>
        <w:jc w:val="both"/>
        <w:rPr>
          <w:rStyle w:val="a4"/>
          <w:rFonts w:ascii="Times New Roman" w:hAnsi="Times New Roman" w:cs="Times New Roman"/>
          <w:b w:val="0"/>
          <w:bCs w:val="0"/>
          <w:color w:val="000000"/>
          <w:sz w:val="28"/>
          <w:szCs w:val="28"/>
          <w:shd w:val="clear" w:color="auto" w:fill="FFFFFF"/>
          <w:lang w:val="uk-UA"/>
        </w:rPr>
      </w:pPr>
      <w:r w:rsidRPr="00822979">
        <w:rPr>
          <w:rStyle w:val="a4"/>
          <w:rFonts w:ascii="Times New Roman" w:hAnsi="Times New Roman" w:cs="Times New Roman"/>
          <w:b w:val="0"/>
          <w:bCs w:val="0"/>
          <w:color w:val="000000"/>
          <w:sz w:val="28"/>
          <w:szCs w:val="28"/>
          <w:shd w:val="clear" w:color="auto" w:fill="FFFFFF"/>
          <w:lang w:val="uk-UA"/>
        </w:rPr>
        <w:t>Висновки до 1 розділу</w:t>
      </w:r>
      <w:r w:rsidR="00E571F9">
        <w:rPr>
          <w:rStyle w:val="a4"/>
          <w:rFonts w:ascii="Times New Roman" w:hAnsi="Times New Roman" w:cs="Times New Roman"/>
          <w:b w:val="0"/>
          <w:bCs w:val="0"/>
          <w:color w:val="000000"/>
          <w:sz w:val="28"/>
          <w:szCs w:val="28"/>
          <w:shd w:val="clear" w:color="auto" w:fill="FFFFFF"/>
          <w:lang w:val="uk-UA"/>
        </w:rPr>
        <w:t>……………………………………………………….</w:t>
      </w:r>
      <w:r w:rsidR="0049345C">
        <w:rPr>
          <w:rStyle w:val="a4"/>
          <w:rFonts w:ascii="Times New Roman" w:hAnsi="Times New Roman" w:cs="Times New Roman"/>
          <w:b w:val="0"/>
          <w:bCs w:val="0"/>
          <w:color w:val="000000"/>
          <w:sz w:val="28"/>
          <w:szCs w:val="28"/>
          <w:shd w:val="clear" w:color="auto" w:fill="FFFFFF"/>
          <w:lang w:val="uk-UA"/>
        </w:rPr>
        <w:t>38</w:t>
      </w:r>
    </w:p>
    <w:p w14:paraId="29FE5FB6" w14:textId="41C1F22C" w:rsidR="00822979" w:rsidRPr="00822979" w:rsidRDefault="00822979" w:rsidP="00ED2E9B">
      <w:pPr>
        <w:widowControl w:val="0"/>
        <w:spacing w:after="0" w:line="360" w:lineRule="auto"/>
        <w:jc w:val="both"/>
        <w:rPr>
          <w:rStyle w:val="a4"/>
          <w:rFonts w:ascii="Times New Roman" w:hAnsi="Times New Roman" w:cs="Times New Roman"/>
          <w:b w:val="0"/>
          <w:bCs w:val="0"/>
          <w:color w:val="000000"/>
          <w:sz w:val="28"/>
          <w:szCs w:val="28"/>
          <w:shd w:val="clear" w:color="auto" w:fill="FFFFFF"/>
          <w:lang w:val="uk-UA"/>
        </w:rPr>
      </w:pPr>
      <w:r w:rsidRPr="00822979">
        <w:rPr>
          <w:rStyle w:val="a4"/>
          <w:rFonts w:ascii="Times New Roman" w:hAnsi="Times New Roman" w:cs="Times New Roman"/>
          <w:b w:val="0"/>
          <w:bCs w:val="0"/>
          <w:color w:val="000000"/>
          <w:sz w:val="28"/>
          <w:szCs w:val="28"/>
          <w:shd w:val="clear" w:color="auto" w:fill="FFFFFF"/>
          <w:lang w:val="uk-UA"/>
        </w:rPr>
        <w:t>РОЗДІЛ 2. ЕМПІРИЧНЕ ДОСЛІДЖЕННЯ ПСИХОЛОГІЧНИХ ОСОБЛИВОСТЕЙ ТРИВОЖНОСТІ У ПІДЛІТКІВ</w:t>
      </w:r>
      <w:r w:rsidR="00E571F9">
        <w:rPr>
          <w:rStyle w:val="a4"/>
          <w:rFonts w:ascii="Times New Roman" w:hAnsi="Times New Roman" w:cs="Times New Roman"/>
          <w:b w:val="0"/>
          <w:bCs w:val="0"/>
          <w:color w:val="000000"/>
          <w:sz w:val="28"/>
          <w:szCs w:val="28"/>
          <w:shd w:val="clear" w:color="auto" w:fill="FFFFFF"/>
          <w:lang w:val="uk-UA"/>
        </w:rPr>
        <w:t>………………………</w:t>
      </w:r>
      <w:r w:rsidR="0049345C">
        <w:rPr>
          <w:rStyle w:val="a4"/>
          <w:rFonts w:ascii="Times New Roman" w:hAnsi="Times New Roman" w:cs="Times New Roman"/>
          <w:b w:val="0"/>
          <w:bCs w:val="0"/>
          <w:color w:val="000000"/>
          <w:sz w:val="28"/>
          <w:szCs w:val="28"/>
          <w:shd w:val="clear" w:color="auto" w:fill="FFFFFF"/>
          <w:lang w:val="uk-UA"/>
        </w:rPr>
        <w:t>40</w:t>
      </w:r>
    </w:p>
    <w:p w14:paraId="1EAA87C2" w14:textId="2690D095" w:rsidR="00822979" w:rsidRPr="00822979" w:rsidRDefault="00822979" w:rsidP="00ED2E9B">
      <w:pPr>
        <w:widowControl w:val="0"/>
        <w:spacing w:after="0" w:line="360" w:lineRule="auto"/>
        <w:jc w:val="both"/>
        <w:rPr>
          <w:rStyle w:val="a4"/>
          <w:rFonts w:ascii="Times New Roman" w:hAnsi="Times New Roman" w:cs="Times New Roman"/>
          <w:b w:val="0"/>
          <w:bCs w:val="0"/>
          <w:color w:val="000000"/>
          <w:sz w:val="28"/>
          <w:szCs w:val="28"/>
          <w:shd w:val="clear" w:color="auto" w:fill="FFFFFF"/>
          <w:lang w:val="uk-UA"/>
        </w:rPr>
      </w:pPr>
      <w:r w:rsidRPr="00822979">
        <w:rPr>
          <w:rStyle w:val="a4"/>
          <w:rFonts w:ascii="Times New Roman" w:hAnsi="Times New Roman" w:cs="Times New Roman"/>
          <w:b w:val="0"/>
          <w:bCs w:val="0"/>
          <w:color w:val="000000"/>
          <w:sz w:val="28"/>
          <w:szCs w:val="28"/>
          <w:shd w:val="clear" w:color="auto" w:fill="FFFFFF"/>
          <w:lang w:val="uk-UA"/>
        </w:rPr>
        <w:t>2.1. Організація та методи емпіричного дослідження</w:t>
      </w:r>
      <w:r w:rsidR="00E571F9">
        <w:rPr>
          <w:rStyle w:val="a4"/>
          <w:rFonts w:ascii="Times New Roman" w:hAnsi="Times New Roman" w:cs="Times New Roman"/>
          <w:b w:val="0"/>
          <w:bCs w:val="0"/>
          <w:color w:val="000000"/>
          <w:sz w:val="28"/>
          <w:szCs w:val="28"/>
          <w:shd w:val="clear" w:color="auto" w:fill="FFFFFF"/>
          <w:lang w:val="uk-UA"/>
        </w:rPr>
        <w:t>……………………..</w:t>
      </w:r>
      <w:r w:rsidR="0049345C">
        <w:rPr>
          <w:rStyle w:val="a4"/>
          <w:rFonts w:ascii="Times New Roman" w:hAnsi="Times New Roman" w:cs="Times New Roman"/>
          <w:b w:val="0"/>
          <w:bCs w:val="0"/>
          <w:color w:val="000000"/>
          <w:sz w:val="28"/>
          <w:szCs w:val="28"/>
          <w:shd w:val="clear" w:color="auto" w:fill="FFFFFF"/>
          <w:lang w:val="uk-UA"/>
        </w:rPr>
        <w:t>40</w:t>
      </w:r>
    </w:p>
    <w:p w14:paraId="0F26F1A0" w14:textId="2B4013B0" w:rsidR="00822979" w:rsidRPr="00822979" w:rsidRDefault="00822979" w:rsidP="00ED2E9B">
      <w:pPr>
        <w:widowControl w:val="0"/>
        <w:spacing w:after="0" w:line="360" w:lineRule="auto"/>
        <w:jc w:val="both"/>
        <w:rPr>
          <w:rStyle w:val="a4"/>
          <w:rFonts w:ascii="Times New Roman" w:hAnsi="Times New Roman" w:cs="Times New Roman"/>
          <w:b w:val="0"/>
          <w:bCs w:val="0"/>
          <w:color w:val="000000"/>
          <w:sz w:val="28"/>
          <w:szCs w:val="28"/>
          <w:shd w:val="clear" w:color="auto" w:fill="FFFFFF"/>
          <w:lang w:val="uk-UA"/>
        </w:rPr>
      </w:pPr>
      <w:r w:rsidRPr="00822979">
        <w:rPr>
          <w:rStyle w:val="a4"/>
          <w:rFonts w:ascii="Times New Roman" w:hAnsi="Times New Roman" w:cs="Times New Roman"/>
          <w:b w:val="0"/>
          <w:bCs w:val="0"/>
          <w:color w:val="000000"/>
          <w:sz w:val="28"/>
          <w:szCs w:val="28"/>
          <w:shd w:val="clear" w:color="auto" w:fill="FFFFFF"/>
          <w:lang w:val="uk-UA"/>
        </w:rPr>
        <w:t>2.1. Аналіз та інтерпретація результатів емпіричного дослідження психологічних особливостей тривожності підлітків</w:t>
      </w:r>
      <w:r>
        <w:rPr>
          <w:rStyle w:val="a4"/>
          <w:rFonts w:ascii="Times New Roman" w:hAnsi="Times New Roman" w:cs="Times New Roman"/>
          <w:b w:val="0"/>
          <w:bCs w:val="0"/>
          <w:color w:val="000000"/>
          <w:sz w:val="28"/>
          <w:szCs w:val="28"/>
          <w:shd w:val="clear" w:color="auto" w:fill="FFFFFF"/>
          <w:lang w:val="uk-UA"/>
        </w:rPr>
        <w:t>………………………</w:t>
      </w:r>
      <w:r w:rsidR="0049345C">
        <w:rPr>
          <w:rStyle w:val="a4"/>
          <w:rFonts w:ascii="Times New Roman" w:hAnsi="Times New Roman" w:cs="Times New Roman"/>
          <w:b w:val="0"/>
          <w:bCs w:val="0"/>
          <w:color w:val="000000"/>
          <w:sz w:val="28"/>
          <w:szCs w:val="28"/>
          <w:shd w:val="clear" w:color="auto" w:fill="FFFFFF"/>
          <w:lang w:val="uk-UA"/>
        </w:rPr>
        <w:t>42</w:t>
      </w:r>
    </w:p>
    <w:p w14:paraId="641039ED" w14:textId="0B089A9C" w:rsidR="00822979" w:rsidRPr="00822979" w:rsidRDefault="00822979" w:rsidP="00ED2E9B">
      <w:pPr>
        <w:widowControl w:val="0"/>
        <w:spacing w:after="0" w:line="360" w:lineRule="auto"/>
        <w:jc w:val="both"/>
        <w:rPr>
          <w:rStyle w:val="a4"/>
          <w:rFonts w:ascii="Times New Roman" w:hAnsi="Times New Roman" w:cs="Times New Roman"/>
          <w:b w:val="0"/>
          <w:bCs w:val="0"/>
          <w:color w:val="000000"/>
          <w:sz w:val="28"/>
          <w:szCs w:val="28"/>
          <w:shd w:val="clear" w:color="auto" w:fill="FFFFFF"/>
          <w:lang w:val="uk-UA"/>
        </w:rPr>
      </w:pPr>
      <w:r w:rsidRPr="00822979">
        <w:rPr>
          <w:rStyle w:val="a4"/>
          <w:rFonts w:ascii="Times New Roman" w:hAnsi="Times New Roman" w:cs="Times New Roman"/>
          <w:b w:val="0"/>
          <w:bCs w:val="0"/>
          <w:color w:val="000000"/>
          <w:sz w:val="28"/>
          <w:szCs w:val="28"/>
          <w:shd w:val="clear" w:color="auto" w:fill="FFFFFF"/>
          <w:lang w:val="uk-UA"/>
        </w:rPr>
        <w:t>2.2. Програма з подолання тривожності підлітків</w:t>
      </w:r>
      <w:r>
        <w:rPr>
          <w:rStyle w:val="a4"/>
          <w:rFonts w:ascii="Times New Roman" w:hAnsi="Times New Roman" w:cs="Times New Roman"/>
          <w:b w:val="0"/>
          <w:bCs w:val="0"/>
          <w:color w:val="000000"/>
          <w:sz w:val="28"/>
          <w:szCs w:val="28"/>
          <w:shd w:val="clear" w:color="auto" w:fill="FFFFFF"/>
          <w:lang w:val="uk-UA"/>
        </w:rPr>
        <w:t>…………………………..</w:t>
      </w:r>
      <w:r w:rsidR="0049345C">
        <w:rPr>
          <w:rStyle w:val="a4"/>
          <w:rFonts w:ascii="Times New Roman" w:hAnsi="Times New Roman" w:cs="Times New Roman"/>
          <w:b w:val="0"/>
          <w:bCs w:val="0"/>
          <w:color w:val="000000"/>
          <w:sz w:val="28"/>
          <w:szCs w:val="28"/>
          <w:shd w:val="clear" w:color="auto" w:fill="FFFFFF"/>
          <w:lang w:val="uk-UA"/>
        </w:rPr>
        <w:t>46</w:t>
      </w:r>
    </w:p>
    <w:p w14:paraId="5D8B18C8" w14:textId="3672722B" w:rsidR="00822979" w:rsidRPr="00822979" w:rsidRDefault="00822979" w:rsidP="00ED2E9B">
      <w:pPr>
        <w:widowControl w:val="0"/>
        <w:spacing w:after="0" w:line="360" w:lineRule="auto"/>
        <w:jc w:val="both"/>
        <w:rPr>
          <w:rStyle w:val="a4"/>
          <w:rFonts w:ascii="Times New Roman" w:hAnsi="Times New Roman" w:cs="Times New Roman"/>
          <w:b w:val="0"/>
          <w:bCs w:val="0"/>
          <w:color w:val="000000"/>
          <w:sz w:val="28"/>
          <w:szCs w:val="28"/>
          <w:shd w:val="clear" w:color="auto" w:fill="FFFFFF"/>
          <w:lang w:val="uk-UA"/>
        </w:rPr>
      </w:pPr>
      <w:r w:rsidRPr="00822979">
        <w:rPr>
          <w:rStyle w:val="a4"/>
          <w:rFonts w:ascii="Times New Roman" w:hAnsi="Times New Roman" w:cs="Times New Roman"/>
          <w:b w:val="0"/>
          <w:bCs w:val="0"/>
          <w:color w:val="000000"/>
          <w:sz w:val="28"/>
          <w:szCs w:val="28"/>
          <w:shd w:val="clear" w:color="auto" w:fill="FFFFFF"/>
          <w:lang w:val="uk-UA"/>
        </w:rPr>
        <w:t>2.4. Аналіз ефективності програми з подолання тривожності у підлітків</w:t>
      </w:r>
      <w:r>
        <w:rPr>
          <w:rStyle w:val="a4"/>
          <w:rFonts w:ascii="Times New Roman" w:hAnsi="Times New Roman" w:cs="Times New Roman"/>
          <w:b w:val="0"/>
          <w:bCs w:val="0"/>
          <w:color w:val="000000"/>
          <w:sz w:val="28"/>
          <w:szCs w:val="28"/>
          <w:shd w:val="clear" w:color="auto" w:fill="FFFFFF"/>
          <w:lang w:val="uk-UA"/>
        </w:rPr>
        <w:t>…</w:t>
      </w:r>
      <w:r w:rsidR="0049345C">
        <w:rPr>
          <w:rStyle w:val="a4"/>
          <w:rFonts w:ascii="Times New Roman" w:hAnsi="Times New Roman" w:cs="Times New Roman"/>
          <w:b w:val="0"/>
          <w:bCs w:val="0"/>
          <w:color w:val="000000"/>
          <w:sz w:val="28"/>
          <w:szCs w:val="28"/>
          <w:shd w:val="clear" w:color="auto" w:fill="FFFFFF"/>
          <w:lang w:val="uk-UA"/>
        </w:rPr>
        <w:t>48</w:t>
      </w:r>
    </w:p>
    <w:p w14:paraId="3C4288C6" w14:textId="047A50BF" w:rsidR="00822979" w:rsidRPr="00822979" w:rsidRDefault="00822979" w:rsidP="00ED2E9B">
      <w:pPr>
        <w:widowControl w:val="0"/>
        <w:spacing w:after="0" w:line="360" w:lineRule="auto"/>
        <w:jc w:val="both"/>
        <w:rPr>
          <w:rStyle w:val="a4"/>
          <w:rFonts w:ascii="Times New Roman" w:hAnsi="Times New Roman" w:cs="Times New Roman"/>
          <w:b w:val="0"/>
          <w:bCs w:val="0"/>
          <w:color w:val="000000"/>
          <w:sz w:val="28"/>
          <w:szCs w:val="28"/>
          <w:shd w:val="clear" w:color="auto" w:fill="FFFFFF"/>
          <w:lang w:val="uk-UA"/>
        </w:rPr>
      </w:pPr>
      <w:r w:rsidRPr="00822979">
        <w:rPr>
          <w:rStyle w:val="a4"/>
          <w:rFonts w:ascii="Times New Roman" w:hAnsi="Times New Roman" w:cs="Times New Roman"/>
          <w:b w:val="0"/>
          <w:bCs w:val="0"/>
          <w:color w:val="000000"/>
          <w:sz w:val="28"/>
          <w:szCs w:val="28"/>
          <w:shd w:val="clear" w:color="auto" w:fill="FFFFFF"/>
          <w:lang w:val="uk-UA"/>
        </w:rPr>
        <w:t>Висновки до 2 розділу</w:t>
      </w:r>
      <w:r w:rsidR="00E571F9">
        <w:rPr>
          <w:rStyle w:val="a4"/>
          <w:rFonts w:ascii="Times New Roman" w:hAnsi="Times New Roman" w:cs="Times New Roman"/>
          <w:b w:val="0"/>
          <w:bCs w:val="0"/>
          <w:color w:val="000000"/>
          <w:sz w:val="28"/>
          <w:szCs w:val="28"/>
          <w:shd w:val="clear" w:color="auto" w:fill="FFFFFF"/>
          <w:lang w:val="uk-UA"/>
        </w:rPr>
        <w:t>……………………………………………</w:t>
      </w:r>
      <w:r w:rsidR="0049345C">
        <w:rPr>
          <w:rStyle w:val="a4"/>
          <w:rFonts w:ascii="Times New Roman" w:hAnsi="Times New Roman" w:cs="Times New Roman"/>
          <w:b w:val="0"/>
          <w:bCs w:val="0"/>
          <w:color w:val="000000"/>
          <w:sz w:val="28"/>
          <w:szCs w:val="28"/>
          <w:shd w:val="clear" w:color="auto" w:fill="FFFFFF"/>
          <w:lang w:val="uk-UA"/>
        </w:rPr>
        <w:t>...</w:t>
      </w:r>
      <w:r w:rsidR="00E571F9">
        <w:rPr>
          <w:rStyle w:val="a4"/>
          <w:rFonts w:ascii="Times New Roman" w:hAnsi="Times New Roman" w:cs="Times New Roman"/>
          <w:b w:val="0"/>
          <w:bCs w:val="0"/>
          <w:color w:val="000000"/>
          <w:sz w:val="28"/>
          <w:szCs w:val="28"/>
          <w:shd w:val="clear" w:color="auto" w:fill="FFFFFF"/>
          <w:lang w:val="uk-UA"/>
        </w:rPr>
        <w:t>…………</w:t>
      </w:r>
      <w:r w:rsidR="0049345C">
        <w:rPr>
          <w:rStyle w:val="a4"/>
          <w:rFonts w:ascii="Times New Roman" w:hAnsi="Times New Roman" w:cs="Times New Roman"/>
          <w:b w:val="0"/>
          <w:bCs w:val="0"/>
          <w:color w:val="000000"/>
          <w:sz w:val="28"/>
          <w:szCs w:val="28"/>
          <w:shd w:val="clear" w:color="auto" w:fill="FFFFFF"/>
          <w:lang w:val="uk-UA"/>
        </w:rPr>
        <w:t>54</w:t>
      </w:r>
    </w:p>
    <w:p w14:paraId="5F85DEC8" w14:textId="50D8156F" w:rsidR="00822979" w:rsidRPr="00822979" w:rsidRDefault="00822979" w:rsidP="00ED2E9B">
      <w:pPr>
        <w:widowControl w:val="0"/>
        <w:spacing w:after="0" w:line="360" w:lineRule="auto"/>
        <w:jc w:val="both"/>
        <w:rPr>
          <w:rStyle w:val="a4"/>
          <w:rFonts w:ascii="Times New Roman" w:hAnsi="Times New Roman" w:cs="Times New Roman"/>
          <w:b w:val="0"/>
          <w:bCs w:val="0"/>
          <w:color w:val="000000"/>
          <w:sz w:val="28"/>
          <w:szCs w:val="28"/>
          <w:shd w:val="clear" w:color="auto" w:fill="FFFFFF"/>
          <w:lang w:val="uk-UA"/>
        </w:rPr>
      </w:pPr>
      <w:r w:rsidRPr="00822979">
        <w:rPr>
          <w:rStyle w:val="a4"/>
          <w:rFonts w:ascii="Times New Roman" w:hAnsi="Times New Roman" w:cs="Times New Roman"/>
          <w:b w:val="0"/>
          <w:bCs w:val="0"/>
          <w:color w:val="000000"/>
          <w:sz w:val="28"/>
          <w:szCs w:val="28"/>
          <w:shd w:val="clear" w:color="auto" w:fill="FFFFFF"/>
          <w:lang w:val="uk-UA"/>
        </w:rPr>
        <w:t>ВИСНОВОК</w:t>
      </w:r>
      <w:r w:rsidR="00E571F9">
        <w:rPr>
          <w:rStyle w:val="a4"/>
          <w:rFonts w:ascii="Times New Roman" w:hAnsi="Times New Roman" w:cs="Times New Roman"/>
          <w:b w:val="0"/>
          <w:bCs w:val="0"/>
          <w:color w:val="000000"/>
          <w:sz w:val="28"/>
          <w:szCs w:val="28"/>
          <w:shd w:val="clear" w:color="auto" w:fill="FFFFFF"/>
          <w:lang w:val="uk-UA"/>
        </w:rPr>
        <w:t>………</w:t>
      </w:r>
      <w:r w:rsidR="0049345C">
        <w:rPr>
          <w:rStyle w:val="a4"/>
          <w:rFonts w:ascii="Times New Roman" w:hAnsi="Times New Roman" w:cs="Times New Roman"/>
          <w:b w:val="0"/>
          <w:bCs w:val="0"/>
          <w:color w:val="000000"/>
          <w:sz w:val="28"/>
          <w:szCs w:val="28"/>
          <w:shd w:val="clear" w:color="auto" w:fill="FFFFFF"/>
          <w:lang w:val="uk-UA"/>
        </w:rPr>
        <w:t>...</w:t>
      </w:r>
      <w:r w:rsidR="00E571F9">
        <w:rPr>
          <w:rStyle w:val="a4"/>
          <w:rFonts w:ascii="Times New Roman" w:hAnsi="Times New Roman" w:cs="Times New Roman"/>
          <w:b w:val="0"/>
          <w:bCs w:val="0"/>
          <w:color w:val="000000"/>
          <w:sz w:val="28"/>
          <w:szCs w:val="28"/>
          <w:shd w:val="clear" w:color="auto" w:fill="FFFFFF"/>
          <w:lang w:val="uk-UA"/>
        </w:rPr>
        <w:t>………………………………………</w:t>
      </w:r>
      <w:r w:rsidR="0049345C">
        <w:rPr>
          <w:rStyle w:val="a4"/>
          <w:rFonts w:ascii="Times New Roman" w:hAnsi="Times New Roman" w:cs="Times New Roman"/>
          <w:b w:val="0"/>
          <w:bCs w:val="0"/>
          <w:color w:val="000000"/>
          <w:sz w:val="28"/>
          <w:szCs w:val="28"/>
          <w:shd w:val="clear" w:color="auto" w:fill="FFFFFF"/>
          <w:lang w:val="uk-UA"/>
        </w:rPr>
        <w:t>...</w:t>
      </w:r>
      <w:r w:rsidR="00E571F9">
        <w:rPr>
          <w:rStyle w:val="a4"/>
          <w:rFonts w:ascii="Times New Roman" w:hAnsi="Times New Roman" w:cs="Times New Roman"/>
          <w:b w:val="0"/>
          <w:bCs w:val="0"/>
          <w:color w:val="000000"/>
          <w:sz w:val="28"/>
          <w:szCs w:val="28"/>
          <w:shd w:val="clear" w:color="auto" w:fill="FFFFFF"/>
          <w:lang w:val="uk-UA"/>
        </w:rPr>
        <w:t>……………….</w:t>
      </w:r>
      <w:r w:rsidR="0049345C">
        <w:rPr>
          <w:rStyle w:val="a4"/>
          <w:rFonts w:ascii="Times New Roman" w:hAnsi="Times New Roman" w:cs="Times New Roman"/>
          <w:b w:val="0"/>
          <w:bCs w:val="0"/>
          <w:color w:val="000000"/>
          <w:sz w:val="28"/>
          <w:szCs w:val="28"/>
          <w:shd w:val="clear" w:color="auto" w:fill="FFFFFF"/>
          <w:lang w:val="uk-UA"/>
        </w:rPr>
        <w:t>55</w:t>
      </w:r>
    </w:p>
    <w:p w14:paraId="2DC08A1B" w14:textId="01B6A80B" w:rsidR="00822979" w:rsidRPr="00822979" w:rsidRDefault="00822979" w:rsidP="00ED2E9B">
      <w:pPr>
        <w:widowControl w:val="0"/>
        <w:spacing w:after="0" w:line="360" w:lineRule="auto"/>
        <w:jc w:val="both"/>
        <w:rPr>
          <w:rStyle w:val="a4"/>
          <w:rFonts w:ascii="Times New Roman" w:hAnsi="Times New Roman" w:cs="Times New Roman"/>
          <w:b w:val="0"/>
          <w:bCs w:val="0"/>
          <w:color w:val="000000"/>
          <w:sz w:val="28"/>
          <w:szCs w:val="28"/>
          <w:shd w:val="clear" w:color="auto" w:fill="FFFFFF"/>
          <w:lang w:val="uk-UA"/>
        </w:rPr>
      </w:pPr>
      <w:r w:rsidRPr="00822979">
        <w:rPr>
          <w:rStyle w:val="a4"/>
          <w:rFonts w:ascii="Times New Roman" w:hAnsi="Times New Roman" w:cs="Times New Roman"/>
          <w:b w:val="0"/>
          <w:bCs w:val="0"/>
          <w:color w:val="000000"/>
          <w:sz w:val="28"/>
          <w:szCs w:val="28"/>
          <w:shd w:val="clear" w:color="auto" w:fill="FFFFFF"/>
          <w:lang w:val="uk-UA"/>
        </w:rPr>
        <w:t>СПИСОК ВИКОРИСТАНИХ ДЖЕРЕЛ</w:t>
      </w:r>
      <w:r w:rsidR="00E571F9">
        <w:rPr>
          <w:rStyle w:val="a4"/>
          <w:rFonts w:ascii="Times New Roman" w:hAnsi="Times New Roman" w:cs="Times New Roman"/>
          <w:b w:val="0"/>
          <w:bCs w:val="0"/>
          <w:color w:val="000000"/>
          <w:sz w:val="28"/>
          <w:szCs w:val="28"/>
          <w:shd w:val="clear" w:color="auto" w:fill="FFFFFF"/>
          <w:lang w:val="uk-UA"/>
        </w:rPr>
        <w:t>……………</w:t>
      </w:r>
      <w:r w:rsidR="0049345C">
        <w:rPr>
          <w:rStyle w:val="a4"/>
          <w:rFonts w:ascii="Times New Roman" w:hAnsi="Times New Roman" w:cs="Times New Roman"/>
          <w:b w:val="0"/>
          <w:bCs w:val="0"/>
          <w:color w:val="000000"/>
          <w:sz w:val="28"/>
          <w:szCs w:val="28"/>
          <w:shd w:val="clear" w:color="auto" w:fill="FFFFFF"/>
          <w:lang w:val="uk-UA"/>
        </w:rPr>
        <w:t>…</w:t>
      </w:r>
      <w:r w:rsidR="00E571F9">
        <w:rPr>
          <w:rStyle w:val="a4"/>
          <w:rFonts w:ascii="Times New Roman" w:hAnsi="Times New Roman" w:cs="Times New Roman"/>
          <w:b w:val="0"/>
          <w:bCs w:val="0"/>
          <w:color w:val="000000"/>
          <w:sz w:val="28"/>
          <w:szCs w:val="28"/>
          <w:shd w:val="clear" w:color="auto" w:fill="FFFFFF"/>
          <w:lang w:val="uk-UA"/>
        </w:rPr>
        <w:t>……………………</w:t>
      </w:r>
      <w:r w:rsidR="0049345C">
        <w:rPr>
          <w:rStyle w:val="a4"/>
          <w:rFonts w:ascii="Times New Roman" w:hAnsi="Times New Roman" w:cs="Times New Roman"/>
          <w:b w:val="0"/>
          <w:bCs w:val="0"/>
          <w:color w:val="000000"/>
          <w:sz w:val="28"/>
          <w:szCs w:val="28"/>
          <w:shd w:val="clear" w:color="auto" w:fill="FFFFFF"/>
          <w:lang w:val="uk-UA"/>
        </w:rPr>
        <w:t>58</w:t>
      </w:r>
    </w:p>
    <w:p w14:paraId="68780613" w14:textId="01929711" w:rsidR="00C03E9A" w:rsidRDefault="00822979" w:rsidP="00ED2E9B">
      <w:pPr>
        <w:widowControl w:val="0"/>
        <w:spacing w:after="0" w:line="360" w:lineRule="auto"/>
        <w:jc w:val="both"/>
        <w:rPr>
          <w:rStyle w:val="a4"/>
          <w:rFonts w:ascii="Times New Roman" w:hAnsi="Times New Roman" w:cs="Times New Roman"/>
          <w:b w:val="0"/>
          <w:bCs w:val="0"/>
          <w:color w:val="000000"/>
          <w:sz w:val="28"/>
          <w:szCs w:val="28"/>
          <w:shd w:val="clear" w:color="auto" w:fill="FFFFFF"/>
          <w:lang w:val="uk-UA"/>
        </w:rPr>
      </w:pPr>
      <w:r w:rsidRPr="00822979">
        <w:rPr>
          <w:rStyle w:val="a4"/>
          <w:rFonts w:ascii="Times New Roman" w:hAnsi="Times New Roman" w:cs="Times New Roman"/>
          <w:b w:val="0"/>
          <w:bCs w:val="0"/>
          <w:color w:val="000000"/>
          <w:sz w:val="28"/>
          <w:szCs w:val="28"/>
          <w:shd w:val="clear" w:color="auto" w:fill="FFFFFF"/>
          <w:lang w:val="uk-UA"/>
        </w:rPr>
        <w:t>ДОДАТКИ</w:t>
      </w:r>
      <w:r w:rsidR="00E571F9">
        <w:rPr>
          <w:rStyle w:val="a4"/>
          <w:rFonts w:ascii="Times New Roman" w:hAnsi="Times New Roman" w:cs="Times New Roman"/>
          <w:b w:val="0"/>
          <w:bCs w:val="0"/>
          <w:color w:val="000000"/>
          <w:sz w:val="28"/>
          <w:szCs w:val="28"/>
          <w:shd w:val="clear" w:color="auto" w:fill="FFFFFF"/>
          <w:lang w:val="uk-UA"/>
        </w:rPr>
        <w:t>……………………………………………………………………</w:t>
      </w:r>
      <w:r w:rsidR="0049345C">
        <w:rPr>
          <w:rStyle w:val="a4"/>
          <w:rFonts w:ascii="Times New Roman" w:hAnsi="Times New Roman" w:cs="Times New Roman"/>
          <w:b w:val="0"/>
          <w:bCs w:val="0"/>
          <w:color w:val="000000"/>
          <w:sz w:val="28"/>
          <w:szCs w:val="28"/>
          <w:shd w:val="clear" w:color="auto" w:fill="FFFFFF"/>
          <w:lang w:val="uk-UA"/>
        </w:rPr>
        <w:t>64</w:t>
      </w:r>
    </w:p>
    <w:p w14:paraId="1A795132" w14:textId="77777777" w:rsidR="00EC34C0" w:rsidRDefault="00EC34C0">
      <w:pPr>
        <w:spacing w:after="0" w:line="240" w:lineRule="auto"/>
        <w:rPr>
          <w:rStyle w:val="a4"/>
          <w:rFonts w:ascii="Times New Roman" w:eastAsiaTheme="majorEastAsia" w:hAnsi="Times New Roman" w:cs="Times New Roman"/>
          <w:sz w:val="28"/>
          <w:szCs w:val="28"/>
          <w:shd w:val="clear" w:color="auto" w:fill="FFFFFF"/>
          <w:lang w:val="uk-UA"/>
        </w:rPr>
      </w:pPr>
      <w:bookmarkStart w:id="2" w:name="_Toc162383384"/>
      <w:r>
        <w:rPr>
          <w:rStyle w:val="a4"/>
          <w:rFonts w:ascii="Times New Roman" w:hAnsi="Times New Roman" w:cs="Times New Roman"/>
          <w:sz w:val="28"/>
          <w:szCs w:val="28"/>
          <w:shd w:val="clear" w:color="auto" w:fill="FFFFFF"/>
          <w:lang w:val="uk-UA"/>
        </w:rPr>
        <w:br w:type="page"/>
      </w:r>
    </w:p>
    <w:p w14:paraId="3D977EB4" w14:textId="4CEC25F7" w:rsidR="00C03E9A" w:rsidRDefault="0022249C" w:rsidP="00ED2E9B">
      <w:pPr>
        <w:pStyle w:val="1"/>
        <w:keepNext w:val="0"/>
        <w:keepLines w:val="0"/>
        <w:widowControl w:val="0"/>
        <w:spacing w:before="0" w:line="360" w:lineRule="auto"/>
        <w:ind w:firstLine="709"/>
        <w:jc w:val="center"/>
        <w:rPr>
          <w:rStyle w:val="a4"/>
          <w:rFonts w:ascii="Times New Roman" w:hAnsi="Times New Roman" w:cs="Times New Roman"/>
          <w:color w:val="auto"/>
          <w:sz w:val="28"/>
          <w:szCs w:val="28"/>
          <w:shd w:val="clear" w:color="auto" w:fill="FFFFFF"/>
          <w:lang w:val="uk-UA"/>
        </w:rPr>
      </w:pPr>
      <w:r>
        <w:rPr>
          <w:rStyle w:val="a4"/>
          <w:rFonts w:ascii="Times New Roman" w:hAnsi="Times New Roman" w:cs="Times New Roman"/>
          <w:color w:val="auto"/>
          <w:sz w:val="28"/>
          <w:szCs w:val="28"/>
          <w:shd w:val="clear" w:color="auto" w:fill="FFFFFF"/>
          <w:lang w:val="uk-UA"/>
        </w:rPr>
        <w:lastRenderedPageBreak/>
        <w:t>ВСТУП</w:t>
      </w:r>
      <w:bookmarkEnd w:id="2"/>
    </w:p>
    <w:p w14:paraId="77E48333" w14:textId="77777777" w:rsidR="00C03E9A" w:rsidRDefault="00C03E9A" w:rsidP="00ED2E9B">
      <w:pPr>
        <w:widowControl w:val="0"/>
        <w:rPr>
          <w:lang w:val="uk-UA"/>
        </w:rPr>
      </w:pPr>
    </w:p>
    <w:p w14:paraId="148A2421"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Актуальність теми.</w:t>
      </w:r>
      <w:r>
        <w:rPr>
          <w:rFonts w:ascii="Times New Roman" w:hAnsi="Times New Roman" w:cs="Times New Roman"/>
          <w:sz w:val="28"/>
          <w:szCs w:val="28"/>
          <w:lang w:val="uk-UA"/>
        </w:rPr>
        <w:t xml:space="preserve"> Проблема тривожності учнів стає більш актуальною з кожним роком. Вона охоплює велику кількість людей, починаючи від батьків і закінчуючи фахівцями, які працюють з дітьми та намагаються знайти вихід із проблематичного стану. Сучасні дослідження дозволяють стверджувати, що кількість неспокійних та тривожних дітей збільшується. Учні все частіше починають переживати і сумніваються у власних силах, стійкості здобутих знань та ефективності підготовки до іспитів.</w:t>
      </w:r>
    </w:p>
    <w:p w14:paraId="3FFA0181" w14:textId="77777777" w:rsidR="00C47B6D" w:rsidRPr="00C47B6D"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літератури дозволив нам стверджувати, що тривожність людини одна із загадкових феноменів у психології. Людина відчуває почуття страху, напруги, безпорадності та невизначеності. Виходячи з психологічних особливостей підліткового віку, можна зробити висновок про те, що передекзаменаційний період є одним із складних у підлітковому житті.</w:t>
      </w:r>
      <w:r w:rsidR="00970B8D">
        <w:rPr>
          <w:rFonts w:ascii="Times New Roman" w:hAnsi="Times New Roman" w:cs="Times New Roman"/>
          <w:sz w:val="28"/>
          <w:szCs w:val="28"/>
          <w:lang w:val="uk-UA"/>
        </w:rPr>
        <w:t xml:space="preserve"> </w:t>
      </w:r>
      <w:r w:rsidR="00C47B6D" w:rsidRPr="00C47B6D">
        <w:rPr>
          <w:rFonts w:ascii="Times New Roman" w:hAnsi="Times New Roman" w:cs="Times New Roman"/>
          <w:sz w:val="28"/>
          <w:szCs w:val="28"/>
          <w:lang w:val="uk-UA"/>
        </w:rPr>
        <w:t xml:space="preserve">Екзаменаційну тривожність досліджували такі вітчизняні: В. М. </w:t>
      </w:r>
      <w:proofErr w:type="spellStart"/>
      <w:r w:rsidR="00C47B6D" w:rsidRPr="00C47B6D">
        <w:rPr>
          <w:rFonts w:ascii="Times New Roman" w:hAnsi="Times New Roman" w:cs="Times New Roman"/>
          <w:sz w:val="28"/>
          <w:szCs w:val="28"/>
          <w:lang w:val="uk-UA"/>
        </w:rPr>
        <w:t>Богуш</w:t>
      </w:r>
      <w:proofErr w:type="spellEnd"/>
      <w:r w:rsidR="00C47B6D" w:rsidRPr="00C47B6D">
        <w:rPr>
          <w:rFonts w:ascii="Times New Roman" w:hAnsi="Times New Roman" w:cs="Times New Roman"/>
          <w:sz w:val="28"/>
          <w:szCs w:val="28"/>
          <w:lang w:val="uk-UA"/>
        </w:rPr>
        <w:t xml:space="preserve">, Н. Ю. </w:t>
      </w:r>
      <w:proofErr w:type="spellStart"/>
      <w:r w:rsidR="00C47B6D" w:rsidRPr="00C47B6D">
        <w:rPr>
          <w:rFonts w:ascii="Times New Roman" w:hAnsi="Times New Roman" w:cs="Times New Roman"/>
          <w:sz w:val="28"/>
          <w:szCs w:val="28"/>
          <w:lang w:val="uk-UA"/>
        </w:rPr>
        <w:t>Діомідова</w:t>
      </w:r>
      <w:proofErr w:type="spellEnd"/>
      <w:r w:rsidR="00C47B6D" w:rsidRPr="00C47B6D">
        <w:rPr>
          <w:rFonts w:ascii="Times New Roman" w:hAnsi="Times New Roman" w:cs="Times New Roman"/>
          <w:sz w:val="28"/>
          <w:szCs w:val="28"/>
          <w:lang w:val="uk-UA"/>
        </w:rPr>
        <w:t>, А. В. К</w:t>
      </w:r>
      <w:r w:rsidR="00C47B6D" w:rsidRPr="00C47B6D">
        <w:rPr>
          <w:rFonts w:ascii="Times New Roman" w:hAnsi="Times New Roman" w:cs="Times New Roman"/>
          <w:sz w:val="28"/>
          <w:szCs w:val="28"/>
        </w:rPr>
        <w:t>o</w:t>
      </w:r>
      <w:proofErr w:type="spellStart"/>
      <w:r w:rsidR="00C47B6D" w:rsidRPr="00C47B6D">
        <w:rPr>
          <w:rFonts w:ascii="Times New Roman" w:hAnsi="Times New Roman" w:cs="Times New Roman"/>
          <w:sz w:val="28"/>
          <w:szCs w:val="28"/>
          <w:lang w:val="uk-UA"/>
        </w:rPr>
        <w:t>лчиг</w:t>
      </w:r>
      <w:proofErr w:type="spellEnd"/>
      <w:r w:rsidR="00C47B6D" w:rsidRPr="00C47B6D">
        <w:rPr>
          <w:rFonts w:ascii="Times New Roman" w:hAnsi="Times New Roman" w:cs="Times New Roman"/>
          <w:sz w:val="28"/>
          <w:szCs w:val="28"/>
        </w:rPr>
        <w:t>i</w:t>
      </w:r>
      <w:r w:rsidR="00C47B6D" w:rsidRPr="00C47B6D">
        <w:rPr>
          <w:rFonts w:ascii="Times New Roman" w:hAnsi="Times New Roman" w:cs="Times New Roman"/>
          <w:sz w:val="28"/>
          <w:szCs w:val="28"/>
          <w:lang w:val="uk-UA"/>
        </w:rPr>
        <w:t>н</w:t>
      </w:r>
      <w:r w:rsidR="00C47B6D" w:rsidRPr="00C47B6D">
        <w:rPr>
          <w:rFonts w:ascii="Times New Roman" w:hAnsi="Times New Roman" w:cs="Times New Roman"/>
          <w:sz w:val="28"/>
          <w:szCs w:val="28"/>
        </w:rPr>
        <w:t>a</w:t>
      </w:r>
      <w:r w:rsidR="00C47B6D" w:rsidRPr="00C47B6D">
        <w:rPr>
          <w:rFonts w:ascii="Times New Roman" w:hAnsi="Times New Roman" w:cs="Times New Roman"/>
          <w:sz w:val="28"/>
          <w:szCs w:val="28"/>
          <w:lang w:val="uk-UA"/>
        </w:rPr>
        <w:t xml:space="preserve">, І. О. Корнієнко, М. А. </w:t>
      </w:r>
      <w:proofErr w:type="spellStart"/>
      <w:r w:rsidR="00C47B6D" w:rsidRPr="00C47B6D">
        <w:rPr>
          <w:rFonts w:ascii="Times New Roman" w:hAnsi="Times New Roman" w:cs="Times New Roman"/>
          <w:sz w:val="28"/>
          <w:szCs w:val="28"/>
          <w:lang w:val="uk-UA"/>
        </w:rPr>
        <w:t>Кузнєц</w:t>
      </w:r>
      <w:proofErr w:type="spellEnd"/>
      <w:r w:rsidR="00C47B6D" w:rsidRPr="00C47B6D">
        <w:rPr>
          <w:rFonts w:ascii="Times New Roman" w:hAnsi="Times New Roman" w:cs="Times New Roman"/>
          <w:sz w:val="28"/>
          <w:szCs w:val="28"/>
        </w:rPr>
        <w:t>o</w:t>
      </w:r>
      <w:r w:rsidR="00C47B6D" w:rsidRPr="00C47B6D">
        <w:rPr>
          <w:rFonts w:ascii="Times New Roman" w:hAnsi="Times New Roman" w:cs="Times New Roman"/>
          <w:sz w:val="28"/>
          <w:szCs w:val="28"/>
          <w:lang w:val="uk-UA"/>
        </w:rPr>
        <w:t xml:space="preserve">в, Т. О. </w:t>
      </w:r>
      <w:proofErr w:type="spellStart"/>
      <w:r w:rsidR="00C47B6D" w:rsidRPr="00C47B6D">
        <w:rPr>
          <w:rFonts w:ascii="Times New Roman" w:hAnsi="Times New Roman" w:cs="Times New Roman"/>
          <w:sz w:val="28"/>
          <w:szCs w:val="28"/>
          <w:lang w:val="uk-UA"/>
        </w:rPr>
        <w:t>Михайловська</w:t>
      </w:r>
      <w:proofErr w:type="spellEnd"/>
      <w:r w:rsidR="00C47B6D" w:rsidRPr="00C47B6D">
        <w:rPr>
          <w:rFonts w:ascii="Times New Roman" w:hAnsi="Times New Roman" w:cs="Times New Roman"/>
          <w:sz w:val="28"/>
          <w:szCs w:val="28"/>
          <w:lang w:val="uk-UA"/>
        </w:rPr>
        <w:t xml:space="preserve">, Є. О. </w:t>
      </w:r>
      <w:proofErr w:type="spellStart"/>
      <w:r w:rsidR="00C47B6D" w:rsidRPr="00C47B6D">
        <w:rPr>
          <w:rFonts w:ascii="Times New Roman" w:hAnsi="Times New Roman" w:cs="Times New Roman"/>
          <w:sz w:val="28"/>
          <w:szCs w:val="28"/>
          <w:lang w:val="uk-UA"/>
        </w:rPr>
        <w:t>Неведомська</w:t>
      </w:r>
      <w:proofErr w:type="spellEnd"/>
      <w:r w:rsidR="00C47B6D" w:rsidRPr="00C47B6D">
        <w:rPr>
          <w:rFonts w:ascii="Times New Roman" w:hAnsi="Times New Roman" w:cs="Times New Roman"/>
          <w:sz w:val="28"/>
          <w:szCs w:val="28"/>
          <w:lang w:val="uk-UA"/>
        </w:rPr>
        <w:t xml:space="preserve"> та ін. </w:t>
      </w:r>
    </w:p>
    <w:p w14:paraId="0B573625" w14:textId="4D57E506"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 факт війни і обставини, які вона викликала, призвели до різкого підвищення рівня тривожності серед підлітків. Йдеться мова про дистанційне навчання та пов’язані з ним складності, примусову самоізоляцію, що може призвести до втрати друзів, ускладнення стосунків з батьками, та погіршення фізіологічного стану через хворобу. </w:t>
      </w:r>
    </w:p>
    <w:p w14:paraId="2BC4CE62"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Підвищений рівень тривожності знижує шкільну успішність, негативно впливає на розвиток і формування особистості </w:t>
      </w:r>
      <w:proofErr w:type="spellStart"/>
      <w:r>
        <w:rPr>
          <w:rFonts w:ascii="Times New Roman" w:hAnsi="Times New Roman" w:cs="Times New Roman"/>
          <w:sz w:val="28"/>
          <w:szCs w:val="28"/>
          <w:lang w:val="uk-UA"/>
        </w:rPr>
        <w:t>підлітка</w:t>
      </w:r>
      <w:proofErr w:type="spellEnd"/>
      <w:r>
        <w:rPr>
          <w:rFonts w:ascii="Times New Roman" w:hAnsi="Times New Roman" w:cs="Times New Roman"/>
          <w:sz w:val="28"/>
          <w:szCs w:val="28"/>
          <w:lang w:val="uk-UA"/>
        </w:rPr>
        <w:t xml:space="preserve">, а також посилює проблеми, що виникають у перехідному від дитинства до дорослості періоді. Разом з тим, виникненню тривожності у підлітковому віці сприяють стреси та психологічні проблеми, зумовлені психосоціальним розвитком, емоційною неврівноваженістю, статусною невизначеністю та нестійкістю соціальних цінностей </w:t>
      </w:r>
      <w:proofErr w:type="spellStart"/>
      <w:r>
        <w:rPr>
          <w:rFonts w:ascii="Times New Roman" w:hAnsi="Times New Roman" w:cs="Times New Roman"/>
          <w:sz w:val="28"/>
          <w:szCs w:val="28"/>
          <w:lang w:val="uk-UA"/>
        </w:rPr>
        <w:t>підлітка</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p>
    <w:p w14:paraId="382E4E22"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Дослідження, спрямовані на вивчення тривожності показують, що чим довше триває стан, тим складніше він піддається корекції згодом, до того ж саме в цьому віці закладаються стійкі форми поведінки, риси характеру, способи емоційного реагування. Тому, на нашу думку, підліткова тривожність має вирішальний характер у подальшому розвитку особистості. Наявність постійних стресів та страхів, що супроводжують тривожність, може призвести до додаткових складнощів у відносинах з оточуючими, або до виникнення різних соматичних захворювань. </w:t>
      </w:r>
    </w:p>
    <w:p w14:paraId="63784198"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Підлітковий вік - один із яскравих та насичених етапів людського життя. І разом із цим неймовірно складний для дитини. Етап переоцінки навколишньої дійсності, розвитку почуття дорослості, підвищений інтерес до протилежної статі. Стає зрозуміло, що передекзаменаційна тривожність додає фарб у дійсність і змушує переживати, турбуватися про іспити, що наближаються.</w:t>
      </w:r>
    </w:p>
    <w:p w14:paraId="17795CDB"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актуальність теми дослідження обумовлена</w:t>
      </w:r>
      <w:r>
        <w:rPr>
          <w:lang w:val="uk-UA"/>
        </w:rPr>
        <w:t xml:space="preserve"> </w:t>
      </w:r>
      <w:r>
        <w:rPr>
          <w:rFonts w:ascii="Times New Roman" w:hAnsi="Times New Roman" w:cs="Times New Roman"/>
          <w:sz w:val="28"/>
          <w:szCs w:val="28"/>
          <w:lang w:val="uk-UA"/>
        </w:rPr>
        <w:t>наявністю високого рівня тривожності у підлітків, що спричинений трьома факторами – негативними подіями у світі, віковими особливостями і складанням випускного іспиту. А також, як окремий фактор можна виділити необхідність розробки й впровадження технологій психологічної підтримки, що сприяють формуванню адекватної тривожності для «здорового» майбутнього людини​​.</w:t>
      </w:r>
    </w:p>
    <w:p w14:paraId="25EC01F8"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Об'єкт дослідження</w:t>
      </w:r>
      <w:r>
        <w:rPr>
          <w:rFonts w:ascii="Times New Roman" w:hAnsi="Times New Roman" w:cs="Times New Roman"/>
          <w:sz w:val="28"/>
          <w:szCs w:val="28"/>
          <w:lang w:val="uk-UA"/>
        </w:rPr>
        <w:t xml:space="preserve"> - тривожність підлітків.</w:t>
      </w:r>
    </w:p>
    <w:p w14:paraId="6A145AB6"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Предмет дослідження</w:t>
      </w:r>
      <w:r>
        <w:rPr>
          <w:rFonts w:ascii="Times New Roman" w:hAnsi="Times New Roman" w:cs="Times New Roman"/>
          <w:sz w:val="28"/>
          <w:szCs w:val="28"/>
          <w:lang w:val="uk-UA"/>
        </w:rPr>
        <w:t xml:space="preserve"> - психологічні особливості тривожності у підлітків.</w:t>
      </w:r>
    </w:p>
    <w:p w14:paraId="29E8ED3B" w14:textId="77777777" w:rsidR="00C03E9A" w:rsidRDefault="0022249C" w:rsidP="00ED2E9B">
      <w:pPr>
        <w:widowControl w:val="0"/>
        <w:spacing w:after="0" w:line="360" w:lineRule="auto"/>
        <w:ind w:firstLine="709"/>
        <w:jc w:val="both"/>
        <w:rPr>
          <w:rStyle w:val="a4"/>
          <w:rFonts w:ascii="Times New Roman" w:hAnsi="Times New Roman" w:cs="Times New Roman"/>
          <w:b w:val="0"/>
          <w:bCs w:val="0"/>
          <w:color w:val="000000"/>
          <w:sz w:val="28"/>
          <w:szCs w:val="28"/>
          <w:shd w:val="clear" w:color="auto" w:fill="FFFFFF"/>
          <w:lang w:val="uk-UA"/>
        </w:rPr>
      </w:pPr>
      <w:r>
        <w:rPr>
          <w:rFonts w:ascii="Times New Roman" w:hAnsi="Times New Roman" w:cs="Times New Roman"/>
          <w:b/>
          <w:bCs/>
          <w:sz w:val="28"/>
          <w:szCs w:val="28"/>
          <w:lang w:val="uk-UA"/>
        </w:rPr>
        <w:t>Мета дослідження</w:t>
      </w:r>
      <w:r>
        <w:rPr>
          <w:rFonts w:ascii="Times New Roman" w:hAnsi="Times New Roman" w:cs="Times New Roman"/>
          <w:sz w:val="28"/>
          <w:szCs w:val="28"/>
          <w:lang w:val="uk-UA"/>
        </w:rPr>
        <w:t xml:space="preserve"> -</w:t>
      </w:r>
      <w:r w:rsidR="00705E10">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lang w:val="uk-UA"/>
        </w:rPr>
        <w:t xml:space="preserve">вивчити </w:t>
      </w:r>
      <w:proofErr w:type="spellStart"/>
      <w:r>
        <w:rPr>
          <w:rFonts w:ascii="Times New Roman" w:hAnsi="Times New Roman" w:cs="Times New Roman"/>
          <w:color w:val="000000"/>
          <w:sz w:val="28"/>
          <w:szCs w:val="28"/>
          <w:shd w:val="clear" w:color="auto" w:fill="FFFFFF"/>
          <w:lang w:val="uk-UA"/>
        </w:rPr>
        <w:t>п</w:t>
      </w:r>
      <w:r>
        <w:rPr>
          <w:rStyle w:val="a4"/>
          <w:rFonts w:ascii="Times New Roman" w:hAnsi="Times New Roman" w:cs="Times New Roman"/>
          <w:b w:val="0"/>
          <w:bCs w:val="0"/>
          <w:color w:val="000000"/>
          <w:sz w:val="28"/>
          <w:szCs w:val="28"/>
          <w:shd w:val="clear" w:color="auto" w:fill="FFFFFF"/>
          <w:lang w:val="uk-UA"/>
        </w:rPr>
        <w:t>сихологiчні</w:t>
      </w:r>
      <w:proofErr w:type="spellEnd"/>
      <w:r>
        <w:rPr>
          <w:rStyle w:val="a4"/>
          <w:rFonts w:ascii="Times New Roman" w:hAnsi="Times New Roman" w:cs="Times New Roman"/>
          <w:b w:val="0"/>
          <w:bCs w:val="0"/>
          <w:color w:val="000000"/>
          <w:sz w:val="28"/>
          <w:szCs w:val="28"/>
          <w:shd w:val="clear" w:color="auto" w:fill="FFFFFF"/>
          <w:lang w:val="uk-UA"/>
        </w:rPr>
        <w:t xml:space="preserve"> особливості прояву тривожності в підлітковому віці.</w:t>
      </w:r>
    </w:p>
    <w:p w14:paraId="67E1C699" w14:textId="77777777" w:rsidR="00C03E9A" w:rsidRDefault="0022249C" w:rsidP="00ED2E9B">
      <w:pPr>
        <w:widowControl w:val="0"/>
        <w:spacing w:after="0" w:line="360" w:lineRule="auto"/>
        <w:ind w:firstLine="709"/>
        <w:jc w:val="both"/>
        <w:rPr>
          <w:rStyle w:val="a4"/>
          <w:rFonts w:ascii="Times New Roman" w:hAnsi="Times New Roman" w:cs="Times New Roman"/>
          <w:b w:val="0"/>
          <w:bCs w:val="0"/>
          <w:color w:val="000000"/>
          <w:sz w:val="28"/>
          <w:szCs w:val="28"/>
          <w:shd w:val="clear" w:color="auto" w:fill="FFFFFF"/>
          <w:lang w:val="uk-UA"/>
        </w:rPr>
      </w:pPr>
      <w:r>
        <w:rPr>
          <w:rStyle w:val="a4"/>
          <w:rFonts w:ascii="Times New Roman" w:hAnsi="Times New Roman" w:cs="Times New Roman"/>
          <w:b w:val="0"/>
          <w:bCs w:val="0"/>
          <w:color w:val="000000"/>
          <w:sz w:val="28"/>
          <w:szCs w:val="28"/>
          <w:shd w:val="clear" w:color="auto" w:fill="FFFFFF"/>
          <w:lang w:val="uk-UA"/>
        </w:rPr>
        <w:t xml:space="preserve">Для досягнення поставленої мети необхідно виконати наступні </w:t>
      </w:r>
      <w:r>
        <w:rPr>
          <w:rStyle w:val="a4"/>
          <w:rFonts w:ascii="Times New Roman" w:hAnsi="Times New Roman" w:cs="Times New Roman"/>
          <w:color w:val="000000"/>
          <w:sz w:val="28"/>
          <w:szCs w:val="28"/>
          <w:shd w:val="clear" w:color="auto" w:fill="FFFFFF"/>
          <w:lang w:val="uk-UA"/>
        </w:rPr>
        <w:t>завдання:</w:t>
      </w:r>
    </w:p>
    <w:p w14:paraId="5B8CD770" w14:textId="77777777" w:rsidR="00C03E9A" w:rsidRDefault="0022249C" w:rsidP="00ED2E9B">
      <w:pPr>
        <w:widowControl w:val="0"/>
        <w:spacing w:after="0" w:line="360" w:lineRule="auto"/>
        <w:ind w:firstLine="709"/>
        <w:jc w:val="both"/>
        <w:rPr>
          <w:rStyle w:val="a4"/>
          <w:rFonts w:ascii="Times New Roman" w:hAnsi="Times New Roman" w:cs="Times New Roman"/>
          <w:b w:val="0"/>
          <w:bCs w:val="0"/>
          <w:color w:val="000000"/>
          <w:sz w:val="28"/>
          <w:szCs w:val="28"/>
          <w:shd w:val="clear" w:color="auto" w:fill="FFFFFF"/>
          <w:lang w:val="uk-UA"/>
        </w:rPr>
      </w:pPr>
      <w:r>
        <w:rPr>
          <w:rStyle w:val="a4"/>
          <w:rFonts w:ascii="Times New Roman" w:hAnsi="Times New Roman" w:cs="Times New Roman"/>
          <w:b w:val="0"/>
          <w:bCs w:val="0"/>
          <w:color w:val="000000"/>
          <w:sz w:val="28"/>
          <w:szCs w:val="28"/>
          <w:shd w:val="clear" w:color="auto" w:fill="FFFFFF"/>
          <w:lang w:val="uk-UA"/>
        </w:rPr>
        <w:t>1. Розглянути тривожність як психічний стан.</w:t>
      </w:r>
    </w:p>
    <w:p w14:paraId="4531C731" w14:textId="77777777" w:rsidR="00C03E9A" w:rsidRDefault="0022249C" w:rsidP="00ED2E9B">
      <w:pPr>
        <w:widowControl w:val="0"/>
        <w:spacing w:after="0" w:line="360" w:lineRule="auto"/>
        <w:ind w:firstLine="709"/>
        <w:jc w:val="both"/>
        <w:rPr>
          <w:rStyle w:val="a4"/>
          <w:rFonts w:ascii="Times New Roman" w:hAnsi="Times New Roman" w:cs="Times New Roman"/>
          <w:b w:val="0"/>
          <w:bCs w:val="0"/>
          <w:color w:val="000000"/>
          <w:sz w:val="28"/>
          <w:szCs w:val="28"/>
          <w:shd w:val="clear" w:color="auto" w:fill="FFFFFF"/>
          <w:lang w:val="uk-UA"/>
        </w:rPr>
      </w:pPr>
      <w:r>
        <w:rPr>
          <w:rStyle w:val="a4"/>
          <w:rFonts w:ascii="Times New Roman" w:hAnsi="Times New Roman" w:cs="Times New Roman"/>
          <w:b w:val="0"/>
          <w:bCs w:val="0"/>
          <w:color w:val="000000"/>
          <w:sz w:val="28"/>
          <w:szCs w:val="28"/>
          <w:shd w:val="clear" w:color="auto" w:fill="FFFFFF"/>
          <w:lang w:val="uk-UA"/>
        </w:rPr>
        <w:t>2.</w:t>
      </w:r>
      <w:r w:rsidR="00705E10">
        <w:rPr>
          <w:rStyle w:val="a4"/>
          <w:rFonts w:ascii="Times New Roman" w:hAnsi="Times New Roman" w:cs="Times New Roman"/>
          <w:b w:val="0"/>
          <w:bCs w:val="0"/>
          <w:color w:val="000000"/>
          <w:sz w:val="28"/>
          <w:szCs w:val="28"/>
          <w:shd w:val="clear" w:color="auto" w:fill="FFFFFF"/>
          <w:lang w:val="uk-UA"/>
        </w:rPr>
        <w:t xml:space="preserve"> </w:t>
      </w:r>
      <w:r>
        <w:rPr>
          <w:rStyle w:val="a4"/>
          <w:rFonts w:ascii="Times New Roman" w:hAnsi="Times New Roman" w:cs="Times New Roman"/>
          <w:b w:val="0"/>
          <w:bCs w:val="0"/>
          <w:color w:val="000000"/>
          <w:sz w:val="28"/>
          <w:szCs w:val="28"/>
          <w:shd w:val="clear" w:color="auto" w:fill="FFFFFF"/>
          <w:lang w:val="uk-UA"/>
        </w:rPr>
        <w:t>Вивчити джерела та механізми формування тривожності.</w:t>
      </w:r>
    </w:p>
    <w:p w14:paraId="21B38509" w14:textId="77777777" w:rsidR="00C03E9A" w:rsidRDefault="0022249C" w:rsidP="00ED2E9B">
      <w:pPr>
        <w:widowControl w:val="0"/>
        <w:spacing w:after="0" w:line="360" w:lineRule="auto"/>
        <w:ind w:firstLine="709"/>
        <w:jc w:val="both"/>
        <w:rPr>
          <w:rStyle w:val="a4"/>
          <w:rFonts w:ascii="Times New Roman" w:hAnsi="Times New Roman" w:cs="Times New Roman"/>
          <w:b w:val="0"/>
          <w:bCs w:val="0"/>
          <w:color w:val="000000"/>
          <w:sz w:val="28"/>
          <w:szCs w:val="28"/>
          <w:shd w:val="clear" w:color="auto" w:fill="FFFFFF"/>
          <w:lang w:val="uk-UA"/>
        </w:rPr>
      </w:pPr>
      <w:r>
        <w:rPr>
          <w:rStyle w:val="a4"/>
          <w:rFonts w:ascii="Times New Roman" w:hAnsi="Times New Roman" w:cs="Times New Roman"/>
          <w:b w:val="0"/>
          <w:bCs w:val="0"/>
          <w:color w:val="000000"/>
          <w:sz w:val="28"/>
          <w:szCs w:val="28"/>
          <w:shd w:val="clear" w:color="auto" w:fill="FFFFFF"/>
          <w:lang w:val="uk-UA"/>
        </w:rPr>
        <w:lastRenderedPageBreak/>
        <w:t>3. Визначити специфічні властивості тривожного стану</w:t>
      </w:r>
      <w:r w:rsidR="00705E10">
        <w:rPr>
          <w:rStyle w:val="a4"/>
          <w:rFonts w:ascii="Times New Roman" w:hAnsi="Times New Roman" w:cs="Times New Roman"/>
          <w:b w:val="0"/>
          <w:bCs w:val="0"/>
          <w:color w:val="000000"/>
          <w:sz w:val="28"/>
          <w:szCs w:val="28"/>
          <w:shd w:val="clear" w:color="auto" w:fill="FFFFFF"/>
          <w:lang w:val="uk-UA"/>
        </w:rPr>
        <w:t xml:space="preserve"> </w:t>
      </w:r>
      <w:r>
        <w:rPr>
          <w:rStyle w:val="a4"/>
          <w:rFonts w:ascii="Times New Roman" w:hAnsi="Times New Roman" w:cs="Times New Roman"/>
          <w:b w:val="0"/>
          <w:bCs w:val="0"/>
          <w:color w:val="000000"/>
          <w:sz w:val="28"/>
          <w:szCs w:val="28"/>
          <w:shd w:val="clear" w:color="auto" w:fill="FFFFFF"/>
          <w:lang w:val="uk-UA"/>
        </w:rPr>
        <w:t>підлітків.</w:t>
      </w:r>
    </w:p>
    <w:p w14:paraId="7F0362C3" w14:textId="77777777" w:rsidR="00C03E9A" w:rsidRDefault="0022249C" w:rsidP="00ED2E9B">
      <w:pPr>
        <w:widowControl w:val="0"/>
        <w:spacing w:after="0" w:line="360" w:lineRule="auto"/>
        <w:ind w:firstLine="709"/>
        <w:jc w:val="both"/>
        <w:rPr>
          <w:rStyle w:val="a4"/>
          <w:rFonts w:ascii="Times New Roman" w:hAnsi="Times New Roman" w:cs="Times New Roman"/>
          <w:b w:val="0"/>
          <w:bCs w:val="0"/>
          <w:color w:val="000000"/>
          <w:sz w:val="28"/>
          <w:szCs w:val="28"/>
          <w:shd w:val="clear" w:color="auto" w:fill="FFFFFF"/>
          <w:lang w:val="uk-UA"/>
        </w:rPr>
      </w:pPr>
      <w:r>
        <w:rPr>
          <w:rStyle w:val="a4"/>
          <w:rFonts w:ascii="Times New Roman" w:hAnsi="Times New Roman" w:cs="Times New Roman"/>
          <w:b w:val="0"/>
          <w:bCs w:val="0"/>
          <w:color w:val="000000"/>
          <w:sz w:val="28"/>
          <w:szCs w:val="28"/>
          <w:shd w:val="clear" w:color="auto" w:fill="FFFFFF"/>
          <w:lang w:val="uk-UA"/>
        </w:rPr>
        <w:t>4. Організувати дослідження та визначити методи емпіричного дослідження.</w:t>
      </w:r>
    </w:p>
    <w:p w14:paraId="3FF0D165" w14:textId="77777777" w:rsidR="00C03E9A" w:rsidRDefault="0022249C" w:rsidP="00ED2E9B">
      <w:pPr>
        <w:widowControl w:val="0"/>
        <w:spacing w:after="0" w:line="360" w:lineRule="auto"/>
        <w:ind w:firstLine="709"/>
        <w:jc w:val="both"/>
        <w:rPr>
          <w:rStyle w:val="a4"/>
          <w:rFonts w:ascii="Times New Roman" w:hAnsi="Times New Roman" w:cs="Times New Roman"/>
          <w:b w:val="0"/>
          <w:bCs w:val="0"/>
          <w:color w:val="000000"/>
          <w:sz w:val="28"/>
          <w:szCs w:val="28"/>
          <w:shd w:val="clear" w:color="auto" w:fill="FFFFFF"/>
          <w:lang w:val="uk-UA"/>
        </w:rPr>
      </w:pPr>
      <w:r>
        <w:rPr>
          <w:rStyle w:val="a4"/>
          <w:rFonts w:ascii="Times New Roman" w:hAnsi="Times New Roman" w:cs="Times New Roman"/>
          <w:b w:val="0"/>
          <w:bCs w:val="0"/>
          <w:color w:val="000000"/>
          <w:sz w:val="28"/>
          <w:szCs w:val="28"/>
          <w:shd w:val="clear" w:color="auto" w:fill="FFFFFF"/>
          <w:lang w:val="uk-UA"/>
        </w:rPr>
        <w:t>5. Здійснити аналіз та інтерпретацію результатів емпіричного дослідження психологічних особливостей тривожності підлітків.</w:t>
      </w:r>
    </w:p>
    <w:p w14:paraId="149DE197" w14:textId="77777777" w:rsidR="00C03E9A" w:rsidRDefault="0022249C" w:rsidP="00ED2E9B">
      <w:pPr>
        <w:widowControl w:val="0"/>
        <w:spacing w:after="0" w:line="360" w:lineRule="auto"/>
        <w:ind w:firstLine="709"/>
        <w:jc w:val="both"/>
        <w:rPr>
          <w:rStyle w:val="a4"/>
          <w:rFonts w:ascii="Times New Roman" w:hAnsi="Times New Roman" w:cs="Times New Roman"/>
          <w:b w:val="0"/>
          <w:bCs w:val="0"/>
          <w:color w:val="000000"/>
          <w:sz w:val="28"/>
          <w:szCs w:val="28"/>
          <w:shd w:val="clear" w:color="auto" w:fill="FFFFFF"/>
          <w:lang w:val="uk-UA"/>
        </w:rPr>
      </w:pPr>
      <w:r>
        <w:rPr>
          <w:rStyle w:val="a4"/>
          <w:rFonts w:ascii="Times New Roman" w:hAnsi="Times New Roman" w:cs="Times New Roman"/>
          <w:b w:val="0"/>
          <w:bCs w:val="0"/>
          <w:color w:val="000000"/>
          <w:sz w:val="28"/>
          <w:szCs w:val="28"/>
          <w:shd w:val="clear" w:color="auto" w:fill="FFFFFF"/>
          <w:lang w:val="uk-UA"/>
        </w:rPr>
        <w:t>6. Запропонувати Програму з подолання тривожності підлітків.</w:t>
      </w:r>
    </w:p>
    <w:p w14:paraId="07E425CA" w14:textId="77777777" w:rsidR="00C03E9A" w:rsidRDefault="0022249C" w:rsidP="00ED2E9B">
      <w:pPr>
        <w:widowControl w:val="0"/>
        <w:spacing w:after="0" w:line="360" w:lineRule="auto"/>
        <w:ind w:firstLine="709"/>
        <w:jc w:val="both"/>
        <w:rPr>
          <w:rStyle w:val="a4"/>
          <w:rFonts w:ascii="Times New Roman" w:hAnsi="Times New Roman" w:cs="Times New Roman"/>
          <w:b w:val="0"/>
          <w:bCs w:val="0"/>
          <w:color w:val="000000"/>
          <w:sz w:val="28"/>
          <w:szCs w:val="28"/>
          <w:shd w:val="clear" w:color="auto" w:fill="FFFFFF"/>
          <w:lang w:val="uk-UA"/>
        </w:rPr>
      </w:pPr>
      <w:r>
        <w:rPr>
          <w:rStyle w:val="a4"/>
          <w:rFonts w:ascii="Times New Roman" w:hAnsi="Times New Roman" w:cs="Times New Roman"/>
          <w:b w:val="0"/>
          <w:bCs w:val="0"/>
          <w:color w:val="000000"/>
          <w:sz w:val="28"/>
          <w:szCs w:val="28"/>
          <w:shd w:val="clear" w:color="auto" w:fill="FFFFFF"/>
          <w:lang w:val="uk-UA"/>
        </w:rPr>
        <w:t>7. Здійснити аналіз ефективності програми з подолання тривожності у підлітків.</w:t>
      </w:r>
    </w:p>
    <w:p w14:paraId="568A783E"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Методи дослідження.</w:t>
      </w:r>
      <w:r>
        <w:rPr>
          <w:rFonts w:ascii="Times New Roman" w:hAnsi="Times New Roman" w:cs="Times New Roman"/>
          <w:sz w:val="28"/>
          <w:szCs w:val="28"/>
          <w:lang w:val="uk-UA"/>
        </w:rPr>
        <w:t xml:space="preserve"> Для вирішення поставлених завдань використовувалися наступні</w:t>
      </w:r>
      <w:r w:rsidR="00705E10">
        <w:rPr>
          <w:rFonts w:ascii="Times New Roman" w:hAnsi="Times New Roman" w:cs="Times New Roman"/>
          <w:sz w:val="28"/>
          <w:szCs w:val="28"/>
          <w:lang w:val="uk-UA"/>
        </w:rPr>
        <w:t xml:space="preserve"> </w:t>
      </w:r>
      <w:r>
        <w:rPr>
          <w:rFonts w:ascii="Times New Roman" w:hAnsi="Times New Roman" w:cs="Times New Roman"/>
          <w:sz w:val="28"/>
          <w:szCs w:val="28"/>
          <w:lang w:val="uk-UA"/>
        </w:rPr>
        <w:t>методи:</w:t>
      </w:r>
    </w:p>
    <w:p w14:paraId="1933D5C4"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теоретичні: аналіз психолого-педагогічної літератури щодо проблеми феномена тривожності підлітків; </w:t>
      </w:r>
      <w:proofErr w:type="spellStart"/>
      <w:r>
        <w:rPr>
          <w:rFonts w:ascii="Times New Roman" w:hAnsi="Times New Roman" w:cs="Times New Roman"/>
          <w:sz w:val="28"/>
          <w:szCs w:val="28"/>
          <w:lang w:val="uk-UA"/>
        </w:rPr>
        <w:t>понятійно</w:t>
      </w:r>
      <w:proofErr w:type="spellEnd"/>
      <w:r>
        <w:rPr>
          <w:rFonts w:ascii="Times New Roman" w:hAnsi="Times New Roman" w:cs="Times New Roman"/>
          <w:sz w:val="28"/>
          <w:szCs w:val="28"/>
          <w:lang w:val="uk-UA"/>
        </w:rPr>
        <w:t>-термінологічний аналіз; узагальнення наукових даних.</w:t>
      </w:r>
    </w:p>
    <w:p w14:paraId="749C819D"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емпіричні: тестування.</w:t>
      </w:r>
    </w:p>
    <w:p w14:paraId="332553D4"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метод математичної статистики (</w:t>
      </w:r>
      <w:proofErr w:type="spellStart"/>
      <w:r>
        <w:rPr>
          <w:rFonts w:ascii="Times New Roman" w:hAnsi="Times New Roman" w:cs="Times New Roman"/>
          <w:sz w:val="28"/>
          <w:szCs w:val="28"/>
          <w:lang w:val="uk-UA"/>
        </w:rPr>
        <w:t>Statistic</w:t>
      </w:r>
      <w:proofErr w:type="spellEnd"/>
      <w:r>
        <w:rPr>
          <w:rFonts w:ascii="Times New Roman" w:hAnsi="Times New Roman" w:cs="Times New Roman"/>
          <w:sz w:val="28"/>
          <w:szCs w:val="28"/>
          <w:lang w:val="uk-UA"/>
        </w:rPr>
        <w:t xml:space="preserve"> 6.0)</w:t>
      </w:r>
    </w:p>
    <w:p w14:paraId="3A0DC628"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Методики дослідження:</w:t>
      </w:r>
    </w:p>
    <w:p w14:paraId="3D77B3B7" w14:textId="0B0917C4" w:rsidR="00C03E9A" w:rsidRPr="00C300DD" w:rsidRDefault="0022249C" w:rsidP="00ED2E9B">
      <w:pPr>
        <w:widowControl w:val="0"/>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1. </w:t>
      </w:r>
      <w:r w:rsidR="009C14C9" w:rsidRPr="00A151FB">
        <w:rPr>
          <w:rFonts w:ascii="Times New Roman" w:hAnsi="Times New Roman" w:cs="Times New Roman"/>
          <w:sz w:val="28"/>
          <w:szCs w:val="28"/>
        </w:rPr>
        <w:t xml:space="preserve">Шкала </w:t>
      </w:r>
      <w:proofErr w:type="spellStart"/>
      <w:r w:rsidR="009C14C9" w:rsidRPr="00A151FB">
        <w:rPr>
          <w:rFonts w:ascii="Times New Roman" w:hAnsi="Times New Roman" w:cs="Times New Roman"/>
          <w:sz w:val="28"/>
          <w:szCs w:val="28"/>
        </w:rPr>
        <w:t>тривоги</w:t>
      </w:r>
      <w:proofErr w:type="spellEnd"/>
      <w:r w:rsidR="009C14C9" w:rsidRPr="00A151FB">
        <w:rPr>
          <w:rFonts w:ascii="Times New Roman" w:hAnsi="Times New Roman" w:cs="Times New Roman"/>
          <w:sz w:val="28"/>
          <w:szCs w:val="28"/>
        </w:rPr>
        <w:t xml:space="preserve"> Бека</w:t>
      </w:r>
      <w:r>
        <w:rPr>
          <w:rFonts w:ascii="Times New Roman" w:hAnsi="Times New Roman" w:cs="Times New Roman"/>
          <w:sz w:val="28"/>
          <w:szCs w:val="28"/>
          <w:lang w:val="uk-UA"/>
        </w:rPr>
        <w:t>;</w:t>
      </w:r>
      <w:r w:rsidR="00C300DD">
        <w:rPr>
          <w:rFonts w:ascii="Times New Roman" w:hAnsi="Times New Roman" w:cs="Times New Roman"/>
          <w:sz w:val="28"/>
          <w:szCs w:val="28"/>
          <w:lang w:val="uk-UA"/>
        </w:rPr>
        <w:t xml:space="preserve"> </w:t>
      </w:r>
    </w:p>
    <w:p w14:paraId="34363C63" w14:textId="1136F245"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Тест екзаменаційної тривожності </w:t>
      </w:r>
      <w:proofErr w:type="spellStart"/>
      <w:r>
        <w:rPr>
          <w:rFonts w:ascii="Times New Roman" w:hAnsi="Times New Roman" w:cs="Times New Roman"/>
          <w:sz w:val="28"/>
          <w:szCs w:val="28"/>
          <w:lang w:val="uk-UA"/>
        </w:rPr>
        <w:t>Елперта</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Хейбера</w:t>
      </w:r>
      <w:proofErr w:type="spellEnd"/>
      <w:r>
        <w:rPr>
          <w:rFonts w:ascii="Times New Roman" w:hAnsi="Times New Roman" w:cs="Times New Roman"/>
          <w:sz w:val="28"/>
          <w:szCs w:val="28"/>
          <w:lang w:val="uk-UA"/>
        </w:rPr>
        <w:t>.</w:t>
      </w:r>
    </w:p>
    <w:p w14:paraId="1FB771B1" w14:textId="33F20AC0" w:rsidR="00762B20" w:rsidRDefault="0022249C" w:rsidP="00ED2E9B">
      <w:pPr>
        <w:widowControl w:val="0"/>
        <w:spacing w:after="0" w:line="360" w:lineRule="auto"/>
        <w:ind w:left="-567"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Теоретично-методологічну основу дослідження складають: </w:t>
      </w:r>
      <w:r>
        <w:rPr>
          <w:rFonts w:ascii="Times New Roman" w:hAnsi="Times New Roman" w:cs="Times New Roman"/>
          <w:sz w:val="28"/>
          <w:szCs w:val="28"/>
          <w:lang w:val="uk-UA"/>
        </w:rPr>
        <w:t>дослідження тривожності Ч.Д. </w:t>
      </w:r>
      <w:proofErr w:type="spellStart"/>
      <w:r>
        <w:rPr>
          <w:rFonts w:ascii="Times New Roman" w:hAnsi="Times New Roman" w:cs="Times New Roman"/>
          <w:sz w:val="28"/>
          <w:szCs w:val="28"/>
          <w:lang w:val="uk-UA"/>
        </w:rPr>
        <w:t>Спілбергера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концепціїї</w:t>
      </w:r>
      <w:proofErr w:type="spellEnd"/>
      <w:r>
        <w:rPr>
          <w:rFonts w:ascii="Times New Roman" w:hAnsi="Times New Roman" w:cs="Times New Roman"/>
          <w:sz w:val="28"/>
          <w:szCs w:val="28"/>
          <w:lang w:val="uk-UA"/>
        </w:rPr>
        <w:t xml:space="preserve"> З. Фрейда, Д.М. </w:t>
      </w:r>
      <w:proofErr w:type="spellStart"/>
      <w:r>
        <w:rPr>
          <w:rFonts w:ascii="Times New Roman" w:hAnsi="Times New Roman" w:cs="Times New Roman"/>
          <w:sz w:val="28"/>
          <w:szCs w:val="28"/>
          <w:lang w:val="uk-UA"/>
        </w:rPr>
        <w:t>Узнадзе</w:t>
      </w:r>
      <w:proofErr w:type="spellEnd"/>
      <w:r>
        <w:rPr>
          <w:rFonts w:ascii="Times New Roman" w:hAnsi="Times New Roman" w:cs="Times New Roman"/>
          <w:sz w:val="28"/>
          <w:szCs w:val="28"/>
          <w:lang w:val="uk-UA"/>
        </w:rPr>
        <w:t>, Л.В. </w:t>
      </w:r>
      <w:proofErr w:type="spellStart"/>
      <w:r>
        <w:rPr>
          <w:rFonts w:ascii="Times New Roman" w:hAnsi="Times New Roman" w:cs="Times New Roman"/>
          <w:sz w:val="28"/>
          <w:szCs w:val="28"/>
          <w:lang w:val="uk-UA"/>
        </w:rPr>
        <w:t>Бороздіної</w:t>
      </w:r>
      <w:proofErr w:type="spellEnd"/>
      <w:r>
        <w:rPr>
          <w:rFonts w:ascii="Times New Roman" w:hAnsi="Times New Roman" w:cs="Times New Roman"/>
          <w:sz w:val="28"/>
          <w:szCs w:val="28"/>
          <w:lang w:val="uk-UA"/>
        </w:rPr>
        <w:t>, Я. </w:t>
      </w:r>
      <w:proofErr w:type="spellStart"/>
      <w:r>
        <w:rPr>
          <w:rFonts w:ascii="Times New Roman" w:hAnsi="Times New Roman" w:cs="Times New Roman"/>
          <w:sz w:val="28"/>
          <w:szCs w:val="28"/>
          <w:lang w:val="uk-UA"/>
        </w:rPr>
        <w:t>Стреляу</w:t>
      </w:r>
      <w:proofErr w:type="spellEnd"/>
      <w:r>
        <w:rPr>
          <w:rFonts w:ascii="Times New Roman" w:hAnsi="Times New Roman" w:cs="Times New Roman"/>
          <w:sz w:val="28"/>
          <w:szCs w:val="28"/>
          <w:lang w:val="uk-UA"/>
        </w:rPr>
        <w:t>, В.С. </w:t>
      </w:r>
      <w:proofErr w:type="spellStart"/>
      <w:r>
        <w:rPr>
          <w:rFonts w:ascii="Times New Roman" w:hAnsi="Times New Roman" w:cs="Times New Roman"/>
          <w:sz w:val="28"/>
          <w:szCs w:val="28"/>
          <w:lang w:val="uk-UA"/>
        </w:rPr>
        <w:t>Мерліна</w:t>
      </w:r>
      <w:proofErr w:type="spellEnd"/>
      <w:r>
        <w:rPr>
          <w:rFonts w:ascii="Times New Roman" w:hAnsi="Times New Roman" w:cs="Times New Roman"/>
          <w:sz w:val="28"/>
          <w:szCs w:val="28"/>
          <w:lang w:val="uk-UA"/>
        </w:rPr>
        <w:t>, А.М. Прихожан щодо чинників та механізмів формування тривожності; теорії Л.С. Виготського, Д.Б. Ельконіна, Д.Й. </w:t>
      </w:r>
      <w:proofErr w:type="spellStart"/>
      <w:r>
        <w:rPr>
          <w:rFonts w:ascii="Times New Roman" w:hAnsi="Times New Roman" w:cs="Times New Roman"/>
          <w:sz w:val="28"/>
          <w:szCs w:val="28"/>
          <w:lang w:val="uk-UA"/>
        </w:rPr>
        <w:t>Фельдштейна</w:t>
      </w:r>
      <w:proofErr w:type="spellEnd"/>
      <w:r>
        <w:rPr>
          <w:rFonts w:ascii="Times New Roman" w:hAnsi="Times New Roman" w:cs="Times New Roman"/>
          <w:sz w:val="28"/>
          <w:szCs w:val="28"/>
          <w:lang w:val="uk-UA"/>
        </w:rPr>
        <w:t xml:space="preserve">, присвячені особливостям розвитку особистості </w:t>
      </w:r>
      <w:proofErr w:type="spellStart"/>
      <w:r>
        <w:rPr>
          <w:rFonts w:ascii="Times New Roman" w:hAnsi="Times New Roman" w:cs="Times New Roman"/>
          <w:sz w:val="28"/>
          <w:szCs w:val="28"/>
          <w:lang w:val="uk-UA"/>
        </w:rPr>
        <w:t>підлітка</w:t>
      </w:r>
      <w:proofErr w:type="spellEnd"/>
      <w:r>
        <w:rPr>
          <w:rFonts w:ascii="Times New Roman" w:hAnsi="Times New Roman" w:cs="Times New Roman"/>
          <w:sz w:val="28"/>
          <w:szCs w:val="28"/>
          <w:lang w:val="uk-UA"/>
        </w:rPr>
        <w:t xml:space="preserve">; дослідження особливостей підліткової тривожності А.М. Прихожан. </w:t>
      </w:r>
    </w:p>
    <w:p w14:paraId="67932D82" w14:textId="77777777" w:rsidR="00762B20" w:rsidRDefault="00762B20">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F4D4F8F" w14:textId="77777777" w:rsidR="00C03E9A" w:rsidRDefault="00C03E9A" w:rsidP="00ED2E9B">
      <w:pPr>
        <w:widowControl w:val="0"/>
        <w:spacing w:after="0" w:line="360" w:lineRule="auto"/>
        <w:ind w:left="-567" w:firstLine="567"/>
        <w:jc w:val="both"/>
        <w:rPr>
          <w:rFonts w:ascii="Times New Roman" w:hAnsi="Times New Roman" w:cs="Times New Roman"/>
          <w:sz w:val="28"/>
          <w:szCs w:val="28"/>
          <w:lang w:val="uk-UA"/>
        </w:rPr>
      </w:pPr>
    </w:p>
    <w:p w14:paraId="00A30A7E" w14:textId="00F303DA" w:rsidR="006C5FE7" w:rsidRDefault="0022249C" w:rsidP="00ED2E9B">
      <w:pPr>
        <w:pStyle w:val="1"/>
        <w:keepNext w:val="0"/>
        <w:keepLines w:val="0"/>
        <w:widowControl w:val="0"/>
        <w:spacing w:before="0" w:line="360" w:lineRule="auto"/>
        <w:ind w:firstLine="709"/>
        <w:jc w:val="center"/>
        <w:rPr>
          <w:rFonts w:ascii="Times New Roman" w:hAnsi="Times New Roman" w:cs="Times New Roman"/>
          <w:b/>
          <w:bCs/>
          <w:color w:val="auto"/>
          <w:sz w:val="28"/>
          <w:szCs w:val="28"/>
          <w:lang w:val="uk-UA"/>
        </w:rPr>
      </w:pPr>
      <w:bookmarkStart w:id="3" w:name="_Toc162383385"/>
      <w:r>
        <w:rPr>
          <w:rFonts w:ascii="Times New Roman" w:hAnsi="Times New Roman" w:cs="Times New Roman"/>
          <w:b/>
          <w:bCs/>
          <w:color w:val="auto"/>
          <w:sz w:val="28"/>
          <w:szCs w:val="28"/>
          <w:lang w:val="uk-UA"/>
        </w:rPr>
        <w:t>РОЗДІЛ 1.</w:t>
      </w:r>
      <w:r w:rsidR="00705E10">
        <w:rPr>
          <w:rFonts w:ascii="Times New Roman" w:hAnsi="Times New Roman" w:cs="Times New Roman"/>
          <w:b/>
          <w:bCs/>
          <w:color w:val="auto"/>
          <w:sz w:val="28"/>
          <w:szCs w:val="28"/>
          <w:lang w:val="uk-UA"/>
        </w:rPr>
        <w:t xml:space="preserve"> </w:t>
      </w:r>
    </w:p>
    <w:p w14:paraId="43074B40" w14:textId="6D7D729E" w:rsidR="00C03E9A" w:rsidRDefault="0022249C" w:rsidP="00ED2E9B">
      <w:pPr>
        <w:pStyle w:val="1"/>
        <w:keepNext w:val="0"/>
        <w:keepLines w:val="0"/>
        <w:widowControl w:val="0"/>
        <w:spacing w:before="0" w:line="360" w:lineRule="auto"/>
        <w:ind w:firstLine="709"/>
        <w:jc w:val="center"/>
        <w:rPr>
          <w:rFonts w:ascii="Times New Roman" w:hAnsi="Times New Roman" w:cs="Times New Roman"/>
          <w:b/>
          <w:bCs/>
          <w:color w:val="auto"/>
          <w:sz w:val="28"/>
          <w:szCs w:val="28"/>
          <w:lang w:val="uk-UA"/>
        </w:rPr>
      </w:pPr>
      <w:r>
        <w:rPr>
          <w:rFonts w:ascii="Times New Roman" w:hAnsi="Times New Roman" w:cs="Times New Roman"/>
          <w:b/>
          <w:bCs/>
          <w:color w:val="auto"/>
          <w:sz w:val="28"/>
          <w:szCs w:val="28"/>
          <w:lang w:val="uk-UA"/>
        </w:rPr>
        <w:t>ТЕОРЕТИКО-МЕТОДОЛОГІЧНА ХАРАКТЕРИСТИКА ФЕНОМЕНУ ТРИВОЖНОСТІ</w:t>
      </w:r>
      <w:bookmarkEnd w:id="3"/>
    </w:p>
    <w:p w14:paraId="09DEB124" w14:textId="77777777" w:rsidR="00C03E9A" w:rsidRDefault="00C03E9A" w:rsidP="00ED2E9B">
      <w:pPr>
        <w:widowControl w:val="0"/>
        <w:rPr>
          <w:lang w:val="uk-UA"/>
        </w:rPr>
      </w:pPr>
    </w:p>
    <w:p w14:paraId="3F3E7238" w14:textId="13347679" w:rsidR="00C03E9A" w:rsidRDefault="0022249C" w:rsidP="00ED2E9B">
      <w:pPr>
        <w:pStyle w:val="2"/>
        <w:keepNext w:val="0"/>
        <w:keepLines w:val="0"/>
        <w:widowControl w:val="0"/>
        <w:numPr>
          <w:ilvl w:val="1"/>
          <w:numId w:val="11"/>
        </w:numPr>
        <w:spacing w:before="0" w:line="360" w:lineRule="auto"/>
        <w:rPr>
          <w:rStyle w:val="a4"/>
          <w:rFonts w:ascii="Times New Roman" w:hAnsi="Times New Roman" w:cs="Times New Roman"/>
          <w:color w:val="000000"/>
          <w:sz w:val="28"/>
          <w:szCs w:val="28"/>
          <w:shd w:val="clear" w:color="auto" w:fill="FFFFFF"/>
          <w:lang w:val="uk-UA"/>
        </w:rPr>
      </w:pPr>
      <w:bookmarkStart w:id="4" w:name="_Toc162383386"/>
      <w:r>
        <w:rPr>
          <w:rStyle w:val="a4"/>
          <w:rFonts w:ascii="Times New Roman" w:hAnsi="Times New Roman" w:cs="Times New Roman"/>
          <w:color w:val="000000"/>
          <w:sz w:val="28"/>
          <w:szCs w:val="28"/>
          <w:shd w:val="clear" w:color="auto" w:fill="FFFFFF"/>
          <w:lang w:val="uk-UA"/>
        </w:rPr>
        <w:t>Тривожність як психічний стан</w:t>
      </w:r>
      <w:bookmarkEnd w:id="4"/>
    </w:p>
    <w:p w14:paraId="7CE5018D" w14:textId="77777777" w:rsidR="006C5FE7" w:rsidRPr="006C5FE7" w:rsidRDefault="006C5FE7" w:rsidP="00ED2E9B">
      <w:pPr>
        <w:widowControl w:val="0"/>
        <w:rPr>
          <w:lang w:val="uk-UA"/>
        </w:rPr>
      </w:pPr>
    </w:p>
    <w:p w14:paraId="59B09467"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психології феномен тривожності вивчається у двох напрямках: як емоційний стан, що виникає, коли індивід сприймає певний подразник у якості потенційної або актуальної загрози та як індивідуально-психологічна особливість, котра виявляється у схильності до постійного відчуття негативних емоцій </w:t>
      </w:r>
      <w:bookmarkStart w:id="5" w:name="_Hlk92013161"/>
      <w:r>
        <w:rPr>
          <w:rFonts w:ascii="Times New Roman" w:hAnsi="Times New Roman" w:cs="Times New Roman"/>
          <w:sz w:val="28"/>
          <w:szCs w:val="28"/>
          <w:lang w:val="uk-UA"/>
        </w:rPr>
        <w:t>[4, с.464].</w:t>
      </w:r>
      <w:bookmarkEnd w:id="5"/>
    </w:p>
    <w:p w14:paraId="663A06E3" w14:textId="77777777" w:rsidR="00C03E9A" w:rsidRDefault="0022249C" w:rsidP="00ED2E9B">
      <w:pPr>
        <w:widowControl w:val="0"/>
        <w:spacing w:after="0"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ab/>
        <w:t xml:space="preserve">Тривожність досліджувало багато зарубіжних та </w:t>
      </w:r>
      <w:proofErr w:type="spellStart"/>
      <w:r>
        <w:rPr>
          <w:rFonts w:ascii="Times New Roman" w:hAnsi="Times New Roman" w:cs="Times New Roman"/>
          <w:sz w:val="28"/>
          <w:szCs w:val="28"/>
          <w:lang w:val="uk-UA"/>
        </w:rPr>
        <w:t>відчизняних</w:t>
      </w:r>
      <w:proofErr w:type="spellEnd"/>
      <w:r>
        <w:rPr>
          <w:rFonts w:ascii="Times New Roman" w:hAnsi="Times New Roman" w:cs="Times New Roman"/>
          <w:sz w:val="28"/>
          <w:szCs w:val="28"/>
          <w:lang w:val="uk-UA"/>
        </w:rPr>
        <w:t xml:space="preserve"> психологів, кожен з яких мав свою думку щодо цього явища. З. Фрейд визначав її як неприємне переживання, що передбачає </w:t>
      </w:r>
      <w:bookmarkStart w:id="6" w:name="_Hlk92565388"/>
      <w:r>
        <w:rPr>
          <w:rFonts w:ascii="Times New Roman" w:hAnsi="Times New Roman" w:cs="Times New Roman"/>
          <w:sz w:val="28"/>
          <w:szCs w:val="28"/>
          <w:lang w:val="uk-UA"/>
        </w:rPr>
        <w:t xml:space="preserve">відчуття невизначеності </w:t>
      </w:r>
      <w:bookmarkEnd w:id="6"/>
      <w:r>
        <w:rPr>
          <w:rFonts w:ascii="Times New Roman" w:hAnsi="Times New Roman" w:cs="Times New Roman"/>
          <w:sz w:val="28"/>
          <w:szCs w:val="28"/>
          <w:lang w:val="uk-UA"/>
        </w:rPr>
        <w:t xml:space="preserve">або </w:t>
      </w:r>
      <w:bookmarkStart w:id="7" w:name="_Hlk92565409"/>
      <w:r>
        <w:rPr>
          <w:rFonts w:ascii="Times New Roman" w:hAnsi="Times New Roman" w:cs="Times New Roman"/>
          <w:sz w:val="28"/>
          <w:szCs w:val="28"/>
          <w:lang w:val="uk-UA"/>
        </w:rPr>
        <w:t>безпорадності</w:t>
      </w:r>
      <w:bookmarkEnd w:id="7"/>
      <w:r>
        <w:rPr>
          <w:rFonts w:ascii="Times New Roman" w:hAnsi="Times New Roman" w:cs="Times New Roman"/>
          <w:sz w:val="28"/>
          <w:szCs w:val="28"/>
          <w:lang w:val="uk-UA"/>
        </w:rPr>
        <w:t xml:space="preserve">. К. Роджерс розглядав тривожність як стан скованості та напруги, причину якого людина усвідомити не може. </w:t>
      </w:r>
      <w:proofErr w:type="spellStart"/>
      <w:r>
        <w:rPr>
          <w:rFonts w:ascii="Times New Roman" w:hAnsi="Times New Roman" w:cs="Times New Roman"/>
          <w:color w:val="000000"/>
          <w:sz w:val="28"/>
          <w:szCs w:val="28"/>
          <w:shd w:val="clear" w:color="auto" w:fill="FFFFFF"/>
          <w:lang w:val="uk-UA"/>
        </w:rPr>
        <w:t>Божович</w:t>
      </w:r>
      <w:proofErr w:type="spellEnd"/>
      <w:r>
        <w:rPr>
          <w:rFonts w:ascii="Times New Roman" w:hAnsi="Times New Roman" w:cs="Times New Roman"/>
          <w:color w:val="000000"/>
          <w:sz w:val="28"/>
          <w:szCs w:val="28"/>
          <w:shd w:val="clear" w:color="auto" w:fill="FFFFFF"/>
          <w:lang w:val="uk-UA"/>
        </w:rPr>
        <w:t> Л.І. та Н.Д </w:t>
      </w:r>
      <w:proofErr w:type="spellStart"/>
      <w:r>
        <w:rPr>
          <w:rFonts w:ascii="Times New Roman" w:hAnsi="Times New Roman" w:cs="Times New Roman"/>
          <w:color w:val="000000"/>
          <w:sz w:val="28"/>
          <w:szCs w:val="28"/>
          <w:shd w:val="clear" w:color="auto" w:fill="FFFFFF"/>
          <w:lang w:val="uk-UA"/>
        </w:rPr>
        <w:t>Левітов</w:t>
      </w:r>
      <w:proofErr w:type="spellEnd"/>
      <w:r>
        <w:rPr>
          <w:rFonts w:ascii="Times New Roman" w:hAnsi="Times New Roman" w:cs="Times New Roman"/>
          <w:color w:val="000000"/>
          <w:sz w:val="28"/>
          <w:szCs w:val="28"/>
          <w:shd w:val="clear" w:color="auto" w:fill="FFFFFF"/>
          <w:lang w:val="uk-UA"/>
        </w:rPr>
        <w:t xml:space="preserve">, радянські психологи, схоже описують тривожність – це усвідомлений інтенсивний хворобливий стан, пережитий раніше або його передчуття [9, с.316]. </w:t>
      </w:r>
    </w:p>
    <w:p w14:paraId="5B2719A4" w14:textId="77777777" w:rsidR="00C03E9A" w:rsidRDefault="0022249C" w:rsidP="00ED2E9B">
      <w:pPr>
        <w:widowControl w:val="0"/>
        <w:spacing w:after="0" w:line="360" w:lineRule="auto"/>
        <w:jc w:val="both"/>
        <w:rPr>
          <w:rFonts w:ascii="Verdana" w:hAnsi="Verdana"/>
          <w:color w:val="000000"/>
          <w:sz w:val="18"/>
          <w:szCs w:val="18"/>
          <w:shd w:val="clear" w:color="auto" w:fill="FFFFFF"/>
          <w:lang w:val="uk-UA"/>
        </w:rPr>
      </w:pPr>
      <w:r>
        <w:rPr>
          <w:rFonts w:ascii="Times New Roman" w:hAnsi="Times New Roman" w:cs="Times New Roman"/>
          <w:color w:val="000000"/>
          <w:sz w:val="28"/>
          <w:szCs w:val="28"/>
          <w:shd w:val="clear" w:color="auto" w:fill="FFFFFF"/>
          <w:lang w:val="uk-UA"/>
        </w:rPr>
        <w:tab/>
      </w:r>
      <w:r>
        <w:rPr>
          <w:rFonts w:ascii="Times New Roman" w:hAnsi="Times New Roman" w:cs="Times New Roman"/>
          <w:sz w:val="28"/>
          <w:szCs w:val="28"/>
          <w:lang w:val="uk-UA"/>
        </w:rPr>
        <w:t>Ч. </w:t>
      </w:r>
      <w:proofErr w:type="spellStart"/>
      <w:r>
        <w:rPr>
          <w:rFonts w:ascii="Times New Roman" w:hAnsi="Times New Roman" w:cs="Times New Roman"/>
          <w:sz w:val="28"/>
          <w:szCs w:val="28"/>
          <w:lang w:val="uk-UA"/>
        </w:rPr>
        <w:t>Спілбергер</w:t>
      </w:r>
      <w:proofErr w:type="spellEnd"/>
      <w:r>
        <w:rPr>
          <w:rFonts w:ascii="Times New Roman" w:hAnsi="Times New Roman" w:cs="Times New Roman"/>
          <w:sz w:val="28"/>
          <w:szCs w:val="28"/>
          <w:lang w:val="uk-UA"/>
        </w:rPr>
        <w:t xml:space="preserve"> розкриває поняття на фізіологічному рівні: «Стан тривожності характеризується свідомо сприйнятими відчуттями загрози і напруги, які супроводжуються активацією або збудженням автономної нервової системи».</w:t>
      </w:r>
      <w:r>
        <w:rPr>
          <w:rFonts w:ascii="Verdana" w:hAnsi="Verdana"/>
          <w:color w:val="000000"/>
          <w:sz w:val="18"/>
          <w:szCs w:val="18"/>
          <w:shd w:val="clear" w:color="auto" w:fill="FFFFFF"/>
          <w:lang w:val="uk-UA"/>
        </w:rPr>
        <w:t xml:space="preserve"> </w:t>
      </w:r>
    </w:p>
    <w:p w14:paraId="060F86FE"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Verdana" w:hAnsi="Verdana"/>
          <w:color w:val="000000"/>
          <w:sz w:val="18"/>
          <w:szCs w:val="18"/>
          <w:shd w:val="clear" w:color="auto" w:fill="FFFFFF"/>
          <w:lang w:val="uk-UA"/>
        </w:rPr>
        <w:tab/>
      </w:r>
      <w:r>
        <w:rPr>
          <w:rFonts w:ascii="Times New Roman" w:hAnsi="Times New Roman" w:cs="Times New Roman"/>
          <w:sz w:val="28"/>
          <w:szCs w:val="28"/>
          <w:lang w:val="uk-UA"/>
        </w:rPr>
        <w:t>Тривожність є реактивним станом. Вона викликає фізіологічні зміни в організмі, що готують його до боротьби – відступу, втечі, опору або атаки. У результаті збуджується серцево-судинна система (</w:t>
      </w:r>
      <w:bookmarkStart w:id="8" w:name="_Hlk92565478"/>
      <w:r>
        <w:rPr>
          <w:rFonts w:ascii="Times New Roman" w:hAnsi="Times New Roman" w:cs="Times New Roman"/>
          <w:sz w:val="28"/>
          <w:szCs w:val="28"/>
          <w:lang w:val="uk-UA"/>
        </w:rPr>
        <w:t xml:space="preserve">частішає ритм серцевих скорочень, підвищується артеріальний тиск), а діяльність травного тракту пригнічується (зменшується активність секреції та перистальтика). Кров із травного тракту перерозподіляється на м’язову систему. Таким чином, </w:t>
      </w:r>
      <w:r>
        <w:rPr>
          <w:rFonts w:ascii="Times New Roman" w:hAnsi="Times New Roman" w:cs="Times New Roman"/>
          <w:sz w:val="28"/>
          <w:szCs w:val="28"/>
          <w:lang w:val="uk-UA"/>
        </w:rPr>
        <w:lastRenderedPageBreak/>
        <w:t>організм готується до активної діяльності [7, с.400].</w:t>
      </w:r>
    </w:p>
    <w:p w14:paraId="1CBA6CA8"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 </w:t>
      </w:r>
      <w:proofErr w:type="spellStart"/>
      <w:r>
        <w:rPr>
          <w:rFonts w:ascii="Times New Roman" w:hAnsi="Times New Roman" w:cs="Times New Roman"/>
          <w:sz w:val="28"/>
          <w:szCs w:val="28"/>
          <w:lang w:val="uk-UA"/>
        </w:rPr>
        <w:t>Райх</w:t>
      </w:r>
      <w:proofErr w:type="spellEnd"/>
      <w:r>
        <w:rPr>
          <w:rFonts w:ascii="Times New Roman" w:hAnsi="Times New Roman" w:cs="Times New Roman"/>
          <w:sz w:val="28"/>
          <w:szCs w:val="28"/>
          <w:lang w:val="uk-UA"/>
        </w:rPr>
        <w:t>, описуючи феноменологію тривожності, вказав на її важливу особливість – ригідність і м’язову скутість</w:t>
      </w:r>
      <w:bookmarkEnd w:id="8"/>
      <w:r>
        <w:rPr>
          <w:rFonts w:ascii="Times New Roman" w:hAnsi="Times New Roman" w:cs="Times New Roman"/>
          <w:sz w:val="28"/>
          <w:szCs w:val="28"/>
          <w:lang w:val="uk-UA"/>
        </w:rPr>
        <w:t>, відмову від виконання дій шляхом блокади тілесних органів.</w:t>
      </w:r>
    </w:p>
    <w:p w14:paraId="36E72D38"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Тривожність, як сталий стан, перешкоджає ясності думок, негативно впливає на </w:t>
      </w:r>
      <w:proofErr w:type="spellStart"/>
      <w:r>
        <w:rPr>
          <w:rFonts w:ascii="Times New Roman" w:hAnsi="Times New Roman" w:cs="Times New Roman"/>
          <w:sz w:val="28"/>
          <w:szCs w:val="28"/>
          <w:lang w:val="uk-UA"/>
        </w:rPr>
        <w:t>процесс</w:t>
      </w:r>
      <w:proofErr w:type="spellEnd"/>
      <w:r>
        <w:rPr>
          <w:rFonts w:ascii="Times New Roman" w:hAnsi="Times New Roman" w:cs="Times New Roman"/>
          <w:sz w:val="28"/>
          <w:szCs w:val="28"/>
          <w:lang w:val="uk-UA"/>
        </w:rPr>
        <w:t xml:space="preserve"> спілкування, створює труднощі при знайомстві з новими людьми. Проте, для плідної роботи та повноцінного життя певний рівень тривожності необхідний. Такий рівень, який не виснажує і не паралізує людину, а, навпаки, мобілізує її сили для подолання перешкод [11, с.50].</w:t>
      </w:r>
    </w:p>
    <w:p w14:paraId="5DBE7C0F"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І.В. </w:t>
      </w:r>
      <w:proofErr w:type="spellStart"/>
      <w:r>
        <w:rPr>
          <w:rFonts w:ascii="Times New Roman" w:hAnsi="Times New Roman" w:cs="Times New Roman"/>
          <w:sz w:val="28"/>
          <w:szCs w:val="28"/>
          <w:lang w:val="uk-UA"/>
        </w:rPr>
        <w:t>Імедадзе</w:t>
      </w:r>
      <w:proofErr w:type="spellEnd"/>
      <w:r>
        <w:rPr>
          <w:rFonts w:ascii="Times New Roman" w:hAnsi="Times New Roman" w:cs="Times New Roman"/>
          <w:sz w:val="28"/>
          <w:szCs w:val="28"/>
          <w:lang w:val="uk-UA"/>
        </w:rPr>
        <w:t xml:space="preserve"> виділяє два рівні тривожності </w:t>
      </w:r>
      <w:r w:rsidR="00705E10">
        <w:rPr>
          <w:rFonts w:ascii="Times New Roman" w:hAnsi="Times New Roman" w:cs="Times New Roman"/>
          <w:sz w:val="28"/>
          <w:szCs w:val="28"/>
          <w:lang w:val="uk-UA"/>
        </w:rPr>
        <w:t>–</w:t>
      </w:r>
      <w:r>
        <w:rPr>
          <w:rFonts w:ascii="Times New Roman" w:hAnsi="Times New Roman" w:cs="Times New Roman"/>
          <w:sz w:val="28"/>
          <w:szCs w:val="28"/>
          <w:lang w:val="uk-UA"/>
        </w:rPr>
        <w:t xml:space="preserve"> низький і високий. Низький необхідний для нормального </w:t>
      </w:r>
      <w:bookmarkStart w:id="9" w:name="_Hlk92565972"/>
      <w:r>
        <w:rPr>
          <w:rFonts w:ascii="Times New Roman" w:hAnsi="Times New Roman" w:cs="Times New Roman"/>
          <w:sz w:val="28"/>
          <w:szCs w:val="28"/>
          <w:lang w:val="uk-UA"/>
        </w:rPr>
        <w:t xml:space="preserve">пристосування до середовища, високий зумовлює дискомфорт людини в навколишньому середовищі </w:t>
      </w:r>
      <w:bookmarkStart w:id="10" w:name="_Hlk93220866"/>
      <w:bookmarkEnd w:id="9"/>
      <w:r>
        <w:rPr>
          <w:rFonts w:ascii="Times New Roman" w:hAnsi="Times New Roman" w:cs="Times New Roman"/>
          <w:sz w:val="28"/>
          <w:szCs w:val="28"/>
          <w:lang w:val="uk-UA"/>
        </w:rPr>
        <w:t>[18, с.192].</w:t>
      </w:r>
      <w:bookmarkEnd w:id="10"/>
    </w:p>
    <w:p w14:paraId="6FAA268F"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Окрім </w:t>
      </w:r>
      <w:proofErr w:type="spellStart"/>
      <w:r>
        <w:rPr>
          <w:rFonts w:ascii="Times New Roman" w:hAnsi="Times New Roman" w:cs="Times New Roman"/>
          <w:sz w:val="28"/>
          <w:szCs w:val="28"/>
          <w:lang w:val="uk-UA"/>
        </w:rPr>
        <w:t>рівневої</w:t>
      </w:r>
      <w:proofErr w:type="spellEnd"/>
      <w:r>
        <w:rPr>
          <w:rFonts w:ascii="Times New Roman" w:hAnsi="Times New Roman" w:cs="Times New Roman"/>
          <w:sz w:val="28"/>
          <w:szCs w:val="28"/>
          <w:lang w:val="uk-UA"/>
        </w:rPr>
        <w:t xml:space="preserve"> будови, велике значення у дослідженні тривожності мають її різновиди. А.М. Прихожан відносить стійку та загальну тривожність до основних видів. Перша характерна </w:t>
      </w:r>
      <w:bookmarkStart w:id="11" w:name="_Hlk92566753"/>
      <w:r>
        <w:rPr>
          <w:rFonts w:ascii="Times New Roman" w:hAnsi="Times New Roman" w:cs="Times New Roman"/>
          <w:sz w:val="28"/>
          <w:szCs w:val="28"/>
          <w:lang w:val="uk-UA"/>
        </w:rPr>
        <w:t>для будь-якої сфери діяльності людини</w:t>
      </w:r>
      <w:bookmarkEnd w:id="11"/>
      <w:r>
        <w:rPr>
          <w:rFonts w:ascii="Times New Roman" w:hAnsi="Times New Roman" w:cs="Times New Roman"/>
          <w:sz w:val="28"/>
          <w:szCs w:val="28"/>
          <w:lang w:val="uk-UA"/>
        </w:rPr>
        <w:t>, її прийнято позначати як специфічну, приватну або парціальну.</w:t>
      </w:r>
    </w:p>
    <w:p w14:paraId="6D96375B"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Великої уваги у сучасній психологічній літературі набули такі приватні види тривожності:</w:t>
      </w:r>
    </w:p>
    <w:p w14:paraId="36D67E31" w14:textId="77777777" w:rsidR="00C03E9A" w:rsidRDefault="0022249C" w:rsidP="00ED2E9B">
      <w:pPr>
        <w:pStyle w:val="aa"/>
        <w:widowControl w:val="0"/>
        <w:numPr>
          <w:ilvl w:val="0"/>
          <w:numId w:val="1"/>
        </w:numPr>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шкільна тривожність (Є.В. Філіппова, Е.В. Новікова, Б. </w:t>
      </w:r>
      <w:proofErr w:type="spellStart"/>
      <w:r>
        <w:rPr>
          <w:rFonts w:ascii="Times New Roman" w:hAnsi="Times New Roman"/>
          <w:sz w:val="28"/>
          <w:szCs w:val="28"/>
          <w:lang w:val="uk-UA"/>
        </w:rPr>
        <w:t>Філіпс</w:t>
      </w:r>
      <w:proofErr w:type="spellEnd"/>
      <w:r>
        <w:rPr>
          <w:rFonts w:ascii="Times New Roman" w:hAnsi="Times New Roman"/>
          <w:sz w:val="28"/>
          <w:szCs w:val="28"/>
          <w:lang w:val="uk-UA"/>
        </w:rPr>
        <w:t>);</w:t>
      </w:r>
    </w:p>
    <w:p w14:paraId="5DB3F970" w14:textId="77777777" w:rsidR="00C03E9A" w:rsidRDefault="0022249C" w:rsidP="00ED2E9B">
      <w:pPr>
        <w:pStyle w:val="aa"/>
        <w:widowControl w:val="0"/>
        <w:numPr>
          <w:ilvl w:val="0"/>
          <w:numId w:val="1"/>
        </w:numPr>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тривожність очікувань у соціальному спілкуванні (В.Р. Кисловська, Н.М. </w:t>
      </w:r>
      <w:proofErr w:type="spellStart"/>
      <w:r>
        <w:rPr>
          <w:rFonts w:ascii="Times New Roman" w:hAnsi="Times New Roman"/>
          <w:sz w:val="28"/>
          <w:szCs w:val="28"/>
          <w:lang w:val="uk-UA"/>
        </w:rPr>
        <w:t>Гордецова</w:t>
      </w:r>
      <w:proofErr w:type="spellEnd"/>
      <w:r>
        <w:rPr>
          <w:rFonts w:ascii="Times New Roman" w:hAnsi="Times New Roman"/>
          <w:sz w:val="28"/>
          <w:szCs w:val="28"/>
          <w:lang w:val="uk-UA"/>
        </w:rPr>
        <w:t>);</w:t>
      </w:r>
    </w:p>
    <w:p w14:paraId="5C751D25" w14:textId="619DFD6A" w:rsidR="00C03E9A" w:rsidRDefault="0022249C" w:rsidP="00ED2E9B">
      <w:pPr>
        <w:pStyle w:val="aa"/>
        <w:widowControl w:val="0"/>
        <w:numPr>
          <w:ilvl w:val="0"/>
          <w:numId w:val="1"/>
        </w:numPr>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 комп’ютерна тривожність (О.В. </w:t>
      </w:r>
      <w:proofErr w:type="spellStart"/>
      <w:r>
        <w:rPr>
          <w:rFonts w:ascii="Times New Roman" w:hAnsi="Times New Roman"/>
          <w:sz w:val="28"/>
          <w:szCs w:val="28"/>
          <w:lang w:val="uk-UA"/>
        </w:rPr>
        <w:t>Дороніна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Х.Сімонсон</w:t>
      </w:r>
      <w:proofErr w:type="spellEnd"/>
      <w:r>
        <w:rPr>
          <w:rFonts w:ascii="Times New Roman" w:hAnsi="Times New Roman"/>
          <w:sz w:val="28"/>
          <w:szCs w:val="28"/>
          <w:lang w:val="uk-UA"/>
        </w:rPr>
        <w:t>) [</w:t>
      </w:r>
      <w:r w:rsidR="006F40D4">
        <w:rPr>
          <w:rFonts w:ascii="Times New Roman" w:hAnsi="Times New Roman"/>
          <w:sz w:val="28"/>
          <w:szCs w:val="28"/>
          <w:lang w:val="uk-UA"/>
        </w:rPr>
        <w:t>34</w:t>
      </w:r>
      <w:r>
        <w:rPr>
          <w:rFonts w:ascii="Times New Roman" w:hAnsi="Times New Roman"/>
          <w:sz w:val="28"/>
          <w:szCs w:val="28"/>
          <w:lang w:val="uk-UA"/>
        </w:rPr>
        <w:t>, с.20].</w:t>
      </w:r>
    </w:p>
    <w:p w14:paraId="13EBFE05" w14:textId="44865629" w:rsidR="00C03E9A" w:rsidRDefault="0022249C" w:rsidP="00ED2E9B">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Загальна, або </w:t>
      </w:r>
      <w:proofErr w:type="spellStart"/>
      <w:r>
        <w:rPr>
          <w:rFonts w:ascii="Times New Roman" w:hAnsi="Times New Roman" w:cs="Times New Roman"/>
          <w:sz w:val="28"/>
          <w:szCs w:val="28"/>
          <w:lang w:val="uk-UA"/>
        </w:rPr>
        <w:t>генералізована</w:t>
      </w:r>
      <w:proofErr w:type="spellEnd"/>
      <w:r>
        <w:rPr>
          <w:rFonts w:ascii="Times New Roman" w:hAnsi="Times New Roman" w:cs="Times New Roman"/>
          <w:sz w:val="28"/>
          <w:szCs w:val="28"/>
          <w:lang w:val="uk-UA"/>
        </w:rPr>
        <w:t xml:space="preserve"> тривожність може не мати певної області вираження, виявляючись у переживанні якоїсь безоб’єктної небезпеки. Відомо, що загальна тривожність у силу свого глибинного характеру значно важче піддається корекції. Як показали дослідження А.М. Прихожан, загальна тривожність може виявлятися у конкретних ситуаціях, коливатися у певних межах за ступенем інтенсивності тощо </w:t>
      </w:r>
      <w:bookmarkStart w:id="12" w:name="_Hlk92484753"/>
      <w:r>
        <w:rPr>
          <w:rFonts w:ascii="Times New Roman" w:hAnsi="Times New Roman" w:cs="Times New Roman"/>
          <w:sz w:val="28"/>
          <w:szCs w:val="28"/>
          <w:lang w:val="uk-UA"/>
        </w:rPr>
        <w:t>[3</w:t>
      </w:r>
      <w:r w:rsidR="006F40D4">
        <w:rPr>
          <w:rFonts w:ascii="Times New Roman" w:hAnsi="Times New Roman" w:cs="Times New Roman"/>
          <w:sz w:val="28"/>
          <w:szCs w:val="28"/>
          <w:lang w:val="uk-UA"/>
        </w:rPr>
        <w:t>5</w:t>
      </w:r>
      <w:r>
        <w:rPr>
          <w:rFonts w:ascii="Times New Roman" w:hAnsi="Times New Roman" w:cs="Times New Roman"/>
          <w:sz w:val="28"/>
          <w:szCs w:val="28"/>
          <w:lang w:val="uk-UA"/>
        </w:rPr>
        <w:t>, с.24].</w:t>
      </w:r>
      <w:bookmarkEnd w:id="12"/>
    </w:p>
    <w:p w14:paraId="5F7CB6AB" w14:textId="77777777" w:rsidR="00C03E9A" w:rsidRDefault="0022249C" w:rsidP="00ED2E9B">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 Фрейд вказував на три провідні види тривожності:</w:t>
      </w:r>
    </w:p>
    <w:p w14:paraId="4E78A872" w14:textId="77777777" w:rsidR="00C03E9A" w:rsidRDefault="0022249C" w:rsidP="00ED2E9B">
      <w:pPr>
        <w:pStyle w:val="aa"/>
        <w:widowControl w:val="0"/>
        <w:numPr>
          <w:ilvl w:val="0"/>
          <w:numId w:val="2"/>
        </w:numPr>
        <w:spacing w:after="0" w:line="360" w:lineRule="auto"/>
        <w:ind w:left="0" w:firstLine="357"/>
        <w:contextualSpacing w:val="0"/>
        <w:jc w:val="both"/>
        <w:rPr>
          <w:rFonts w:ascii="Times New Roman" w:hAnsi="Times New Roman"/>
          <w:sz w:val="28"/>
          <w:szCs w:val="28"/>
          <w:lang w:val="uk-UA"/>
        </w:rPr>
      </w:pPr>
      <w:r>
        <w:rPr>
          <w:rFonts w:ascii="Times New Roman" w:hAnsi="Times New Roman"/>
          <w:sz w:val="28"/>
          <w:szCs w:val="28"/>
          <w:lang w:val="uk-UA"/>
        </w:rPr>
        <w:t>об’єктивна, спричинена реальною зовнішньою небезпекою;</w:t>
      </w:r>
    </w:p>
    <w:p w14:paraId="05E2ED97" w14:textId="77777777" w:rsidR="00C03E9A" w:rsidRDefault="0022249C" w:rsidP="00ED2E9B">
      <w:pPr>
        <w:pStyle w:val="aa"/>
        <w:widowControl w:val="0"/>
        <w:numPr>
          <w:ilvl w:val="0"/>
          <w:numId w:val="2"/>
        </w:numPr>
        <w:spacing w:after="0" w:line="360" w:lineRule="auto"/>
        <w:ind w:left="0" w:firstLine="357"/>
        <w:contextualSpacing w:val="0"/>
        <w:jc w:val="both"/>
        <w:rPr>
          <w:rFonts w:ascii="Times New Roman" w:hAnsi="Times New Roman"/>
          <w:sz w:val="28"/>
          <w:szCs w:val="28"/>
          <w:lang w:val="uk-UA"/>
        </w:rPr>
      </w:pPr>
      <w:r>
        <w:rPr>
          <w:rFonts w:ascii="Times New Roman" w:hAnsi="Times New Roman"/>
          <w:sz w:val="28"/>
          <w:szCs w:val="28"/>
          <w:lang w:val="uk-UA"/>
        </w:rPr>
        <w:t>невротична, головна причина якої – страх потенційної шкоди, що може заподіяти звільнення потягів;</w:t>
      </w:r>
    </w:p>
    <w:p w14:paraId="6DC17AF7" w14:textId="77777777" w:rsidR="00C03E9A" w:rsidRDefault="0022249C" w:rsidP="00ED2E9B">
      <w:pPr>
        <w:pStyle w:val="aa"/>
        <w:widowControl w:val="0"/>
        <w:numPr>
          <w:ilvl w:val="0"/>
          <w:numId w:val="2"/>
        </w:numPr>
        <w:spacing w:after="0" w:line="360" w:lineRule="auto"/>
        <w:ind w:left="0" w:firstLine="357"/>
        <w:contextualSpacing w:val="0"/>
        <w:jc w:val="both"/>
        <w:rPr>
          <w:rFonts w:ascii="Times New Roman" w:hAnsi="Times New Roman"/>
          <w:sz w:val="28"/>
          <w:szCs w:val="28"/>
          <w:lang w:val="uk-UA"/>
        </w:rPr>
      </w:pPr>
      <w:r>
        <w:rPr>
          <w:rFonts w:ascii="Times New Roman" w:hAnsi="Times New Roman"/>
          <w:sz w:val="28"/>
          <w:szCs w:val="28"/>
          <w:lang w:val="uk-UA"/>
        </w:rPr>
        <w:t>моральна, або інакше «тривожність совісті» [11, с.57].</w:t>
      </w:r>
    </w:p>
    <w:p w14:paraId="32975004" w14:textId="77777777" w:rsidR="00C03E9A" w:rsidRDefault="0022249C" w:rsidP="00ED2E9B">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Тривожність може мати різноманітні форми. Під формою розуміють </w:t>
      </w:r>
      <w:bookmarkStart w:id="13" w:name="_Hlk92566893"/>
      <w:r>
        <w:rPr>
          <w:rFonts w:ascii="Times New Roman" w:hAnsi="Times New Roman"/>
          <w:sz w:val="28"/>
          <w:szCs w:val="28"/>
          <w:lang w:val="uk-UA"/>
        </w:rPr>
        <w:t xml:space="preserve">особливе поєднання характеру переживання, усвідомлення вербального і невербального вираження в характеристиках поведінки, спілкування і діяльності. </w:t>
      </w:r>
      <w:r>
        <w:rPr>
          <w:rFonts w:ascii="Times New Roman" w:hAnsi="Times New Roman" w:cs="Times New Roman"/>
          <w:sz w:val="28"/>
          <w:szCs w:val="28"/>
          <w:lang w:val="uk-UA"/>
        </w:rPr>
        <w:t>А.М. Прихожан</w:t>
      </w:r>
      <w:r>
        <w:rPr>
          <w:rFonts w:ascii="Times New Roman" w:hAnsi="Times New Roman"/>
          <w:sz w:val="28"/>
          <w:szCs w:val="28"/>
          <w:lang w:val="uk-UA"/>
        </w:rPr>
        <w:t xml:space="preserve"> були виділені відкриті й закриті форми тривожності.</w:t>
      </w:r>
    </w:p>
    <w:bookmarkEnd w:id="13"/>
    <w:p w14:paraId="71E56DB6" w14:textId="77777777" w:rsidR="00C03E9A" w:rsidRDefault="0022249C" w:rsidP="00ED2E9B">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Відкрита тривожність </w:t>
      </w:r>
      <w:r w:rsidR="00705E10">
        <w:rPr>
          <w:rFonts w:ascii="Times New Roman" w:hAnsi="Times New Roman"/>
          <w:sz w:val="28"/>
          <w:szCs w:val="28"/>
          <w:lang w:val="uk-UA"/>
        </w:rPr>
        <w:t>–</w:t>
      </w:r>
      <w:r>
        <w:rPr>
          <w:rFonts w:ascii="Times New Roman" w:hAnsi="Times New Roman"/>
          <w:sz w:val="28"/>
          <w:szCs w:val="28"/>
          <w:lang w:val="uk-UA"/>
        </w:rPr>
        <w:t xml:space="preserve"> свідомо пережита і виявляється в діяльності у вигляді стану тривоги. Вона може існувати в різних формах, наприклад:</w:t>
      </w:r>
    </w:p>
    <w:p w14:paraId="09AECB2B" w14:textId="77777777" w:rsidR="00C03E9A" w:rsidRDefault="0022249C" w:rsidP="00ED2E9B">
      <w:pPr>
        <w:widowControl w:val="0"/>
        <w:numPr>
          <w:ilvl w:val="0"/>
          <w:numId w:val="3"/>
        </w:numPr>
        <w:spacing w:after="0" w:line="360" w:lineRule="auto"/>
        <w:ind w:left="0"/>
        <w:jc w:val="both"/>
        <w:rPr>
          <w:rFonts w:ascii="Times New Roman" w:hAnsi="Times New Roman"/>
          <w:sz w:val="28"/>
          <w:szCs w:val="28"/>
          <w:lang w:val="uk-UA"/>
        </w:rPr>
      </w:pPr>
      <w:r>
        <w:rPr>
          <w:rFonts w:ascii="Times New Roman" w:hAnsi="Times New Roman"/>
          <w:sz w:val="28"/>
          <w:szCs w:val="28"/>
          <w:lang w:val="uk-UA"/>
        </w:rPr>
        <w:t>як гостра, нерегульована або слабко регульована тривожність, що найчастіше дезорганізує діяльність людини;</w:t>
      </w:r>
    </w:p>
    <w:p w14:paraId="11B4E167" w14:textId="77777777" w:rsidR="00C03E9A" w:rsidRDefault="0022249C" w:rsidP="00ED2E9B">
      <w:pPr>
        <w:widowControl w:val="0"/>
        <w:numPr>
          <w:ilvl w:val="0"/>
          <w:numId w:val="3"/>
        </w:numPr>
        <w:spacing w:after="0" w:line="360" w:lineRule="auto"/>
        <w:ind w:left="0"/>
        <w:jc w:val="both"/>
        <w:rPr>
          <w:rFonts w:ascii="Times New Roman" w:hAnsi="Times New Roman"/>
          <w:sz w:val="28"/>
          <w:szCs w:val="28"/>
          <w:lang w:val="uk-UA"/>
        </w:rPr>
      </w:pPr>
      <w:proofErr w:type="spellStart"/>
      <w:r>
        <w:rPr>
          <w:rFonts w:ascii="Times New Roman" w:hAnsi="Times New Roman"/>
          <w:sz w:val="28"/>
          <w:szCs w:val="28"/>
          <w:lang w:val="uk-UA"/>
        </w:rPr>
        <w:t>регульовна</w:t>
      </w:r>
      <w:proofErr w:type="spellEnd"/>
      <w:r>
        <w:rPr>
          <w:rFonts w:ascii="Times New Roman" w:hAnsi="Times New Roman"/>
          <w:sz w:val="28"/>
          <w:szCs w:val="28"/>
          <w:lang w:val="uk-UA"/>
        </w:rPr>
        <w:t xml:space="preserve"> і </w:t>
      </w:r>
      <w:proofErr w:type="spellStart"/>
      <w:r>
        <w:rPr>
          <w:rFonts w:ascii="Times New Roman" w:hAnsi="Times New Roman"/>
          <w:sz w:val="28"/>
          <w:szCs w:val="28"/>
          <w:lang w:val="uk-UA"/>
        </w:rPr>
        <w:t>компенсовна</w:t>
      </w:r>
      <w:proofErr w:type="spellEnd"/>
      <w:r>
        <w:rPr>
          <w:rFonts w:ascii="Times New Roman" w:hAnsi="Times New Roman"/>
          <w:sz w:val="28"/>
          <w:szCs w:val="28"/>
          <w:lang w:val="uk-UA"/>
        </w:rPr>
        <w:t xml:space="preserve"> тривожність, яку людина може застосовувати як стимул для виконання відповідної діяльності, що, втім, можливе переважно в стабільних, звичних ситуаціях;</w:t>
      </w:r>
    </w:p>
    <w:p w14:paraId="6337E968" w14:textId="6592E2CC" w:rsidR="00C03E9A" w:rsidRDefault="0022249C" w:rsidP="00ED2E9B">
      <w:pPr>
        <w:widowControl w:val="0"/>
        <w:numPr>
          <w:ilvl w:val="0"/>
          <w:numId w:val="3"/>
        </w:numPr>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культивована тривожність, пов’язана з пошуком «вторинних» </w:t>
      </w:r>
      <w:proofErr w:type="spellStart"/>
      <w:r>
        <w:rPr>
          <w:rFonts w:ascii="Times New Roman" w:hAnsi="Times New Roman"/>
          <w:sz w:val="28"/>
          <w:szCs w:val="28"/>
          <w:lang w:val="uk-UA"/>
        </w:rPr>
        <w:t>вигод</w:t>
      </w:r>
      <w:proofErr w:type="spellEnd"/>
      <w:r>
        <w:rPr>
          <w:rFonts w:ascii="Times New Roman" w:hAnsi="Times New Roman"/>
          <w:sz w:val="28"/>
          <w:szCs w:val="28"/>
          <w:lang w:val="uk-UA"/>
        </w:rPr>
        <w:t xml:space="preserve"> від тривожності, що потребує певної особистісної зрілості </w:t>
      </w:r>
      <w:bookmarkStart w:id="14" w:name="_Hlk92534597"/>
      <w:r>
        <w:rPr>
          <w:rFonts w:ascii="Times New Roman" w:hAnsi="Times New Roman"/>
          <w:sz w:val="28"/>
          <w:szCs w:val="28"/>
          <w:lang w:val="uk-UA"/>
        </w:rPr>
        <w:t>[2</w:t>
      </w:r>
      <w:r w:rsidR="006F40D4">
        <w:rPr>
          <w:rFonts w:ascii="Times New Roman" w:hAnsi="Times New Roman"/>
          <w:sz w:val="28"/>
          <w:szCs w:val="28"/>
          <w:lang w:val="uk-UA"/>
        </w:rPr>
        <w:t>7</w:t>
      </w:r>
      <w:r>
        <w:rPr>
          <w:rFonts w:ascii="Times New Roman" w:hAnsi="Times New Roman"/>
          <w:sz w:val="28"/>
          <w:szCs w:val="28"/>
          <w:lang w:val="uk-UA"/>
        </w:rPr>
        <w:t>, с.300].</w:t>
      </w:r>
      <w:bookmarkEnd w:id="14"/>
    </w:p>
    <w:p w14:paraId="73023570" w14:textId="77777777" w:rsidR="00C03E9A" w:rsidRDefault="0022249C" w:rsidP="00ED2E9B">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Прихована тривожність </w:t>
      </w:r>
      <w:r w:rsidR="00705E10">
        <w:rPr>
          <w:rFonts w:ascii="Times New Roman" w:hAnsi="Times New Roman"/>
          <w:sz w:val="28"/>
          <w:szCs w:val="28"/>
          <w:lang w:val="uk-UA"/>
        </w:rPr>
        <w:t>–</w:t>
      </w:r>
      <w:r>
        <w:rPr>
          <w:rFonts w:ascii="Times New Roman" w:hAnsi="Times New Roman"/>
          <w:sz w:val="28"/>
          <w:szCs w:val="28"/>
          <w:lang w:val="uk-UA"/>
        </w:rPr>
        <w:t xml:space="preserve"> не усвідомлювана, виявляється або в надмірному спокої до реального неблагополуччя, його запереченні або опосередковано через специфічні форми поведінки (перебирання волосся, постукування пальцями по столу та ін.):</w:t>
      </w:r>
    </w:p>
    <w:p w14:paraId="36C8F0CA" w14:textId="77777777" w:rsidR="00C03E9A" w:rsidRDefault="0022249C" w:rsidP="00ED2E9B">
      <w:pPr>
        <w:widowControl w:val="0"/>
        <w:numPr>
          <w:ilvl w:val="0"/>
          <w:numId w:val="4"/>
        </w:numPr>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неадекватний спокій (реакції, пов’язані з </w:t>
      </w:r>
      <w:proofErr w:type="spellStart"/>
      <w:r>
        <w:rPr>
          <w:rFonts w:ascii="Times New Roman" w:hAnsi="Times New Roman"/>
          <w:sz w:val="28"/>
          <w:szCs w:val="28"/>
          <w:lang w:val="uk-UA"/>
        </w:rPr>
        <w:t>компенсаторно</w:t>
      </w:r>
      <w:proofErr w:type="spellEnd"/>
      <w:r>
        <w:rPr>
          <w:rFonts w:ascii="Times New Roman" w:hAnsi="Times New Roman"/>
          <w:sz w:val="28"/>
          <w:szCs w:val="28"/>
          <w:lang w:val="uk-UA"/>
        </w:rPr>
        <w:t>-захисною спробою підтримати самооцінку; низька самооцінка у свідомість не допускається);</w:t>
      </w:r>
    </w:p>
    <w:p w14:paraId="55CA4CD3" w14:textId="3E92E415" w:rsidR="00C03E9A" w:rsidRDefault="0022249C" w:rsidP="00ED2E9B">
      <w:pPr>
        <w:widowControl w:val="0"/>
        <w:numPr>
          <w:ilvl w:val="0"/>
          <w:numId w:val="4"/>
        </w:numPr>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відхід від ситуації </w:t>
      </w:r>
      <w:bookmarkStart w:id="15" w:name="_Hlk92485581"/>
      <w:r>
        <w:rPr>
          <w:rFonts w:ascii="Times New Roman" w:hAnsi="Times New Roman"/>
          <w:sz w:val="28"/>
          <w:szCs w:val="28"/>
          <w:lang w:val="uk-UA"/>
        </w:rPr>
        <w:t>[2</w:t>
      </w:r>
      <w:r w:rsidR="006F40D4">
        <w:rPr>
          <w:rFonts w:ascii="Times New Roman" w:hAnsi="Times New Roman"/>
          <w:sz w:val="28"/>
          <w:szCs w:val="28"/>
          <w:lang w:val="uk-UA"/>
        </w:rPr>
        <w:t>7</w:t>
      </w:r>
      <w:r>
        <w:rPr>
          <w:rFonts w:ascii="Times New Roman" w:hAnsi="Times New Roman"/>
          <w:sz w:val="28"/>
          <w:szCs w:val="28"/>
          <w:lang w:val="uk-UA"/>
        </w:rPr>
        <w:t>, с.301].</w:t>
      </w:r>
      <w:bookmarkEnd w:id="15"/>
    </w:p>
    <w:p w14:paraId="4CF21384" w14:textId="77777777" w:rsidR="00C03E9A" w:rsidRDefault="0022249C" w:rsidP="00ED2E9B">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Відомо, що відкриті форми тривожності займають центральне місце в дослідженнях психічного стану підлітків, бо особливо яскраво вони виявляються саме у цей період. Даний факт дає змогу запобігти подальшому розвитку тривожності, тим самим забезпечити психологічний добробут </w:t>
      </w:r>
      <w:r>
        <w:rPr>
          <w:rFonts w:ascii="Times New Roman" w:hAnsi="Times New Roman"/>
          <w:sz w:val="28"/>
          <w:szCs w:val="28"/>
          <w:lang w:val="uk-UA"/>
        </w:rPr>
        <w:lastRenderedPageBreak/>
        <w:t>людини у майбутньому.</w:t>
      </w:r>
    </w:p>
    <w:p w14:paraId="7DE39920" w14:textId="77777777" w:rsidR="00C03E9A" w:rsidRDefault="00C03E9A" w:rsidP="00ED2E9B">
      <w:pPr>
        <w:widowControl w:val="0"/>
        <w:spacing w:after="0"/>
        <w:rPr>
          <w:lang w:val="uk-UA"/>
        </w:rPr>
      </w:pPr>
    </w:p>
    <w:p w14:paraId="1F76493A" w14:textId="77777777" w:rsidR="00C03E9A" w:rsidRDefault="0022249C" w:rsidP="00ED2E9B">
      <w:pPr>
        <w:pStyle w:val="2"/>
        <w:keepNext w:val="0"/>
        <w:keepLines w:val="0"/>
        <w:widowControl w:val="0"/>
        <w:spacing w:before="0" w:line="360" w:lineRule="auto"/>
        <w:ind w:firstLine="709"/>
        <w:jc w:val="both"/>
        <w:rPr>
          <w:rFonts w:ascii="Times New Roman" w:hAnsi="Times New Roman" w:cs="Times New Roman"/>
          <w:b/>
          <w:bCs/>
          <w:color w:val="auto"/>
          <w:sz w:val="28"/>
          <w:szCs w:val="28"/>
          <w:lang w:val="uk-UA"/>
        </w:rPr>
      </w:pPr>
      <w:bookmarkStart w:id="16" w:name="_Toc162383387"/>
      <w:r>
        <w:rPr>
          <w:rFonts w:ascii="Times New Roman" w:hAnsi="Times New Roman" w:cs="Times New Roman"/>
          <w:b/>
          <w:bCs/>
          <w:color w:val="auto"/>
          <w:sz w:val="28"/>
          <w:szCs w:val="28"/>
          <w:lang w:val="uk-UA"/>
        </w:rPr>
        <w:t>1.2 Джерела та механізми формування тривожності</w:t>
      </w:r>
      <w:bookmarkEnd w:id="16"/>
    </w:p>
    <w:p w14:paraId="17E3FF6E" w14:textId="77777777" w:rsidR="00C03E9A" w:rsidRDefault="00C03E9A" w:rsidP="00ED2E9B">
      <w:pPr>
        <w:widowControl w:val="0"/>
        <w:spacing w:after="0" w:line="360" w:lineRule="auto"/>
        <w:ind w:firstLine="709"/>
        <w:jc w:val="both"/>
        <w:rPr>
          <w:lang w:val="uk-UA"/>
        </w:rPr>
      </w:pPr>
    </w:p>
    <w:p w14:paraId="20CACBC5"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Тривожність формується під впливом природних та соціальних чинників. У дослідженнях Я. </w:t>
      </w:r>
      <w:proofErr w:type="spellStart"/>
      <w:r>
        <w:rPr>
          <w:rFonts w:ascii="Times New Roman" w:hAnsi="Times New Roman" w:cs="Times New Roman"/>
          <w:sz w:val="28"/>
          <w:szCs w:val="28"/>
          <w:lang w:val="uk-UA"/>
        </w:rPr>
        <w:t>Рейковського</w:t>
      </w:r>
      <w:proofErr w:type="spellEnd"/>
      <w:r>
        <w:rPr>
          <w:rFonts w:ascii="Times New Roman" w:hAnsi="Times New Roman" w:cs="Times New Roman"/>
          <w:sz w:val="28"/>
          <w:szCs w:val="28"/>
          <w:lang w:val="uk-UA"/>
        </w:rPr>
        <w:t>, B.C. </w:t>
      </w:r>
      <w:proofErr w:type="spellStart"/>
      <w:r>
        <w:rPr>
          <w:rFonts w:ascii="Times New Roman" w:hAnsi="Times New Roman" w:cs="Times New Roman"/>
          <w:sz w:val="28"/>
          <w:szCs w:val="28"/>
          <w:lang w:val="uk-UA"/>
        </w:rPr>
        <w:t>Мерліна</w:t>
      </w:r>
      <w:proofErr w:type="spellEnd"/>
      <w:r>
        <w:rPr>
          <w:rFonts w:ascii="Times New Roman" w:hAnsi="Times New Roman" w:cs="Times New Roman"/>
          <w:sz w:val="28"/>
          <w:szCs w:val="28"/>
          <w:lang w:val="uk-UA"/>
        </w:rPr>
        <w:t>, І.А. </w:t>
      </w:r>
      <w:proofErr w:type="spellStart"/>
      <w:r>
        <w:rPr>
          <w:rFonts w:ascii="Times New Roman" w:hAnsi="Times New Roman" w:cs="Times New Roman"/>
          <w:sz w:val="28"/>
          <w:szCs w:val="28"/>
          <w:lang w:val="uk-UA"/>
        </w:rPr>
        <w:t>Мусіної</w:t>
      </w:r>
      <w:proofErr w:type="spellEnd"/>
      <w:r>
        <w:rPr>
          <w:rFonts w:ascii="Times New Roman" w:hAnsi="Times New Roman" w:cs="Times New Roman"/>
          <w:sz w:val="28"/>
          <w:szCs w:val="28"/>
          <w:lang w:val="uk-UA"/>
        </w:rPr>
        <w:t xml:space="preserve"> значне місце відводиться питанню про природні передумови. До них належать властивості нервової системи, зокрема її слабкість, неврівноваженість нервових процесів, сенситивність та емоційна збудливість [2, с.488].</w:t>
      </w:r>
    </w:p>
    <w:p w14:paraId="1EF80FDF"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Н.Д. </w:t>
      </w:r>
      <w:proofErr w:type="spellStart"/>
      <w:r>
        <w:rPr>
          <w:rFonts w:ascii="Times New Roman" w:hAnsi="Times New Roman" w:cs="Times New Roman"/>
          <w:sz w:val="28"/>
          <w:szCs w:val="28"/>
          <w:lang w:val="uk-UA"/>
        </w:rPr>
        <w:t>Левітов</w:t>
      </w:r>
      <w:proofErr w:type="spellEnd"/>
      <w:r>
        <w:rPr>
          <w:rFonts w:ascii="Times New Roman" w:hAnsi="Times New Roman" w:cs="Times New Roman"/>
          <w:sz w:val="28"/>
          <w:szCs w:val="28"/>
          <w:lang w:val="uk-UA"/>
        </w:rPr>
        <w:t xml:space="preserve"> вказує, що тривожний стан </w:t>
      </w:r>
      <w:bookmarkStart w:id="17" w:name="_Hlk91414931"/>
      <w:r>
        <w:rPr>
          <w:rFonts w:ascii="Times New Roman" w:hAnsi="Times New Roman" w:cs="Times New Roman"/>
          <w:sz w:val="28"/>
          <w:szCs w:val="28"/>
          <w:lang w:val="uk-UA"/>
        </w:rPr>
        <w:t>–</w:t>
      </w:r>
      <w:bookmarkEnd w:id="17"/>
      <w:r>
        <w:rPr>
          <w:rFonts w:ascii="Times New Roman" w:hAnsi="Times New Roman" w:cs="Times New Roman"/>
          <w:sz w:val="28"/>
          <w:szCs w:val="28"/>
          <w:lang w:val="uk-UA"/>
        </w:rPr>
        <w:t xml:space="preserve"> показник слабкості нервової системи, хаотичності нервових процесів. В.С. </w:t>
      </w:r>
      <w:proofErr w:type="spellStart"/>
      <w:r>
        <w:rPr>
          <w:rFonts w:ascii="Times New Roman" w:hAnsi="Times New Roman" w:cs="Times New Roman"/>
          <w:sz w:val="28"/>
          <w:szCs w:val="28"/>
          <w:lang w:val="uk-UA"/>
        </w:rPr>
        <w:t>Мерлін</w:t>
      </w:r>
      <w:proofErr w:type="spellEnd"/>
      <w:r>
        <w:rPr>
          <w:rFonts w:ascii="Times New Roman" w:hAnsi="Times New Roman" w:cs="Times New Roman"/>
          <w:sz w:val="28"/>
          <w:szCs w:val="28"/>
          <w:lang w:val="uk-UA"/>
        </w:rPr>
        <w:t xml:space="preserve"> визначав тривожність як високу емоційну збудливість у загрозливій ситуації, а на думку Я. </w:t>
      </w:r>
      <w:proofErr w:type="spellStart"/>
      <w:r>
        <w:rPr>
          <w:rFonts w:ascii="Times New Roman" w:hAnsi="Times New Roman" w:cs="Times New Roman"/>
          <w:sz w:val="28"/>
          <w:szCs w:val="28"/>
          <w:lang w:val="uk-UA"/>
        </w:rPr>
        <w:t>Стреляу</w:t>
      </w:r>
      <w:proofErr w:type="spellEnd"/>
      <w:r>
        <w:rPr>
          <w:rFonts w:ascii="Times New Roman" w:hAnsi="Times New Roman" w:cs="Times New Roman"/>
          <w:sz w:val="28"/>
          <w:szCs w:val="28"/>
          <w:lang w:val="uk-UA"/>
        </w:rPr>
        <w:t xml:space="preserve">, тривожність пов’язана з високою реактивністю </w:t>
      </w:r>
      <w:bookmarkStart w:id="18" w:name="_Hlk92827462"/>
      <w:r>
        <w:rPr>
          <w:rFonts w:ascii="Times New Roman" w:hAnsi="Times New Roman" w:cs="Times New Roman"/>
          <w:sz w:val="28"/>
          <w:szCs w:val="28"/>
          <w:lang w:val="uk-UA"/>
        </w:rPr>
        <w:t>[15, с.136].</w:t>
      </w:r>
      <w:bookmarkEnd w:id="18"/>
    </w:p>
    <w:p w14:paraId="2D85A68B"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Деякі автори пов’язують тривожність безпосередньо з типами темпераменту та емоціями, які для кожного з них характерні. Так, у науковому суспільстві прийнято вважати, що висока тривожність найбільшою мірою характерна для меланхоліків. </w:t>
      </w:r>
    </w:p>
    <w:p w14:paraId="7B52F5BD"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У найбільш розробленому вигляді характеристика емоційної сфери кожного типу темпераменту наводиться у дослідженнях Д.М. </w:t>
      </w:r>
      <w:proofErr w:type="spellStart"/>
      <w:r>
        <w:rPr>
          <w:rFonts w:ascii="Times New Roman" w:hAnsi="Times New Roman" w:cs="Times New Roman"/>
          <w:sz w:val="28"/>
          <w:szCs w:val="28"/>
          <w:lang w:val="uk-UA"/>
        </w:rPr>
        <w:t>Узнадзе</w:t>
      </w:r>
      <w:proofErr w:type="spellEnd"/>
      <w:r>
        <w:rPr>
          <w:rFonts w:ascii="Times New Roman" w:hAnsi="Times New Roman" w:cs="Times New Roman"/>
          <w:sz w:val="28"/>
          <w:szCs w:val="28"/>
          <w:lang w:val="uk-UA"/>
        </w:rPr>
        <w:t>. Він детально описує кожен тип: «Людина з сангвінічним темпераментом схильна більше до позитивних емоцій, вона безтурботна, весела, легко спалахує і також легко заспокоюється. Протилежну картину має флегматик – байдужий, апатичний, йому властиве рідкісне та повільне виникнення емоцій. У людини з холеричним темпераментом емоції виникають легко, проте, на відміну від сангвініка, вони</w:t>
      </w:r>
      <w:r w:rsidR="00705E1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більш інтенсивні та тривалі. Холерик легко втрачає рівновагу, лютуючи, перебуваючи здебільшого розсердженим. А людина з меланхолійним темпераментом у всьому, що її стосується, вбачає погане, перебуває переважно у поганому настрої» [6, </w:t>
      </w:r>
      <w:r>
        <w:rPr>
          <w:rFonts w:ascii="Times New Roman" w:hAnsi="Times New Roman" w:cs="Times New Roman"/>
          <w:sz w:val="28"/>
          <w:szCs w:val="28"/>
          <w:lang w:val="uk-UA"/>
        </w:rPr>
        <w:lastRenderedPageBreak/>
        <w:t>с.25].</w:t>
      </w:r>
    </w:p>
    <w:p w14:paraId="38AA4C4C"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Підсумовуючи, можна сказати, що сангвінічний і флегматичний типи є диспозицією позитивних емоцій, а холеричний і меланхолійний – негативних. Тоді як в аспекті збудження-заспокоєння об’єднуються сангвінічний і холеричний типи, як </w:t>
      </w:r>
      <w:proofErr w:type="spellStart"/>
      <w:r>
        <w:rPr>
          <w:rFonts w:ascii="Times New Roman" w:hAnsi="Times New Roman" w:cs="Times New Roman"/>
          <w:sz w:val="28"/>
          <w:szCs w:val="28"/>
          <w:lang w:val="uk-UA"/>
        </w:rPr>
        <w:t>збудливіші</w:t>
      </w:r>
      <w:proofErr w:type="spellEnd"/>
      <w:r>
        <w:rPr>
          <w:rFonts w:ascii="Times New Roman" w:hAnsi="Times New Roman" w:cs="Times New Roman"/>
          <w:sz w:val="28"/>
          <w:szCs w:val="28"/>
          <w:lang w:val="uk-UA"/>
        </w:rPr>
        <w:t xml:space="preserve">, а флегматичний з меланхолічним, як спокійніші. Таким чином, наявність взаємозв’язку між темпераментом та тривожністю не підлягає сумніву, проте конкретні його прояви на цьому етапі розвитку психології вивчені не повністю. </w:t>
      </w:r>
    </w:p>
    <w:p w14:paraId="783DC42A"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Натомість, результати досліджень Р. </w:t>
      </w:r>
      <w:proofErr w:type="spellStart"/>
      <w:r>
        <w:rPr>
          <w:rFonts w:ascii="Times New Roman" w:hAnsi="Times New Roman" w:cs="Times New Roman"/>
          <w:sz w:val="28"/>
          <w:szCs w:val="28"/>
          <w:lang w:val="uk-UA"/>
        </w:rPr>
        <w:t>Кеттелла</w:t>
      </w:r>
      <w:proofErr w:type="spellEnd"/>
      <w:r>
        <w:rPr>
          <w:rFonts w:ascii="Times New Roman" w:hAnsi="Times New Roman" w:cs="Times New Roman"/>
          <w:sz w:val="28"/>
          <w:szCs w:val="28"/>
          <w:lang w:val="uk-UA"/>
        </w:rPr>
        <w:t xml:space="preserve"> та І. </w:t>
      </w:r>
      <w:proofErr w:type="spellStart"/>
      <w:r>
        <w:rPr>
          <w:rFonts w:ascii="Times New Roman" w:hAnsi="Times New Roman" w:cs="Times New Roman"/>
          <w:sz w:val="28"/>
          <w:szCs w:val="28"/>
          <w:lang w:val="uk-UA"/>
        </w:rPr>
        <w:t>Шейєра</w:t>
      </w:r>
      <w:proofErr w:type="spellEnd"/>
      <w:r>
        <w:rPr>
          <w:rFonts w:ascii="Times New Roman" w:hAnsi="Times New Roman" w:cs="Times New Roman"/>
          <w:sz w:val="28"/>
          <w:szCs w:val="28"/>
          <w:lang w:val="uk-UA"/>
        </w:rPr>
        <w:t xml:space="preserve"> вказують, що</w:t>
      </w:r>
      <w:r w:rsidR="00705E1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вплив середовища є більш значущим для розвитку тривожності. В якості зовнішніх детермінант головним чином виділяються: </w:t>
      </w:r>
      <w:proofErr w:type="spellStart"/>
      <w:r>
        <w:rPr>
          <w:rFonts w:ascii="Times New Roman" w:hAnsi="Times New Roman" w:cs="Times New Roman"/>
          <w:sz w:val="28"/>
          <w:szCs w:val="28"/>
          <w:lang w:val="uk-UA"/>
        </w:rPr>
        <w:t>внутрішньоособистісний</w:t>
      </w:r>
      <w:proofErr w:type="spellEnd"/>
      <w:r>
        <w:rPr>
          <w:rFonts w:ascii="Times New Roman" w:hAnsi="Times New Roman" w:cs="Times New Roman"/>
          <w:sz w:val="28"/>
          <w:szCs w:val="28"/>
          <w:lang w:val="uk-UA"/>
        </w:rPr>
        <w:t xml:space="preserve"> конфлікт,</w:t>
      </w:r>
      <w:r w:rsidR="00705E1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міжособистісні стосунки, </w:t>
      </w:r>
      <w:proofErr w:type="spellStart"/>
      <w:r>
        <w:rPr>
          <w:rFonts w:ascii="Times New Roman" w:hAnsi="Times New Roman" w:cs="Times New Roman"/>
          <w:sz w:val="28"/>
          <w:szCs w:val="28"/>
          <w:lang w:val="uk-UA"/>
        </w:rPr>
        <w:t>дитячо</w:t>
      </w:r>
      <w:proofErr w:type="spellEnd"/>
      <w:r>
        <w:rPr>
          <w:rFonts w:ascii="Times New Roman" w:hAnsi="Times New Roman" w:cs="Times New Roman"/>
          <w:sz w:val="28"/>
          <w:szCs w:val="28"/>
          <w:lang w:val="uk-UA"/>
        </w:rPr>
        <w:t>-батьківські відносини та шкільна успішність</w:t>
      </w:r>
      <w:bookmarkStart w:id="19" w:name="_Hlk91414093"/>
      <w:bookmarkStart w:id="20" w:name="_Hlk91344981"/>
      <w:r>
        <w:rPr>
          <w:rFonts w:ascii="Times New Roman" w:hAnsi="Times New Roman" w:cs="Times New Roman"/>
          <w:sz w:val="28"/>
          <w:szCs w:val="28"/>
          <w:lang w:val="uk-UA"/>
        </w:rPr>
        <w:t xml:space="preserve"> [10, с.47].</w:t>
      </w:r>
      <w:bookmarkEnd w:id="19"/>
      <w:bookmarkEnd w:id="20"/>
    </w:p>
    <w:p w14:paraId="749B872D"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Як найважливіше джерело тривожності багатьма авторами виділяється внутрішній конфлікт особистості, пов’язаний з «Я-концепцією». </w:t>
      </w:r>
      <w:bookmarkStart w:id="21" w:name="_Hlk93308929"/>
      <w:r>
        <w:rPr>
          <w:rFonts w:ascii="Times New Roman" w:hAnsi="Times New Roman" w:cs="Times New Roman"/>
          <w:sz w:val="28"/>
          <w:szCs w:val="28"/>
          <w:lang w:val="uk-UA"/>
        </w:rPr>
        <w:t>Л.В. </w:t>
      </w:r>
      <w:proofErr w:type="spellStart"/>
      <w:r>
        <w:rPr>
          <w:rFonts w:ascii="Times New Roman" w:hAnsi="Times New Roman" w:cs="Times New Roman"/>
          <w:sz w:val="28"/>
          <w:szCs w:val="28"/>
          <w:lang w:val="uk-UA"/>
        </w:rPr>
        <w:t>Бороздіна</w:t>
      </w:r>
      <w:bookmarkEnd w:id="21"/>
      <w:proofErr w:type="spellEnd"/>
      <w:r>
        <w:rPr>
          <w:rFonts w:ascii="Times New Roman" w:hAnsi="Times New Roman" w:cs="Times New Roman"/>
          <w:sz w:val="28"/>
          <w:szCs w:val="28"/>
          <w:lang w:val="uk-UA"/>
        </w:rPr>
        <w:t xml:space="preserve"> розглядає неузгодженість складових «Я-концепції», самооцінки та рівня домагань, як джерело тривожності. На думку автора, ці компоненти представляють собою автономні особистісні утворення, які за всіма своїми параметрами здатні як збігатися, так і </w:t>
      </w:r>
      <w:bookmarkStart w:id="22" w:name="_Hlk92059369"/>
      <w:r>
        <w:rPr>
          <w:rFonts w:ascii="Times New Roman" w:hAnsi="Times New Roman" w:cs="Times New Roman"/>
          <w:sz w:val="28"/>
          <w:szCs w:val="28"/>
          <w:lang w:val="uk-UA"/>
        </w:rPr>
        <w:t>розходитися</w:t>
      </w:r>
      <w:bookmarkEnd w:id="22"/>
      <w:r>
        <w:rPr>
          <w:rFonts w:ascii="Times New Roman" w:hAnsi="Times New Roman" w:cs="Times New Roman"/>
          <w:sz w:val="28"/>
          <w:szCs w:val="28"/>
          <w:lang w:val="uk-UA"/>
        </w:rPr>
        <w:t xml:space="preserve">. Численні дослідження дозволили вченій дійти висновку, що дисонанс аналізованих утворень викликає хронічну </w:t>
      </w:r>
      <w:proofErr w:type="spellStart"/>
      <w:r>
        <w:rPr>
          <w:rFonts w:ascii="Times New Roman" w:hAnsi="Times New Roman" w:cs="Times New Roman"/>
          <w:sz w:val="28"/>
          <w:szCs w:val="28"/>
          <w:lang w:val="uk-UA"/>
        </w:rPr>
        <w:t>тривожность</w:t>
      </w:r>
      <w:proofErr w:type="spellEnd"/>
      <w:r>
        <w:rPr>
          <w:rFonts w:ascii="Times New Roman" w:hAnsi="Times New Roman" w:cs="Times New Roman"/>
          <w:sz w:val="28"/>
          <w:szCs w:val="28"/>
          <w:lang w:val="uk-UA"/>
        </w:rPr>
        <w:t xml:space="preserve"> [23, с.160].</w:t>
      </w:r>
    </w:p>
    <w:p w14:paraId="0D9DB65F"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 К. </w:t>
      </w:r>
      <w:proofErr w:type="spellStart"/>
      <w:r>
        <w:rPr>
          <w:rFonts w:ascii="Times New Roman" w:hAnsi="Times New Roman" w:cs="Times New Roman"/>
          <w:sz w:val="28"/>
          <w:szCs w:val="28"/>
          <w:lang w:val="uk-UA"/>
        </w:rPr>
        <w:t>Макклелланд</w:t>
      </w:r>
      <w:proofErr w:type="spellEnd"/>
      <w:r>
        <w:rPr>
          <w:rFonts w:ascii="Times New Roman" w:hAnsi="Times New Roman" w:cs="Times New Roman"/>
          <w:sz w:val="28"/>
          <w:szCs w:val="28"/>
          <w:lang w:val="uk-UA"/>
        </w:rPr>
        <w:t xml:space="preserve"> стверджував, що дисгармонійне уявлення про себе, яке представлене у протиріччі в структурі «Я», веде до зниження його сили та підвищує схильність людини до фрустрації. Це в результаті веде до виникнення стану тривожності [1, с.12].</w:t>
      </w:r>
    </w:p>
    <w:p w14:paraId="766A1913"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bookmarkStart w:id="23" w:name="_Hlk92055293"/>
      <w:r>
        <w:rPr>
          <w:rFonts w:ascii="Times New Roman" w:hAnsi="Times New Roman" w:cs="Times New Roman"/>
          <w:sz w:val="28"/>
          <w:szCs w:val="28"/>
          <w:lang w:val="uk-UA"/>
        </w:rPr>
        <w:t xml:space="preserve">На думку З. Фрейда, формування тривожності починається з виникнення внутрішнього конфлікту, у той момент, коли вроджені потяги суб’єкта суперечать вимогам суспільства. Як правило, така суперечність супроводжується сприйняттям небезпеки, страхом несхвалення, покарання. </w:t>
      </w:r>
      <w:bookmarkEnd w:id="23"/>
      <w:r>
        <w:rPr>
          <w:rFonts w:ascii="Times New Roman" w:hAnsi="Times New Roman" w:cs="Times New Roman"/>
          <w:sz w:val="28"/>
          <w:szCs w:val="28"/>
          <w:lang w:val="uk-UA"/>
        </w:rPr>
        <w:t xml:space="preserve">Вирішення внутрішнього конфлікту досягається шляхом психологічного </w:t>
      </w:r>
      <w:r>
        <w:rPr>
          <w:rFonts w:ascii="Times New Roman" w:hAnsi="Times New Roman" w:cs="Times New Roman"/>
          <w:sz w:val="28"/>
          <w:szCs w:val="28"/>
          <w:lang w:val="uk-UA"/>
        </w:rPr>
        <w:lastRenderedPageBreak/>
        <w:t>захисту – витіснення потягу зі свідомості до несвідомого. Витіснений потяг при цьому продовжує існувати і нести загрозу, внутрішній конфлікт не знаходить конструктивного вирішення та людина продовжує відчувати страх, але не усвідомлюючи його причини. Тобто, суб’єкт знаходиться у стані тривожності [3, с.400].</w:t>
      </w:r>
    </w:p>
    <w:p w14:paraId="5F50E171" w14:textId="7FB0B16B"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Більшість дослідників підкреслюють, що особливу значущість для формування тривожності у дитини в дошкільному та молодшому шкільному віці мають порушення відносин у сім’ї. Наприклад, тривожна поведінка, що супроводжується </w:t>
      </w:r>
      <w:proofErr w:type="spellStart"/>
      <w:r>
        <w:rPr>
          <w:rFonts w:ascii="Times New Roman" w:hAnsi="Times New Roman" w:cs="Times New Roman"/>
          <w:sz w:val="28"/>
          <w:szCs w:val="28"/>
          <w:lang w:val="uk-UA"/>
        </w:rPr>
        <w:t>гіперопікою</w:t>
      </w:r>
      <w:proofErr w:type="spellEnd"/>
      <w:r>
        <w:rPr>
          <w:rFonts w:ascii="Times New Roman" w:hAnsi="Times New Roman" w:cs="Times New Roman"/>
          <w:sz w:val="28"/>
          <w:szCs w:val="28"/>
          <w:lang w:val="uk-UA"/>
        </w:rPr>
        <w:t xml:space="preserve"> або емоційною холодністю з боку батьків. Якщо хтось із батьків тривожний і виявляє гіпертрофовану турботу про дитину, її життя і здоров’я, це породжує в неї почуття нестабільності, небезпеки стосовно довкілля. Дитина боїться виходити за межі зони комфорту, орієнтується лише на думку сім’ї. Як результат, штучне обмеження соціального досвіду дитини забезпечує їй переживання беззахисності, невпевненості у своїх силах, що, надалі, веде до появи тривожності [2</w:t>
      </w:r>
      <w:r w:rsidR="006F40D4">
        <w:rPr>
          <w:rFonts w:ascii="Times New Roman" w:hAnsi="Times New Roman" w:cs="Times New Roman"/>
          <w:sz w:val="28"/>
          <w:szCs w:val="28"/>
          <w:lang w:val="uk-UA"/>
        </w:rPr>
        <w:t>6</w:t>
      </w:r>
      <w:r>
        <w:rPr>
          <w:rFonts w:ascii="Times New Roman" w:hAnsi="Times New Roman" w:cs="Times New Roman"/>
          <w:sz w:val="28"/>
          <w:szCs w:val="28"/>
          <w:lang w:val="uk-UA"/>
        </w:rPr>
        <w:t>].</w:t>
      </w:r>
    </w:p>
    <w:p w14:paraId="3CE5897D" w14:textId="6A6F9DA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Діти стають тривожними і у сім’ї, де їм висувають непосильні вимоги, виявляють роздратування частіше, ніж занепокоєння, постійно відкрито соромлять за їх поведінку. Коли дитину докоряють, соромлять за все підряд, сплески ситуативної тривожності перетворюються на суцільний емоційний фон. Виникає очікування неприємностей, страх перед покаранням </w:t>
      </w:r>
      <w:bookmarkStart w:id="24" w:name="_Hlk92486313"/>
      <w:r>
        <w:rPr>
          <w:rFonts w:ascii="Times New Roman" w:hAnsi="Times New Roman" w:cs="Times New Roman"/>
          <w:sz w:val="28"/>
          <w:szCs w:val="28"/>
          <w:lang w:val="uk-UA"/>
        </w:rPr>
        <w:t>[</w:t>
      </w:r>
      <w:r w:rsidR="006F40D4">
        <w:rPr>
          <w:rFonts w:ascii="Times New Roman" w:hAnsi="Times New Roman" w:cs="Times New Roman"/>
          <w:sz w:val="28"/>
          <w:szCs w:val="28"/>
          <w:lang w:val="uk-UA"/>
        </w:rPr>
        <w:t>34</w:t>
      </w:r>
      <w:r>
        <w:rPr>
          <w:rFonts w:ascii="Times New Roman" w:hAnsi="Times New Roman" w:cs="Times New Roman"/>
          <w:sz w:val="28"/>
          <w:szCs w:val="28"/>
          <w:lang w:val="uk-UA"/>
        </w:rPr>
        <w:t>, с.20].</w:t>
      </w:r>
      <w:bookmarkEnd w:id="24"/>
    </w:p>
    <w:p w14:paraId="4CD8474B" w14:textId="7ED141EC"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У перелічених випадках дитина знаходиться в ситуаціях, </w:t>
      </w:r>
      <w:proofErr w:type="spellStart"/>
      <w:r>
        <w:rPr>
          <w:rFonts w:ascii="Times New Roman" w:hAnsi="Times New Roman" w:cs="Times New Roman"/>
          <w:sz w:val="28"/>
          <w:szCs w:val="28"/>
          <w:lang w:val="uk-UA"/>
        </w:rPr>
        <w:t>породжуючих</w:t>
      </w:r>
      <w:proofErr w:type="spellEnd"/>
      <w:r>
        <w:rPr>
          <w:rFonts w:ascii="Times New Roman" w:hAnsi="Times New Roman" w:cs="Times New Roman"/>
          <w:sz w:val="28"/>
          <w:szCs w:val="28"/>
          <w:lang w:val="uk-UA"/>
        </w:rPr>
        <w:t xml:space="preserve"> постійне емоційне неблагополуччя, фрустрацію найбільш значущих потреб, і в результаті нормальний процес адаптації до середовища порушується. Дитина змушена вдаватися до вироблення </w:t>
      </w:r>
      <w:proofErr w:type="spellStart"/>
      <w:r>
        <w:rPr>
          <w:rFonts w:ascii="Times New Roman" w:hAnsi="Times New Roman" w:cs="Times New Roman"/>
          <w:sz w:val="28"/>
          <w:szCs w:val="28"/>
          <w:lang w:val="uk-UA"/>
        </w:rPr>
        <w:t>надпильності</w:t>
      </w:r>
      <w:proofErr w:type="spellEnd"/>
      <w:r>
        <w:rPr>
          <w:rFonts w:ascii="Times New Roman" w:hAnsi="Times New Roman" w:cs="Times New Roman"/>
          <w:sz w:val="28"/>
          <w:szCs w:val="28"/>
          <w:lang w:val="uk-UA"/>
        </w:rPr>
        <w:t xml:space="preserve"> щодо ворожих стимулів і розвитку </w:t>
      </w:r>
      <w:proofErr w:type="spellStart"/>
      <w:r>
        <w:rPr>
          <w:rFonts w:ascii="Times New Roman" w:hAnsi="Times New Roman" w:cs="Times New Roman"/>
          <w:sz w:val="28"/>
          <w:szCs w:val="28"/>
          <w:lang w:val="uk-UA"/>
        </w:rPr>
        <w:t>патернів</w:t>
      </w:r>
      <w:proofErr w:type="spellEnd"/>
      <w:r>
        <w:rPr>
          <w:rFonts w:ascii="Times New Roman" w:hAnsi="Times New Roman" w:cs="Times New Roman"/>
          <w:sz w:val="28"/>
          <w:szCs w:val="28"/>
          <w:lang w:val="uk-UA"/>
        </w:rPr>
        <w:t xml:space="preserve"> агресії та захисту від ворожого оточення, яке сприймається, що і призводить до розвитку тривожності [</w:t>
      </w:r>
      <w:r w:rsidR="006F40D4">
        <w:rPr>
          <w:rFonts w:ascii="Times New Roman" w:hAnsi="Times New Roman" w:cs="Times New Roman"/>
          <w:sz w:val="28"/>
          <w:szCs w:val="28"/>
          <w:lang w:val="uk-UA"/>
        </w:rPr>
        <w:t>40</w:t>
      </w:r>
      <w:r>
        <w:rPr>
          <w:rFonts w:ascii="Times New Roman" w:hAnsi="Times New Roman" w:cs="Times New Roman"/>
          <w:sz w:val="28"/>
          <w:szCs w:val="28"/>
          <w:lang w:val="uk-UA"/>
        </w:rPr>
        <w:t>, с.87].</w:t>
      </w:r>
    </w:p>
    <w:p w14:paraId="2033DBA5"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О. </w:t>
      </w:r>
      <w:proofErr w:type="spellStart"/>
      <w:r>
        <w:rPr>
          <w:rFonts w:ascii="Times New Roman" w:hAnsi="Times New Roman" w:cs="Times New Roman"/>
          <w:sz w:val="28"/>
          <w:szCs w:val="28"/>
          <w:lang w:val="uk-UA"/>
        </w:rPr>
        <w:t>Ранк</w:t>
      </w:r>
      <w:proofErr w:type="spellEnd"/>
      <w:r>
        <w:rPr>
          <w:rFonts w:ascii="Times New Roman" w:hAnsi="Times New Roman" w:cs="Times New Roman"/>
          <w:sz w:val="28"/>
          <w:szCs w:val="28"/>
          <w:lang w:val="uk-UA"/>
        </w:rPr>
        <w:t xml:space="preserve"> та К. </w:t>
      </w:r>
      <w:proofErr w:type="spellStart"/>
      <w:r>
        <w:rPr>
          <w:rFonts w:ascii="Times New Roman" w:hAnsi="Times New Roman" w:cs="Times New Roman"/>
          <w:sz w:val="28"/>
          <w:szCs w:val="28"/>
          <w:lang w:val="uk-UA"/>
        </w:rPr>
        <w:t>Хорні</w:t>
      </w:r>
      <w:proofErr w:type="spellEnd"/>
      <w:r>
        <w:rPr>
          <w:rFonts w:ascii="Times New Roman" w:hAnsi="Times New Roman" w:cs="Times New Roman"/>
          <w:sz w:val="28"/>
          <w:szCs w:val="28"/>
          <w:lang w:val="uk-UA"/>
        </w:rPr>
        <w:t xml:space="preserve">, розвиваючи вчення З. Фрейда, розглядали різні можливі джерела тривожність, але теж пов’язували її із соціальним </w:t>
      </w:r>
      <w:r>
        <w:rPr>
          <w:rFonts w:ascii="Times New Roman" w:hAnsi="Times New Roman" w:cs="Times New Roman"/>
          <w:sz w:val="28"/>
          <w:szCs w:val="28"/>
          <w:lang w:val="uk-UA"/>
        </w:rPr>
        <w:lastRenderedPageBreak/>
        <w:t xml:space="preserve">контекстом, насамперед, з вихованням. </w:t>
      </w:r>
    </w:p>
    <w:p w14:paraId="007E02CA" w14:textId="125801DC"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З точки зору біхевіоризму, тривожність є «закріпленою навичкою неадаптивної поведінки, набутою шляхом навчання. У </w:t>
      </w:r>
      <w:proofErr w:type="spellStart"/>
      <w:r>
        <w:rPr>
          <w:rFonts w:ascii="Times New Roman" w:hAnsi="Times New Roman" w:cs="Times New Roman"/>
          <w:sz w:val="28"/>
          <w:szCs w:val="28"/>
          <w:lang w:val="uk-UA"/>
        </w:rPr>
        <w:t>необіхевіоризмі</w:t>
      </w:r>
      <w:proofErr w:type="spellEnd"/>
      <w:r>
        <w:rPr>
          <w:rFonts w:ascii="Times New Roman" w:hAnsi="Times New Roman" w:cs="Times New Roman"/>
          <w:sz w:val="28"/>
          <w:szCs w:val="28"/>
          <w:lang w:val="uk-UA"/>
        </w:rPr>
        <w:t xml:space="preserve"> виховання теж розглядається, як одна з причин тривожності – дитина або безпосередньо засвоює відповідні зразки поведінки батьків, або через наслідування негативних поведінкових актів інших людей [</w:t>
      </w:r>
      <w:r w:rsidR="006F40D4">
        <w:rPr>
          <w:rFonts w:ascii="Times New Roman" w:hAnsi="Times New Roman" w:cs="Times New Roman"/>
          <w:sz w:val="28"/>
          <w:szCs w:val="28"/>
          <w:lang w:val="uk-UA"/>
        </w:rPr>
        <w:t>32</w:t>
      </w:r>
      <w:r>
        <w:rPr>
          <w:rFonts w:ascii="Times New Roman" w:hAnsi="Times New Roman" w:cs="Times New Roman"/>
          <w:sz w:val="28"/>
          <w:szCs w:val="28"/>
          <w:lang w:val="uk-UA"/>
        </w:rPr>
        <w:t>, с.18].</w:t>
      </w:r>
    </w:p>
    <w:p w14:paraId="7D3DBB8C"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А.І. Захаров говорить, що тривожність зароджується в ранньому дитячому віці та пов’язана з загрозою втрати приналежності до групи (спочатку це мати, потім однолітки). Розвиваючи думку про </w:t>
      </w:r>
      <w:proofErr w:type="spellStart"/>
      <w:r>
        <w:rPr>
          <w:rFonts w:ascii="Times New Roman" w:hAnsi="Times New Roman" w:cs="Times New Roman"/>
          <w:sz w:val="28"/>
          <w:szCs w:val="28"/>
          <w:lang w:val="uk-UA"/>
        </w:rPr>
        <w:t>генезіc</w:t>
      </w:r>
      <w:proofErr w:type="spellEnd"/>
      <w:r>
        <w:rPr>
          <w:rFonts w:ascii="Times New Roman" w:hAnsi="Times New Roman" w:cs="Times New Roman"/>
          <w:sz w:val="28"/>
          <w:szCs w:val="28"/>
          <w:lang w:val="uk-UA"/>
        </w:rPr>
        <w:t xml:space="preserve"> тривожності, автор показує, що занепокоєння, яке відчувається дітьми у</w:t>
      </w:r>
      <w:r w:rsidR="00705E1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період від 7 місяців до 1 року може бути причиною для подальшого розвитку тривоги. Пізніше, при наявності </w:t>
      </w:r>
      <w:proofErr w:type="spellStart"/>
      <w:r>
        <w:rPr>
          <w:rFonts w:ascii="Times New Roman" w:hAnsi="Times New Roman" w:cs="Times New Roman"/>
          <w:sz w:val="28"/>
          <w:szCs w:val="28"/>
          <w:lang w:val="uk-UA"/>
        </w:rPr>
        <w:t>травмуючого</w:t>
      </w:r>
      <w:proofErr w:type="spellEnd"/>
      <w:r>
        <w:rPr>
          <w:rFonts w:ascii="Times New Roman" w:hAnsi="Times New Roman" w:cs="Times New Roman"/>
          <w:sz w:val="28"/>
          <w:szCs w:val="28"/>
          <w:lang w:val="uk-UA"/>
        </w:rPr>
        <w:t xml:space="preserve"> досвіду, тривога переростає у тривожність [19, с.608].</w:t>
      </w:r>
    </w:p>
    <w:p w14:paraId="4450E498" w14:textId="5FFF4D54"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Значною соціально-психологічною </w:t>
      </w:r>
      <w:proofErr w:type="spellStart"/>
      <w:r>
        <w:rPr>
          <w:rFonts w:ascii="Times New Roman" w:hAnsi="Times New Roman" w:cs="Times New Roman"/>
          <w:sz w:val="28"/>
          <w:szCs w:val="28"/>
          <w:lang w:val="uk-UA"/>
        </w:rPr>
        <w:t>детермінантою</w:t>
      </w:r>
      <w:proofErr w:type="spellEnd"/>
      <w:r>
        <w:rPr>
          <w:rFonts w:ascii="Times New Roman" w:hAnsi="Times New Roman" w:cs="Times New Roman"/>
          <w:sz w:val="28"/>
          <w:szCs w:val="28"/>
          <w:lang w:val="uk-UA"/>
        </w:rPr>
        <w:t xml:space="preserve"> тривожності може бути специфіка конкретної діяльності. Так, А.М. Прихожан пропонує розглядати тривожність як стан, що формується у процесі певного виду діяльності, виділяючи при цьому шкільну тривожність, пов’язану з успішністю дитини [3</w:t>
      </w:r>
      <w:r w:rsidR="006F40D4">
        <w:rPr>
          <w:rFonts w:ascii="Times New Roman" w:hAnsi="Times New Roman" w:cs="Times New Roman"/>
          <w:sz w:val="28"/>
          <w:szCs w:val="28"/>
          <w:lang w:val="uk-UA"/>
        </w:rPr>
        <w:t>6</w:t>
      </w:r>
      <w:r>
        <w:rPr>
          <w:rFonts w:ascii="Times New Roman" w:hAnsi="Times New Roman" w:cs="Times New Roman"/>
          <w:sz w:val="28"/>
          <w:szCs w:val="28"/>
          <w:lang w:val="uk-UA"/>
        </w:rPr>
        <w:t>, с.24].</w:t>
      </w:r>
    </w:p>
    <w:p w14:paraId="6E5E6E76"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А.В. </w:t>
      </w:r>
      <w:proofErr w:type="spellStart"/>
      <w:r>
        <w:rPr>
          <w:rFonts w:ascii="Times New Roman" w:hAnsi="Times New Roman" w:cs="Times New Roman"/>
          <w:sz w:val="28"/>
          <w:szCs w:val="28"/>
          <w:lang w:val="uk-UA"/>
        </w:rPr>
        <w:t>Микляєва</w:t>
      </w:r>
      <w:proofErr w:type="spellEnd"/>
      <w:r>
        <w:rPr>
          <w:rFonts w:ascii="Times New Roman" w:hAnsi="Times New Roman" w:cs="Times New Roman"/>
          <w:sz w:val="28"/>
          <w:szCs w:val="28"/>
          <w:lang w:val="uk-UA"/>
        </w:rPr>
        <w:t xml:space="preserve">, П.В. Румянцева вказують, що шкільна тривожність виникає внаслідок шкільного неблагополуччя, яке може бути пов’язане з багатьма аспектами. Це підвищена складність навчальної програми і, як наслідок, навчальні навантаження, неадекватні вимоги батьків, конфлікти з учителями, труднощі при взаємодії з однолітками. </w:t>
      </w:r>
    </w:p>
    <w:p w14:paraId="37C09D81"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Є. П. Ільїн зазначає, що причинами шкільної тривожності можуть бути:</w:t>
      </w:r>
    </w:p>
    <w:p w14:paraId="7367226B" w14:textId="77777777" w:rsidR="00C03E9A" w:rsidRDefault="0022249C" w:rsidP="00ED2E9B">
      <w:pPr>
        <w:pStyle w:val="aa"/>
        <w:widowControl w:val="0"/>
        <w:numPr>
          <w:ilvl w:val="0"/>
          <w:numId w:val="5"/>
        </w:numPr>
        <w:spacing w:after="0" w:line="360" w:lineRule="auto"/>
        <w:ind w:left="0" w:firstLine="357"/>
        <w:contextualSpacing w:val="0"/>
        <w:jc w:val="both"/>
        <w:rPr>
          <w:rFonts w:ascii="Times New Roman" w:hAnsi="Times New Roman"/>
          <w:sz w:val="28"/>
          <w:szCs w:val="28"/>
          <w:lang w:val="uk-UA"/>
        </w:rPr>
      </w:pPr>
      <w:r>
        <w:rPr>
          <w:rFonts w:ascii="Times New Roman" w:hAnsi="Times New Roman"/>
          <w:sz w:val="28"/>
          <w:szCs w:val="28"/>
          <w:lang w:val="uk-UA"/>
        </w:rPr>
        <w:t>перевірка знань під час контрольних та інших писемних робіт;</w:t>
      </w:r>
    </w:p>
    <w:p w14:paraId="56A06ACA" w14:textId="77777777" w:rsidR="00C03E9A" w:rsidRDefault="0022249C" w:rsidP="00ED2E9B">
      <w:pPr>
        <w:pStyle w:val="aa"/>
        <w:widowControl w:val="0"/>
        <w:numPr>
          <w:ilvl w:val="0"/>
          <w:numId w:val="5"/>
        </w:numPr>
        <w:spacing w:after="0" w:line="360" w:lineRule="auto"/>
        <w:ind w:left="0" w:firstLine="357"/>
        <w:contextualSpacing w:val="0"/>
        <w:jc w:val="both"/>
        <w:rPr>
          <w:rFonts w:ascii="Times New Roman" w:hAnsi="Times New Roman"/>
          <w:sz w:val="28"/>
          <w:szCs w:val="28"/>
          <w:lang w:val="uk-UA"/>
        </w:rPr>
      </w:pPr>
      <w:r>
        <w:rPr>
          <w:rFonts w:ascii="Times New Roman" w:hAnsi="Times New Roman"/>
          <w:sz w:val="28"/>
          <w:szCs w:val="28"/>
          <w:lang w:val="uk-UA"/>
        </w:rPr>
        <w:t>відповідь учня перед класом і страх помилки, яка може викликати негативну реакцію вчителя або однокласників;</w:t>
      </w:r>
    </w:p>
    <w:p w14:paraId="632DB467" w14:textId="77777777" w:rsidR="00C03E9A" w:rsidRDefault="0022249C" w:rsidP="00ED2E9B">
      <w:pPr>
        <w:pStyle w:val="aa"/>
        <w:widowControl w:val="0"/>
        <w:numPr>
          <w:ilvl w:val="0"/>
          <w:numId w:val="5"/>
        </w:numPr>
        <w:spacing w:after="0" w:line="360" w:lineRule="auto"/>
        <w:ind w:left="0" w:firstLine="357"/>
        <w:contextualSpacing w:val="0"/>
        <w:jc w:val="both"/>
        <w:rPr>
          <w:rFonts w:ascii="Times New Roman" w:hAnsi="Times New Roman"/>
          <w:sz w:val="28"/>
          <w:szCs w:val="28"/>
          <w:lang w:val="uk-UA"/>
        </w:rPr>
      </w:pPr>
      <w:r>
        <w:rPr>
          <w:rFonts w:ascii="Times New Roman" w:hAnsi="Times New Roman"/>
          <w:sz w:val="28"/>
          <w:szCs w:val="28"/>
          <w:lang w:val="uk-UA"/>
        </w:rPr>
        <w:t>отримання поганої оцінки;</w:t>
      </w:r>
    </w:p>
    <w:p w14:paraId="6B6EB845" w14:textId="77777777" w:rsidR="00C03E9A" w:rsidRDefault="0022249C" w:rsidP="00ED2E9B">
      <w:pPr>
        <w:pStyle w:val="aa"/>
        <w:widowControl w:val="0"/>
        <w:numPr>
          <w:ilvl w:val="0"/>
          <w:numId w:val="5"/>
        </w:numPr>
        <w:spacing w:after="0" w:line="360" w:lineRule="auto"/>
        <w:ind w:left="0" w:firstLine="357"/>
        <w:contextualSpacing w:val="0"/>
        <w:jc w:val="both"/>
        <w:rPr>
          <w:rFonts w:ascii="Times New Roman" w:hAnsi="Times New Roman"/>
          <w:sz w:val="28"/>
          <w:szCs w:val="28"/>
          <w:lang w:val="uk-UA"/>
        </w:rPr>
      </w:pPr>
      <w:r>
        <w:rPr>
          <w:rFonts w:ascii="Times New Roman" w:hAnsi="Times New Roman"/>
          <w:sz w:val="28"/>
          <w:szCs w:val="28"/>
          <w:lang w:val="uk-UA"/>
        </w:rPr>
        <w:t>незадоволеність батьків успішністю дитини;</w:t>
      </w:r>
    </w:p>
    <w:p w14:paraId="11A01BA4" w14:textId="0CD964F8" w:rsidR="00C03E9A" w:rsidRDefault="0022249C" w:rsidP="00ED2E9B">
      <w:pPr>
        <w:pStyle w:val="aa"/>
        <w:widowControl w:val="0"/>
        <w:numPr>
          <w:ilvl w:val="0"/>
          <w:numId w:val="5"/>
        </w:numPr>
        <w:spacing w:after="0" w:line="360" w:lineRule="auto"/>
        <w:ind w:left="0" w:firstLine="357"/>
        <w:contextualSpacing w:val="0"/>
        <w:jc w:val="both"/>
        <w:rPr>
          <w:rFonts w:ascii="Times New Roman" w:hAnsi="Times New Roman"/>
          <w:sz w:val="28"/>
          <w:szCs w:val="28"/>
          <w:lang w:val="uk-UA"/>
        </w:rPr>
      </w:pPr>
      <w:r>
        <w:rPr>
          <w:rFonts w:ascii="Times New Roman" w:hAnsi="Times New Roman"/>
          <w:sz w:val="28"/>
          <w:szCs w:val="28"/>
          <w:lang w:val="uk-UA"/>
        </w:rPr>
        <w:lastRenderedPageBreak/>
        <w:t>особистісно значуще спілкування [3</w:t>
      </w:r>
      <w:r w:rsidR="006F40D4">
        <w:rPr>
          <w:rFonts w:ascii="Times New Roman" w:hAnsi="Times New Roman"/>
          <w:sz w:val="28"/>
          <w:szCs w:val="28"/>
          <w:lang w:val="uk-UA"/>
        </w:rPr>
        <w:t>6</w:t>
      </w:r>
      <w:r>
        <w:rPr>
          <w:rFonts w:ascii="Times New Roman" w:hAnsi="Times New Roman"/>
          <w:sz w:val="28"/>
          <w:szCs w:val="28"/>
          <w:lang w:val="uk-UA"/>
        </w:rPr>
        <w:t>, с.25].</w:t>
      </w:r>
    </w:p>
    <w:p w14:paraId="46511DB2" w14:textId="0F8874BC" w:rsidR="00C03E9A" w:rsidRDefault="0022249C" w:rsidP="006D19A9">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Тривожність дітей цього віку є основою формування різноманітних негативних змін функціонального стану. Знижується здатність до концентрації уваги, погіршується відтворення інформації, робота асоціативного мислення, </w:t>
      </w:r>
      <w:r w:rsidRPr="006D19A9">
        <w:rPr>
          <w:rFonts w:ascii="Times New Roman" w:hAnsi="Times New Roman" w:cs="Times New Roman"/>
          <w:sz w:val="28"/>
          <w:szCs w:val="28"/>
          <w:lang w:val="uk-UA"/>
        </w:rPr>
        <w:t>збільшується часовий інтервал сприйняття та обробки інформації.</w:t>
      </w:r>
    </w:p>
    <w:p w14:paraId="5BE2325E" w14:textId="77777777" w:rsidR="00A635F8" w:rsidRPr="006D19A9" w:rsidRDefault="00A635F8" w:rsidP="006D19A9">
      <w:pPr>
        <w:widowControl w:val="0"/>
        <w:spacing w:after="0" w:line="360" w:lineRule="auto"/>
        <w:ind w:firstLine="709"/>
        <w:jc w:val="both"/>
        <w:rPr>
          <w:rFonts w:ascii="Times New Roman" w:hAnsi="Times New Roman" w:cs="Times New Roman"/>
          <w:sz w:val="28"/>
          <w:szCs w:val="28"/>
          <w:lang w:val="uk-UA"/>
        </w:rPr>
      </w:pPr>
    </w:p>
    <w:p w14:paraId="53FE284C" w14:textId="3C49FCA5" w:rsidR="00094BC8" w:rsidRPr="006D19A9" w:rsidRDefault="00094BC8" w:rsidP="006D19A9">
      <w:pPr>
        <w:pStyle w:val="2"/>
        <w:spacing w:before="0" w:line="360" w:lineRule="auto"/>
        <w:ind w:firstLine="709"/>
        <w:jc w:val="both"/>
        <w:rPr>
          <w:rStyle w:val="a4"/>
          <w:rFonts w:ascii="Times New Roman" w:hAnsi="Times New Roman" w:cs="Times New Roman"/>
          <w:color w:val="auto"/>
          <w:sz w:val="28"/>
          <w:szCs w:val="28"/>
          <w:shd w:val="clear" w:color="auto" w:fill="FFFFFF"/>
          <w:lang w:val="uk-UA"/>
        </w:rPr>
      </w:pPr>
      <w:r w:rsidRPr="006D19A9">
        <w:rPr>
          <w:rStyle w:val="a4"/>
          <w:rFonts w:ascii="Times New Roman" w:hAnsi="Times New Roman" w:cs="Times New Roman"/>
          <w:color w:val="auto"/>
          <w:sz w:val="28"/>
          <w:szCs w:val="28"/>
          <w:shd w:val="clear" w:color="auto" w:fill="FFFFFF"/>
          <w:lang w:val="uk-UA"/>
        </w:rPr>
        <w:t>1.3 Психологічні особливості підліткового віку</w:t>
      </w:r>
    </w:p>
    <w:p w14:paraId="6F51CE87" w14:textId="7B9A6AF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Підлітковий вік - це найважчий і найскладніший з усіх дитячих вікових груп, що є інтенсивним становленням особистості. На думку </w:t>
      </w:r>
      <w:r w:rsidR="003A4D23" w:rsidRPr="00350EA1">
        <w:rPr>
          <w:rFonts w:ascii="Times New Roman" w:hAnsi="Times New Roman"/>
          <w:sz w:val="28"/>
          <w:szCs w:val="28"/>
          <w:lang w:val="uk-UA"/>
        </w:rPr>
        <w:t>О.Д. Кравченко, В.Ф. Моргуна</w:t>
      </w:r>
      <w:r w:rsidRPr="006D19A9">
        <w:rPr>
          <w:rFonts w:ascii="Times New Roman" w:hAnsi="Times New Roman" w:cs="Times New Roman"/>
          <w:sz w:val="28"/>
          <w:szCs w:val="28"/>
          <w:lang w:val="uk-UA"/>
        </w:rPr>
        <w:t>, «це найвідповідальніший період, оскільки тут складаються основи моральності, формуються соціальні настанови, ставлення до себе, до людей, до суспільства. А також у цьому віці стабілізуються риси характеру та основні форми міжособистісної поведінки» [</w:t>
      </w:r>
      <w:r w:rsidR="003A4D23">
        <w:rPr>
          <w:rFonts w:ascii="Times New Roman" w:hAnsi="Times New Roman" w:cs="Times New Roman"/>
          <w:sz w:val="28"/>
          <w:szCs w:val="28"/>
          <w:lang w:val="uk-UA"/>
        </w:rPr>
        <w:t>15</w:t>
      </w:r>
      <w:r w:rsidRPr="006D19A9">
        <w:rPr>
          <w:rFonts w:ascii="Times New Roman" w:hAnsi="Times New Roman" w:cs="Times New Roman"/>
          <w:sz w:val="28"/>
          <w:szCs w:val="28"/>
          <w:lang w:val="uk-UA"/>
        </w:rPr>
        <w:t>, с.301].</w:t>
      </w:r>
    </w:p>
    <w:p w14:paraId="306CFC7E" w14:textId="6E955B16"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Відповідно до </w:t>
      </w:r>
      <w:r w:rsidR="003A4D23" w:rsidRPr="00350EA1">
        <w:rPr>
          <w:rFonts w:ascii="Times New Roman" w:hAnsi="Times New Roman"/>
          <w:sz w:val="28"/>
          <w:szCs w:val="28"/>
          <w:lang w:val="uk-UA"/>
        </w:rPr>
        <w:t>Терлецьк</w:t>
      </w:r>
      <w:r w:rsidR="003A4D23">
        <w:rPr>
          <w:rFonts w:ascii="Times New Roman" w:hAnsi="Times New Roman"/>
          <w:sz w:val="28"/>
          <w:szCs w:val="28"/>
          <w:lang w:val="uk-UA"/>
        </w:rPr>
        <w:t>ої</w:t>
      </w:r>
      <w:r w:rsidR="003A4D23" w:rsidRPr="00350EA1">
        <w:rPr>
          <w:rFonts w:ascii="Times New Roman" w:hAnsi="Times New Roman"/>
          <w:sz w:val="28"/>
          <w:szCs w:val="28"/>
          <w:lang w:val="uk-UA"/>
        </w:rPr>
        <w:t> Л. Г.</w:t>
      </w:r>
      <w:r w:rsidRPr="006D19A9">
        <w:rPr>
          <w:rFonts w:ascii="Times New Roman" w:hAnsi="Times New Roman" w:cs="Times New Roman"/>
          <w:sz w:val="28"/>
          <w:szCs w:val="28"/>
          <w:lang w:val="uk-UA"/>
        </w:rPr>
        <w:t>, весь підлітковий вік є кризою і складається з двох фаз – 12-15 років та 15-17 років [</w:t>
      </w:r>
      <w:r w:rsidR="003A4D23">
        <w:rPr>
          <w:rFonts w:ascii="Times New Roman" w:hAnsi="Times New Roman" w:cs="Times New Roman"/>
          <w:sz w:val="28"/>
          <w:szCs w:val="28"/>
          <w:lang w:val="uk-UA"/>
        </w:rPr>
        <w:t>19</w:t>
      </w:r>
      <w:r w:rsidRPr="006D19A9">
        <w:rPr>
          <w:rFonts w:ascii="Times New Roman" w:hAnsi="Times New Roman" w:cs="Times New Roman"/>
          <w:sz w:val="28"/>
          <w:szCs w:val="28"/>
          <w:lang w:val="uk-UA"/>
        </w:rPr>
        <w:t xml:space="preserve">]. </w:t>
      </w:r>
      <w:r w:rsidR="002C22E9" w:rsidRPr="00350EA1">
        <w:rPr>
          <w:rFonts w:ascii="Times New Roman" w:hAnsi="Times New Roman" w:cs="Times New Roman"/>
          <w:sz w:val="28"/>
          <w:szCs w:val="28"/>
          <w:lang w:val="uk-UA"/>
        </w:rPr>
        <w:t xml:space="preserve">Дмитрієва С. М. </w:t>
      </w:r>
      <w:r w:rsidRPr="006D19A9">
        <w:rPr>
          <w:rFonts w:ascii="Times New Roman" w:hAnsi="Times New Roman" w:cs="Times New Roman"/>
          <w:sz w:val="28"/>
          <w:szCs w:val="28"/>
          <w:lang w:val="uk-UA"/>
        </w:rPr>
        <w:t>підлітковий період ділить на три періоди: «локально-капризний», «</w:t>
      </w:r>
      <w:proofErr w:type="spellStart"/>
      <w:r w:rsidRPr="006D19A9">
        <w:rPr>
          <w:rFonts w:ascii="Times New Roman" w:hAnsi="Times New Roman" w:cs="Times New Roman"/>
          <w:sz w:val="28"/>
          <w:szCs w:val="28"/>
          <w:lang w:val="uk-UA"/>
        </w:rPr>
        <w:t>правозначущий</w:t>
      </w:r>
      <w:proofErr w:type="spellEnd"/>
      <w:r w:rsidRPr="006D19A9">
        <w:rPr>
          <w:rFonts w:ascii="Times New Roman" w:hAnsi="Times New Roman" w:cs="Times New Roman"/>
          <w:sz w:val="28"/>
          <w:szCs w:val="28"/>
          <w:lang w:val="uk-UA"/>
        </w:rPr>
        <w:t>», «ствердно-дієвий», акцентуючи увагу на його конфліктності [</w:t>
      </w:r>
      <w:r w:rsidR="002C22E9">
        <w:rPr>
          <w:rFonts w:ascii="Times New Roman" w:hAnsi="Times New Roman" w:cs="Times New Roman"/>
          <w:sz w:val="28"/>
          <w:szCs w:val="28"/>
          <w:lang w:val="uk-UA"/>
        </w:rPr>
        <w:t>32</w:t>
      </w:r>
      <w:r w:rsidRPr="006D19A9">
        <w:rPr>
          <w:rFonts w:ascii="Times New Roman" w:hAnsi="Times New Roman" w:cs="Times New Roman"/>
          <w:sz w:val="28"/>
          <w:szCs w:val="28"/>
          <w:lang w:val="uk-UA"/>
        </w:rPr>
        <w:t xml:space="preserve">, с.256]. </w:t>
      </w:r>
      <w:r w:rsidR="002C22E9" w:rsidRPr="00350EA1">
        <w:rPr>
          <w:rFonts w:ascii="Times New Roman" w:hAnsi="Times New Roman" w:cs="Times New Roman"/>
          <w:sz w:val="28"/>
          <w:szCs w:val="28"/>
          <w:lang w:val="uk-UA"/>
        </w:rPr>
        <w:t>Тесленко М. М.</w:t>
      </w:r>
      <w:r w:rsidR="002C22E9" w:rsidRPr="006D19A9">
        <w:rPr>
          <w:rFonts w:ascii="Times New Roman" w:hAnsi="Times New Roman" w:cs="Times New Roman"/>
          <w:sz w:val="28"/>
          <w:szCs w:val="28"/>
          <w:lang w:val="uk-UA"/>
        </w:rPr>
        <w:t xml:space="preserve"> </w:t>
      </w:r>
      <w:r w:rsidRPr="006D19A9">
        <w:rPr>
          <w:rFonts w:ascii="Times New Roman" w:hAnsi="Times New Roman" w:cs="Times New Roman"/>
          <w:sz w:val="28"/>
          <w:szCs w:val="28"/>
          <w:lang w:val="uk-UA"/>
        </w:rPr>
        <w:t>[</w:t>
      </w:r>
      <w:r w:rsidR="002C22E9">
        <w:rPr>
          <w:rFonts w:ascii="Times New Roman" w:hAnsi="Times New Roman" w:cs="Times New Roman"/>
          <w:sz w:val="28"/>
          <w:szCs w:val="28"/>
          <w:lang w:val="uk-UA"/>
        </w:rPr>
        <w:t>42</w:t>
      </w:r>
      <w:r w:rsidRPr="006D19A9">
        <w:rPr>
          <w:rFonts w:ascii="Times New Roman" w:hAnsi="Times New Roman" w:cs="Times New Roman"/>
          <w:sz w:val="28"/>
          <w:szCs w:val="28"/>
          <w:lang w:val="uk-UA"/>
        </w:rPr>
        <w:t xml:space="preserve">] позначає підлітковий період «кризою незалежності», виділяючи, що якщо отроцтво проходить гладко і безконфліктно або здійснюється за типом «кризи залежності», то неминуче запізніла, а тому особливо болюча і бурхливо протікає криза (17-18 років), або затяжна </w:t>
      </w:r>
      <w:r w:rsidR="002C22E9">
        <w:rPr>
          <w:rFonts w:ascii="Times New Roman" w:hAnsi="Times New Roman" w:cs="Times New Roman"/>
          <w:sz w:val="28"/>
          <w:szCs w:val="28"/>
          <w:lang w:val="uk-UA"/>
        </w:rPr>
        <w:t>«</w:t>
      </w:r>
      <w:r w:rsidRPr="006D19A9">
        <w:rPr>
          <w:rFonts w:ascii="Times New Roman" w:hAnsi="Times New Roman" w:cs="Times New Roman"/>
          <w:sz w:val="28"/>
          <w:szCs w:val="28"/>
          <w:lang w:val="uk-UA"/>
        </w:rPr>
        <w:t>інфантильна позиція дитини</w:t>
      </w:r>
      <w:r w:rsidR="002C22E9">
        <w:rPr>
          <w:rFonts w:ascii="Times New Roman" w:hAnsi="Times New Roman" w:cs="Times New Roman"/>
          <w:sz w:val="28"/>
          <w:szCs w:val="28"/>
          <w:lang w:val="uk-UA"/>
        </w:rPr>
        <w:t>»</w:t>
      </w:r>
      <w:r w:rsidRPr="006D19A9">
        <w:rPr>
          <w:rFonts w:ascii="Times New Roman" w:hAnsi="Times New Roman" w:cs="Times New Roman"/>
          <w:sz w:val="28"/>
          <w:szCs w:val="28"/>
          <w:lang w:val="uk-UA"/>
        </w:rPr>
        <w:t xml:space="preserve">. Також, вона зазначає, що це складний період має негативні та позитивні фактори. До негативних можна віднести такі показові негативні прояви як дисгармонійність у будові особистості, згортання раніше встановленої системи інтересів дитини, протестуючий характер її поведінки стосовно дорослих. Але в той же час існують і такі позитивні фактори: зростає самостійність дитини, різноманітнішими та змістовнішими стають стосунки з іншими дітьми, </w:t>
      </w:r>
      <w:r w:rsidRPr="006D19A9">
        <w:rPr>
          <w:rFonts w:ascii="Times New Roman" w:hAnsi="Times New Roman" w:cs="Times New Roman"/>
          <w:sz w:val="28"/>
          <w:szCs w:val="28"/>
          <w:lang w:val="uk-UA"/>
        </w:rPr>
        <w:lastRenderedPageBreak/>
        <w:t>дорослими, значно розширюється сфера її діяльності тощо. Важливим є той факт, що цей період є виходом дитини на якісно нову соціальну позицію, в якій формується її свідоме ставлення до себе як до члена суспільства.</w:t>
      </w:r>
    </w:p>
    <w:p w14:paraId="601F3388" w14:textId="49F71266"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У психології підлітковий період називають </w:t>
      </w:r>
      <w:r w:rsidR="002C22E9">
        <w:rPr>
          <w:rFonts w:ascii="Times New Roman" w:hAnsi="Times New Roman" w:cs="Times New Roman"/>
          <w:sz w:val="28"/>
          <w:szCs w:val="28"/>
          <w:lang w:val="uk-UA"/>
        </w:rPr>
        <w:t>«</w:t>
      </w:r>
      <w:r w:rsidRPr="006D19A9">
        <w:rPr>
          <w:rFonts w:ascii="Times New Roman" w:hAnsi="Times New Roman" w:cs="Times New Roman"/>
          <w:sz w:val="28"/>
          <w:szCs w:val="28"/>
          <w:lang w:val="uk-UA"/>
        </w:rPr>
        <w:t>перехідним</w:t>
      </w:r>
      <w:r w:rsidR="002C22E9">
        <w:rPr>
          <w:rFonts w:ascii="Times New Roman" w:hAnsi="Times New Roman" w:cs="Times New Roman"/>
          <w:sz w:val="28"/>
          <w:szCs w:val="28"/>
          <w:lang w:val="uk-UA"/>
        </w:rPr>
        <w:t>»</w:t>
      </w:r>
      <w:r w:rsidRPr="006D19A9">
        <w:rPr>
          <w:rFonts w:ascii="Times New Roman" w:hAnsi="Times New Roman" w:cs="Times New Roman"/>
          <w:sz w:val="28"/>
          <w:szCs w:val="28"/>
          <w:lang w:val="uk-UA"/>
        </w:rPr>
        <w:t xml:space="preserve">, </w:t>
      </w:r>
      <w:r w:rsidR="002C22E9">
        <w:rPr>
          <w:rFonts w:ascii="Times New Roman" w:hAnsi="Times New Roman" w:cs="Times New Roman"/>
          <w:sz w:val="28"/>
          <w:szCs w:val="28"/>
          <w:lang w:val="uk-UA"/>
        </w:rPr>
        <w:t>«</w:t>
      </w:r>
      <w:r w:rsidRPr="006D19A9">
        <w:rPr>
          <w:rFonts w:ascii="Times New Roman" w:hAnsi="Times New Roman" w:cs="Times New Roman"/>
          <w:sz w:val="28"/>
          <w:szCs w:val="28"/>
          <w:lang w:val="uk-UA"/>
        </w:rPr>
        <w:t>важким</w:t>
      </w:r>
      <w:r w:rsidR="002C22E9">
        <w:rPr>
          <w:rFonts w:ascii="Times New Roman" w:hAnsi="Times New Roman" w:cs="Times New Roman"/>
          <w:sz w:val="28"/>
          <w:szCs w:val="28"/>
          <w:lang w:val="uk-UA"/>
        </w:rPr>
        <w:t>»</w:t>
      </w:r>
      <w:r w:rsidRPr="006D19A9">
        <w:rPr>
          <w:rFonts w:ascii="Times New Roman" w:hAnsi="Times New Roman" w:cs="Times New Roman"/>
          <w:sz w:val="28"/>
          <w:szCs w:val="28"/>
          <w:lang w:val="uk-UA"/>
        </w:rPr>
        <w:t xml:space="preserve">, </w:t>
      </w:r>
      <w:r w:rsidR="002C22E9">
        <w:rPr>
          <w:rFonts w:ascii="Times New Roman" w:hAnsi="Times New Roman" w:cs="Times New Roman"/>
          <w:sz w:val="28"/>
          <w:szCs w:val="28"/>
          <w:lang w:val="uk-UA"/>
        </w:rPr>
        <w:t>«</w:t>
      </w:r>
      <w:r w:rsidRPr="006D19A9">
        <w:rPr>
          <w:rFonts w:ascii="Times New Roman" w:hAnsi="Times New Roman" w:cs="Times New Roman"/>
          <w:sz w:val="28"/>
          <w:szCs w:val="28"/>
          <w:lang w:val="uk-UA"/>
        </w:rPr>
        <w:t>критичним віком</w:t>
      </w:r>
      <w:r w:rsidR="002C22E9">
        <w:rPr>
          <w:rFonts w:ascii="Times New Roman" w:hAnsi="Times New Roman" w:cs="Times New Roman"/>
          <w:sz w:val="28"/>
          <w:szCs w:val="28"/>
          <w:lang w:val="uk-UA"/>
        </w:rPr>
        <w:t>»</w:t>
      </w:r>
      <w:r w:rsidRPr="006D19A9">
        <w:rPr>
          <w:rFonts w:ascii="Times New Roman" w:hAnsi="Times New Roman" w:cs="Times New Roman"/>
          <w:sz w:val="28"/>
          <w:szCs w:val="28"/>
          <w:lang w:val="uk-UA"/>
        </w:rPr>
        <w:t>. Його «початком» служить зміна соціальної ситуації розвитку, яка характеризується виходом дитини на якісно нову соціальну позицію, пов'язану з пошуком свого місця в суспільстві: підліток починає звертати увагу на себе, на інших, на суспільство, інакше розставляються акценти – сім'я, школа, однолітки знаходять нові значення та смисли. Порівнюючи себе з дорослими і молодшими дітьми, підліток вирішує, що він не дитина, а скоріше дорослий: він починає почуватися дорослим, прагне визнання оточуючими його самостійності і значимості.</w:t>
      </w:r>
    </w:p>
    <w:p w14:paraId="2808C65E" w14:textId="6DAD7F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Сут</w:t>
      </w:r>
      <w:r w:rsidR="00060203">
        <w:rPr>
          <w:rFonts w:ascii="Times New Roman" w:hAnsi="Times New Roman" w:cs="Times New Roman"/>
          <w:sz w:val="28"/>
          <w:szCs w:val="28"/>
          <w:lang w:val="uk-UA"/>
        </w:rPr>
        <w:t>т</w:t>
      </w:r>
      <w:r w:rsidRPr="006D19A9">
        <w:rPr>
          <w:rFonts w:ascii="Times New Roman" w:hAnsi="Times New Roman" w:cs="Times New Roman"/>
          <w:sz w:val="28"/>
          <w:szCs w:val="28"/>
          <w:lang w:val="uk-UA"/>
        </w:rPr>
        <w:t xml:space="preserve">ю соціальної ситуації розвитку вважатимуться те, що підліток входить у нову систему відносин і спілкування з однолітками і дорослими, у своїй безпосередній вплив на </w:t>
      </w:r>
      <w:proofErr w:type="spellStart"/>
      <w:r w:rsidRPr="006D19A9">
        <w:rPr>
          <w:rFonts w:ascii="Times New Roman" w:hAnsi="Times New Roman" w:cs="Times New Roman"/>
          <w:sz w:val="28"/>
          <w:szCs w:val="28"/>
          <w:lang w:val="uk-UA"/>
        </w:rPr>
        <w:t>підлітка</w:t>
      </w:r>
      <w:proofErr w:type="spellEnd"/>
      <w:r w:rsidRPr="006D19A9">
        <w:rPr>
          <w:rFonts w:ascii="Times New Roman" w:hAnsi="Times New Roman" w:cs="Times New Roman"/>
          <w:sz w:val="28"/>
          <w:szCs w:val="28"/>
          <w:lang w:val="uk-UA"/>
        </w:rPr>
        <w:t xml:space="preserve"> надає група однолітків.</w:t>
      </w:r>
    </w:p>
    <w:p w14:paraId="73AED571"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Підлітковий вік досліджували багато психологів. Вперше описав психологічні особливості підліткового віку С. </w:t>
      </w:r>
      <w:proofErr w:type="spellStart"/>
      <w:r w:rsidRPr="006D19A9">
        <w:rPr>
          <w:rFonts w:ascii="Times New Roman" w:hAnsi="Times New Roman" w:cs="Times New Roman"/>
          <w:sz w:val="28"/>
          <w:szCs w:val="28"/>
          <w:lang w:val="uk-UA"/>
        </w:rPr>
        <w:t>Холл</w:t>
      </w:r>
      <w:proofErr w:type="spellEnd"/>
      <w:r w:rsidRPr="006D19A9">
        <w:rPr>
          <w:rFonts w:ascii="Times New Roman" w:hAnsi="Times New Roman" w:cs="Times New Roman"/>
          <w:sz w:val="28"/>
          <w:szCs w:val="28"/>
          <w:lang w:val="uk-UA"/>
        </w:rPr>
        <w:t xml:space="preserve"> (1844 – 1924), який вказав на суперечливість поведінки </w:t>
      </w:r>
      <w:proofErr w:type="spellStart"/>
      <w:r w:rsidRPr="006D19A9">
        <w:rPr>
          <w:rFonts w:ascii="Times New Roman" w:hAnsi="Times New Roman" w:cs="Times New Roman"/>
          <w:sz w:val="28"/>
          <w:szCs w:val="28"/>
          <w:lang w:val="uk-UA"/>
        </w:rPr>
        <w:t>підлітка</w:t>
      </w:r>
      <w:proofErr w:type="spellEnd"/>
      <w:r w:rsidRPr="006D19A9">
        <w:rPr>
          <w:rFonts w:ascii="Times New Roman" w:hAnsi="Times New Roman" w:cs="Times New Roman"/>
          <w:sz w:val="28"/>
          <w:szCs w:val="28"/>
          <w:lang w:val="uk-UA"/>
        </w:rPr>
        <w:t xml:space="preserve"> (наприклад, інтенсивне спілкування змінюється замкнутістю, впевненість у собі переходить у невпевненість та сумніви у собі тощо). Він ввів у психологію уявлення про підлітковий вік як кризовий період розвитку. Кризові, негативні явища підліткового віку С. </w:t>
      </w:r>
      <w:proofErr w:type="spellStart"/>
      <w:r w:rsidRPr="006D19A9">
        <w:rPr>
          <w:rFonts w:ascii="Times New Roman" w:hAnsi="Times New Roman" w:cs="Times New Roman"/>
          <w:sz w:val="28"/>
          <w:szCs w:val="28"/>
          <w:lang w:val="uk-UA"/>
        </w:rPr>
        <w:t>Холл</w:t>
      </w:r>
      <w:proofErr w:type="spellEnd"/>
      <w:r w:rsidRPr="006D19A9">
        <w:rPr>
          <w:rFonts w:ascii="Times New Roman" w:hAnsi="Times New Roman" w:cs="Times New Roman"/>
          <w:sz w:val="28"/>
          <w:szCs w:val="28"/>
          <w:lang w:val="uk-UA"/>
        </w:rPr>
        <w:t xml:space="preserve"> пов'язував із перехідністю, проміжністю даного періоду в онтогенезі. Він виходив з уявлення про біологічну обумовленість процесів розвитку у підлітковому віці.</w:t>
      </w:r>
    </w:p>
    <w:p w14:paraId="7D6E19C8" w14:textId="57B12D2C" w:rsidR="00094BC8"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Як вказує </w:t>
      </w:r>
      <w:proofErr w:type="spellStart"/>
      <w:r w:rsidR="000747D9" w:rsidRPr="00350EA1">
        <w:rPr>
          <w:rFonts w:ascii="Times New Roman" w:eastAsia="Times New Roman" w:hAnsi="Times New Roman" w:cs="Times New Roman"/>
          <w:sz w:val="28"/>
          <w:szCs w:val="28"/>
          <w:lang w:val="uk-UA"/>
        </w:rPr>
        <w:t>Штепа</w:t>
      </w:r>
      <w:proofErr w:type="spellEnd"/>
      <w:r w:rsidR="000747D9" w:rsidRPr="00350EA1">
        <w:rPr>
          <w:rFonts w:ascii="Times New Roman" w:eastAsia="Times New Roman" w:hAnsi="Times New Roman" w:cs="Times New Roman"/>
          <w:sz w:val="28"/>
          <w:szCs w:val="28"/>
          <w:lang w:val="uk-UA"/>
        </w:rPr>
        <w:t xml:space="preserve"> О.С.</w:t>
      </w:r>
      <w:r w:rsidRPr="006D19A9">
        <w:rPr>
          <w:rFonts w:ascii="Times New Roman" w:hAnsi="Times New Roman" w:cs="Times New Roman"/>
          <w:sz w:val="28"/>
          <w:szCs w:val="28"/>
          <w:lang w:val="uk-UA"/>
        </w:rPr>
        <w:t xml:space="preserve">, підстави для такого пояснення очевидні, так як «підлітковий вік характеризується бурхливими змінами в анатомії та фізіології </w:t>
      </w:r>
      <w:proofErr w:type="spellStart"/>
      <w:r w:rsidRPr="006D19A9">
        <w:rPr>
          <w:rFonts w:ascii="Times New Roman" w:hAnsi="Times New Roman" w:cs="Times New Roman"/>
          <w:sz w:val="28"/>
          <w:szCs w:val="28"/>
          <w:lang w:val="uk-UA"/>
        </w:rPr>
        <w:t>підлітка</w:t>
      </w:r>
      <w:proofErr w:type="spellEnd"/>
      <w:r w:rsidRPr="006D19A9">
        <w:rPr>
          <w:rFonts w:ascii="Times New Roman" w:hAnsi="Times New Roman" w:cs="Times New Roman"/>
          <w:sz w:val="28"/>
          <w:szCs w:val="28"/>
          <w:lang w:val="uk-UA"/>
        </w:rPr>
        <w:t>» [</w:t>
      </w:r>
      <w:r w:rsidR="000747D9">
        <w:rPr>
          <w:rFonts w:ascii="Times New Roman" w:hAnsi="Times New Roman" w:cs="Times New Roman"/>
          <w:sz w:val="28"/>
          <w:szCs w:val="28"/>
          <w:lang w:val="uk-UA"/>
        </w:rPr>
        <w:t>45</w:t>
      </w:r>
      <w:r w:rsidRPr="006D19A9">
        <w:rPr>
          <w:rFonts w:ascii="Times New Roman" w:hAnsi="Times New Roman" w:cs="Times New Roman"/>
          <w:sz w:val="28"/>
          <w:szCs w:val="28"/>
          <w:lang w:val="uk-UA"/>
        </w:rPr>
        <w:t xml:space="preserve">, c.307]. Він </w:t>
      </w:r>
      <w:proofErr w:type="spellStart"/>
      <w:r w:rsidRPr="006D19A9">
        <w:rPr>
          <w:rFonts w:ascii="Times New Roman" w:hAnsi="Times New Roman" w:cs="Times New Roman"/>
          <w:sz w:val="28"/>
          <w:szCs w:val="28"/>
          <w:lang w:val="uk-UA"/>
        </w:rPr>
        <w:t>інтенсивно</w:t>
      </w:r>
      <w:proofErr w:type="spellEnd"/>
      <w:r w:rsidRPr="006D19A9">
        <w:rPr>
          <w:rFonts w:ascii="Times New Roman" w:hAnsi="Times New Roman" w:cs="Times New Roman"/>
          <w:sz w:val="28"/>
          <w:szCs w:val="28"/>
          <w:lang w:val="uk-UA"/>
        </w:rPr>
        <w:t xml:space="preserve"> зростає, збільшується маса тіла, </w:t>
      </w:r>
      <w:proofErr w:type="spellStart"/>
      <w:r w:rsidRPr="006D19A9">
        <w:rPr>
          <w:rFonts w:ascii="Times New Roman" w:hAnsi="Times New Roman" w:cs="Times New Roman"/>
          <w:sz w:val="28"/>
          <w:szCs w:val="28"/>
          <w:lang w:val="uk-UA"/>
        </w:rPr>
        <w:t>інтенсивно</w:t>
      </w:r>
      <w:proofErr w:type="spellEnd"/>
      <w:r w:rsidRPr="006D19A9">
        <w:rPr>
          <w:rFonts w:ascii="Times New Roman" w:hAnsi="Times New Roman" w:cs="Times New Roman"/>
          <w:sz w:val="28"/>
          <w:szCs w:val="28"/>
          <w:lang w:val="uk-UA"/>
        </w:rPr>
        <w:t xml:space="preserve"> зростає скелет (швидше, ніж м'язи), розвивається серцево-судинна система, йде статеве дозрівання. У процесі перебудови організму у </w:t>
      </w:r>
      <w:proofErr w:type="spellStart"/>
      <w:r w:rsidRPr="006D19A9">
        <w:rPr>
          <w:rFonts w:ascii="Times New Roman" w:hAnsi="Times New Roman" w:cs="Times New Roman"/>
          <w:sz w:val="28"/>
          <w:szCs w:val="28"/>
          <w:lang w:val="uk-UA"/>
        </w:rPr>
        <w:t>підлітка</w:t>
      </w:r>
      <w:proofErr w:type="spellEnd"/>
      <w:r w:rsidRPr="006D19A9">
        <w:rPr>
          <w:rFonts w:ascii="Times New Roman" w:hAnsi="Times New Roman" w:cs="Times New Roman"/>
          <w:sz w:val="28"/>
          <w:szCs w:val="28"/>
          <w:lang w:val="uk-UA"/>
        </w:rPr>
        <w:t xml:space="preserve"> може виникнути почуття тривоги, підвищена збудливість, депресія, </w:t>
      </w:r>
      <w:r w:rsidRPr="006D19A9">
        <w:rPr>
          <w:rFonts w:ascii="Times New Roman" w:hAnsi="Times New Roman" w:cs="Times New Roman"/>
          <w:sz w:val="28"/>
          <w:szCs w:val="28"/>
          <w:lang w:val="uk-UA"/>
        </w:rPr>
        <w:lastRenderedPageBreak/>
        <w:t>оскільки багато хто починає відчувати себе незграбними, незграбними, з'являються занепокоєння зовнішнім виглядом, низьким (хлопчики), високим (дівчатка) ростом і т.</w:t>
      </w:r>
      <w:r w:rsidR="000747D9">
        <w:rPr>
          <w:rFonts w:ascii="Times New Roman" w:hAnsi="Times New Roman" w:cs="Times New Roman"/>
          <w:sz w:val="28"/>
          <w:szCs w:val="28"/>
          <w:lang w:val="uk-UA"/>
        </w:rPr>
        <w:t xml:space="preserve"> </w:t>
      </w:r>
      <w:r w:rsidRPr="006D19A9">
        <w:rPr>
          <w:rFonts w:ascii="Times New Roman" w:hAnsi="Times New Roman" w:cs="Times New Roman"/>
          <w:sz w:val="28"/>
          <w:szCs w:val="28"/>
          <w:lang w:val="uk-UA"/>
        </w:rPr>
        <w:t xml:space="preserve">п. Разом з тим у психології визнано, що анатомо-фізіологічні зміни в організмі </w:t>
      </w:r>
      <w:proofErr w:type="spellStart"/>
      <w:r w:rsidRPr="006D19A9">
        <w:rPr>
          <w:rFonts w:ascii="Times New Roman" w:hAnsi="Times New Roman" w:cs="Times New Roman"/>
          <w:sz w:val="28"/>
          <w:szCs w:val="28"/>
          <w:lang w:val="uk-UA"/>
        </w:rPr>
        <w:t>підлітка</w:t>
      </w:r>
      <w:proofErr w:type="spellEnd"/>
      <w:r w:rsidRPr="006D19A9">
        <w:rPr>
          <w:rFonts w:ascii="Times New Roman" w:hAnsi="Times New Roman" w:cs="Times New Roman"/>
          <w:sz w:val="28"/>
          <w:szCs w:val="28"/>
          <w:lang w:val="uk-UA"/>
        </w:rPr>
        <w:t xml:space="preserve"> не можуть розглядатися як пряма причина його психологічного розвитку. Ці зміни мають опосередковане значення, переломлюються через соціальні уявлення про розвиток, через культурні традиції дорослішання, через ставлення інших до </w:t>
      </w:r>
      <w:proofErr w:type="spellStart"/>
      <w:r w:rsidRPr="006D19A9">
        <w:rPr>
          <w:rFonts w:ascii="Times New Roman" w:hAnsi="Times New Roman" w:cs="Times New Roman"/>
          <w:sz w:val="28"/>
          <w:szCs w:val="28"/>
          <w:lang w:val="uk-UA"/>
        </w:rPr>
        <w:t>підлітка</w:t>
      </w:r>
      <w:proofErr w:type="spellEnd"/>
      <w:r w:rsidRPr="006D19A9">
        <w:rPr>
          <w:rFonts w:ascii="Times New Roman" w:hAnsi="Times New Roman" w:cs="Times New Roman"/>
          <w:sz w:val="28"/>
          <w:szCs w:val="28"/>
          <w:lang w:val="uk-UA"/>
        </w:rPr>
        <w:t xml:space="preserve"> та порівняння себе з іншими.</w:t>
      </w:r>
    </w:p>
    <w:p w14:paraId="6057BF56"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Як ми вже зазначили, підлітковий вік є, по суті, кризовим. І тому існують як зовнішні, і внутрішні (біологічні і психологічні) причини.</w:t>
      </w:r>
    </w:p>
    <w:p w14:paraId="2154203C"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Виходячи з того, що змінюється характер навчальної діяльності, виникає потреба власної позиції, емансипації від безпосереднього впливу дорослих; введення суспільно-корисної праці у шкільне навчання. У </w:t>
      </w:r>
      <w:proofErr w:type="spellStart"/>
      <w:r w:rsidRPr="006D19A9">
        <w:rPr>
          <w:rFonts w:ascii="Times New Roman" w:hAnsi="Times New Roman" w:cs="Times New Roman"/>
          <w:sz w:val="28"/>
          <w:szCs w:val="28"/>
          <w:lang w:val="uk-UA"/>
        </w:rPr>
        <w:t>підлітка</w:t>
      </w:r>
      <w:proofErr w:type="spellEnd"/>
      <w:r w:rsidRPr="006D19A9">
        <w:rPr>
          <w:rFonts w:ascii="Times New Roman" w:hAnsi="Times New Roman" w:cs="Times New Roman"/>
          <w:sz w:val="28"/>
          <w:szCs w:val="28"/>
          <w:lang w:val="uk-UA"/>
        </w:rPr>
        <w:t xml:space="preserve"> виникає усвідомлення себе як учасника суспільно-трудової діяльності; пред'являються нові вимоги у сім'ї (допомога по господарству, з підлітком починають радитися); підліток починає </w:t>
      </w:r>
      <w:proofErr w:type="spellStart"/>
      <w:r w:rsidRPr="006D19A9">
        <w:rPr>
          <w:rFonts w:ascii="Times New Roman" w:hAnsi="Times New Roman" w:cs="Times New Roman"/>
          <w:sz w:val="28"/>
          <w:szCs w:val="28"/>
          <w:lang w:val="uk-UA"/>
        </w:rPr>
        <w:t>інтенсивно</w:t>
      </w:r>
      <w:proofErr w:type="spellEnd"/>
      <w:r w:rsidRPr="006D19A9">
        <w:rPr>
          <w:rFonts w:ascii="Times New Roman" w:hAnsi="Times New Roman" w:cs="Times New Roman"/>
          <w:sz w:val="28"/>
          <w:szCs w:val="28"/>
          <w:lang w:val="uk-UA"/>
        </w:rPr>
        <w:t xml:space="preserve"> рефлексувати себе.</w:t>
      </w:r>
    </w:p>
    <w:p w14:paraId="3365570B"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У цей період здійснюється бурхливий фізичний ріст та статеве дозрівання (з'являються нові гормони в крові, розвивається центральна нервова система, відбувається зростання тканин та систем організму). Виражена нерівномірність дозрівання різних органічних систем у період призводить до підвищеної стомлюваності, збудливості, дратівливості, негативізму.</w:t>
      </w:r>
    </w:p>
    <w:p w14:paraId="51C91225"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Л.С. Виготський зазначав, що «з погляду внутрішніх психологічних передумов ключовою є проблема інтересу та їх розвитку у перехідному віці» [10, с. 59]. .Він виділяє кілька груп інтересів </w:t>
      </w:r>
      <w:proofErr w:type="spellStart"/>
      <w:r w:rsidRPr="006D19A9">
        <w:rPr>
          <w:rFonts w:ascii="Times New Roman" w:hAnsi="Times New Roman" w:cs="Times New Roman"/>
          <w:sz w:val="28"/>
          <w:szCs w:val="28"/>
          <w:lang w:val="uk-UA"/>
        </w:rPr>
        <w:t>підлітка</w:t>
      </w:r>
      <w:proofErr w:type="spellEnd"/>
      <w:r w:rsidRPr="006D19A9">
        <w:rPr>
          <w:rFonts w:ascii="Times New Roman" w:hAnsi="Times New Roman" w:cs="Times New Roman"/>
          <w:sz w:val="28"/>
          <w:szCs w:val="28"/>
          <w:lang w:val="uk-UA"/>
        </w:rPr>
        <w:t xml:space="preserve"> за домінантами:</w:t>
      </w:r>
    </w:p>
    <w:p w14:paraId="29C9E46B"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«егоцентричний» – інтерес до власної особистості;</w:t>
      </w:r>
    </w:p>
    <w:p w14:paraId="414CA195"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«домінанта дали» – встановлення на великі масштаби;</w:t>
      </w:r>
    </w:p>
    <w:p w14:paraId="33DF9A43"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«домінанта зусилля» - потяг до вольової напруги, опору (упертість, протест);</w:t>
      </w:r>
    </w:p>
    <w:p w14:paraId="242DBA9B"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lastRenderedPageBreak/>
        <w:t>• «домінанта романтики» - прагнення ризику, героїзму, до невідомого.</w:t>
      </w:r>
    </w:p>
    <w:p w14:paraId="095CA3FA"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Дослідник психології підлітків М. </w:t>
      </w:r>
      <w:proofErr w:type="spellStart"/>
      <w:r w:rsidRPr="006D19A9">
        <w:rPr>
          <w:rFonts w:ascii="Times New Roman" w:hAnsi="Times New Roman" w:cs="Times New Roman"/>
          <w:sz w:val="28"/>
          <w:szCs w:val="28"/>
          <w:lang w:val="uk-UA"/>
        </w:rPr>
        <w:t>Кле</w:t>
      </w:r>
      <w:proofErr w:type="spellEnd"/>
      <w:r w:rsidRPr="006D19A9">
        <w:rPr>
          <w:rFonts w:ascii="Times New Roman" w:hAnsi="Times New Roman" w:cs="Times New Roman"/>
          <w:sz w:val="28"/>
          <w:szCs w:val="28"/>
          <w:lang w:val="uk-UA"/>
        </w:rPr>
        <w:t>, завдання розвитку у підлітковому віці формулює щодо чотирьох основних сфер: тіла, мислення, соціального життя, самосвідомості.</w:t>
      </w:r>
    </w:p>
    <w:p w14:paraId="420B753A"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 1. Пубертатний розвиток. Протягом відносно короткого періоду тіло </w:t>
      </w:r>
      <w:proofErr w:type="spellStart"/>
      <w:r w:rsidRPr="006D19A9">
        <w:rPr>
          <w:rFonts w:ascii="Times New Roman" w:hAnsi="Times New Roman" w:cs="Times New Roman"/>
          <w:sz w:val="28"/>
          <w:szCs w:val="28"/>
          <w:lang w:val="uk-UA"/>
        </w:rPr>
        <w:t>підлітка</w:t>
      </w:r>
      <w:proofErr w:type="spellEnd"/>
      <w:r w:rsidRPr="006D19A9">
        <w:rPr>
          <w:rFonts w:ascii="Times New Roman" w:hAnsi="Times New Roman" w:cs="Times New Roman"/>
          <w:sz w:val="28"/>
          <w:szCs w:val="28"/>
          <w:lang w:val="uk-UA"/>
        </w:rPr>
        <w:t xml:space="preserve"> зазнає значних змін. Це тягне за собою дві основні завдання розвитку:</w:t>
      </w:r>
    </w:p>
    <w:p w14:paraId="4C9D0FE1"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1) необхідність реконструкції тілесного образу «Я» та побудови чоловічої чи жіночої ідентичності;</w:t>
      </w:r>
    </w:p>
    <w:p w14:paraId="40771476"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2) поступовий перехід до дорослої сексуальності.</w:t>
      </w:r>
    </w:p>
    <w:p w14:paraId="3358D805"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2. Когнітивний розвиток. Розвиток інтелектуальної сфери </w:t>
      </w:r>
      <w:proofErr w:type="spellStart"/>
      <w:r w:rsidRPr="006D19A9">
        <w:rPr>
          <w:rFonts w:ascii="Times New Roman" w:hAnsi="Times New Roman" w:cs="Times New Roman"/>
          <w:sz w:val="28"/>
          <w:szCs w:val="28"/>
          <w:lang w:val="uk-UA"/>
        </w:rPr>
        <w:t>підлітка</w:t>
      </w:r>
      <w:proofErr w:type="spellEnd"/>
      <w:r w:rsidRPr="006D19A9">
        <w:rPr>
          <w:rFonts w:ascii="Times New Roman" w:hAnsi="Times New Roman" w:cs="Times New Roman"/>
          <w:sz w:val="28"/>
          <w:szCs w:val="28"/>
          <w:lang w:val="uk-UA"/>
        </w:rPr>
        <w:t xml:space="preserve"> характеризується якісними та кількісними змінами, що відрізняють його від дитячого способу пізнання світу. Становлення когнітивних здібностей відзначено двома основними досягненнями:</w:t>
      </w:r>
    </w:p>
    <w:p w14:paraId="726419E5"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1) розвитком здатності до абстрактного мислення;</w:t>
      </w:r>
    </w:p>
    <w:p w14:paraId="05425D7B"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2) розширенням тимчасової перспективи.</w:t>
      </w:r>
    </w:p>
    <w:p w14:paraId="5E08F1C0"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3. Перетворення соціалізації. Переважний вплив сім'ї в підлітковому віці поступово замінюється впливом групи однолітків, що виступає джерелом референтних норм поведінки та набуття певного статусу. Ці зміни протікають у двох напрямках, відповідно до двох завдань розвитку:</w:t>
      </w:r>
    </w:p>
    <w:p w14:paraId="182F4A30"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1) звільнення від батьківського піклування;</w:t>
      </w:r>
    </w:p>
    <w:p w14:paraId="693DDB71"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2) поступове входження у групу однолітків.</w:t>
      </w:r>
    </w:p>
    <w:p w14:paraId="05186D40"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4. Становлення ідентичності. Становлення психосоціальної ідентичності, що лежить в основі феномена підліткової самосвідомості, включає три основні завдання:</w:t>
      </w:r>
    </w:p>
    <w:p w14:paraId="1523D2A5"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1) усвідомлення тимчасової довжини власного «Я», що включає дитяче минуле та визначає проекцію себе в майбутнє;</w:t>
      </w:r>
    </w:p>
    <w:p w14:paraId="1A54C5BB"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2) усвідомлення себе як від </w:t>
      </w:r>
      <w:proofErr w:type="spellStart"/>
      <w:r w:rsidRPr="006D19A9">
        <w:rPr>
          <w:rFonts w:ascii="Times New Roman" w:hAnsi="Times New Roman" w:cs="Times New Roman"/>
          <w:sz w:val="28"/>
          <w:szCs w:val="28"/>
          <w:lang w:val="uk-UA"/>
        </w:rPr>
        <w:t>інтеріоризованих</w:t>
      </w:r>
      <w:proofErr w:type="spellEnd"/>
      <w:r w:rsidRPr="006D19A9">
        <w:rPr>
          <w:rFonts w:ascii="Times New Roman" w:hAnsi="Times New Roman" w:cs="Times New Roman"/>
          <w:sz w:val="28"/>
          <w:szCs w:val="28"/>
          <w:lang w:val="uk-UA"/>
        </w:rPr>
        <w:t xml:space="preserve"> батьківських образів;</w:t>
      </w:r>
    </w:p>
    <w:p w14:paraId="1190826E" w14:textId="44209001"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lastRenderedPageBreak/>
        <w:t>3) здійснення системи виборів, які забезпечують цілісність особистості (професії, статевої ідентичності та ідеологічних установок)» [18, c. 109-115].</w:t>
      </w:r>
    </w:p>
    <w:p w14:paraId="218D563B"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Відбувається розвиток особистісних новоутворень віку на тлі розвитку провідної діяльності, що охоплюють у цьому періоді всі сторони суб'єктивного розвитку: зміни відбуваються у моральній сфері, у плані статевого дозрівання, у розвитку вищих психічних функцій, у емоційній сфері.</w:t>
      </w:r>
    </w:p>
    <w:p w14:paraId="4631DA5E" w14:textId="4A12006B"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Так</w:t>
      </w:r>
      <w:r w:rsidR="000747D9">
        <w:rPr>
          <w:rFonts w:ascii="Times New Roman" w:hAnsi="Times New Roman" w:cs="Times New Roman"/>
          <w:sz w:val="28"/>
          <w:szCs w:val="28"/>
          <w:lang w:val="uk-UA"/>
        </w:rPr>
        <w:t>,</w:t>
      </w:r>
      <w:r w:rsidRPr="006D19A9">
        <w:rPr>
          <w:rFonts w:ascii="Times New Roman" w:hAnsi="Times New Roman" w:cs="Times New Roman"/>
          <w:sz w:val="28"/>
          <w:szCs w:val="28"/>
          <w:lang w:val="uk-UA"/>
        </w:rPr>
        <w:t xml:space="preserve"> в моральн</w:t>
      </w:r>
      <w:r w:rsidR="000747D9">
        <w:rPr>
          <w:rFonts w:ascii="Times New Roman" w:hAnsi="Times New Roman" w:cs="Times New Roman"/>
          <w:sz w:val="28"/>
          <w:szCs w:val="28"/>
          <w:lang w:val="uk-UA"/>
        </w:rPr>
        <w:t>ій</w:t>
      </w:r>
      <w:r w:rsidRPr="006D19A9">
        <w:rPr>
          <w:rFonts w:ascii="Times New Roman" w:hAnsi="Times New Roman" w:cs="Times New Roman"/>
          <w:sz w:val="28"/>
          <w:szCs w:val="28"/>
          <w:lang w:val="uk-UA"/>
        </w:rPr>
        <w:t xml:space="preserve"> сфері </w:t>
      </w:r>
      <w:proofErr w:type="spellStart"/>
      <w:r w:rsidR="000747D9" w:rsidRPr="00350EA1">
        <w:rPr>
          <w:rFonts w:ascii="Times New Roman" w:hAnsi="Times New Roman"/>
          <w:sz w:val="28"/>
          <w:szCs w:val="28"/>
          <w:lang w:val="uk-UA"/>
        </w:rPr>
        <w:t>Ружинська</w:t>
      </w:r>
      <w:proofErr w:type="spellEnd"/>
      <w:r w:rsidR="000747D9" w:rsidRPr="00350EA1">
        <w:rPr>
          <w:rFonts w:ascii="Times New Roman" w:hAnsi="Times New Roman"/>
          <w:sz w:val="28"/>
          <w:szCs w:val="28"/>
          <w:lang w:val="uk-UA"/>
        </w:rPr>
        <w:t> О. В.</w:t>
      </w:r>
      <w:r w:rsidRPr="006D19A9">
        <w:rPr>
          <w:rFonts w:ascii="Times New Roman" w:hAnsi="Times New Roman" w:cs="Times New Roman"/>
          <w:sz w:val="28"/>
          <w:szCs w:val="28"/>
          <w:lang w:val="uk-UA"/>
        </w:rPr>
        <w:t xml:space="preserve"> виділяє дві особливості: «переоцінка моральних цінностей»; «Стійкі «автономні» моральні погляди, судження та оцінки, незалежні від випадкових впливів» [</w:t>
      </w:r>
      <w:r w:rsidR="000747D9">
        <w:rPr>
          <w:rFonts w:ascii="Times New Roman" w:hAnsi="Times New Roman" w:cs="Times New Roman"/>
          <w:sz w:val="28"/>
          <w:szCs w:val="28"/>
          <w:lang w:val="uk-UA"/>
        </w:rPr>
        <w:t>16</w:t>
      </w:r>
      <w:r w:rsidRPr="006D19A9">
        <w:rPr>
          <w:rFonts w:ascii="Times New Roman" w:hAnsi="Times New Roman" w:cs="Times New Roman"/>
          <w:sz w:val="28"/>
          <w:szCs w:val="28"/>
          <w:lang w:val="uk-UA"/>
        </w:rPr>
        <w:t xml:space="preserve">, c. 134]. Проте мораль </w:t>
      </w:r>
      <w:proofErr w:type="spellStart"/>
      <w:r w:rsidRPr="006D19A9">
        <w:rPr>
          <w:rFonts w:ascii="Times New Roman" w:hAnsi="Times New Roman" w:cs="Times New Roman"/>
          <w:sz w:val="28"/>
          <w:szCs w:val="28"/>
          <w:lang w:val="uk-UA"/>
        </w:rPr>
        <w:t>підлітка</w:t>
      </w:r>
      <w:proofErr w:type="spellEnd"/>
      <w:r w:rsidRPr="006D19A9">
        <w:rPr>
          <w:rFonts w:ascii="Times New Roman" w:hAnsi="Times New Roman" w:cs="Times New Roman"/>
          <w:sz w:val="28"/>
          <w:szCs w:val="28"/>
          <w:lang w:val="uk-UA"/>
        </w:rPr>
        <w:t xml:space="preserve"> немає опори на моральні переконання, оскільки ще склалося світогляд, і може легко змінюватися під впливом однолітків.</w:t>
      </w:r>
    </w:p>
    <w:p w14:paraId="01932630" w14:textId="7ADB07B8"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Як зазначає </w:t>
      </w:r>
      <w:r w:rsidR="000747D9" w:rsidRPr="00350EA1">
        <w:rPr>
          <w:rFonts w:ascii="Times New Roman" w:hAnsi="Times New Roman"/>
          <w:sz w:val="28"/>
          <w:szCs w:val="28"/>
          <w:lang w:val="uk-UA"/>
        </w:rPr>
        <w:t>О. В. </w:t>
      </w:r>
      <w:proofErr w:type="spellStart"/>
      <w:r w:rsidR="000747D9" w:rsidRPr="00350EA1">
        <w:rPr>
          <w:rFonts w:ascii="Times New Roman" w:hAnsi="Times New Roman"/>
          <w:sz w:val="28"/>
          <w:szCs w:val="28"/>
          <w:lang w:val="uk-UA"/>
        </w:rPr>
        <w:t>Скрипченко</w:t>
      </w:r>
      <w:proofErr w:type="spellEnd"/>
      <w:r w:rsidRPr="006D19A9">
        <w:rPr>
          <w:rFonts w:ascii="Times New Roman" w:hAnsi="Times New Roman" w:cs="Times New Roman"/>
          <w:sz w:val="28"/>
          <w:szCs w:val="28"/>
          <w:lang w:val="uk-UA"/>
        </w:rPr>
        <w:t>, «як умова, що підвищує моральну стійкість, виступає ідеал. Сприйнятий чи створений дитиною ідеал означає наявність в нього постійно діючого мотиву. Моральні ідеали у міру розвитку дитини стають все більш узагальненими і починають виступати як свідомо обраний зразок для поведінки» [</w:t>
      </w:r>
      <w:r w:rsidR="000747D9">
        <w:rPr>
          <w:rFonts w:ascii="Times New Roman" w:hAnsi="Times New Roman" w:cs="Times New Roman"/>
          <w:sz w:val="28"/>
          <w:szCs w:val="28"/>
          <w:lang w:val="uk-UA"/>
        </w:rPr>
        <w:t>3</w:t>
      </w:r>
      <w:r w:rsidRPr="006D19A9">
        <w:rPr>
          <w:rFonts w:ascii="Times New Roman" w:hAnsi="Times New Roman" w:cs="Times New Roman"/>
          <w:sz w:val="28"/>
          <w:szCs w:val="28"/>
          <w:lang w:val="uk-UA"/>
        </w:rPr>
        <w:t>, с. 93]. Особистісні новоутворення: абстрактне мислення; самосвідомість; статева ідентифікація; почуття «дорослості», переоцінка цінностей, автономна мораль.</w:t>
      </w:r>
    </w:p>
    <w:p w14:paraId="052CB158"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Л. С. Виготський центральним і специфічним новоутворенням цього віку вважав «почуття дорослості - уявлення про себе, що виникає, як вже не дитині» [10, c. 59]. Підліток починає відчувати себе дорослим, прагне бути і вважатися дорослим, що проявляється у поглядах, оцінках, у лінії поведінки, а також у відносинах з однолітками та дорослими.</w:t>
      </w:r>
    </w:p>
    <w:p w14:paraId="1E9C2F66" w14:textId="1E82F4D5" w:rsidR="006D19A9" w:rsidRPr="006D19A9" w:rsidRDefault="000747D9" w:rsidP="006D19A9">
      <w:pPr>
        <w:spacing w:after="0" w:line="360" w:lineRule="auto"/>
        <w:ind w:firstLine="709"/>
        <w:jc w:val="both"/>
        <w:rPr>
          <w:rFonts w:ascii="Times New Roman" w:hAnsi="Times New Roman" w:cs="Times New Roman"/>
          <w:sz w:val="28"/>
          <w:szCs w:val="28"/>
          <w:lang w:val="uk-UA"/>
        </w:rPr>
      </w:pPr>
      <w:r w:rsidRPr="00350EA1">
        <w:rPr>
          <w:rFonts w:ascii="Times New Roman" w:hAnsi="Times New Roman"/>
          <w:sz w:val="28"/>
          <w:szCs w:val="28"/>
          <w:lang w:val="uk-UA"/>
        </w:rPr>
        <w:t xml:space="preserve">Поліщук В. М. </w:t>
      </w:r>
      <w:r w:rsidR="006D19A9" w:rsidRPr="006D19A9">
        <w:rPr>
          <w:rFonts w:ascii="Times New Roman" w:hAnsi="Times New Roman" w:cs="Times New Roman"/>
          <w:sz w:val="28"/>
          <w:szCs w:val="28"/>
          <w:lang w:val="uk-UA"/>
        </w:rPr>
        <w:t xml:space="preserve">позначила такі прояви у розвитку дорослості у </w:t>
      </w:r>
      <w:proofErr w:type="spellStart"/>
      <w:r w:rsidR="006D19A9" w:rsidRPr="006D19A9">
        <w:rPr>
          <w:rFonts w:ascii="Times New Roman" w:hAnsi="Times New Roman" w:cs="Times New Roman"/>
          <w:sz w:val="28"/>
          <w:szCs w:val="28"/>
          <w:lang w:val="uk-UA"/>
        </w:rPr>
        <w:t>підлітка</w:t>
      </w:r>
      <w:proofErr w:type="spellEnd"/>
      <w:r w:rsidR="006D19A9" w:rsidRPr="006D19A9">
        <w:rPr>
          <w:rFonts w:ascii="Times New Roman" w:hAnsi="Times New Roman" w:cs="Times New Roman"/>
          <w:sz w:val="28"/>
          <w:szCs w:val="28"/>
          <w:lang w:val="uk-UA"/>
        </w:rPr>
        <w:t>:</w:t>
      </w:r>
    </w:p>
    <w:p w14:paraId="68D32464"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«наслідування зовнішніх проявів дорослих (прагнення виглядати зовні, придбати їх особливості, вміння та привілеї);</w:t>
      </w:r>
    </w:p>
    <w:p w14:paraId="0728040F"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lastRenderedPageBreak/>
        <w:t>• орієнтація на якості дорослого (прагнення набути якості дорослого, наприклад у хлопчиків – «справжнього чоловіка» – силу, сміливість, волю тощо);</w:t>
      </w:r>
    </w:p>
    <w:p w14:paraId="253068A6"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дорослий як зразок діяльності (розвиток соціальної зрілості в умовах співпраці дорослих та дітей, що формує почуття відповідальності, турботи про інших людей та ін.);</w:t>
      </w:r>
    </w:p>
    <w:p w14:paraId="4D2B80CB" w14:textId="0F4C212A"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інтелектуальна дорослість (прагнення щось знати та вміти по-справжньому; відбувається становлення домінуючої спрямованості пізнавальних інтересів, пошук нових видів та форм соціально значущої діяльності, які здатні створювати умови для самоствердження сучасних підлітків)» [1</w:t>
      </w:r>
      <w:r w:rsidR="000747D9">
        <w:rPr>
          <w:rFonts w:ascii="Times New Roman" w:hAnsi="Times New Roman" w:cs="Times New Roman"/>
          <w:sz w:val="28"/>
          <w:szCs w:val="28"/>
          <w:lang w:val="uk-UA"/>
        </w:rPr>
        <w:t>2</w:t>
      </w:r>
      <w:r w:rsidRPr="006D19A9">
        <w:rPr>
          <w:rFonts w:ascii="Times New Roman" w:hAnsi="Times New Roman" w:cs="Times New Roman"/>
          <w:sz w:val="28"/>
          <w:szCs w:val="28"/>
          <w:lang w:val="uk-UA"/>
        </w:rPr>
        <w:t>, c. 204].</w:t>
      </w:r>
    </w:p>
    <w:p w14:paraId="18F8D972"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Суспільно-корисна діяльність та </w:t>
      </w:r>
      <w:proofErr w:type="spellStart"/>
      <w:r w:rsidRPr="006D19A9">
        <w:rPr>
          <w:rFonts w:ascii="Times New Roman" w:hAnsi="Times New Roman" w:cs="Times New Roman"/>
          <w:sz w:val="28"/>
          <w:szCs w:val="28"/>
          <w:lang w:val="uk-UA"/>
        </w:rPr>
        <w:t>інтимно</w:t>
      </w:r>
      <w:proofErr w:type="spellEnd"/>
      <w:r w:rsidRPr="006D19A9">
        <w:rPr>
          <w:rFonts w:ascii="Times New Roman" w:hAnsi="Times New Roman" w:cs="Times New Roman"/>
          <w:sz w:val="28"/>
          <w:szCs w:val="28"/>
          <w:lang w:val="uk-UA"/>
        </w:rPr>
        <w:t xml:space="preserve">-особистісне спілкування з однолітками починають займати провідні позиції. Суспільно-корисна діяльність є для </w:t>
      </w:r>
      <w:proofErr w:type="spellStart"/>
      <w:r w:rsidRPr="006D19A9">
        <w:rPr>
          <w:rFonts w:ascii="Times New Roman" w:hAnsi="Times New Roman" w:cs="Times New Roman"/>
          <w:sz w:val="28"/>
          <w:szCs w:val="28"/>
          <w:lang w:val="uk-UA"/>
        </w:rPr>
        <w:t>підлітка</w:t>
      </w:r>
      <w:proofErr w:type="spellEnd"/>
      <w:r w:rsidRPr="006D19A9">
        <w:rPr>
          <w:rFonts w:ascii="Times New Roman" w:hAnsi="Times New Roman" w:cs="Times New Roman"/>
          <w:sz w:val="28"/>
          <w:szCs w:val="28"/>
          <w:lang w:val="uk-UA"/>
        </w:rPr>
        <w:t xml:space="preserve"> тією сферою, де він може реалізувати свої можливості, прагнення до самостійності, задовольнивши потребу у визнанні з боку дорослих. За поданням Д.І. </w:t>
      </w:r>
      <w:proofErr w:type="spellStart"/>
      <w:r w:rsidRPr="006D19A9">
        <w:rPr>
          <w:rFonts w:ascii="Times New Roman" w:hAnsi="Times New Roman" w:cs="Times New Roman"/>
          <w:sz w:val="28"/>
          <w:szCs w:val="28"/>
          <w:lang w:val="uk-UA"/>
        </w:rPr>
        <w:t>Фельдштейна</w:t>
      </w:r>
      <w:proofErr w:type="spellEnd"/>
      <w:r w:rsidRPr="006D19A9">
        <w:rPr>
          <w:rFonts w:ascii="Times New Roman" w:hAnsi="Times New Roman" w:cs="Times New Roman"/>
          <w:sz w:val="28"/>
          <w:szCs w:val="28"/>
          <w:lang w:val="uk-UA"/>
        </w:rPr>
        <w:t>, «створюється можливість реалізації своєї індивідуальності у справі, задовольняючи прагнення процесі спілкування не брати, а давати» [26, c.257].</w:t>
      </w:r>
    </w:p>
    <w:p w14:paraId="30413F6B" w14:textId="4226E7C2" w:rsidR="006D19A9" w:rsidRPr="006D19A9" w:rsidRDefault="00216983" w:rsidP="006D19A9">
      <w:pPr>
        <w:spacing w:after="0" w:line="360" w:lineRule="auto"/>
        <w:ind w:firstLine="709"/>
        <w:jc w:val="both"/>
        <w:rPr>
          <w:rFonts w:ascii="Times New Roman" w:hAnsi="Times New Roman" w:cs="Times New Roman"/>
          <w:sz w:val="28"/>
          <w:szCs w:val="28"/>
          <w:lang w:val="uk-UA"/>
        </w:rPr>
      </w:pPr>
      <w:r w:rsidRPr="00350EA1">
        <w:rPr>
          <w:rFonts w:ascii="Times New Roman" w:hAnsi="Times New Roman"/>
          <w:sz w:val="28"/>
          <w:szCs w:val="28"/>
          <w:lang w:val="uk-UA"/>
        </w:rPr>
        <w:t>Терлецька Л. Г.</w:t>
      </w:r>
      <w:r>
        <w:rPr>
          <w:rFonts w:ascii="Times New Roman" w:hAnsi="Times New Roman"/>
          <w:sz w:val="28"/>
          <w:szCs w:val="28"/>
          <w:lang w:val="uk-UA"/>
        </w:rPr>
        <w:t xml:space="preserve"> </w:t>
      </w:r>
      <w:r w:rsidR="006D19A9" w:rsidRPr="006D19A9">
        <w:rPr>
          <w:rFonts w:ascii="Times New Roman" w:hAnsi="Times New Roman" w:cs="Times New Roman"/>
          <w:sz w:val="28"/>
          <w:szCs w:val="28"/>
          <w:lang w:val="uk-UA"/>
        </w:rPr>
        <w:t>вказувала, що «підлітку властива сильна потреба у спілкуванні з однолітками» [</w:t>
      </w:r>
      <w:r>
        <w:rPr>
          <w:rFonts w:ascii="Times New Roman" w:hAnsi="Times New Roman" w:cs="Times New Roman"/>
          <w:sz w:val="28"/>
          <w:szCs w:val="28"/>
          <w:lang w:val="uk-UA"/>
        </w:rPr>
        <w:t>19</w:t>
      </w:r>
      <w:r w:rsidR="006D19A9" w:rsidRPr="006D19A9">
        <w:rPr>
          <w:rFonts w:ascii="Times New Roman" w:hAnsi="Times New Roman" w:cs="Times New Roman"/>
          <w:sz w:val="28"/>
          <w:szCs w:val="28"/>
          <w:lang w:val="uk-UA"/>
        </w:rPr>
        <w:t xml:space="preserve">, с. 90]. Провідним мотивом поведінки </w:t>
      </w:r>
      <w:proofErr w:type="spellStart"/>
      <w:r w:rsidR="006D19A9" w:rsidRPr="006D19A9">
        <w:rPr>
          <w:rFonts w:ascii="Times New Roman" w:hAnsi="Times New Roman" w:cs="Times New Roman"/>
          <w:sz w:val="28"/>
          <w:szCs w:val="28"/>
          <w:lang w:val="uk-UA"/>
        </w:rPr>
        <w:t>підлітка</w:t>
      </w:r>
      <w:proofErr w:type="spellEnd"/>
      <w:r w:rsidR="006D19A9" w:rsidRPr="006D19A9">
        <w:rPr>
          <w:rFonts w:ascii="Times New Roman" w:hAnsi="Times New Roman" w:cs="Times New Roman"/>
          <w:sz w:val="28"/>
          <w:szCs w:val="28"/>
          <w:lang w:val="uk-UA"/>
        </w:rPr>
        <w:t xml:space="preserve"> є прагнення знайти своє місце серед однолітків, а відсутність такої можливості у більшості випадків може призвести до соціальної </w:t>
      </w:r>
      <w:proofErr w:type="spellStart"/>
      <w:r w:rsidR="006D19A9" w:rsidRPr="006D19A9">
        <w:rPr>
          <w:rFonts w:ascii="Times New Roman" w:hAnsi="Times New Roman" w:cs="Times New Roman"/>
          <w:sz w:val="28"/>
          <w:szCs w:val="28"/>
          <w:lang w:val="uk-UA"/>
        </w:rPr>
        <w:t>неадаптованості</w:t>
      </w:r>
      <w:proofErr w:type="spellEnd"/>
      <w:r w:rsidR="006D19A9" w:rsidRPr="006D19A9">
        <w:rPr>
          <w:rFonts w:ascii="Times New Roman" w:hAnsi="Times New Roman" w:cs="Times New Roman"/>
          <w:sz w:val="28"/>
          <w:szCs w:val="28"/>
          <w:lang w:val="uk-UA"/>
        </w:rPr>
        <w:t xml:space="preserve"> та правопорушень. Більше значення починають набувати оцінки товаришів, оцінки вчителів та дорослих йдуть на другий план. Підліток сильно схильний до впливу групи та її цінностей; у нього виникає велике занепокоєння, якщо наражається на небезпеку його популярність серед однолітків. У спілкуванні як діяльності відбувається засвоєння дитиною соціальних норм, переоцінка цінностей, задовольняється потреба у претензії на визнання та прагнення самоствердження. Прагнення утвердитися в новій соціальній позиції призводить до того, що підліток </w:t>
      </w:r>
      <w:r w:rsidR="006D19A9" w:rsidRPr="006D19A9">
        <w:rPr>
          <w:rFonts w:ascii="Times New Roman" w:hAnsi="Times New Roman" w:cs="Times New Roman"/>
          <w:sz w:val="28"/>
          <w:szCs w:val="28"/>
          <w:lang w:val="uk-UA"/>
        </w:rPr>
        <w:lastRenderedPageBreak/>
        <w:t>намагається вийти за межі учнівських справ в іншу сферу, що має соціальну значимість.</w:t>
      </w:r>
    </w:p>
    <w:p w14:paraId="08855DE4"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Саме у підлітковому віці з'являються нові мотиви вчення, пов'язані з ідеалом, професійними намірами. Вчення набуває для багатьох підлітків особистісного сенсу.</w:t>
      </w:r>
    </w:p>
    <w:p w14:paraId="7F6F9937" w14:textId="3DF9FB74" w:rsidR="006D19A9" w:rsidRPr="006D19A9" w:rsidRDefault="00216983" w:rsidP="006D19A9">
      <w:pPr>
        <w:spacing w:after="0" w:line="360" w:lineRule="auto"/>
        <w:ind w:firstLine="709"/>
        <w:jc w:val="both"/>
        <w:rPr>
          <w:rFonts w:ascii="Times New Roman" w:hAnsi="Times New Roman" w:cs="Times New Roman"/>
          <w:sz w:val="28"/>
          <w:szCs w:val="28"/>
          <w:lang w:val="uk-UA"/>
        </w:rPr>
      </w:pPr>
      <w:r w:rsidRPr="00350EA1">
        <w:rPr>
          <w:rFonts w:ascii="Times New Roman" w:hAnsi="Times New Roman"/>
          <w:sz w:val="28"/>
          <w:szCs w:val="28"/>
          <w:lang w:val="uk-UA"/>
        </w:rPr>
        <w:t xml:space="preserve">Федорова Л. А. </w:t>
      </w:r>
      <w:r w:rsidR="006D19A9" w:rsidRPr="006D19A9">
        <w:rPr>
          <w:rFonts w:ascii="Times New Roman" w:hAnsi="Times New Roman" w:cs="Times New Roman"/>
          <w:sz w:val="28"/>
          <w:szCs w:val="28"/>
          <w:lang w:val="uk-UA"/>
        </w:rPr>
        <w:t>писа</w:t>
      </w:r>
      <w:r>
        <w:rPr>
          <w:rFonts w:ascii="Times New Roman" w:hAnsi="Times New Roman" w:cs="Times New Roman"/>
          <w:sz w:val="28"/>
          <w:szCs w:val="28"/>
          <w:lang w:val="uk-UA"/>
        </w:rPr>
        <w:t>ла</w:t>
      </w:r>
      <w:r w:rsidR="006D19A9" w:rsidRPr="006D19A9">
        <w:rPr>
          <w:rFonts w:ascii="Times New Roman" w:hAnsi="Times New Roman" w:cs="Times New Roman"/>
          <w:sz w:val="28"/>
          <w:szCs w:val="28"/>
          <w:lang w:val="uk-UA"/>
        </w:rPr>
        <w:t xml:space="preserve">, «у підлітковому віці починають </w:t>
      </w:r>
      <w:proofErr w:type="spellStart"/>
      <w:r w:rsidR="006D19A9" w:rsidRPr="006D19A9">
        <w:rPr>
          <w:rFonts w:ascii="Times New Roman" w:hAnsi="Times New Roman" w:cs="Times New Roman"/>
          <w:sz w:val="28"/>
          <w:szCs w:val="28"/>
          <w:lang w:val="uk-UA"/>
        </w:rPr>
        <w:t>формуватись</w:t>
      </w:r>
      <w:proofErr w:type="spellEnd"/>
      <w:r w:rsidR="006D19A9" w:rsidRPr="006D19A9">
        <w:rPr>
          <w:rFonts w:ascii="Times New Roman" w:hAnsi="Times New Roman" w:cs="Times New Roman"/>
          <w:sz w:val="28"/>
          <w:szCs w:val="28"/>
          <w:lang w:val="uk-UA"/>
        </w:rPr>
        <w:t xml:space="preserve"> елементи теоретичного мислення, міркування йдуть від загального до приватного. Підліток оперує гіпотезою у вирішенні інтелектуальних завдань, що постає як найважливіше придбання у аналізі дійсності. Розвиваються такі операції, як класифікація, аналіз, узагальнення нового рівня досягає рефлексивне мислення. Предметом уваги та оцінки </w:t>
      </w:r>
      <w:proofErr w:type="spellStart"/>
      <w:r w:rsidR="006D19A9" w:rsidRPr="006D19A9">
        <w:rPr>
          <w:rFonts w:ascii="Times New Roman" w:hAnsi="Times New Roman" w:cs="Times New Roman"/>
          <w:sz w:val="28"/>
          <w:szCs w:val="28"/>
          <w:lang w:val="uk-UA"/>
        </w:rPr>
        <w:t>підлітка</w:t>
      </w:r>
      <w:proofErr w:type="spellEnd"/>
      <w:r w:rsidR="006D19A9" w:rsidRPr="006D19A9">
        <w:rPr>
          <w:rFonts w:ascii="Times New Roman" w:hAnsi="Times New Roman" w:cs="Times New Roman"/>
          <w:sz w:val="28"/>
          <w:szCs w:val="28"/>
          <w:lang w:val="uk-UA"/>
        </w:rPr>
        <w:t xml:space="preserve"> стають його власні інтелектуальні операції, він набуває дорослої логіки мислення. Пам'ять розвивається у напрямі інтелектуалізації. Використовується не значеннєве, а механічне запам'ятовування»</w:t>
      </w:r>
      <w:r>
        <w:rPr>
          <w:rFonts w:ascii="Times New Roman" w:hAnsi="Times New Roman" w:cs="Times New Roman"/>
          <w:sz w:val="28"/>
          <w:szCs w:val="28"/>
          <w:lang w:val="uk-UA"/>
        </w:rPr>
        <w:t xml:space="preserve"> </w:t>
      </w:r>
      <w:r w:rsidR="006D19A9" w:rsidRPr="006D19A9">
        <w:rPr>
          <w:rFonts w:ascii="Times New Roman" w:hAnsi="Times New Roman" w:cs="Times New Roman"/>
          <w:sz w:val="28"/>
          <w:szCs w:val="28"/>
          <w:lang w:val="uk-UA"/>
        </w:rPr>
        <w:t>[</w:t>
      </w:r>
      <w:r>
        <w:rPr>
          <w:rFonts w:ascii="Times New Roman" w:hAnsi="Times New Roman" w:cs="Times New Roman"/>
          <w:sz w:val="28"/>
          <w:szCs w:val="28"/>
          <w:lang w:val="uk-UA"/>
        </w:rPr>
        <w:t>21</w:t>
      </w:r>
      <w:r w:rsidR="006D19A9" w:rsidRPr="006D19A9">
        <w:rPr>
          <w:rFonts w:ascii="Times New Roman" w:hAnsi="Times New Roman" w:cs="Times New Roman"/>
          <w:sz w:val="28"/>
          <w:szCs w:val="28"/>
          <w:lang w:val="uk-UA"/>
        </w:rPr>
        <w:t>, с. 132].</w:t>
      </w:r>
    </w:p>
    <w:p w14:paraId="7755C551" w14:textId="2EB4D646"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У підлітковому віці відбувається розвиток мови за рахунок розширення багатства словника та за рахунок засвоєння безлічі значень, які здатні закодувати словник рідної мови. На думку </w:t>
      </w:r>
      <w:proofErr w:type="spellStart"/>
      <w:r w:rsidR="001D02A5" w:rsidRPr="00350EA1">
        <w:rPr>
          <w:rFonts w:ascii="Times New Roman" w:hAnsi="Times New Roman" w:cs="Times New Roman"/>
          <w:sz w:val="28"/>
          <w:szCs w:val="28"/>
          <w:lang w:val="uk-UA"/>
        </w:rPr>
        <w:t>Шрагін</w:t>
      </w:r>
      <w:r w:rsidR="001D02A5">
        <w:rPr>
          <w:rFonts w:ascii="Times New Roman" w:hAnsi="Times New Roman" w:cs="Times New Roman"/>
          <w:sz w:val="28"/>
          <w:szCs w:val="28"/>
          <w:lang w:val="uk-UA"/>
        </w:rPr>
        <w:t>ої</w:t>
      </w:r>
      <w:proofErr w:type="spellEnd"/>
      <w:r w:rsidR="001D02A5" w:rsidRPr="00350EA1">
        <w:rPr>
          <w:rFonts w:ascii="Times New Roman" w:hAnsi="Times New Roman" w:cs="Times New Roman"/>
          <w:sz w:val="28"/>
          <w:szCs w:val="28"/>
          <w:lang w:val="uk-UA"/>
        </w:rPr>
        <w:t xml:space="preserve"> Л.</w:t>
      </w:r>
      <w:r w:rsidR="001D02A5" w:rsidRPr="006D19A9">
        <w:rPr>
          <w:rFonts w:ascii="Times New Roman" w:hAnsi="Times New Roman" w:cs="Times New Roman"/>
          <w:sz w:val="28"/>
          <w:szCs w:val="28"/>
          <w:lang w:val="uk-UA"/>
        </w:rPr>
        <w:t xml:space="preserve"> </w:t>
      </w:r>
      <w:r w:rsidRPr="006D19A9">
        <w:rPr>
          <w:rFonts w:ascii="Times New Roman" w:hAnsi="Times New Roman" w:cs="Times New Roman"/>
          <w:sz w:val="28"/>
          <w:szCs w:val="28"/>
          <w:lang w:val="uk-UA"/>
        </w:rPr>
        <w:t xml:space="preserve">«підліток інтуїтивно підходить до відкриття того, що мова, будучи знаковою системою, дозволяє, по-перше, відображати навколишню дійсність і, по-друге, фіксувати певний погляд на світ» [23, c. 200]. </w:t>
      </w:r>
      <w:r w:rsidR="001D02A5" w:rsidRPr="00350EA1">
        <w:rPr>
          <w:rFonts w:ascii="Times New Roman" w:hAnsi="Times New Roman"/>
          <w:sz w:val="28"/>
          <w:szCs w:val="28"/>
          <w:lang w:val="uk-UA"/>
        </w:rPr>
        <w:t>Поліщук В. М.</w:t>
      </w:r>
      <w:r w:rsidR="001D02A5">
        <w:rPr>
          <w:rFonts w:ascii="Times New Roman" w:hAnsi="Times New Roman"/>
          <w:sz w:val="28"/>
          <w:szCs w:val="28"/>
          <w:lang w:val="uk-UA"/>
        </w:rPr>
        <w:t xml:space="preserve"> </w:t>
      </w:r>
      <w:r w:rsidRPr="006D19A9">
        <w:rPr>
          <w:rFonts w:ascii="Times New Roman" w:hAnsi="Times New Roman" w:cs="Times New Roman"/>
          <w:sz w:val="28"/>
          <w:szCs w:val="28"/>
          <w:lang w:val="uk-UA"/>
        </w:rPr>
        <w:t xml:space="preserve">наголошував, що «підліток легко вловлює неправильні чи нестандартні форми та </w:t>
      </w:r>
      <w:proofErr w:type="spellStart"/>
      <w:r w:rsidRPr="006D19A9">
        <w:rPr>
          <w:rFonts w:ascii="Times New Roman" w:hAnsi="Times New Roman" w:cs="Times New Roman"/>
          <w:sz w:val="28"/>
          <w:szCs w:val="28"/>
          <w:lang w:val="uk-UA"/>
        </w:rPr>
        <w:t>мовні</w:t>
      </w:r>
      <w:proofErr w:type="spellEnd"/>
      <w:r w:rsidRPr="006D19A9">
        <w:rPr>
          <w:rFonts w:ascii="Times New Roman" w:hAnsi="Times New Roman" w:cs="Times New Roman"/>
          <w:sz w:val="28"/>
          <w:szCs w:val="28"/>
          <w:lang w:val="uk-UA"/>
        </w:rPr>
        <w:t xml:space="preserve"> звороти у своїх вчителів, батьків, знаходить порушення безперечних правил мови в книгах, газетах, у виступах дикторів радіо та телебачення» [</w:t>
      </w:r>
      <w:r w:rsidR="001D02A5">
        <w:rPr>
          <w:rFonts w:ascii="Times New Roman" w:hAnsi="Times New Roman" w:cs="Times New Roman"/>
          <w:sz w:val="28"/>
          <w:szCs w:val="28"/>
          <w:lang w:val="uk-UA"/>
        </w:rPr>
        <w:t>13</w:t>
      </w:r>
      <w:r w:rsidRPr="006D19A9">
        <w:rPr>
          <w:rFonts w:ascii="Times New Roman" w:hAnsi="Times New Roman" w:cs="Times New Roman"/>
          <w:sz w:val="28"/>
          <w:szCs w:val="28"/>
          <w:lang w:val="uk-UA"/>
        </w:rPr>
        <w:t xml:space="preserve">, с. 79-81]. Підліток в силу вікових особливостей - орієнтування на однолітка, конформізм та </w:t>
      </w:r>
      <w:proofErr w:type="spellStart"/>
      <w:r w:rsidRPr="006D19A9">
        <w:rPr>
          <w:rFonts w:ascii="Times New Roman" w:hAnsi="Times New Roman" w:cs="Times New Roman"/>
          <w:sz w:val="28"/>
          <w:szCs w:val="28"/>
          <w:lang w:val="uk-UA"/>
        </w:rPr>
        <w:t>ін</w:t>
      </w:r>
      <w:proofErr w:type="spellEnd"/>
      <w:r w:rsidRPr="006D19A9">
        <w:rPr>
          <w:rFonts w:ascii="Times New Roman" w:hAnsi="Times New Roman" w:cs="Times New Roman"/>
          <w:sz w:val="28"/>
          <w:szCs w:val="28"/>
          <w:lang w:val="uk-UA"/>
        </w:rPr>
        <w:t xml:space="preserve">, здатний варіювати свою мову в залежності від стилю спілкування та особистості співрозмовника. </w:t>
      </w:r>
      <w:proofErr w:type="spellStart"/>
      <w:r w:rsidR="001A14CF" w:rsidRPr="00350EA1">
        <w:rPr>
          <w:rFonts w:ascii="Times New Roman" w:hAnsi="Times New Roman"/>
          <w:sz w:val="28"/>
          <w:szCs w:val="28"/>
          <w:lang w:val="uk-UA"/>
        </w:rPr>
        <w:t>Свіденська</w:t>
      </w:r>
      <w:proofErr w:type="spellEnd"/>
      <w:r w:rsidR="001A14CF" w:rsidRPr="00350EA1">
        <w:rPr>
          <w:rFonts w:ascii="Times New Roman" w:hAnsi="Times New Roman"/>
          <w:sz w:val="28"/>
          <w:szCs w:val="28"/>
          <w:lang w:val="uk-UA"/>
        </w:rPr>
        <w:t xml:space="preserve"> Г. М. </w:t>
      </w:r>
      <w:r w:rsidRPr="006D19A9">
        <w:rPr>
          <w:rFonts w:ascii="Times New Roman" w:hAnsi="Times New Roman" w:cs="Times New Roman"/>
          <w:sz w:val="28"/>
          <w:szCs w:val="28"/>
          <w:lang w:val="uk-UA"/>
        </w:rPr>
        <w:t xml:space="preserve"> вважала, що «для підлітків важливим є авторитет культурного носія мови. Персональне розуміння мови, її значень та смислів індивідуалізує самосвідомість </w:t>
      </w:r>
      <w:proofErr w:type="spellStart"/>
      <w:r w:rsidRPr="006D19A9">
        <w:rPr>
          <w:rFonts w:ascii="Times New Roman" w:hAnsi="Times New Roman" w:cs="Times New Roman"/>
          <w:sz w:val="28"/>
          <w:szCs w:val="28"/>
          <w:lang w:val="uk-UA"/>
        </w:rPr>
        <w:t>підлітка</w:t>
      </w:r>
      <w:proofErr w:type="spellEnd"/>
      <w:r w:rsidRPr="006D19A9">
        <w:rPr>
          <w:rFonts w:ascii="Times New Roman" w:hAnsi="Times New Roman" w:cs="Times New Roman"/>
          <w:sz w:val="28"/>
          <w:szCs w:val="28"/>
          <w:lang w:val="uk-UA"/>
        </w:rPr>
        <w:t>. Саме в індивідуалізації самосвідомості через мову полягає найвищий зміст розвитку» [1</w:t>
      </w:r>
      <w:r w:rsidR="001A14CF">
        <w:rPr>
          <w:rFonts w:ascii="Times New Roman" w:hAnsi="Times New Roman" w:cs="Times New Roman"/>
          <w:sz w:val="28"/>
          <w:szCs w:val="28"/>
          <w:lang w:val="uk-UA"/>
        </w:rPr>
        <w:t>7</w:t>
      </w:r>
      <w:r w:rsidRPr="006D19A9">
        <w:rPr>
          <w:rFonts w:ascii="Times New Roman" w:hAnsi="Times New Roman" w:cs="Times New Roman"/>
          <w:sz w:val="28"/>
          <w:szCs w:val="28"/>
          <w:lang w:val="uk-UA"/>
        </w:rPr>
        <w:t>, с.228].</w:t>
      </w:r>
    </w:p>
    <w:p w14:paraId="307FBBD3"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lastRenderedPageBreak/>
        <w:t xml:space="preserve">Формування самосвідомості </w:t>
      </w:r>
      <w:proofErr w:type="spellStart"/>
      <w:r w:rsidRPr="006D19A9">
        <w:rPr>
          <w:rFonts w:ascii="Times New Roman" w:hAnsi="Times New Roman" w:cs="Times New Roman"/>
          <w:sz w:val="28"/>
          <w:szCs w:val="28"/>
          <w:lang w:val="uk-UA"/>
        </w:rPr>
        <w:t>підлітка</w:t>
      </w:r>
      <w:proofErr w:type="spellEnd"/>
      <w:r w:rsidRPr="006D19A9">
        <w:rPr>
          <w:rFonts w:ascii="Times New Roman" w:hAnsi="Times New Roman" w:cs="Times New Roman"/>
          <w:sz w:val="28"/>
          <w:szCs w:val="28"/>
          <w:lang w:val="uk-UA"/>
        </w:rPr>
        <w:t xml:space="preserve"> полягає в тому, що він починає поступово виділяти якості з окремих видів діяльності та вчинків, узагальнювати та осмислювати їх як особливості своєї поведінки, а потім і якості своєї особистості. Предметом оцінки та самооцінки, самосвідомості та свідомості є якості особистості, пов'язані насамперед із навчальною діяльністю та взаємовідносинами з оточуючими, що виступає як центральна точка всього перехідного віку.</w:t>
      </w:r>
    </w:p>
    <w:p w14:paraId="2F5549D2"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За визначенням Л.С. Виготського, «самосвідомість є остання і найвища з усіх перебудов, яким піддається психологія </w:t>
      </w:r>
      <w:proofErr w:type="spellStart"/>
      <w:r w:rsidRPr="006D19A9">
        <w:rPr>
          <w:rFonts w:ascii="Times New Roman" w:hAnsi="Times New Roman" w:cs="Times New Roman"/>
          <w:sz w:val="28"/>
          <w:szCs w:val="28"/>
          <w:lang w:val="uk-UA"/>
        </w:rPr>
        <w:t>підлітка</w:t>
      </w:r>
      <w:proofErr w:type="spellEnd"/>
      <w:r w:rsidRPr="006D19A9">
        <w:rPr>
          <w:rFonts w:ascii="Times New Roman" w:hAnsi="Times New Roman" w:cs="Times New Roman"/>
          <w:sz w:val="28"/>
          <w:szCs w:val="28"/>
          <w:lang w:val="uk-UA"/>
        </w:rPr>
        <w:t>» [10, c.58].</w:t>
      </w:r>
    </w:p>
    <w:p w14:paraId="7A074D42" w14:textId="4E132946"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Формування самосвідомості та рефлексії породжує масу питань про життя та про себе. Психологи пов'язують це зі становленням «Я» -</w:t>
      </w:r>
      <w:r w:rsidR="001A14CF">
        <w:rPr>
          <w:rFonts w:ascii="Times New Roman" w:hAnsi="Times New Roman" w:cs="Times New Roman"/>
          <w:sz w:val="28"/>
          <w:szCs w:val="28"/>
          <w:lang w:val="uk-UA"/>
        </w:rPr>
        <w:t xml:space="preserve"> </w:t>
      </w:r>
      <w:r w:rsidRPr="006D19A9">
        <w:rPr>
          <w:rFonts w:ascii="Times New Roman" w:hAnsi="Times New Roman" w:cs="Times New Roman"/>
          <w:sz w:val="28"/>
          <w:szCs w:val="28"/>
          <w:lang w:val="uk-UA"/>
        </w:rPr>
        <w:t xml:space="preserve">ідентичності. </w:t>
      </w:r>
      <w:proofErr w:type="spellStart"/>
      <w:r w:rsidRPr="006D19A9">
        <w:rPr>
          <w:rFonts w:ascii="Times New Roman" w:hAnsi="Times New Roman" w:cs="Times New Roman"/>
          <w:sz w:val="28"/>
          <w:szCs w:val="28"/>
          <w:lang w:val="uk-UA"/>
        </w:rPr>
        <w:t>Підлітка</w:t>
      </w:r>
      <w:proofErr w:type="spellEnd"/>
      <w:r w:rsidRPr="006D19A9">
        <w:rPr>
          <w:rFonts w:ascii="Times New Roman" w:hAnsi="Times New Roman" w:cs="Times New Roman"/>
          <w:sz w:val="28"/>
          <w:szCs w:val="28"/>
          <w:lang w:val="uk-UA"/>
        </w:rPr>
        <w:t xml:space="preserve"> переслідує постійне занепокоєння Який я, що змушує його шукати резерви своїх можливостей. Як зазначає </w:t>
      </w:r>
      <w:proofErr w:type="spellStart"/>
      <w:r w:rsidR="001A14CF" w:rsidRPr="00350EA1">
        <w:rPr>
          <w:rFonts w:ascii="Times New Roman" w:hAnsi="Times New Roman" w:cs="Times New Roman"/>
          <w:sz w:val="28"/>
          <w:szCs w:val="28"/>
          <w:lang w:val="uk-UA"/>
        </w:rPr>
        <w:t>Гура</w:t>
      </w:r>
      <w:proofErr w:type="spellEnd"/>
      <w:r w:rsidR="001A14CF" w:rsidRPr="00350EA1">
        <w:rPr>
          <w:rFonts w:ascii="Times New Roman" w:hAnsi="Times New Roman" w:cs="Times New Roman"/>
          <w:sz w:val="28"/>
          <w:szCs w:val="28"/>
          <w:lang w:val="uk-UA"/>
        </w:rPr>
        <w:t xml:space="preserve"> Е.І. </w:t>
      </w:r>
      <w:r w:rsidRPr="006D19A9">
        <w:rPr>
          <w:rFonts w:ascii="Times New Roman" w:hAnsi="Times New Roman" w:cs="Times New Roman"/>
          <w:sz w:val="28"/>
          <w:szCs w:val="28"/>
          <w:lang w:val="uk-UA"/>
        </w:rPr>
        <w:t>«в цей період, як би відновлюються всі дитячі ідентифікації, включаючись до нової структури ідентичності, що дозволяє вирішувати дорослі завдання. «Я» - ідентичність забезпечує цілісність поведінки, підтримує внутрішню єдність особистості, забезпечує зв'язок зовнішніх та внутрішніх подій та дозволяє солідаризуватися з соціальними ідеалами та груповими прагненнями» [</w:t>
      </w:r>
      <w:r w:rsidR="001A14CF">
        <w:rPr>
          <w:rFonts w:ascii="Times New Roman" w:hAnsi="Times New Roman" w:cs="Times New Roman"/>
          <w:sz w:val="28"/>
          <w:szCs w:val="28"/>
          <w:lang w:val="uk-UA"/>
        </w:rPr>
        <w:t>28</w:t>
      </w:r>
      <w:r w:rsidRPr="006D19A9">
        <w:rPr>
          <w:rFonts w:ascii="Times New Roman" w:hAnsi="Times New Roman" w:cs="Times New Roman"/>
          <w:sz w:val="28"/>
          <w:szCs w:val="28"/>
          <w:lang w:val="uk-UA"/>
        </w:rPr>
        <w:t>, c. 10].</w:t>
      </w:r>
    </w:p>
    <w:p w14:paraId="10730384" w14:textId="44EDCF6A" w:rsidR="006D19A9" w:rsidRPr="006D19A9" w:rsidRDefault="001A14CF" w:rsidP="006D19A9">
      <w:pPr>
        <w:spacing w:after="0" w:line="360" w:lineRule="auto"/>
        <w:ind w:firstLine="709"/>
        <w:jc w:val="both"/>
        <w:rPr>
          <w:rFonts w:ascii="Times New Roman" w:hAnsi="Times New Roman" w:cs="Times New Roman"/>
          <w:sz w:val="28"/>
          <w:szCs w:val="28"/>
          <w:lang w:val="uk-UA"/>
        </w:rPr>
      </w:pPr>
      <w:r w:rsidRPr="001A14CF">
        <w:rPr>
          <w:rFonts w:ascii="Times New Roman" w:hAnsi="Times New Roman" w:cs="Times New Roman"/>
          <w:sz w:val="28"/>
          <w:szCs w:val="28"/>
          <w:lang w:val="uk-UA"/>
        </w:rPr>
        <w:t xml:space="preserve">Гулько Г. О. </w:t>
      </w:r>
      <w:r w:rsidR="006D19A9" w:rsidRPr="006D19A9">
        <w:rPr>
          <w:rFonts w:ascii="Times New Roman" w:hAnsi="Times New Roman" w:cs="Times New Roman"/>
          <w:sz w:val="28"/>
          <w:szCs w:val="28"/>
          <w:lang w:val="uk-UA"/>
        </w:rPr>
        <w:t>зауважує, що за всіх труднощів визначення конкретних шляхів подолання кризи розвитку в підлітковому віці «можна сформулювати загальну психолого-педагогічну вимогу її благополучного вирішення – наявність спільності, спільності в житті дитини та дорослої, співпраці між ними, у процесі якої відбувається становлення нових способів їхньої соціальної взаємодії» [</w:t>
      </w:r>
      <w:r>
        <w:rPr>
          <w:rFonts w:ascii="Times New Roman" w:hAnsi="Times New Roman" w:cs="Times New Roman"/>
          <w:sz w:val="28"/>
          <w:szCs w:val="28"/>
          <w:lang w:val="uk-UA"/>
        </w:rPr>
        <w:t>30</w:t>
      </w:r>
      <w:r w:rsidR="006D19A9" w:rsidRPr="006D19A9">
        <w:rPr>
          <w:rFonts w:ascii="Times New Roman" w:hAnsi="Times New Roman" w:cs="Times New Roman"/>
          <w:sz w:val="28"/>
          <w:szCs w:val="28"/>
          <w:lang w:val="uk-UA"/>
        </w:rPr>
        <w:t xml:space="preserve">, с. 324]. Необхідні умови подолання кризи юнацтва - створення спільності у житті дорослого та </w:t>
      </w:r>
      <w:proofErr w:type="spellStart"/>
      <w:r w:rsidR="006D19A9" w:rsidRPr="006D19A9">
        <w:rPr>
          <w:rFonts w:ascii="Times New Roman" w:hAnsi="Times New Roman" w:cs="Times New Roman"/>
          <w:sz w:val="28"/>
          <w:szCs w:val="28"/>
          <w:lang w:val="uk-UA"/>
        </w:rPr>
        <w:t>підлітка</w:t>
      </w:r>
      <w:proofErr w:type="spellEnd"/>
      <w:r w:rsidR="006D19A9" w:rsidRPr="006D19A9">
        <w:rPr>
          <w:rFonts w:ascii="Times New Roman" w:hAnsi="Times New Roman" w:cs="Times New Roman"/>
          <w:sz w:val="28"/>
          <w:szCs w:val="28"/>
          <w:lang w:val="uk-UA"/>
        </w:rPr>
        <w:t>, розширення сфери їхньої співпраці та змістовних контактів.</w:t>
      </w:r>
    </w:p>
    <w:p w14:paraId="275A8684"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Специфіка становища </w:t>
      </w:r>
      <w:proofErr w:type="spellStart"/>
      <w:r w:rsidRPr="006D19A9">
        <w:rPr>
          <w:rFonts w:ascii="Times New Roman" w:hAnsi="Times New Roman" w:cs="Times New Roman"/>
          <w:sz w:val="28"/>
          <w:szCs w:val="28"/>
          <w:lang w:val="uk-UA"/>
        </w:rPr>
        <w:t>підлітка</w:t>
      </w:r>
      <w:proofErr w:type="spellEnd"/>
      <w:r w:rsidRPr="006D19A9">
        <w:rPr>
          <w:rFonts w:ascii="Times New Roman" w:hAnsi="Times New Roman" w:cs="Times New Roman"/>
          <w:sz w:val="28"/>
          <w:szCs w:val="28"/>
          <w:lang w:val="uk-UA"/>
        </w:rPr>
        <w:t xml:space="preserve"> у тому, що він «маргінальної» особистістю. Підліток знаходиться між двома групами, тому що він не хоче більше належати до групи дітей і намагається перейти в групу дорослих, але </w:t>
      </w:r>
      <w:r w:rsidRPr="006D19A9">
        <w:rPr>
          <w:rFonts w:ascii="Times New Roman" w:hAnsi="Times New Roman" w:cs="Times New Roman"/>
          <w:sz w:val="28"/>
          <w:szCs w:val="28"/>
          <w:lang w:val="uk-UA"/>
        </w:rPr>
        <w:lastRenderedPageBreak/>
        <w:t xml:space="preserve">вони його туди ще не приймають, тому чим більший розрив між двома групами і довше період </w:t>
      </w:r>
      <w:proofErr w:type="spellStart"/>
      <w:r w:rsidRPr="006D19A9">
        <w:rPr>
          <w:rFonts w:ascii="Times New Roman" w:hAnsi="Times New Roman" w:cs="Times New Roman"/>
          <w:sz w:val="28"/>
          <w:szCs w:val="28"/>
          <w:lang w:val="uk-UA"/>
        </w:rPr>
        <w:t>некаяння</w:t>
      </w:r>
      <w:proofErr w:type="spellEnd"/>
      <w:r w:rsidRPr="006D19A9">
        <w:rPr>
          <w:rFonts w:ascii="Times New Roman" w:hAnsi="Times New Roman" w:cs="Times New Roman"/>
          <w:sz w:val="28"/>
          <w:szCs w:val="28"/>
          <w:lang w:val="uk-UA"/>
        </w:rPr>
        <w:t xml:space="preserve"> </w:t>
      </w:r>
      <w:proofErr w:type="spellStart"/>
      <w:r w:rsidRPr="006D19A9">
        <w:rPr>
          <w:rFonts w:ascii="Times New Roman" w:hAnsi="Times New Roman" w:cs="Times New Roman"/>
          <w:sz w:val="28"/>
          <w:szCs w:val="28"/>
          <w:lang w:val="uk-UA"/>
        </w:rPr>
        <w:t>підлітка</w:t>
      </w:r>
      <w:proofErr w:type="spellEnd"/>
      <w:r w:rsidRPr="006D19A9">
        <w:rPr>
          <w:rFonts w:ascii="Times New Roman" w:hAnsi="Times New Roman" w:cs="Times New Roman"/>
          <w:sz w:val="28"/>
          <w:szCs w:val="28"/>
          <w:lang w:val="uk-UA"/>
        </w:rPr>
        <w:t>, тим з великими труднощами протікає підлітковий період.</w:t>
      </w:r>
    </w:p>
    <w:p w14:paraId="56E74C32" w14:textId="2B7BFE4D"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Контрастність дитинства та зрілості, між якими знаходиться підліток, ускладнює йому засвоєння соціальних ролей та породжує чимало зовнішніх та внутрішніх конфліктів. </w:t>
      </w:r>
      <w:r w:rsidR="007C451D" w:rsidRPr="00350EA1">
        <w:rPr>
          <w:rFonts w:ascii="Times New Roman" w:hAnsi="Times New Roman" w:cs="Times New Roman"/>
          <w:sz w:val="28"/>
          <w:szCs w:val="28"/>
        </w:rPr>
        <w:t xml:space="preserve">Гулько Г. О. </w:t>
      </w:r>
      <w:r w:rsidRPr="006D19A9">
        <w:rPr>
          <w:rFonts w:ascii="Times New Roman" w:hAnsi="Times New Roman" w:cs="Times New Roman"/>
          <w:sz w:val="28"/>
          <w:szCs w:val="28"/>
          <w:lang w:val="uk-UA"/>
        </w:rPr>
        <w:t xml:space="preserve">вважала, що є проблема індивідуальних відмінностей: немає так званого «середньостатистичного </w:t>
      </w:r>
      <w:proofErr w:type="spellStart"/>
      <w:r w:rsidRPr="006D19A9">
        <w:rPr>
          <w:rFonts w:ascii="Times New Roman" w:hAnsi="Times New Roman" w:cs="Times New Roman"/>
          <w:sz w:val="28"/>
          <w:szCs w:val="28"/>
          <w:lang w:val="uk-UA"/>
        </w:rPr>
        <w:t>підлітка</w:t>
      </w:r>
      <w:proofErr w:type="spellEnd"/>
      <w:r w:rsidRPr="006D19A9">
        <w:rPr>
          <w:rFonts w:ascii="Times New Roman" w:hAnsi="Times New Roman" w:cs="Times New Roman"/>
          <w:sz w:val="28"/>
          <w:szCs w:val="28"/>
          <w:lang w:val="uk-UA"/>
        </w:rPr>
        <w:t>» [</w:t>
      </w:r>
      <w:r w:rsidR="007C451D">
        <w:rPr>
          <w:rFonts w:ascii="Times New Roman" w:hAnsi="Times New Roman" w:cs="Times New Roman"/>
          <w:sz w:val="28"/>
          <w:szCs w:val="28"/>
          <w:lang w:val="uk-UA"/>
        </w:rPr>
        <w:t>30</w:t>
      </w:r>
      <w:r w:rsidRPr="006D19A9">
        <w:rPr>
          <w:rFonts w:ascii="Times New Roman" w:hAnsi="Times New Roman" w:cs="Times New Roman"/>
          <w:sz w:val="28"/>
          <w:szCs w:val="28"/>
          <w:lang w:val="uk-UA"/>
        </w:rPr>
        <w:t xml:space="preserve">, c. 144]. Загальні закономірності виявляють себе через індивідуальні варіації, які залежить лише від навколишнього </w:t>
      </w:r>
      <w:proofErr w:type="spellStart"/>
      <w:r w:rsidRPr="006D19A9">
        <w:rPr>
          <w:rFonts w:ascii="Times New Roman" w:hAnsi="Times New Roman" w:cs="Times New Roman"/>
          <w:sz w:val="28"/>
          <w:szCs w:val="28"/>
          <w:lang w:val="uk-UA"/>
        </w:rPr>
        <w:t>підлітка</w:t>
      </w:r>
      <w:proofErr w:type="spellEnd"/>
      <w:r w:rsidRPr="006D19A9">
        <w:rPr>
          <w:rFonts w:ascii="Times New Roman" w:hAnsi="Times New Roman" w:cs="Times New Roman"/>
          <w:sz w:val="28"/>
          <w:szCs w:val="28"/>
          <w:lang w:val="uk-UA"/>
        </w:rPr>
        <w:t xml:space="preserve"> середовища проживання і умов виховання, а й від особливостей особистості.</w:t>
      </w:r>
    </w:p>
    <w:p w14:paraId="0262F6A1" w14:textId="23C6F130" w:rsidR="006D19A9" w:rsidRPr="006D19A9" w:rsidRDefault="007C451D" w:rsidP="006D19A9">
      <w:pPr>
        <w:spacing w:after="0" w:line="360" w:lineRule="auto"/>
        <w:ind w:firstLine="709"/>
        <w:jc w:val="both"/>
        <w:rPr>
          <w:rFonts w:ascii="Times New Roman" w:hAnsi="Times New Roman" w:cs="Times New Roman"/>
          <w:sz w:val="28"/>
          <w:szCs w:val="28"/>
          <w:lang w:val="uk-UA"/>
        </w:rPr>
      </w:pPr>
      <w:proofErr w:type="spellStart"/>
      <w:r w:rsidRPr="00350EA1">
        <w:rPr>
          <w:rFonts w:ascii="Times New Roman" w:hAnsi="Times New Roman" w:cs="Times New Roman"/>
          <w:sz w:val="28"/>
          <w:szCs w:val="28"/>
          <w:lang w:val="uk-UA"/>
        </w:rPr>
        <w:t>Лівандовська</w:t>
      </w:r>
      <w:proofErr w:type="spellEnd"/>
      <w:r w:rsidRPr="00350EA1">
        <w:rPr>
          <w:rFonts w:ascii="Times New Roman" w:hAnsi="Times New Roman" w:cs="Times New Roman"/>
          <w:sz w:val="28"/>
          <w:szCs w:val="28"/>
          <w:lang w:val="uk-UA"/>
        </w:rPr>
        <w:t xml:space="preserve"> І. А.</w:t>
      </w:r>
      <w:r>
        <w:rPr>
          <w:rFonts w:ascii="Times New Roman" w:hAnsi="Times New Roman" w:cs="Times New Roman"/>
          <w:sz w:val="28"/>
          <w:szCs w:val="28"/>
          <w:lang w:val="uk-UA"/>
        </w:rPr>
        <w:t xml:space="preserve"> </w:t>
      </w:r>
      <w:r w:rsidR="006D19A9" w:rsidRPr="006D19A9">
        <w:rPr>
          <w:rFonts w:ascii="Times New Roman" w:hAnsi="Times New Roman" w:cs="Times New Roman"/>
          <w:sz w:val="28"/>
          <w:szCs w:val="28"/>
          <w:lang w:val="uk-UA"/>
        </w:rPr>
        <w:t>відносить до особливостей підліткового віку «реакцію емансипації», групування з однолітками, «реакції захоплення» (хобі-реакції) і «реакції, обумовлені сексуальним потягом, що формується». [</w:t>
      </w:r>
      <w:r>
        <w:rPr>
          <w:rFonts w:ascii="Times New Roman" w:hAnsi="Times New Roman" w:cs="Times New Roman"/>
          <w:sz w:val="28"/>
          <w:szCs w:val="28"/>
          <w:lang w:val="uk-UA"/>
        </w:rPr>
        <w:t>38</w:t>
      </w:r>
      <w:r w:rsidR="006D19A9" w:rsidRPr="006D19A9">
        <w:rPr>
          <w:rFonts w:ascii="Times New Roman" w:hAnsi="Times New Roman" w:cs="Times New Roman"/>
          <w:sz w:val="28"/>
          <w:szCs w:val="28"/>
          <w:lang w:val="uk-UA"/>
        </w:rPr>
        <w:t xml:space="preserve">, c. 79]. Реакція емансипації розвивається у підлітків під впливом соціально-психологічних чинників: надмірна опіка з боку дорослих, дріб'язковий контроль, позбавлення елементарної самостійності та будь-якої свободи у діях та ставлення до </w:t>
      </w:r>
      <w:proofErr w:type="spellStart"/>
      <w:r w:rsidR="006D19A9" w:rsidRPr="006D19A9">
        <w:rPr>
          <w:rFonts w:ascii="Times New Roman" w:hAnsi="Times New Roman" w:cs="Times New Roman"/>
          <w:sz w:val="28"/>
          <w:szCs w:val="28"/>
          <w:lang w:val="uk-UA"/>
        </w:rPr>
        <w:t>підлітка</w:t>
      </w:r>
      <w:proofErr w:type="spellEnd"/>
      <w:r w:rsidR="006D19A9" w:rsidRPr="006D19A9">
        <w:rPr>
          <w:rFonts w:ascii="Times New Roman" w:hAnsi="Times New Roman" w:cs="Times New Roman"/>
          <w:sz w:val="28"/>
          <w:szCs w:val="28"/>
          <w:lang w:val="uk-UA"/>
        </w:rPr>
        <w:t xml:space="preserve"> як до дитини. Реакція групування з однолітками має майже інстинктивне походження - саме наявністю цієї реакції можна пояснити те що, що більшість порушень підлітки здійснюють групи. Хобі-реакція у дорослих людей може бути відсутнім, зате є невід'ємним атрибутом підлітків.</w:t>
      </w:r>
    </w:p>
    <w:p w14:paraId="690A58D5" w14:textId="2FF99AC9"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Л. С. Виготський зазначав, що «перехідний період включає два ряди процесів: «натуральний ряд складають процеси біологічного дозрівання особистості, включаючи статеве дозрівання, а соціальний ряд - процеси навчання та соціалізації у широкому значенні цього слова»</w:t>
      </w:r>
      <w:r w:rsidR="00060203">
        <w:rPr>
          <w:rFonts w:ascii="Times New Roman" w:hAnsi="Times New Roman" w:cs="Times New Roman"/>
          <w:sz w:val="28"/>
          <w:szCs w:val="28"/>
          <w:lang w:val="uk-UA"/>
        </w:rPr>
        <w:t xml:space="preserve"> </w:t>
      </w:r>
      <w:r w:rsidRPr="006D19A9">
        <w:rPr>
          <w:rFonts w:ascii="Times New Roman" w:hAnsi="Times New Roman" w:cs="Times New Roman"/>
          <w:sz w:val="28"/>
          <w:szCs w:val="28"/>
          <w:lang w:val="uk-UA"/>
        </w:rPr>
        <w:t>[1</w:t>
      </w:r>
      <w:r w:rsidR="007C451D">
        <w:rPr>
          <w:rFonts w:ascii="Times New Roman" w:hAnsi="Times New Roman" w:cs="Times New Roman"/>
          <w:sz w:val="28"/>
          <w:szCs w:val="28"/>
          <w:lang w:val="uk-UA"/>
        </w:rPr>
        <w:t>0</w:t>
      </w:r>
      <w:r w:rsidRPr="006D19A9">
        <w:rPr>
          <w:rFonts w:ascii="Times New Roman" w:hAnsi="Times New Roman" w:cs="Times New Roman"/>
          <w:sz w:val="28"/>
          <w:szCs w:val="28"/>
          <w:lang w:val="uk-UA"/>
        </w:rPr>
        <w:t xml:space="preserve">, c. 294]. Центральним новоутворенням особистості </w:t>
      </w:r>
      <w:proofErr w:type="spellStart"/>
      <w:r w:rsidRPr="006D19A9">
        <w:rPr>
          <w:rFonts w:ascii="Times New Roman" w:hAnsi="Times New Roman" w:cs="Times New Roman"/>
          <w:sz w:val="28"/>
          <w:szCs w:val="28"/>
          <w:lang w:val="uk-UA"/>
        </w:rPr>
        <w:t>підлітка</w:t>
      </w:r>
      <w:proofErr w:type="spellEnd"/>
      <w:r w:rsidRPr="006D19A9">
        <w:rPr>
          <w:rFonts w:ascii="Times New Roman" w:hAnsi="Times New Roman" w:cs="Times New Roman"/>
          <w:sz w:val="28"/>
          <w:szCs w:val="28"/>
          <w:lang w:val="uk-UA"/>
        </w:rPr>
        <w:t xml:space="preserve"> є формування відчуття власної дорослості: не просто здаватися, а й бути дорослим.</w:t>
      </w:r>
    </w:p>
    <w:p w14:paraId="5FA73850" w14:textId="3D7D4FA5"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Джерелами виникнення відчуття дорослості є значні зрушення фізичного розвитку, початок статевого дозрівання та соціальні джерела, а також їхнє усвідомлення самим підлітком. Як зазначала </w:t>
      </w:r>
      <w:bookmarkStart w:id="25" w:name="_Hlk166961034"/>
      <w:r w:rsidR="00B84520" w:rsidRPr="00350EA1">
        <w:rPr>
          <w:rFonts w:ascii="Times New Roman" w:hAnsi="Times New Roman" w:cs="Times New Roman"/>
          <w:sz w:val="28"/>
          <w:szCs w:val="28"/>
          <w:lang w:val="uk-UA"/>
        </w:rPr>
        <w:t>Тесленко М. М.</w:t>
      </w:r>
      <w:bookmarkEnd w:id="25"/>
      <w:r w:rsidRPr="006D19A9">
        <w:rPr>
          <w:rFonts w:ascii="Times New Roman" w:hAnsi="Times New Roman" w:cs="Times New Roman"/>
          <w:sz w:val="28"/>
          <w:szCs w:val="28"/>
          <w:lang w:val="uk-UA"/>
        </w:rPr>
        <w:t xml:space="preserve">, </w:t>
      </w:r>
      <w:r w:rsidRPr="006D19A9">
        <w:rPr>
          <w:rFonts w:ascii="Times New Roman" w:hAnsi="Times New Roman" w:cs="Times New Roman"/>
          <w:sz w:val="28"/>
          <w:szCs w:val="28"/>
          <w:lang w:val="uk-UA"/>
        </w:rPr>
        <w:lastRenderedPageBreak/>
        <w:t xml:space="preserve">«суспільне становище </w:t>
      </w:r>
      <w:proofErr w:type="spellStart"/>
      <w:r w:rsidRPr="006D19A9">
        <w:rPr>
          <w:rFonts w:ascii="Times New Roman" w:hAnsi="Times New Roman" w:cs="Times New Roman"/>
          <w:sz w:val="28"/>
          <w:szCs w:val="28"/>
          <w:lang w:val="uk-UA"/>
        </w:rPr>
        <w:t>підлітка</w:t>
      </w:r>
      <w:proofErr w:type="spellEnd"/>
      <w:r w:rsidRPr="006D19A9">
        <w:rPr>
          <w:rFonts w:ascii="Times New Roman" w:hAnsi="Times New Roman" w:cs="Times New Roman"/>
          <w:sz w:val="28"/>
          <w:szCs w:val="28"/>
          <w:lang w:val="uk-UA"/>
        </w:rPr>
        <w:t xml:space="preserve"> не змінюється - він був і залишається учнем, зберігається його матеріальна залежність від батьків, які виконують роль вихователів, тим більше що у дорослих залишається звичка спрямовувати і контролювати дитину, втратити яку дуже важко, навіть розуміючи необхідність цього» [</w:t>
      </w:r>
      <w:r w:rsidR="00B84520">
        <w:rPr>
          <w:rFonts w:ascii="Times New Roman" w:hAnsi="Times New Roman" w:cs="Times New Roman"/>
          <w:sz w:val="28"/>
          <w:szCs w:val="28"/>
          <w:lang w:val="uk-UA"/>
        </w:rPr>
        <w:t>42</w:t>
      </w:r>
      <w:r w:rsidRPr="006D19A9">
        <w:rPr>
          <w:rFonts w:ascii="Times New Roman" w:hAnsi="Times New Roman" w:cs="Times New Roman"/>
          <w:sz w:val="28"/>
          <w:szCs w:val="28"/>
          <w:lang w:val="uk-UA"/>
        </w:rPr>
        <w:t xml:space="preserve">, с. 210]. Адже, даючи самостійність дитині, дорослий має обмежувати свої права. А це створює міцну основу для збереження у дорослого ставлення до </w:t>
      </w:r>
      <w:proofErr w:type="spellStart"/>
      <w:r w:rsidRPr="006D19A9">
        <w:rPr>
          <w:rFonts w:ascii="Times New Roman" w:hAnsi="Times New Roman" w:cs="Times New Roman"/>
          <w:sz w:val="28"/>
          <w:szCs w:val="28"/>
          <w:lang w:val="uk-UA"/>
        </w:rPr>
        <w:t>підлітка</w:t>
      </w:r>
      <w:proofErr w:type="spellEnd"/>
      <w:r w:rsidRPr="006D19A9">
        <w:rPr>
          <w:rFonts w:ascii="Times New Roman" w:hAnsi="Times New Roman" w:cs="Times New Roman"/>
          <w:sz w:val="28"/>
          <w:szCs w:val="28"/>
          <w:lang w:val="uk-UA"/>
        </w:rPr>
        <w:t xml:space="preserve"> як до дитини, яка має слухатись і не претендувати на нові права.</w:t>
      </w:r>
    </w:p>
    <w:p w14:paraId="43C26657" w14:textId="3F9B0E48" w:rsidR="006D19A9" w:rsidRPr="006D19A9" w:rsidRDefault="00EF635A" w:rsidP="006D19A9">
      <w:pPr>
        <w:spacing w:after="0" w:line="360" w:lineRule="auto"/>
        <w:ind w:firstLine="709"/>
        <w:jc w:val="both"/>
        <w:rPr>
          <w:rFonts w:ascii="Times New Roman" w:hAnsi="Times New Roman" w:cs="Times New Roman"/>
          <w:sz w:val="28"/>
          <w:szCs w:val="28"/>
          <w:lang w:val="uk-UA"/>
        </w:rPr>
      </w:pPr>
      <w:bookmarkStart w:id="26" w:name="_Hlk166961085"/>
      <w:proofErr w:type="spellStart"/>
      <w:r w:rsidRPr="00350EA1">
        <w:rPr>
          <w:rFonts w:ascii="Times New Roman" w:eastAsia="Times New Roman" w:hAnsi="Times New Roman" w:cs="Times New Roman"/>
          <w:sz w:val="28"/>
          <w:szCs w:val="28"/>
          <w:lang w:val="uk-UA"/>
        </w:rPr>
        <w:t>Штепа</w:t>
      </w:r>
      <w:proofErr w:type="spellEnd"/>
      <w:r w:rsidRPr="00350EA1">
        <w:rPr>
          <w:rFonts w:ascii="Times New Roman" w:eastAsia="Times New Roman" w:hAnsi="Times New Roman" w:cs="Times New Roman"/>
          <w:sz w:val="28"/>
          <w:szCs w:val="28"/>
          <w:lang w:val="uk-UA"/>
        </w:rPr>
        <w:t xml:space="preserve"> О.С.</w:t>
      </w:r>
      <w:bookmarkEnd w:id="26"/>
      <w:r w:rsidRPr="00350EA1">
        <w:rPr>
          <w:rFonts w:ascii="Times New Roman" w:eastAsia="Times New Roman" w:hAnsi="Times New Roman" w:cs="Times New Roman"/>
          <w:sz w:val="28"/>
          <w:szCs w:val="28"/>
          <w:lang w:val="uk-UA"/>
        </w:rPr>
        <w:t xml:space="preserve"> </w:t>
      </w:r>
      <w:r w:rsidR="006D19A9" w:rsidRPr="006D19A9">
        <w:rPr>
          <w:rFonts w:ascii="Times New Roman" w:hAnsi="Times New Roman" w:cs="Times New Roman"/>
          <w:sz w:val="28"/>
          <w:szCs w:val="28"/>
          <w:lang w:val="uk-UA"/>
        </w:rPr>
        <w:t xml:space="preserve">писала, що </w:t>
      </w:r>
      <w:r w:rsidR="00060203">
        <w:rPr>
          <w:rFonts w:ascii="Times New Roman" w:hAnsi="Times New Roman" w:cs="Times New Roman"/>
          <w:sz w:val="28"/>
          <w:szCs w:val="28"/>
          <w:lang w:val="uk-UA"/>
        </w:rPr>
        <w:t>«</w:t>
      </w:r>
      <w:r w:rsidR="006D19A9" w:rsidRPr="006D19A9">
        <w:rPr>
          <w:rFonts w:ascii="Times New Roman" w:hAnsi="Times New Roman" w:cs="Times New Roman"/>
          <w:sz w:val="28"/>
          <w:szCs w:val="28"/>
          <w:lang w:val="uk-UA"/>
        </w:rPr>
        <w:t xml:space="preserve">саме така установка несвідомо лестить самолюбство дорослих: чим </w:t>
      </w:r>
      <w:proofErr w:type="spellStart"/>
      <w:r w:rsidR="006D19A9" w:rsidRPr="006D19A9">
        <w:rPr>
          <w:rFonts w:ascii="Times New Roman" w:hAnsi="Times New Roman" w:cs="Times New Roman"/>
          <w:sz w:val="28"/>
          <w:szCs w:val="28"/>
          <w:lang w:val="uk-UA"/>
        </w:rPr>
        <w:t>безпораднішою</w:t>
      </w:r>
      <w:proofErr w:type="spellEnd"/>
      <w:r w:rsidR="006D19A9" w:rsidRPr="006D19A9">
        <w:rPr>
          <w:rFonts w:ascii="Times New Roman" w:hAnsi="Times New Roman" w:cs="Times New Roman"/>
          <w:sz w:val="28"/>
          <w:szCs w:val="28"/>
          <w:lang w:val="uk-UA"/>
        </w:rPr>
        <w:t xml:space="preserve"> і </w:t>
      </w:r>
      <w:proofErr w:type="spellStart"/>
      <w:r w:rsidR="006D19A9" w:rsidRPr="006D19A9">
        <w:rPr>
          <w:rFonts w:ascii="Times New Roman" w:hAnsi="Times New Roman" w:cs="Times New Roman"/>
          <w:sz w:val="28"/>
          <w:szCs w:val="28"/>
          <w:lang w:val="uk-UA"/>
        </w:rPr>
        <w:t>інфантильнішою</w:t>
      </w:r>
      <w:proofErr w:type="spellEnd"/>
      <w:r w:rsidR="006D19A9" w:rsidRPr="006D19A9">
        <w:rPr>
          <w:rFonts w:ascii="Times New Roman" w:hAnsi="Times New Roman" w:cs="Times New Roman"/>
          <w:sz w:val="28"/>
          <w:szCs w:val="28"/>
          <w:lang w:val="uk-UA"/>
        </w:rPr>
        <w:t xml:space="preserve"> здається дитина, тим важливіше і необхідніше виглядають у своїх очах вчителі та батьки</w:t>
      </w:r>
      <w:r w:rsidR="00060203">
        <w:rPr>
          <w:rFonts w:ascii="Times New Roman" w:hAnsi="Times New Roman" w:cs="Times New Roman"/>
          <w:sz w:val="28"/>
          <w:szCs w:val="28"/>
          <w:lang w:val="uk-UA"/>
        </w:rPr>
        <w:t>»</w:t>
      </w:r>
      <w:r w:rsidR="006D19A9" w:rsidRPr="006D19A9">
        <w:rPr>
          <w:rFonts w:ascii="Times New Roman" w:hAnsi="Times New Roman" w:cs="Times New Roman"/>
          <w:sz w:val="28"/>
          <w:szCs w:val="28"/>
          <w:lang w:val="uk-UA"/>
        </w:rPr>
        <w:t xml:space="preserve"> [</w:t>
      </w:r>
      <w:r>
        <w:rPr>
          <w:rFonts w:ascii="Times New Roman" w:hAnsi="Times New Roman" w:cs="Times New Roman"/>
          <w:sz w:val="28"/>
          <w:szCs w:val="28"/>
          <w:lang w:val="uk-UA"/>
        </w:rPr>
        <w:t>45</w:t>
      </w:r>
      <w:r w:rsidR="006D19A9" w:rsidRPr="006D19A9">
        <w:rPr>
          <w:rFonts w:ascii="Times New Roman" w:hAnsi="Times New Roman" w:cs="Times New Roman"/>
          <w:sz w:val="28"/>
          <w:szCs w:val="28"/>
          <w:lang w:val="uk-UA"/>
        </w:rPr>
        <w:t xml:space="preserve">, c. 191]. Створюється несприятлива виховна ситуація: таке ставлення дорослих суперечить завданням виховного процесу, створює суперечність уявленнях </w:t>
      </w:r>
      <w:proofErr w:type="spellStart"/>
      <w:r w:rsidR="006D19A9" w:rsidRPr="006D19A9">
        <w:rPr>
          <w:rFonts w:ascii="Times New Roman" w:hAnsi="Times New Roman" w:cs="Times New Roman"/>
          <w:sz w:val="28"/>
          <w:szCs w:val="28"/>
          <w:lang w:val="uk-UA"/>
        </w:rPr>
        <w:t>підлітка</w:t>
      </w:r>
      <w:proofErr w:type="spellEnd"/>
      <w:r w:rsidR="006D19A9" w:rsidRPr="006D19A9">
        <w:rPr>
          <w:rFonts w:ascii="Times New Roman" w:hAnsi="Times New Roman" w:cs="Times New Roman"/>
          <w:sz w:val="28"/>
          <w:szCs w:val="28"/>
          <w:lang w:val="uk-UA"/>
        </w:rPr>
        <w:t xml:space="preserve"> про себе, гальмує розвиток соціальної дорослості та набуття соціальної компетентності у спілкуванні та поведінці.</w:t>
      </w:r>
    </w:p>
    <w:p w14:paraId="13DCDEA4" w14:textId="7CCC05CE"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Індивідуально-психологічні особливості - це своєрідні властивості психічної активності особистості, які виражаються у темпераменті, характері, здібностях, почуттях та емоціях, а також проявах волі. Розглянемо докладніше таке поняття, як «акцентуація характеру». </w:t>
      </w:r>
      <w:r w:rsidR="00EF635A" w:rsidRPr="00EF635A">
        <w:rPr>
          <w:rFonts w:ascii="Times New Roman" w:hAnsi="Times New Roman" w:cs="Times New Roman"/>
          <w:sz w:val="28"/>
          <w:szCs w:val="28"/>
          <w:lang w:val="uk-UA"/>
        </w:rPr>
        <w:t>Гулько Г.О.</w:t>
      </w:r>
      <w:r w:rsidR="00EF635A">
        <w:rPr>
          <w:rFonts w:ascii="Times New Roman" w:hAnsi="Times New Roman" w:cs="Times New Roman"/>
          <w:sz w:val="28"/>
          <w:szCs w:val="28"/>
          <w:lang w:val="uk-UA"/>
        </w:rPr>
        <w:t xml:space="preserve"> </w:t>
      </w:r>
      <w:r w:rsidRPr="006D19A9">
        <w:rPr>
          <w:rFonts w:ascii="Times New Roman" w:hAnsi="Times New Roman" w:cs="Times New Roman"/>
          <w:sz w:val="28"/>
          <w:szCs w:val="28"/>
          <w:lang w:val="uk-UA"/>
        </w:rPr>
        <w:t>запровадив таке поняття: «акцентуація характеру - це крайній варіант норми, у якому окремі риси характеру надмірно посилені, унаслідок чого виявляється виборча вразливість щодо певного роду психогенних впливів за хорошої стійкості до іншим» [</w:t>
      </w:r>
      <w:r w:rsidR="00EF635A">
        <w:rPr>
          <w:rFonts w:ascii="Times New Roman" w:hAnsi="Times New Roman" w:cs="Times New Roman"/>
          <w:sz w:val="28"/>
          <w:szCs w:val="28"/>
          <w:lang w:val="uk-UA"/>
        </w:rPr>
        <w:t>3</w:t>
      </w:r>
      <w:r w:rsidRPr="006D19A9">
        <w:rPr>
          <w:rFonts w:ascii="Times New Roman" w:hAnsi="Times New Roman" w:cs="Times New Roman"/>
          <w:sz w:val="28"/>
          <w:szCs w:val="28"/>
          <w:lang w:val="uk-UA"/>
        </w:rPr>
        <w:t>0, з. 191]. З цього випливає - акцентуація є варіантом психічного здоров'я (норми), що характеризується особливою вираженістю, загостреністю, непропорційністю певних рис характеру всьому складу особистості, що призводить її до певної дисгармонії.</w:t>
      </w:r>
    </w:p>
    <w:p w14:paraId="1B55F48D" w14:textId="5F0A14D4"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Існує досить багато класифікацій акцентуації, які виділяють різні автори. Найбільшого поширення набули класифікації К. Леонгарда та </w:t>
      </w:r>
      <w:r w:rsidR="00EF635A" w:rsidRPr="00EF635A">
        <w:rPr>
          <w:rFonts w:ascii="Times New Roman" w:hAnsi="Times New Roman" w:cs="Times New Roman"/>
          <w:sz w:val="28"/>
          <w:szCs w:val="28"/>
          <w:lang w:val="uk-UA"/>
        </w:rPr>
        <w:t>Гулько Г.О.</w:t>
      </w:r>
      <w:r w:rsidRPr="006D19A9">
        <w:rPr>
          <w:rFonts w:ascii="Times New Roman" w:hAnsi="Times New Roman" w:cs="Times New Roman"/>
          <w:sz w:val="28"/>
          <w:szCs w:val="28"/>
          <w:lang w:val="uk-UA"/>
        </w:rPr>
        <w:t xml:space="preserve">, інші класифікації можна зустріти у А.П. </w:t>
      </w:r>
      <w:proofErr w:type="spellStart"/>
      <w:r w:rsidRPr="006D19A9">
        <w:rPr>
          <w:rFonts w:ascii="Times New Roman" w:hAnsi="Times New Roman" w:cs="Times New Roman"/>
          <w:sz w:val="28"/>
          <w:szCs w:val="28"/>
          <w:lang w:val="uk-UA"/>
        </w:rPr>
        <w:t>Егідеса</w:t>
      </w:r>
      <w:proofErr w:type="spellEnd"/>
      <w:r w:rsidRPr="006D19A9">
        <w:rPr>
          <w:rFonts w:ascii="Times New Roman" w:hAnsi="Times New Roman" w:cs="Times New Roman"/>
          <w:sz w:val="28"/>
          <w:szCs w:val="28"/>
          <w:lang w:val="uk-UA"/>
        </w:rPr>
        <w:t xml:space="preserve">, </w:t>
      </w:r>
      <w:proofErr w:type="spellStart"/>
      <w:r w:rsidR="00EF635A" w:rsidRPr="00350EA1">
        <w:rPr>
          <w:rFonts w:ascii="Times New Roman" w:hAnsi="Times New Roman" w:cs="Times New Roman"/>
          <w:sz w:val="28"/>
          <w:szCs w:val="28"/>
          <w:lang w:val="uk-UA"/>
        </w:rPr>
        <w:t>Шатковськ</w:t>
      </w:r>
      <w:r w:rsidR="00EF635A">
        <w:rPr>
          <w:rFonts w:ascii="Times New Roman" w:hAnsi="Times New Roman" w:cs="Times New Roman"/>
          <w:sz w:val="28"/>
          <w:szCs w:val="28"/>
          <w:lang w:val="uk-UA"/>
        </w:rPr>
        <w:t>ої</w:t>
      </w:r>
      <w:proofErr w:type="spellEnd"/>
      <w:r w:rsidR="00EF635A" w:rsidRPr="00350EA1">
        <w:rPr>
          <w:rFonts w:ascii="Times New Roman" w:hAnsi="Times New Roman" w:cs="Times New Roman"/>
          <w:sz w:val="28"/>
          <w:szCs w:val="28"/>
          <w:lang w:val="uk-UA"/>
        </w:rPr>
        <w:t xml:space="preserve"> О. І</w:t>
      </w:r>
      <w:r w:rsidR="00EF635A" w:rsidRPr="006D19A9">
        <w:rPr>
          <w:rFonts w:ascii="Times New Roman" w:hAnsi="Times New Roman" w:cs="Times New Roman"/>
          <w:sz w:val="28"/>
          <w:szCs w:val="28"/>
          <w:lang w:val="uk-UA"/>
        </w:rPr>
        <w:t xml:space="preserve"> </w:t>
      </w:r>
      <w:r w:rsidRPr="006D19A9">
        <w:rPr>
          <w:rFonts w:ascii="Times New Roman" w:hAnsi="Times New Roman" w:cs="Times New Roman"/>
          <w:sz w:val="28"/>
          <w:szCs w:val="28"/>
          <w:lang w:val="uk-UA"/>
        </w:rPr>
        <w:t>та інших авторів.</w:t>
      </w:r>
    </w:p>
    <w:p w14:paraId="4B9376D3" w14:textId="2F29141E"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lastRenderedPageBreak/>
        <w:t xml:space="preserve">У роботі </w:t>
      </w:r>
      <w:r w:rsidR="00060203">
        <w:rPr>
          <w:rFonts w:ascii="Times New Roman" w:hAnsi="Times New Roman" w:cs="Times New Roman"/>
          <w:sz w:val="28"/>
          <w:szCs w:val="28"/>
          <w:lang w:val="uk-UA"/>
        </w:rPr>
        <w:t>«</w:t>
      </w:r>
      <w:proofErr w:type="spellStart"/>
      <w:r w:rsidRPr="006D19A9">
        <w:rPr>
          <w:rFonts w:ascii="Times New Roman" w:hAnsi="Times New Roman" w:cs="Times New Roman"/>
          <w:sz w:val="28"/>
          <w:szCs w:val="28"/>
          <w:lang w:val="uk-UA"/>
        </w:rPr>
        <w:t>Акцентуйовані</w:t>
      </w:r>
      <w:proofErr w:type="spellEnd"/>
      <w:r w:rsidRPr="006D19A9">
        <w:rPr>
          <w:rFonts w:ascii="Times New Roman" w:hAnsi="Times New Roman" w:cs="Times New Roman"/>
          <w:sz w:val="28"/>
          <w:szCs w:val="28"/>
          <w:lang w:val="uk-UA"/>
        </w:rPr>
        <w:t xml:space="preserve"> особи</w:t>
      </w:r>
      <w:r w:rsidR="00060203">
        <w:rPr>
          <w:rFonts w:ascii="Times New Roman" w:hAnsi="Times New Roman" w:cs="Times New Roman"/>
          <w:sz w:val="28"/>
          <w:szCs w:val="28"/>
          <w:lang w:val="uk-UA"/>
        </w:rPr>
        <w:t>»</w:t>
      </w:r>
      <w:r w:rsidRPr="006D19A9">
        <w:rPr>
          <w:rFonts w:ascii="Times New Roman" w:hAnsi="Times New Roman" w:cs="Times New Roman"/>
          <w:sz w:val="28"/>
          <w:szCs w:val="28"/>
          <w:lang w:val="uk-UA"/>
        </w:rPr>
        <w:t xml:space="preserve"> Карл Леонгард виділив десять чистих типів і низку проміжних. Чисті типи:</w:t>
      </w:r>
    </w:p>
    <w:p w14:paraId="73425FEE"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1. Демонстративний;</w:t>
      </w:r>
    </w:p>
    <w:p w14:paraId="54672126"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2. Емотивний;</w:t>
      </w:r>
    </w:p>
    <w:p w14:paraId="136F9A08"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3. </w:t>
      </w:r>
      <w:proofErr w:type="spellStart"/>
      <w:r w:rsidRPr="006D19A9">
        <w:rPr>
          <w:rFonts w:ascii="Times New Roman" w:hAnsi="Times New Roman" w:cs="Times New Roman"/>
          <w:sz w:val="28"/>
          <w:szCs w:val="28"/>
          <w:lang w:val="uk-UA"/>
        </w:rPr>
        <w:t>Гіпертимний</w:t>
      </w:r>
      <w:proofErr w:type="spellEnd"/>
      <w:r w:rsidRPr="006D19A9">
        <w:rPr>
          <w:rFonts w:ascii="Times New Roman" w:hAnsi="Times New Roman" w:cs="Times New Roman"/>
          <w:sz w:val="28"/>
          <w:szCs w:val="28"/>
          <w:lang w:val="uk-UA"/>
        </w:rPr>
        <w:t>;</w:t>
      </w:r>
    </w:p>
    <w:p w14:paraId="3B74D59C"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4. </w:t>
      </w:r>
      <w:proofErr w:type="spellStart"/>
      <w:r w:rsidRPr="006D19A9">
        <w:rPr>
          <w:rFonts w:ascii="Times New Roman" w:hAnsi="Times New Roman" w:cs="Times New Roman"/>
          <w:sz w:val="28"/>
          <w:szCs w:val="28"/>
          <w:lang w:val="uk-UA"/>
        </w:rPr>
        <w:t>Дистимний</w:t>
      </w:r>
      <w:proofErr w:type="spellEnd"/>
      <w:r w:rsidRPr="006D19A9">
        <w:rPr>
          <w:rFonts w:ascii="Times New Roman" w:hAnsi="Times New Roman" w:cs="Times New Roman"/>
          <w:sz w:val="28"/>
          <w:szCs w:val="28"/>
          <w:lang w:val="uk-UA"/>
        </w:rPr>
        <w:t>;</w:t>
      </w:r>
    </w:p>
    <w:p w14:paraId="0C339E10"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5. </w:t>
      </w:r>
      <w:proofErr w:type="spellStart"/>
      <w:r w:rsidRPr="006D19A9">
        <w:rPr>
          <w:rFonts w:ascii="Times New Roman" w:hAnsi="Times New Roman" w:cs="Times New Roman"/>
          <w:sz w:val="28"/>
          <w:szCs w:val="28"/>
          <w:lang w:val="uk-UA"/>
        </w:rPr>
        <w:t>Циклотимний</w:t>
      </w:r>
      <w:proofErr w:type="spellEnd"/>
      <w:r w:rsidRPr="006D19A9">
        <w:rPr>
          <w:rFonts w:ascii="Times New Roman" w:hAnsi="Times New Roman" w:cs="Times New Roman"/>
          <w:sz w:val="28"/>
          <w:szCs w:val="28"/>
          <w:lang w:val="uk-UA"/>
        </w:rPr>
        <w:t>;</w:t>
      </w:r>
    </w:p>
    <w:p w14:paraId="33437DDE"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6. Тривожний;</w:t>
      </w:r>
    </w:p>
    <w:p w14:paraId="3F406E03"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7. Екзальтований;</w:t>
      </w:r>
    </w:p>
    <w:p w14:paraId="25C9440E"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8. Педантичний;</w:t>
      </w:r>
    </w:p>
    <w:p w14:paraId="35449432" w14:textId="28ECFD09"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9. Застряга</w:t>
      </w:r>
      <w:r w:rsidR="00060203">
        <w:rPr>
          <w:rFonts w:ascii="Times New Roman" w:hAnsi="Times New Roman" w:cs="Times New Roman"/>
          <w:sz w:val="28"/>
          <w:szCs w:val="28"/>
          <w:lang w:val="uk-UA"/>
        </w:rPr>
        <w:t>ючий</w:t>
      </w:r>
      <w:r w:rsidRPr="006D19A9">
        <w:rPr>
          <w:rFonts w:ascii="Times New Roman" w:hAnsi="Times New Roman" w:cs="Times New Roman"/>
          <w:sz w:val="28"/>
          <w:szCs w:val="28"/>
          <w:lang w:val="uk-UA"/>
        </w:rPr>
        <w:t>;</w:t>
      </w:r>
    </w:p>
    <w:p w14:paraId="22F6041A"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10. Збудливий.</w:t>
      </w:r>
    </w:p>
    <w:p w14:paraId="53082D4A" w14:textId="4D7A6806"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Інші два типи - </w:t>
      </w:r>
      <w:proofErr w:type="spellStart"/>
      <w:r w:rsidRPr="006D19A9">
        <w:rPr>
          <w:rFonts w:ascii="Times New Roman" w:hAnsi="Times New Roman" w:cs="Times New Roman"/>
          <w:sz w:val="28"/>
          <w:szCs w:val="28"/>
          <w:lang w:val="uk-UA"/>
        </w:rPr>
        <w:t>екстравертований</w:t>
      </w:r>
      <w:proofErr w:type="spellEnd"/>
      <w:r w:rsidRPr="006D19A9">
        <w:rPr>
          <w:rFonts w:ascii="Times New Roman" w:hAnsi="Times New Roman" w:cs="Times New Roman"/>
          <w:sz w:val="28"/>
          <w:szCs w:val="28"/>
          <w:lang w:val="uk-UA"/>
        </w:rPr>
        <w:t xml:space="preserve"> та </w:t>
      </w:r>
      <w:proofErr w:type="spellStart"/>
      <w:r w:rsidRPr="006D19A9">
        <w:rPr>
          <w:rFonts w:ascii="Times New Roman" w:hAnsi="Times New Roman" w:cs="Times New Roman"/>
          <w:sz w:val="28"/>
          <w:szCs w:val="28"/>
          <w:lang w:val="uk-UA"/>
        </w:rPr>
        <w:t>інтровертований</w:t>
      </w:r>
      <w:proofErr w:type="spellEnd"/>
      <w:r w:rsidRPr="006D19A9">
        <w:rPr>
          <w:rFonts w:ascii="Times New Roman" w:hAnsi="Times New Roman" w:cs="Times New Roman"/>
          <w:sz w:val="28"/>
          <w:szCs w:val="28"/>
          <w:lang w:val="uk-UA"/>
        </w:rPr>
        <w:t xml:space="preserve"> тип, були описані К. Леонгардом як проміжні типи, оскільки відносяться вже не так до характеру, як до особистісного рівня. Його класифікація типів акцентуація найближче не до здорових людей, а до психіатричної практики. </w:t>
      </w:r>
      <w:r w:rsidR="00183E85" w:rsidRPr="00EF635A">
        <w:rPr>
          <w:rFonts w:ascii="Times New Roman" w:hAnsi="Times New Roman" w:cs="Times New Roman"/>
          <w:sz w:val="28"/>
          <w:szCs w:val="28"/>
          <w:lang w:val="uk-UA"/>
        </w:rPr>
        <w:t>Гулько Г.О</w:t>
      </w:r>
      <w:r w:rsidR="00183E85">
        <w:rPr>
          <w:rFonts w:ascii="Times New Roman" w:hAnsi="Times New Roman" w:cs="Times New Roman"/>
          <w:sz w:val="28"/>
          <w:szCs w:val="28"/>
          <w:lang w:val="uk-UA"/>
        </w:rPr>
        <w:t>.</w:t>
      </w:r>
      <w:r w:rsidR="00183E85" w:rsidRPr="006D19A9">
        <w:rPr>
          <w:rFonts w:ascii="Times New Roman" w:hAnsi="Times New Roman" w:cs="Times New Roman"/>
          <w:sz w:val="28"/>
          <w:szCs w:val="28"/>
          <w:lang w:val="uk-UA"/>
        </w:rPr>
        <w:t xml:space="preserve"> </w:t>
      </w:r>
      <w:r w:rsidRPr="006D19A9">
        <w:rPr>
          <w:rFonts w:ascii="Times New Roman" w:hAnsi="Times New Roman" w:cs="Times New Roman"/>
          <w:sz w:val="28"/>
          <w:szCs w:val="28"/>
          <w:lang w:val="uk-UA"/>
        </w:rPr>
        <w:t xml:space="preserve">описував переважно психічно збережених підлітків і юнаків. За класифікацією </w:t>
      </w:r>
      <w:r w:rsidR="00183E85" w:rsidRPr="00EF635A">
        <w:rPr>
          <w:rFonts w:ascii="Times New Roman" w:hAnsi="Times New Roman" w:cs="Times New Roman"/>
          <w:sz w:val="28"/>
          <w:szCs w:val="28"/>
          <w:lang w:val="uk-UA"/>
        </w:rPr>
        <w:t>Гулько Г.О</w:t>
      </w:r>
      <w:r w:rsidR="00183E85">
        <w:rPr>
          <w:rFonts w:ascii="Times New Roman" w:hAnsi="Times New Roman" w:cs="Times New Roman"/>
          <w:sz w:val="28"/>
          <w:szCs w:val="28"/>
          <w:lang w:val="uk-UA"/>
        </w:rPr>
        <w:t>.</w:t>
      </w:r>
      <w:r w:rsidRPr="006D19A9">
        <w:rPr>
          <w:rFonts w:ascii="Times New Roman" w:hAnsi="Times New Roman" w:cs="Times New Roman"/>
          <w:sz w:val="28"/>
          <w:szCs w:val="28"/>
          <w:lang w:val="uk-UA"/>
        </w:rPr>
        <w:t>, можна виділити такі типи акцентуацій характеру:</w:t>
      </w:r>
    </w:p>
    <w:p w14:paraId="7BBE5389"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1. </w:t>
      </w:r>
      <w:proofErr w:type="spellStart"/>
      <w:r w:rsidRPr="006D19A9">
        <w:rPr>
          <w:rFonts w:ascii="Times New Roman" w:hAnsi="Times New Roman" w:cs="Times New Roman"/>
          <w:sz w:val="28"/>
          <w:szCs w:val="28"/>
          <w:lang w:val="uk-UA"/>
        </w:rPr>
        <w:t>Гіпертимний</w:t>
      </w:r>
      <w:proofErr w:type="spellEnd"/>
      <w:r w:rsidRPr="006D19A9">
        <w:rPr>
          <w:rFonts w:ascii="Times New Roman" w:hAnsi="Times New Roman" w:cs="Times New Roman"/>
          <w:sz w:val="28"/>
          <w:szCs w:val="28"/>
          <w:lang w:val="uk-UA"/>
        </w:rPr>
        <w:t xml:space="preserve"> тип;</w:t>
      </w:r>
    </w:p>
    <w:p w14:paraId="4F979EF0"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2. Циклоїдний тип;</w:t>
      </w:r>
    </w:p>
    <w:p w14:paraId="06B933E2"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3. Лабільний тип;</w:t>
      </w:r>
    </w:p>
    <w:p w14:paraId="0A081EA6"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4. </w:t>
      </w:r>
      <w:proofErr w:type="spellStart"/>
      <w:r w:rsidRPr="006D19A9">
        <w:rPr>
          <w:rFonts w:ascii="Times New Roman" w:hAnsi="Times New Roman" w:cs="Times New Roman"/>
          <w:sz w:val="28"/>
          <w:szCs w:val="28"/>
          <w:lang w:val="uk-UA"/>
        </w:rPr>
        <w:t>Астено</w:t>
      </w:r>
      <w:proofErr w:type="spellEnd"/>
      <w:r w:rsidRPr="006D19A9">
        <w:rPr>
          <w:rFonts w:ascii="Times New Roman" w:hAnsi="Times New Roman" w:cs="Times New Roman"/>
          <w:sz w:val="28"/>
          <w:szCs w:val="28"/>
          <w:lang w:val="uk-UA"/>
        </w:rPr>
        <w:t>-невротичний тип;</w:t>
      </w:r>
    </w:p>
    <w:p w14:paraId="748C8CF6"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5. Сенситивний тип;</w:t>
      </w:r>
    </w:p>
    <w:p w14:paraId="4F089E38"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6. Психастенічний тип;</w:t>
      </w:r>
    </w:p>
    <w:p w14:paraId="18AAB711"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7. Шизоїдний тип;</w:t>
      </w:r>
    </w:p>
    <w:p w14:paraId="683DD027"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8. </w:t>
      </w:r>
      <w:proofErr w:type="spellStart"/>
      <w:r w:rsidRPr="006D19A9">
        <w:rPr>
          <w:rFonts w:ascii="Times New Roman" w:hAnsi="Times New Roman" w:cs="Times New Roman"/>
          <w:sz w:val="28"/>
          <w:szCs w:val="28"/>
          <w:lang w:val="uk-UA"/>
        </w:rPr>
        <w:t>Епілептоїдний</w:t>
      </w:r>
      <w:proofErr w:type="spellEnd"/>
      <w:r w:rsidRPr="006D19A9">
        <w:rPr>
          <w:rFonts w:ascii="Times New Roman" w:hAnsi="Times New Roman" w:cs="Times New Roman"/>
          <w:sz w:val="28"/>
          <w:szCs w:val="28"/>
          <w:lang w:val="uk-UA"/>
        </w:rPr>
        <w:t xml:space="preserve"> тип;</w:t>
      </w:r>
    </w:p>
    <w:p w14:paraId="2667653A"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9. </w:t>
      </w:r>
      <w:proofErr w:type="spellStart"/>
      <w:r w:rsidRPr="006D19A9">
        <w:rPr>
          <w:rFonts w:ascii="Times New Roman" w:hAnsi="Times New Roman" w:cs="Times New Roman"/>
          <w:sz w:val="28"/>
          <w:szCs w:val="28"/>
          <w:lang w:val="uk-UA"/>
        </w:rPr>
        <w:t>Істероїдний</w:t>
      </w:r>
      <w:proofErr w:type="spellEnd"/>
      <w:r w:rsidRPr="006D19A9">
        <w:rPr>
          <w:rFonts w:ascii="Times New Roman" w:hAnsi="Times New Roman" w:cs="Times New Roman"/>
          <w:sz w:val="28"/>
          <w:szCs w:val="28"/>
          <w:lang w:val="uk-UA"/>
        </w:rPr>
        <w:t xml:space="preserve"> тип;</w:t>
      </w:r>
    </w:p>
    <w:p w14:paraId="67A31B9D"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10. Нестійкий тип;</w:t>
      </w:r>
    </w:p>
    <w:p w14:paraId="7767430E"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11. Конформний тип.</w:t>
      </w:r>
    </w:p>
    <w:p w14:paraId="74E16B26" w14:textId="5183AC30"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lastRenderedPageBreak/>
        <w:t xml:space="preserve">Подальший розвиток система </w:t>
      </w:r>
      <w:r w:rsidR="00183E85" w:rsidRPr="00EF635A">
        <w:rPr>
          <w:rFonts w:ascii="Times New Roman" w:hAnsi="Times New Roman" w:cs="Times New Roman"/>
          <w:sz w:val="28"/>
          <w:szCs w:val="28"/>
          <w:lang w:val="uk-UA"/>
        </w:rPr>
        <w:t>Гулько Г.О</w:t>
      </w:r>
      <w:r w:rsidR="00183E85">
        <w:rPr>
          <w:rFonts w:ascii="Times New Roman" w:hAnsi="Times New Roman" w:cs="Times New Roman"/>
          <w:sz w:val="28"/>
          <w:szCs w:val="28"/>
          <w:lang w:val="uk-UA"/>
        </w:rPr>
        <w:t>.</w:t>
      </w:r>
      <w:r w:rsidRPr="006D19A9">
        <w:rPr>
          <w:rFonts w:ascii="Times New Roman" w:hAnsi="Times New Roman" w:cs="Times New Roman"/>
          <w:sz w:val="28"/>
          <w:szCs w:val="28"/>
          <w:lang w:val="uk-UA"/>
        </w:rPr>
        <w:t xml:space="preserve"> знайшла як типологія характерів чи психотипів, вони описані у книгах А.П.</w:t>
      </w:r>
      <w:r w:rsidR="00183E85">
        <w:rPr>
          <w:rFonts w:ascii="Times New Roman" w:hAnsi="Times New Roman" w:cs="Times New Roman"/>
          <w:sz w:val="28"/>
          <w:szCs w:val="28"/>
          <w:lang w:val="uk-UA"/>
        </w:rPr>
        <w:t xml:space="preserve"> </w:t>
      </w:r>
      <w:proofErr w:type="spellStart"/>
      <w:r w:rsidRPr="006D19A9">
        <w:rPr>
          <w:rFonts w:ascii="Times New Roman" w:hAnsi="Times New Roman" w:cs="Times New Roman"/>
          <w:sz w:val="28"/>
          <w:szCs w:val="28"/>
          <w:lang w:val="uk-UA"/>
        </w:rPr>
        <w:t>Єгідеса</w:t>
      </w:r>
      <w:proofErr w:type="spellEnd"/>
      <w:r w:rsidRPr="006D19A9">
        <w:rPr>
          <w:rFonts w:ascii="Times New Roman" w:hAnsi="Times New Roman" w:cs="Times New Roman"/>
          <w:sz w:val="28"/>
          <w:szCs w:val="28"/>
          <w:lang w:val="uk-UA"/>
        </w:rPr>
        <w:t xml:space="preserve">, </w:t>
      </w:r>
      <w:bookmarkStart w:id="27" w:name="_Hlk166961325"/>
      <w:proofErr w:type="spellStart"/>
      <w:r w:rsidR="00183E85" w:rsidRPr="00350EA1">
        <w:rPr>
          <w:rFonts w:ascii="Times New Roman" w:hAnsi="Times New Roman" w:cs="Times New Roman"/>
          <w:sz w:val="28"/>
          <w:szCs w:val="28"/>
          <w:lang w:val="uk-UA"/>
        </w:rPr>
        <w:t>Шрагін</w:t>
      </w:r>
      <w:r w:rsidR="00183E85">
        <w:rPr>
          <w:rFonts w:ascii="Times New Roman" w:hAnsi="Times New Roman" w:cs="Times New Roman"/>
          <w:sz w:val="28"/>
          <w:szCs w:val="28"/>
          <w:lang w:val="uk-UA"/>
        </w:rPr>
        <w:t>ої</w:t>
      </w:r>
      <w:proofErr w:type="spellEnd"/>
      <w:r w:rsidR="00183E85" w:rsidRPr="00350EA1">
        <w:rPr>
          <w:rFonts w:ascii="Times New Roman" w:hAnsi="Times New Roman" w:cs="Times New Roman"/>
          <w:sz w:val="28"/>
          <w:szCs w:val="28"/>
          <w:lang w:val="uk-UA"/>
        </w:rPr>
        <w:t xml:space="preserve"> Л.</w:t>
      </w:r>
      <w:bookmarkEnd w:id="27"/>
      <w:r w:rsidRPr="006D19A9">
        <w:rPr>
          <w:rFonts w:ascii="Times New Roman" w:hAnsi="Times New Roman" w:cs="Times New Roman"/>
          <w:sz w:val="28"/>
          <w:szCs w:val="28"/>
          <w:lang w:val="uk-UA"/>
        </w:rPr>
        <w:t xml:space="preserve"> А.П. </w:t>
      </w:r>
      <w:proofErr w:type="spellStart"/>
      <w:r w:rsidRPr="006D19A9">
        <w:rPr>
          <w:rFonts w:ascii="Times New Roman" w:hAnsi="Times New Roman" w:cs="Times New Roman"/>
          <w:sz w:val="28"/>
          <w:szCs w:val="28"/>
          <w:lang w:val="uk-UA"/>
        </w:rPr>
        <w:t>Егідес</w:t>
      </w:r>
      <w:proofErr w:type="spellEnd"/>
      <w:r w:rsidRPr="006D19A9">
        <w:rPr>
          <w:rFonts w:ascii="Times New Roman" w:hAnsi="Times New Roman" w:cs="Times New Roman"/>
          <w:sz w:val="28"/>
          <w:szCs w:val="28"/>
          <w:lang w:val="uk-UA"/>
        </w:rPr>
        <w:t xml:space="preserve"> описував здорових людей та людей дорослих, і в його класифікації виділено параноїк, </w:t>
      </w:r>
      <w:proofErr w:type="spellStart"/>
      <w:r w:rsidRPr="006D19A9">
        <w:rPr>
          <w:rFonts w:ascii="Times New Roman" w:hAnsi="Times New Roman" w:cs="Times New Roman"/>
          <w:sz w:val="28"/>
          <w:szCs w:val="28"/>
          <w:lang w:val="uk-UA"/>
        </w:rPr>
        <w:t>епілептоїд</w:t>
      </w:r>
      <w:proofErr w:type="spellEnd"/>
      <w:r w:rsidRPr="006D19A9">
        <w:rPr>
          <w:rFonts w:ascii="Times New Roman" w:hAnsi="Times New Roman" w:cs="Times New Roman"/>
          <w:sz w:val="28"/>
          <w:szCs w:val="28"/>
          <w:lang w:val="uk-UA"/>
        </w:rPr>
        <w:t xml:space="preserve">, </w:t>
      </w:r>
      <w:proofErr w:type="spellStart"/>
      <w:r w:rsidRPr="006D19A9">
        <w:rPr>
          <w:rFonts w:ascii="Times New Roman" w:hAnsi="Times New Roman" w:cs="Times New Roman"/>
          <w:sz w:val="28"/>
          <w:szCs w:val="28"/>
          <w:lang w:val="uk-UA"/>
        </w:rPr>
        <w:t>істероїд</w:t>
      </w:r>
      <w:proofErr w:type="spellEnd"/>
      <w:r w:rsidRPr="006D19A9">
        <w:rPr>
          <w:rFonts w:ascii="Times New Roman" w:hAnsi="Times New Roman" w:cs="Times New Roman"/>
          <w:sz w:val="28"/>
          <w:szCs w:val="28"/>
          <w:lang w:val="uk-UA"/>
        </w:rPr>
        <w:t xml:space="preserve">, </w:t>
      </w:r>
      <w:proofErr w:type="spellStart"/>
      <w:r w:rsidRPr="006D19A9">
        <w:rPr>
          <w:rFonts w:ascii="Times New Roman" w:hAnsi="Times New Roman" w:cs="Times New Roman"/>
          <w:sz w:val="28"/>
          <w:szCs w:val="28"/>
          <w:lang w:val="uk-UA"/>
        </w:rPr>
        <w:t>гіпертим</w:t>
      </w:r>
      <w:proofErr w:type="spellEnd"/>
      <w:r w:rsidRPr="006D19A9">
        <w:rPr>
          <w:rFonts w:ascii="Times New Roman" w:hAnsi="Times New Roman" w:cs="Times New Roman"/>
          <w:sz w:val="28"/>
          <w:szCs w:val="28"/>
          <w:lang w:val="uk-UA"/>
        </w:rPr>
        <w:t xml:space="preserve"> та шизоїд. Підкреслимо, що з такими захворюваннями, як параноя, епілепсія, істерія та шизофренія, ці психотипи не мають нічого спільного, оскільки йдеться про терміни, що визначають нормальний «рисунок особистості».</w:t>
      </w:r>
    </w:p>
    <w:p w14:paraId="22C96472"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Розглянемо докладніший опис типів акцентуацій особистості за К. Леонгардом</w:t>
      </w:r>
    </w:p>
    <w:p w14:paraId="7733ECF4" w14:textId="30BFD808"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1. Демонстративний тип - це з підвищеною здатністю до витіснення, демонстративністю поведінки, легкістю у встановленні контактів, жвавістю, рухливістю. Вони схильні до авантюризму, артистизму, позерства, фантазерства, брехливості та удавання, спрямованих на прикрашання своєї персони. Їм рухає потреба у визнанні, прагнення до лідерства, жага постійної уваги до своєї персони, жага влади, похвали, жага захоплення, співчуття, шанування, здивування. Їх жахає перспектива бути непоміченими. Демонструють високу пристосованість до людей, емоційну лабільність (легку зміну настроїв) за відсутності дійсно</w:t>
      </w:r>
      <w:r w:rsidR="00060203">
        <w:rPr>
          <w:rFonts w:ascii="Times New Roman" w:hAnsi="Times New Roman" w:cs="Times New Roman"/>
          <w:sz w:val="28"/>
          <w:szCs w:val="28"/>
          <w:lang w:val="uk-UA"/>
        </w:rPr>
        <w:t xml:space="preserve"> </w:t>
      </w:r>
      <w:r w:rsidRPr="006D19A9">
        <w:rPr>
          <w:rFonts w:ascii="Times New Roman" w:hAnsi="Times New Roman" w:cs="Times New Roman"/>
          <w:sz w:val="28"/>
          <w:szCs w:val="28"/>
          <w:lang w:val="uk-UA"/>
        </w:rPr>
        <w:t>глибоких почуттів, схильність до інтриг (за зовнішньої м'якості манери спілкування). Їх відзначає безмежний егоцентризм, похвала інших викликає особливо неприємні відчуття. Самооцінка дуже далека від об'єктивності. У більшості ситуацій дратують своєю</w:t>
      </w:r>
      <w:r w:rsidR="00060203">
        <w:rPr>
          <w:rFonts w:ascii="Times New Roman" w:hAnsi="Times New Roman" w:cs="Times New Roman"/>
          <w:sz w:val="28"/>
          <w:szCs w:val="28"/>
          <w:lang w:val="uk-UA"/>
        </w:rPr>
        <w:t xml:space="preserve"> </w:t>
      </w:r>
      <w:r w:rsidRPr="006D19A9">
        <w:rPr>
          <w:rFonts w:ascii="Times New Roman" w:hAnsi="Times New Roman" w:cs="Times New Roman"/>
          <w:sz w:val="28"/>
          <w:szCs w:val="28"/>
          <w:lang w:val="uk-UA"/>
        </w:rPr>
        <w:t>самовпевненістю та високими домаганнями, систематично провокуючи конфлікти, але при цьому активно захищаючись. Здатні захопити інших неординарністю мислення та вчинків.</w:t>
      </w:r>
    </w:p>
    <w:p w14:paraId="1E164068"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2. Застрягає тип. Характеризується </w:t>
      </w:r>
      <w:proofErr w:type="spellStart"/>
      <w:r w:rsidRPr="006D19A9">
        <w:rPr>
          <w:rFonts w:ascii="Times New Roman" w:hAnsi="Times New Roman" w:cs="Times New Roman"/>
          <w:sz w:val="28"/>
          <w:szCs w:val="28"/>
          <w:lang w:val="uk-UA"/>
        </w:rPr>
        <w:t>занудливістю</w:t>
      </w:r>
      <w:proofErr w:type="spellEnd"/>
      <w:r w:rsidRPr="006D19A9">
        <w:rPr>
          <w:rFonts w:ascii="Times New Roman" w:hAnsi="Times New Roman" w:cs="Times New Roman"/>
          <w:sz w:val="28"/>
          <w:szCs w:val="28"/>
          <w:lang w:val="uk-UA"/>
        </w:rPr>
        <w:t xml:space="preserve">, схильністю до моралі, небалакучістю. Дуже чуйні до несправедливості, у зв'язку з цим виявляється настороженість і недовірливість до людей, чутливість до образ і </w:t>
      </w:r>
      <w:proofErr w:type="spellStart"/>
      <w:r w:rsidRPr="006D19A9">
        <w:rPr>
          <w:rFonts w:ascii="Times New Roman" w:hAnsi="Times New Roman" w:cs="Times New Roman"/>
          <w:sz w:val="28"/>
          <w:szCs w:val="28"/>
          <w:lang w:val="uk-UA"/>
        </w:rPr>
        <w:t>прикростей</w:t>
      </w:r>
      <w:proofErr w:type="spellEnd"/>
      <w:r w:rsidRPr="006D19A9">
        <w:rPr>
          <w:rFonts w:ascii="Times New Roman" w:hAnsi="Times New Roman" w:cs="Times New Roman"/>
          <w:sz w:val="28"/>
          <w:szCs w:val="28"/>
          <w:lang w:val="uk-UA"/>
        </w:rPr>
        <w:t xml:space="preserve">, вразливість, підозрілість, мстивість. Для цього характерна зарозумілість, часто виступають ініціатором конфліктів. Самовпевненість, жорсткість установок та поглядів, сильно розвинене честолюбство часто </w:t>
      </w:r>
      <w:r w:rsidRPr="006D19A9">
        <w:rPr>
          <w:rFonts w:ascii="Times New Roman" w:hAnsi="Times New Roman" w:cs="Times New Roman"/>
          <w:sz w:val="28"/>
          <w:szCs w:val="28"/>
          <w:lang w:val="uk-UA"/>
        </w:rPr>
        <w:lastRenderedPageBreak/>
        <w:t>призводять до наполегливого утвердження своїх інтересів, які обстоюються з особливою енергійністю. Прагнення досягти високих показників у будь-якій справі, прояв великої завзятості у досягненні своїх цілей. Основною рисою є схильність до афектів (правдолюбство, уразливість, ревнощі, підозрілість), інертність у прояві афектів, у мисленні, у моториці.</w:t>
      </w:r>
    </w:p>
    <w:p w14:paraId="56B1A1AF"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3. Педантичний тип. Характеризується ригідністю, інертністю психічних процесів, тяжкістю підйом, тривалим переживанням </w:t>
      </w:r>
      <w:proofErr w:type="spellStart"/>
      <w:r w:rsidRPr="006D19A9">
        <w:rPr>
          <w:rFonts w:ascii="Times New Roman" w:hAnsi="Times New Roman" w:cs="Times New Roman"/>
          <w:sz w:val="28"/>
          <w:szCs w:val="28"/>
          <w:lang w:val="uk-UA"/>
        </w:rPr>
        <w:t>травмуючих</w:t>
      </w:r>
      <w:proofErr w:type="spellEnd"/>
      <w:r w:rsidRPr="006D19A9">
        <w:rPr>
          <w:rFonts w:ascii="Times New Roman" w:hAnsi="Times New Roman" w:cs="Times New Roman"/>
          <w:sz w:val="28"/>
          <w:szCs w:val="28"/>
          <w:lang w:val="uk-UA"/>
        </w:rPr>
        <w:t xml:space="preserve"> подій. У конфлікти вступає </w:t>
      </w:r>
      <w:proofErr w:type="spellStart"/>
      <w:r w:rsidRPr="006D19A9">
        <w:rPr>
          <w:rFonts w:ascii="Times New Roman" w:hAnsi="Times New Roman" w:cs="Times New Roman"/>
          <w:sz w:val="28"/>
          <w:szCs w:val="28"/>
          <w:lang w:val="uk-UA"/>
        </w:rPr>
        <w:t>рідко</w:t>
      </w:r>
      <w:proofErr w:type="spellEnd"/>
      <w:r w:rsidRPr="006D19A9">
        <w:rPr>
          <w:rFonts w:ascii="Times New Roman" w:hAnsi="Times New Roman" w:cs="Times New Roman"/>
          <w:sz w:val="28"/>
          <w:szCs w:val="28"/>
          <w:lang w:val="uk-UA"/>
        </w:rPr>
        <w:t xml:space="preserve">, виступаючи радше пасивною, ніж активною стороною. Водночас дуже реагує на будь-який прояв порушення порядку. На службі поводиться як бюрократ, пред'являючи оточуючим багато формальних вимог. Пунктуальний, акуратний, особливу увагу приділяє чистоті та порядку, скрупульозний, сумлінний, схильний жорстко слідувати плану, у виконанні дій неквапливий, </w:t>
      </w:r>
      <w:proofErr w:type="spellStart"/>
      <w:r w:rsidRPr="006D19A9">
        <w:rPr>
          <w:rFonts w:ascii="Times New Roman" w:hAnsi="Times New Roman" w:cs="Times New Roman"/>
          <w:sz w:val="28"/>
          <w:szCs w:val="28"/>
          <w:lang w:val="uk-UA"/>
        </w:rPr>
        <w:t>посидливий</w:t>
      </w:r>
      <w:proofErr w:type="spellEnd"/>
      <w:r w:rsidRPr="006D19A9">
        <w:rPr>
          <w:rFonts w:ascii="Times New Roman" w:hAnsi="Times New Roman" w:cs="Times New Roman"/>
          <w:sz w:val="28"/>
          <w:szCs w:val="28"/>
          <w:lang w:val="uk-UA"/>
        </w:rPr>
        <w:t>, орієнтований на високу якість роботи та особливу акуратність, схильний до частих самоперевірок, сумнівів у правильності виконаної роботи . З полюванням поступається лідерство іншим людям.</w:t>
      </w:r>
    </w:p>
    <w:p w14:paraId="0A8E1EA1" w14:textId="504C1D10"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4. Збудливий тип. Характеризуються недостатня керованістю, ослабленням контролю над потягами та спонуканнями, що поєднується у людей такого типу з владою фізіологічних потягів. Схильність до конфліктів, у яких самі є активною стороною, що провокує. Підвищена грубість, імпульсивність, </w:t>
      </w:r>
      <w:proofErr w:type="spellStart"/>
      <w:r w:rsidRPr="006D19A9">
        <w:rPr>
          <w:rFonts w:ascii="Times New Roman" w:hAnsi="Times New Roman" w:cs="Times New Roman"/>
          <w:sz w:val="28"/>
          <w:szCs w:val="28"/>
          <w:lang w:val="uk-UA"/>
        </w:rPr>
        <w:t>занудство</w:t>
      </w:r>
      <w:proofErr w:type="spellEnd"/>
      <w:r w:rsidRPr="006D19A9">
        <w:rPr>
          <w:rFonts w:ascii="Times New Roman" w:hAnsi="Times New Roman" w:cs="Times New Roman"/>
          <w:sz w:val="28"/>
          <w:szCs w:val="28"/>
          <w:lang w:val="uk-UA"/>
        </w:rPr>
        <w:t>, похмурість, гнівливість. Дратівливі, запальні, часто змінюють місце роботи, не</w:t>
      </w:r>
      <w:r w:rsidR="00060203">
        <w:rPr>
          <w:rFonts w:ascii="Times New Roman" w:hAnsi="Times New Roman" w:cs="Times New Roman"/>
          <w:sz w:val="28"/>
          <w:szCs w:val="28"/>
          <w:lang w:val="uk-UA"/>
        </w:rPr>
        <w:t>в</w:t>
      </w:r>
      <w:r w:rsidRPr="006D19A9">
        <w:rPr>
          <w:rFonts w:ascii="Times New Roman" w:hAnsi="Times New Roman" w:cs="Times New Roman"/>
          <w:sz w:val="28"/>
          <w:szCs w:val="28"/>
          <w:lang w:val="uk-UA"/>
        </w:rPr>
        <w:t>жив</w:t>
      </w:r>
      <w:r w:rsidR="00060203">
        <w:rPr>
          <w:rFonts w:ascii="Times New Roman" w:hAnsi="Times New Roman" w:cs="Times New Roman"/>
          <w:sz w:val="28"/>
          <w:szCs w:val="28"/>
          <w:lang w:val="uk-UA"/>
        </w:rPr>
        <w:t>ч</w:t>
      </w:r>
      <w:r w:rsidRPr="006D19A9">
        <w:rPr>
          <w:rFonts w:ascii="Times New Roman" w:hAnsi="Times New Roman" w:cs="Times New Roman"/>
          <w:sz w:val="28"/>
          <w:szCs w:val="28"/>
          <w:lang w:val="uk-UA"/>
        </w:rPr>
        <w:t xml:space="preserve">иві в колективі. Відзначається низька контактність у спілкуванні, уповільненість вербальних та невербальних реакцій, </w:t>
      </w:r>
      <w:proofErr w:type="spellStart"/>
      <w:r w:rsidRPr="006D19A9">
        <w:rPr>
          <w:rFonts w:ascii="Times New Roman" w:hAnsi="Times New Roman" w:cs="Times New Roman"/>
          <w:sz w:val="28"/>
          <w:szCs w:val="28"/>
          <w:lang w:val="uk-UA"/>
        </w:rPr>
        <w:t>великоваговість</w:t>
      </w:r>
      <w:proofErr w:type="spellEnd"/>
      <w:r w:rsidRPr="006D19A9">
        <w:rPr>
          <w:rFonts w:ascii="Times New Roman" w:hAnsi="Times New Roman" w:cs="Times New Roman"/>
          <w:sz w:val="28"/>
          <w:szCs w:val="28"/>
          <w:lang w:val="uk-UA"/>
        </w:rPr>
        <w:t xml:space="preserve"> вчинків. Байдужі до майбутнього, цілком живуть сьогоденням, бажаючи витягти з нього масу розваг.</w:t>
      </w:r>
    </w:p>
    <w:p w14:paraId="6680DB3C"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5. </w:t>
      </w:r>
      <w:proofErr w:type="spellStart"/>
      <w:r w:rsidRPr="006D19A9">
        <w:rPr>
          <w:rFonts w:ascii="Times New Roman" w:hAnsi="Times New Roman" w:cs="Times New Roman"/>
          <w:sz w:val="28"/>
          <w:szCs w:val="28"/>
          <w:lang w:val="uk-UA"/>
        </w:rPr>
        <w:t>Гіпертимний</w:t>
      </w:r>
      <w:proofErr w:type="spellEnd"/>
      <w:r w:rsidRPr="006D19A9">
        <w:rPr>
          <w:rFonts w:ascii="Times New Roman" w:hAnsi="Times New Roman" w:cs="Times New Roman"/>
          <w:sz w:val="28"/>
          <w:szCs w:val="28"/>
          <w:lang w:val="uk-UA"/>
        </w:rPr>
        <w:t xml:space="preserve"> тип. Людей цього типу відрізняє велика рухливість, товариськість, виразність жестів, міміки, пантоміміки, надмірна самостійність, схильність до бешкетування, брак почуття дистанції у відносинах з іншими. Це люди з підвищеною самооцінкою, веселі, </w:t>
      </w:r>
      <w:r w:rsidRPr="006D19A9">
        <w:rPr>
          <w:rFonts w:ascii="Times New Roman" w:hAnsi="Times New Roman" w:cs="Times New Roman"/>
          <w:sz w:val="28"/>
          <w:szCs w:val="28"/>
          <w:lang w:val="uk-UA"/>
        </w:rPr>
        <w:lastRenderedPageBreak/>
        <w:t xml:space="preserve">легковажні, поверхневі і водночас діловиті, винахідливі, блискучі співрозмовники; люди, які вміють розважати інших, енергійні, діяльні, ініціативні. Скрізь вносять багато галасу, люблять компанії однолітків, прагнуть ними командувати. Часто спонтанно відхиляються від початкової теми розмови. Вони майже завжди мають дуже гарний настрій, гарне самопочуття, високий життєвий тонус, нерідко квітучий вигляд, гарний апетит, здоровий сон, схильність до обжерливості та інших радощів життя. Велике прагнення самостійності може бути джерелом конфліктів. Їм характерні спалахи гніву, роздратування, особливо коли вони зустрічають сильну протидію, зазнають невдачі. Схильні до аморальних вчинків, підвищеної дратівливості. Зазнають недостатньо серйозного ставлення до своїх обов'язків. Вони важко </w:t>
      </w:r>
      <w:proofErr w:type="spellStart"/>
      <w:r w:rsidRPr="006D19A9">
        <w:rPr>
          <w:rFonts w:ascii="Times New Roman" w:hAnsi="Times New Roman" w:cs="Times New Roman"/>
          <w:sz w:val="28"/>
          <w:szCs w:val="28"/>
          <w:lang w:val="uk-UA"/>
        </w:rPr>
        <w:t>переносять</w:t>
      </w:r>
      <w:proofErr w:type="spellEnd"/>
      <w:r w:rsidRPr="006D19A9">
        <w:rPr>
          <w:rFonts w:ascii="Times New Roman" w:hAnsi="Times New Roman" w:cs="Times New Roman"/>
          <w:sz w:val="28"/>
          <w:szCs w:val="28"/>
          <w:lang w:val="uk-UA"/>
        </w:rPr>
        <w:t xml:space="preserve"> умови жорсткої дисципліни, монотонну діяльність, вимушену самотність.</w:t>
      </w:r>
    </w:p>
    <w:p w14:paraId="78678C2C"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6. </w:t>
      </w:r>
      <w:proofErr w:type="spellStart"/>
      <w:r w:rsidRPr="006D19A9">
        <w:rPr>
          <w:rFonts w:ascii="Times New Roman" w:hAnsi="Times New Roman" w:cs="Times New Roman"/>
          <w:sz w:val="28"/>
          <w:szCs w:val="28"/>
          <w:lang w:val="uk-UA"/>
        </w:rPr>
        <w:t>Дистимний</w:t>
      </w:r>
      <w:proofErr w:type="spellEnd"/>
      <w:r w:rsidRPr="006D19A9">
        <w:rPr>
          <w:rFonts w:ascii="Times New Roman" w:hAnsi="Times New Roman" w:cs="Times New Roman"/>
          <w:sz w:val="28"/>
          <w:szCs w:val="28"/>
          <w:lang w:val="uk-UA"/>
        </w:rPr>
        <w:t xml:space="preserve"> тип. Люди цього відрізняються повільністю, слабкістю вольових зусиль, серйозністю, навіть пригніченістю настрою. Їх характерна низька контактність, небагатослівність у розмові, навіть мовчазність, і навіть песимістичне ставлення до майбутнього, занижена самооцінка. Такі люди уникають суспільства, галасливої компанії, зазвичай ведуть замкнутий спосіб життя. Часто похмурі, загальмовані, схильні фіксуватися на тіньових сторонах життя. Вони сумлінні, цінують тих, хто з ними дружить і готові їм підкоритися, мають загострене почуття справедливості, а також уповільненість мислення.</w:t>
      </w:r>
    </w:p>
    <w:p w14:paraId="37796C18" w14:textId="1EC0237E"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7. Тривожний тип. Людям даного типу властива низька контактність, мінорний настрій, боязкість, полохливість, невпевненість у собі. Вони цураються галасливих і жвавих однолітків, не люблять надмірно галасливих ігор, відчувають боязкість і сором'язливість, важко переживають контрольні, іспити, перевірки. Часто соромляться відповідати перед класом. Охоче підкоряються опіці старших, нотації дорослих можуть викликати у них докори совісті, почуття провини, сльози, розпач. У них рано формується почуття обов'язку, відповідальності, високі моральні та етичні вимоги. </w:t>
      </w:r>
      <w:r w:rsidRPr="006D19A9">
        <w:rPr>
          <w:rFonts w:ascii="Times New Roman" w:hAnsi="Times New Roman" w:cs="Times New Roman"/>
          <w:sz w:val="28"/>
          <w:szCs w:val="28"/>
          <w:lang w:val="uk-UA"/>
        </w:rPr>
        <w:lastRenderedPageBreak/>
        <w:t xml:space="preserve">Почуття своєї неповноцінності намагаються замаскувати в самоствердження через ті види діяльності, де вони можуть більшою мірою розкрити свої здібності. </w:t>
      </w:r>
      <w:proofErr w:type="spellStart"/>
      <w:r w:rsidRPr="006D19A9">
        <w:rPr>
          <w:rFonts w:ascii="Times New Roman" w:hAnsi="Times New Roman" w:cs="Times New Roman"/>
          <w:sz w:val="28"/>
          <w:szCs w:val="28"/>
          <w:lang w:val="uk-UA"/>
        </w:rPr>
        <w:t>Рідко</w:t>
      </w:r>
      <w:proofErr w:type="spellEnd"/>
      <w:r w:rsidRPr="006D19A9">
        <w:rPr>
          <w:rFonts w:ascii="Times New Roman" w:hAnsi="Times New Roman" w:cs="Times New Roman"/>
          <w:sz w:val="28"/>
          <w:szCs w:val="28"/>
          <w:lang w:val="uk-UA"/>
        </w:rPr>
        <w:t xml:space="preserve"> вступають у конфлікти з оточуючими, граючи в них переважно пасивну роль, у конфліктних ситуаціях вони шукають підтримки та опори. Вони мають дружелюбність, самокритичність, старанність. Внаслідок своєї беззахисності нерідко служать </w:t>
      </w:r>
      <w:r w:rsidR="00060203">
        <w:rPr>
          <w:rFonts w:ascii="Times New Roman" w:hAnsi="Times New Roman" w:cs="Times New Roman"/>
          <w:sz w:val="28"/>
          <w:szCs w:val="28"/>
          <w:lang w:val="uk-UA"/>
        </w:rPr>
        <w:t>«</w:t>
      </w:r>
      <w:r w:rsidRPr="006D19A9">
        <w:rPr>
          <w:rFonts w:ascii="Times New Roman" w:hAnsi="Times New Roman" w:cs="Times New Roman"/>
          <w:sz w:val="28"/>
          <w:szCs w:val="28"/>
          <w:lang w:val="uk-UA"/>
        </w:rPr>
        <w:t>цапами-</w:t>
      </w:r>
      <w:proofErr w:type="spellStart"/>
      <w:r w:rsidRPr="006D19A9">
        <w:rPr>
          <w:rFonts w:ascii="Times New Roman" w:hAnsi="Times New Roman" w:cs="Times New Roman"/>
          <w:sz w:val="28"/>
          <w:szCs w:val="28"/>
          <w:lang w:val="uk-UA"/>
        </w:rPr>
        <w:t>відбувайлами</w:t>
      </w:r>
      <w:proofErr w:type="spellEnd"/>
      <w:r w:rsidR="00060203">
        <w:rPr>
          <w:rFonts w:ascii="Times New Roman" w:hAnsi="Times New Roman" w:cs="Times New Roman"/>
          <w:sz w:val="28"/>
          <w:szCs w:val="28"/>
          <w:lang w:val="uk-UA"/>
        </w:rPr>
        <w:t>»</w:t>
      </w:r>
      <w:r w:rsidRPr="006D19A9">
        <w:rPr>
          <w:rFonts w:ascii="Times New Roman" w:hAnsi="Times New Roman" w:cs="Times New Roman"/>
          <w:sz w:val="28"/>
          <w:szCs w:val="28"/>
          <w:lang w:val="uk-UA"/>
        </w:rPr>
        <w:t>, мішенями для жартів.</w:t>
      </w:r>
    </w:p>
    <w:p w14:paraId="27749C11" w14:textId="29166A3E"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8. </w:t>
      </w:r>
      <w:proofErr w:type="spellStart"/>
      <w:r w:rsidRPr="006D19A9">
        <w:rPr>
          <w:rFonts w:ascii="Times New Roman" w:hAnsi="Times New Roman" w:cs="Times New Roman"/>
          <w:sz w:val="28"/>
          <w:szCs w:val="28"/>
          <w:lang w:val="uk-UA"/>
        </w:rPr>
        <w:t>Циклотимний</w:t>
      </w:r>
      <w:proofErr w:type="spellEnd"/>
      <w:r w:rsidRPr="006D19A9">
        <w:rPr>
          <w:rFonts w:ascii="Times New Roman" w:hAnsi="Times New Roman" w:cs="Times New Roman"/>
          <w:sz w:val="28"/>
          <w:szCs w:val="28"/>
          <w:lang w:val="uk-UA"/>
        </w:rPr>
        <w:t xml:space="preserve"> тип. Їм властиві часті періодичні зміни настрою, і навіть залежність від зовнішніх подій. Характеризується зміною </w:t>
      </w:r>
      <w:proofErr w:type="spellStart"/>
      <w:r w:rsidRPr="006D19A9">
        <w:rPr>
          <w:rFonts w:ascii="Times New Roman" w:hAnsi="Times New Roman" w:cs="Times New Roman"/>
          <w:sz w:val="28"/>
          <w:szCs w:val="28"/>
          <w:lang w:val="uk-UA"/>
        </w:rPr>
        <w:t>гіпертимних</w:t>
      </w:r>
      <w:proofErr w:type="spellEnd"/>
      <w:r w:rsidRPr="006D19A9">
        <w:rPr>
          <w:rFonts w:ascii="Times New Roman" w:hAnsi="Times New Roman" w:cs="Times New Roman"/>
          <w:sz w:val="28"/>
          <w:szCs w:val="28"/>
          <w:lang w:val="uk-UA"/>
        </w:rPr>
        <w:t xml:space="preserve"> та </w:t>
      </w:r>
      <w:proofErr w:type="spellStart"/>
      <w:r w:rsidRPr="006D19A9">
        <w:rPr>
          <w:rFonts w:ascii="Times New Roman" w:hAnsi="Times New Roman" w:cs="Times New Roman"/>
          <w:sz w:val="28"/>
          <w:szCs w:val="28"/>
          <w:lang w:val="uk-UA"/>
        </w:rPr>
        <w:t>дистимних</w:t>
      </w:r>
      <w:proofErr w:type="spellEnd"/>
      <w:r w:rsidRPr="006D19A9">
        <w:rPr>
          <w:rFonts w:ascii="Times New Roman" w:hAnsi="Times New Roman" w:cs="Times New Roman"/>
          <w:sz w:val="28"/>
          <w:szCs w:val="28"/>
          <w:lang w:val="uk-UA"/>
        </w:rPr>
        <w:t xml:space="preserve"> станів. Радісні події викликають у них картини </w:t>
      </w:r>
      <w:proofErr w:type="spellStart"/>
      <w:r w:rsidRPr="006D19A9">
        <w:rPr>
          <w:rFonts w:ascii="Times New Roman" w:hAnsi="Times New Roman" w:cs="Times New Roman"/>
          <w:sz w:val="28"/>
          <w:szCs w:val="28"/>
          <w:lang w:val="uk-UA"/>
        </w:rPr>
        <w:t>гіпертимії</w:t>
      </w:r>
      <w:proofErr w:type="spellEnd"/>
      <w:r w:rsidRPr="006D19A9">
        <w:rPr>
          <w:rFonts w:ascii="Times New Roman" w:hAnsi="Times New Roman" w:cs="Times New Roman"/>
          <w:sz w:val="28"/>
          <w:szCs w:val="28"/>
          <w:lang w:val="uk-UA"/>
        </w:rPr>
        <w:t xml:space="preserve">: жага до діяльності, підвищена балакучість, стрибка ідей; сумні - пригніченість, уповільненість реакцій та мислення, так само часто змінюється їхня манера спілкування з оточуючими людьми. У підлітковому віці можна виявити два варіанти </w:t>
      </w:r>
      <w:proofErr w:type="spellStart"/>
      <w:r w:rsidRPr="006D19A9">
        <w:rPr>
          <w:rFonts w:ascii="Times New Roman" w:hAnsi="Times New Roman" w:cs="Times New Roman"/>
          <w:sz w:val="28"/>
          <w:szCs w:val="28"/>
          <w:lang w:val="uk-UA"/>
        </w:rPr>
        <w:t>циклотимічної</w:t>
      </w:r>
      <w:proofErr w:type="spellEnd"/>
      <w:r w:rsidRPr="006D19A9">
        <w:rPr>
          <w:rFonts w:ascii="Times New Roman" w:hAnsi="Times New Roman" w:cs="Times New Roman"/>
          <w:sz w:val="28"/>
          <w:szCs w:val="28"/>
          <w:lang w:val="uk-UA"/>
        </w:rPr>
        <w:t xml:space="preserve"> акцентуації: типові та лабільні циклоїди. Типові циклоїди в дитинстві зазвичай справляють враження </w:t>
      </w:r>
      <w:proofErr w:type="spellStart"/>
      <w:r w:rsidRPr="006D19A9">
        <w:rPr>
          <w:rFonts w:ascii="Times New Roman" w:hAnsi="Times New Roman" w:cs="Times New Roman"/>
          <w:sz w:val="28"/>
          <w:szCs w:val="28"/>
          <w:lang w:val="uk-UA"/>
        </w:rPr>
        <w:t>гіпертимних</w:t>
      </w:r>
      <w:proofErr w:type="spellEnd"/>
      <w:r w:rsidRPr="006D19A9">
        <w:rPr>
          <w:rFonts w:ascii="Times New Roman" w:hAnsi="Times New Roman" w:cs="Times New Roman"/>
          <w:sz w:val="28"/>
          <w:szCs w:val="28"/>
          <w:lang w:val="uk-UA"/>
        </w:rPr>
        <w:t xml:space="preserve">, але потім проявляється млявість, занепад сил, те, що раніше давалося легко, тепер потребує непомірних зусиль. Насамперед галасливі та жваві, вони стають млявими домосідами, спостерігається падіння апетиту, безсоння, або, навпаки, сонливість. На зауваження реагують роздратуванням, навіть грубістю та гнівом, у глибині душі, проте, вдаючи при цьому в зневіру, глибоку депресію, не виключені </w:t>
      </w:r>
      <w:proofErr w:type="spellStart"/>
      <w:r w:rsidRPr="006D19A9">
        <w:rPr>
          <w:rFonts w:ascii="Times New Roman" w:hAnsi="Times New Roman" w:cs="Times New Roman"/>
          <w:sz w:val="28"/>
          <w:szCs w:val="28"/>
          <w:lang w:val="uk-UA"/>
        </w:rPr>
        <w:t>суїцидальні</w:t>
      </w:r>
      <w:proofErr w:type="spellEnd"/>
      <w:r w:rsidRPr="006D19A9">
        <w:rPr>
          <w:rFonts w:ascii="Times New Roman" w:hAnsi="Times New Roman" w:cs="Times New Roman"/>
          <w:sz w:val="28"/>
          <w:szCs w:val="28"/>
          <w:lang w:val="uk-UA"/>
        </w:rPr>
        <w:t xml:space="preserve"> спроби. Навчаються нерівно, упущення, що відбулися, надолужують насилу, породжують у собі огиду до занять. У лабільних </w:t>
      </w:r>
      <w:proofErr w:type="spellStart"/>
      <w:r w:rsidRPr="006D19A9">
        <w:rPr>
          <w:rFonts w:ascii="Times New Roman" w:hAnsi="Times New Roman" w:cs="Times New Roman"/>
          <w:sz w:val="28"/>
          <w:szCs w:val="28"/>
          <w:lang w:val="uk-UA"/>
        </w:rPr>
        <w:t>циклоїдів</w:t>
      </w:r>
      <w:proofErr w:type="spellEnd"/>
      <w:r w:rsidRPr="006D19A9">
        <w:rPr>
          <w:rFonts w:ascii="Times New Roman" w:hAnsi="Times New Roman" w:cs="Times New Roman"/>
          <w:sz w:val="28"/>
          <w:szCs w:val="28"/>
          <w:lang w:val="uk-UA"/>
        </w:rPr>
        <w:t xml:space="preserve"> фази зміни настрою зазвичай коротші, ніж у типових </w:t>
      </w:r>
      <w:proofErr w:type="spellStart"/>
      <w:r w:rsidRPr="006D19A9">
        <w:rPr>
          <w:rFonts w:ascii="Times New Roman" w:hAnsi="Times New Roman" w:cs="Times New Roman"/>
          <w:sz w:val="28"/>
          <w:szCs w:val="28"/>
          <w:lang w:val="uk-UA"/>
        </w:rPr>
        <w:t>циклоїдів</w:t>
      </w:r>
      <w:proofErr w:type="spellEnd"/>
      <w:r w:rsidRPr="006D19A9">
        <w:rPr>
          <w:rFonts w:ascii="Times New Roman" w:hAnsi="Times New Roman" w:cs="Times New Roman"/>
          <w:sz w:val="28"/>
          <w:szCs w:val="28"/>
          <w:lang w:val="uk-UA"/>
        </w:rPr>
        <w:t>. "Погані" дні відзначаються більш насиченими поганим настроєм, ніж млявістю. У період підйому виражені бажання мати друзів, бути у компанії. Настрій впливає самооцінку.</w:t>
      </w:r>
    </w:p>
    <w:p w14:paraId="363E2B04" w14:textId="77777777"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9. Екзальтований тип. Яскрава риса цього - здатність захоплюватися, захоплюватися. </w:t>
      </w:r>
      <w:proofErr w:type="spellStart"/>
      <w:r w:rsidRPr="006D19A9">
        <w:rPr>
          <w:rFonts w:ascii="Times New Roman" w:hAnsi="Times New Roman" w:cs="Times New Roman"/>
          <w:sz w:val="28"/>
          <w:szCs w:val="28"/>
          <w:lang w:val="uk-UA"/>
        </w:rPr>
        <w:t>Усміхненість</w:t>
      </w:r>
      <w:proofErr w:type="spellEnd"/>
      <w:r w:rsidRPr="006D19A9">
        <w:rPr>
          <w:rFonts w:ascii="Times New Roman" w:hAnsi="Times New Roman" w:cs="Times New Roman"/>
          <w:sz w:val="28"/>
          <w:szCs w:val="28"/>
          <w:lang w:val="uk-UA"/>
        </w:rPr>
        <w:t xml:space="preserve">, відчуття щастя, радості, насолоди - ці почуття можуть часто виникати з причини, яка в інших не викликає великого </w:t>
      </w:r>
      <w:r w:rsidRPr="006D19A9">
        <w:rPr>
          <w:rFonts w:ascii="Times New Roman" w:hAnsi="Times New Roman" w:cs="Times New Roman"/>
          <w:sz w:val="28"/>
          <w:szCs w:val="28"/>
          <w:lang w:val="uk-UA"/>
        </w:rPr>
        <w:lastRenderedPageBreak/>
        <w:t>підйому, вони легко захоплюються радісними подіями і в повний відчай від сумних. Вони прив'язані до друзів та близьких, альтруїстичні, мають почуття співчуття, гарний смак, виявляють яскравість та щирість почуттів. Можуть бути панікерами, схильні до миттєвих настроїв, рвучкі, легко переходять від стану захоплення до стану печалі, мають лабільність психіки. Їм властива висока контактність, балакучість, влюбливість. У конфліктних ситуаціях вони бувають як активною, і пасивною стороною. Такі люди часто сперечаються, але не доводять справи до відкритих конфліктів.</w:t>
      </w:r>
    </w:p>
    <w:p w14:paraId="0A04FD51" w14:textId="19384291"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 xml:space="preserve">10. Емотивний тип. Їх характерні емоційність, чутливість, тривожність, балакучість, боязкість, глибокі реакції у сфері тонких почуттів. Цей тип споріднений </w:t>
      </w:r>
      <w:r w:rsidR="00060203">
        <w:rPr>
          <w:rFonts w:ascii="Times New Roman" w:hAnsi="Times New Roman" w:cs="Times New Roman"/>
          <w:sz w:val="28"/>
          <w:szCs w:val="28"/>
          <w:lang w:val="uk-UA"/>
        </w:rPr>
        <w:t>е</w:t>
      </w:r>
      <w:r w:rsidRPr="006D19A9">
        <w:rPr>
          <w:rFonts w:ascii="Times New Roman" w:hAnsi="Times New Roman" w:cs="Times New Roman"/>
          <w:sz w:val="28"/>
          <w:szCs w:val="28"/>
          <w:lang w:val="uk-UA"/>
        </w:rPr>
        <w:t xml:space="preserve">кзальтованому, але прояви його менш бурхливі. Вони вразливі, сльозливі, будь-які життєві події сприймають серйозніше за інших людей. Найбільш сильно виражена риса - гуманність, співпереживання іншим або тваринам, чуйність, </w:t>
      </w:r>
      <w:proofErr w:type="spellStart"/>
      <w:r w:rsidRPr="006D19A9">
        <w:rPr>
          <w:rFonts w:ascii="Times New Roman" w:hAnsi="Times New Roman" w:cs="Times New Roman"/>
          <w:sz w:val="28"/>
          <w:szCs w:val="28"/>
          <w:lang w:val="uk-UA"/>
        </w:rPr>
        <w:t>м'якосердечність</w:t>
      </w:r>
      <w:proofErr w:type="spellEnd"/>
      <w:r w:rsidRPr="006D19A9">
        <w:rPr>
          <w:rFonts w:ascii="Times New Roman" w:hAnsi="Times New Roman" w:cs="Times New Roman"/>
          <w:sz w:val="28"/>
          <w:szCs w:val="28"/>
          <w:lang w:val="uk-UA"/>
        </w:rPr>
        <w:t xml:space="preserve">, співчуття чужим успіхам. Їм властиво загострене почуття обов'язку, старанність. Дбайливо ставляться до природи, люблять вирощувати рослини, доглядати тварин. </w:t>
      </w:r>
      <w:proofErr w:type="spellStart"/>
      <w:r w:rsidRPr="006D19A9">
        <w:rPr>
          <w:rFonts w:ascii="Times New Roman" w:hAnsi="Times New Roman" w:cs="Times New Roman"/>
          <w:sz w:val="28"/>
          <w:szCs w:val="28"/>
          <w:lang w:val="uk-UA"/>
        </w:rPr>
        <w:t>Рідко</w:t>
      </w:r>
      <w:proofErr w:type="spellEnd"/>
      <w:r w:rsidRPr="006D19A9">
        <w:rPr>
          <w:rFonts w:ascii="Times New Roman" w:hAnsi="Times New Roman" w:cs="Times New Roman"/>
          <w:sz w:val="28"/>
          <w:szCs w:val="28"/>
          <w:lang w:val="uk-UA"/>
        </w:rPr>
        <w:t xml:space="preserve"> вступають у конфлікти, образи носять у собі, не </w:t>
      </w:r>
      <w:r w:rsidR="00060203">
        <w:rPr>
          <w:rFonts w:ascii="Times New Roman" w:hAnsi="Times New Roman" w:cs="Times New Roman"/>
          <w:sz w:val="28"/>
          <w:szCs w:val="28"/>
          <w:lang w:val="uk-UA"/>
        </w:rPr>
        <w:t>«</w:t>
      </w:r>
      <w:r w:rsidRPr="006D19A9">
        <w:rPr>
          <w:rFonts w:ascii="Times New Roman" w:hAnsi="Times New Roman" w:cs="Times New Roman"/>
          <w:sz w:val="28"/>
          <w:szCs w:val="28"/>
          <w:lang w:val="uk-UA"/>
        </w:rPr>
        <w:t>виплескуються</w:t>
      </w:r>
      <w:r w:rsidR="00060203">
        <w:rPr>
          <w:rFonts w:ascii="Times New Roman" w:hAnsi="Times New Roman" w:cs="Times New Roman"/>
          <w:sz w:val="28"/>
          <w:szCs w:val="28"/>
          <w:lang w:val="uk-UA"/>
        </w:rPr>
        <w:t>»</w:t>
      </w:r>
      <w:r w:rsidRPr="006D19A9">
        <w:rPr>
          <w:rFonts w:ascii="Times New Roman" w:hAnsi="Times New Roman" w:cs="Times New Roman"/>
          <w:sz w:val="28"/>
          <w:szCs w:val="28"/>
          <w:lang w:val="uk-UA"/>
        </w:rPr>
        <w:t xml:space="preserve"> назовні.</w:t>
      </w:r>
    </w:p>
    <w:p w14:paraId="5BF69487" w14:textId="7C76BD20" w:rsidR="006D19A9" w:rsidRPr="006D19A9" w:rsidRDefault="006D19A9" w:rsidP="006D19A9">
      <w:pPr>
        <w:spacing w:after="0" w:line="360" w:lineRule="auto"/>
        <w:ind w:firstLine="709"/>
        <w:jc w:val="both"/>
        <w:rPr>
          <w:rFonts w:ascii="Times New Roman" w:hAnsi="Times New Roman" w:cs="Times New Roman"/>
          <w:sz w:val="28"/>
          <w:szCs w:val="28"/>
          <w:lang w:val="uk-UA"/>
        </w:rPr>
      </w:pPr>
      <w:r w:rsidRPr="006D19A9">
        <w:rPr>
          <w:rFonts w:ascii="Times New Roman" w:hAnsi="Times New Roman" w:cs="Times New Roman"/>
          <w:sz w:val="28"/>
          <w:szCs w:val="28"/>
          <w:lang w:val="uk-UA"/>
        </w:rPr>
        <w:t>Таким чином, підлітковий вік характеризується підвищеною збудливістю, нестійкістю емоцій та поведінки, підлітки погано контролюють себе, емоційні та нестабільні, що призводить до підвищення агресивності та конфліктності.</w:t>
      </w:r>
    </w:p>
    <w:p w14:paraId="5A6E9576" w14:textId="77777777" w:rsidR="006D19A9" w:rsidRDefault="006D19A9" w:rsidP="00094BC8">
      <w:pPr>
        <w:pStyle w:val="2"/>
        <w:keepNext w:val="0"/>
        <w:keepLines w:val="0"/>
        <w:widowControl w:val="0"/>
        <w:spacing w:before="0" w:line="360" w:lineRule="auto"/>
        <w:ind w:left="709"/>
        <w:jc w:val="both"/>
        <w:rPr>
          <w:rFonts w:ascii="Times New Roman" w:hAnsi="Times New Roman" w:cs="Times New Roman"/>
          <w:b/>
          <w:bCs/>
          <w:color w:val="auto"/>
          <w:sz w:val="28"/>
          <w:szCs w:val="28"/>
          <w:lang w:val="uk-UA"/>
        </w:rPr>
      </w:pPr>
      <w:bookmarkStart w:id="28" w:name="_Toc162383388"/>
    </w:p>
    <w:p w14:paraId="30ED1B91" w14:textId="4CC91D1C" w:rsidR="00C03E9A" w:rsidRDefault="00094BC8" w:rsidP="00094BC8">
      <w:pPr>
        <w:pStyle w:val="2"/>
        <w:keepNext w:val="0"/>
        <w:keepLines w:val="0"/>
        <w:widowControl w:val="0"/>
        <w:spacing w:before="0" w:line="360" w:lineRule="auto"/>
        <w:ind w:left="709"/>
        <w:jc w:val="both"/>
        <w:rPr>
          <w:rFonts w:ascii="Times New Roman" w:hAnsi="Times New Roman" w:cs="Times New Roman"/>
          <w:b/>
          <w:bCs/>
          <w:color w:val="auto"/>
          <w:sz w:val="28"/>
          <w:szCs w:val="28"/>
          <w:lang w:val="uk-UA"/>
        </w:rPr>
      </w:pPr>
      <w:r>
        <w:rPr>
          <w:rFonts w:ascii="Times New Roman" w:hAnsi="Times New Roman" w:cs="Times New Roman"/>
          <w:b/>
          <w:bCs/>
          <w:color w:val="auto"/>
          <w:sz w:val="28"/>
          <w:szCs w:val="28"/>
          <w:lang w:val="uk-UA"/>
        </w:rPr>
        <w:t xml:space="preserve">1.4 </w:t>
      </w:r>
      <w:r w:rsidR="0022249C">
        <w:rPr>
          <w:rFonts w:ascii="Times New Roman" w:hAnsi="Times New Roman" w:cs="Times New Roman"/>
          <w:b/>
          <w:bCs/>
          <w:color w:val="auto"/>
          <w:sz w:val="28"/>
          <w:szCs w:val="28"/>
          <w:lang w:val="uk-UA"/>
        </w:rPr>
        <w:t>Специфічні властивості тривожного стану</w:t>
      </w:r>
      <w:r w:rsidR="00705E10">
        <w:rPr>
          <w:rFonts w:ascii="Times New Roman" w:hAnsi="Times New Roman" w:cs="Times New Roman"/>
          <w:b/>
          <w:bCs/>
          <w:color w:val="auto"/>
          <w:sz w:val="28"/>
          <w:szCs w:val="28"/>
          <w:lang w:val="uk-UA"/>
        </w:rPr>
        <w:t xml:space="preserve"> </w:t>
      </w:r>
      <w:r w:rsidR="0022249C">
        <w:rPr>
          <w:rFonts w:ascii="Times New Roman" w:hAnsi="Times New Roman" w:cs="Times New Roman"/>
          <w:b/>
          <w:bCs/>
          <w:color w:val="auto"/>
          <w:sz w:val="28"/>
          <w:szCs w:val="28"/>
          <w:lang w:val="uk-UA"/>
        </w:rPr>
        <w:t>підлітків</w:t>
      </w:r>
      <w:bookmarkEnd w:id="28"/>
    </w:p>
    <w:p w14:paraId="694B6409" w14:textId="77777777" w:rsidR="00521F1C" w:rsidRPr="00521F1C" w:rsidRDefault="00521F1C" w:rsidP="00ED2E9B">
      <w:pPr>
        <w:pStyle w:val="aa"/>
        <w:widowControl w:val="0"/>
        <w:ind w:left="1129"/>
        <w:rPr>
          <w:lang w:val="uk-UA"/>
        </w:rPr>
      </w:pPr>
    </w:p>
    <w:p w14:paraId="134764B7" w14:textId="77777777" w:rsidR="00C03E9A" w:rsidRDefault="0022249C" w:rsidP="00ED2E9B">
      <w:pPr>
        <w:widowControl w:val="0"/>
        <w:spacing w:after="0" w:line="360" w:lineRule="auto"/>
        <w:ind w:firstLine="709"/>
        <w:jc w:val="both"/>
        <w:rPr>
          <w:rFonts w:ascii="Times New Roman" w:hAnsi="Times New Roman"/>
          <w:sz w:val="28"/>
          <w:szCs w:val="28"/>
          <w:lang w:val="uk-UA"/>
        </w:rPr>
      </w:pPr>
      <w:bookmarkStart w:id="29" w:name="_Hlk93835844"/>
      <w:r>
        <w:rPr>
          <w:rFonts w:ascii="Times New Roman" w:hAnsi="Times New Roman"/>
          <w:sz w:val="28"/>
          <w:szCs w:val="28"/>
          <w:lang w:val="uk-UA"/>
        </w:rPr>
        <w:t>Підлітковий вік є одним з найскладніших та вирішальних у житті людини тому, що належить до кризових періодів. Л.Ф. Обухова, спеціаліст з вікової психології, каже, що у цей час відбувається «вибух розвитку», який знаменує початок наступного етапу онтогенезу, пов’язаного з певними труднощами зовнішнього і внутрішнього характеру [24, с.37].</w:t>
      </w:r>
    </w:p>
    <w:p w14:paraId="34EF8E8F" w14:textId="77777777" w:rsidR="00C03E9A" w:rsidRDefault="0022249C" w:rsidP="00ED2E9B">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ab/>
        <w:t>Поняття «кризовий період» стосовно підліткового віку використовується і для того, щоб підкреслити значимість цього етапу в загальному ході розвитку особистості,</w:t>
      </w:r>
      <w:r w:rsidR="00705E10">
        <w:rPr>
          <w:rFonts w:ascii="Times New Roman" w:hAnsi="Times New Roman"/>
          <w:sz w:val="28"/>
          <w:szCs w:val="28"/>
          <w:lang w:val="uk-UA"/>
        </w:rPr>
        <w:t xml:space="preserve"> </w:t>
      </w:r>
      <w:r>
        <w:rPr>
          <w:rFonts w:ascii="Times New Roman" w:hAnsi="Times New Roman"/>
          <w:sz w:val="28"/>
          <w:szCs w:val="28"/>
          <w:lang w:val="uk-UA"/>
        </w:rPr>
        <w:t>і щоб акцентувати увагу на важкості перехідного стану. Згідно з визначенням цього поняття,</w:t>
      </w:r>
      <w:r w:rsidR="00705E10">
        <w:rPr>
          <w:rFonts w:ascii="Times New Roman" w:hAnsi="Times New Roman"/>
          <w:sz w:val="28"/>
          <w:szCs w:val="28"/>
          <w:lang w:val="uk-UA"/>
        </w:rPr>
        <w:t xml:space="preserve"> </w:t>
      </w:r>
      <w:r>
        <w:rPr>
          <w:rFonts w:ascii="Times New Roman" w:hAnsi="Times New Roman"/>
          <w:sz w:val="28"/>
          <w:szCs w:val="28"/>
          <w:lang w:val="uk-UA"/>
        </w:rPr>
        <w:t>запозиченим з ембріології, кризовий період є характеристикою етапу онтогенезу, який відрізняється підвищеною вразливістю та чутливістю організму до впливів.</w:t>
      </w:r>
    </w:p>
    <w:bookmarkEnd w:id="29"/>
    <w:p w14:paraId="653CC1C3" w14:textId="7F6B2D8A" w:rsidR="00C03E9A" w:rsidRDefault="0022249C" w:rsidP="00ED2E9B">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У якості основної причини, що обумовлює складність протікання підліткового віку, прийнято вважати статеве дозрівання. Воно впливає і на фізіологічний, і на психологічний розвиток </w:t>
      </w:r>
      <w:proofErr w:type="spellStart"/>
      <w:r>
        <w:rPr>
          <w:rFonts w:ascii="Times New Roman" w:hAnsi="Times New Roman"/>
          <w:sz w:val="28"/>
          <w:szCs w:val="28"/>
          <w:lang w:val="uk-UA"/>
        </w:rPr>
        <w:t>підлітка</w:t>
      </w:r>
      <w:proofErr w:type="spellEnd"/>
      <w:r>
        <w:rPr>
          <w:rFonts w:ascii="Times New Roman" w:hAnsi="Times New Roman"/>
          <w:sz w:val="28"/>
          <w:szCs w:val="28"/>
          <w:lang w:val="uk-UA"/>
        </w:rPr>
        <w:t xml:space="preserve">, визначає його функціональні стани (підвищену збудливість, імпульсивність, неврівноваженість, стомлюваність, дратівливість), викликає статевий потяг та визначає відповідну кризову симптоматику </w:t>
      </w:r>
      <w:bookmarkStart w:id="30" w:name="_Hlk92124482"/>
      <w:r>
        <w:rPr>
          <w:rFonts w:ascii="Times New Roman" w:hAnsi="Times New Roman"/>
          <w:sz w:val="28"/>
          <w:szCs w:val="28"/>
          <w:lang w:val="uk-UA"/>
        </w:rPr>
        <w:t>[</w:t>
      </w:r>
      <w:r w:rsidR="006F40D4">
        <w:rPr>
          <w:rFonts w:ascii="Times New Roman" w:hAnsi="Times New Roman"/>
          <w:sz w:val="28"/>
          <w:szCs w:val="28"/>
          <w:lang w:val="uk-UA"/>
        </w:rPr>
        <w:t>32</w:t>
      </w:r>
      <w:r>
        <w:rPr>
          <w:rFonts w:ascii="Times New Roman" w:hAnsi="Times New Roman"/>
          <w:sz w:val="28"/>
          <w:szCs w:val="28"/>
          <w:lang w:val="uk-UA"/>
        </w:rPr>
        <w:t>, с.13].</w:t>
      </w:r>
      <w:bookmarkEnd w:id="30"/>
    </w:p>
    <w:p w14:paraId="66E2506C" w14:textId="77777777" w:rsidR="00C03E9A" w:rsidRDefault="0022249C" w:rsidP="00ED2E9B">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Багато вчених, визнаючи значимість </w:t>
      </w:r>
      <w:bookmarkStart w:id="31" w:name="_Hlk92738379"/>
      <w:r>
        <w:rPr>
          <w:rFonts w:ascii="Times New Roman" w:hAnsi="Times New Roman"/>
          <w:sz w:val="28"/>
          <w:szCs w:val="28"/>
          <w:lang w:val="uk-UA"/>
        </w:rPr>
        <w:t>анатомо-фізіологічної перебудови</w:t>
      </w:r>
      <w:bookmarkEnd w:id="31"/>
      <w:r>
        <w:rPr>
          <w:rFonts w:ascii="Times New Roman" w:hAnsi="Times New Roman"/>
          <w:sz w:val="28"/>
          <w:szCs w:val="28"/>
          <w:lang w:val="uk-UA"/>
        </w:rPr>
        <w:t xml:space="preserve">, основну увагу приділяли її впливу на розвиток </w:t>
      </w:r>
      <w:bookmarkStart w:id="32" w:name="_Hlk92738403"/>
      <w:r>
        <w:rPr>
          <w:rFonts w:ascii="Times New Roman" w:hAnsi="Times New Roman"/>
          <w:sz w:val="28"/>
          <w:szCs w:val="28"/>
          <w:lang w:val="uk-UA"/>
        </w:rPr>
        <w:t>новоутворень та пов’язаних з ними потребами, мотивами й інтересами.</w:t>
      </w:r>
    </w:p>
    <w:p w14:paraId="13341F5F" w14:textId="77777777" w:rsidR="00C03E9A" w:rsidRDefault="0022249C" w:rsidP="00ED2E9B">
      <w:pPr>
        <w:widowControl w:val="0"/>
        <w:spacing w:after="0" w:line="360" w:lineRule="auto"/>
        <w:jc w:val="both"/>
        <w:rPr>
          <w:rFonts w:ascii="Times New Roman" w:hAnsi="Times New Roman"/>
          <w:sz w:val="28"/>
          <w:szCs w:val="28"/>
          <w:lang w:val="uk-UA"/>
        </w:rPr>
      </w:pPr>
      <w:r>
        <w:rPr>
          <w:rFonts w:ascii="Times New Roman" w:hAnsi="Times New Roman" w:cs="Times New Roman"/>
          <w:sz w:val="28"/>
          <w:szCs w:val="28"/>
          <w:lang w:val="uk-UA"/>
        </w:rPr>
        <w:tab/>
      </w:r>
      <w:r>
        <w:rPr>
          <w:rFonts w:ascii="Times New Roman" w:hAnsi="Times New Roman"/>
          <w:sz w:val="28"/>
          <w:szCs w:val="28"/>
          <w:lang w:val="uk-UA"/>
        </w:rPr>
        <w:t xml:space="preserve">Д.Б. Ельконін виділяв такі домінуючі потреби підліткового віку: потреба у спілкуванні з однолітками, потреба у самоствердженні, потреба вважатися дорослим. </w:t>
      </w:r>
      <w:bookmarkEnd w:id="32"/>
      <w:r>
        <w:rPr>
          <w:rFonts w:ascii="Times New Roman" w:hAnsi="Times New Roman"/>
          <w:sz w:val="28"/>
          <w:szCs w:val="28"/>
          <w:lang w:val="uk-UA"/>
        </w:rPr>
        <w:t xml:space="preserve">Остання задовольняється у спілкуванні з дорослими, оскільки підлітку важлива не сама можливість діяти самостійно, а скільки визнання дорослими цієї можливості та наявність рівності, з точки зору прав, між дорослім та дитиною. Конфлікти і проблеми у спілкуванні з дорослим виникають через розбіжності уявлень про права і ступінь самостійності </w:t>
      </w:r>
      <w:proofErr w:type="spellStart"/>
      <w:r>
        <w:rPr>
          <w:rFonts w:ascii="Times New Roman" w:hAnsi="Times New Roman"/>
          <w:sz w:val="28"/>
          <w:szCs w:val="28"/>
          <w:lang w:val="uk-UA"/>
        </w:rPr>
        <w:t>підлітка</w:t>
      </w:r>
      <w:proofErr w:type="spellEnd"/>
      <w:r>
        <w:rPr>
          <w:rFonts w:ascii="Times New Roman" w:hAnsi="Times New Roman"/>
          <w:sz w:val="28"/>
          <w:szCs w:val="28"/>
          <w:lang w:val="uk-UA"/>
        </w:rPr>
        <w:t>. На думку Т.В. </w:t>
      </w:r>
      <w:proofErr w:type="spellStart"/>
      <w:r>
        <w:rPr>
          <w:rFonts w:ascii="Times New Roman" w:hAnsi="Times New Roman"/>
          <w:sz w:val="28"/>
          <w:szCs w:val="28"/>
          <w:lang w:val="uk-UA"/>
        </w:rPr>
        <w:t>Драгунова</w:t>
      </w:r>
      <w:proofErr w:type="spellEnd"/>
      <w:r>
        <w:rPr>
          <w:rFonts w:ascii="Times New Roman" w:hAnsi="Times New Roman"/>
          <w:sz w:val="28"/>
          <w:szCs w:val="28"/>
          <w:lang w:val="uk-UA"/>
        </w:rPr>
        <w:t>, причиною цьому є невміння або небажання дорослого зважати на складність перехідного періоду [12, с.187].</w:t>
      </w:r>
    </w:p>
    <w:p w14:paraId="51A434B6"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Мотиваційна сфера особистості, як було зазначено раніше, теж зазнає змін – на перший план виходять </w:t>
      </w:r>
      <w:bookmarkStart w:id="33" w:name="_Hlk92738436"/>
      <w:r>
        <w:rPr>
          <w:rFonts w:ascii="Times New Roman" w:hAnsi="Times New Roman" w:cs="Times New Roman"/>
          <w:sz w:val="28"/>
          <w:szCs w:val="28"/>
          <w:lang w:val="uk-UA"/>
        </w:rPr>
        <w:t>мотиви, пов’язані з світоглядом, що знаходиться у стадії формування, і з планами на майбутнє. Саме у мотиваційній сфері, як вважала Л.І. </w:t>
      </w:r>
      <w:proofErr w:type="spellStart"/>
      <w:r>
        <w:rPr>
          <w:rFonts w:ascii="Times New Roman" w:hAnsi="Times New Roman" w:cs="Times New Roman"/>
          <w:sz w:val="28"/>
          <w:szCs w:val="28"/>
          <w:lang w:val="uk-UA"/>
        </w:rPr>
        <w:t>Божович</w:t>
      </w:r>
      <w:proofErr w:type="spellEnd"/>
      <w:r>
        <w:rPr>
          <w:rFonts w:ascii="Times New Roman" w:hAnsi="Times New Roman" w:cs="Times New Roman"/>
          <w:sz w:val="28"/>
          <w:szCs w:val="28"/>
          <w:lang w:val="uk-UA"/>
        </w:rPr>
        <w:t xml:space="preserve">, виявляється головне новоутворення підліткового віку </w:t>
      </w:r>
      <w:bookmarkStart w:id="34" w:name="_Hlk92286728"/>
      <w:r>
        <w:rPr>
          <w:rFonts w:ascii="Times New Roman" w:hAnsi="Times New Roman"/>
          <w:sz w:val="28"/>
          <w:szCs w:val="28"/>
          <w:lang w:val="uk-UA"/>
        </w:rPr>
        <w:t>[19, с.608].</w:t>
      </w:r>
      <w:bookmarkEnd w:id="34"/>
    </w:p>
    <w:p w14:paraId="2387029C"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Л.С. Виготський центральним елементом психологічного розвитку </w:t>
      </w:r>
      <w:proofErr w:type="spellStart"/>
      <w:r>
        <w:rPr>
          <w:rFonts w:ascii="Times New Roman" w:hAnsi="Times New Roman" w:cs="Times New Roman"/>
          <w:sz w:val="28"/>
          <w:szCs w:val="28"/>
          <w:lang w:val="uk-UA"/>
        </w:rPr>
        <w:t>підлітка</w:t>
      </w:r>
      <w:proofErr w:type="spellEnd"/>
      <w:r>
        <w:rPr>
          <w:rFonts w:ascii="Times New Roman" w:hAnsi="Times New Roman" w:cs="Times New Roman"/>
          <w:sz w:val="28"/>
          <w:szCs w:val="28"/>
          <w:lang w:val="uk-UA"/>
        </w:rPr>
        <w:t xml:space="preserve"> вважав інтереси. </w:t>
      </w:r>
      <w:bookmarkEnd w:id="33"/>
      <w:r>
        <w:rPr>
          <w:rFonts w:ascii="Times New Roman" w:hAnsi="Times New Roman" w:cs="Times New Roman"/>
          <w:sz w:val="28"/>
          <w:szCs w:val="28"/>
          <w:lang w:val="uk-UA"/>
        </w:rPr>
        <w:t>Він розділив підлітковий вік на дві фази, пов</w:t>
      </w:r>
      <w:bookmarkStart w:id="35" w:name="_Hlk92124835"/>
      <w:r>
        <w:rPr>
          <w:rFonts w:ascii="Times New Roman" w:hAnsi="Times New Roman" w:cs="Times New Roman"/>
          <w:sz w:val="28"/>
          <w:szCs w:val="28"/>
          <w:lang w:val="uk-UA"/>
        </w:rPr>
        <w:t>’</w:t>
      </w:r>
      <w:bookmarkEnd w:id="35"/>
      <w:r>
        <w:rPr>
          <w:rFonts w:ascii="Times New Roman" w:hAnsi="Times New Roman" w:cs="Times New Roman"/>
          <w:sz w:val="28"/>
          <w:szCs w:val="28"/>
          <w:lang w:val="uk-UA"/>
        </w:rPr>
        <w:t>язуючи їх зі змінами у сфері інтересів:</w:t>
      </w:r>
    </w:p>
    <w:p w14:paraId="0D7BE202" w14:textId="77777777" w:rsidR="00C03E9A" w:rsidRDefault="0022249C" w:rsidP="00ED2E9B">
      <w:pPr>
        <w:pStyle w:val="aa"/>
        <w:widowControl w:val="0"/>
        <w:numPr>
          <w:ilvl w:val="0"/>
          <w:numId w:val="6"/>
        </w:numPr>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у негативній фазі відбувається згортання, відмирання колишньої системи інтересів, з</w:t>
      </w:r>
      <w:bookmarkStart w:id="36" w:name="_Hlk92125027"/>
      <w:r>
        <w:rPr>
          <w:rFonts w:ascii="Times New Roman" w:hAnsi="Times New Roman"/>
          <w:sz w:val="28"/>
          <w:szCs w:val="28"/>
          <w:lang w:val="uk-UA"/>
        </w:rPr>
        <w:t>’</w:t>
      </w:r>
      <w:bookmarkEnd w:id="36"/>
      <w:r>
        <w:rPr>
          <w:rFonts w:ascii="Times New Roman" w:hAnsi="Times New Roman"/>
          <w:sz w:val="28"/>
          <w:szCs w:val="28"/>
          <w:lang w:val="uk-UA"/>
        </w:rPr>
        <w:t xml:space="preserve">являються сексуальні потяги, а звідси – можливе зниження працездатності та успішності, грубість, підвищена дратівливість, невдоволення собою, занепокоєння; </w:t>
      </w:r>
    </w:p>
    <w:p w14:paraId="649A1734" w14:textId="77777777" w:rsidR="00C03E9A" w:rsidRDefault="0022249C" w:rsidP="00ED2E9B">
      <w:pPr>
        <w:pStyle w:val="aa"/>
        <w:widowControl w:val="0"/>
        <w:numPr>
          <w:ilvl w:val="0"/>
          <w:numId w:val="6"/>
        </w:numPr>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позитивна фаза характеризується зародженням нових, глибоких інтересів, з</w:t>
      </w:r>
      <w:bookmarkStart w:id="37" w:name="_Hlk92131952"/>
      <w:r>
        <w:rPr>
          <w:rFonts w:ascii="Times New Roman" w:hAnsi="Times New Roman"/>
          <w:sz w:val="28"/>
          <w:szCs w:val="28"/>
          <w:lang w:val="uk-UA"/>
        </w:rPr>
        <w:t>’</w:t>
      </w:r>
      <w:bookmarkEnd w:id="37"/>
      <w:r>
        <w:rPr>
          <w:rFonts w:ascii="Times New Roman" w:hAnsi="Times New Roman"/>
          <w:sz w:val="28"/>
          <w:szCs w:val="28"/>
          <w:lang w:val="uk-UA"/>
        </w:rPr>
        <w:t>являється зацікавленість до власних та переживань інших людей [24, с.40].</w:t>
      </w:r>
    </w:p>
    <w:p w14:paraId="067913BD"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Л.С. Виготський, також, виділив кілька категорій інтересів (домінант) </w:t>
      </w:r>
      <w:proofErr w:type="spellStart"/>
      <w:r>
        <w:rPr>
          <w:rFonts w:ascii="Times New Roman" w:hAnsi="Times New Roman" w:cs="Times New Roman"/>
          <w:sz w:val="28"/>
          <w:szCs w:val="28"/>
          <w:lang w:val="uk-UA"/>
        </w:rPr>
        <w:t>підлітка</w:t>
      </w:r>
      <w:proofErr w:type="spellEnd"/>
      <w:r>
        <w:rPr>
          <w:rFonts w:ascii="Times New Roman" w:hAnsi="Times New Roman" w:cs="Times New Roman"/>
          <w:sz w:val="28"/>
          <w:szCs w:val="28"/>
          <w:lang w:val="uk-UA"/>
        </w:rPr>
        <w:t>:</w:t>
      </w:r>
    </w:p>
    <w:p w14:paraId="6DF6F813" w14:textId="77777777" w:rsidR="00C03E9A" w:rsidRDefault="0022249C" w:rsidP="00ED2E9B">
      <w:pPr>
        <w:pStyle w:val="aa"/>
        <w:widowControl w:val="0"/>
        <w:numPr>
          <w:ilvl w:val="0"/>
          <w:numId w:val="6"/>
        </w:numPr>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 xml:space="preserve">«Егоцентрична домінанта» </w:t>
      </w:r>
      <w:bookmarkStart w:id="38" w:name="_Hlk92209617"/>
      <w:r>
        <w:rPr>
          <w:rFonts w:ascii="Times New Roman" w:hAnsi="Times New Roman"/>
          <w:sz w:val="28"/>
          <w:szCs w:val="28"/>
          <w:lang w:val="uk-UA"/>
        </w:rPr>
        <w:t>–</w:t>
      </w:r>
      <w:bookmarkEnd w:id="38"/>
      <w:r>
        <w:rPr>
          <w:rFonts w:ascii="Times New Roman" w:hAnsi="Times New Roman"/>
          <w:sz w:val="28"/>
          <w:szCs w:val="28"/>
          <w:lang w:val="uk-UA"/>
        </w:rPr>
        <w:t xml:space="preserve"> інтерес до власної особистості;</w:t>
      </w:r>
    </w:p>
    <w:p w14:paraId="3697D682" w14:textId="77777777" w:rsidR="00C03E9A" w:rsidRDefault="0022249C" w:rsidP="00ED2E9B">
      <w:pPr>
        <w:pStyle w:val="aa"/>
        <w:widowControl w:val="0"/>
        <w:numPr>
          <w:ilvl w:val="0"/>
          <w:numId w:val="6"/>
        </w:numPr>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«Домінанта далі» – суб’єктивна значущість віддалених подій;</w:t>
      </w:r>
    </w:p>
    <w:p w14:paraId="7A0CF863" w14:textId="77777777" w:rsidR="00C03E9A" w:rsidRDefault="0022249C" w:rsidP="00ED2E9B">
      <w:pPr>
        <w:pStyle w:val="aa"/>
        <w:widowControl w:val="0"/>
        <w:numPr>
          <w:ilvl w:val="0"/>
          <w:numId w:val="6"/>
        </w:numPr>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«Домінанта зусилля» – потяг до вольового зусилля, що може виявлятися і у негативних формах – впертість, хуліганство тощо;</w:t>
      </w:r>
    </w:p>
    <w:p w14:paraId="5EA1F2E3" w14:textId="5BBB3F3D" w:rsidR="00C03E9A" w:rsidRDefault="0022249C" w:rsidP="00ED2E9B">
      <w:pPr>
        <w:pStyle w:val="aa"/>
        <w:widowControl w:val="0"/>
        <w:numPr>
          <w:ilvl w:val="0"/>
          <w:numId w:val="6"/>
        </w:numPr>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«Домінанта романтики» – прагнення до незвіданого, ризикованого, до пригод, героїзму [</w:t>
      </w:r>
      <w:r w:rsidR="006F40D4">
        <w:rPr>
          <w:rFonts w:ascii="Times New Roman" w:hAnsi="Times New Roman"/>
          <w:sz w:val="28"/>
          <w:szCs w:val="28"/>
          <w:lang w:val="uk-UA"/>
        </w:rPr>
        <w:t>32</w:t>
      </w:r>
      <w:r>
        <w:rPr>
          <w:rFonts w:ascii="Times New Roman" w:hAnsi="Times New Roman"/>
          <w:sz w:val="28"/>
          <w:szCs w:val="28"/>
          <w:lang w:val="uk-UA"/>
        </w:rPr>
        <w:t>, с.16].</w:t>
      </w:r>
    </w:p>
    <w:p w14:paraId="05EFD14D" w14:textId="77777777" w:rsidR="00C03E9A" w:rsidRDefault="0022249C" w:rsidP="00ED2E9B">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Завдяки пертурбації мотивів, потреб та інтересів </w:t>
      </w:r>
      <w:bookmarkStart w:id="39" w:name="_Hlk92738457"/>
      <w:r>
        <w:rPr>
          <w:rFonts w:ascii="Times New Roman" w:hAnsi="Times New Roman"/>
          <w:sz w:val="28"/>
          <w:szCs w:val="28"/>
          <w:lang w:val="uk-UA"/>
        </w:rPr>
        <w:t xml:space="preserve">модифікується </w:t>
      </w:r>
      <w:proofErr w:type="spellStart"/>
      <w:r>
        <w:rPr>
          <w:rFonts w:ascii="Times New Roman" w:hAnsi="Times New Roman"/>
          <w:sz w:val="28"/>
          <w:szCs w:val="28"/>
          <w:lang w:val="uk-UA"/>
        </w:rPr>
        <w:t>самосвідомость</w:t>
      </w:r>
      <w:proofErr w:type="spellEnd"/>
      <w:r>
        <w:rPr>
          <w:rFonts w:ascii="Times New Roman" w:hAnsi="Times New Roman"/>
          <w:sz w:val="28"/>
          <w:szCs w:val="28"/>
          <w:lang w:val="uk-UA"/>
        </w:rPr>
        <w:t>. Починає формуватися позиція дорослої людини, поява якої означає вступ у нові відносини з навколишнім світом дорослих, зі світом їх цінностей. Вони активно засвоюються підлітком, і, як результат, з’являється почуття дорослості. Д.Б. Ельконін визначав його, як новоутворення свідомості, завдяки якому підліток порівнює себе з іншими, знаходить зразки для засвоєння, будує відносини. Почуття дорослості виражає нову життєву позицію стосовно себе, людей та світу.</w:t>
      </w:r>
      <w:bookmarkEnd w:id="39"/>
      <w:r>
        <w:rPr>
          <w:rFonts w:ascii="Times New Roman" w:hAnsi="Times New Roman"/>
          <w:sz w:val="28"/>
          <w:szCs w:val="28"/>
          <w:lang w:val="uk-UA"/>
        </w:rPr>
        <w:t xml:space="preserve"> Т.В. </w:t>
      </w:r>
      <w:proofErr w:type="spellStart"/>
      <w:r>
        <w:rPr>
          <w:rFonts w:ascii="Times New Roman" w:hAnsi="Times New Roman"/>
          <w:sz w:val="28"/>
          <w:szCs w:val="28"/>
          <w:lang w:val="uk-UA"/>
        </w:rPr>
        <w:t>Драгунова</w:t>
      </w:r>
      <w:proofErr w:type="spellEnd"/>
      <w:r>
        <w:rPr>
          <w:rFonts w:ascii="Times New Roman" w:hAnsi="Times New Roman"/>
          <w:sz w:val="28"/>
          <w:szCs w:val="28"/>
          <w:lang w:val="uk-UA"/>
        </w:rPr>
        <w:t xml:space="preserve"> виділяла наступні типи дорослості:</w:t>
      </w:r>
    </w:p>
    <w:p w14:paraId="5C3D1A7D" w14:textId="77777777" w:rsidR="00C03E9A" w:rsidRDefault="0022249C" w:rsidP="00ED2E9B">
      <w:pPr>
        <w:pStyle w:val="aa"/>
        <w:widowControl w:val="0"/>
        <w:numPr>
          <w:ilvl w:val="0"/>
          <w:numId w:val="7"/>
        </w:numPr>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наслідування зовнішніх ознак дорослості (паління, вживання алкоголю, використання косметики);</w:t>
      </w:r>
    </w:p>
    <w:p w14:paraId="2F2E0AFF" w14:textId="77777777" w:rsidR="00C03E9A" w:rsidRDefault="0022249C" w:rsidP="00ED2E9B">
      <w:pPr>
        <w:pStyle w:val="aa"/>
        <w:widowControl w:val="0"/>
        <w:numPr>
          <w:ilvl w:val="0"/>
          <w:numId w:val="7"/>
        </w:numPr>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 xml:space="preserve">прагнення підлітків-хлопчиків відповідати образу </w:t>
      </w:r>
      <w:r>
        <w:rPr>
          <w:rFonts w:ascii="Times New Roman" w:hAnsi="Times New Roman"/>
          <w:sz w:val="28"/>
          <w:szCs w:val="28"/>
          <w:lang w:val="uk-UA"/>
        </w:rPr>
        <w:lastRenderedPageBreak/>
        <w:t>«справжнього чоловіка», виховати у собі силу волі, витривалість, сміливість;</w:t>
      </w:r>
    </w:p>
    <w:p w14:paraId="1468AD75" w14:textId="77777777" w:rsidR="00C03E9A" w:rsidRDefault="0022249C" w:rsidP="00ED2E9B">
      <w:pPr>
        <w:pStyle w:val="aa"/>
        <w:widowControl w:val="0"/>
        <w:numPr>
          <w:ilvl w:val="0"/>
          <w:numId w:val="7"/>
        </w:numPr>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соціальна дорослість (виникає у сім’ях, де підліток через обставини змушений фактично зайняти місце дорослого);</w:t>
      </w:r>
    </w:p>
    <w:p w14:paraId="0ED32CA9" w14:textId="7A1D507B" w:rsidR="00C03E9A" w:rsidRDefault="0022249C" w:rsidP="00ED2E9B">
      <w:pPr>
        <w:pStyle w:val="aa"/>
        <w:widowControl w:val="0"/>
        <w:numPr>
          <w:ilvl w:val="0"/>
          <w:numId w:val="7"/>
        </w:numPr>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інтелектуальна дорослість (пов’язана з розвитком стійких пізнавальних інтересів, з появою самоосвіти) [2</w:t>
      </w:r>
      <w:r w:rsidR="006F40D4">
        <w:rPr>
          <w:rFonts w:ascii="Times New Roman" w:hAnsi="Times New Roman"/>
          <w:sz w:val="28"/>
          <w:szCs w:val="28"/>
          <w:lang w:val="uk-UA"/>
        </w:rPr>
        <w:t>8</w:t>
      </w:r>
      <w:r>
        <w:rPr>
          <w:rFonts w:ascii="Times New Roman" w:hAnsi="Times New Roman"/>
          <w:sz w:val="28"/>
          <w:szCs w:val="28"/>
          <w:lang w:val="uk-UA"/>
        </w:rPr>
        <w:t>, с.20].</w:t>
      </w:r>
    </w:p>
    <w:p w14:paraId="566509FD" w14:textId="77777777" w:rsidR="00C03E9A" w:rsidRDefault="0022249C" w:rsidP="00ED2E9B">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Наступний етап розвитку самосвідомості та за сумісництвом головне новоутворення підліткового віку </w:t>
      </w:r>
      <w:bookmarkStart w:id="40" w:name="_Hlk92210225"/>
      <w:r>
        <w:rPr>
          <w:rFonts w:ascii="Times New Roman" w:hAnsi="Times New Roman"/>
          <w:sz w:val="28"/>
          <w:szCs w:val="28"/>
          <w:lang w:val="uk-UA"/>
        </w:rPr>
        <w:t>– це</w:t>
      </w:r>
      <w:r>
        <w:rPr>
          <w:rFonts w:ascii="Times New Roman" w:hAnsi="Times New Roman" w:cs="Times New Roman"/>
          <w:sz w:val="28"/>
          <w:szCs w:val="28"/>
          <w:lang w:val="uk-UA"/>
        </w:rPr>
        <w:t xml:space="preserve"> </w:t>
      </w:r>
      <w:bookmarkStart w:id="41" w:name="_Hlk92738474"/>
      <w:bookmarkEnd w:id="40"/>
      <w:r>
        <w:rPr>
          <w:rFonts w:ascii="Times New Roman" w:hAnsi="Times New Roman"/>
          <w:sz w:val="28"/>
          <w:szCs w:val="28"/>
          <w:lang w:val="uk-UA"/>
        </w:rPr>
        <w:t>Я-концепція. Вона являє собою систему уявлень людини про саму себе, складається з усвідомлення своїх фізичних, інтелектуальних, характерологічних, соціальних властивостей та самооцінки</w:t>
      </w:r>
      <w:bookmarkEnd w:id="41"/>
      <w:r>
        <w:rPr>
          <w:rFonts w:ascii="Times New Roman" w:hAnsi="Times New Roman"/>
          <w:sz w:val="28"/>
          <w:szCs w:val="28"/>
          <w:lang w:val="uk-UA"/>
        </w:rPr>
        <w:t xml:space="preserve">. </w:t>
      </w:r>
    </w:p>
    <w:p w14:paraId="7D3D0A65" w14:textId="77777777" w:rsidR="00C03E9A" w:rsidRDefault="0022249C" w:rsidP="00ED2E9B">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Д.І. </w:t>
      </w:r>
      <w:proofErr w:type="spellStart"/>
      <w:r>
        <w:rPr>
          <w:rFonts w:ascii="Times New Roman" w:hAnsi="Times New Roman"/>
          <w:sz w:val="28"/>
          <w:szCs w:val="28"/>
          <w:lang w:val="uk-UA"/>
        </w:rPr>
        <w:t>Фельдштейн</w:t>
      </w:r>
      <w:proofErr w:type="spellEnd"/>
      <w:r>
        <w:rPr>
          <w:rFonts w:ascii="Times New Roman" w:hAnsi="Times New Roman"/>
          <w:sz w:val="28"/>
          <w:szCs w:val="28"/>
          <w:lang w:val="uk-UA"/>
        </w:rPr>
        <w:t xml:space="preserve"> зазначав, що у 10-11 років близько 1/3 підлітків дають собі майже повністю негативну оцінку. Період 12-13 років </w:t>
      </w:r>
      <w:proofErr w:type="spellStart"/>
      <w:r>
        <w:rPr>
          <w:rFonts w:ascii="Times New Roman" w:hAnsi="Times New Roman"/>
          <w:sz w:val="28"/>
          <w:szCs w:val="28"/>
          <w:lang w:val="uk-UA"/>
        </w:rPr>
        <w:t>характерізується</w:t>
      </w:r>
      <w:proofErr w:type="spellEnd"/>
      <w:r>
        <w:rPr>
          <w:rFonts w:ascii="Times New Roman" w:hAnsi="Times New Roman"/>
          <w:sz w:val="28"/>
          <w:szCs w:val="28"/>
          <w:lang w:val="uk-UA"/>
        </w:rPr>
        <w:t xml:space="preserve"> ситуативно-негативним ставленням </w:t>
      </w:r>
      <w:proofErr w:type="spellStart"/>
      <w:r>
        <w:rPr>
          <w:rFonts w:ascii="Times New Roman" w:hAnsi="Times New Roman"/>
          <w:sz w:val="28"/>
          <w:szCs w:val="28"/>
          <w:lang w:val="uk-UA"/>
        </w:rPr>
        <w:t>підлітка</w:t>
      </w:r>
      <w:proofErr w:type="spellEnd"/>
      <w:r>
        <w:rPr>
          <w:rFonts w:ascii="Times New Roman" w:hAnsi="Times New Roman"/>
          <w:sz w:val="28"/>
          <w:szCs w:val="28"/>
          <w:lang w:val="uk-UA"/>
        </w:rPr>
        <w:t xml:space="preserve"> до себе, яке залежить від оцінок оточуючих, передусім, однолітків. У 14-15 років виникає «оперативна самооцінка», що </w:t>
      </w:r>
      <w:proofErr w:type="spellStart"/>
      <w:r>
        <w:rPr>
          <w:rFonts w:ascii="Times New Roman" w:hAnsi="Times New Roman"/>
          <w:sz w:val="28"/>
          <w:szCs w:val="28"/>
          <w:lang w:val="uk-UA"/>
        </w:rPr>
        <w:t>грунтується</w:t>
      </w:r>
      <w:proofErr w:type="spellEnd"/>
      <w:r>
        <w:rPr>
          <w:rFonts w:ascii="Times New Roman" w:hAnsi="Times New Roman"/>
          <w:sz w:val="28"/>
          <w:szCs w:val="28"/>
          <w:lang w:val="uk-UA"/>
        </w:rPr>
        <w:t xml:space="preserve"> на зіставленні своїх особистісних характеристик з соціальними нормами. Наприкінці підліткового віку відбувається поступовий перехід від оцінки, запозиченої у дорослих, до самооцінки, основою якої </w:t>
      </w:r>
      <w:bookmarkStart w:id="42" w:name="_Hlk92740241"/>
      <w:r>
        <w:rPr>
          <w:rFonts w:ascii="Times New Roman" w:hAnsi="Times New Roman"/>
          <w:sz w:val="28"/>
          <w:szCs w:val="28"/>
          <w:lang w:val="uk-UA"/>
        </w:rPr>
        <w:t>є прагнення до самовираження, самоствердження, самореалізації, самовиховання</w:t>
      </w:r>
      <w:bookmarkEnd w:id="42"/>
      <w:r>
        <w:rPr>
          <w:rFonts w:ascii="Times New Roman" w:hAnsi="Times New Roman"/>
          <w:sz w:val="28"/>
          <w:szCs w:val="28"/>
          <w:lang w:val="uk-UA"/>
        </w:rPr>
        <w:t xml:space="preserve">. Вирішальне значення у цей час має </w:t>
      </w:r>
      <w:proofErr w:type="spellStart"/>
      <w:r>
        <w:rPr>
          <w:rFonts w:ascii="Times New Roman" w:hAnsi="Times New Roman"/>
          <w:sz w:val="28"/>
          <w:szCs w:val="28"/>
          <w:lang w:val="uk-UA"/>
        </w:rPr>
        <w:t>інтимно</w:t>
      </w:r>
      <w:proofErr w:type="spellEnd"/>
      <w:r>
        <w:rPr>
          <w:rFonts w:ascii="Times New Roman" w:hAnsi="Times New Roman"/>
          <w:sz w:val="28"/>
          <w:szCs w:val="28"/>
          <w:lang w:val="uk-UA"/>
        </w:rPr>
        <w:t xml:space="preserve">-особисте спілкування з однолітками, у ході якого </w:t>
      </w:r>
      <w:proofErr w:type="spellStart"/>
      <w:r>
        <w:rPr>
          <w:rFonts w:ascii="Times New Roman" w:hAnsi="Times New Roman"/>
          <w:sz w:val="28"/>
          <w:szCs w:val="28"/>
          <w:lang w:val="uk-UA"/>
        </w:rPr>
        <w:t>опановуються</w:t>
      </w:r>
      <w:proofErr w:type="spellEnd"/>
      <w:r>
        <w:rPr>
          <w:rFonts w:ascii="Times New Roman" w:hAnsi="Times New Roman"/>
          <w:sz w:val="28"/>
          <w:szCs w:val="28"/>
          <w:lang w:val="uk-UA"/>
        </w:rPr>
        <w:t xml:space="preserve"> норми відносин дорослих людей та генеруються власні переконання.</w:t>
      </w:r>
    </w:p>
    <w:p w14:paraId="29C4BC94" w14:textId="3A4F1867" w:rsidR="00C03E9A" w:rsidRDefault="0022249C" w:rsidP="00ED2E9B">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Підлітковий вік характеризується суттєвими </w:t>
      </w:r>
      <w:bookmarkStart w:id="43" w:name="_Hlk92738500"/>
      <w:r>
        <w:rPr>
          <w:rFonts w:ascii="Times New Roman" w:hAnsi="Times New Roman"/>
          <w:sz w:val="28"/>
          <w:szCs w:val="28"/>
          <w:lang w:val="uk-UA"/>
        </w:rPr>
        <w:t xml:space="preserve">змінами у комунікативній сфері – спілкування з однолітками стає на цьому етапі дуже важливим. Для </w:t>
      </w:r>
      <w:proofErr w:type="spellStart"/>
      <w:r>
        <w:rPr>
          <w:rFonts w:ascii="Times New Roman" w:hAnsi="Times New Roman"/>
          <w:sz w:val="28"/>
          <w:szCs w:val="28"/>
          <w:lang w:val="uk-UA"/>
        </w:rPr>
        <w:t>підлітка</w:t>
      </w:r>
      <w:proofErr w:type="spellEnd"/>
      <w:r>
        <w:rPr>
          <w:rFonts w:ascii="Times New Roman" w:hAnsi="Times New Roman"/>
          <w:sz w:val="28"/>
          <w:szCs w:val="28"/>
          <w:lang w:val="uk-UA"/>
        </w:rPr>
        <w:t xml:space="preserve"> має неабияке значення бути не просто частиною колективу, а мати серед однолітків певний статус, що задовольнятиме його. </w:t>
      </w:r>
      <w:bookmarkEnd w:id="43"/>
      <w:r>
        <w:rPr>
          <w:rFonts w:ascii="Times New Roman" w:hAnsi="Times New Roman"/>
          <w:sz w:val="28"/>
          <w:szCs w:val="28"/>
          <w:lang w:val="uk-UA"/>
        </w:rPr>
        <w:t>Це може виражатися у бажанні зайняти місце лідера в групі, бути визнаним, улюбленим товаришем або непорушним авторитетом у якійсь справі [</w:t>
      </w:r>
      <w:r w:rsidR="006F40D4">
        <w:rPr>
          <w:rFonts w:ascii="Times New Roman" w:hAnsi="Times New Roman"/>
          <w:sz w:val="28"/>
          <w:szCs w:val="28"/>
          <w:lang w:val="uk-UA"/>
        </w:rPr>
        <w:t>44</w:t>
      </w:r>
      <w:r>
        <w:rPr>
          <w:rFonts w:ascii="Times New Roman" w:hAnsi="Times New Roman"/>
          <w:sz w:val="28"/>
          <w:szCs w:val="28"/>
          <w:lang w:val="uk-UA"/>
        </w:rPr>
        <w:t>, с.836].</w:t>
      </w:r>
    </w:p>
    <w:p w14:paraId="7B834537" w14:textId="5CD004DA" w:rsidR="00C03E9A" w:rsidRDefault="0022249C" w:rsidP="00ED2E9B">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ab/>
        <w:t>Ще одним новоутворенням підліткового віку є рефлексія. Це розумовий процес, спрямований на аналіз, розуміння, усвідомлення себе: дій, поведінки, мови, досвіду, почуттів, здібностей, характеру, стосунків тощо. Д.І. </w:t>
      </w:r>
      <w:proofErr w:type="spellStart"/>
      <w:r>
        <w:rPr>
          <w:rFonts w:ascii="Times New Roman" w:hAnsi="Times New Roman"/>
          <w:sz w:val="28"/>
          <w:szCs w:val="28"/>
          <w:lang w:val="uk-UA"/>
        </w:rPr>
        <w:t>Фельдштейн</w:t>
      </w:r>
      <w:proofErr w:type="spellEnd"/>
      <w:r>
        <w:rPr>
          <w:rFonts w:ascii="Times New Roman" w:hAnsi="Times New Roman"/>
          <w:sz w:val="28"/>
          <w:szCs w:val="28"/>
          <w:lang w:val="uk-UA"/>
        </w:rPr>
        <w:t xml:space="preserve"> вказує, що предмет рефлексії змінюється протягом підліткового віку кілька раз. Так, у 10-11 років основний зміст рефлексії </w:t>
      </w:r>
      <w:proofErr w:type="spellStart"/>
      <w:r>
        <w:rPr>
          <w:rFonts w:ascii="Times New Roman" w:hAnsi="Times New Roman"/>
          <w:sz w:val="28"/>
          <w:szCs w:val="28"/>
          <w:lang w:val="uk-UA"/>
        </w:rPr>
        <w:t>підлітка</w:t>
      </w:r>
      <w:proofErr w:type="spellEnd"/>
      <w:r>
        <w:rPr>
          <w:rFonts w:ascii="Times New Roman" w:hAnsi="Times New Roman"/>
          <w:sz w:val="28"/>
          <w:szCs w:val="28"/>
          <w:lang w:val="uk-UA"/>
        </w:rPr>
        <w:t xml:space="preserve"> складають окремі вчинки, у 12-13 років – характер та особливості взаємовідносин із людьми, у 14-15 </w:t>
      </w:r>
      <w:bookmarkStart w:id="44" w:name="_Hlk92286874"/>
      <w:r>
        <w:rPr>
          <w:rFonts w:ascii="Times New Roman" w:hAnsi="Times New Roman"/>
          <w:sz w:val="28"/>
          <w:szCs w:val="28"/>
          <w:lang w:val="uk-UA"/>
        </w:rPr>
        <w:t>–</w:t>
      </w:r>
      <w:bookmarkEnd w:id="44"/>
      <w:r>
        <w:rPr>
          <w:rFonts w:ascii="Times New Roman" w:hAnsi="Times New Roman"/>
          <w:sz w:val="28"/>
          <w:szCs w:val="28"/>
          <w:lang w:val="uk-UA"/>
        </w:rPr>
        <w:t xml:space="preserve"> змінюється структура особистісної рефлексії, підвищується критичність стосовно себе </w:t>
      </w:r>
      <w:bookmarkStart w:id="45" w:name="_Hlk92288133"/>
      <w:r>
        <w:rPr>
          <w:rFonts w:ascii="Times New Roman" w:hAnsi="Times New Roman"/>
          <w:sz w:val="28"/>
          <w:szCs w:val="28"/>
          <w:lang w:val="uk-UA"/>
        </w:rPr>
        <w:t>[</w:t>
      </w:r>
      <w:r w:rsidR="006F40D4">
        <w:rPr>
          <w:rFonts w:ascii="Times New Roman" w:hAnsi="Times New Roman"/>
          <w:sz w:val="28"/>
          <w:szCs w:val="28"/>
          <w:lang w:val="uk-UA"/>
        </w:rPr>
        <w:t>43</w:t>
      </w:r>
      <w:r>
        <w:rPr>
          <w:rFonts w:ascii="Times New Roman" w:hAnsi="Times New Roman"/>
          <w:sz w:val="28"/>
          <w:szCs w:val="28"/>
          <w:lang w:val="uk-UA"/>
        </w:rPr>
        <w:t>].</w:t>
      </w:r>
    </w:p>
    <w:bookmarkEnd w:id="45"/>
    <w:p w14:paraId="76034BCF" w14:textId="10D062AD" w:rsidR="00C03E9A" w:rsidRDefault="0022249C" w:rsidP="00ED2E9B">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rPr>
        <w:tab/>
        <w:t>Особливість волі на цьому етапі – її неорганізованість. Вміння володіти волею високо цінується підлітком, а відсутність необхідних вольових якостей викликає занепокоєння, прагнення «стати більш вольовою людиною», яке не підкріплене справжнім бажанням змінитись [</w:t>
      </w:r>
      <w:r w:rsidR="006F40D4">
        <w:rPr>
          <w:rFonts w:ascii="Times New Roman" w:hAnsi="Times New Roman"/>
          <w:sz w:val="28"/>
          <w:szCs w:val="28"/>
          <w:lang w:val="uk-UA"/>
        </w:rPr>
        <w:t>40</w:t>
      </w:r>
      <w:r>
        <w:rPr>
          <w:rFonts w:ascii="Times New Roman" w:hAnsi="Times New Roman"/>
          <w:sz w:val="28"/>
          <w:szCs w:val="28"/>
          <w:lang w:val="uk-UA"/>
        </w:rPr>
        <w:t>, с.90].</w:t>
      </w:r>
    </w:p>
    <w:p w14:paraId="778035B6" w14:textId="607335D2" w:rsidR="00C03E9A" w:rsidRDefault="0022249C" w:rsidP="00ED2E9B">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rPr>
        <w:tab/>
      </w:r>
      <w:bookmarkStart w:id="46" w:name="_Hlk92738521"/>
      <w:r>
        <w:rPr>
          <w:rFonts w:ascii="Times New Roman" w:hAnsi="Times New Roman"/>
          <w:sz w:val="28"/>
          <w:szCs w:val="28"/>
          <w:lang w:val="uk-UA"/>
        </w:rPr>
        <w:t>Емоційна сфера характеризується великою яскравістю, силою, стійкістю. Р. </w:t>
      </w:r>
      <w:proofErr w:type="spellStart"/>
      <w:r>
        <w:rPr>
          <w:rFonts w:ascii="Times New Roman" w:hAnsi="Times New Roman"/>
          <w:sz w:val="28"/>
          <w:szCs w:val="28"/>
          <w:lang w:val="uk-UA"/>
        </w:rPr>
        <w:t>Ларсон</w:t>
      </w:r>
      <w:proofErr w:type="spellEnd"/>
      <w:r>
        <w:rPr>
          <w:rFonts w:ascii="Times New Roman" w:hAnsi="Times New Roman"/>
          <w:sz w:val="28"/>
          <w:szCs w:val="28"/>
          <w:lang w:val="uk-UA"/>
        </w:rPr>
        <w:t xml:space="preserve"> та М. </w:t>
      </w:r>
      <w:proofErr w:type="spellStart"/>
      <w:r>
        <w:rPr>
          <w:rFonts w:ascii="Times New Roman" w:hAnsi="Times New Roman"/>
          <w:sz w:val="28"/>
          <w:szCs w:val="28"/>
          <w:lang w:val="uk-UA"/>
        </w:rPr>
        <w:t>Річардс</w:t>
      </w:r>
      <w:proofErr w:type="spellEnd"/>
      <w:r>
        <w:rPr>
          <w:rFonts w:ascii="Times New Roman" w:hAnsi="Times New Roman"/>
          <w:sz w:val="28"/>
          <w:szCs w:val="28"/>
          <w:lang w:val="uk-UA"/>
        </w:rPr>
        <w:t xml:space="preserve"> вважають, що</w:t>
      </w:r>
      <w:r>
        <w:rPr>
          <w:lang w:val="uk-UA"/>
        </w:rPr>
        <w:t xml:space="preserve"> </w:t>
      </w:r>
      <w:r>
        <w:rPr>
          <w:rFonts w:ascii="Times New Roman" w:hAnsi="Times New Roman"/>
          <w:sz w:val="28"/>
          <w:szCs w:val="28"/>
          <w:lang w:val="uk-UA"/>
        </w:rPr>
        <w:t>діаметрально протилежні емоцій більш характерні для цього віку, ніж нейтральний стан. Емоційне реагування характеризується систематичним виникненням стану афекту, у результаті якого емоції повністю блокують інтелектуальні процеси. У підлітків у кризовий період часто зустрічається «афект неадекватності» – емоційна реакція великої сили, пов’язана із протиріччям між низькою самооцінкою та високим рівнем домагань [2</w:t>
      </w:r>
      <w:r w:rsidR="006F40D4">
        <w:rPr>
          <w:rFonts w:ascii="Times New Roman" w:hAnsi="Times New Roman"/>
          <w:sz w:val="28"/>
          <w:szCs w:val="28"/>
          <w:lang w:val="uk-UA"/>
        </w:rPr>
        <w:t>7</w:t>
      </w:r>
      <w:r>
        <w:rPr>
          <w:rFonts w:ascii="Times New Roman" w:hAnsi="Times New Roman"/>
          <w:sz w:val="28"/>
          <w:szCs w:val="28"/>
          <w:lang w:val="uk-UA"/>
        </w:rPr>
        <w:t>, с.303].</w:t>
      </w:r>
    </w:p>
    <w:p w14:paraId="0C998E84" w14:textId="3EE495AD" w:rsidR="00C03E9A" w:rsidRDefault="0022249C" w:rsidP="00ED2E9B">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Головним та завершальним моментом розвитку особистості цього періоду є те, що предметом діяльності </w:t>
      </w:r>
      <w:proofErr w:type="spellStart"/>
      <w:r>
        <w:rPr>
          <w:rFonts w:ascii="Times New Roman" w:hAnsi="Times New Roman"/>
          <w:sz w:val="28"/>
          <w:szCs w:val="28"/>
          <w:lang w:val="uk-UA"/>
        </w:rPr>
        <w:t>підлітка</w:t>
      </w:r>
      <w:proofErr w:type="spellEnd"/>
      <w:r>
        <w:rPr>
          <w:rFonts w:ascii="Times New Roman" w:hAnsi="Times New Roman"/>
          <w:sz w:val="28"/>
          <w:szCs w:val="28"/>
          <w:lang w:val="uk-UA"/>
        </w:rPr>
        <w:t xml:space="preserve"> стає він сам. Як зазначає багато вчених, початок кризи юності пов’язан</w:t>
      </w:r>
      <w:r w:rsidR="006F40D4">
        <w:rPr>
          <w:rFonts w:ascii="Times New Roman" w:hAnsi="Times New Roman"/>
          <w:sz w:val="28"/>
          <w:szCs w:val="28"/>
          <w:lang w:val="uk-UA"/>
        </w:rPr>
        <w:t>а</w:t>
      </w:r>
      <w:r>
        <w:rPr>
          <w:rFonts w:ascii="Times New Roman" w:hAnsi="Times New Roman"/>
          <w:sz w:val="28"/>
          <w:szCs w:val="28"/>
          <w:lang w:val="uk-UA"/>
        </w:rPr>
        <w:t xml:space="preserve"> зі становленням людини як суб’єкта власного розвитку</w:t>
      </w:r>
      <w:bookmarkStart w:id="47" w:name="_Hlk92622263"/>
      <w:r>
        <w:rPr>
          <w:rFonts w:ascii="Times New Roman" w:hAnsi="Times New Roman"/>
          <w:sz w:val="28"/>
          <w:szCs w:val="28"/>
          <w:lang w:val="uk-UA"/>
        </w:rPr>
        <w:t>.</w:t>
      </w:r>
      <w:bookmarkEnd w:id="47"/>
    </w:p>
    <w:bookmarkEnd w:id="46"/>
    <w:p w14:paraId="79FD1A1E"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Тривожність </w:t>
      </w:r>
      <w:bookmarkStart w:id="48" w:name="_Hlk93835271"/>
      <w:r>
        <w:rPr>
          <w:rFonts w:ascii="Times New Roman" w:hAnsi="Times New Roman" w:cs="Times New Roman"/>
          <w:sz w:val="28"/>
          <w:szCs w:val="28"/>
          <w:lang w:val="uk-UA"/>
        </w:rPr>
        <w:t>має яскраво виражену вікову специфіку, що виявляється у її джерелах, змісті, видах та формах. Це пояснюється тим, що вік людини відображає ступінь і характер її зв’язку з навколишнім середовищем. Риси особистості та своєрідні новоутворення, характерні для окремого періоду онтогенезу, визначають специфіку переживання соціальних ситуацій</w:t>
      </w:r>
      <w:bookmarkEnd w:id="48"/>
      <w:r>
        <w:rPr>
          <w:rFonts w:ascii="Times New Roman" w:hAnsi="Times New Roman" w:cs="Times New Roman"/>
          <w:sz w:val="28"/>
          <w:szCs w:val="28"/>
          <w:lang w:val="uk-UA"/>
        </w:rPr>
        <w:t>.</w:t>
      </w:r>
      <w:r w:rsidR="00705E10">
        <w:rPr>
          <w:rFonts w:ascii="Times New Roman" w:hAnsi="Times New Roman" w:cs="Times New Roman"/>
          <w:sz w:val="28"/>
          <w:szCs w:val="28"/>
          <w:lang w:val="uk-UA"/>
        </w:rPr>
        <w:t xml:space="preserve"> </w:t>
      </w:r>
    </w:p>
    <w:p w14:paraId="7DDFEBA1"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На основі матеріалу попереднього пункту, щодо винятковості </w:t>
      </w:r>
      <w:r>
        <w:rPr>
          <w:rFonts w:ascii="Times New Roman" w:hAnsi="Times New Roman" w:cs="Times New Roman"/>
          <w:sz w:val="28"/>
          <w:szCs w:val="28"/>
          <w:lang w:val="uk-UA"/>
        </w:rPr>
        <w:lastRenderedPageBreak/>
        <w:t xml:space="preserve">підліткового віку, ми маємо підставу вважати, що цей період представляється найбільш цікавим з точки зору вивчення особливостей тривожності. Підвищена вразливість, чутливість організму до </w:t>
      </w:r>
      <w:proofErr w:type="spellStart"/>
      <w:r>
        <w:rPr>
          <w:rFonts w:ascii="Times New Roman" w:hAnsi="Times New Roman" w:cs="Times New Roman"/>
          <w:sz w:val="28"/>
          <w:szCs w:val="28"/>
          <w:lang w:val="uk-UA"/>
        </w:rPr>
        <w:t>всеможливих</w:t>
      </w:r>
      <w:proofErr w:type="spellEnd"/>
      <w:r>
        <w:rPr>
          <w:rFonts w:ascii="Times New Roman" w:hAnsi="Times New Roman" w:cs="Times New Roman"/>
          <w:sz w:val="28"/>
          <w:szCs w:val="28"/>
          <w:lang w:val="uk-UA"/>
        </w:rPr>
        <w:t xml:space="preserve"> впливів, перебудування психологічних структур, що склалися раніше та виникнення нових. Така кількість факторів не може не відзначитися на переживанні людиною різних обставин, і саме тому тривожність знаходиться у центрі низки психологічних труднощів цього віку.</w:t>
      </w:r>
    </w:p>
    <w:p w14:paraId="125F6DB6"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bookmarkStart w:id="49" w:name="_Hlk89877246"/>
      <w:r>
        <w:rPr>
          <w:rFonts w:ascii="Times New Roman" w:hAnsi="Times New Roman" w:cs="Times New Roman"/>
          <w:sz w:val="28"/>
          <w:szCs w:val="28"/>
          <w:lang w:val="uk-UA"/>
        </w:rPr>
        <w:t>Переходячи безпосередньо до суті питання, звернемо увагу на джерела тривожності. Насамперед, це навчальна діяльність. Вона представляє собою процес, у ході якого відбувається оволодіння системою знань, вмінь і навичок, їх практичне застосування, а також розвиток творчих здібностей. Дослідження, проведене І.Г. </w:t>
      </w:r>
      <w:proofErr w:type="spellStart"/>
      <w:r>
        <w:rPr>
          <w:rFonts w:ascii="Times New Roman" w:hAnsi="Times New Roman" w:cs="Times New Roman"/>
          <w:sz w:val="28"/>
          <w:szCs w:val="28"/>
          <w:lang w:val="uk-UA"/>
        </w:rPr>
        <w:t>Крохіною</w:t>
      </w:r>
      <w:proofErr w:type="spellEnd"/>
      <w:r>
        <w:rPr>
          <w:rFonts w:ascii="Times New Roman" w:hAnsi="Times New Roman" w:cs="Times New Roman"/>
          <w:sz w:val="28"/>
          <w:szCs w:val="28"/>
          <w:lang w:val="uk-UA"/>
        </w:rPr>
        <w:t xml:space="preserve"> та К.Р. Сидоровим, показало, що протягом підліткового періоду рівень тривожності починає різко підвищуватися внаслідок навчальних навантажень (велика кількість уроків та об’ємний обсяг домашніх завдань), складності матеріалу, що вивчається, контрольних робіт та інших форм перевірки знань </w:t>
      </w:r>
      <w:bookmarkStart w:id="50" w:name="_Hlk92624817"/>
      <w:r>
        <w:rPr>
          <w:rFonts w:ascii="Times New Roman" w:hAnsi="Times New Roman"/>
          <w:sz w:val="28"/>
          <w:szCs w:val="28"/>
          <w:lang w:val="uk-UA"/>
        </w:rPr>
        <w:t>[5, с.16].</w:t>
      </w:r>
      <w:bookmarkEnd w:id="50"/>
    </w:p>
    <w:p w14:paraId="72009A15"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Тривожність підлітків тісно пов’язана і з тим, як складаються їх стосунки з вчителями. Некомпетентна поведінка викладача (упередженість, нездатність і небажання сприйняти відмінну від своєї точку зору, грубість, нестримність у спілкуванні, необ’єктивність щодо оцінки знань)</w:t>
      </w:r>
      <w:r w:rsidR="00705E1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розглядається як одна з основних причин тривожності </w:t>
      </w:r>
      <w:proofErr w:type="spellStart"/>
      <w:r>
        <w:rPr>
          <w:rFonts w:ascii="Times New Roman" w:hAnsi="Times New Roman" w:cs="Times New Roman"/>
          <w:sz w:val="28"/>
          <w:szCs w:val="28"/>
          <w:lang w:val="uk-UA"/>
        </w:rPr>
        <w:t>підлітка</w:t>
      </w:r>
      <w:proofErr w:type="spellEnd"/>
      <w:r>
        <w:rPr>
          <w:rFonts w:ascii="Times New Roman" w:hAnsi="Times New Roman" w:cs="Times New Roman"/>
          <w:sz w:val="28"/>
          <w:szCs w:val="28"/>
          <w:lang w:val="uk-UA"/>
        </w:rPr>
        <w:t xml:space="preserve">. Аналіз ряду досліджень, присвячених цій проблемі, показав, що конфліктні стосунки з педагогом виявляються згубними для учнів </w:t>
      </w:r>
      <w:r>
        <w:rPr>
          <w:rFonts w:ascii="Times New Roman" w:hAnsi="Times New Roman"/>
          <w:sz w:val="28"/>
          <w:szCs w:val="28"/>
          <w:lang w:val="uk-UA"/>
        </w:rPr>
        <w:t>[13, с.4].</w:t>
      </w:r>
    </w:p>
    <w:p w14:paraId="1C2415F6"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Навчальна діяльність, як причина тривожності у підлітковому віці, пов’язана і з шкільною успішністю, і з комунікативним аспектом, котрий ми розкрили на прикладі відносин учня з викладачем. Але тільки цими відносинами сфера спілкування </w:t>
      </w:r>
      <w:proofErr w:type="spellStart"/>
      <w:r>
        <w:rPr>
          <w:rFonts w:ascii="Times New Roman" w:hAnsi="Times New Roman" w:cs="Times New Roman"/>
          <w:sz w:val="28"/>
          <w:szCs w:val="28"/>
          <w:lang w:val="uk-UA"/>
        </w:rPr>
        <w:t>підлітка</w:t>
      </w:r>
      <w:proofErr w:type="spellEnd"/>
      <w:r>
        <w:rPr>
          <w:rFonts w:ascii="Times New Roman" w:hAnsi="Times New Roman" w:cs="Times New Roman"/>
          <w:sz w:val="28"/>
          <w:szCs w:val="28"/>
          <w:lang w:val="uk-UA"/>
        </w:rPr>
        <w:t xml:space="preserve"> не обмежується. Більш важливе значення для нього мають стосунки з однолітками та батьками. </w:t>
      </w:r>
    </w:p>
    <w:p w14:paraId="2F6B3B6F"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Оскільки сама діяльність спілкування з однолітками стає на цьому етапі дуже важливою, набуває надзвичайної вагомості факт наявності </w:t>
      </w:r>
      <w:r>
        <w:rPr>
          <w:rFonts w:ascii="Times New Roman" w:hAnsi="Times New Roman" w:cs="Times New Roman"/>
          <w:sz w:val="28"/>
          <w:szCs w:val="28"/>
          <w:lang w:val="uk-UA"/>
        </w:rPr>
        <w:lastRenderedPageBreak/>
        <w:t>певного статусу серед однолітків. Прагнення цього статусу виявляється</w:t>
      </w:r>
      <w:r w:rsidR="00705E1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бажанні зайняти місце лідера в групі або бути визнаним, улюбленим товаришем, чи непорушним авторитетом у якійсь справі. Тож, саме невміння, неможливість досягти такого статусу спричиняє тривожність </w:t>
      </w:r>
      <w:r>
        <w:rPr>
          <w:rFonts w:ascii="Times New Roman" w:hAnsi="Times New Roman"/>
          <w:sz w:val="28"/>
          <w:szCs w:val="28"/>
          <w:lang w:val="uk-UA"/>
        </w:rPr>
        <w:t>[22, с.19].</w:t>
      </w:r>
    </w:p>
    <w:p w14:paraId="3FD3EC96" w14:textId="07E47F12"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Фактори сімейного виховання виділяють у багатьох наукових працях як первопричину тривожності. У минулому пункті ми розглянули їх – це гіпертрофована турбота, авторитарний стиль виховання та високий рівень очікувань батьків щодо дитини. Також слід додати, що підлітки у сім’ях, де є місце непослідовності у вихованні чи постійній конфронтації дорослих щодо вибору типу взаємодії з дитиною, почуваються </w:t>
      </w:r>
      <w:proofErr w:type="spellStart"/>
      <w:r>
        <w:rPr>
          <w:rFonts w:ascii="Times New Roman" w:hAnsi="Times New Roman" w:cs="Times New Roman"/>
          <w:sz w:val="28"/>
          <w:szCs w:val="28"/>
          <w:lang w:val="uk-UA"/>
        </w:rPr>
        <w:t>меньш</w:t>
      </w:r>
      <w:proofErr w:type="spellEnd"/>
      <w:r>
        <w:rPr>
          <w:rFonts w:ascii="Times New Roman" w:hAnsi="Times New Roman" w:cs="Times New Roman"/>
          <w:sz w:val="28"/>
          <w:szCs w:val="28"/>
          <w:lang w:val="uk-UA"/>
        </w:rPr>
        <w:t xml:space="preserve"> впевнено, надійно і захищено, ніж їхні однолітки з нормальним рівнем тривожності </w:t>
      </w:r>
      <w:bookmarkStart w:id="51" w:name="_Hlk92650086"/>
      <w:r>
        <w:rPr>
          <w:rFonts w:ascii="Times New Roman" w:hAnsi="Times New Roman" w:cs="Times New Roman"/>
          <w:sz w:val="28"/>
          <w:szCs w:val="28"/>
          <w:lang w:val="uk-UA"/>
        </w:rPr>
        <w:t>[2</w:t>
      </w:r>
      <w:r w:rsidR="006F40D4">
        <w:rPr>
          <w:rFonts w:ascii="Times New Roman" w:hAnsi="Times New Roman" w:cs="Times New Roman"/>
          <w:sz w:val="28"/>
          <w:szCs w:val="28"/>
          <w:lang w:val="uk-UA"/>
        </w:rPr>
        <w:t>7</w:t>
      </w:r>
      <w:r>
        <w:rPr>
          <w:rFonts w:ascii="Times New Roman" w:hAnsi="Times New Roman" w:cs="Times New Roman"/>
          <w:sz w:val="28"/>
          <w:szCs w:val="28"/>
          <w:lang w:val="uk-UA"/>
        </w:rPr>
        <w:t>, с.310].</w:t>
      </w:r>
      <w:bookmarkEnd w:id="51"/>
    </w:p>
    <w:p w14:paraId="40281979" w14:textId="7207495F"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Важливу роль у спілкуванні </w:t>
      </w:r>
      <w:proofErr w:type="spellStart"/>
      <w:r>
        <w:rPr>
          <w:rFonts w:ascii="Times New Roman" w:hAnsi="Times New Roman" w:cs="Times New Roman"/>
          <w:sz w:val="28"/>
          <w:szCs w:val="28"/>
          <w:lang w:val="uk-UA"/>
        </w:rPr>
        <w:t>підлітка</w:t>
      </w:r>
      <w:proofErr w:type="spellEnd"/>
      <w:r>
        <w:rPr>
          <w:rFonts w:ascii="Times New Roman" w:hAnsi="Times New Roman" w:cs="Times New Roman"/>
          <w:sz w:val="28"/>
          <w:szCs w:val="28"/>
          <w:lang w:val="uk-UA"/>
        </w:rPr>
        <w:t xml:space="preserve"> відіграє самооцінка. Підлітки з низькою самооцінкою, особливо схильні до тривожності. А.М. </w:t>
      </w:r>
      <w:proofErr w:type="spellStart"/>
      <w:r>
        <w:rPr>
          <w:rFonts w:ascii="Times New Roman" w:hAnsi="Times New Roman" w:cs="Times New Roman"/>
          <w:sz w:val="28"/>
          <w:szCs w:val="28"/>
          <w:lang w:val="uk-UA"/>
        </w:rPr>
        <w:t>Раттер</w:t>
      </w:r>
      <w:proofErr w:type="spellEnd"/>
      <w:r>
        <w:rPr>
          <w:rFonts w:ascii="Times New Roman" w:hAnsi="Times New Roman" w:cs="Times New Roman"/>
          <w:sz w:val="28"/>
          <w:szCs w:val="28"/>
          <w:lang w:val="uk-UA"/>
        </w:rPr>
        <w:t xml:space="preserve"> вважає, що у цій ситуації має місце </w:t>
      </w:r>
      <w:proofErr w:type="spellStart"/>
      <w:r>
        <w:rPr>
          <w:rFonts w:ascii="Times New Roman" w:hAnsi="Times New Roman" w:cs="Times New Roman"/>
          <w:sz w:val="28"/>
          <w:szCs w:val="28"/>
          <w:lang w:val="uk-UA"/>
        </w:rPr>
        <w:t>внутрішньоособистісний</w:t>
      </w:r>
      <w:proofErr w:type="spellEnd"/>
      <w:r>
        <w:rPr>
          <w:rFonts w:ascii="Times New Roman" w:hAnsi="Times New Roman" w:cs="Times New Roman"/>
          <w:sz w:val="28"/>
          <w:szCs w:val="28"/>
          <w:lang w:val="uk-UA"/>
        </w:rPr>
        <w:t xml:space="preserve"> конфлікт. Він спричиняється зміною мотивів, потреб, інтересів </w:t>
      </w:r>
      <w:proofErr w:type="spellStart"/>
      <w:r>
        <w:rPr>
          <w:rFonts w:ascii="Times New Roman" w:hAnsi="Times New Roman" w:cs="Times New Roman"/>
          <w:sz w:val="28"/>
          <w:szCs w:val="28"/>
          <w:lang w:val="uk-UA"/>
        </w:rPr>
        <w:t>підлітка</w:t>
      </w:r>
      <w:proofErr w:type="spellEnd"/>
      <w:r>
        <w:rPr>
          <w:rFonts w:ascii="Times New Roman" w:hAnsi="Times New Roman" w:cs="Times New Roman"/>
          <w:sz w:val="28"/>
          <w:szCs w:val="28"/>
          <w:lang w:val="uk-UA"/>
        </w:rPr>
        <w:t xml:space="preserve"> та виявляється у неузгодженості із самим собою, суперечливості цінностей та прагнень особистості, коли одне її сильне бажання суперечить іншому, або одна потреба заважає задоволенню іншої [</w:t>
      </w:r>
      <w:r w:rsidR="006F40D4">
        <w:rPr>
          <w:rFonts w:ascii="Times New Roman" w:hAnsi="Times New Roman" w:cs="Times New Roman"/>
          <w:sz w:val="28"/>
          <w:szCs w:val="28"/>
          <w:lang w:val="uk-UA"/>
        </w:rPr>
        <w:t>35</w:t>
      </w:r>
      <w:r>
        <w:rPr>
          <w:rFonts w:ascii="Times New Roman" w:hAnsi="Times New Roman" w:cs="Times New Roman"/>
          <w:sz w:val="28"/>
          <w:szCs w:val="28"/>
          <w:lang w:val="uk-UA"/>
        </w:rPr>
        <w:t>, с.24].</w:t>
      </w:r>
    </w:p>
    <w:p w14:paraId="5D660EC6"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Змістом тривожності під час перехідного періоду стають мотиви, що спрямовані на</w:t>
      </w:r>
      <w:r w:rsidR="00705E1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уникнення невдач: у процесі діяльності людина свідомо обирає цілі й завдання, які потребують меншої кількості зусиль, вона не прагне до успішності. У результаті згасає енергетичний потенціал та бажання реалізації особистості у як навчанні, як і в інших сферах життя. </w:t>
      </w:r>
    </w:p>
    <w:p w14:paraId="2F519746"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Повертаючись до ролі комунікативного аспекту, слід зазначити, що стосунки з однолітками розглядаються і як зміст тривожності. Бо підліток часто оцінює друзів як ненадійну, домінантну групу, яка здатна виключити його при певних обставинах. Бажання не бути виключеним з групи часто виступає як основний мотив спілкування, породжуючи залежність </w:t>
      </w:r>
      <w:r>
        <w:rPr>
          <w:rFonts w:ascii="Times New Roman" w:hAnsi="Times New Roman" w:cs="Times New Roman"/>
          <w:sz w:val="28"/>
          <w:szCs w:val="28"/>
          <w:lang w:val="uk-UA"/>
        </w:rPr>
        <w:lastRenderedPageBreak/>
        <w:t xml:space="preserve">особистості від певного кола осіб, а разом і з ним – постійне почуття страху й загрози. </w:t>
      </w:r>
    </w:p>
    <w:p w14:paraId="68252DFF"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Своєрідним «ядром» змісту тривожності у даному віці є гостре переживання низки специфічних страхів, які стосуються зовнішності. Через те, що період статевого дозрівання характеризується чималою кількістю змін у тілі, підвищується інтерес людини до власної зовнішності, а разом з ним з’являються і комплекси стосовно неї. Адже зовнішність, як вважають підлітки, це не лише відображення у дзеркалі, а й товариськість, впевненість у собі, статус у колективі.</w:t>
      </w:r>
    </w:p>
    <w:p w14:paraId="75627A1B"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Як було зазначено вище, вікова специфіка тривожності виявляється і у її видах. А.М. Прихожан</w:t>
      </w:r>
      <w:bookmarkEnd w:id="49"/>
      <w:r>
        <w:rPr>
          <w:rFonts w:ascii="Times New Roman" w:hAnsi="Times New Roman" w:cs="Times New Roman"/>
          <w:sz w:val="28"/>
          <w:szCs w:val="28"/>
          <w:lang w:val="uk-UA"/>
        </w:rPr>
        <w:t>, на основі розробленого Л.І. </w:t>
      </w:r>
      <w:proofErr w:type="spellStart"/>
      <w:r>
        <w:rPr>
          <w:rFonts w:ascii="Times New Roman" w:hAnsi="Times New Roman" w:cs="Times New Roman"/>
          <w:sz w:val="28"/>
          <w:szCs w:val="28"/>
          <w:lang w:val="uk-UA"/>
        </w:rPr>
        <w:t>Божович</w:t>
      </w:r>
      <w:proofErr w:type="spellEnd"/>
      <w:r>
        <w:rPr>
          <w:rFonts w:ascii="Times New Roman" w:hAnsi="Times New Roman" w:cs="Times New Roman"/>
          <w:sz w:val="28"/>
          <w:szCs w:val="28"/>
          <w:lang w:val="uk-UA"/>
        </w:rPr>
        <w:t xml:space="preserve"> підходу, обґрунтувала такі види тривожності у підлітків:</w:t>
      </w:r>
    </w:p>
    <w:p w14:paraId="5DF36248" w14:textId="77777777" w:rsidR="00C03E9A" w:rsidRDefault="0022249C" w:rsidP="00ED2E9B">
      <w:pPr>
        <w:widowControl w:val="0"/>
        <w:numPr>
          <w:ilvl w:val="0"/>
          <w:numId w:val="8"/>
        </w:numPr>
        <w:spacing w:after="0" w:line="360" w:lineRule="auto"/>
        <w:ind w:left="0" w:firstLine="35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адекватна, що є реакцією на реальне неблагополуччя </w:t>
      </w:r>
      <w:proofErr w:type="spellStart"/>
      <w:r>
        <w:rPr>
          <w:rFonts w:ascii="Times New Roman" w:eastAsia="Calibri" w:hAnsi="Times New Roman" w:cs="Times New Roman"/>
          <w:sz w:val="28"/>
          <w:szCs w:val="28"/>
          <w:lang w:val="uk-UA"/>
        </w:rPr>
        <w:t>підлітка</w:t>
      </w:r>
      <w:proofErr w:type="spellEnd"/>
      <w:r>
        <w:rPr>
          <w:rFonts w:ascii="Times New Roman" w:eastAsia="Calibri" w:hAnsi="Times New Roman" w:cs="Times New Roman"/>
          <w:sz w:val="28"/>
          <w:szCs w:val="28"/>
          <w:lang w:val="uk-UA"/>
        </w:rPr>
        <w:t xml:space="preserve"> у відносинах з однолітками;</w:t>
      </w:r>
    </w:p>
    <w:p w14:paraId="5D0E4363" w14:textId="77777777" w:rsidR="00C03E9A" w:rsidRDefault="0022249C" w:rsidP="00ED2E9B">
      <w:pPr>
        <w:widowControl w:val="0"/>
        <w:numPr>
          <w:ilvl w:val="0"/>
          <w:numId w:val="8"/>
        </w:numPr>
        <w:spacing w:after="0" w:line="360" w:lineRule="auto"/>
        <w:ind w:left="0" w:firstLine="35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неадекватна, яка при об’єктивному благополуччі породжується конфліктною будовою самооцінки, тобто, переживання неадекватної тривожності залежить від наявності постійних коливань між високим рівнем домагань і низькою самооцінкою </w:t>
      </w:r>
      <w:bookmarkStart w:id="52" w:name="_Hlk92717468"/>
      <w:r>
        <w:rPr>
          <w:rFonts w:ascii="Times New Roman" w:eastAsia="Calibri" w:hAnsi="Times New Roman" w:cs="Times New Roman"/>
          <w:sz w:val="28"/>
          <w:szCs w:val="28"/>
          <w:lang w:val="uk-UA"/>
        </w:rPr>
        <w:t>[8, с.59].</w:t>
      </w:r>
      <w:bookmarkEnd w:id="52"/>
    </w:p>
    <w:p w14:paraId="073C2800" w14:textId="77777777" w:rsidR="00C03E9A" w:rsidRDefault="0022249C" w:rsidP="00ED2E9B">
      <w:pPr>
        <w:widowControl w:val="0"/>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t xml:space="preserve">Соціальна тривожність – вид, який пов’язаний з психологічними новоутвореннями </w:t>
      </w:r>
      <w:proofErr w:type="spellStart"/>
      <w:r>
        <w:rPr>
          <w:rFonts w:ascii="Times New Roman" w:eastAsia="Calibri" w:hAnsi="Times New Roman" w:cs="Times New Roman"/>
          <w:sz w:val="28"/>
          <w:szCs w:val="28"/>
          <w:lang w:val="uk-UA"/>
        </w:rPr>
        <w:t>підлітка</w:t>
      </w:r>
      <w:proofErr w:type="spellEnd"/>
      <w:r>
        <w:rPr>
          <w:rFonts w:ascii="Times New Roman" w:eastAsia="Calibri" w:hAnsi="Times New Roman" w:cs="Times New Roman"/>
          <w:sz w:val="28"/>
          <w:szCs w:val="28"/>
          <w:lang w:val="uk-UA"/>
        </w:rPr>
        <w:t xml:space="preserve"> та ускладнює міжособистісне спілкування, що є провідним видом діяльності у цей віковий період. </w:t>
      </w:r>
      <w:r>
        <w:rPr>
          <w:rFonts w:ascii="Times New Roman" w:hAnsi="Times New Roman" w:cs="Times New Roman"/>
          <w:sz w:val="28"/>
          <w:szCs w:val="28"/>
          <w:lang w:val="uk-UA"/>
        </w:rPr>
        <w:t xml:space="preserve">Соціальна тривожність виражається у формі сором’язливості та невпевненості у собі в контексті різних соціальних ситуацій. Згідно з дослідженням </w:t>
      </w:r>
      <w:proofErr w:type="spellStart"/>
      <w:r>
        <w:rPr>
          <w:rFonts w:ascii="Times New Roman" w:hAnsi="Times New Roman" w:cs="Times New Roman"/>
          <w:sz w:val="28"/>
          <w:szCs w:val="28"/>
          <w:lang w:val="uk-UA"/>
        </w:rPr>
        <w:t>Сагалакової</w:t>
      </w:r>
      <w:proofErr w:type="spellEnd"/>
      <w:r>
        <w:rPr>
          <w:rFonts w:ascii="Times New Roman" w:hAnsi="Times New Roman" w:cs="Times New Roman"/>
          <w:sz w:val="28"/>
          <w:szCs w:val="28"/>
          <w:lang w:val="uk-UA"/>
        </w:rPr>
        <w:t xml:space="preserve"> О,А. та </w:t>
      </w:r>
      <w:proofErr w:type="spellStart"/>
      <w:r>
        <w:rPr>
          <w:rFonts w:ascii="Times New Roman" w:hAnsi="Times New Roman" w:cs="Times New Roman"/>
          <w:sz w:val="28"/>
          <w:szCs w:val="28"/>
          <w:lang w:val="uk-UA"/>
        </w:rPr>
        <w:t>Труєвцева</w:t>
      </w:r>
      <w:proofErr w:type="spellEnd"/>
      <w:r>
        <w:rPr>
          <w:rFonts w:ascii="Times New Roman" w:hAnsi="Times New Roman" w:cs="Times New Roman"/>
          <w:sz w:val="28"/>
          <w:szCs w:val="28"/>
          <w:lang w:val="uk-UA"/>
        </w:rPr>
        <w:t> Д.В., це також можуть бути страхи «виступати на святах», «виглядати безглуздо», «ганьби в класі»</w:t>
      </w:r>
      <w:r w:rsidR="00705E1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або «здаватися смішним» </w:t>
      </w:r>
      <w:r>
        <w:rPr>
          <w:rFonts w:ascii="Times New Roman" w:eastAsia="Calibri" w:hAnsi="Times New Roman" w:cs="Times New Roman"/>
          <w:sz w:val="28"/>
          <w:szCs w:val="28"/>
          <w:lang w:val="uk-UA"/>
        </w:rPr>
        <w:t>[14, с.10].</w:t>
      </w:r>
    </w:p>
    <w:p w14:paraId="29D74538"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Особливе місце займає шкільна тривожність у підлітковому віці. Шкільна тривожність формується ще у молодшому шкільному віці і може супроводжувати школяра протягом усього періоду навчання. Однак у підлітковому віці цей вид тривожності також набуває соціальних характеристик – підліток більше боїться бути обсміяним, дурним, невдахою </w:t>
      </w:r>
      <w:r>
        <w:rPr>
          <w:rFonts w:ascii="Times New Roman" w:hAnsi="Times New Roman" w:cs="Times New Roman"/>
          <w:sz w:val="28"/>
          <w:szCs w:val="28"/>
          <w:lang w:val="uk-UA"/>
        </w:rPr>
        <w:lastRenderedPageBreak/>
        <w:t xml:space="preserve">перед однокласниками. Читання доповіді, вихід до дошки, відповідь на питання вчителя стають справжнім випробуванням для </w:t>
      </w:r>
      <w:proofErr w:type="spellStart"/>
      <w:r>
        <w:rPr>
          <w:rFonts w:ascii="Times New Roman" w:hAnsi="Times New Roman" w:cs="Times New Roman"/>
          <w:sz w:val="28"/>
          <w:szCs w:val="28"/>
          <w:lang w:val="uk-UA"/>
        </w:rPr>
        <w:t>високотривожного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підлітка</w:t>
      </w:r>
      <w:proofErr w:type="spellEnd"/>
      <w:r>
        <w:rPr>
          <w:rFonts w:ascii="Times New Roman" w:hAnsi="Times New Roman" w:cs="Times New Roman"/>
          <w:sz w:val="28"/>
          <w:szCs w:val="28"/>
          <w:lang w:val="uk-UA"/>
        </w:rPr>
        <w:t xml:space="preserve">. Вважається, що у підлітковому віці саме соціальні страхи є основою шкільної тривожності </w:t>
      </w:r>
      <w:bookmarkStart w:id="53" w:name="_Hlk92736440"/>
      <w:r>
        <w:rPr>
          <w:rFonts w:ascii="Times New Roman" w:eastAsia="Calibri" w:hAnsi="Times New Roman" w:cs="Times New Roman"/>
          <w:sz w:val="28"/>
          <w:szCs w:val="28"/>
          <w:lang w:val="uk-UA"/>
        </w:rPr>
        <w:t>[6, с.24].</w:t>
      </w:r>
      <w:bookmarkEnd w:id="53"/>
    </w:p>
    <w:p w14:paraId="4287382E"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Переживання тривожності у формі конкретизованих страхів залишається типовим для підлітків. У дослідженнях А.М. Прихожан особливо наголошуються: недиференційоване очікування неблагополуччя у ситуаціях, які об’єктивно не становлять загрози; підвищена увага до деталей переживань і </w:t>
      </w:r>
      <w:proofErr w:type="spellStart"/>
      <w:r>
        <w:rPr>
          <w:rFonts w:ascii="Times New Roman" w:hAnsi="Times New Roman" w:cs="Times New Roman"/>
          <w:sz w:val="28"/>
          <w:szCs w:val="28"/>
          <w:lang w:val="uk-UA"/>
        </w:rPr>
        <w:t>відчуттів</w:t>
      </w:r>
      <w:proofErr w:type="spellEnd"/>
      <w:r>
        <w:rPr>
          <w:rFonts w:ascii="Times New Roman" w:hAnsi="Times New Roman" w:cs="Times New Roman"/>
          <w:sz w:val="28"/>
          <w:szCs w:val="28"/>
          <w:lang w:val="uk-UA"/>
        </w:rPr>
        <w:t xml:space="preserve"> </w:t>
      </w:r>
      <w:bookmarkStart w:id="54" w:name="_Hlk93139909"/>
      <w:r>
        <w:rPr>
          <w:rFonts w:ascii="Times New Roman" w:eastAsia="Calibri" w:hAnsi="Times New Roman" w:cs="Times New Roman"/>
          <w:sz w:val="28"/>
          <w:szCs w:val="28"/>
          <w:lang w:val="uk-UA"/>
        </w:rPr>
        <w:t>[17, с.36].</w:t>
      </w:r>
      <w:bookmarkEnd w:id="54"/>
    </w:p>
    <w:p w14:paraId="58831773"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Завдяки своїм експериментам на порівняння форм тривожності у молодшому шкільному віці і у підлітковому, дослідниці вдалося виявити таку симптоматику, характерну переважно для підлітків. Найчастіші прояви – це:</w:t>
      </w:r>
    </w:p>
    <w:p w14:paraId="38276F58" w14:textId="77777777" w:rsidR="00C03E9A" w:rsidRDefault="0022249C" w:rsidP="00ED2E9B">
      <w:pPr>
        <w:pStyle w:val="aa"/>
        <w:widowControl w:val="0"/>
        <w:numPr>
          <w:ilvl w:val="0"/>
          <w:numId w:val="9"/>
        </w:numPr>
        <w:spacing w:after="0" w:line="360" w:lineRule="auto"/>
        <w:ind w:left="0" w:firstLine="709"/>
        <w:contextualSpacing w:val="0"/>
        <w:jc w:val="both"/>
        <w:rPr>
          <w:rFonts w:ascii="Times New Roman" w:hAnsi="Times New Roman"/>
          <w:sz w:val="28"/>
          <w:szCs w:val="28"/>
          <w:lang w:val="uk-UA"/>
        </w:rPr>
      </w:pPr>
      <w:bookmarkStart w:id="55" w:name="_Hlk92741556"/>
      <w:r>
        <w:rPr>
          <w:rFonts w:ascii="Times New Roman" w:hAnsi="Times New Roman"/>
          <w:sz w:val="28"/>
          <w:szCs w:val="28"/>
          <w:lang w:val="uk-UA"/>
        </w:rPr>
        <w:t>легко червоніє (блідне) обличчя;</w:t>
      </w:r>
    </w:p>
    <w:p w14:paraId="5BE75144" w14:textId="77777777" w:rsidR="00C03E9A" w:rsidRDefault="0022249C" w:rsidP="00ED2E9B">
      <w:pPr>
        <w:pStyle w:val="aa"/>
        <w:widowControl w:val="0"/>
        <w:numPr>
          <w:ilvl w:val="0"/>
          <w:numId w:val="9"/>
        </w:numPr>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потирання рук, пальців;</w:t>
      </w:r>
    </w:p>
    <w:p w14:paraId="542596C9" w14:textId="77777777" w:rsidR="00C03E9A" w:rsidRDefault="0022249C" w:rsidP="00ED2E9B">
      <w:pPr>
        <w:pStyle w:val="aa"/>
        <w:widowControl w:val="0"/>
        <w:numPr>
          <w:ilvl w:val="0"/>
          <w:numId w:val="9"/>
        </w:numPr>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постійні маніпуляції з предметами у руках;</w:t>
      </w:r>
    </w:p>
    <w:p w14:paraId="41168B3D" w14:textId="77777777" w:rsidR="00C03E9A" w:rsidRDefault="0022249C" w:rsidP="00ED2E9B">
      <w:pPr>
        <w:pStyle w:val="aa"/>
        <w:widowControl w:val="0"/>
        <w:numPr>
          <w:ilvl w:val="0"/>
          <w:numId w:val="9"/>
        </w:numPr>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страх провалу, невдачі;</w:t>
      </w:r>
    </w:p>
    <w:p w14:paraId="18E8846B" w14:textId="77777777" w:rsidR="00C03E9A" w:rsidRDefault="0022249C" w:rsidP="00ED2E9B">
      <w:pPr>
        <w:pStyle w:val="aa"/>
        <w:widowControl w:val="0"/>
        <w:numPr>
          <w:ilvl w:val="0"/>
          <w:numId w:val="9"/>
        </w:numPr>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почуття власної неповноцінності;</w:t>
      </w:r>
    </w:p>
    <w:p w14:paraId="2B2CCDDF" w14:textId="77777777" w:rsidR="00C03E9A" w:rsidRDefault="0022249C" w:rsidP="00ED2E9B">
      <w:pPr>
        <w:pStyle w:val="aa"/>
        <w:widowControl w:val="0"/>
        <w:numPr>
          <w:ilvl w:val="0"/>
          <w:numId w:val="9"/>
        </w:numPr>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прискорення дихання;</w:t>
      </w:r>
    </w:p>
    <w:p w14:paraId="70E2A50C" w14:textId="77777777" w:rsidR="00C03E9A" w:rsidRDefault="0022249C" w:rsidP="00ED2E9B">
      <w:pPr>
        <w:pStyle w:val="aa"/>
        <w:widowControl w:val="0"/>
        <w:numPr>
          <w:ilvl w:val="0"/>
          <w:numId w:val="9"/>
        </w:numPr>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неприємні відчуття в області серця;</w:t>
      </w:r>
    </w:p>
    <w:p w14:paraId="41E2B0AD" w14:textId="77777777" w:rsidR="00C03E9A" w:rsidRDefault="0022249C" w:rsidP="00ED2E9B">
      <w:pPr>
        <w:pStyle w:val="aa"/>
        <w:widowControl w:val="0"/>
        <w:numPr>
          <w:ilvl w:val="0"/>
          <w:numId w:val="9"/>
        </w:numPr>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почуття самотності.</w:t>
      </w:r>
      <w:bookmarkEnd w:id="55"/>
    </w:p>
    <w:p w14:paraId="30A0A54E" w14:textId="77777777" w:rsidR="00C03E9A" w:rsidRDefault="0022249C" w:rsidP="00ED2E9B">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Віковий аспект займає центральне місце у вивченні тривожності, адже, кожен період онтогенезу має свої особливості фізичного та психічного характеру, які визначають специфіку даного явища.</w:t>
      </w:r>
      <w:r w:rsidR="00705E10">
        <w:rPr>
          <w:rFonts w:ascii="Times New Roman" w:hAnsi="Times New Roman"/>
          <w:sz w:val="28"/>
          <w:szCs w:val="28"/>
          <w:lang w:val="uk-UA"/>
        </w:rPr>
        <w:t xml:space="preserve"> </w:t>
      </w:r>
      <w:r>
        <w:rPr>
          <w:rFonts w:ascii="Times New Roman" w:hAnsi="Times New Roman"/>
          <w:sz w:val="28"/>
          <w:szCs w:val="28"/>
          <w:lang w:val="uk-UA"/>
        </w:rPr>
        <w:t xml:space="preserve">Головним фізіологічним чинником змін на цьому етапі можна вважати анатомо-фізіологічну перебудову організму, або, якщо інакше, статеве дозрівання. </w:t>
      </w:r>
    </w:p>
    <w:p w14:paraId="1DF26D9E" w14:textId="77777777" w:rsidR="00C03E9A" w:rsidRDefault="0022249C" w:rsidP="00ED2E9B">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Запуск даного процесу призводить до появи новоутворень, що символізують перехід на наступний ступінь розвитку. Одним із перших, відкриваючим парад новоутворень, є почуття дорослості, що базується на </w:t>
      </w:r>
      <w:r>
        <w:rPr>
          <w:rFonts w:ascii="Times New Roman" w:hAnsi="Times New Roman"/>
          <w:sz w:val="28"/>
          <w:szCs w:val="28"/>
          <w:lang w:val="uk-UA"/>
        </w:rPr>
        <w:lastRenderedPageBreak/>
        <w:t xml:space="preserve">процесі засвоєння підлітком цінностей дорослих. Воно виражає нову життєву позицію стосовно себе, оточуючих та світу. Далі утворюється Я-концепція, котра представляється як сукупність уявлень людини про саму себе і самооцінка. Наступним новоутворенням є формування рефлексії – розумового процесу, спрямованого на аналіз, розуміння, усвідомлення себе. І, нарешті, новоутворення, що є завершальним на цьому етапі розвитку – предметом діяльності </w:t>
      </w:r>
      <w:proofErr w:type="spellStart"/>
      <w:r>
        <w:rPr>
          <w:rFonts w:ascii="Times New Roman" w:hAnsi="Times New Roman"/>
          <w:sz w:val="28"/>
          <w:szCs w:val="28"/>
          <w:lang w:val="uk-UA"/>
        </w:rPr>
        <w:t>підлітка</w:t>
      </w:r>
      <w:proofErr w:type="spellEnd"/>
      <w:r>
        <w:rPr>
          <w:rFonts w:ascii="Times New Roman" w:hAnsi="Times New Roman"/>
          <w:sz w:val="28"/>
          <w:szCs w:val="28"/>
          <w:lang w:val="uk-UA"/>
        </w:rPr>
        <w:t xml:space="preserve"> стає він сам. З’являється прагнення до самореалізації, самоствердження та самовираження.</w:t>
      </w:r>
    </w:p>
    <w:p w14:paraId="7863F66D" w14:textId="77777777" w:rsidR="00C03E9A" w:rsidRDefault="00C03E9A" w:rsidP="00ED2E9B">
      <w:pPr>
        <w:widowControl w:val="0"/>
        <w:spacing w:after="0"/>
        <w:rPr>
          <w:lang w:val="uk-UA"/>
        </w:rPr>
      </w:pPr>
    </w:p>
    <w:p w14:paraId="2DF19DFF" w14:textId="77777777" w:rsidR="00C03E9A" w:rsidRDefault="00C03E9A" w:rsidP="00ED2E9B">
      <w:pPr>
        <w:widowControl w:val="0"/>
        <w:spacing w:after="0"/>
        <w:rPr>
          <w:lang w:val="uk-UA"/>
        </w:rPr>
      </w:pPr>
    </w:p>
    <w:p w14:paraId="294716C8" w14:textId="709AEB25" w:rsidR="00C03E9A" w:rsidRDefault="0022249C" w:rsidP="00ED2E9B">
      <w:pPr>
        <w:pStyle w:val="3"/>
        <w:keepNext w:val="0"/>
        <w:keepLines w:val="0"/>
        <w:widowControl w:val="0"/>
        <w:spacing w:before="0" w:line="360" w:lineRule="auto"/>
        <w:ind w:firstLine="709"/>
        <w:jc w:val="both"/>
        <w:rPr>
          <w:rFonts w:ascii="Times New Roman" w:eastAsia="Calibri" w:hAnsi="Times New Roman" w:cs="Times New Roman"/>
          <w:b/>
          <w:bCs/>
          <w:color w:val="auto"/>
          <w:sz w:val="28"/>
          <w:szCs w:val="28"/>
          <w:lang w:val="uk-UA"/>
        </w:rPr>
      </w:pPr>
      <w:bookmarkStart w:id="56" w:name="_Toc162383389"/>
      <w:r>
        <w:rPr>
          <w:rFonts w:ascii="Times New Roman" w:eastAsia="Calibri" w:hAnsi="Times New Roman" w:cs="Times New Roman"/>
          <w:b/>
          <w:bCs/>
          <w:color w:val="auto"/>
          <w:sz w:val="28"/>
          <w:szCs w:val="28"/>
          <w:lang w:val="uk-UA"/>
        </w:rPr>
        <w:t>Висновки до 1 розділу</w:t>
      </w:r>
      <w:bookmarkEnd w:id="56"/>
    </w:p>
    <w:p w14:paraId="023BF12B" w14:textId="77777777" w:rsidR="006159B5" w:rsidRPr="006159B5" w:rsidRDefault="006159B5" w:rsidP="00ED2E9B">
      <w:pPr>
        <w:widowControl w:val="0"/>
        <w:rPr>
          <w:lang w:val="uk-UA"/>
        </w:rPr>
      </w:pPr>
    </w:p>
    <w:p w14:paraId="2741B3A6"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Тривожність є різноманітним поняттям, яке для кожного з вчених, хто його торкався, представляється по-своєму. </w:t>
      </w:r>
      <w:r>
        <w:rPr>
          <w:rFonts w:ascii="Times New Roman" w:eastAsia="Calibri" w:hAnsi="Times New Roman" w:cs="Times New Roman"/>
          <w:sz w:val="28"/>
          <w:szCs w:val="28"/>
          <w:lang w:val="uk-UA"/>
        </w:rPr>
        <w:t xml:space="preserve">Але, узагальнюючи численні види трактувань можна сказати, що </w:t>
      </w:r>
      <w:bookmarkStart w:id="57" w:name="_Hlk93834787"/>
      <w:r>
        <w:rPr>
          <w:rFonts w:ascii="Times New Roman" w:eastAsia="Calibri" w:hAnsi="Times New Roman" w:cs="Times New Roman"/>
          <w:sz w:val="28"/>
          <w:szCs w:val="28"/>
          <w:lang w:val="uk-UA"/>
        </w:rPr>
        <w:t xml:space="preserve">тривожність – це особливий емоційний стан, який супроводжується </w:t>
      </w:r>
      <w:bookmarkStart w:id="58" w:name="_Hlk93836514"/>
      <w:r>
        <w:rPr>
          <w:rFonts w:ascii="Times New Roman" w:eastAsia="Calibri" w:hAnsi="Times New Roman" w:cs="Times New Roman"/>
          <w:sz w:val="28"/>
          <w:szCs w:val="28"/>
          <w:lang w:val="uk-UA"/>
        </w:rPr>
        <w:t xml:space="preserve">відчуттям загрози, настороженості, хвилювання </w:t>
      </w:r>
      <w:bookmarkEnd w:id="58"/>
      <w:r>
        <w:rPr>
          <w:rFonts w:ascii="Times New Roman" w:eastAsia="Calibri" w:hAnsi="Times New Roman" w:cs="Times New Roman"/>
          <w:sz w:val="28"/>
          <w:szCs w:val="28"/>
          <w:lang w:val="uk-UA"/>
        </w:rPr>
        <w:t xml:space="preserve">тощо. </w:t>
      </w:r>
      <w:r>
        <w:rPr>
          <w:rFonts w:ascii="Times New Roman" w:eastAsia="Calibri" w:hAnsi="Times New Roman" w:cs="Times New Roman"/>
          <w:sz w:val="28"/>
          <w:szCs w:val="28"/>
          <w:lang w:val="uk-UA"/>
        </w:rPr>
        <w:tab/>
        <w:t>Тривожність має вплив на і психологічний стан людини (що виражається у</w:t>
      </w:r>
      <w:r w:rsidR="00705E10">
        <w:rPr>
          <w:rFonts w:ascii="Times New Roman" w:eastAsia="Calibri" w:hAnsi="Times New Roman" w:cs="Times New Roman"/>
          <w:sz w:val="28"/>
          <w:szCs w:val="28"/>
          <w:lang w:val="uk-UA"/>
        </w:rPr>
        <w:t xml:space="preserve"> </w:t>
      </w:r>
      <w:r>
        <w:rPr>
          <w:rFonts w:ascii="Times New Roman" w:hAnsi="Times New Roman" w:cs="Times New Roman"/>
          <w:sz w:val="28"/>
          <w:szCs w:val="28"/>
          <w:lang w:val="uk-UA"/>
        </w:rPr>
        <w:t>почутті невизначеності, безпорадності)</w:t>
      </w:r>
      <w:r>
        <w:rPr>
          <w:rFonts w:ascii="Times New Roman" w:eastAsia="Calibri" w:hAnsi="Times New Roman" w:cs="Times New Roman"/>
          <w:sz w:val="28"/>
          <w:szCs w:val="28"/>
          <w:lang w:val="uk-UA"/>
        </w:rPr>
        <w:t>, і на фізичний (</w:t>
      </w:r>
      <w:r>
        <w:rPr>
          <w:rFonts w:ascii="Times New Roman" w:hAnsi="Times New Roman" w:cs="Times New Roman"/>
          <w:sz w:val="28"/>
          <w:szCs w:val="28"/>
          <w:lang w:val="uk-UA"/>
        </w:rPr>
        <w:t xml:space="preserve">частішає ритм серцевих скорочень, підвищується артеріальний тощо). </w:t>
      </w:r>
    </w:p>
    <w:p w14:paraId="1E95BB9A" w14:textId="77777777" w:rsidR="00C03E9A" w:rsidRDefault="0022249C" w:rsidP="00ED2E9B">
      <w:pPr>
        <w:widowControl w:val="0"/>
        <w:spacing w:after="0" w:line="360" w:lineRule="auto"/>
        <w:jc w:val="both"/>
        <w:rPr>
          <w:rFonts w:ascii="Times New Roman" w:hAnsi="Times New Roman"/>
          <w:sz w:val="28"/>
          <w:szCs w:val="28"/>
          <w:lang w:val="uk-UA"/>
        </w:rPr>
      </w:pPr>
      <w:r>
        <w:rPr>
          <w:rFonts w:ascii="Times New Roman" w:hAnsi="Times New Roman" w:cs="Times New Roman"/>
          <w:sz w:val="28"/>
          <w:szCs w:val="28"/>
          <w:lang w:val="uk-UA"/>
        </w:rPr>
        <w:tab/>
        <w:t xml:space="preserve">Завдяки аналізу літератури, було розкрито такі її властивості, як </w:t>
      </w:r>
      <w:proofErr w:type="spellStart"/>
      <w:r>
        <w:rPr>
          <w:rFonts w:ascii="Times New Roman" w:hAnsi="Times New Roman" w:cs="Times New Roman"/>
          <w:sz w:val="28"/>
          <w:szCs w:val="28"/>
          <w:lang w:val="uk-UA"/>
        </w:rPr>
        <w:t>рівнева</w:t>
      </w:r>
      <w:proofErr w:type="spellEnd"/>
      <w:r>
        <w:rPr>
          <w:rFonts w:ascii="Times New Roman" w:hAnsi="Times New Roman" w:cs="Times New Roman"/>
          <w:sz w:val="28"/>
          <w:szCs w:val="28"/>
          <w:lang w:val="uk-UA"/>
        </w:rPr>
        <w:t xml:space="preserve"> будова, види та форми. Що стосується рівнів, їх усього два</w:t>
      </w:r>
      <w:r>
        <w:rPr>
          <w:rFonts w:ascii="Times New Roman" w:eastAsia="Calibri" w:hAnsi="Times New Roman" w:cs="Times New Roman"/>
          <w:sz w:val="28"/>
          <w:szCs w:val="28"/>
          <w:lang w:val="uk-UA"/>
        </w:rPr>
        <w:t xml:space="preserve">: низький – обумовлює </w:t>
      </w:r>
      <w:r>
        <w:rPr>
          <w:rFonts w:ascii="Times New Roman" w:hAnsi="Times New Roman" w:cs="Times New Roman"/>
          <w:sz w:val="28"/>
          <w:szCs w:val="28"/>
          <w:lang w:val="uk-UA"/>
        </w:rPr>
        <w:t xml:space="preserve">пристосування до середовища; високий рівень заважає людині нормально функціонувати. Щодо видів, головним чином виділяються загальна і стійка тривожність. Перша </w:t>
      </w:r>
      <w:bookmarkStart w:id="59" w:name="_Hlk92566701"/>
      <w:bookmarkStart w:id="60" w:name="_Hlk92566479"/>
      <w:r>
        <w:rPr>
          <w:rFonts w:ascii="Times New Roman" w:eastAsia="Calibri" w:hAnsi="Times New Roman" w:cs="Times New Roman"/>
          <w:sz w:val="28"/>
          <w:szCs w:val="28"/>
          <w:lang w:val="uk-UA"/>
        </w:rPr>
        <w:t>–</w:t>
      </w:r>
      <w:bookmarkEnd w:id="59"/>
      <w:r>
        <w:rPr>
          <w:rFonts w:ascii="Times New Roman" w:hAnsi="Times New Roman" w:cs="Times New Roman"/>
          <w:sz w:val="28"/>
          <w:szCs w:val="28"/>
          <w:lang w:val="uk-UA"/>
        </w:rPr>
        <w:t xml:space="preserve"> </w:t>
      </w:r>
      <w:bookmarkEnd w:id="60"/>
      <w:r>
        <w:rPr>
          <w:rFonts w:ascii="Times New Roman" w:hAnsi="Times New Roman" w:cs="Times New Roman"/>
          <w:sz w:val="28"/>
          <w:szCs w:val="28"/>
          <w:lang w:val="uk-UA"/>
        </w:rPr>
        <w:t xml:space="preserve">це переживання якоїсь безоб’єктної небезпеки, яка не стосується конкретної діяльності, друга навпаки </w:t>
      </w:r>
      <w:r>
        <w:rPr>
          <w:rFonts w:ascii="Times New Roman" w:eastAsia="Calibri" w:hAnsi="Times New Roman" w:cs="Times New Roman"/>
          <w:sz w:val="28"/>
          <w:szCs w:val="28"/>
          <w:lang w:val="uk-UA"/>
        </w:rPr>
        <w:t>–</w:t>
      </w:r>
      <w:r>
        <w:rPr>
          <w:rFonts w:ascii="Times New Roman" w:hAnsi="Times New Roman" w:cs="Times New Roman"/>
          <w:sz w:val="28"/>
          <w:szCs w:val="28"/>
          <w:lang w:val="uk-UA"/>
        </w:rPr>
        <w:t xml:space="preserve"> виявляється у контексті певного виду діяльності. Форми тривожності – це </w:t>
      </w:r>
      <w:r>
        <w:rPr>
          <w:rFonts w:ascii="Times New Roman" w:hAnsi="Times New Roman"/>
          <w:sz w:val="28"/>
          <w:szCs w:val="28"/>
          <w:lang w:val="uk-UA"/>
        </w:rPr>
        <w:t>особливі поєднання характеру переживання та його вираження в характеристиках поведінки, виділені відкриті</w:t>
      </w:r>
      <w:r w:rsidR="00705E10">
        <w:rPr>
          <w:rFonts w:ascii="Times New Roman" w:hAnsi="Times New Roman"/>
          <w:sz w:val="28"/>
          <w:szCs w:val="28"/>
          <w:lang w:val="uk-UA"/>
        </w:rPr>
        <w:t xml:space="preserve"> </w:t>
      </w:r>
      <w:r>
        <w:rPr>
          <w:rFonts w:ascii="Times New Roman" w:hAnsi="Times New Roman"/>
          <w:sz w:val="28"/>
          <w:szCs w:val="28"/>
          <w:lang w:val="uk-UA"/>
        </w:rPr>
        <w:t>й закриті форми.</w:t>
      </w:r>
    </w:p>
    <w:p w14:paraId="714AC3AE"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sz w:val="28"/>
          <w:szCs w:val="28"/>
          <w:lang w:val="uk-UA"/>
        </w:rPr>
        <w:tab/>
      </w:r>
      <w:r>
        <w:rPr>
          <w:rFonts w:ascii="Times New Roman" w:hAnsi="Times New Roman" w:cs="Times New Roman"/>
          <w:sz w:val="28"/>
          <w:szCs w:val="28"/>
          <w:lang w:val="uk-UA"/>
        </w:rPr>
        <w:t xml:space="preserve">Також, ми з’ясували під впливом, яких чинників утворюється тривожність. Природні чинники – це властивості нервової системи та тип </w:t>
      </w:r>
      <w:r>
        <w:rPr>
          <w:rFonts w:ascii="Times New Roman" w:hAnsi="Times New Roman" w:cs="Times New Roman"/>
          <w:sz w:val="28"/>
          <w:szCs w:val="28"/>
          <w:lang w:val="uk-UA"/>
        </w:rPr>
        <w:lastRenderedPageBreak/>
        <w:t xml:space="preserve">темпераменту (але варто сказати, що на сучасному етапі розвитку науки ця категорія вивчена недостатньо). Тимчасом, вплив соціальних факторів, як показали дослідження багатьох вчених, не підлягає запереченню. Поява внутрішнього конфлікту, під час зіткнення вроджених потягів суб’єкта та вимог суспільства, стає причиною тривожності. Гіпертрофована турбота батьків породжує в дитині почуття нестабільності, небезпеки стосовно довкілля, що теж стає основою для її виникнення. Цей стан може формуватися і у процесі певного виду діяльності, коли людина зіштовхується зі складнощами, що заважають їй нормально виконувати певну роботу (наприклад, у контексті шкільної діяльності – це навчальні навантаження, конфлікти з учителями, труднощі при взаємодії з однолітками тощо). </w:t>
      </w:r>
    </w:p>
    <w:p w14:paraId="5C41E804" w14:textId="77777777" w:rsidR="00C03E9A" w:rsidRDefault="0022249C" w:rsidP="00ED2E9B">
      <w:pPr>
        <w:widowControl w:val="0"/>
        <w:spacing w:after="0" w:line="360" w:lineRule="auto"/>
        <w:jc w:val="both"/>
        <w:rPr>
          <w:rFonts w:ascii="Times New Roman" w:hAnsi="Times New Roman"/>
          <w:sz w:val="28"/>
          <w:szCs w:val="28"/>
          <w:lang w:val="uk-UA"/>
        </w:rPr>
      </w:pPr>
      <w:bookmarkStart w:id="61" w:name="_Hlk93835784"/>
      <w:bookmarkEnd w:id="57"/>
      <w:r>
        <w:rPr>
          <w:rFonts w:ascii="Times New Roman" w:hAnsi="Times New Roman"/>
          <w:sz w:val="28"/>
          <w:szCs w:val="28"/>
          <w:lang w:val="uk-UA"/>
        </w:rPr>
        <w:tab/>
        <w:t>До причин тривожності, типових конкретно для підлітків можна віднести ситуації, зумовлені соціальним контекстом, а саме ситуації, пов’язані з соціальною оцінкою однолітків, порушення стосунків з дорослими (родичі, викладачі), зміна структури самосвідомості в її різних проявах – самооцінки, особистісної рефлексії, вимог до себе та інших, мотивів, потреб, інтересів.</w:t>
      </w:r>
    </w:p>
    <w:p w14:paraId="676EBA64" w14:textId="77777777" w:rsidR="00C03E9A" w:rsidRDefault="0022249C" w:rsidP="00ED2E9B">
      <w:pPr>
        <w:widowControl w:val="0"/>
        <w:spacing w:line="360" w:lineRule="auto"/>
        <w:jc w:val="both"/>
        <w:rPr>
          <w:rFonts w:ascii="Times New Roman" w:eastAsia="Calibri" w:hAnsi="Times New Roman" w:cs="Times New Roman"/>
          <w:sz w:val="28"/>
          <w:szCs w:val="28"/>
          <w:lang w:val="uk-UA"/>
        </w:rPr>
      </w:pPr>
      <w:r>
        <w:rPr>
          <w:rFonts w:ascii="Times New Roman" w:hAnsi="Times New Roman"/>
          <w:sz w:val="28"/>
          <w:szCs w:val="28"/>
          <w:lang w:val="uk-UA"/>
        </w:rPr>
        <w:tab/>
        <w:t xml:space="preserve">Зміст і форми підліткової тривожності теж зумовлені переважно соціальними ситуаціями. Наприклад, основну частину змісту становлять страхи щодо можливого виключення з групи однолітків, або сором’язливість свого тіла. Ці переживання можуть </w:t>
      </w:r>
      <w:proofErr w:type="spellStart"/>
      <w:r>
        <w:rPr>
          <w:rFonts w:ascii="Times New Roman" w:hAnsi="Times New Roman"/>
          <w:sz w:val="28"/>
          <w:szCs w:val="28"/>
          <w:lang w:val="uk-UA"/>
        </w:rPr>
        <w:t>вивлятися</w:t>
      </w:r>
      <w:proofErr w:type="spellEnd"/>
      <w:r>
        <w:rPr>
          <w:rFonts w:ascii="Times New Roman" w:hAnsi="Times New Roman"/>
          <w:sz w:val="28"/>
          <w:szCs w:val="28"/>
          <w:lang w:val="uk-UA"/>
        </w:rPr>
        <w:t xml:space="preserve"> і у відкритих, і у прихованих формах:</w:t>
      </w:r>
      <w:r w:rsidR="00705E10">
        <w:rPr>
          <w:rFonts w:ascii="Times New Roman" w:hAnsi="Times New Roman"/>
          <w:sz w:val="28"/>
          <w:szCs w:val="28"/>
          <w:lang w:val="uk-UA"/>
        </w:rPr>
        <w:t xml:space="preserve"> </w:t>
      </w:r>
      <w:r>
        <w:rPr>
          <w:rFonts w:ascii="Times New Roman" w:hAnsi="Times New Roman"/>
          <w:sz w:val="28"/>
          <w:szCs w:val="28"/>
          <w:lang w:val="uk-UA"/>
        </w:rPr>
        <w:t>легко червоніє (блідне) обличчя потирання рук, пальців постійні маніпуляції з предметами у руках, страх провалу, невдач почуття власної неповноцінності, прискорення дихання, неприємні відчуття в області серця, почуття самотності.</w:t>
      </w:r>
    </w:p>
    <w:bookmarkEnd w:id="61"/>
    <w:p w14:paraId="18E6B9A2" w14:textId="2FCFEAE0" w:rsidR="00C03E9A" w:rsidRDefault="00C03E9A" w:rsidP="00ED2E9B">
      <w:pPr>
        <w:widowControl w:val="0"/>
        <w:spacing w:after="0"/>
        <w:rPr>
          <w:rFonts w:ascii="Times New Roman" w:hAnsi="Times New Roman" w:cs="Times New Roman"/>
          <w:sz w:val="28"/>
          <w:szCs w:val="28"/>
          <w:lang w:val="uk-UA"/>
        </w:rPr>
      </w:pPr>
    </w:p>
    <w:p w14:paraId="56725802" w14:textId="124278A7" w:rsidR="0064427E" w:rsidRDefault="0064427E" w:rsidP="00ED2E9B">
      <w:pPr>
        <w:widowControl w:val="0"/>
        <w:spacing w:after="0"/>
        <w:rPr>
          <w:rFonts w:ascii="Times New Roman" w:hAnsi="Times New Roman" w:cs="Times New Roman"/>
          <w:sz w:val="28"/>
          <w:szCs w:val="28"/>
          <w:lang w:val="uk-UA"/>
        </w:rPr>
      </w:pPr>
    </w:p>
    <w:p w14:paraId="2ACB3077" w14:textId="77777777" w:rsidR="008D31C5" w:rsidRDefault="008D31C5">
      <w:pPr>
        <w:spacing w:after="0" w:line="240" w:lineRule="auto"/>
        <w:rPr>
          <w:rFonts w:ascii="Times New Roman" w:eastAsiaTheme="majorEastAsia" w:hAnsi="Times New Roman" w:cs="Times New Roman"/>
          <w:b/>
          <w:bCs/>
          <w:sz w:val="28"/>
          <w:szCs w:val="28"/>
          <w:lang w:val="uk-UA"/>
        </w:rPr>
      </w:pPr>
      <w:bookmarkStart w:id="62" w:name="_Toc162383390"/>
      <w:r>
        <w:rPr>
          <w:rFonts w:ascii="Times New Roman" w:hAnsi="Times New Roman" w:cs="Times New Roman"/>
          <w:b/>
          <w:bCs/>
          <w:sz w:val="28"/>
          <w:szCs w:val="28"/>
          <w:lang w:val="uk-UA"/>
        </w:rPr>
        <w:br w:type="page"/>
      </w:r>
    </w:p>
    <w:p w14:paraId="666C4B80" w14:textId="1CB36F8D" w:rsidR="00C03E9A" w:rsidRDefault="0022249C" w:rsidP="00ED2E9B">
      <w:pPr>
        <w:pStyle w:val="1"/>
        <w:keepNext w:val="0"/>
        <w:keepLines w:val="0"/>
        <w:widowControl w:val="0"/>
        <w:spacing w:before="0" w:line="360" w:lineRule="auto"/>
        <w:ind w:firstLine="709"/>
        <w:jc w:val="center"/>
        <w:rPr>
          <w:rFonts w:ascii="Times New Roman" w:hAnsi="Times New Roman" w:cs="Times New Roman"/>
          <w:b/>
          <w:bCs/>
          <w:color w:val="auto"/>
          <w:sz w:val="28"/>
          <w:szCs w:val="28"/>
          <w:lang w:val="uk-UA"/>
        </w:rPr>
      </w:pPr>
      <w:r>
        <w:rPr>
          <w:rFonts w:ascii="Times New Roman" w:hAnsi="Times New Roman" w:cs="Times New Roman"/>
          <w:b/>
          <w:bCs/>
          <w:color w:val="auto"/>
          <w:sz w:val="28"/>
          <w:szCs w:val="28"/>
          <w:lang w:val="uk-UA"/>
        </w:rPr>
        <w:lastRenderedPageBreak/>
        <w:t>РОЗДІЛ 2. ЕМПІРИЧНЕ ДОСЛІДЖЕННЯ ПСИХОЛОГІЧНИХ ОСОБЛИВОСТЕЙ ТРИВОЖНОСТІ У ПІДЛІТКІВ</w:t>
      </w:r>
      <w:bookmarkEnd w:id="62"/>
    </w:p>
    <w:p w14:paraId="63994A8F" w14:textId="77777777" w:rsidR="00C03E9A" w:rsidRDefault="00C03E9A" w:rsidP="00ED2E9B">
      <w:pPr>
        <w:widowControl w:val="0"/>
        <w:rPr>
          <w:lang w:val="uk-UA"/>
        </w:rPr>
      </w:pPr>
    </w:p>
    <w:p w14:paraId="0ACE40B8" w14:textId="01AF5C51" w:rsidR="00C03E9A" w:rsidRDefault="0022249C" w:rsidP="00ED2E9B">
      <w:pPr>
        <w:pStyle w:val="2"/>
        <w:keepNext w:val="0"/>
        <w:keepLines w:val="0"/>
        <w:widowControl w:val="0"/>
        <w:spacing w:before="0" w:line="360" w:lineRule="auto"/>
        <w:ind w:firstLine="709"/>
        <w:jc w:val="both"/>
        <w:rPr>
          <w:rFonts w:ascii="Times New Roman" w:hAnsi="Times New Roman" w:cs="Times New Roman"/>
          <w:b/>
          <w:bCs/>
          <w:color w:val="auto"/>
          <w:sz w:val="28"/>
          <w:szCs w:val="28"/>
          <w:lang w:val="uk-UA"/>
        </w:rPr>
      </w:pPr>
      <w:bookmarkStart w:id="63" w:name="_Toc162383391"/>
      <w:r>
        <w:rPr>
          <w:rFonts w:ascii="Times New Roman" w:hAnsi="Times New Roman" w:cs="Times New Roman"/>
          <w:b/>
          <w:bCs/>
          <w:color w:val="auto"/>
          <w:sz w:val="28"/>
          <w:szCs w:val="28"/>
          <w:lang w:val="uk-UA"/>
        </w:rPr>
        <w:t>2.1. Організація та методи емпіричного дослідження</w:t>
      </w:r>
      <w:bookmarkEnd w:id="63"/>
    </w:p>
    <w:p w14:paraId="3F754A2C" w14:textId="77777777" w:rsidR="00AF516F" w:rsidRPr="00AF516F" w:rsidRDefault="00AF516F" w:rsidP="00ED2E9B">
      <w:pPr>
        <w:widowControl w:val="0"/>
        <w:rPr>
          <w:lang w:val="uk-UA"/>
        </w:rPr>
      </w:pPr>
    </w:p>
    <w:p w14:paraId="2595947C" w14:textId="00133DBB"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Експериментальне дослідження було організовано на базі Ліцею </w:t>
      </w:r>
      <w:r w:rsidR="00807245">
        <w:rPr>
          <w:rFonts w:ascii="Times New Roman" w:hAnsi="Times New Roman" w:cs="Times New Roman"/>
          <w:sz w:val="28"/>
          <w:szCs w:val="28"/>
          <w:lang w:val="uk-UA"/>
        </w:rPr>
        <w:t>«Гармонія»</w:t>
      </w:r>
      <w:r>
        <w:rPr>
          <w:rFonts w:ascii="Times New Roman" w:hAnsi="Times New Roman" w:cs="Times New Roman"/>
          <w:sz w:val="28"/>
          <w:szCs w:val="28"/>
          <w:lang w:val="uk-UA"/>
        </w:rPr>
        <w:t xml:space="preserve"> м. </w:t>
      </w:r>
      <w:r w:rsidR="00807245">
        <w:rPr>
          <w:rFonts w:ascii="Times New Roman" w:hAnsi="Times New Roman" w:cs="Times New Roman"/>
          <w:sz w:val="28"/>
          <w:szCs w:val="28"/>
          <w:lang w:val="uk-UA"/>
        </w:rPr>
        <w:t>Одеса</w:t>
      </w:r>
      <w:r>
        <w:rPr>
          <w:rFonts w:ascii="Times New Roman" w:hAnsi="Times New Roman" w:cs="Times New Roman"/>
          <w:sz w:val="28"/>
          <w:szCs w:val="28"/>
          <w:lang w:val="uk-UA"/>
        </w:rPr>
        <w:t xml:space="preserve"> у період із </w:t>
      </w:r>
      <w:r w:rsidR="009C14C9">
        <w:rPr>
          <w:rFonts w:ascii="Times New Roman" w:hAnsi="Times New Roman" w:cs="Times New Roman"/>
          <w:sz w:val="28"/>
          <w:szCs w:val="28"/>
          <w:lang w:val="uk-UA"/>
        </w:rPr>
        <w:t>лютого</w:t>
      </w:r>
      <w:r>
        <w:rPr>
          <w:rFonts w:ascii="Times New Roman" w:hAnsi="Times New Roman" w:cs="Times New Roman"/>
          <w:sz w:val="28"/>
          <w:szCs w:val="28"/>
          <w:lang w:val="uk-UA"/>
        </w:rPr>
        <w:t xml:space="preserve"> </w:t>
      </w:r>
      <w:r w:rsidR="00FC3DE7">
        <w:rPr>
          <w:rFonts w:ascii="Times New Roman" w:hAnsi="Times New Roman" w:cs="Times New Roman"/>
          <w:sz w:val="28"/>
          <w:szCs w:val="28"/>
          <w:lang w:val="uk-UA"/>
        </w:rPr>
        <w:t>п</w:t>
      </w:r>
      <w:r>
        <w:rPr>
          <w:rFonts w:ascii="Times New Roman" w:hAnsi="Times New Roman" w:cs="Times New Roman"/>
          <w:sz w:val="28"/>
          <w:szCs w:val="28"/>
          <w:lang w:val="uk-UA"/>
        </w:rPr>
        <w:t xml:space="preserve">о </w:t>
      </w:r>
      <w:r w:rsidR="009C14C9">
        <w:rPr>
          <w:rFonts w:ascii="Times New Roman" w:hAnsi="Times New Roman" w:cs="Times New Roman"/>
          <w:sz w:val="28"/>
          <w:szCs w:val="28"/>
          <w:lang w:val="uk-UA"/>
        </w:rPr>
        <w:t>травень</w:t>
      </w:r>
      <w:r>
        <w:rPr>
          <w:rFonts w:ascii="Times New Roman" w:hAnsi="Times New Roman" w:cs="Times New Roman"/>
          <w:sz w:val="28"/>
          <w:szCs w:val="28"/>
          <w:lang w:val="uk-UA"/>
        </w:rPr>
        <w:t xml:space="preserve"> 2024 року.</w:t>
      </w:r>
    </w:p>
    <w:p w14:paraId="766E1104" w14:textId="036D92F5"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дослідженні взяли участь учні </w:t>
      </w:r>
      <w:r w:rsidRPr="009C14C9">
        <w:rPr>
          <w:rFonts w:ascii="Times New Roman" w:hAnsi="Times New Roman" w:cs="Times New Roman"/>
          <w:sz w:val="28"/>
          <w:szCs w:val="28"/>
          <w:lang w:val="uk-UA"/>
        </w:rPr>
        <w:t>1</w:t>
      </w:r>
      <w:r w:rsidR="009C14C9">
        <w:rPr>
          <w:rFonts w:ascii="Times New Roman" w:hAnsi="Times New Roman" w:cs="Times New Roman"/>
          <w:sz w:val="28"/>
          <w:szCs w:val="28"/>
          <w:lang w:val="uk-UA"/>
        </w:rPr>
        <w:t>1</w:t>
      </w:r>
      <w:r w:rsidRPr="009C14C9">
        <w:rPr>
          <w:rFonts w:ascii="Times New Roman" w:hAnsi="Times New Roman" w:cs="Times New Roman"/>
          <w:sz w:val="28"/>
          <w:szCs w:val="28"/>
          <w:lang w:val="uk-UA"/>
        </w:rPr>
        <w:t xml:space="preserve"> «А» та </w:t>
      </w:r>
      <w:r w:rsidR="009C14C9" w:rsidRPr="009C14C9">
        <w:rPr>
          <w:rFonts w:ascii="Times New Roman" w:hAnsi="Times New Roman" w:cs="Times New Roman"/>
          <w:sz w:val="28"/>
          <w:szCs w:val="28"/>
          <w:lang w:val="uk-UA"/>
        </w:rPr>
        <w:t>1</w:t>
      </w:r>
      <w:r w:rsidR="009C14C9">
        <w:rPr>
          <w:rFonts w:ascii="Times New Roman" w:hAnsi="Times New Roman" w:cs="Times New Roman"/>
          <w:sz w:val="28"/>
          <w:szCs w:val="28"/>
          <w:lang w:val="uk-UA"/>
        </w:rPr>
        <w:t>1</w:t>
      </w:r>
      <w:r w:rsidR="009C14C9" w:rsidRPr="009C14C9">
        <w:rPr>
          <w:rFonts w:ascii="Times New Roman" w:hAnsi="Times New Roman" w:cs="Times New Roman"/>
          <w:sz w:val="28"/>
          <w:szCs w:val="28"/>
          <w:lang w:val="uk-UA"/>
        </w:rPr>
        <w:t xml:space="preserve"> </w:t>
      </w:r>
      <w:r w:rsidRPr="009C14C9">
        <w:rPr>
          <w:rFonts w:ascii="Times New Roman" w:hAnsi="Times New Roman" w:cs="Times New Roman"/>
          <w:sz w:val="28"/>
          <w:szCs w:val="28"/>
          <w:lang w:val="uk-UA"/>
        </w:rPr>
        <w:t>«Б» класів</w:t>
      </w:r>
      <w:r>
        <w:rPr>
          <w:rFonts w:ascii="Times New Roman" w:hAnsi="Times New Roman" w:cs="Times New Roman"/>
          <w:sz w:val="28"/>
          <w:szCs w:val="28"/>
          <w:lang w:val="uk-UA"/>
        </w:rPr>
        <w:t xml:space="preserve">, 25 та 25 осіб відповідно, загальна кількість респондентів становила 50 осіб, серед яких 23 дівчат та 27 хлопців, вік яких 15-16 років. Поділ на експериментальну та контрольну групу відбувався за допомогою </w:t>
      </w:r>
      <w:proofErr w:type="spellStart"/>
      <w:r>
        <w:rPr>
          <w:rFonts w:ascii="Times New Roman" w:hAnsi="Times New Roman" w:cs="Times New Roman"/>
          <w:sz w:val="28"/>
          <w:szCs w:val="28"/>
          <w:lang w:val="uk-UA"/>
        </w:rPr>
        <w:t>рандомізації</w:t>
      </w:r>
      <w:proofErr w:type="spellEnd"/>
      <w:r>
        <w:rPr>
          <w:rFonts w:ascii="Times New Roman" w:hAnsi="Times New Roman" w:cs="Times New Roman"/>
          <w:sz w:val="28"/>
          <w:szCs w:val="28"/>
          <w:lang w:val="uk-UA"/>
        </w:rPr>
        <w:t>.</w:t>
      </w:r>
    </w:p>
    <w:p w14:paraId="778FBA97" w14:textId="2916910C"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 даного емпіричного дослідження: </w:t>
      </w:r>
      <w:r w:rsidR="005C6158">
        <w:rPr>
          <w:rFonts w:ascii="Times New Roman" w:hAnsi="Times New Roman" w:cs="Times New Roman"/>
          <w:sz w:val="28"/>
          <w:szCs w:val="28"/>
          <w:lang w:val="uk-UA"/>
        </w:rPr>
        <w:t>розроби</w:t>
      </w:r>
      <w:r>
        <w:rPr>
          <w:rFonts w:ascii="Times New Roman" w:hAnsi="Times New Roman" w:cs="Times New Roman"/>
          <w:sz w:val="28"/>
          <w:szCs w:val="28"/>
          <w:lang w:val="uk-UA"/>
        </w:rPr>
        <w:t>ти та апробувати програму зниження тривожності у підлітків.</w:t>
      </w:r>
    </w:p>
    <w:p w14:paraId="5FF621AC"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досягнення цієї мети необхідно вирішити такі завдання:</w:t>
      </w:r>
    </w:p>
    <w:p w14:paraId="0076B634"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Визначити актуальний рівень тривожності у підлітків;</w:t>
      </w:r>
    </w:p>
    <w:p w14:paraId="65389FE3"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На основі аналізу отриманих даних підібрати та апробувати програму зниження тривожності у підлітків;</w:t>
      </w:r>
    </w:p>
    <w:p w14:paraId="485AADBE" w14:textId="260736D7" w:rsidR="00C03E9A" w:rsidRPr="00382218" w:rsidRDefault="0022249C" w:rsidP="00ED2E9B">
      <w:pPr>
        <w:widowControl w:val="0"/>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3. Визначити ефективність підібраної програми зниження тривожності </w:t>
      </w:r>
      <w:r w:rsidRPr="009C14C9">
        <w:rPr>
          <w:rFonts w:ascii="Times New Roman" w:hAnsi="Times New Roman" w:cs="Times New Roman"/>
          <w:sz w:val="28"/>
          <w:szCs w:val="28"/>
          <w:lang w:val="uk-UA"/>
        </w:rPr>
        <w:t xml:space="preserve">у </w:t>
      </w:r>
      <w:proofErr w:type="spellStart"/>
      <w:r w:rsidR="009C14C9" w:rsidRPr="009C14C9">
        <w:rPr>
          <w:rFonts w:ascii="Times New Roman" w:hAnsi="Times New Roman" w:cs="Times New Roman"/>
          <w:sz w:val="28"/>
          <w:szCs w:val="28"/>
          <w:lang w:val="uk-UA"/>
        </w:rPr>
        <w:t>одинадцятикласників</w:t>
      </w:r>
      <w:proofErr w:type="spellEnd"/>
      <w:r w:rsidRPr="009C14C9">
        <w:rPr>
          <w:rFonts w:ascii="Times New Roman" w:hAnsi="Times New Roman" w:cs="Times New Roman"/>
          <w:sz w:val="28"/>
          <w:szCs w:val="28"/>
          <w:lang w:val="uk-UA"/>
        </w:rPr>
        <w:t xml:space="preserve"> під час</w:t>
      </w:r>
      <w:r>
        <w:rPr>
          <w:rFonts w:ascii="Times New Roman" w:hAnsi="Times New Roman" w:cs="Times New Roman"/>
          <w:sz w:val="28"/>
          <w:szCs w:val="28"/>
          <w:lang w:val="uk-UA"/>
        </w:rPr>
        <w:t xml:space="preserve"> підготовки до НМТ.</w:t>
      </w:r>
      <w:r w:rsidR="00382218">
        <w:rPr>
          <w:rFonts w:ascii="Times New Roman" w:hAnsi="Times New Roman" w:cs="Times New Roman"/>
          <w:sz w:val="28"/>
          <w:szCs w:val="28"/>
          <w:lang w:val="uk-UA"/>
        </w:rPr>
        <w:t xml:space="preserve"> </w:t>
      </w:r>
    </w:p>
    <w:p w14:paraId="59C83501"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Дослідно-експериментальна діяльність у науковій роботі будувалася згідно з наступними етапами:</w:t>
      </w:r>
    </w:p>
    <w:p w14:paraId="70A63F2D" w14:textId="1120B96F"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proofErr w:type="spellStart"/>
      <w:r>
        <w:rPr>
          <w:rFonts w:ascii="Times New Roman" w:hAnsi="Times New Roman" w:cs="Times New Roman"/>
          <w:sz w:val="28"/>
          <w:szCs w:val="28"/>
          <w:lang w:val="uk-UA"/>
        </w:rPr>
        <w:t>Константувальний</w:t>
      </w:r>
      <w:proofErr w:type="spellEnd"/>
      <w:r>
        <w:rPr>
          <w:rFonts w:ascii="Times New Roman" w:hAnsi="Times New Roman" w:cs="Times New Roman"/>
          <w:sz w:val="28"/>
          <w:szCs w:val="28"/>
          <w:lang w:val="uk-UA"/>
        </w:rPr>
        <w:t xml:space="preserve"> етап. Метою цього етапу є визначення інструментарію вивчення рівня тривожності в </w:t>
      </w:r>
      <w:proofErr w:type="spellStart"/>
      <w:r w:rsidR="009C14C9" w:rsidRPr="009C14C9">
        <w:rPr>
          <w:rFonts w:ascii="Times New Roman" w:hAnsi="Times New Roman" w:cs="Times New Roman"/>
          <w:sz w:val="28"/>
          <w:szCs w:val="28"/>
          <w:lang w:val="uk-UA"/>
        </w:rPr>
        <w:t>одинадцятикласників</w:t>
      </w:r>
      <w:proofErr w:type="spellEnd"/>
      <w:r w:rsidR="009C14C9">
        <w:rPr>
          <w:rFonts w:ascii="Times New Roman" w:hAnsi="Times New Roman" w:cs="Times New Roman"/>
          <w:sz w:val="28"/>
          <w:szCs w:val="28"/>
          <w:lang w:val="uk-UA"/>
        </w:rPr>
        <w:t>.</w:t>
      </w:r>
      <w:r>
        <w:rPr>
          <w:rFonts w:ascii="Times New Roman" w:hAnsi="Times New Roman" w:cs="Times New Roman"/>
          <w:sz w:val="28"/>
          <w:szCs w:val="28"/>
          <w:lang w:val="uk-UA"/>
        </w:rPr>
        <w:t xml:space="preserve"> Проведення первинної діагностики рівня тривожності.</w:t>
      </w:r>
    </w:p>
    <w:p w14:paraId="34D29D0E"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Формувальний етап. У ході цього етапу, на підставі результатів, отриманих на </w:t>
      </w:r>
      <w:proofErr w:type="spellStart"/>
      <w:r>
        <w:rPr>
          <w:rFonts w:ascii="Times New Roman" w:hAnsi="Times New Roman" w:cs="Times New Roman"/>
          <w:sz w:val="28"/>
          <w:szCs w:val="28"/>
          <w:lang w:val="uk-UA"/>
        </w:rPr>
        <w:t>константувальному</w:t>
      </w:r>
      <w:proofErr w:type="spellEnd"/>
      <w:r>
        <w:rPr>
          <w:rFonts w:ascii="Times New Roman" w:hAnsi="Times New Roman" w:cs="Times New Roman"/>
          <w:sz w:val="28"/>
          <w:szCs w:val="28"/>
          <w:lang w:val="uk-UA"/>
        </w:rPr>
        <w:t xml:space="preserve"> етапі, було проведено формувальний експеримент, який полягав у розробці та апробації програми зниження тривожності у підлітків. Апробацію було здійснено в експериментальній групі, з контрольною групою робота не проводилася.</w:t>
      </w:r>
    </w:p>
    <w:p w14:paraId="0EDFF7BB"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Заключний етап. Проведення вторинної контрольної діагностики </w:t>
      </w:r>
      <w:r>
        <w:rPr>
          <w:rFonts w:ascii="Times New Roman" w:hAnsi="Times New Roman" w:cs="Times New Roman"/>
          <w:sz w:val="28"/>
          <w:szCs w:val="28"/>
          <w:lang w:val="uk-UA"/>
        </w:rPr>
        <w:lastRenderedPageBreak/>
        <w:t xml:space="preserve">рівня тривожності з метою оцінки зсуву значень досліджуваного результату, з допомогою обраних </w:t>
      </w:r>
      <w:proofErr w:type="spellStart"/>
      <w:r>
        <w:rPr>
          <w:rFonts w:ascii="Times New Roman" w:hAnsi="Times New Roman" w:cs="Times New Roman"/>
          <w:sz w:val="28"/>
          <w:szCs w:val="28"/>
          <w:lang w:val="uk-UA"/>
        </w:rPr>
        <w:t>методик</w:t>
      </w:r>
      <w:proofErr w:type="spellEnd"/>
      <w:r>
        <w:rPr>
          <w:rFonts w:ascii="Times New Roman" w:hAnsi="Times New Roman" w:cs="Times New Roman"/>
          <w:sz w:val="28"/>
          <w:szCs w:val="28"/>
          <w:lang w:val="uk-UA"/>
        </w:rPr>
        <w:t xml:space="preserve"> на першому етапі. Підтвердження ефективності проведеної профілактичної роботи.</w:t>
      </w:r>
    </w:p>
    <w:p w14:paraId="412F8C03"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вивчення тривожності підлітків було використано такі методики:</w:t>
      </w:r>
    </w:p>
    <w:p w14:paraId="581B2914" w14:textId="26F15C0B"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9C14C9">
        <w:rPr>
          <w:rFonts w:ascii="Times New Roman" w:hAnsi="Times New Roman" w:cs="Times New Roman"/>
          <w:sz w:val="28"/>
          <w:szCs w:val="28"/>
          <w:lang w:val="uk-UA"/>
        </w:rPr>
        <w:t>Тест «</w:t>
      </w:r>
      <w:r w:rsidR="009C14C9" w:rsidRPr="00B900BD">
        <w:rPr>
          <w:rFonts w:ascii="Times New Roman" w:hAnsi="Times New Roman" w:cs="Times New Roman"/>
          <w:sz w:val="28"/>
          <w:szCs w:val="28"/>
          <w:lang w:val="uk-UA"/>
        </w:rPr>
        <w:t>Шкала тривоги Бека</w:t>
      </w:r>
      <w:r w:rsidR="009C14C9">
        <w:rPr>
          <w:rFonts w:ascii="Times New Roman" w:hAnsi="Times New Roman" w:cs="Times New Roman"/>
          <w:sz w:val="28"/>
          <w:szCs w:val="28"/>
          <w:lang w:val="uk-UA"/>
        </w:rPr>
        <w:t>»</w:t>
      </w:r>
      <w:r>
        <w:rPr>
          <w:rFonts w:ascii="Times New Roman" w:hAnsi="Times New Roman" w:cs="Times New Roman"/>
          <w:sz w:val="28"/>
          <w:szCs w:val="28"/>
          <w:lang w:val="uk-UA"/>
        </w:rPr>
        <w:t>;</w:t>
      </w:r>
    </w:p>
    <w:p w14:paraId="2503C3E0"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Тест екзаменаційної тривожності </w:t>
      </w:r>
      <w:proofErr w:type="spellStart"/>
      <w:r>
        <w:rPr>
          <w:rFonts w:ascii="Times New Roman" w:hAnsi="Times New Roman" w:cs="Times New Roman"/>
          <w:sz w:val="28"/>
          <w:szCs w:val="28"/>
          <w:lang w:val="uk-UA"/>
        </w:rPr>
        <w:t>Елперта</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Хейбера</w:t>
      </w:r>
      <w:proofErr w:type="spellEnd"/>
      <w:r>
        <w:rPr>
          <w:rFonts w:ascii="Times New Roman" w:hAnsi="Times New Roman" w:cs="Times New Roman"/>
          <w:sz w:val="28"/>
          <w:szCs w:val="28"/>
          <w:lang w:val="uk-UA"/>
        </w:rPr>
        <w:t>.</w:t>
      </w:r>
    </w:p>
    <w:p w14:paraId="1C7E3986"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Дані методики були обрані з урахуванням вікових особливостей та можливістю математичної обробки даних.</w:t>
      </w:r>
    </w:p>
    <w:p w14:paraId="317198A8"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виявлення достовірності відмінностей у рівні тривожності в експериментальній та контрольній групах використовували критерій U-Манна-Уітні. Критерій призначений для оцінки відмінностей між двома вибірками за рівнем будь-якої кількісно виміряної ознаки, і що більш важливо, критерій Манна-Уітні дозволяє оцінювати вибірки при невідомому законі розподіл ознаки (загальноприйнята інтерпретація - перевірка рівності медіан). Критерій дозволяє перевірити, чи існує достовірна різниця між двома незалежними вибірками після того, як згруповані дані цих вибірок </w:t>
      </w:r>
      <w:proofErr w:type="spellStart"/>
      <w:r>
        <w:rPr>
          <w:rFonts w:ascii="Times New Roman" w:hAnsi="Times New Roman" w:cs="Times New Roman"/>
          <w:sz w:val="28"/>
          <w:szCs w:val="28"/>
          <w:lang w:val="uk-UA"/>
        </w:rPr>
        <w:t>ранжовані</w:t>
      </w:r>
      <w:proofErr w:type="spellEnd"/>
      <w:r>
        <w:rPr>
          <w:rFonts w:ascii="Times New Roman" w:hAnsi="Times New Roman" w:cs="Times New Roman"/>
          <w:sz w:val="28"/>
          <w:szCs w:val="28"/>
          <w:lang w:val="uk-UA"/>
        </w:rPr>
        <w:t>, та обчислені суми рангів для кожної вибірки.</w:t>
      </w:r>
    </w:p>
    <w:p w14:paraId="6DFA29BD" w14:textId="495218E9"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Достовірність зсуву у рівні тривожності у підлітків після проведення програми оцінювалася нами за допомогою критерію Т-</w:t>
      </w:r>
      <w:proofErr w:type="spellStart"/>
      <w:r>
        <w:rPr>
          <w:rFonts w:ascii="Times New Roman" w:hAnsi="Times New Roman" w:cs="Times New Roman"/>
          <w:sz w:val="28"/>
          <w:szCs w:val="28"/>
          <w:lang w:val="uk-UA"/>
        </w:rPr>
        <w:t>Вілкоксон</w:t>
      </w:r>
      <w:r w:rsidR="00C73BAE">
        <w:rPr>
          <w:rFonts w:ascii="Times New Roman" w:hAnsi="Times New Roman" w:cs="Times New Roman"/>
          <w:sz w:val="28"/>
          <w:szCs w:val="28"/>
          <w:lang w:val="uk-UA"/>
        </w:rPr>
        <w:t>а</w:t>
      </w:r>
      <w:proofErr w:type="spellEnd"/>
      <w:r>
        <w:rPr>
          <w:rFonts w:ascii="Times New Roman" w:hAnsi="Times New Roman" w:cs="Times New Roman"/>
          <w:sz w:val="28"/>
          <w:szCs w:val="28"/>
          <w:lang w:val="uk-UA"/>
        </w:rPr>
        <w:t>. Цей критерій застосовується з метою оцінки відмінностей експериментальних даних, отриманих у різних умовах однієї вибірки піддослідних. Він дозволяє встановити як спрямованість змін, так і їх виразність.</w:t>
      </w:r>
    </w:p>
    <w:p w14:paraId="31202728" w14:textId="2F962B26"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9C14C9">
        <w:rPr>
          <w:rFonts w:ascii="Times New Roman" w:hAnsi="Times New Roman" w:cs="Times New Roman"/>
          <w:sz w:val="28"/>
          <w:szCs w:val="28"/>
          <w:lang w:val="uk-UA"/>
        </w:rPr>
        <w:t>Тест «</w:t>
      </w:r>
      <w:r w:rsidR="009C14C9" w:rsidRPr="00B900BD">
        <w:rPr>
          <w:rFonts w:ascii="Times New Roman" w:hAnsi="Times New Roman" w:cs="Times New Roman"/>
          <w:sz w:val="28"/>
          <w:szCs w:val="28"/>
          <w:lang w:val="uk-UA"/>
        </w:rPr>
        <w:t>Шкала тривоги Бека</w:t>
      </w:r>
      <w:r w:rsidR="009C14C9">
        <w:rPr>
          <w:rFonts w:ascii="Times New Roman" w:hAnsi="Times New Roman" w:cs="Times New Roman"/>
          <w:sz w:val="28"/>
          <w:szCs w:val="28"/>
          <w:lang w:val="uk-UA"/>
        </w:rPr>
        <w:t>»</w:t>
      </w:r>
      <w:r>
        <w:rPr>
          <w:rFonts w:ascii="Times New Roman" w:hAnsi="Times New Roman" w:cs="Times New Roman"/>
          <w:sz w:val="28"/>
          <w:szCs w:val="28"/>
          <w:lang w:val="uk-UA"/>
        </w:rPr>
        <w:t xml:space="preserve"> (Додаток А)</w:t>
      </w:r>
    </w:p>
    <w:p w14:paraId="398AE7CC" w14:textId="4405EAA2" w:rsidR="00C03E9A" w:rsidRPr="009C14C9" w:rsidRDefault="0022249C" w:rsidP="009C14C9">
      <w:pPr>
        <w:spacing w:after="0" w:line="360" w:lineRule="auto"/>
        <w:ind w:firstLine="709"/>
        <w:jc w:val="both"/>
        <w:rPr>
          <w:rFonts w:ascii="Times New Roman" w:hAnsi="Times New Roman" w:cs="Times New Roman"/>
          <w:sz w:val="28"/>
          <w:szCs w:val="28"/>
          <w:lang w:val="uk-UA"/>
        </w:rPr>
      </w:pPr>
      <w:r w:rsidRPr="009C14C9">
        <w:rPr>
          <w:rFonts w:ascii="Times New Roman" w:hAnsi="Times New Roman" w:cs="Times New Roman"/>
          <w:sz w:val="28"/>
          <w:szCs w:val="28"/>
          <w:lang w:val="uk-UA"/>
        </w:rPr>
        <w:t xml:space="preserve">Мета: </w:t>
      </w:r>
      <w:r w:rsidR="009C14C9" w:rsidRPr="009C14C9">
        <w:rPr>
          <w:rFonts w:ascii="Times New Roman" w:hAnsi="Times New Roman" w:cs="Times New Roman"/>
          <w:sz w:val="28"/>
          <w:szCs w:val="28"/>
          <w:lang w:val="uk-UA"/>
        </w:rPr>
        <w:t xml:space="preserve">Численні дослідження показали, що опитувальник є точним у виявленні симптомів занепокоєння підлітків. Створена А.Т.  Беком та його колегами, методика представляє собою список з 21 питання з множинним вибором самозвіту. Вона використовується для вимірювання ступеню тривоги у </w:t>
      </w:r>
      <w:r w:rsidR="009C14C9">
        <w:rPr>
          <w:rFonts w:ascii="Times New Roman" w:hAnsi="Times New Roman" w:cs="Times New Roman"/>
          <w:sz w:val="28"/>
          <w:szCs w:val="28"/>
          <w:lang w:val="uk-UA"/>
        </w:rPr>
        <w:t>підлітків</w:t>
      </w:r>
      <w:r w:rsidR="009C14C9" w:rsidRPr="009C14C9">
        <w:rPr>
          <w:rFonts w:ascii="Times New Roman" w:hAnsi="Times New Roman" w:cs="Times New Roman"/>
          <w:sz w:val="28"/>
          <w:szCs w:val="28"/>
          <w:lang w:val="uk-UA"/>
        </w:rPr>
        <w:t xml:space="preserve"> віком від 14 років</w:t>
      </w:r>
      <w:bookmarkStart w:id="64" w:name="_Hlk93140179"/>
      <w:r w:rsidR="009C14C9" w:rsidRPr="009C14C9">
        <w:rPr>
          <w:rFonts w:ascii="Times New Roman" w:eastAsia="Calibri" w:hAnsi="Times New Roman" w:cs="Times New Roman"/>
          <w:sz w:val="28"/>
          <w:szCs w:val="28"/>
          <w:lang w:val="uk-UA"/>
        </w:rPr>
        <w:t xml:space="preserve">. </w:t>
      </w:r>
      <w:bookmarkEnd w:id="64"/>
      <w:r w:rsidR="009C14C9" w:rsidRPr="009C14C9">
        <w:rPr>
          <w:rFonts w:ascii="Times New Roman" w:hAnsi="Times New Roman" w:cs="Times New Roman"/>
          <w:sz w:val="28"/>
          <w:szCs w:val="28"/>
          <w:lang w:val="uk-UA"/>
        </w:rPr>
        <w:tab/>
        <w:t xml:space="preserve">Питання, що використовуються у методиці, стосуються загальних симптомів тривоги, які суб’єкт відчував </w:t>
      </w:r>
      <w:r w:rsidR="009C14C9" w:rsidRPr="009C14C9">
        <w:rPr>
          <w:rFonts w:ascii="Times New Roman" w:hAnsi="Times New Roman" w:cs="Times New Roman"/>
          <w:sz w:val="28"/>
          <w:szCs w:val="28"/>
          <w:lang w:val="uk-UA"/>
        </w:rPr>
        <w:lastRenderedPageBreak/>
        <w:t xml:space="preserve">протягом минулого тижня. Методика Бека складається з двох елементів – когнітивного і соматичного. Когнітивна </w:t>
      </w:r>
      <w:proofErr w:type="spellStart"/>
      <w:r w:rsidR="009C14C9" w:rsidRPr="009C14C9">
        <w:rPr>
          <w:rFonts w:ascii="Times New Roman" w:hAnsi="Times New Roman" w:cs="Times New Roman"/>
          <w:sz w:val="28"/>
          <w:szCs w:val="28"/>
          <w:lang w:val="uk-UA"/>
        </w:rPr>
        <w:t>підшкала</w:t>
      </w:r>
      <w:proofErr w:type="spellEnd"/>
      <w:r w:rsidR="009C14C9" w:rsidRPr="009C14C9">
        <w:rPr>
          <w:rFonts w:ascii="Times New Roman" w:hAnsi="Times New Roman" w:cs="Times New Roman"/>
          <w:sz w:val="28"/>
          <w:szCs w:val="28"/>
          <w:lang w:val="uk-UA"/>
        </w:rPr>
        <w:t xml:space="preserve"> забезпечує вимір </w:t>
      </w:r>
      <w:proofErr w:type="spellStart"/>
      <w:r w:rsidR="009C14C9" w:rsidRPr="009C14C9">
        <w:rPr>
          <w:rFonts w:ascii="Times New Roman" w:hAnsi="Times New Roman" w:cs="Times New Roman"/>
          <w:sz w:val="28"/>
          <w:szCs w:val="28"/>
          <w:lang w:val="uk-UA"/>
        </w:rPr>
        <w:t>лякаючих</w:t>
      </w:r>
      <w:proofErr w:type="spellEnd"/>
      <w:r w:rsidR="009C14C9" w:rsidRPr="009C14C9">
        <w:rPr>
          <w:rFonts w:ascii="Times New Roman" w:hAnsi="Times New Roman" w:cs="Times New Roman"/>
          <w:sz w:val="28"/>
          <w:szCs w:val="28"/>
          <w:lang w:val="uk-UA"/>
        </w:rPr>
        <w:t xml:space="preserve"> думок та порушення когнітивного функціонування, а соматична </w:t>
      </w:r>
      <w:proofErr w:type="spellStart"/>
      <w:r w:rsidR="009C14C9" w:rsidRPr="009C14C9">
        <w:rPr>
          <w:rFonts w:ascii="Times New Roman" w:hAnsi="Times New Roman" w:cs="Times New Roman"/>
          <w:sz w:val="28"/>
          <w:szCs w:val="28"/>
          <w:lang w:val="uk-UA"/>
        </w:rPr>
        <w:t>підшкала</w:t>
      </w:r>
      <w:proofErr w:type="spellEnd"/>
      <w:r w:rsidR="009C14C9" w:rsidRPr="009C14C9">
        <w:rPr>
          <w:rFonts w:ascii="Times New Roman" w:hAnsi="Times New Roman" w:cs="Times New Roman"/>
          <w:sz w:val="28"/>
          <w:szCs w:val="28"/>
          <w:lang w:val="uk-UA"/>
        </w:rPr>
        <w:t xml:space="preserve"> вимірює симптоми фізіологічного збудження</w:t>
      </w:r>
      <w:r w:rsidRPr="009C14C9">
        <w:rPr>
          <w:rFonts w:ascii="Times New Roman" w:hAnsi="Times New Roman" w:cs="Times New Roman"/>
          <w:sz w:val="28"/>
          <w:szCs w:val="28"/>
          <w:lang w:val="uk-UA"/>
        </w:rPr>
        <w:t>.</w:t>
      </w:r>
    </w:p>
    <w:p w14:paraId="20EB54C7"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Тест екзаменаційної тривожності </w:t>
      </w:r>
      <w:proofErr w:type="spellStart"/>
      <w:r>
        <w:rPr>
          <w:rFonts w:ascii="Times New Roman" w:hAnsi="Times New Roman" w:cs="Times New Roman"/>
          <w:sz w:val="28"/>
          <w:szCs w:val="28"/>
          <w:lang w:val="uk-UA"/>
        </w:rPr>
        <w:t>Елперта</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Хейбера</w:t>
      </w:r>
      <w:proofErr w:type="spellEnd"/>
      <w:r>
        <w:rPr>
          <w:rFonts w:ascii="Times New Roman" w:hAnsi="Times New Roman" w:cs="Times New Roman"/>
          <w:sz w:val="28"/>
          <w:szCs w:val="28"/>
          <w:lang w:val="uk-UA"/>
        </w:rPr>
        <w:t xml:space="preserve"> (Додаток Б)</w:t>
      </w:r>
    </w:p>
    <w:p w14:paraId="7F201DB2"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Мета: виявлення два рівні тенденції, що стосуються екзаменаційної тривожності.</w:t>
      </w:r>
    </w:p>
    <w:p w14:paraId="0E2039D7" w14:textId="77777777" w:rsidR="00C03E9A" w:rsidRDefault="00C03E9A" w:rsidP="00ED2E9B">
      <w:pPr>
        <w:widowControl w:val="0"/>
        <w:spacing w:after="0" w:line="360" w:lineRule="auto"/>
        <w:ind w:firstLine="709"/>
        <w:jc w:val="both"/>
        <w:rPr>
          <w:rFonts w:ascii="Times New Roman" w:hAnsi="Times New Roman" w:cs="Times New Roman"/>
          <w:sz w:val="28"/>
          <w:szCs w:val="28"/>
          <w:lang w:val="uk-UA"/>
        </w:rPr>
      </w:pPr>
    </w:p>
    <w:p w14:paraId="0557B078" w14:textId="1DD51BD3" w:rsidR="00C03E9A" w:rsidRDefault="0022249C" w:rsidP="00ED2E9B">
      <w:pPr>
        <w:pStyle w:val="2"/>
        <w:keepNext w:val="0"/>
        <w:keepLines w:val="0"/>
        <w:widowControl w:val="0"/>
        <w:spacing w:before="0" w:line="360" w:lineRule="auto"/>
        <w:ind w:firstLine="709"/>
        <w:jc w:val="both"/>
        <w:rPr>
          <w:rFonts w:ascii="Times New Roman" w:hAnsi="Times New Roman" w:cs="Times New Roman"/>
          <w:b/>
          <w:bCs/>
          <w:color w:val="auto"/>
          <w:sz w:val="28"/>
          <w:szCs w:val="28"/>
          <w:lang w:val="uk-UA"/>
        </w:rPr>
      </w:pPr>
      <w:bookmarkStart w:id="65" w:name="_Toc162383392"/>
      <w:r>
        <w:rPr>
          <w:rFonts w:ascii="Times New Roman" w:hAnsi="Times New Roman" w:cs="Times New Roman"/>
          <w:b/>
          <w:bCs/>
          <w:color w:val="auto"/>
          <w:sz w:val="28"/>
          <w:szCs w:val="28"/>
          <w:lang w:val="uk-UA"/>
        </w:rPr>
        <w:t>2.</w:t>
      </w:r>
      <w:r w:rsidR="000C3774">
        <w:rPr>
          <w:rFonts w:ascii="Times New Roman" w:hAnsi="Times New Roman" w:cs="Times New Roman"/>
          <w:b/>
          <w:bCs/>
          <w:color w:val="auto"/>
          <w:sz w:val="28"/>
          <w:szCs w:val="28"/>
          <w:lang w:val="uk-UA"/>
        </w:rPr>
        <w:t>2</w:t>
      </w:r>
      <w:r>
        <w:rPr>
          <w:rFonts w:ascii="Times New Roman" w:hAnsi="Times New Roman" w:cs="Times New Roman"/>
          <w:b/>
          <w:bCs/>
          <w:color w:val="auto"/>
          <w:sz w:val="28"/>
          <w:szCs w:val="28"/>
          <w:lang w:val="uk-UA"/>
        </w:rPr>
        <w:t>. Аналіз та інтерпретація результатів емпіричного дослідження психологічних особливостей тривожності підлітків</w:t>
      </w:r>
      <w:bookmarkEnd w:id="65"/>
    </w:p>
    <w:p w14:paraId="54EF36C7" w14:textId="77777777" w:rsidR="00C73BAE" w:rsidRDefault="00C73BAE" w:rsidP="00ED2E9B">
      <w:pPr>
        <w:widowControl w:val="0"/>
        <w:spacing w:after="0" w:line="360" w:lineRule="auto"/>
        <w:ind w:firstLine="709"/>
        <w:jc w:val="both"/>
        <w:rPr>
          <w:rFonts w:ascii="Times New Roman" w:hAnsi="Times New Roman" w:cs="Times New Roman"/>
          <w:sz w:val="28"/>
          <w:szCs w:val="28"/>
          <w:lang w:val="uk-UA"/>
        </w:rPr>
      </w:pPr>
    </w:p>
    <w:p w14:paraId="1019AA63" w14:textId="7A316B53"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w:t>
      </w:r>
      <w:proofErr w:type="spellStart"/>
      <w:r>
        <w:rPr>
          <w:rFonts w:ascii="Times New Roman" w:hAnsi="Times New Roman" w:cs="Times New Roman"/>
          <w:sz w:val="28"/>
          <w:szCs w:val="28"/>
          <w:lang w:val="uk-UA"/>
        </w:rPr>
        <w:t>константувальному</w:t>
      </w:r>
      <w:proofErr w:type="spellEnd"/>
      <w:r>
        <w:rPr>
          <w:rFonts w:ascii="Times New Roman" w:hAnsi="Times New Roman" w:cs="Times New Roman"/>
          <w:sz w:val="28"/>
          <w:szCs w:val="28"/>
          <w:lang w:val="uk-UA"/>
        </w:rPr>
        <w:t xml:space="preserve"> етапі експерименту було проведено діагностичне обстеження за наданими вище методиками.</w:t>
      </w:r>
    </w:p>
    <w:p w14:paraId="43AA53AF"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первинної діагностики ступеня тривожності було отримано такі результати.</w:t>
      </w:r>
    </w:p>
    <w:p w14:paraId="7859317E" w14:textId="35C9925B"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Внаслідок діагностики за методикою «</w:t>
      </w:r>
      <w:r w:rsidR="009C14C9" w:rsidRPr="00B900BD">
        <w:rPr>
          <w:rFonts w:ascii="Times New Roman" w:hAnsi="Times New Roman" w:cs="Times New Roman"/>
          <w:sz w:val="28"/>
          <w:szCs w:val="28"/>
          <w:lang w:val="uk-UA"/>
        </w:rPr>
        <w:t>Шкала тривоги Бека</w:t>
      </w:r>
      <w:r>
        <w:rPr>
          <w:rFonts w:ascii="Times New Roman" w:hAnsi="Times New Roman" w:cs="Times New Roman"/>
          <w:sz w:val="28"/>
          <w:szCs w:val="28"/>
          <w:lang w:val="uk-UA"/>
        </w:rPr>
        <w:t xml:space="preserve">» отримали наступні дані: у експериментальній групі 18% підлітків відчувають </w:t>
      </w:r>
      <w:r w:rsidR="009C14C9">
        <w:rPr>
          <w:rFonts w:ascii="Times New Roman" w:hAnsi="Times New Roman" w:cs="Times New Roman"/>
          <w:sz w:val="28"/>
          <w:szCs w:val="28"/>
          <w:lang w:val="uk-UA"/>
        </w:rPr>
        <w:t xml:space="preserve">низький рівень </w:t>
      </w:r>
      <w:r>
        <w:rPr>
          <w:rFonts w:ascii="Times New Roman" w:hAnsi="Times New Roman" w:cs="Times New Roman"/>
          <w:sz w:val="28"/>
          <w:szCs w:val="28"/>
          <w:lang w:val="uk-UA"/>
        </w:rPr>
        <w:t>тривожн</w:t>
      </w:r>
      <w:r w:rsidR="009C14C9">
        <w:rPr>
          <w:rFonts w:ascii="Times New Roman" w:hAnsi="Times New Roman" w:cs="Times New Roman"/>
          <w:sz w:val="28"/>
          <w:szCs w:val="28"/>
          <w:lang w:val="uk-UA"/>
        </w:rPr>
        <w:t>о</w:t>
      </w:r>
      <w:r>
        <w:rPr>
          <w:rFonts w:ascii="Times New Roman" w:hAnsi="Times New Roman" w:cs="Times New Roman"/>
          <w:sz w:val="28"/>
          <w:szCs w:val="28"/>
          <w:lang w:val="uk-UA"/>
        </w:rPr>
        <w:t>ст</w:t>
      </w:r>
      <w:r w:rsidR="009C14C9">
        <w:rPr>
          <w:rFonts w:ascii="Times New Roman" w:hAnsi="Times New Roman" w:cs="Times New Roman"/>
          <w:sz w:val="28"/>
          <w:szCs w:val="28"/>
          <w:lang w:val="uk-UA"/>
        </w:rPr>
        <w:t>і</w:t>
      </w:r>
      <w:r>
        <w:rPr>
          <w:rFonts w:ascii="Times New Roman" w:hAnsi="Times New Roman" w:cs="Times New Roman"/>
          <w:sz w:val="28"/>
          <w:szCs w:val="28"/>
          <w:lang w:val="uk-UA"/>
        </w:rPr>
        <w:t xml:space="preserve">. Учні з побоюванням чекають на майбутні екзамени, але ретельно готуються і планують своє майбутнє. 27% школярів відчувають </w:t>
      </w:r>
      <w:r w:rsidR="009C14C9">
        <w:rPr>
          <w:rFonts w:ascii="Times New Roman" w:hAnsi="Times New Roman" w:cs="Times New Roman"/>
          <w:sz w:val="28"/>
          <w:szCs w:val="28"/>
          <w:lang w:val="uk-UA"/>
        </w:rPr>
        <w:t>середній рівень</w:t>
      </w:r>
      <w:r>
        <w:rPr>
          <w:rFonts w:ascii="Times New Roman" w:hAnsi="Times New Roman" w:cs="Times New Roman"/>
          <w:sz w:val="28"/>
          <w:szCs w:val="28"/>
          <w:lang w:val="uk-UA"/>
        </w:rPr>
        <w:t xml:space="preserve"> тривожн</w:t>
      </w:r>
      <w:r w:rsidR="009C14C9">
        <w:rPr>
          <w:rFonts w:ascii="Times New Roman" w:hAnsi="Times New Roman" w:cs="Times New Roman"/>
          <w:sz w:val="28"/>
          <w:szCs w:val="28"/>
          <w:lang w:val="uk-UA"/>
        </w:rPr>
        <w:t>о</w:t>
      </w:r>
      <w:r>
        <w:rPr>
          <w:rFonts w:ascii="Times New Roman" w:hAnsi="Times New Roman" w:cs="Times New Roman"/>
          <w:sz w:val="28"/>
          <w:szCs w:val="28"/>
          <w:lang w:val="uk-UA"/>
        </w:rPr>
        <w:t>ст</w:t>
      </w:r>
      <w:r w:rsidR="009C14C9">
        <w:rPr>
          <w:rFonts w:ascii="Times New Roman" w:hAnsi="Times New Roman" w:cs="Times New Roman"/>
          <w:sz w:val="28"/>
          <w:szCs w:val="28"/>
          <w:lang w:val="uk-UA"/>
        </w:rPr>
        <w:t>і</w:t>
      </w:r>
      <w:r>
        <w:rPr>
          <w:rFonts w:ascii="Times New Roman" w:hAnsi="Times New Roman" w:cs="Times New Roman"/>
          <w:sz w:val="28"/>
          <w:szCs w:val="28"/>
          <w:lang w:val="uk-UA"/>
        </w:rPr>
        <w:t>. Підлітки сумніваються у своїх знаннях, відчувають тягар відповідальності на собі. У 55% школярів виявлено високу тривожність. У цих підлітків спостерігаються безсоння, підвищене занепокоєння, невпевненість у собі та у своїх силах.</w:t>
      </w:r>
    </w:p>
    <w:p w14:paraId="10CCB593"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0ADBA464" wp14:editId="75C32ED2">
            <wp:extent cx="5486400" cy="30480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85E7330" w14:textId="77777777" w:rsidR="00C03E9A" w:rsidRPr="00C73BAE" w:rsidRDefault="0022249C" w:rsidP="00ED2E9B">
      <w:pPr>
        <w:widowControl w:val="0"/>
        <w:spacing w:after="0" w:line="360" w:lineRule="auto"/>
        <w:ind w:firstLine="709"/>
        <w:jc w:val="both"/>
        <w:rPr>
          <w:rFonts w:ascii="Times New Roman" w:hAnsi="Times New Roman" w:cs="Times New Roman"/>
          <w:b/>
          <w:sz w:val="28"/>
          <w:szCs w:val="28"/>
          <w:lang w:val="uk-UA"/>
        </w:rPr>
      </w:pPr>
      <w:r w:rsidRPr="00C73BAE">
        <w:rPr>
          <w:rFonts w:ascii="Times New Roman" w:hAnsi="Times New Roman" w:cs="Times New Roman"/>
          <w:b/>
          <w:sz w:val="28"/>
          <w:szCs w:val="28"/>
          <w:lang w:val="uk-UA"/>
        </w:rPr>
        <w:t>Рис. 2.1. Рівні тривожності в експериментальній групі</w:t>
      </w:r>
    </w:p>
    <w:p w14:paraId="7A75C769" w14:textId="77777777" w:rsidR="00705E10" w:rsidRDefault="00705E10" w:rsidP="00ED2E9B">
      <w:pPr>
        <w:widowControl w:val="0"/>
        <w:spacing w:after="0" w:line="360" w:lineRule="auto"/>
        <w:ind w:firstLine="709"/>
        <w:jc w:val="both"/>
        <w:rPr>
          <w:rFonts w:ascii="Times New Roman" w:hAnsi="Times New Roman" w:cs="Times New Roman"/>
          <w:sz w:val="28"/>
          <w:szCs w:val="28"/>
          <w:lang w:val="uk-UA"/>
        </w:rPr>
      </w:pPr>
    </w:p>
    <w:p w14:paraId="136FF238" w14:textId="2BD5674A"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даними дослідження у контрольній групі випливає, що із загальної кількості у цій групі 21% досліджуваних мають </w:t>
      </w:r>
      <w:r w:rsidR="00C3421D">
        <w:rPr>
          <w:rFonts w:ascii="Times New Roman" w:hAnsi="Times New Roman" w:cs="Times New Roman"/>
          <w:sz w:val="28"/>
          <w:szCs w:val="28"/>
          <w:lang w:val="uk-UA"/>
        </w:rPr>
        <w:t>низький</w:t>
      </w:r>
      <w:r>
        <w:rPr>
          <w:rFonts w:ascii="Times New Roman" w:hAnsi="Times New Roman" w:cs="Times New Roman"/>
          <w:sz w:val="28"/>
          <w:szCs w:val="28"/>
          <w:lang w:val="uk-UA"/>
        </w:rPr>
        <w:t xml:space="preserve"> рівень тривожності. </w:t>
      </w:r>
      <w:r w:rsidR="00C3421D">
        <w:rPr>
          <w:rFonts w:ascii="Times New Roman" w:hAnsi="Times New Roman" w:cs="Times New Roman"/>
          <w:sz w:val="28"/>
          <w:szCs w:val="28"/>
          <w:lang w:val="uk-UA"/>
        </w:rPr>
        <w:t>Середній</w:t>
      </w:r>
      <w:r>
        <w:rPr>
          <w:rFonts w:ascii="Times New Roman" w:hAnsi="Times New Roman" w:cs="Times New Roman"/>
          <w:sz w:val="28"/>
          <w:szCs w:val="28"/>
          <w:lang w:val="uk-UA"/>
        </w:rPr>
        <w:t xml:space="preserve"> рівень тривожності мають 14% підлітків. Частка підлітків з високою тривожністю у цій групі становила 65% від загальної кількості підлітків.</w:t>
      </w:r>
    </w:p>
    <w:p w14:paraId="48AC178C"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1A65CB64" wp14:editId="4FD9C9E5">
            <wp:extent cx="5486400" cy="3063240"/>
            <wp:effectExtent l="0" t="0" r="0" b="381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D104176" w14:textId="77777777" w:rsidR="00C03E9A" w:rsidRPr="00C73BAE" w:rsidRDefault="0022249C" w:rsidP="00ED2E9B">
      <w:pPr>
        <w:widowControl w:val="0"/>
        <w:spacing w:after="0" w:line="360" w:lineRule="auto"/>
        <w:ind w:firstLine="709"/>
        <w:jc w:val="both"/>
        <w:rPr>
          <w:rFonts w:ascii="Times New Roman" w:hAnsi="Times New Roman" w:cs="Times New Roman"/>
          <w:b/>
          <w:sz w:val="28"/>
          <w:szCs w:val="28"/>
          <w:lang w:val="uk-UA"/>
        </w:rPr>
      </w:pPr>
      <w:r w:rsidRPr="00C73BAE">
        <w:rPr>
          <w:rFonts w:ascii="Times New Roman" w:hAnsi="Times New Roman" w:cs="Times New Roman"/>
          <w:b/>
          <w:sz w:val="28"/>
          <w:szCs w:val="28"/>
          <w:lang w:val="uk-UA"/>
        </w:rPr>
        <w:t>Рис. 2.2 Рівні тривожності у контрольній групі</w:t>
      </w:r>
    </w:p>
    <w:p w14:paraId="43ABF90D" w14:textId="77777777" w:rsidR="00705E10" w:rsidRDefault="00705E10" w:rsidP="00ED2E9B">
      <w:pPr>
        <w:widowControl w:val="0"/>
        <w:spacing w:after="0" w:line="360" w:lineRule="auto"/>
        <w:ind w:firstLine="709"/>
        <w:jc w:val="both"/>
        <w:rPr>
          <w:rFonts w:ascii="Times New Roman" w:hAnsi="Times New Roman" w:cs="Times New Roman"/>
          <w:sz w:val="28"/>
          <w:szCs w:val="28"/>
          <w:lang w:val="uk-UA"/>
        </w:rPr>
      </w:pPr>
    </w:p>
    <w:p w14:paraId="377E2F81" w14:textId="71234096"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Докладніше розглянемо результати за шкалами. В експериментальній групі у 55% виявлено високу тривожність. У той час, як у контрольній групі такий рівень тривожності виявлено у 65% респондентів. Отже, за результатами цієї методики в обох групах переважає кількість тих, хто навчається з високим рівнем тривожності.</w:t>
      </w:r>
    </w:p>
    <w:p w14:paraId="7EF14226"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Проаналізуємо результати за другою методикою «Тест екзаменаційної тривожності» </w:t>
      </w:r>
      <w:proofErr w:type="spellStart"/>
      <w:r>
        <w:rPr>
          <w:rFonts w:ascii="Times New Roman" w:hAnsi="Times New Roman" w:cs="Times New Roman"/>
          <w:sz w:val="28"/>
          <w:szCs w:val="28"/>
          <w:lang w:val="uk-UA"/>
        </w:rPr>
        <w:t>Елперта</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Хейбера</w:t>
      </w:r>
      <w:proofErr w:type="spellEnd"/>
      <w:r>
        <w:rPr>
          <w:rFonts w:ascii="Times New Roman" w:hAnsi="Times New Roman" w:cs="Times New Roman"/>
          <w:sz w:val="28"/>
          <w:szCs w:val="28"/>
          <w:lang w:val="uk-UA"/>
        </w:rPr>
        <w:t>.</w:t>
      </w:r>
    </w:p>
    <w:p w14:paraId="0883A74A"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цій методиці виявлено дві тенденції: сприятливі побоювання та гальмівні побоювання.</w:t>
      </w:r>
    </w:p>
    <w:p w14:paraId="3DB5828C"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дослідження в експериментальній групі 68% підлітків відчувають сприятливі побоювання. Тобто це побоювання, які допомагають мотивувати на діяльність і шукати виходи з критичних ситуацій. 32% респондентів відчувають гальмівні побоювання. Школярі з цим видом побоювання призупиняють свою діяльність або взагалі припиняють її.</w:t>
      </w:r>
    </w:p>
    <w:p w14:paraId="775E0554"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контрольній групі підлітки продемонстрували схожий результат. 74% підлітків відчувають сприятливі побоювання, 26% - гальмівні побоювання.</w:t>
      </w:r>
    </w:p>
    <w:p w14:paraId="6CFF6ADD"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6736188A" wp14:editId="21584ECF">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DB38A29" w14:textId="77777777" w:rsidR="00C03E9A" w:rsidRPr="00C73BAE" w:rsidRDefault="0022249C" w:rsidP="00ED2E9B">
      <w:pPr>
        <w:widowControl w:val="0"/>
        <w:spacing w:after="0" w:line="360" w:lineRule="auto"/>
        <w:ind w:firstLine="709"/>
        <w:jc w:val="both"/>
        <w:rPr>
          <w:rFonts w:ascii="Times New Roman" w:hAnsi="Times New Roman" w:cs="Times New Roman"/>
          <w:b/>
          <w:sz w:val="28"/>
          <w:szCs w:val="28"/>
          <w:lang w:val="uk-UA"/>
        </w:rPr>
      </w:pPr>
      <w:r w:rsidRPr="00C73BAE">
        <w:rPr>
          <w:rFonts w:ascii="Times New Roman" w:hAnsi="Times New Roman" w:cs="Times New Roman"/>
          <w:b/>
          <w:sz w:val="28"/>
          <w:szCs w:val="28"/>
          <w:lang w:val="uk-UA"/>
        </w:rPr>
        <w:t>Рис. 2.3 Шкали тривожності в експериментальній та контрольній групах.</w:t>
      </w:r>
    </w:p>
    <w:p w14:paraId="0BC813B3" w14:textId="77777777" w:rsidR="00705E10" w:rsidRDefault="00705E10" w:rsidP="00ED2E9B">
      <w:pPr>
        <w:widowControl w:val="0"/>
        <w:spacing w:after="0" w:line="360" w:lineRule="auto"/>
        <w:ind w:firstLine="709"/>
        <w:jc w:val="both"/>
        <w:rPr>
          <w:rFonts w:ascii="Times New Roman" w:hAnsi="Times New Roman" w:cs="Times New Roman"/>
          <w:sz w:val="28"/>
          <w:szCs w:val="28"/>
          <w:lang w:val="uk-UA"/>
        </w:rPr>
      </w:pPr>
    </w:p>
    <w:p w14:paraId="15A87479"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обробки результатів діагностики використовувався критерій Манна-Уітні – для виявлення відмінностей у рівні досліджуваних ознак та критерій </w:t>
      </w:r>
      <w:proofErr w:type="spellStart"/>
      <w:r>
        <w:rPr>
          <w:rFonts w:ascii="Times New Roman" w:hAnsi="Times New Roman" w:cs="Times New Roman"/>
          <w:sz w:val="28"/>
          <w:szCs w:val="28"/>
          <w:lang w:val="uk-UA"/>
        </w:rPr>
        <w:t>Вілкоксону</w:t>
      </w:r>
      <w:proofErr w:type="spellEnd"/>
      <w:r>
        <w:rPr>
          <w:rFonts w:ascii="Times New Roman" w:hAnsi="Times New Roman" w:cs="Times New Roman"/>
          <w:sz w:val="28"/>
          <w:szCs w:val="28"/>
          <w:lang w:val="uk-UA"/>
        </w:rPr>
        <w:t xml:space="preserve"> – для оцінки зсуву значень досліджуваної ознаки.</w:t>
      </w:r>
    </w:p>
    <w:p w14:paraId="7A891381"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доказу відсутності відмінностей між експериментальною та контрольною групами був використаний критерій U-Манна-Уітні. В результаті статистичного аналізу отриманих даних можна судити про тотожність обох груп.</w:t>
      </w:r>
    </w:p>
    <w:p w14:paraId="77BE3BFD" w14:textId="5ABE259D" w:rsidR="00C03E9A" w:rsidRPr="00A42B50" w:rsidRDefault="0022249C" w:rsidP="00ED2E9B">
      <w:pPr>
        <w:widowControl w:val="0"/>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За методикою «Шкала тривожності» за показником рівня тривожності експериментальної та контрольної груп є </w:t>
      </w:r>
      <w:r w:rsidRPr="00A42B50">
        <w:rPr>
          <w:rFonts w:ascii="Times New Roman" w:hAnsi="Times New Roman" w:cs="Times New Roman"/>
          <w:sz w:val="28"/>
          <w:szCs w:val="28"/>
          <w:lang w:val="uk-UA"/>
        </w:rPr>
        <w:t>тотожними (</w:t>
      </w:r>
      <w:proofErr w:type="spellStart"/>
      <w:r w:rsidR="00A42B50" w:rsidRPr="00A42B50">
        <w:rPr>
          <w:rFonts w:ascii="Times New Roman" w:hAnsi="Times New Roman" w:cs="Times New Roman"/>
          <w:sz w:val="28"/>
          <w:szCs w:val="28"/>
          <w:lang w:val="uk-UA"/>
        </w:rPr>
        <w:t>іе</w:t>
      </w:r>
      <w:r w:rsidRPr="00A42B50">
        <w:rPr>
          <w:rFonts w:ascii="Times New Roman" w:hAnsi="Times New Roman" w:cs="Times New Roman"/>
          <w:sz w:val="28"/>
          <w:szCs w:val="28"/>
          <w:lang w:val="uk-UA"/>
        </w:rPr>
        <w:t>мп</w:t>
      </w:r>
      <w:proofErr w:type="spellEnd"/>
      <w:r w:rsidRPr="00A42B50">
        <w:rPr>
          <w:rFonts w:ascii="Times New Roman" w:hAnsi="Times New Roman" w:cs="Times New Roman"/>
          <w:sz w:val="28"/>
          <w:szCs w:val="28"/>
          <w:lang w:val="uk-UA"/>
        </w:rPr>
        <w:t xml:space="preserve"> = 197,5).</w:t>
      </w:r>
      <w:r w:rsidR="00607EE3" w:rsidRPr="00A42B50">
        <w:rPr>
          <w:rFonts w:ascii="Times New Roman" w:hAnsi="Times New Roman" w:cs="Times New Roman"/>
          <w:sz w:val="28"/>
          <w:szCs w:val="28"/>
          <w:lang w:val="uk-UA"/>
        </w:rPr>
        <w:t xml:space="preserve"> </w:t>
      </w:r>
    </w:p>
    <w:p w14:paraId="58104A20" w14:textId="3FEBF90C"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sidRPr="00A42B50">
        <w:rPr>
          <w:rFonts w:ascii="Times New Roman" w:hAnsi="Times New Roman" w:cs="Times New Roman"/>
          <w:sz w:val="28"/>
          <w:szCs w:val="28"/>
          <w:lang w:val="uk-UA"/>
        </w:rPr>
        <w:t>Також виявлено відсутність відмінностей між результатами обох груп за методикою «Тест екзаменаційної тривожності» за показником усіх шкал: шкалою сприятливих побоювань (</w:t>
      </w:r>
      <w:proofErr w:type="spellStart"/>
      <w:r w:rsidR="00A42B50" w:rsidRPr="00A42B50">
        <w:rPr>
          <w:rFonts w:ascii="Times New Roman" w:hAnsi="Times New Roman" w:cs="Times New Roman"/>
          <w:sz w:val="28"/>
          <w:szCs w:val="28"/>
          <w:lang w:val="uk-UA"/>
        </w:rPr>
        <w:t>іе</w:t>
      </w:r>
      <w:r w:rsidRPr="00A42B50">
        <w:rPr>
          <w:rFonts w:ascii="Times New Roman" w:hAnsi="Times New Roman" w:cs="Times New Roman"/>
          <w:sz w:val="28"/>
          <w:szCs w:val="28"/>
          <w:lang w:val="uk-UA"/>
        </w:rPr>
        <w:t>мп</w:t>
      </w:r>
      <w:proofErr w:type="spellEnd"/>
      <w:r w:rsidRPr="00A42B50">
        <w:rPr>
          <w:rFonts w:ascii="Times New Roman" w:hAnsi="Times New Roman" w:cs="Times New Roman"/>
          <w:sz w:val="28"/>
          <w:szCs w:val="28"/>
          <w:lang w:val="uk-UA"/>
        </w:rPr>
        <w:t xml:space="preserve"> = 208), шкалою гальмівних побоювань (</w:t>
      </w:r>
      <w:proofErr w:type="spellStart"/>
      <w:r w:rsidR="00A42B50" w:rsidRPr="00A42B50">
        <w:rPr>
          <w:rFonts w:ascii="Times New Roman" w:hAnsi="Times New Roman" w:cs="Times New Roman"/>
          <w:sz w:val="28"/>
          <w:szCs w:val="28"/>
          <w:lang w:val="uk-UA"/>
        </w:rPr>
        <w:t>іе</w:t>
      </w:r>
      <w:r w:rsidRPr="00A42B50">
        <w:rPr>
          <w:rFonts w:ascii="Times New Roman" w:hAnsi="Times New Roman" w:cs="Times New Roman"/>
          <w:sz w:val="28"/>
          <w:szCs w:val="28"/>
          <w:lang w:val="uk-UA"/>
        </w:rPr>
        <w:t>мп</w:t>
      </w:r>
      <w:proofErr w:type="spellEnd"/>
      <w:r w:rsidRPr="00A42B50">
        <w:rPr>
          <w:rFonts w:ascii="Times New Roman" w:hAnsi="Times New Roman" w:cs="Times New Roman"/>
          <w:sz w:val="28"/>
          <w:szCs w:val="28"/>
          <w:lang w:val="uk-UA"/>
        </w:rPr>
        <w:t xml:space="preserve"> = 187).</w:t>
      </w:r>
    </w:p>
    <w:p w14:paraId="03F89927"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первинної діагностиці ми можемо зробити висновок у тому, що у обох групах переважає високий рівень тривожності. Підлітки все частіше замислюються про професійне самовизначення та результати іспитів. Учні відчувають занепокоєння, невизначеність та тривожність напередодні екзаменаційного періоду.</w:t>
      </w:r>
    </w:p>
    <w:p w14:paraId="73181361" w14:textId="193FD2E7" w:rsidR="00C03E9A" w:rsidRPr="004F6BAF" w:rsidRDefault="0022249C" w:rsidP="00ED2E9B">
      <w:pPr>
        <w:widowControl w:val="0"/>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Після первинної діагностики було </w:t>
      </w:r>
      <w:r w:rsidR="008A7AF9">
        <w:rPr>
          <w:rFonts w:ascii="Times New Roman" w:hAnsi="Times New Roman" w:cs="Times New Roman"/>
          <w:sz w:val="28"/>
          <w:szCs w:val="28"/>
          <w:lang w:val="uk-UA"/>
        </w:rPr>
        <w:t xml:space="preserve">розроблено </w:t>
      </w:r>
      <w:r>
        <w:rPr>
          <w:rFonts w:ascii="Times New Roman" w:hAnsi="Times New Roman" w:cs="Times New Roman"/>
          <w:sz w:val="28"/>
          <w:szCs w:val="28"/>
          <w:lang w:val="uk-UA"/>
        </w:rPr>
        <w:t>та апробовано програму зниження тривожності, яка була спрямована на зниження рівня тривожності, розвиток навичок самоконтролю, розвиток впевненості в собі, підвищення опірності стресу. Обидві групи мають схожі результати за обома методиками - переважає високий рівень тривожності і такий аспект, як побоювання.</w:t>
      </w:r>
      <w:r w:rsidR="004F6BAF">
        <w:rPr>
          <w:rFonts w:ascii="Times New Roman" w:hAnsi="Times New Roman" w:cs="Times New Roman"/>
          <w:sz w:val="28"/>
          <w:szCs w:val="28"/>
          <w:lang w:val="uk-UA"/>
        </w:rPr>
        <w:t xml:space="preserve"> </w:t>
      </w:r>
    </w:p>
    <w:p w14:paraId="7DAC6280" w14:textId="1B840709"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Експериментальною групою було обрано 1</w:t>
      </w:r>
      <w:r w:rsidR="008B3F4A">
        <w:rPr>
          <w:rFonts w:ascii="Times New Roman" w:hAnsi="Times New Roman" w:cs="Times New Roman"/>
          <w:sz w:val="28"/>
          <w:szCs w:val="28"/>
          <w:lang w:val="uk-UA"/>
        </w:rPr>
        <w:t>1</w:t>
      </w:r>
      <w:r>
        <w:rPr>
          <w:rFonts w:ascii="Times New Roman" w:hAnsi="Times New Roman" w:cs="Times New Roman"/>
          <w:sz w:val="28"/>
          <w:szCs w:val="28"/>
          <w:lang w:val="uk-UA"/>
        </w:rPr>
        <w:t xml:space="preserve"> «А» клас, саме з цією групою проводитиметься програма зі зниження тривожності у підлітковому віці, а контрольною групою було обрано 1</w:t>
      </w:r>
      <w:r w:rsidR="008B3F4A">
        <w:rPr>
          <w:rFonts w:ascii="Times New Roman" w:hAnsi="Times New Roman" w:cs="Times New Roman"/>
          <w:sz w:val="28"/>
          <w:szCs w:val="28"/>
          <w:lang w:val="uk-UA"/>
        </w:rPr>
        <w:t>1</w:t>
      </w:r>
      <w:r>
        <w:rPr>
          <w:rFonts w:ascii="Times New Roman" w:hAnsi="Times New Roman" w:cs="Times New Roman"/>
          <w:sz w:val="28"/>
          <w:szCs w:val="28"/>
          <w:lang w:val="uk-UA"/>
        </w:rPr>
        <w:t xml:space="preserve"> «Б» клас.</w:t>
      </w:r>
    </w:p>
    <w:p w14:paraId="330EA9A7" w14:textId="77777777" w:rsidR="000C3774" w:rsidRDefault="000C3774" w:rsidP="00ED2E9B">
      <w:pPr>
        <w:widowControl w:val="0"/>
        <w:spacing w:after="0" w:line="360" w:lineRule="auto"/>
        <w:ind w:firstLine="709"/>
        <w:jc w:val="both"/>
        <w:rPr>
          <w:rFonts w:ascii="Times New Roman" w:hAnsi="Times New Roman" w:cs="Times New Roman"/>
          <w:sz w:val="28"/>
          <w:szCs w:val="28"/>
          <w:lang w:val="uk-UA"/>
        </w:rPr>
      </w:pPr>
    </w:p>
    <w:p w14:paraId="594BC8DA" w14:textId="77777777" w:rsidR="00C03E9A" w:rsidRDefault="00C03E9A" w:rsidP="00ED2E9B">
      <w:pPr>
        <w:widowControl w:val="0"/>
        <w:spacing w:after="0" w:line="360" w:lineRule="auto"/>
        <w:ind w:firstLine="709"/>
        <w:jc w:val="both"/>
        <w:rPr>
          <w:rFonts w:ascii="Times New Roman" w:hAnsi="Times New Roman" w:cs="Times New Roman"/>
          <w:sz w:val="28"/>
          <w:szCs w:val="28"/>
          <w:lang w:val="uk-UA"/>
        </w:rPr>
      </w:pPr>
    </w:p>
    <w:p w14:paraId="4B6532E1" w14:textId="76256ECF" w:rsidR="00C03E9A" w:rsidRDefault="0022249C" w:rsidP="00ED2E9B">
      <w:pPr>
        <w:pStyle w:val="2"/>
        <w:keepNext w:val="0"/>
        <w:keepLines w:val="0"/>
        <w:widowControl w:val="0"/>
        <w:spacing w:before="0" w:line="360" w:lineRule="auto"/>
        <w:ind w:firstLine="709"/>
        <w:jc w:val="both"/>
        <w:rPr>
          <w:rFonts w:ascii="Times New Roman" w:hAnsi="Times New Roman" w:cs="Times New Roman"/>
          <w:b/>
          <w:bCs/>
          <w:color w:val="auto"/>
          <w:sz w:val="28"/>
          <w:szCs w:val="28"/>
          <w:lang w:val="uk-UA"/>
        </w:rPr>
      </w:pPr>
      <w:bookmarkStart w:id="66" w:name="_Toc162383393"/>
      <w:r>
        <w:rPr>
          <w:rFonts w:ascii="Times New Roman" w:hAnsi="Times New Roman" w:cs="Times New Roman"/>
          <w:b/>
          <w:bCs/>
          <w:color w:val="auto"/>
          <w:sz w:val="28"/>
          <w:szCs w:val="28"/>
          <w:lang w:val="uk-UA"/>
        </w:rPr>
        <w:lastRenderedPageBreak/>
        <w:t>2.</w:t>
      </w:r>
      <w:r w:rsidR="000C3774">
        <w:rPr>
          <w:rFonts w:ascii="Times New Roman" w:hAnsi="Times New Roman" w:cs="Times New Roman"/>
          <w:b/>
          <w:bCs/>
          <w:color w:val="auto"/>
          <w:sz w:val="28"/>
          <w:szCs w:val="28"/>
          <w:lang w:val="uk-UA"/>
        </w:rPr>
        <w:t>4</w:t>
      </w:r>
      <w:r>
        <w:rPr>
          <w:rFonts w:ascii="Times New Roman" w:hAnsi="Times New Roman" w:cs="Times New Roman"/>
          <w:b/>
          <w:bCs/>
          <w:color w:val="auto"/>
          <w:sz w:val="28"/>
          <w:szCs w:val="28"/>
          <w:lang w:val="uk-UA"/>
        </w:rPr>
        <w:t>. Програма з подолання тривожності підлітків</w:t>
      </w:r>
      <w:bookmarkEnd w:id="66"/>
      <w:r>
        <w:rPr>
          <w:rFonts w:ascii="Times New Roman" w:hAnsi="Times New Roman" w:cs="Times New Roman"/>
          <w:b/>
          <w:bCs/>
          <w:color w:val="auto"/>
          <w:sz w:val="28"/>
          <w:szCs w:val="28"/>
          <w:lang w:val="uk-UA"/>
        </w:rPr>
        <w:t xml:space="preserve"> </w:t>
      </w:r>
    </w:p>
    <w:p w14:paraId="771CED6F" w14:textId="77777777" w:rsidR="003F09F1" w:rsidRPr="003F09F1" w:rsidRDefault="003F09F1" w:rsidP="00ED2E9B">
      <w:pPr>
        <w:widowControl w:val="0"/>
        <w:rPr>
          <w:lang w:val="uk-UA"/>
        </w:rPr>
      </w:pPr>
    </w:p>
    <w:p w14:paraId="045DB9DC" w14:textId="77777777" w:rsidR="00C03E9A" w:rsidRDefault="0022249C" w:rsidP="00ED2E9B">
      <w:pPr>
        <w:widowControl w:val="0"/>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Програма «Психологічна підготовка до НМТ»</w:t>
      </w:r>
    </w:p>
    <w:p w14:paraId="1AAFD16A"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Пояснювальна записка.</w:t>
      </w:r>
    </w:p>
    <w:p w14:paraId="66019497"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Актуальність психологічної підготовки до НМТ важко недооцінити. Це пов'язано і з тим, що будь-який іспит є стресовою ситуацією, і з тим, що НМТ як форма іспиту з'явився порівняно недавно і через впровадження щороку змінюються вимоги до проведення іспиту, і з тим, що така форма проведення іспиту для багатьох випускників є незвичною та </w:t>
      </w:r>
      <w:proofErr w:type="spellStart"/>
      <w:r>
        <w:rPr>
          <w:rFonts w:ascii="Times New Roman" w:hAnsi="Times New Roman" w:cs="Times New Roman"/>
          <w:sz w:val="28"/>
          <w:szCs w:val="28"/>
          <w:lang w:val="uk-UA"/>
        </w:rPr>
        <w:t>лякаючою</w:t>
      </w:r>
      <w:proofErr w:type="spellEnd"/>
      <w:r>
        <w:rPr>
          <w:rFonts w:ascii="Times New Roman" w:hAnsi="Times New Roman" w:cs="Times New Roman"/>
          <w:sz w:val="28"/>
          <w:szCs w:val="28"/>
          <w:lang w:val="uk-UA"/>
        </w:rPr>
        <w:t>. Все це призвело до необхідності створення програми, що дозволяє допомогти учневі ефективніше підготуватися до іспиту та впоратися з хвилюванням.</w:t>
      </w:r>
    </w:p>
    <w:p w14:paraId="65AE50D3" w14:textId="6FC7F456"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Розроблена нами програма дозволяє нівелювати негативні очікування та переживання, викликані НМТ, крім того, за її допомогою випускники можуть навчитися різним прийомам ефективного запам'ятовування та роботи з текстами, що є основним компонентом підготовки до будь-якого іспиту. Самостійним блоком даної програми виступає навчання прийомів релаксації та зняття нервово-м'язової напруги. Таким чином, програма дозволяє підліткам навчитися ефективно працювати та ефективно відпочивати</w:t>
      </w:r>
      <w:r w:rsidR="00F036A2">
        <w:rPr>
          <w:rFonts w:ascii="Times New Roman" w:hAnsi="Times New Roman" w:cs="Times New Roman"/>
          <w:sz w:val="28"/>
          <w:szCs w:val="28"/>
          <w:lang w:val="uk-UA"/>
        </w:rPr>
        <w:t xml:space="preserve"> (Додаток В, Г)</w:t>
      </w:r>
      <w:r>
        <w:rPr>
          <w:rFonts w:ascii="Times New Roman" w:hAnsi="Times New Roman" w:cs="Times New Roman"/>
          <w:sz w:val="28"/>
          <w:szCs w:val="28"/>
          <w:lang w:val="uk-UA"/>
        </w:rPr>
        <w:t>.</w:t>
      </w:r>
    </w:p>
    <w:p w14:paraId="6B5FA509"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Ціль: психологічна підготовка підлітків до основного державного іспиту.</w:t>
      </w:r>
    </w:p>
    <w:p w14:paraId="4F4B4A2C"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Методи та техніки, що використовуються у заняттях:</w:t>
      </w:r>
    </w:p>
    <w:p w14:paraId="16695639"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Рольові ігри;</w:t>
      </w:r>
    </w:p>
    <w:p w14:paraId="621D932F"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Міні-лекції;</w:t>
      </w:r>
    </w:p>
    <w:p w14:paraId="23A4610C"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Дискусії;</w:t>
      </w:r>
    </w:p>
    <w:p w14:paraId="742BBD35"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Релаксаційні методи;</w:t>
      </w:r>
    </w:p>
    <w:p w14:paraId="4D068EC4"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Метафоричні притчі та історії;</w:t>
      </w:r>
    </w:p>
    <w:p w14:paraId="0F9FE06E"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Психофізіологічні методики;</w:t>
      </w:r>
    </w:p>
    <w:p w14:paraId="03718CAB"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Тілесно-орієнтовані техніки;</w:t>
      </w:r>
    </w:p>
    <w:p w14:paraId="362E3225"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Діагностичні методики.</w:t>
      </w:r>
    </w:p>
    <w:p w14:paraId="25468DDC"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Завдання:</w:t>
      </w:r>
    </w:p>
    <w:p w14:paraId="1EBCF14A"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05E10">
        <w:rPr>
          <w:rFonts w:ascii="Times New Roman" w:hAnsi="Times New Roman" w:cs="Times New Roman"/>
          <w:sz w:val="28"/>
          <w:szCs w:val="28"/>
          <w:lang w:val="uk-UA"/>
        </w:rPr>
        <w:t xml:space="preserve"> </w:t>
      </w:r>
      <w:r>
        <w:rPr>
          <w:rFonts w:ascii="Times New Roman" w:hAnsi="Times New Roman" w:cs="Times New Roman"/>
          <w:sz w:val="28"/>
          <w:szCs w:val="28"/>
          <w:lang w:val="uk-UA"/>
        </w:rPr>
        <w:t>Підвищення опірності стресу.</w:t>
      </w:r>
    </w:p>
    <w:p w14:paraId="5181587B"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05E10">
        <w:rPr>
          <w:rFonts w:ascii="Times New Roman" w:hAnsi="Times New Roman" w:cs="Times New Roman"/>
          <w:sz w:val="28"/>
          <w:szCs w:val="28"/>
          <w:lang w:val="uk-UA"/>
        </w:rPr>
        <w:t xml:space="preserve"> </w:t>
      </w:r>
      <w:r>
        <w:rPr>
          <w:rFonts w:ascii="Times New Roman" w:hAnsi="Times New Roman" w:cs="Times New Roman"/>
          <w:sz w:val="28"/>
          <w:szCs w:val="28"/>
          <w:lang w:val="uk-UA"/>
        </w:rPr>
        <w:t>Відпрацювання навичок поведінки на іспиті.</w:t>
      </w:r>
    </w:p>
    <w:p w14:paraId="6A2C5427"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05E10">
        <w:rPr>
          <w:rFonts w:ascii="Times New Roman" w:hAnsi="Times New Roman" w:cs="Times New Roman"/>
          <w:sz w:val="28"/>
          <w:szCs w:val="28"/>
          <w:lang w:val="uk-UA"/>
        </w:rPr>
        <w:t xml:space="preserve"> </w:t>
      </w:r>
      <w:r>
        <w:rPr>
          <w:rFonts w:ascii="Times New Roman" w:hAnsi="Times New Roman" w:cs="Times New Roman"/>
          <w:sz w:val="28"/>
          <w:szCs w:val="28"/>
          <w:lang w:val="uk-UA"/>
        </w:rPr>
        <w:t>Розвиток впевненості у собі.</w:t>
      </w:r>
    </w:p>
    <w:p w14:paraId="41A54478"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Розвиток комунікативної компетентності.</w:t>
      </w:r>
    </w:p>
    <w:p w14:paraId="7C40836F"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05E10">
        <w:rPr>
          <w:rFonts w:ascii="Times New Roman" w:hAnsi="Times New Roman" w:cs="Times New Roman"/>
          <w:sz w:val="28"/>
          <w:szCs w:val="28"/>
          <w:lang w:val="uk-UA"/>
        </w:rPr>
        <w:t xml:space="preserve"> </w:t>
      </w:r>
      <w:r>
        <w:rPr>
          <w:rFonts w:ascii="Times New Roman" w:hAnsi="Times New Roman" w:cs="Times New Roman"/>
          <w:sz w:val="28"/>
          <w:szCs w:val="28"/>
          <w:lang w:val="uk-UA"/>
        </w:rPr>
        <w:t>Розвиток навичок самоконтролю.</w:t>
      </w:r>
    </w:p>
    <w:p w14:paraId="51FF4357"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05E10">
        <w:rPr>
          <w:rFonts w:ascii="Times New Roman" w:hAnsi="Times New Roman" w:cs="Times New Roman"/>
          <w:sz w:val="28"/>
          <w:szCs w:val="28"/>
          <w:lang w:val="uk-UA"/>
        </w:rPr>
        <w:t xml:space="preserve"> </w:t>
      </w:r>
      <w:r>
        <w:rPr>
          <w:rFonts w:ascii="Times New Roman" w:hAnsi="Times New Roman" w:cs="Times New Roman"/>
          <w:sz w:val="28"/>
          <w:szCs w:val="28"/>
          <w:lang w:val="uk-UA"/>
        </w:rPr>
        <w:t>Допомога в усвідомленні власної відповідальності за вчинки, аналізі своїх установок.</w:t>
      </w:r>
    </w:p>
    <w:p w14:paraId="48C750EC"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05E10">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 прийомів ефективного запам'ятовування</w:t>
      </w:r>
    </w:p>
    <w:p w14:paraId="2178524A"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05E10">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 методів роботи з текстом.</w:t>
      </w:r>
    </w:p>
    <w:p w14:paraId="1FF9B195"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Хронометраж занять:</w:t>
      </w:r>
    </w:p>
    <w:p w14:paraId="491E6CA8"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кожне заняття розраховане на 45 хвилин, однак у деяких випадках тривалість заняття може бути збільшена до 1 години. Заняття проводяться 1-2 рази на тиждень. Оскільки наповнюваність класів зазвичай досить велика, рекомендується проведення занять з участю двох психологів.</w:t>
      </w:r>
    </w:p>
    <w:p w14:paraId="2F3B4678"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Очікувані результати:</w:t>
      </w:r>
    </w:p>
    <w:p w14:paraId="100B307B"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підвищиться опірність до стресу;</w:t>
      </w:r>
    </w:p>
    <w:p w14:paraId="184F8BB8"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сформується психологічна захищеність;</w:t>
      </w:r>
    </w:p>
    <w:p w14:paraId="3EAFCBB0"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сформується впевненість у своїх силах;</w:t>
      </w:r>
    </w:p>
    <w:p w14:paraId="79260177"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сформуються навички поведінки на іспиті;</w:t>
      </w:r>
    </w:p>
    <w:p w14:paraId="42132CF7"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усвідомлення власної відповідальності за вчинки в аналізі своїх установок;</w:t>
      </w:r>
    </w:p>
    <w:p w14:paraId="74B0C795"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розвиток комунікативних умінь та навичок;</w:t>
      </w:r>
    </w:p>
    <w:p w14:paraId="3CE5A6C0"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успішне складання основного державного іспиту кожним випускником;</w:t>
      </w:r>
    </w:p>
    <w:p w14:paraId="513AE4E6" w14:textId="04749B0F"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результати основного державного іспиту відповідають потенційним можливостям випускників.</w:t>
      </w:r>
    </w:p>
    <w:p w14:paraId="086D3305" w14:textId="604AEC81" w:rsidR="000C3774" w:rsidRDefault="000C3774" w:rsidP="00ED2E9B">
      <w:pPr>
        <w:widowControl w:val="0"/>
        <w:spacing w:after="0" w:line="360" w:lineRule="auto"/>
        <w:ind w:firstLine="709"/>
        <w:jc w:val="both"/>
        <w:rPr>
          <w:rFonts w:ascii="Times New Roman" w:hAnsi="Times New Roman" w:cs="Times New Roman"/>
          <w:sz w:val="28"/>
          <w:szCs w:val="28"/>
          <w:lang w:val="uk-UA"/>
        </w:rPr>
      </w:pPr>
    </w:p>
    <w:p w14:paraId="355FF8B7" w14:textId="3DD554E1" w:rsidR="000C3774" w:rsidRDefault="000C3774" w:rsidP="00ED2E9B">
      <w:pPr>
        <w:widowControl w:val="0"/>
        <w:spacing w:after="0" w:line="360" w:lineRule="auto"/>
        <w:ind w:firstLine="709"/>
        <w:jc w:val="both"/>
        <w:rPr>
          <w:rFonts w:ascii="Times New Roman" w:hAnsi="Times New Roman" w:cs="Times New Roman"/>
          <w:sz w:val="28"/>
          <w:szCs w:val="28"/>
          <w:lang w:val="uk-UA"/>
        </w:rPr>
      </w:pPr>
    </w:p>
    <w:p w14:paraId="3C2611C2" w14:textId="77777777" w:rsidR="000C3774" w:rsidRDefault="000C3774" w:rsidP="00ED2E9B">
      <w:pPr>
        <w:widowControl w:val="0"/>
        <w:spacing w:after="0" w:line="360" w:lineRule="auto"/>
        <w:ind w:firstLine="709"/>
        <w:jc w:val="both"/>
        <w:rPr>
          <w:rFonts w:ascii="Times New Roman" w:hAnsi="Times New Roman" w:cs="Times New Roman"/>
          <w:sz w:val="28"/>
          <w:szCs w:val="28"/>
          <w:lang w:val="uk-UA"/>
        </w:rPr>
      </w:pPr>
    </w:p>
    <w:p w14:paraId="50D9A86B" w14:textId="77777777" w:rsidR="00C03E9A" w:rsidRDefault="00C03E9A" w:rsidP="00ED2E9B">
      <w:pPr>
        <w:widowControl w:val="0"/>
        <w:spacing w:after="0" w:line="360" w:lineRule="auto"/>
        <w:ind w:firstLine="709"/>
        <w:jc w:val="both"/>
        <w:rPr>
          <w:rFonts w:ascii="Times New Roman" w:hAnsi="Times New Roman" w:cs="Times New Roman"/>
          <w:sz w:val="28"/>
          <w:szCs w:val="28"/>
          <w:lang w:val="uk-UA"/>
        </w:rPr>
      </w:pPr>
    </w:p>
    <w:p w14:paraId="491EDEDF" w14:textId="188F90B6" w:rsidR="00C03E9A" w:rsidRDefault="0022249C" w:rsidP="00ED2E9B">
      <w:pPr>
        <w:pStyle w:val="2"/>
        <w:keepNext w:val="0"/>
        <w:keepLines w:val="0"/>
        <w:widowControl w:val="0"/>
        <w:spacing w:before="0" w:line="360" w:lineRule="auto"/>
        <w:ind w:firstLine="709"/>
        <w:jc w:val="both"/>
        <w:rPr>
          <w:rFonts w:ascii="Times New Roman" w:hAnsi="Times New Roman" w:cs="Times New Roman"/>
          <w:b/>
          <w:bCs/>
          <w:color w:val="auto"/>
          <w:sz w:val="28"/>
          <w:szCs w:val="28"/>
          <w:lang w:val="uk-UA"/>
        </w:rPr>
      </w:pPr>
      <w:bookmarkStart w:id="67" w:name="_Toc162383394"/>
      <w:r>
        <w:rPr>
          <w:rFonts w:ascii="Times New Roman" w:hAnsi="Times New Roman" w:cs="Times New Roman"/>
          <w:b/>
          <w:bCs/>
          <w:color w:val="auto"/>
          <w:sz w:val="28"/>
          <w:szCs w:val="28"/>
          <w:lang w:val="uk-UA"/>
        </w:rPr>
        <w:t>2.</w:t>
      </w:r>
      <w:r w:rsidR="000C3774">
        <w:rPr>
          <w:rFonts w:ascii="Times New Roman" w:hAnsi="Times New Roman" w:cs="Times New Roman"/>
          <w:b/>
          <w:bCs/>
          <w:color w:val="auto"/>
          <w:sz w:val="28"/>
          <w:szCs w:val="28"/>
          <w:lang w:val="uk-UA"/>
        </w:rPr>
        <w:t>3</w:t>
      </w:r>
      <w:r>
        <w:rPr>
          <w:rFonts w:ascii="Times New Roman" w:hAnsi="Times New Roman" w:cs="Times New Roman"/>
          <w:b/>
          <w:bCs/>
          <w:color w:val="auto"/>
          <w:sz w:val="28"/>
          <w:szCs w:val="28"/>
          <w:lang w:val="uk-UA"/>
        </w:rPr>
        <w:t>. Аналіз ефективності програми з подолання тривожності у підлітків</w:t>
      </w:r>
      <w:bookmarkEnd w:id="67"/>
    </w:p>
    <w:p w14:paraId="4206B93B" w14:textId="77777777" w:rsidR="00E84CCC" w:rsidRPr="00E84CCC" w:rsidRDefault="00E84CCC" w:rsidP="00ED2E9B">
      <w:pPr>
        <w:widowControl w:val="0"/>
        <w:rPr>
          <w:lang w:val="uk-UA"/>
        </w:rPr>
      </w:pPr>
    </w:p>
    <w:p w14:paraId="4058EE39" w14:textId="6FA47EE3"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встановлення ефективності корекційної програми була проведена повторна діагностика з використанням того ж </w:t>
      </w:r>
      <w:proofErr w:type="spellStart"/>
      <w:r>
        <w:rPr>
          <w:rFonts w:ascii="Times New Roman" w:hAnsi="Times New Roman" w:cs="Times New Roman"/>
          <w:sz w:val="28"/>
          <w:szCs w:val="28"/>
          <w:lang w:val="uk-UA"/>
        </w:rPr>
        <w:t>психодіагностичного</w:t>
      </w:r>
      <w:proofErr w:type="spellEnd"/>
      <w:r>
        <w:rPr>
          <w:rFonts w:ascii="Times New Roman" w:hAnsi="Times New Roman" w:cs="Times New Roman"/>
          <w:sz w:val="28"/>
          <w:szCs w:val="28"/>
          <w:lang w:val="uk-UA"/>
        </w:rPr>
        <w:t xml:space="preserve"> інструментарію, що і на етапі </w:t>
      </w:r>
      <w:proofErr w:type="spellStart"/>
      <w:r>
        <w:rPr>
          <w:rFonts w:ascii="Times New Roman" w:hAnsi="Times New Roman" w:cs="Times New Roman"/>
          <w:sz w:val="28"/>
          <w:szCs w:val="28"/>
          <w:lang w:val="uk-UA"/>
        </w:rPr>
        <w:t>константувального</w:t>
      </w:r>
      <w:proofErr w:type="spellEnd"/>
      <w:r>
        <w:rPr>
          <w:rFonts w:ascii="Times New Roman" w:hAnsi="Times New Roman" w:cs="Times New Roman"/>
          <w:sz w:val="28"/>
          <w:szCs w:val="28"/>
          <w:lang w:val="uk-UA"/>
        </w:rPr>
        <w:t xml:space="preserve"> експерименту (Шкала триво</w:t>
      </w:r>
      <w:r w:rsidR="00C77CB1">
        <w:rPr>
          <w:rFonts w:ascii="Times New Roman" w:hAnsi="Times New Roman" w:cs="Times New Roman"/>
          <w:sz w:val="28"/>
          <w:szCs w:val="28"/>
          <w:lang w:val="uk-UA"/>
        </w:rPr>
        <w:t>ги Бека</w:t>
      </w:r>
      <w:r>
        <w:rPr>
          <w:rFonts w:ascii="Times New Roman" w:hAnsi="Times New Roman" w:cs="Times New Roman"/>
          <w:sz w:val="28"/>
          <w:szCs w:val="28"/>
          <w:lang w:val="uk-UA"/>
        </w:rPr>
        <w:t xml:space="preserve">, тест екзаменаційної тривожності </w:t>
      </w:r>
      <w:proofErr w:type="spellStart"/>
      <w:r>
        <w:rPr>
          <w:rFonts w:ascii="Times New Roman" w:hAnsi="Times New Roman" w:cs="Times New Roman"/>
          <w:sz w:val="28"/>
          <w:szCs w:val="28"/>
          <w:lang w:val="uk-UA"/>
        </w:rPr>
        <w:t>Елперта</w:t>
      </w:r>
      <w:proofErr w:type="spellEnd"/>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Хейбера</w:t>
      </w:r>
      <w:proofErr w:type="spellEnd"/>
      <w:r>
        <w:rPr>
          <w:rFonts w:ascii="Times New Roman" w:hAnsi="Times New Roman" w:cs="Times New Roman"/>
          <w:sz w:val="28"/>
          <w:szCs w:val="28"/>
          <w:lang w:val="uk-UA"/>
        </w:rPr>
        <w:t>).</w:t>
      </w:r>
    </w:p>
    <w:p w14:paraId="2EB7D90D" w14:textId="0CD843B9"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результати повторної діагностики підлітків контрольної групи 1</w:t>
      </w:r>
      <w:r w:rsidR="00C77CB1">
        <w:rPr>
          <w:rFonts w:ascii="Times New Roman" w:hAnsi="Times New Roman" w:cs="Times New Roman"/>
          <w:sz w:val="28"/>
          <w:szCs w:val="28"/>
          <w:lang w:val="uk-UA"/>
        </w:rPr>
        <w:t>1</w:t>
      </w:r>
      <w:r>
        <w:rPr>
          <w:rFonts w:ascii="Times New Roman" w:hAnsi="Times New Roman" w:cs="Times New Roman"/>
          <w:sz w:val="28"/>
          <w:szCs w:val="28"/>
          <w:lang w:val="uk-UA"/>
        </w:rPr>
        <w:t xml:space="preserve"> "Б" класу.</w:t>
      </w:r>
    </w:p>
    <w:p w14:paraId="5E0E811E" w14:textId="53944496"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дослідження методом шкали тривожності серед загальної кількості 8% підлітків відчувають </w:t>
      </w:r>
      <w:r w:rsidR="00C77CB1">
        <w:rPr>
          <w:rFonts w:ascii="Times New Roman" w:hAnsi="Times New Roman" w:cs="Times New Roman"/>
          <w:sz w:val="28"/>
          <w:szCs w:val="28"/>
          <w:lang w:val="uk-UA"/>
        </w:rPr>
        <w:t>низький рівень</w:t>
      </w:r>
      <w:r>
        <w:rPr>
          <w:rFonts w:ascii="Times New Roman" w:hAnsi="Times New Roman" w:cs="Times New Roman"/>
          <w:sz w:val="28"/>
          <w:szCs w:val="28"/>
          <w:lang w:val="uk-UA"/>
        </w:rPr>
        <w:t xml:space="preserve"> тривожн</w:t>
      </w:r>
      <w:r w:rsidR="00C77CB1">
        <w:rPr>
          <w:rFonts w:ascii="Times New Roman" w:hAnsi="Times New Roman" w:cs="Times New Roman"/>
          <w:sz w:val="28"/>
          <w:szCs w:val="28"/>
          <w:lang w:val="uk-UA"/>
        </w:rPr>
        <w:t>о</w:t>
      </w:r>
      <w:r>
        <w:rPr>
          <w:rFonts w:ascii="Times New Roman" w:hAnsi="Times New Roman" w:cs="Times New Roman"/>
          <w:sz w:val="28"/>
          <w:szCs w:val="28"/>
          <w:lang w:val="uk-UA"/>
        </w:rPr>
        <w:t>ст</w:t>
      </w:r>
      <w:r w:rsidR="00C77CB1">
        <w:rPr>
          <w:rFonts w:ascii="Times New Roman" w:hAnsi="Times New Roman" w:cs="Times New Roman"/>
          <w:sz w:val="28"/>
          <w:szCs w:val="28"/>
          <w:lang w:val="uk-UA"/>
        </w:rPr>
        <w:t>і</w:t>
      </w:r>
      <w:r>
        <w:rPr>
          <w:rFonts w:ascii="Times New Roman" w:hAnsi="Times New Roman" w:cs="Times New Roman"/>
          <w:sz w:val="28"/>
          <w:szCs w:val="28"/>
          <w:lang w:val="uk-UA"/>
        </w:rPr>
        <w:t xml:space="preserve">. 24% з них відчувають </w:t>
      </w:r>
      <w:r w:rsidR="00C77CB1">
        <w:rPr>
          <w:rFonts w:ascii="Times New Roman" w:hAnsi="Times New Roman" w:cs="Times New Roman"/>
          <w:sz w:val="28"/>
          <w:szCs w:val="28"/>
          <w:lang w:val="uk-UA"/>
        </w:rPr>
        <w:t xml:space="preserve">середній рівень </w:t>
      </w:r>
      <w:r>
        <w:rPr>
          <w:rFonts w:ascii="Times New Roman" w:hAnsi="Times New Roman" w:cs="Times New Roman"/>
          <w:sz w:val="28"/>
          <w:szCs w:val="28"/>
          <w:lang w:val="uk-UA"/>
        </w:rPr>
        <w:t>тривожн</w:t>
      </w:r>
      <w:r w:rsidR="00C77CB1">
        <w:rPr>
          <w:rFonts w:ascii="Times New Roman" w:hAnsi="Times New Roman" w:cs="Times New Roman"/>
          <w:sz w:val="28"/>
          <w:szCs w:val="28"/>
          <w:lang w:val="uk-UA"/>
        </w:rPr>
        <w:t>о</w:t>
      </w:r>
      <w:r>
        <w:rPr>
          <w:rFonts w:ascii="Times New Roman" w:hAnsi="Times New Roman" w:cs="Times New Roman"/>
          <w:sz w:val="28"/>
          <w:szCs w:val="28"/>
          <w:lang w:val="uk-UA"/>
        </w:rPr>
        <w:t>ст</w:t>
      </w:r>
      <w:r w:rsidR="00C77CB1">
        <w:rPr>
          <w:rFonts w:ascii="Times New Roman" w:hAnsi="Times New Roman" w:cs="Times New Roman"/>
          <w:sz w:val="28"/>
          <w:szCs w:val="28"/>
          <w:lang w:val="uk-UA"/>
        </w:rPr>
        <w:t>і</w:t>
      </w:r>
      <w:r>
        <w:rPr>
          <w:rFonts w:ascii="Times New Roman" w:hAnsi="Times New Roman" w:cs="Times New Roman"/>
          <w:sz w:val="28"/>
          <w:szCs w:val="28"/>
          <w:lang w:val="uk-UA"/>
        </w:rPr>
        <w:t>. У 68% школярів виявлено високу тривожність.</w:t>
      </w:r>
    </w:p>
    <w:p w14:paraId="6D7C3AFB" w14:textId="77777777" w:rsidR="00C03E9A" w:rsidRDefault="0022249C" w:rsidP="00ED2E9B">
      <w:pPr>
        <w:widowControl w:val="0"/>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2.2</w:t>
      </w:r>
    </w:p>
    <w:p w14:paraId="51EF9C47" w14:textId="423D53D9"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Порівняльні результати за методикою </w:t>
      </w:r>
      <w:r w:rsidR="00C77CB1">
        <w:rPr>
          <w:rFonts w:ascii="Times New Roman" w:hAnsi="Times New Roman" w:cs="Times New Roman"/>
          <w:sz w:val="28"/>
          <w:szCs w:val="28"/>
          <w:lang w:val="uk-UA"/>
        </w:rPr>
        <w:t>Бека</w:t>
      </w:r>
      <w:r>
        <w:rPr>
          <w:rFonts w:ascii="Times New Roman" w:hAnsi="Times New Roman" w:cs="Times New Roman"/>
          <w:sz w:val="28"/>
          <w:szCs w:val="28"/>
          <w:lang w:val="uk-UA"/>
        </w:rPr>
        <w:t xml:space="preserve"> у 1</w:t>
      </w:r>
      <w:r w:rsidR="00C77CB1">
        <w:rPr>
          <w:rFonts w:ascii="Times New Roman" w:hAnsi="Times New Roman" w:cs="Times New Roman"/>
          <w:sz w:val="28"/>
          <w:szCs w:val="28"/>
          <w:lang w:val="uk-UA"/>
        </w:rPr>
        <w:t>1</w:t>
      </w:r>
      <w:r>
        <w:rPr>
          <w:rFonts w:ascii="Times New Roman" w:hAnsi="Times New Roman" w:cs="Times New Roman"/>
          <w:sz w:val="28"/>
          <w:szCs w:val="28"/>
          <w:lang w:val="uk-UA"/>
        </w:rPr>
        <w:t xml:space="preserve"> «Б» класі</w:t>
      </w:r>
    </w:p>
    <w:tbl>
      <w:tblPr>
        <w:tblW w:w="9585" w:type="dxa"/>
        <w:tblLayout w:type="fixed"/>
        <w:tblCellMar>
          <w:left w:w="10" w:type="dxa"/>
          <w:right w:w="10" w:type="dxa"/>
        </w:tblCellMar>
        <w:tblLook w:val="04A0" w:firstRow="1" w:lastRow="0" w:firstColumn="1" w:lastColumn="0" w:noHBand="0" w:noVBand="1"/>
      </w:tblPr>
      <w:tblGrid>
        <w:gridCol w:w="2410"/>
        <w:gridCol w:w="1554"/>
        <w:gridCol w:w="2242"/>
        <w:gridCol w:w="1843"/>
        <w:gridCol w:w="1536"/>
      </w:tblGrid>
      <w:tr w:rsidR="00C03E9A" w14:paraId="5408364C" w14:textId="77777777">
        <w:trPr>
          <w:trHeight w:hRule="exact" w:val="576"/>
        </w:trPr>
        <w:tc>
          <w:tcPr>
            <w:tcW w:w="2410" w:type="dxa"/>
            <w:vMerge w:val="restart"/>
            <w:tcBorders>
              <w:top w:val="single" w:sz="4" w:space="0" w:color="auto"/>
              <w:left w:val="single" w:sz="4" w:space="0" w:color="auto"/>
            </w:tcBorders>
            <w:shd w:val="clear" w:color="auto" w:fill="auto"/>
          </w:tcPr>
          <w:p w14:paraId="704B3B9D" w14:textId="77777777" w:rsidR="00C03E9A" w:rsidRDefault="0022249C" w:rsidP="00ED2E9B">
            <w:pPr>
              <w:pStyle w:val="ac"/>
              <w:ind w:firstLine="0"/>
              <w:jc w:val="both"/>
              <w:rPr>
                <w:lang w:val="uk-UA"/>
              </w:rPr>
            </w:pPr>
            <w:r>
              <w:rPr>
                <w:lang w:val="uk-UA"/>
              </w:rPr>
              <w:t>Рівень тривожності</w:t>
            </w:r>
          </w:p>
          <w:p w14:paraId="113ADE7D" w14:textId="77777777" w:rsidR="00C03E9A" w:rsidRDefault="00C03E9A" w:rsidP="00ED2E9B">
            <w:pPr>
              <w:pStyle w:val="ac"/>
              <w:ind w:firstLine="0"/>
              <w:jc w:val="both"/>
              <w:rPr>
                <w:lang w:val="uk-UA"/>
              </w:rPr>
            </w:pPr>
          </w:p>
        </w:tc>
        <w:tc>
          <w:tcPr>
            <w:tcW w:w="3796" w:type="dxa"/>
            <w:gridSpan w:val="2"/>
            <w:tcBorders>
              <w:top w:val="single" w:sz="4" w:space="0" w:color="auto"/>
              <w:left w:val="single" w:sz="4" w:space="0" w:color="auto"/>
            </w:tcBorders>
            <w:shd w:val="clear" w:color="auto" w:fill="auto"/>
            <w:vAlign w:val="bottom"/>
          </w:tcPr>
          <w:p w14:paraId="1A761CFB" w14:textId="77777777" w:rsidR="00C03E9A" w:rsidRDefault="0022249C" w:rsidP="00ED2E9B">
            <w:pPr>
              <w:pStyle w:val="ac"/>
              <w:ind w:firstLine="0"/>
              <w:jc w:val="center"/>
              <w:rPr>
                <w:lang w:val="uk-UA"/>
              </w:rPr>
            </w:pPr>
            <w:r>
              <w:rPr>
                <w:color w:val="000000"/>
                <w:lang w:val="uk-UA" w:eastAsia="ru-RU" w:bidi="ru-RU"/>
              </w:rPr>
              <w:t>Первинна діагностика</w:t>
            </w:r>
          </w:p>
        </w:tc>
        <w:tc>
          <w:tcPr>
            <w:tcW w:w="3379" w:type="dxa"/>
            <w:gridSpan w:val="2"/>
            <w:tcBorders>
              <w:top w:val="single" w:sz="4" w:space="0" w:color="auto"/>
              <w:left w:val="single" w:sz="4" w:space="0" w:color="auto"/>
              <w:right w:val="single" w:sz="4" w:space="0" w:color="auto"/>
            </w:tcBorders>
            <w:shd w:val="clear" w:color="auto" w:fill="auto"/>
            <w:vAlign w:val="bottom"/>
          </w:tcPr>
          <w:p w14:paraId="40428C2B" w14:textId="77777777" w:rsidR="00C03E9A" w:rsidRDefault="0022249C" w:rsidP="00ED2E9B">
            <w:pPr>
              <w:pStyle w:val="ac"/>
              <w:ind w:firstLine="0"/>
              <w:jc w:val="center"/>
              <w:rPr>
                <w:lang w:val="uk-UA"/>
              </w:rPr>
            </w:pPr>
            <w:r>
              <w:rPr>
                <w:color w:val="000000"/>
                <w:lang w:val="uk-UA" w:eastAsia="ru-RU" w:bidi="ru-RU"/>
              </w:rPr>
              <w:t>Повторна діагностика</w:t>
            </w:r>
          </w:p>
        </w:tc>
      </w:tr>
      <w:tr w:rsidR="00C03E9A" w14:paraId="3B0C4139" w14:textId="77777777">
        <w:trPr>
          <w:trHeight w:hRule="exact" w:val="898"/>
        </w:trPr>
        <w:tc>
          <w:tcPr>
            <w:tcW w:w="2410" w:type="dxa"/>
            <w:vMerge/>
            <w:tcBorders>
              <w:left w:val="single" w:sz="4" w:space="0" w:color="auto"/>
            </w:tcBorders>
            <w:shd w:val="clear" w:color="auto" w:fill="auto"/>
          </w:tcPr>
          <w:p w14:paraId="5A17D1EE" w14:textId="77777777" w:rsidR="00C03E9A" w:rsidRDefault="00C03E9A" w:rsidP="00ED2E9B">
            <w:pPr>
              <w:widowControl w:val="0"/>
              <w:spacing w:after="0" w:line="360" w:lineRule="auto"/>
              <w:jc w:val="both"/>
              <w:rPr>
                <w:rFonts w:ascii="Times New Roman" w:hAnsi="Times New Roman" w:cs="Times New Roman"/>
                <w:sz w:val="28"/>
                <w:szCs w:val="28"/>
                <w:lang w:val="uk-UA"/>
              </w:rPr>
            </w:pPr>
          </w:p>
        </w:tc>
        <w:tc>
          <w:tcPr>
            <w:tcW w:w="1554" w:type="dxa"/>
            <w:tcBorders>
              <w:top w:val="single" w:sz="4" w:space="0" w:color="auto"/>
              <w:left w:val="single" w:sz="4" w:space="0" w:color="auto"/>
            </w:tcBorders>
            <w:shd w:val="clear" w:color="auto" w:fill="auto"/>
            <w:vAlign w:val="bottom"/>
          </w:tcPr>
          <w:p w14:paraId="5EDD8CDF" w14:textId="77777777" w:rsidR="00C03E9A" w:rsidRDefault="0022249C" w:rsidP="00ED2E9B">
            <w:pPr>
              <w:pStyle w:val="ac"/>
              <w:ind w:firstLine="0"/>
              <w:jc w:val="center"/>
              <w:rPr>
                <w:lang w:val="uk-UA"/>
              </w:rPr>
            </w:pPr>
            <w:r>
              <w:rPr>
                <w:color w:val="000000"/>
                <w:lang w:val="uk-UA" w:eastAsia="ru-RU" w:bidi="ru-RU"/>
              </w:rPr>
              <w:t>К-сть дітей</w:t>
            </w:r>
          </w:p>
        </w:tc>
        <w:tc>
          <w:tcPr>
            <w:tcW w:w="2242" w:type="dxa"/>
            <w:tcBorders>
              <w:top w:val="single" w:sz="4" w:space="0" w:color="auto"/>
              <w:left w:val="single" w:sz="4" w:space="0" w:color="auto"/>
            </w:tcBorders>
            <w:shd w:val="clear" w:color="auto" w:fill="auto"/>
            <w:vAlign w:val="bottom"/>
          </w:tcPr>
          <w:p w14:paraId="7472390D" w14:textId="77777777" w:rsidR="00C03E9A" w:rsidRDefault="0022249C" w:rsidP="00ED2E9B">
            <w:pPr>
              <w:pStyle w:val="ac"/>
              <w:ind w:firstLine="0"/>
              <w:jc w:val="center"/>
              <w:rPr>
                <w:lang w:val="uk-UA"/>
              </w:rPr>
            </w:pPr>
            <w:r>
              <w:rPr>
                <w:color w:val="000000"/>
                <w:lang w:val="uk-UA" w:eastAsia="ru-RU" w:bidi="ru-RU"/>
              </w:rPr>
              <w:t>%</w:t>
            </w:r>
          </w:p>
        </w:tc>
        <w:tc>
          <w:tcPr>
            <w:tcW w:w="1843" w:type="dxa"/>
            <w:tcBorders>
              <w:top w:val="single" w:sz="4" w:space="0" w:color="auto"/>
              <w:left w:val="single" w:sz="4" w:space="0" w:color="auto"/>
            </w:tcBorders>
            <w:shd w:val="clear" w:color="auto" w:fill="auto"/>
            <w:vAlign w:val="bottom"/>
          </w:tcPr>
          <w:p w14:paraId="5D039318" w14:textId="77777777" w:rsidR="00C03E9A" w:rsidRDefault="0022249C" w:rsidP="00ED2E9B">
            <w:pPr>
              <w:pStyle w:val="ac"/>
              <w:ind w:firstLine="0"/>
              <w:jc w:val="center"/>
              <w:rPr>
                <w:lang w:val="uk-UA"/>
              </w:rPr>
            </w:pPr>
            <w:r>
              <w:rPr>
                <w:color w:val="000000"/>
                <w:lang w:val="uk-UA" w:eastAsia="ru-RU" w:bidi="ru-RU"/>
              </w:rPr>
              <w:t>К-сть дітей</w:t>
            </w:r>
          </w:p>
        </w:tc>
        <w:tc>
          <w:tcPr>
            <w:tcW w:w="1536" w:type="dxa"/>
            <w:tcBorders>
              <w:top w:val="single" w:sz="4" w:space="0" w:color="auto"/>
              <w:left w:val="single" w:sz="4" w:space="0" w:color="auto"/>
              <w:right w:val="single" w:sz="4" w:space="0" w:color="auto"/>
            </w:tcBorders>
            <w:shd w:val="clear" w:color="auto" w:fill="auto"/>
            <w:vAlign w:val="bottom"/>
          </w:tcPr>
          <w:p w14:paraId="6D2EE4CB" w14:textId="77777777" w:rsidR="00C03E9A" w:rsidRDefault="0022249C" w:rsidP="00ED2E9B">
            <w:pPr>
              <w:pStyle w:val="ac"/>
              <w:ind w:firstLine="0"/>
              <w:jc w:val="center"/>
              <w:rPr>
                <w:lang w:val="uk-UA"/>
              </w:rPr>
            </w:pPr>
            <w:r>
              <w:rPr>
                <w:color w:val="000000"/>
                <w:lang w:val="uk-UA" w:eastAsia="ru-RU" w:bidi="ru-RU"/>
              </w:rPr>
              <w:t>%</w:t>
            </w:r>
          </w:p>
        </w:tc>
      </w:tr>
      <w:tr w:rsidR="00C03E9A" w14:paraId="6D9A79AD" w14:textId="77777777">
        <w:trPr>
          <w:trHeight w:hRule="exact" w:val="571"/>
        </w:trPr>
        <w:tc>
          <w:tcPr>
            <w:tcW w:w="2410" w:type="dxa"/>
            <w:tcBorders>
              <w:top w:val="single" w:sz="4" w:space="0" w:color="auto"/>
              <w:left w:val="single" w:sz="4" w:space="0" w:color="auto"/>
            </w:tcBorders>
            <w:shd w:val="clear" w:color="auto" w:fill="auto"/>
          </w:tcPr>
          <w:p w14:paraId="602EFCC0" w14:textId="697C3CC9" w:rsidR="00C03E9A" w:rsidRDefault="00C77CB1" w:rsidP="00ED2E9B">
            <w:pPr>
              <w:pStyle w:val="ac"/>
              <w:ind w:firstLine="0"/>
              <w:jc w:val="both"/>
              <w:rPr>
                <w:lang w:val="uk-UA"/>
              </w:rPr>
            </w:pPr>
            <w:r>
              <w:rPr>
                <w:lang w:val="uk-UA"/>
              </w:rPr>
              <w:t>Високий</w:t>
            </w:r>
          </w:p>
        </w:tc>
        <w:tc>
          <w:tcPr>
            <w:tcW w:w="1554" w:type="dxa"/>
            <w:tcBorders>
              <w:top w:val="single" w:sz="4" w:space="0" w:color="auto"/>
              <w:left w:val="single" w:sz="4" w:space="0" w:color="auto"/>
            </w:tcBorders>
            <w:shd w:val="clear" w:color="auto" w:fill="auto"/>
            <w:vAlign w:val="bottom"/>
          </w:tcPr>
          <w:p w14:paraId="05A331D0" w14:textId="77777777" w:rsidR="00C03E9A" w:rsidRDefault="0022249C" w:rsidP="00ED2E9B">
            <w:pPr>
              <w:pStyle w:val="ac"/>
              <w:ind w:firstLine="0"/>
              <w:jc w:val="center"/>
              <w:rPr>
                <w:lang w:val="uk-UA"/>
              </w:rPr>
            </w:pPr>
            <w:r>
              <w:rPr>
                <w:color w:val="000000"/>
                <w:lang w:val="uk-UA" w:eastAsia="ru-RU" w:bidi="ru-RU"/>
              </w:rPr>
              <w:t>3</w:t>
            </w:r>
          </w:p>
        </w:tc>
        <w:tc>
          <w:tcPr>
            <w:tcW w:w="2242" w:type="dxa"/>
            <w:tcBorders>
              <w:top w:val="single" w:sz="4" w:space="0" w:color="auto"/>
              <w:left w:val="single" w:sz="4" w:space="0" w:color="auto"/>
            </w:tcBorders>
            <w:shd w:val="clear" w:color="auto" w:fill="auto"/>
            <w:vAlign w:val="bottom"/>
          </w:tcPr>
          <w:p w14:paraId="60BAA6CB" w14:textId="77777777" w:rsidR="00C03E9A" w:rsidRDefault="0022249C" w:rsidP="00ED2E9B">
            <w:pPr>
              <w:pStyle w:val="ac"/>
              <w:ind w:firstLine="0"/>
              <w:jc w:val="center"/>
              <w:rPr>
                <w:lang w:val="uk-UA"/>
              </w:rPr>
            </w:pPr>
            <w:r>
              <w:rPr>
                <w:color w:val="000000"/>
                <w:lang w:val="uk-UA" w:eastAsia="ru-RU" w:bidi="ru-RU"/>
              </w:rPr>
              <w:t>12%</w:t>
            </w:r>
          </w:p>
        </w:tc>
        <w:tc>
          <w:tcPr>
            <w:tcW w:w="1843" w:type="dxa"/>
            <w:tcBorders>
              <w:top w:val="single" w:sz="4" w:space="0" w:color="auto"/>
              <w:left w:val="single" w:sz="4" w:space="0" w:color="auto"/>
            </w:tcBorders>
            <w:shd w:val="clear" w:color="auto" w:fill="auto"/>
            <w:vAlign w:val="bottom"/>
          </w:tcPr>
          <w:p w14:paraId="739D965B" w14:textId="77777777" w:rsidR="00C03E9A" w:rsidRDefault="0022249C" w:rsidP="00ED2E9B">
            <w:pPr>
              <w:pStyle w:val="ac"/>
              <w:ind w:firstLine="0"/>
              <w:jc w:val="center"/>
              <w:rPr>
                <w:lang w:val="uk-UA"/>
              </w:rPr>
            </w:pPr>
            <w:r>
              <w:rPr>
                <w:color w:val="000000"/>
                <w:lang w:val="uk-UA" w:eastAsia="ru-RU" w:bidi="ru-RU"/>
              </w:rPr>
              <w:t>2</w:t>
            </w:r>
          </w:p>
        </w:tc>
        <w:tc>
          <w:tcPr>
            <w:tcW w:w="1536" w:type="dxa"/>
            <w:tcBorders>
              <w:top w:val="single" w:sz="4" w:space="0" w:color="auto"/>
              <w:left w:val="single" w:sz="4" w:space="0" w:color="auto"/>
              <w:right w:val="single" w:sz="4" w:space="0" w:color="auto"/>
            </w:tcBorders>
            <w:shd w:val="clear" w:color="auto" w:fill="auto"/>
            <w:vAlign w:val="bottom"/>
          </w:tcPr>
          <w:p w14:paraId="7F9E0E60" w14:textId="77777777" w:rsidR="00C03E9A" w:rsidRDefault="0022249C" w:rsidP="00ED2E9B">
            <w:pPr>
              <w:pStyle w:val="ac"/>
              <w:ind w:firstLine="0"/>
              <w:jc w:val="center"/>
              <w:rPr>
                <w:lang w:val="uk-UA"/>
              </w:rPr>
            </w:pPr>
            <w:r>
              <w:rPr>
                <w:color w:val="000000"/>
                <w:lang w:val="uk-UA" w:eastAsia="ru-RU" w:bidi="ru-RU"/>
              </w:rPr>
              <w:t>8%</w:t>
            </w:r>
          </w:p>
        </w:tc>
      </w:tr>
      <w:tr w:rsidR="00C03E9A" w14:paraId="615D16A7" w14:textId="77777777">
        <w:trPr>
          <w:trHeight w:hRule="exact" w:val="571"/>
        </w:trPr>
        <w:tc>
          <w:tcPr>
            <w:tcW w:w="2410" w:type="dxa"/>
            <w:tcBorders>
              <w:top w:val="single" w:sz="4" w:space="0" w:color="auto"/>
              <w:left w:val="single" w:sz="4" w:space="0" w:color="auto"/>
            </w:tcBorders>
            <w:shd w:val="clear" w:color="auto" w:fill="auto"/>
          </w:tcPr>
          <w:p w14:paraId="5A3AC4FA" w14:textId="4722E0F1" w:rsidR="00C03E9A" w:rsidRDefault="00C77CB1" w:rsidP="00ED2E9B">
            <w:pPr>
              <w:pStyle w:val="ac"/>
              <w:ind w:firstLine="0"/>
              <w:jc w:val="both"/>
              <w:rPr>
                <w:lang w:val="uk-UA"/>
              </w:rPr>
            </w:pPr>
            <w:r>
              <w:rPr>
                <w:lang w:val="uk-UA"/>
              </w:rPr>
              <w:t>Середній</w:t>
            </w:r>
          </w:p>
        </w:tc>
        <w:tc>
          <w:tcPr>
            <w:tcW w:w="1554" w:type="dxa"/>
            <w:tcBorders>
              <w:top w:val="single" w:sz="4" w:space="0" w:color="auto"/>
              <w:left w:val="single" w:sz="4" w:space="0" w:color="auto"/>
            </w:tcBorders>
            <w:shd w:val="clear" w:color="auto" w:fill="auto"/>
            <w:vAlign w:val="bottom"/>
          </w:tcPr>
          <w:p w14:paraId="1BA390A7" w14:textId="77777777" w:rsidR="00C03E9A" w:rsidRDefault="0022249C" w:rsidP="00ED2E9B">
            <w:pPr>
              <w:pStyle w:val="ac"/>
              <w:ind w:firstLine="0"/>
              <w:jc w:val="center"/>
              <w:rPr>
                <w:lang w:val="uk-UA"/>
              </w:rPr>
            </w:pPr>
            <w:r>
              <w:rPr>
                <w:color w:val="000000"/>
                <w:lang w:val="uk-UA" w:eastAsia="ru-RU" w:bidi="ru-RU"/>
              </w:rPr>
              <w:t>5</w:t>
            </w:r>
          </w:p>
        </w:tc>
        <w:tc>
          <w:tcPr>
            <w:tcW w:w="2242" w:type="dxa"/>
            <w:tcBorders>
              <w:top w:val="single" w:sz="4" w:space="0" w:color="auto"/>
              <w:left w:val="single" w:sz="4" w:space="0" w:color="auto"/>
            </w:tcBorders>
            <w:shd w:val="clear" w:color="auto" w:fill="auto"/>
            <w:vAlign w:val="bottom"/>
          </w:tcPr>
          <w:p w14:paraId="6CF1045F" w14:textId="77777777" w:rsidR="00C03E9A" w:rsidRDefault="0022249C" w:rsidP="00ED2E9B">
            <w:pPr>
              <w:pStyle w:val="ac"/>
              <w:ind w:firstLine="0"/>
              <w:jc w:val="center"/>
              <w:rPr>
                <w:lang w:val="uk-UA"/>
              </w:rPr>
            </w:pPr>
            <w:r>
              <w:rPr>
                <w:color w:val="000000"/>
                <w:lang w:val="uk-UA" w:eastAsia="ru-RU" w:bidi="ru-RU"/>
              </w:rPr>
              <w:t>20%</w:t>
            </w:r>
          </w:p>
        </w:tc>
        <w:tc>
          <w:tcPr>
            <w:tcW w:w="1843" w:type="dxa"/>
            <w:tcBorders>
              <w:top w:val="single" w:sz="4" w:space="0" w:color="auto"/>
              <w:left w:val="single" w:sz="4" w:space="0" w:color="auto"/>
            </w:tcBorders>
            <w:shd w:val="clear" w:color="auto" w:fill="auto"/>
            <w:vAlign w:val="bottom"/>
          </w:tcPr>
          <w:p w14:paraId="7541A912" w14:textId="77777777" w:rsidR="00C03E9A" w:rsidRDefault="0022249C" w:rsidP="00ED2E9B">
            <w:pPr>
              <w:pStyle w:val="ac"/>
              <w:ind w:firstLine="0"/>
              <w:jc w:val="center"/>
              <w:rPr>
                <w:lang w:val="uk-UA"/>
              </w:rPr>
            </w:pPr>
            <w:r>
              <w:rPr>
                <w:color w:val="000000"/>
                <w:lang w:val="uk-UA" w:eastAsia="ru-RU" w:bidi="ru-RU"/>
              </w:rPr>
              <w:t>6</w:t>
            </w:r>
          </w:p>
        </w:tc>
        <w:tc>
          <w:tcPr>
            <w:tcW w:w="1536" w:type="dxa"/>
            <w:tcBorders>
              <w:top w:val="single" w:sz="4" w:space="0" w:color="auto"/>
              <w:left w:val="single" w:sz="4" w:space="0" w:color="auto"/>
              <w:right w:val="single" w:sz="4" w:space="0" w:color="auto"/>
            </w:tcBorders>
            <w:shd w:val="clear" w:color="auto" w:fill="auto"/>
            <w:vAlign w:val="bottom"/>
          </w:tcPr>
          <w:p w14:paraId="72FFFB6A" w14:textId="77777777" w:rsidR="00C03E9A" w:rsidRDefault="0022249C" w:rsidP="00ED2E9B">
            <w:pPr>
              <w:pStyle w:val="ac"/>
              <w:ind w:firstLine="0"/>
              <w:jc w:val="center"/>
              <w:rPr>
                <w:lang w:val="uk-UA"/>
              </w:rPr>
            </w:pPr>
            <w:r>
              <w:rPr>
                <w:color w:val="000000"/>
                <w:lang w:val="uk-UA" w:eastAsia="ru-RU" w:bidi="ru-RU"/>
              </w:rPr>
              <w:t>24%</w:t>
            </w:r>
          </w:p>
        </w:tc>
      </w:tr>
      <w:tr w:rsidR="00C03E9A" w14:paraId="0B9B7020" w14:textId="77777777">
        <w:trPr>
          <w:trHeight w:hRule="exact" w:val="985"/>
        </w:trPr>
        <w:tc>
          <w:tcPr>
            <w:tcW w:w="2410" w:type="dxa"/>
            <w:tcBorders>
              <w:top w:val="single" w:sz="4" w:space="0" w:color="auto"/>
              <w:left w:val="single" w:sz="4" w:space="0" w:color="auto"/>
              <w:bottom w:val="single" w:sz="4" w:space="0" w:color="auto"/>
            </w:tcBorders>
            <w:shd w:val="clear" w:color="auto" w:fill="auto"/>
          </w:tcPr>
          <w:p w14:paraId="4B3AFC54" w14:textId="65F532BB" w:rsidR="00C03E9A" w:rsidRDefault="00C77CB1" w:rsidP="00ED2E9B">
            <w:pPr>
              <w:pStyle w:val="ac"/>
              <w:ind w:firstLine="0"/>
              <w:jc w:val="both"/>
              <w:rPr>
                <w:lang w:val="uk-UA"/>
              </w:rPr>
            </w:pPr>
            <w:r>
              <w:rPr>
                <w:lang w:val="uk-UA"/>
              </w:rPr>
              <w:t>Низький</w:t>
            </w:r>
          </w:p>
        </w:tc>
        <w:tc>
          <w:tcPr>
            <w:tcW w:w="1554" w:type="dxa"/>
            <w:tcBorders>
              <w:top w:val="single" w:sz="4" w:space="0" w:color="auto"/>
              <w:left w:val="single" w:sz="4" w:space="0" w:color="auto"/>
              <w:bottom w:val="single" w:sz="4" w:space="0" w:color="auto"/>
            </w:tcBorders>
            <w:shd w:val="clear" w:color="auto" w:fill="auto"/>
            <w:vAlign w:val="bottom"/>
          </w:tcPr>
          <w:p w14:paraId="30EEFF6E" w14:textId="77777777" w:rsidR="00C03E9A" w:rsidRDefault="0022249C" w:rsidP="00ED2E9B">
            <w:pPr>
              <w:pStyle w:val="ac"/>
              <w:ind w:firstLine="0"/>
              <w:jc w:val="center"/>
              <w:rPr>
                <w:lang w:val="uk-UA"/>
              </w:rPr>
            </w:pPr>
            <w:r>
              <w:rPr>
                <w:color w:val="000000"/>
                <w:lang w:val="uk-UA" w:eastAsia="ru-RU" w:bidi="ru-RU"/>
              </w:rPr>
              <w:t>17</w:t>
            </w:r>
          </w:p>
        </w:tc>
        <w:tc>
          <w:tcPr>
            <w:tcW w:w="2242" w:type="dxa"/>
            <w:tcBorders>
              <w:top w:val="single" w:sz="4" w:space="0" w:color="auto"/>
              <w:left w:val="single" w:sz="4" w:space="0" w:color="auto"/>
              <w:bottom w:val="single" w:sz="4" w:space="0" w:color="auto"/>
            </w:tcBorders>
            <w:shd w:val="clear" w:color="auto" w:fill="auto"/>
            <w:vAlign w:val="bottom"/>
          </w:tcPr>
          <w:p w14:paraId="5BC9DB6D" w14:textId="77777777" w:rsidR="00C03E9A" w:rsidRDefault="0022249C" w:rsidP="00ED2E9B">
            <w:pPr>
              <w:pStyle w:val="ac"/>
              <w:ind w:firstLine="0"/>
              <w:jc w:val="center"/>
              <w:rPr>
                <w:lang w:val="uk-UA"/>
              </w:rPr>
            </w:pPr>
            <w:r>
              <w:rPr>
                <w:color w:val="000000"/>
                <w:lang w:val="uk-UA" w:eastAsia="ru-RU" w:bidi="ru-RU"/>
              </w:rPr>
              <w:t>68%</w:t>
            </w:r>
          </w:p>
        </w:tc>
        <w:tc>
          <w:tcPr>
            <w:tcW w:w="1843" w:type="dxa"/>
            <w:tcBorders>
              <w:top w:val="single" w:sz="4" w:space="0" w:color="auto"/>
              <w:left w:val="single" w:sz="4" w:space="0" w:color="auto"/>
              <w:bottom w:val="single" w:sz="4" w:space="0" w:color="auto"/>
            </w:tcBorders>
            <w:shd w:val="clear" w:color="auto" w:fill="auto"/>
            <w:vAlign w:val="bottom"/>
          </w:tcPr>
          <w:p w14:paraId="69F3D4D7" w14:textId="77777777" w:rsidR="00C03E9A" w:rsidRDefault="0022249C" w:rsidP="00ED2E9B">
            <w:pPr>
              <w:pStyle w:val="ac"/>
              <w:ind w:firstLine="0"/>
              <w:jc w:val="center"/>
              <w:rPr>
                <w:lang w:val="uk-UA"/>
              </w:rPr>
            </w:pPr>
            <w:r>
              <w:rPr>
                <w:color w:val="000000"/>
                <w:lang w:val="uk-UA" w:eastAsia="ru-RU" w:bidi="ru-RU"/>
              </w:rPr>
              <w:t>17</w:t>
            </w:r>
          </w:p>
        </w:tc>
        <w:tc>
          <w:tcPr>
            <w:tcW w:w="1536" w:type="dxa"/>
            <w:tcBorders>
              <w:top w:val="single" w:sz="4" w:space="0" w:color="auto"/>
              <w:left w:val="single" w:sz="4" w:space="0" w:color="auto"/>
              <w:bottom w:val="single" w:sz="4" w:space="0" w:color="auto"/>
              <w:right w:val="single" w:sz="4" w:space="0" w:color="auto"/>
            </w:tcBorders>
            <w:shd w:val="clear" w:color="auto" w:fill="auto"/>
            <w:vAlign w:val="bottom"/>
          </w:tcPr>
          <w:p w14:paraId="4A3919B1" w14:textId="77777777" w:rsidR="00C03E9A" w:rsidRDefault="0022249C" w:rsidP="00ED2E9B">
            <w:pPr>
              <w:pStyle w:val="ac"/>
              <w:ind w:firstLine="0"/>
              <w:jc w:val="center"/>
              <w:rPr>
                <w:lang w:val="uk-UA"/>
              </w:rPr>
            </w:pPr>
            <w:r>
              <w:rPr>
                <w:color w:val="000000"/>
                <w:lang w:val="uk-UA" w:eastAsia="ru-RU" w:bidi="ru-RU"/>
              </w:rPr>
              <w:t>68%</w:t>
            </w:r>
          </w:p>
        </w:tc>
      </w:tr>
    </w:tbl>
    <w:p w14:paraId="6529206A" w14:textId="77777777" w:rsidR="00C03E9A" w:rsidRDefault="00C03E9A" w:rsidP="00ED2E9B">
      <w:pPr>
        <w:widowControl w:val="0"/>
        <w:spacing w:after="0" w:line="360" w:lineRule="auto"/>
        <w:ind w:firstLine="709"/>
        <w:jc w:val="both"/>
        <w:rPr>
          <w:rFonts w:ascii="Times New Roman" w:hAnsi="Times New Roman" w:cs="Times New Roman"/>
          <w:sz w:val="28"/>
          <w:szCs w:val="28"/>
          <w:lang w:val="uk-UA"/>
        </w:rPr>
      </w:pPr>
    </w:p>
    <w:p w14:paraId="75CD6376"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Необхідно відзначити, що різниця між результатами первинної та повторної діагностики контрольної групи незначна різниця, оскільки в одного лише учня підвищився рівень тривожності. Більш докладно, різниця між первинною та повторною діагностикою представлена на рис. 2.4.</w:t>
      </w:r>
    </w:p>
    <w:p w14:paraId="636DA7B7"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53D42B85" wp14:editId="0D9682BC">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0C80F72" w14:textId="44F49520"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2.4 Різниця між первинною та вторинною діагностикою за </w:t>
      </w:r>
      <w:r w:rsidR="00C77CB1">
        <w:rPr>
          <w:rFonts w:ascii="Times New Roman" w:hAnsi="Times New Roman" w:cs="Times New Roman"/>
          <w:sz w:val="28"/>
          <w:szCs w:val="28"/>
          <w:lang w:val="uk-UA"/>
        </w:rPr>
        <w:t>шкалою тривоги Бека</w:t>
      </w:r>
      <w:r>
        <w:rPr>
          <w:rFonts w:ascii="Times New Roman" w:hAnsi="Times New Roman" w:cs="Times New Roman"/>
          <w:sz w:val="28"/>
          <w:szCs w:val="28"/>
          <w:lang w:val="uk-UA"/>
        </w:rPr>
        <w:t xml:space="preserve"> в контрольній групі</w:t>
      </w:r>
    </w:p>
    <w:p w14:paraId="1605347A" w14:textId="77777777" w:rsidR="00705E10" w:rsidRDefault="00705E10" w:rsidP="00ED2E9B">
      <w:pPr>
        <w:widowControl w:val="0"/>
        <w:spacing w:after="0" w:line="360" w:lineRule="auto"/>
        <w:ind w:firstLine="709"/>
        <w:jc w:val="both"/>
        <w:rPr>
          <w:rFonts w:ascii="Times New Roman" w:hAnsi="Times New Roman" w:cs="Times New Roman"/>
          <w:sz w:val="28"/>
          <w:szCs w:val="28"/>
          <w:lang w:val="uk-UA"/>
        </w:rPr>
      </w:pPr>
    </w:p>
    <w:p w14:paraId="60BAD84D"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цієї методики за шкалами залишилися майже в такому ж відсотковому співвідношенні, як і на </w:t>
      </w:r>
      <w:proofErr w:type="spellStart"/>
      <w:r>
        <w:rPr>
          <w:rFonts w:ascii="Times New Roman" w:hAnsi="Times New Roman" w:cs="Times New Roman"/>
          <w:sz w:val="28"/>
          <w:szCs w:val="28"/>
          <w:lang w:val="uk-UA"/>
        </w:rPr>
        <w:t>константувальному</w:t>
      </w:r>
      <w:proofErr w:type="spellEnd"/>
      <w:r>
        <w:rPr>
          <w:rFonts w:ascii="Times New Roman" w:hAnsi="Times New Roman" w:cs="Times New Roman"/>
          <w:sz w:val="28"/>
          <w:szCs w:val="28"/>
          <w:lang w:val="uk-UA"/>
        </w:rPr>
        <w:t xml:space="preserve"> етапі експерименту.</w:t>
      </w:r>
    </w:p>
    <w:p w14:paraId="7B08FF36" w14:textId="7096AED2"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повторної діагностики тесту «Тест екзаменаційної тривожності» </w:t>
      </w:r>
      <w:proofErr w:type="spellStart"/>
      <w:r>
        <w:rPr>
          <w:rFonts w:ascii="Times New Roman" w:hAnsi="Times New Roman" w:cs="Times New Roman"/>
          <w:sz w:val="28"/>
          <w:szCs w:val="28"/>
          <w:lang w:val="uk-UA"/>
        </w:rPr>
        <w:t>Елперта</w:t>
      </w:r>
      <w:proofErr w:type="spellEnd"/>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Хейбера</w:t>
      </w:r>
      <w:proofErr w:type="spellEnd"/>
      <w:r>
        <w:rPr>
          <w:rFonts w:ascii="Times New Roman" w:hAnsi="Times New Roman" w:cs="Times New Roman"/>
          <w:sz w:val="28"/>
          <w:szCs w:val="28"/>
          <w:lang w:val="uk-UA"/>
        </w:rPr>
        <w:t xml:space="preserve"> в 1</w:t>
      </w:r>
      <w:r w:rsidR="00C77CB1">
        <w:rPr>
          <w:rFonts w:ascii="Times New Roman" w:hAnsi="Times New Roman" w:cs="Times New Roman"/>
          <w:sz w:val="28"/>
          <w:szCs w:val="28"/>
          <w:lang w:val="uk-UA"/>
        </w:rPr>
        <w:t>1</w:t>
      </w:r>
      <w:r>
        <w:rPr>
          <w:rFonts w:ascii="Times New Roman" w:hAnsi="Times New Roman" w:cs="Times New Roman"/>
          <w:sz w:val="28"/>
          <w:szCs w:val="28"/>
          <w:lang w:val="uk-UA"/>
        </w:rPr>
        <w:t xml:space="preserve"> «Б» класі мають лише незначні відмінності у відсотковому співвідношенні деяких шкал.</w:t>
      </w:r>
    </w:p>
    <w:p w14:paraId="2333BF18" w14:textId="77777777" w:rsidR="00C03E9A" w:rsidRDefault="0022249C" w:rsidP="00ED2E9B">
      <w:pPr>
        <w:widowControl w:val="0"/>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2.3</w:t>
      </w:r>
    </w:p>
    <w:p w14:paraId="1336B498" w14:textId="0A85AD6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Порівняльний результат тесту «Тест екзаменаційної тривожності» </w:t>
      </w:r>
      <w:proofErr w:type="spellStart"/>
      <w:r>
        <w:rPr>
          <w:rFonts w:ascii="Times New Roman" w:hAnsi="Times New Roman" w:cs="Times New Roman"/>
          <w:sz w:val="28"/>
          <w:szCs w:val="28"/>
          <w:lang w:val="uk-UA"/>
        </w:rPr>
        <w:t>Елперта</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Хейбера</w:t>
      </w:r>
      <w:proofErr w:type="spellEnd"/>
      <w:r>
        <w:rPr>
          <w:rFonts w:ascii="Times New Roman" w:hAnsi="Times New Roman" w:cs="Times New Roman"/>
          <w:sz w:val="28"/>
          <w:szCs w:val="28"/>
          <w:lang w:val="uk-UA"/>
        </w:rPr>
        <w:t xml:space="preserve"> в 1</w:t>
      </w:r>
      <w:r w:rsidR="00C77CB1">
        <w:rPr>
          <w:rFonts w:ascii="Times New Roman" w:hAnsi="Times New Roman" w:cs="Times New Roman"/>
          <w:sz w:val="28"/>
          <w:szCs w:val="28"/>
          <w:lang w:val="uk-UA"/>
        </w:rPr>
        <w:t>1</w:t>
      </w:r>
      <w:r>
        <w:rPr>
          <w:rFonts w:ascii="Times New Roman" w:hAnsi="Times New Roman" w:cs="Times New Roman"/>
          <w:sz w:val="28"/>
          <w:szCs w:val="28"/>
          <w:lang w:val="uk-UA"/>
        </w:rPr>
        <w:t xml:space="preserve"> «Б» класі</w:t>
      </w:r>
    </w:p>
    <w:tbl>
      <w:tblPr>
        <w:tblW w:w="9585" w:type="dxa"/>
        <w:jc w:val="center"/>
        <w:tblLayout w:type="fixed"/>
        <w:tblCellMar>
          <w:left w:w="10" w:type="dxa"/>
          <w:right w:w="10" w:type="dxa"/>
        </w:tblCellMar>
        <w:tblLook w:val="04A0" w:firstRow="1" w:lastRow="0" w:firstColumn="1" w:lastColumn="0" w:noHBand="0" w:noVBand="1"/>
      </w:tblPr>
      <w:tblGrid>
        <w:gridCol w:w="2323"/>
        <w:gridCol w:w="1810"/>
        <w:gridCol w:w="1814"/>
        <w:gridCol w:w="1814"/>
        <w:gridCol w:w="1824"/>
      </w:tblGrid>
      <w:tr w:rsidR="00C03E9A" w14:paraId="7263AF8E" w14:textId="77777777">
        <w:trPr>
          <w:trHeight w:hRule="exact" w:val="576"/>
          <w:jc w:val="center"/>
        </w:trPr>
        <w:tc>
          <w:tcPr>
            <w:tcW w:w="2323" w:type="dxa"/>
            <w:vMerge w:val="restart"/>
            <w:tcBorders>
              <w:top w:val="single" w:sz="4" w:space="0" w:color="auto"/>
              <w:left w:val="single" w:sz="4" w:space="0" w:color="auto"/>
            </w:tcBorders>
            <w:shd w:val="clear" w:color="auto" w:fill="auto"/>
          </w:tcPr>
          <w:p w14:paraId="34BAD987" w14:textId="77777777" w:rsidR="00C03E9A" w:rsidRDefault="0022249C" w:rsidP="00ED2E9B">
            <w:pPr>
              <w:pStyle w:val="ac"/>
              <w:ind w:firstLine="0"/>
              <w:jc w:val="both"/>
              <w:rPr>
                <w:lang w:val="uk-UA"/>
              </w:rPr>
            </w:pPr>
            <w:r>
              <w:rPr>
                <w:lang w:val="uk-UA"/>
              </w:rPr>
              <w:t>Назва шкал</w:t>
            </w:r>
          </w:p>
          <w:p w14:paraId="7F37CD41" w14:textId="77777777" w:rsidR="00C03E9A" w:rsidRDefault="00C03E9A" w:rsidP="00ED2E9B">
            <w:pPr>
              <w:pStyle w:val="ac"/>
              <w:ind w:firstLine="0"/>
              <w:jc w:val="both"/>
              <w:rPr>
                <w:lang w:val="uk-UA"/>
              </w:rPr>
            </w:pPr>
          </w:p>
        </w:tc>
        <w:tc>
          <w:tcPr>
            <w:tcW w:w="3624" w:type="dxa"/>
            <w:gridSpan w:val="2"/>
            <w:tcBorders>
              <w:top w:val="single" w:sz="4" w:space="0" w:color="auto"/>
              <w:left w:val="single" w:sz="4" w:space="0" w:color="auto"/>
            </w:tcBorders>
            <w:shd w:val="clear" w:color="auto" w:fill="auto"/>
            <w:vAlign w:val="bottom"/>
          </w:tcPr>
          <w:p w14:paraId="1ACA462E" w14:textId="77777777" w:rsidR="00C03E9A" w:rsidRDefault="0022249C" w:rsidP="00ED2E9B">
            <w:pPr>
              <w:pStyle w:val="ac"/>
              <w:ind w:firstLine="0"/>
              <w:jc w:val="center"/>
              <w:rPr>
                <w:lang w:val="uk-UA"/>
              </w:rPr>
            </w:pPr>
            <w:r>
              <w:rPr>
                <w:color w:val="000000"/>
                <w:lang w:val="uk-UA" w:eastAsia="ru-RU" w:bidi="ru-RU"/>
              </w:rPr>
              <w:t>Первинна діагностика</w:t>
            </w:r>
          </w:p>
        </w:tc>
        <w:tc>
          <w:tcPr>
            <w:tcW w:w="3638" w:type="dxa"/>
            <w:gridSpan w:val="2"/>
            <w:tcBorders>
              <w:top w:val="single" w:sz="4" w:space="0" w:color="auto"/>
              <w:left w:val="single" w:sz="4" w:space="0" w:color="auto"/>
              <w:right w:val="single" w:sz="4" w:space="0" w:color="auto"/>
            </w:tcBorders>
            <w:shd w:val="clear" w:color="auto" w:fill="auto"/>
            <w:vAlign w:val="bottom"/>
          </w:tcPr>
          <w:p w14:paraId="5CF30716" w14:textId="77777777" w:rsidR="00C03E9A" w:rsidRDefault="0022249C" w:rsidP="00ED2E9B">
            <w:pPr>
              <w:pStyle w:val="ac"/>
              <w:ind w:firstLine="0"/>
              <w:jc w:val="center"/>
              <w:rPr>
                <w:lang w:val="uk-UA"/>
              </w:rPr>
            </w:pPr>
            <w:r>
              <w:rPr>
                <w:color w:val="000000"/>
                <w:lang w:val="uk-UA" w:eastAsia="ru-RU" w:bidi="ru-RU"/>
              </w:rPr>
              <w:t>Вторинна діагностика</w:t>
            </w:r>
          </w:p>
        </w:tc>
      </w:tr>
      <w:tr w:rsidR="00C03E9A" w14:paraId="4F71C1FE" w14:textId="77777777">
        <w:trPr>
          <w:trHeight w:hRule="exact" w:val="893"/>
          <w:jc w:val="center"/>
        </w:trPr>
        <w:tc>
          <w:tcPr>
            <w:tcW w:w="2323" w:type="dxa"/>
            <w:vMerge/>
            <w:tcBorders>
              <w:left w:val="single" w:sz="4" w:space="0" w:color="auto"/>
            </w:tcBorders>
            <w:shd w:val="clear" w:color="auto" w:fill="auto"/>
          </w:tcPr>
          <w:p w14:paraId="7552CF3F" w14:textId="77777777" w:rsidR="00C03E9A" w:rsidRDefault="00C03E9A" w:rsidP="00ED2E9B">
            <w:pPr>
              <w:widowControl w:val="0"/>
              <w:spacing w:after="0" w:line="360" w:lineRule="auto"/>
              <w:jc w:val="both"/>
              <w:rPr>
                <w:rFonts w:ascii="Times New Roman" w:hAnsi="Times New Roman" w:cs="Times New Roman"/>
                <w:sz w:val="28"/>
                <w:szCs w:val="28"/>
                <w:lang w:val="uk-UA"/>
              </w:rPr>
            </w:pPr>
          </w:p>
        </w:tc>
        <w:tc>
          <w:tcPr>
            <w:tcW w:w="1810" w:type="dxa"/>
            <w:tcBorders>
              <w:top w:val="single" w:sz="4" w:space="0" w:color="auto"/>
              <w:left w:val="single" w:sz="4" w:space="0" w:color="auto"/>
            </w:tcBorders>
            <w:shd w:val="clear" w:color="auto" w:fill="auto"/>
            <w:vAlign w:val="bottom"/>
          </w:tcPr>
          <w:p w14:paraId="04E59D0D" w14:textId="77777777" w:rsidR="00C03E9A" w:rsidRDefault="0022249C" w:rsidP="00ED2E9B">
            <w:pPr>
              <w:pStyle w:val="ac"/>
              <w:ind w:firstLine="0"/>
              <w:jc w:val="center"/>
              <w:rPr>
                <w:lang w:val="uk-UA"/>
              </w:rPr>
            </w:pPr>
            <w:r>
              <w:rPr>
                <w:color w:val="000000"/>
                <w:lang w:val="uk-UA" w:eastAsia="ru-RU" w:bidi="ru-RU"/>
              </w:rPr>
              <w:t>Високий показник</w:t>
            </w:r>
          </w:p>
        </w:tc>
        <w:tc>
          <w:tcPr>
            <w:tcW w:w="1814" w:type="dxa"/>
            <w:tcBorders>
              <w:top w:val="single" w:sz="4" w:space="0" w:color="auto"/>
              <w:left w:val="single" w:sz="4" w:space="0" w:color="auto"/>
            </w:tcBorders>
            <w:shd w:val="clear" w:color="auto" w:fill="auto"/>
            <w:vAlign w:val="bottom"/>
          </w:tcPr>
          <w:p w14:paraId="77C6A441" w14:textId="77777777" w:rsidR="00C03E9A" w:rsidRDefault="0022249C" w:rsidP="00ED2E9B">
            <w:pPr>
              <w:pStyle w:val="ac"/>
              <w:ind w:firstLine="0"/>
              <w:jc w:val="center"/>
              <w:rPr>
                <w:lang w:val="uk-UA"/>
              </w:rPr>
            </w:pPr>
            <w:r>
              <w:rPr>
                <w:color w:val="000000"/>
                <w:lang w:val="uk-UA" w:eastAsia="ru-RU" w:bidi="ru-RU"/>
              </w:rPr>
              <w:t>Низький показник</w:t>
            </w:r>
          </w:p>
        </w:tc>
        <w:tc>
          <w:tcPr>
            <w:tcW w:w="1814" w:type="dxa"/>
            <w:tcBorders>
              <w:top w:val="single" w:sz="4" w:space="0" w:color="auto"/>
              <w:left w:val="single" w:sz="4" w:space="0" w:color="auto"/>
            </w:tcBorders>
            <w:shd w:val="clear" w:color="auto" w:fill="auto"/>
            <w:vAlign w:val="bottom"/>
          </w:tcPr>
          <w:p w14:paraId="1A985C15" w14:textId="77777777" w:rsidR="00C03E9A" w:rsidRDefault="0022249C" w:rsidP="00ED2E9B">
            <w:pPr>
              <w:pStyle w:val="ac"/>
              <w:ind w:firstLine="0"/>
              <w:jc w:val="center"/>
              <w:rPr>
                <w:lang w:val="uk-UA"/>
              </w:rPr>
            </w:pPr>
            <w:r>
              <w:rPr>
                <w:color w:val="000000"/>
                <w:lang w:val="uk-UA" w:eastAsia="ru-RU" w:bidi="ru-RU"/>
              </w:rPr>
              <w:t>Високий показник</w:t>
            </w:r>
          </w:p>
        </w:tc>
        <w:tc>
          <w:tcPr>
            <w:tcW w:w="1824" w:type="dxa"/>
            <w:tcBorders>
              <w:top w:val="single" w:sz="4" w:space="0" w:color="auto"/>
              <w:left w:val="single" w:sz="4" w:space="0" w:color="auto"/>
              <w:right w:val="single" w:sz="4" w:space="0" w:color="auto"/>
            </w:tcBorders>
            <w:shd w:val="clear" w:color="auto" w:fill="auto"/>
            <w:vAlign w:val="bottom"/>
          </w:tcPr>
          <w:p w14:paraId="62115EE1" w14:textId="77777777" w:rsidR="00C03E9A" w:rsidRDefault="0022249C" w:rsidP="00ED2E9B">
            <w:pPr>
              <w:pStyle w:val="ac"/>
              <w:ind w:firstLine="0"/>
              <w:jc w:val="center"/>
              <w:rPr>
                <w:lang w:val="uk-UA"/>
              </w:rPr>
            </w:pPr>
            <w:r>
              <w:rPr>
                <w:color w:val="000000"/>
                <w:lang w:val="uk-UA" w:eastAsia="ru-RU" w:bidi="ru-RU"/>
              </w:rPr>
              <w:t>Низький показник</w:t>
            </w:r>
          </w:p>
        </w:tc>
      </w:tr>
      <w:tr w:rsidR="00C03E9A" w14:paraId="773E8B3D" w14:textId="77777777">
        <w:trPr>
          <w:trHeight w:hRule="exact" w:val="898"/>
          <w:jc w:val="center"/>
        </w:trPr>
        <w:tc>
          <w:tcPr>
            <w:tcW w:w="2323" w:type="dxa"/>
            <w:tcBorders>
              <w:top w:val="single" w:sz="4" w:space="0" w:color="auto"/>
              <w:left w:val="single" w:sz="4" w:space="0" w:color="auto"/>
            </w:tcBorders>
            <w:shd w:val="clear" w:color="auto" w:fill="auto"/>
          </w:tcPr>
          <w:p w14:paraId="5A2C0876" w14:textId="77777777" w:rsidR="00C03E9A" w:rsidRDefault="0022249C" w:rsidP="00ED2E9B">
            <w:pPr>
              <w:pStyle w:val="ac"/>
              <w:ind w:firstLine="0"/>
              <w:jc w:val="both"/>
              <w:rPr>
                <w:lang w:val="uk-UA"/>
              </w:rPr>
            </w:pPr>
            <w:r>
              <w:rPr>
                <w:lang w:val="uk-UA"/>
              </w:rPr>
              <w:t>Сприятливе побоювання</w:t>
            </w:r>
          </w:p>
        </w:tc>
        <w:tc>
          <w:tcPr>
            <w:tcW w:w="1810" w:type="dxa"/>
            <w:tcBorders>
              <w:top w:val="single" w:sz="4" w:space="0" w:color="auto"/>
              <w:left w:val="single" w:sz="4" w:space="0" w:color="auto"/>
            </w:tcBorders>
            <w:shd w:val="clear" w:color="auto" w:fill="auto"/>
            <w:vAlign w:val="center"/>
          </w:tcPr>
          <w:p w14:paraId="664D72E1" w14:textId="77777777" w:rsidR="00C03E9A" w:rsidRDefault="0022249C" w:rsidP="00ED2E9B">
            <w:pPr>
              <w:pStyle w:val="ac"/>
              <w:ind w:firstLine="0"/>
              <w:jc w:val="center"/>
              <w:rPr>
                <w:lang w:val="uk-UA"/>
              </w:rPr>
            </w:pPr>
            <w:r>
              <w:rPr>
                <w:color w:val="000000"/>
                <w:lang w:val="uk-UA" w:eastAsia="ru-RU" w:bidi="ru-RU"/>
              </w:rPr>
              <w:t>74%</w:t>
            </w:r>
          </w:p>
        </w:tc>
        <w:tc>
          <w:tcPr>
            <w:tcW w:w="1814" w:type="dxa"/>
            <w:tcBorders>
              <w:top w:val="single" w:sz="4" w:space="0" w:color="auto"/>
              <w:left w:val="single" w:sz="4" w:space="0" w:color="auto"/>
            </w:tcBorders>
            <w:shd w:val="clear" w:color="auto" w:fill="auto"/>
            <w:vAlign w:val="center"/>
          </w:tcPr>
          <w:p w14:paraId="443CFDAD" w14:textId="77777777" w:rsidR="00C03E9A" w:rsidRDefault="0022249C" w:rsidP="00ED2E9B">
            <w:pPr>
              <w:pStyle w:val="ac"/>
              <w:ind w:firstLine="0"/>
              <w:jc w:val="center"/>
              <w:rPr>
                <w:lang w:val="uk-UA"/>
              </w:rPr>
            </w:pPr>
            <w:r>
              <w:rPr>
                <w:color w:val="000000"/>
                <w:lang w:val="uk-UA" w:eastAsia="ru-RU" w:bidi="ru-RU"/>
              </w:rPr>
              <w:t>26%</w:t>
            </w:r>
          </w:p>
        </w:tc>
        <w:tc>
          <w:tcPr>
            <w:tcW w:w="1814" w:type="dxa"/>
            <w:tcBorders>
              <w:top w:val="single" w:sz="4" w:space="0" w:color="auto"/>
              <w:left w:val="single" w:sz="4" w:space="0" w:color="auto"/>
            </w:tcBorders>
            <w:shd w:val="clear" w:color="auto" w:fill="auto"/>
            <w:vAlign w:val="center"/>
          </w:tcPr>
          <w:p w14:paraId="72DCAAD0" w14:textId="77777777" w:rsidR="00C03E9A" w:rsidRDefault="0022249C" w:rsidP="00ED2E9B">
            <w:pPr>
              <w:pStyle w:val="ac"/>
              <w:ind w:firstLine="0"/>
              <w:jc w:val="center"/>
              <w:rPr>
                <w:lang w:val="uk-UA"/>
              </w:rPr>
            </w:pPr>
            <w:r>
              <w:rPr>
                <w:color w:val="000000"/>
                <w:lang w:val="uk-UA" w:eastAsia="ru-RU" w:bidi="ru-RU"/>
              </w:rPr>
              <w:t>75%</w:t>
            </w:r>
          </w:p>
        </w:tc>
        <w:tc>
          <w:tcPr>
            <w:tcW w:w="1824" w:type="dxa"/>
            <w:tcBorders>
              <w:top w:val="single" w:sz="4" w:space="0" w:color="auto"/>
              <w:left w:val="single" w:sz="4" w:space="0" w:color="auto"/>
              <w:right w:val="single" w:sz="4" w:space="0" w:color="auto"/>
            </w:tcBorders>
            <w:shd w:val="clear" w:color="auto" w:fill="auto"/>
            <w:vAlign w:val="center"/>
          </w:tcPr>
          <w:p w14:paraId="1691ED05" w14:textId="77777777" w:rsidR="00C03E9A" w:rsidRDefault="0022249C" w:rsidP="00ED2E9B">
            <w:pPr>
              <w:pStyle w:val="ac"/>
              <w:ind w:firstLine="0"/>
              <w:jc w:val="center"/>
              <w:rPr>
                <w:lang w:val="uk-UA"/>
              </w:rPr>
            </w:pPr>
            <w:r>
              <w:rPr>
                <w:color w:val="000000"/>
                <w:lang w:val="uk-UA" w:eastAsia="ru-RU" w:bidi="ru-RU"/>
              </w:rPr>
              <w:t>25%</w:t>
            </w:r>
          </w:p>
        </w:tc>
      </w:tr>
      <w:tr w:rsidR="00C03E9A" w14:paraId="0EC3095B" w14:textId="77777777">
        <w:trPr>
          <w:trHeight w:hRule="exact" w:val="902"/>
          <w:jc w:val="center"/>
        </w:trPr>
        <w:tc>
          <w:tcPr>
            <w:tcW w:w="2323" w:type="dxa"/>
            <w:tcBorders>
              <w:top w:val="single" w:sz="4" w:space="0" w:color="auto"/>
              <w:left w:val="single" w:sz="4" w:space="0" w:color="auto"/>
              <w:bottom w:val="single" w:sz="4" w:space="0" w:color="auto"/>
            </w:tcBorders>
            <w:shd w:val="clear" w:color="auto" w:fill="auto"/>
          </w:tcPr>
          <w:p w14:paraId="3570ACBB" w14:textId="77777777" w:rsidR="00C03E9A" w:rsidRDefault="0022249C" w:rsidP="00ED2E9B">
            <w:pPr>
              <w:pStyle w:val="ac"/>
              <w:ind w:firstLine="0"/>
              <w:jc w:val="both"/>
              <w:rPr>
                <w:lang w:val="uk-UA"/>
              </w:rPr>
            </w:pPr>
            <w:r>
              <w:rPr>
                <w:lang w:val="uk-UA"/>
              </w:rPr>
              <w:t>Гальмівне побоювання</w:t>
            </w:r>
          </w:p>
        </w:tc>
        <w:tc>
          <w:tcPr>
            <w:tcW w:w="1810" w:type="dxa"/>
            <w:tcBorders>
              <w:top w:val="single" w:sz="4" w:space="0" w:color="auto"/>
              <w:left w:val="single" w:sz="4" w:space="0" w:color="auto"/>
              <w:bottom w:val="single" w:sz="4" w:space="0" w:color="auto"/>
            </w:tcBorders>
            <w:shd w:val="clear" w:color="auto" w:fill="auto"/>
            <w:vAlign w:val="center"/>
          </w:tcPr>
          <w:p w14:paraId="3E9F484B" w14:textId="77777777" w:rsidR="00C03E9A" w:rsidRDefault="0022249C" w:rsidP="00ED2E9B">
            <w:pPr>
              <w:pStyle w:val="ac"/>
              <w:ind w:firstLine="0"/>
              <w:jc w:val="center"/>
              <w:rPr>
                <w:lang w:val="uk-UA"/>
              </w:rPr>
            </w:pPr>
            <w:r>
              <w:rPr>
                <w:color w:val="000000"/>
                <w:lang w:val="uk-UA" w:eastAsia="ru-RU" w:bidi="ru-RU"/>
              </w:rPr>
              <w:t>26%</w:t>
            </w:r>
          </w:p>
        </w:tc>
        <w:tc>
          <w:tcPr>
            <w:tcW w:w="1814" w:type="dxa"/>
            <w:tcBorders>
              <w:top w:val="single" w:sz="4" w:space="0" w:color="auto"/>
              <w:left w:val="single" w:sz="4" w:space="0" w:color="auto"/>
              <w:bottom w:val="single" w:sz="4" w:space="0" w:color="auto"/>
            </w:tcBorders>
            <w:shd w:val="clear" w:color="auto" w:fill="auto"/>
            <w:vAlign w:val="center"/>
          </w:tcPr>
          <w:p w14:paraId="7FA52E39" w14:textId="77777777" w:rsidR="00C03E9A" w:rsidRDefault="0022249C" w:rsidP="00ED2E9B">
            <w:pPr>
              <w:pStyle w:val="ac"/>
              <w:ind w:firstLine="0"/>
              <w:jc w:val="center"/>
              <w:rPr>
                <w:lang w:val="uk-UA"/>
              </w:rPr>
            </w:pPr>
            <w:r>
              <w:rPr>
                <w:color w:val="000000"/>
                <w:lang w:val="uk-UA" w:eastAsia="ru-RU" w:bidi="ru-RU"/>
              </w:rPr>
              <w:t>74%</w:t>
            </w:r>
          </w:p>
        </w:tc>
        <w:tc>
          <w:tcPr>
            <w:tcW w:w="1814" w:type="dxa"/>
            <w:tcBorders>
              <w:top w:val="single" w:sz="4" w:space="0" w:color="auto"/>
              <w:left w:val="single" w:sz="4" w:space="0" w:color="auto"/>
              <w:bottom w:val="single" w:sz="4" w:space="0" w:color="auto"/>
            </w:tcBorders>
            <w:shd w:val="clear" w:color="auto" w:fill="auto"/>
            <w:vAlign w:val="center"/>
          </w:tcPr>
          <w:p w14:paraId="7EEB3DC2" w14:textId="77777777" w:rsidR="00C03E9A" w:rsidRDefault="0022249C" w:rsidP="00ED2E9B">
            <w:pPr>
              <w:pStyle w:val="ac"/>
              <w:ind w:firstLine="0"/>
              <w:jc w:val="center"/>
              <w:rPr>
                <w:lang w:val="uk-UA"/>
              </w:rPr>
            </w:pPr>
            <w:r>
              <w:rPr>
                <w:color w:val="000000"/>
                <w:lang w:val="uk-UA" w:eastAsia="ru-RU" w:bidi="ru-RU"/>
              </w:rPr>
              <w:t>28%</w:t>
            </w:r>
          </w:p>
        </w:tc>
        <w:tc>
          <w:tcPr>
            <w:tcW w:w="1824" w:type="dxa"/>
            <w:tcBorders>
              <w:top w:val="single" w:sz="4" w:space="0" w:color="auto"/>
              <w:left w:val="single" w:sz="4" w:space="0" w:color="auto"/>
              <w:bottom w:val="single" w:sz="4" w:space="0" w:color="auto"/>
              <w:right w:val="single" w:sz="4" w:space="0" w:color="auto"/>
            </w:tcBorders>
            <w:shd w:val="clear" w:color="auto" w:fill="auto"/>
            <w:vAlign w:val="center"/>
          </w:tcPr>
          <w:p w14:paraId="21AD41D3" w14:textId="77777777" w:rsidR="00C03E9A" w:rsidRDefault="0022249C" w:rsidP="00ED2E9B">
            <w:pPr>
              <w:pStyle w:val="ac"/>
              <w:ind w:firstLine="0"/>
              <w:jc w:val="center"/>
              <w:rPr>
                <w:lang w:val="uk-UA"/>
              </w:rPr>
            </w:pPr>
            <w:r>
              <w:rPr>
                <w:color w:val="000000"/>
                <w:lang w:val="uk-UA" w:eastAsia="ru-RU" w:bidi="ru-RU"/>
              </w:rPr>
              <w:t>72%</w:t>
            </w:r>
          </w:p>
        </w:tc>
      </w:tr>
    </w:tbl>
    <w:p w14:paraId="6B4AA965" w14:textId="77777777" w:rsidR="00C03E9A" w:rsidRDefault="00C03E9A" w:rsidP="00ED2E9B">
      <w:pPr>
        <w:widowControl w:val="0"/>
        <w:spacing w:after="0" w:line="360" w:lineRule="auto"/>
        <w:ind w:firstLine="709"/>
        <w:jc w:val="both"/>
        <w:rPr>
          <w:rFonts w:ascii="Times New Roman" w:hAnsi="Times New Roman" w:cs="Times New Roman"/>
          <w:sz w:val="28"/>
          <w:szCs w:val="28"/>
          <w:lang w:val="uk-UA"/>
        </w:rPr>
      </w:pPr>
    </w:p>
    <w:p w14:paraId="2A517085"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 детально результати повторної діагностики за методикою </w:t>
      </w:r>
      <w:proofErr w:type="spellStart"/>
      <w:r>
        <w:rPr>
          <w:rFonts w:ascii="Times New Roman" w:hAnsi="Times New Roman" w:cs="Times New Roman"/>
          <w:sz w:val="28"/>
          <w:szCs w:val="28"/>
          <w:lang w:val="uk-UA"/>
        </w:rPr>
        <w:t>Елперта</w:t>
      </w:r>
      <w:proofErr w:type="spellEnd"/>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Хейбера</w:t>
      </w:r>
      <w:proofErr w:type="spellEnd"/>
      <w:r>
        <w:rPr>
          <w:rFonts w:ascii="Times New Roman" w:hAnsi="Times New Roman" w:cs="Times New Roman"/>
          <w:sz w:val="28"/>
          <w:szCs w:val="28"/>
          <w:lang w:val="uk-UA"/>
        </w:rPr>
        <w:t xml:space="preserve"> за шкалами представлені на рис. 2.5.</w:t>
      </w:r>
    </w:p>
    <w:p w14:paraId="1156564B" w14:textId="77777777" w:rsidR="00C03E9A" w:rsidRDefault="00C03E9A" w:rsidP="00ED2E9B">
      <w:pPr>
        <w:widowControl w:val="0"/>
        <w:spacing w:after="0" w:line="360" w:lineRule="auto"/>
        <w:ind w:firstLine="709"/>
        <w:jc w:val="both"/>
        <w:rPr>
          <w:rFonts w:ascii="Times New Roman" w:hAnsi="Times New Roman" w:cs="Times New Roman"/>
          <w:sz w:val="28"/>
          <w:szCs w:val="28"/>
          <w:lang w:val="uk-UA"/>
        </w:rPr>
      </w:pPr>
    </w:p>
    <w:p w14:paraId="383922A9"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62220B9C" wp14:editId="4F244B0B">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2F375B4"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2.5 Результати повторної діагностики в контрольній групі за методикою </w:t>
      </w:r>
      <w:proofErr w:type="spellStart"/>
      <w:r>
        <w:rPr>
          <w:rFonts w:ascii="Times New Roman" w:hAnsi="Times New Roman" w:cs="Times New Roman"/>
          <w:sz w:val="28"/>
          <w:szCs w:val="28"/>
          <w:lang w:val="uk-UA"/>
        </w:rPr>
        <w:t>Елперта</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Хейбера</w:t>
      </w:r>
      <w:proofErr w:type="spellEnd"/>
      <w:r>
        <w:rPr>
          <w:rFonts w:ascii="Times New Roman" w:hAnsi="Times New Roman" w:cs="Times New Roman"/>
          <w:sz w:val="28"/>
          <w:szCs w:val="28"/>
          <w:lang w:val="uk-UA"/>
        </w:rPr>
        <w:t xml:space="preserve"> на контрольному етапі </w:t>
      </w:r>
      <w:proofErr w:type="spellStart"/>
      <w:r>
        <w:rPr>
          <w:rFonts w:ascii="Times New Roman" w:hAnsi="Times New Roman" w:cs="Times New Roman"/>
          <w:sz w:val="28"/>
          <w:szCs w:val="28"/>
          <w:lang w:val="uk-UA"/>
        </w:rPr>
        <w:t>експеримента</w:t>
      </w:r>
      <w:proofErr w:type="spellEnd"/>
    </w:p>
    <w:p w14:paraId="50F738BB" w14:textId="77777777" w:rsidR="00705E10" w:rsidRDefault="00705E10" w:rsidP="00ED2E9B">
      <w:pPr>
        <w:widowControl w:val="0"/>
        <w:spacing w:after="0" w:line="360" w:lineRule="auto"/>
        <w:ind w:firstLine="709"/>
        <w:jc w:val="both"/>
        <w:rPr>
          <w:rFonts w:ascii="Times New Roman" w:hAnsi="Times New Roman" w:cs="Times New Roman"/>
          <w:sz w:val="28"/>
          <w:szCs w:val="28"/>
          <w:lang w:val="uk-UA"/>
        </w:rPr>
      </w:pPr>
    </w:p>
    <w:p w14:paraId="37483C92" w14:textId="2A6317DF"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результати первинної та повторної діагностики 1</w:t>
      </w:r>
      <w:r w:rsidR="00C77CB1">
        <w:rPr>
          <w:rFonts w:ascii="Times New Roman" w:hAnsi="Times New Roman" w:cs="Times New Roman"/>
          <w:sz w:val="28"/>
          <w:szCs w:val="28"/>
          <w:lang w:val="uk-UA"/>
        </w:rPr>
        <w:t>1</w:t>
      </w:r>
      <w:r>
        <w:rPr>
          <w:rFonts w:ascii="Times New Roman" w:hAnsi="Times New Roman" w:cs="Times New Roman"/>
          <w:sz w:val="28"/>
          <w:szCs w:val="28"/>
          <w:lang w:val="uk-UA"/>
        </w:rPr>
        <w:t xml:space="preserve"> «Б» класу, який є контрольним, залишилися незмінними, є лише незначні зміни у відсотковому співвідношенні.</w:t>
      </w:r>
    </w:p>
    <w:p w14:paraId="69488753" w14:textId="6E6407D4"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результати повторної діагностики 1</w:t>
      </w:r>
      <w:r w:rsidR="00C77CB1">
        <w:rPr>
          <w:rFonts w:ascii="Times New Roman" w:hAnsi="Times New Roman" w:cs="Times New Roman"/>
          <w:sz w:val="28"/>
          <w:szCs w:val="28"/>
          <w:lang w:val="uk-UA"/>
        </w:rPr>
        <w:t>1</w:t>
      </w:r>
      <w:r>
        <w:rPr>
          <w:rFonts w:ascii="Times New Roman" w:hAnsi="Times New Roman" w:cs="Times New Roman"/>
          <w:sz w:val="28"/>
          <w:szCs w:val="28"/>
          <w:lang w:val="uk-UA"/>
        </w:rPr>
        <w:t xml:space="preserve"> класу «А», який є експериментальною групою.</w:t>
      </w:r>
    </w:p>
    <w:p w14:paraId="1E7C76A3" w14:textId="35BCD0A2"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проведення програми зниження тривожності у учнів підліткового віку результати за «Шкалою тривожності» виглядають наступним чином: кількість школярів, які мають </w:t>
      </w:r>
      <w:r w:rsidR="00C77CB1">
        <w:rPr>
          <w:rFonts w:ascii="Times New Roman" w:hAnsi="Times New Roman" w:cs="Times New Roman"/>
          <w:sz w:val="28"/>
          <w:szCs w:val="28"/>
          <w:lang w:val="uk-UA"/>
        </w:rPr>
        <w:t>низький</w:t>
      </w:r>
      <w:r>
        <w:rPr>
          <w:rFonts w:ascii="Times New Roman" w:hAnsi="Times New Roman" w:cs="Times New Roman"/>
          <w:sz w:val="28"/>
          <w:szCs w:val="28"/>
          <w:lang w:val="uk-UA"/>
        </w:rPr>
        <w:t xml:space="preserve"> рівень трив</w:t>
      </w:r>
      <w:r w:rsidR="00C77CB1">
        <w:rPr>
          <w:rFonts w:ascii="Times New Roman" w:hAnsi="Times New Roman" w:cs="Times New Roman"/>
          <w:sz w:val="28"/>
          <w:szCs w:val="28"/>
          <w:lang w:val="uk-UA"/>
        </w:rPr>
        <w:t>о</w:t>
      </w:r>
      <w:r>
        <w:rPr>
          <w:rFonts w:ascii="Times New Roman" w:hAnsi="Times New Roman" w:cs="Times New Roman"/>
          <w:sz w:val="28"/>
          <w:szCs w:val="28"/>
          <w:lang w:val="uk-UA"/>
        </w:rPr>
        <w:t xml:space="preserve">жності, збільшилася і тепер становить 39%. </w:t>
      </w:r>
      <w:r w:rsidR="00C77CB1">
        <w:rPr>
          <w:rFonts w:ascii="Times New Roman" w:hAnsi="Times New Roman" w:cs="Times New Roman"/>
          <w:sz w:val="28"/>
          <w:szCs w:val="28"/>
          <w:lang w:val="uk-UA"/>
        </w:rPr>
        <w:t>Середній</w:t>
      </w:r>
      <w:r>
        <w:rPr>
          <w:rFonts w:ascii="Times New Roman" w:hAnsi="Times New Roman" w:cs="Times New Roman"/>
          <w:sz w:val="28"/>
          <w:szCs w:val="28"/>
          <w:lang w:val="uk-UA"/>
        </w:rPr>
        <w:t xml:space="preserve"> рівень тривожності після проведення програми тепер має 42% дітей експериментальної групи, 19% мають високий рівень</w:t>
      </w:r>
      <w:r w:rsidR="00C77CB1">
        <w:rPr>
          <w:rFonts w:ascii="Times New Roman" w:hAnsi="Times New Roman" w:cs="Times New Roman"/>
          <w:sz w:val="28"/>
          <w:szCs w:val="28"/>
          <w:lang w:val="uk-UA"/>
        </w:rPr>
        <w:t xml:space="preserve"> тривожності</w:t>
      </w:r>
      <w:r>
        <w:rPr>
          <w:rFonts w:ascii="Times New Roman" w:hAnsi="Times New Roman" w:cs="Times New Roman"/>
          <w:sz w:val="28"/>
          <w:szCs w:val="28"/>
          <w:lang w:val="uk-UA"/>
        </w:rPr>
        <w:t>.</w:t>
      </w:r>
    </w:p>
    <w:p w14:paraId="18E1A0BF" w14:textId="77777777" w:rsidR="00C03E9A" w:rsidRDefault="0022249C" w:rsidP="00ED2E9B">
      <w:pPr>
        <w:widowControl w:val="0"/>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2.4</w:t>
      </w:r>
    </w:p>
    <w:p w14:paraId="22E08526" w14:textId="06C59F0A" w:rsidR="00C03E9A" w:rsidRDefault="0022249C" w:rsidP="00ED2E9B">
      <w:pPr>
        <w:widowControl w:val="0"/>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Порівняльний результат по «Шкалі триво</w:t>
      </w:r>
      <w:r w:rsidR="00C77CB1">
        <w:rPr>
          <w:rFonts w:ascii="Times New Roman" w:hAnsi="Times New Roman" w:cs="Times New Roman"/>
          <w:sz w:val="28"/>
          <w:szCs w:val="28"/>
          <w:lang w:val="uk-UA"/>
        </w:rPr>
        <w:t>ги Бека</w:t>
      </w:r>
      <w:r>
        <w:rPr>
          <w:rFonts w:ascii="Times New Roman" w:hAnsi="Times New Roman" w:cs="Times New Roman"/>
          <w:sz w:val="28"/>
          <w:szCs w:val="28"/>
          <w:lang w:val="uk-UA"/>
        </w:rPr>
        <w:t>» у 1</w:t>
      </w:r>
      <w:r w:rsidR="00C77CB1">
        <w:rPr>
          <w:rFonts w:ascii="Times New Roman" w:hAnsi="Times New Roman" w:cs="Times New Roman"/>
          <w:sz w:val="28"/>
          <w:szCs w:val="28"/>
          <w:lang w:val="uk-UA"/>
        </w:rPr>
        <w:t>1</w:t>
      </w:r>
      <w:r>
        <w:rPr>
          <w:rFonts w:ascii="Times New Roman" w:hAnsi="Times New Roman" w:cs="Times New Roman"/>
          <w:sz w:val="28"/>
          <w:szCs w:val="28"/>
          <w:lang w:val="uk-UA"/>
        </w:rPr>
        <w:t xml:space="preserve"> «А» класі</w:t>
      </w:r>
    </w:p>
    <w:tbl>
      <w:tblPr>
        <w:tblW w:w="9585" w:type="dxa"/>
        <w:tblLayout w:type="fixed"/>
        <w:tblCellMar>
          <w:left w:w="10" w:type="dxa"/>
          <w:right w:w="10" w:type="dxa"/>
        </w:tblCellMar>
        <w:tblLook w:val="04A0" w:firstRow="1" w:lastRow="0" w:firstColumn="1" w:lastColumn="0" w:noHBand="0" w:noVBand="1"/>
      </w:tblPr>
      <w:tblGrid>
        <w:gridCol w:w="2410"/>
        <w:gridCol w:w="1554"/>
        <w:gridCol w:w="2242"/>
        <w:gridCol w:w="1843"/>
        <w:gridCol w:w="1536"/>
      </w:tblGrid>
      <w:tr w:rsidR="00C03E9A" w14:paraId="2C2E5CC6" w14:textId="77777777">
        <w:trPr>
          <w:trHeight w:hRule="exact" w:val="576"/>
        </w:trPr>
        <w:tc>
          <w:tcPr>
            <w:tcW w:w="2410" w:type="dxa"/>
            <w:vMerge w:val="restart"/>
            <w:tcBorders>
              <w:top w:val="single" w:sz="4" w:space="0" w:color="auto"/>
              <w:left w:val="single" w:sz="4" w:space="0" w:color="auto"/>
            </w:tcBorders>
            <w:shd w:val="clear" w:color="auto" w:fill="auto"/>
          </w:tcPr>
          <w:p w14:paraId="1A60BA67" w14:textId="77777777" w:rsidR="00C03E9A" w:rsidRDefault="0022249C" w:rsidP="00ED2E9B">
            <w:pPr>
              <w:pStyle w:val="ac"/>
              <w:ind w:firstLine="0"/>
              <w:jc w:val="both"/>
              <w:rPr>
                <w:lang w:val="uk-UA"/>
              </w:rPr>
            </w:pPr>
            <w:r>
              <w:rPr>
                <w:lang w:val="uk-UA"/>
              </w:rPr>
              <w:t>Рівень тривожності</w:t>
            </w:r>
          </w:p>
          <w:p w14:paraId="0BDBD2B8" w14:textId="77777777" w:rsidR="00C03E9A" w:rsidRDefault="00C03E9A" w:rsidP="00ED2E9B">
            <w:pPr>
              <w:pStyle w:val="ac"/>
              <w:ind w:firstLine="0"/>
              <w:jc w:val="both"/>
              <w:rPr>
                <w:lang w:val="uk-UA"/>
              </w:rPr>
            </w:pPr>
          </w:p>
        </w:tc>
        <w:tc>
          <w:tcPr>
            <w:tcW w:w="3796" w:type="dxa"/>
            <w:gridSpan w:val="2"/>
            <w:tcBorders>
              <w:top w:val="single" w:sz="4" w:space="0" w:color="auto"/>
              <w:left w:val="single" w:sz="4" w:space="0" w:color="auto"/>
            </w:tcBorders>
            <w:shd w:val="clear" w:color="auto" w:fill="auto"/>
            <w:vAlign w:val="bottom"/>
          </w:tcPr>
          <w:p w14:paraId="0B2F9365" w14:textId="77777777" w:rsidR="00C03E9A" w:rsidRDefault="0022249C" w:rsidP="00ED2E9B">
            <w:pPr>
              <w:pStyle w:val="ac"/>
              <w:ind w:firstLine="0"/>
              <w:jc w:val="center"/>
              <w:rPr>
                <w:lang w:val="uk-UA"/>
              </w:rPr>
            </w:pPr>
            <w:r>
              <w:rPr>
                <w:color w:val="000000"/>
                <w:lang w:val="uk-UA" w:eastAsia="ru-RU" w:bidi="ru-RU"/>
              </w:rPr>
              <w:t>Первинна діагностика</w:t>
            </w:r>
          </w:p>
        </w:tc>
        <w:tc>
          <w:tcPr>
            <w:tcW w:w="3379" w:type="dxa"/>
            <w:gridSpan w:val="2"/>
            <w:tcBorders>
              <w:top w:val="single" w:sz="4" w:space="0" w:color="auto"/>
              <w:left w:val="single" w:sz="4" w:space="0" w:color="auto"/>
              <w:right w:val="single" w:sz="4" w:space="0" w:color="auto"/>
            </w:tcBorders>
            <w:shd w:val="clear" w:color="auto" w:fill="auto"/>
            <w:vAlign w:val="bottom"/>
          </w:tcPr>
          <w:p w14:paraId="3B364629" w14:textId="77777777" w:rsidR="00C03E9A" w:rsidRDefault="0022249C" w:rsidP="00ED2E9B">
            <w:pPr>
              <w:pStyle w:val="ac"/>
              <w:ind w:firstLine="0"/>
              <w:jc w:val="center"/>
              <w:rPr>
                <w:lang w:val="uk-UA"/>
              </w:rPr>
            </w:pPr>
            <w:r>
              <w:rPr>
                <w:color w:val="000000"/>
                <w:lang w:val="uk-UA" w:eastAsia="ru-RU" w:bidi="ru-RU"/>
              </w:rPr>
              <w:t>Повторна діагностика</w:t>
            </w:r>
          </w:p>
        </w:tc>
      </w:tr>
      <w:tr w:rsidR="00C03E9A" w14:paraId="1A1C85C8" w14:textId="77777777">
        <w:trPr>
          <w:trHeight w:hRule="exact" w:val="898"/>
        </w:trPr>
        <w:tc>
          <w:tcPr>
            <w:tcW w:w="2410" w:type="dxa"/>
            <w:vMerge/>
            <w:tcBorders>
              <w:left w:val="single" w:sz="4" w:space="0" w:color="auto"/>
            </w:tcBorders>
            <w:shd w:val="clear" w:color="auto" w:fill="auto"/>
          </w:tcPr>
          <w:p w14:paraId="09A9F585" w14:textId="77777777" w:rsidR="00C03E9A" w:rsidRDefault="00C03E9A" w:rsidP="00ED2E9B">
            <w:pPr>
              <w:widowControl w:val="0"/>
              <w:spacing w:after="0" w:line="360" w:lineRule="auto"/>
              <w:jc w:val="both"/>
              <w:rPr>
                <w:rFonts w:ascii="Times New Roman" w:hAnsi="Times New Roman" w:cs="Times New Roman"/>
                <w:sz w:val="28"/>
                <w:szCs w:val="28"/>
                <w:lang w:val="uk-UA"/>
              </w:rPr>
            </w:pPr>
          </w:p>
        </w:tc>
        <w:tc>
          <w:tcPr>
            <w:tcW w:w="1554" w:type="dxa"/>
            <w:tcBorders>
              <w:top w:val="single" w:sz="4" w:space="0" w:color="auto"/>
              <w:left w:val="single" w:sz="4" w:space="0" w:color="auto"/>
            </w:tcBorders>
            <w:shd w:val="clear" w:color="auto" w:fill="auto"/>
            <w:vAlign w:val="bottom"/>
          </w:tcPr>
          <w:p w14:paraId="583C9DC5" w14:textId="77777777" w:rsidR="00C03E9A" w:rsidRDefault="0022249C" w:rsidP="00ED2E9B">
            <w:pPr>
              <w:pStyle w:val="ac"/>
              <w:ind w:firstLine="0"/>
              <w:jc w:val="center"/>
              <w:rPr>
                <w:lang w:val="uk-UA"/>
              </w:rPr>
            </w:pPr>
            <w:r>
              <w:rPr>
                <w:color w:val="000000"/>
                <w:lang w:val="uk-UA" w:eastAsia="ru-RU" w:bidi="ru-RU"/>
              </w:rPr>
              <w:t>К-сть дітей</w:t>
            </w:r>
          </w:p>
        </w:tc>
        <w:tc>
          <w:tcPr>
            <w:tcW w:w="2242" w:type="dxa"/>
            <w:tcBorders>
              <w:top w:val="single" w:sz="4" w:space="0" w:color="auto"/>
              <w:left w:val="single" w:sz="4" w:space="0" w:color="auto"/>
            </w:tcBorders>
            <w:shd w:val="clear" w:color="auto" w:fill="auto"/>
            <w:vAlign w:val="bottom"/>
          </w:tcPr>
          <w:p w14:paraId="287D8016" w14:textId="77777777" w:rsidR="00C03E9A" w:rsidRDefault="0022249C" w:rsidP="00ED2E9B">
            <w:pPr>
              <w:pStyle w:val="ac"/>
              <w:ind w:firstLine="0"/>
              <w:jc w:val="center"/>
              <w:rPr>
                <w:lang w:val="uk-UA"/>
              </w:rPr>
            </w:pPr>
            <w:r>
              <w:rPr>
                <w:color w:val="000000"/>
                <w:lang w:val="uk-UA" w:eastAsia="ru-RU" w:bidi="ru-RU"/>
              </w:rPr>
              <w:t>%</w:t>
            </w:r>
          </w:p>
        </w:tc>
        <w:tc>
          <w:tcPr>
            <w:tcW w:w="1843" w:type="dxa"/>
            <w:tcBorders>
              <w:top w:val="single" w:sz="4" w:space="0" w:color="auto"/>
              <w:left w:val="single" w:sz="4" w:space="0" w:color="auto"/>
            </w:tcBorders>
            <w:shd w:val="clear" w:color="auto" w:fill="auto"/>
            <w:vAlign w:val="bottom"/>
          </w:tcPr>
          <w:p w14:paraId="71A78695" w14:textId="77777777" w:rsidR="00C03E9A" w:rsidRDefault="0022249C" w:rsidP="00ED2E9B">
            <w:pPr>
              <w:pStyle w:val="ac"/>
              <w:ind w:firstLine="0"/>
              <w:jc w:val="center"/>
              <w:rPr>
                <w:lang w:val="uk-UA"/>
              </w:rPr>
            </w:pPr>
            <w:r>
              <w:rPr>
                <w:color w:val="000000"/>
                <w:lang w:val="uk-UA" w:eastAsia="ru-RU" w:bidi="ru-RU"/>
              </w:rPr>
              <w:t>К-сть дітей</w:t>
            </w:r>
          </w:p>
        </w:tc>
        <w:tc>
          <w:tcPr>
            <w:tcW w:w="1536" w:type="dxa"/>
            <w:tcBorders>
              <w:top w:val="single" w:sz="4" w:space="0" w:color="auto"/>
              <w:left w:val="single" w:sz="4" w:space="0" w:color="auto"/>
              <w:right w:val="single" w:sz="4" w:space="0" w:color="auto"/>
            </w:tcBorders>
            <w:shd w:val="clear" w:color="auto" w:fill="auto"/>
            <w:vAlign w:val="bottom"/>
          </w:tcPr>
          <w:p w14:paraId="42E303FB" w14:textId="77777777" w:rsidR="00C03E9A" w:rsidRDefault="0022249C" w:rsidP="00ED2E9B">
            <w:pPr>
              <w:pStyle w:val="ac"/>
              <w:ind w:firstLine="0"/>
              <w:jc w:val="center"/>
              <w:rPr>
                <w:lang w:val="uk-UA"/>
              </w:rPr>
            </w:pPr>
            <w:r>
              <w:rPr>
                <w:color w:val="000000"/>
                <w:lang w:val="uk-UA" w:eastAsia="ru-RU" w:bidi="ru-RU"/>
              </w:rPr>
              <w:t>%</w:t>
            </w:r>
          </w:p>
        </w:tc>
      </w:tr>
      <w:tr w:rsidR="00C03E9A" w14:paraId="065F606F" w14:textId="77777777">
        <w:trPr>
          <w:trHeight w:hRule="exact" w:val="571"/>
        </w:trPr>
        <w:tc>
          <w:tcPr>
            <w:tcW w:w="2410" w:type="dxa"/>
            <w:tcBorders>
              <w:top w:val="single" w:sz="4" w:space="0" w:color="auto"/>
              <w:left w:val="single" w:sz="4" w:space="0" w:color="auto"/>
            </w:tcBorders>
            <w:shd w:val="clear" w:color="auto" w:fill="auto"/>
          </w:tcPr>
          <w:p w14:paraId="53451C14" w14:textId="6A8EBCC6" w:rsidR="00C03E9A" w:rsidRDefault="002D319F" w:rsidP="00ED2E9B">
            <w:pPr>
              <w:pStyle w:val="ac"/>
              <w:ind w:firstLine="0"/>
              <w:jc w:val="both"/>
              <w:rPr>
                <w:lang w:val="uk-UA"/>
              </w:rPr>
            </w:pPr>
            <w:r>
              <w:rPr>
                <w:lang w:val="uk-UA"/>
              </w:rPr>
              <w:t>Низький</w:t>
            </w:r>
          </w:p>
        </w:tc>
        <w:tc>
          <w:tcPr>
            <w:tcW w:w="1554" w:type="dxa"/>
            <w:tcBorders>
              <w:top w:val="single" w:sz="4" w:space="0" w:color="auto"/>
              <w:left w:val="single" w:sz="4" w:space="0" w:color="auto"/>
            </w:tcBorders>
            <w:shd w:val="clear" w:color="auto" w:fill="auto"/>
            <w:vAlign w:val="bottom"/>
          </w:tcPr>
          <w:p w14:paraId="1D52FD9D" w14:textId="77777777" w:rsidR="00C03E9A" w:rsidRDefault="0022249C" w:rsidP="00ED2E9B">
            <w:pPr>
              <w:pStyle w:val="ac"/>
              <w:ind w:firstLine="0"/>
              <w:jc w:val="center"/>
              <w:rPr>
                <w:lang w:val="uk-UA"/>
              </w:rPr>
            </w:pPr>
            <w:r>
              <w:rPr>
                <w:color w:val="000000"/>
                <w:lang w:val="uk-UA" w:eastAsia="ru-RU" w:bidi="ru-RU"/>
              </w:rPr>
              <w:t>4</w:t>
            </w:r>
          </w:p>
        </w:tc>
        <w:tc>
          <w:tcPr>
            <w:tcW w:w="2242" w:type="dxa"/>
            <w:tcBorders>
              <w:top w:val="single" w:sz="4" w:space="0" w:color="auto"/>
              <w:left w:val="single" w:sz="4" w:space="0" w:color="auto"/>
            </w:tcBorders>
            <w:shd w:val="clear" w:color="auto" w:fill="auto"/>
            <w:vAlign w:val="bottom"/>
          </w:tcPr>
          <w:p w14:paraId="13D83B6B" w14:textId="77777777" w:rsidR="00C03E9A" w:rsidRDefault="0022249C" w:rsidP="00ED2E9B">
            <w:pPr>
              <w:pStyle w:val="ac"/>
              <w:ind w:firstLine="0"/>
              <w:jc w:val="center"/>
              <w:rPr>
                <w:lang w:val="uk-UA"/>
              </w:rPr>
            </w:pPr>
            <w:r>
              <w:rPr>
                <w:color w:val="000000"/>
                <w:lang w:val="uk-UA" w:eastAsia="ru-RU" w:bidi="ru-RU"/>
              </w:rPr>
              <w:t>18%</w:t>
            </w:r>
          </w:p>
        </w:tc>
        <w:tc>
          <w:tcPr>
            <w:tcW w:w="1843" w:type="dxa"/>
            <w:tcBorders>
              <w:top w:val="single" w:sz="4" w:space="0" w:color="auto"/>
              <w:left w:val="single" w:sz="4" w:space="0" w:color="auto"/>
            </w:tcBorders>
            <w:shd w:val="clear" w:color="auto" w:fill="auto"/>
            <w:vAlign w:val="bottom"/>
          </w:tcPr>
          <w:p w14:paraId="696C2101" w14:textId="77777777" w:rsidR="00C03E9A" w:rsidRDefault="0022249C" w:rsidP="00ED2E9B">
            <w:pPr>
              <w:pStyle w:val="ac"/>
              <w:ind w:firstLine="0"/>
              <w:jc w:val="center"/>
              <w:rPr>
                <w:lang w:val="uk-UA"/>
              </w:rPr>
            </w:pPr>
            <w:r>
              <w:rPr>
                <w:color w:val="000000"/>
                <w:lang w:val="uk-UA" w:eastAsia="ru-RU" w:bidi="ru-RU"/>
              </w:rPr>
              <w:t>10</w:t>
            </w:r>
          </w:p>
        </w:tc>
        <w:tc>
          <w:tcPr>
            <w:tcW w:w="1536" w:type="dxa"/>
            <w:tcBorders>
              <w:top w:val="single" w:sz="4" w:space="0" w:color="auto"/>
              <w:left w:val="single" w:sz="4" w:space="0" w:color="auto"/>
              <w:right w:val="single" w:sz="4" w:space="0" w:color="auto"/>
            </w:tcBorders>
            <w:shd w:val="clear" w:color="auto" w:fill="auto"/>
            <w:vAlign w:val="bottom"/>
          </w:tcPr>
          <w:p w14:paraId="743B18D9" w14:textId="77777777" w:rsidR="00C03E9A" w:rsidRDefault="0022249C" w:rsidP="00ED2E9B">
            <w:pPr>
              <w:pStyle w:val="ac"/>
              <w:ind w:firstLine="0"/>
              <w:jc w:val="center"/>
              <w:rPr>
                <w:color w:val="000000"/>
                <w:lang w:val="uk-UA" w:eastAsia="ru-RU" w:bidi="ru-RU"/>
              </w:rPr>
            </w:pPr>
            <w:r>
              <w:rPr>
                <w:color w:val="000000"/>
                <w:lang w:val="uk-UA" w:eastAsia="ru-RU" w:bidi="ru-RU"/>
              </w:rPr>
              <w:t>39%</w:t>
            </w:r>
          </w:p>
          <w:p w14:paraId="1A3535D8" w14:textId="77777777" w:rsidR="00C03E9A" w:rsidRDefault="0022249C" w:rsidP="00ED2E9B">
            <w:pPr>
              <w:pStyle w:val="ac"/>
              <w:ind w:firstLine="0"/>
              <w:jc w:val="center"/>
              <w:rPr>
                <w:lang w:val="uk-UA"/>
              </w:rPr>
            </w:pPr>
            <w:r>
              <w:rPr>
                <w:color w:val="000000"/>
                <w:lang w:val="uk-UA" w:eastAsia="ru-RU" w:bidi="ru-RU"/>
              </w:rPr>
              <w:t>00%</w:t>
            </w:r>
          </w:p>
        </w:tc>
      </w:tr>
      <w:tr w:rsidR="00C03E9A" w14:paraId="38DABD8D" w14:textId="77777777">
        <w:trPr>
          <w:trHeight w:hRule="exact" w:val="571"/>
        </w:trPr>
        <w:tc>
          <w:tcPr>
            <w:tcW w:w="2410" w:type="dxa"/>
            <w:tcBorders>
              <w:top w:val="single" w:sz="4" w:space="0" w:color="auto"/>
              <w:left w:val="single" w:sz="4" w:space="0" w:color="auto"/>
            </w:tcBorders>
            <w:shd w:val="clear" w:color="auto" w:fill="auto"/>
          </w:tcPr>
          <w:p w14:paraId="1403484F" w14:textId="305482AD" w:rsidR="00C03E9A" w:rsidRDefault="002D319F" w:rsidP="00ED2E9B">
            <w:pPr>
              <w:pStyle w:val="ac"/>
              <w:ind w:firstLine="0"/>
              <w:jc w:val="both"/>
              <w:rPr>
                <w:lang w:val="uk-UA"/>
              </w:rPr>
            </w:pPr>
            <w:r>
              <w:rPr>
                <w:lang w:val="uk-UA"/>
              </w:rPr>
              <w:t>Середній</w:t>
            </w:r>
          </w:p>
        </w:tc>
        <w:tc>
          <w:tcPr>
            <w:tcW w:w="1554" w:type="dxa"/>
            <w:tcBorders>
              <w:top w:val="single" w:sz="4" w:space="0" w:color="auto"/>
              <w:left w:val="single" w:sz="4" w:space="0" w:color="auto"/>
            </w:tcBorders>
            <w:shd w:val="clear" w:color="auto" w:fill="auto"/>
            <w:vAlign w:val="bottom"/>
          </w:tcPr>
          <w:p w14:paraId="5CF9CB33" w14:textId="77777777" w:rsidR="00C03E9A" w:rsidRDefault="0022249C" w:rsidP="00ED2E9B">
            <w:pPr>
              <w:pStyle w:val="ac"/>
              <w:ind w:firstLine="0"/>
              <w:jc w:val="center"/>
              <w:rPr>
                <w:lang w:val="uk-UA"/>
              </w:rPr>
            </w:pPr>
            <w:r>
              <w:rPr>
                <w:color w:val="000000"/>
                <w:lang w:val="uk-UA" w:eastAsia="ru-RU" w:bidi="ru-RU"/>
              </w:rPr>
              <w:t>4</w:t>
            </w:r>
          </w:p>
        </w:tc>
        <w:tc>
          <w:tcPr>
            <w:tcW w:w="2242" w:type="dxa"/>
            <w:tcBorders>
              <w:top w:val="single" w:sz="4" w:space="0" w:color="auto"/>
              <w:left w:val="single" w:sz="4" w:space="0" w:color="auto"/>
            </w:tcBorders>
            <w:shd w:val="clear" w:color="auto" w:fill="auto"/>
            <w:vAlign w:val="bottom"/>
          </w:tcPr>
          <w:p w14:paraId="75F54ED2" w14:textId="77777777" w:rsidR="00C03E9A" w:rsidRDefault="0022249C" w:rsidP="00ED2E9B">
            <w:pPr>
              <w:pStyle w:val="ac"/>
              <w:ind w:firstLine="0"/>
              <w:jc w:val="center"/>
              <w:rPr>
                <w:lang w:val="uk-UA"/>
              </w:rPr>
            </w:pPr>
            <w:r>
              <w:rPr>
                <w:color w:val="000000"/>
                <w:lang w:val="uk-UA" w:eastAsia="ru-RU" w:bidi="ru-RU"/>
              </w:rPr>
              <w:t>27%</w:t>
            </w:r>
          </w:p>
        </w:tc>
        <w:tc>
          <w:tcPr>
            <w:tcW w:w="1843" w:type="dxa"/>
            <w:tcBorders>
              <w:top w:val="single" w:sz="4" w:space="0" w:color="auto"/>
              <w:left w:val="single" w:sz="4" w:space="0" w:color="auto"/>
            </w:tcBorders>
            <w:shd w:val="clear" w:color="auto" w:fill="auto"/>
            <w:vAlign w:val="bottom"/>
          </w:tcPr>
          <w:p w14:paraId="5EDDD2B0" w14:textId="77777777" w:rsidR="00C03E9A" w:rsidRDefault="0022249C" w:rsidP="00ED2E9B">
            <w:pPr>
              <w:pStyle w:val="ac"/>
              <w:ind w:firstLine="0"/>
              <w:jc w:val="center"/>
              <w:rPr>
                <w:lang w:val="uk-UA"/>
              </w:rPr>
            </w:pPr>
            <w:r>
              <w:rPr>
                <w:color w:val="000000"/>
                <w:lang w:val="uk-UA" w:eastAsia="ru-RU" w:bidi="ru-RU"/>
              </w:rPr>
              <w:t>10</w:t>
            </w:r>
          </w:p>
        </w:tc>
        <w:tc>
          <w:tcPr>
            <w:tcW w:w="1536" w:type="dxa"/>
            <w:tcBorders>
              <w:top w:val="single" w:sz="4" w:space="0" w:color="auto"/>
              <w:left w:val="single" w:sz="4" w:space="0" w:color="auto"/>
              <w:right w:val="single" w:sz="4" w:space="0" w:color="auto"/>
            </w:tcBorders>
            <w:shd w:val="clear" w:color="auto" w:fill="auto"/>
            <w:vAlign w:val="bottom"/>
          </w:tcPr>
          <w:p w14:paraId="7EE88246" w14:textId="77777777" w:rsidR="00C03E9A" w:rsidRDefault="0022249C" w:rsidP="00ED2E9B">
            <w:pPr>
              <w:pStyle w:val="ac"/>
              <w:ind w:firstLine="0"/>
              <w:jc w:val="center"/>
              <w:rPr>
                <w:lang w:val="uk-UA"/>
              </w:rPr>
            </w:pPr>
            <w:r>
              <w:rPr>
                <w:color w:val="000000"/>
                <w:lang w:val="uk-UA" w:eastAsia="ru-RU" w:bidi="ru-RU"/>
              </w:rPr>
              <w:t>42%</w:t>
            </w:r>
          </w:p>
        </w:tc>
      </w:tr>
      <w:tr w:rsidR="00C03E9A" w14:paraId="79C06914" w14:textId="77777777">
        <w:trPr>
          <w:trHeight w:hRule="exact" w:val="985"/>
        </w:trPr>
        <w:tc>
          <w:tcPr>
            <w:tcW w:w="2410" w:type="dxa"/>
            <w:tcBorders>
              <w:top w:val="single" w:sz="4" w:space="0" w:color="auto"/>
              <w:left w:val="single" w:sz="4" w:space="0" w:color="auto"/>
              <w:bottom w:val="single" w:sz="4" w:space="0" w:color="auto"/>
            </w:tcBorders>
            <w:shd w:val="clear" w:color="auto" w:fill="auto"/>
          </w:tcPr>
          <w:p w14:paraId="3AA6A975" w14:textId="3A7D8748" w:rsidR="00C03E9A" w:rsidRDefault="002D319F" w:rsidP="00ED2E9B">
            <w:pPr>
              <w:pStyle w:val="ac"/>
              <w:ind w:firstLine="0"/>
              <w:jc w:val="both"/>
              <w:rPr>
                <w:lang w:val="uk-UA"/>
              </w:rPr>
            </w:pPr>
            <w:r>
              <w:rPr>
                <w:lang w:val="uk-UA"/>
              </w:rPr>
              <w:t>Високий</w:t>
            </w:r>
          </w:p>
        </w:tc>
        <w:tc>
          <w:tcPr>
            <w:tcW w:w="1554" w:type="dxa"/>
            <w:tcBorders>
              <w:top w:val="single" w:sz="4" w:space="0" w:color="auto"/>
              <w:left w:val="single" w:sz="4" w:space="0" w:color="auto"/>
              <w:bottom w:val="single" w:sz="4" w:space="0" w:color="auto"/>
            </w:tcBorders>
            <w:shd w:val="clear" w:color="auto" w:fill="auto"/>
            <w:vAlign w:val="bottom"/>
          </w:tcPr>
          <w:p w14:paraId="26BFC22D" w14:textId="77777777" w:rsidR="00C03E9A" w:rsidRDefault="0022249C" w:rsidP="00ED2E9B">
            <w:pPr>
              <w:pStyle w:val="ac"/>
              <w:ind w:firstLine="0"/>
              <w:jc w:val="center"/>
              <w:rPr>
                <w:lang w:val="uk-UA"/>
              </w:rPr>
            </w:pPr>
            <w:r>
              <w:rPr>
                <w:color w:val="000000"/>
                <w:lang w:val="uk-UA" w:eastAsia="ru-RU" w:bidi="ru-RU"/>
              </w:rPr>
              <w:t>17</w:t>
            </w:r>
          </w:p>
        </w:tc>
        <w:tc>
          <w:tcPr>
            <w:tcW w:w="2242" w:type="dxa"/>
            <w:tcBorders>
              <w:top w:val="single" w:sz="4" w:space="0" w:color="auto"/>
              <w:left w:val="single" w:sz="4" w:space="0" w:color="auto"/>
              <w:bottom w:val="single" w:sz="4" w:space="0" w:color="auto"/>
            </w:tcBorders>
            <w:shd w:val="clear" w:color="auto" w:fill="auto"/>
            <w:vAlign w:val="bottom"/>
          </w:tcPr>
          <w:p w14:paraId="2588F591" w14:textId="77777777" w:rsidR="00C03E9A" w:rsidRDefault="0022249C" w:rsidP="00ED2E9B">
            <w:pPr>
              <w:pStyle w:val="ac"/>
              <w:ind w:firstLine="0"/>
              <w:jc w:val="center"/>
              <w:rPr>
                <w:lang w:val="uk-UA"/>
              </w:rPr>
            </w:pPr>
            <w:r>
              <w:rPr>
                <w:color w:val="000000"/>
                <w:lang w:val="uk-UA" w:eastAsia="ru-RU" w:bidi="ru-RU"/>
              </w:rPr>
              <w:t>55%</w:t>
            </w:r>
          </w:p>
        </w:tc>
        <w:tc>
          <w:tcPr>
            <w:tcW w:w="1843" w:type="dxa"/>
            <w:tcBorders>
              <w:top w:val="single" w:sz="4" w:space="0" w:color="auto"/>
              <w:left w:val="single" w:sz="4" w:space="0" w:color="auto"/>
              <w:bottom w:val="single" w:sz="4" w:space="0" w:color="auto"/>
            </w:tcBorders>
            <w:shd w:val="clear" w:color="auto" w:fill="auto"/>
            <w:vAlign w:val="bottom"/>
          </w:tcPr>
          <w:p w14:paraId="12417E84" w14:textId="77777777" w:rsidR="00C03E9A" w:rsidRDefault="0022249C" w:rsidP="00ED2E9B">
            <w:pPr>
              <w:pStyle w:val="ac"/>
              <w:ind w:firstLine="0"/>
              <w:jc w:val="center"/>
              <w:rPr>
                <w:lang w:val="uk-UA"/>
              </w:rPr>
            </w:pPr>
            <w:r>
              <w:rPr>
                <w:color w:val="000000"/>
                <w:lang w:val="uk-UA" w:eastAsia="ru-RU" w:bidi="ru-RU"/>
              </w:rPr>
              <w:t>5</w:t>
            </w:r>
          </w:p>
        </w:tc>
        <w:tc>
          <w:tcPr>
            <w:tcW w:w="1536" w:type="dxa"/>
            <w:tcBorders>
              <w:top w:val="single" w:sz="4" w:space="0" w:color="auto"/>
              <w:left w:val="single" w:sz="4" w:space="0" w:color="auto"/>
              <w:bottom w:val="single" w:sz="4" w:space="0" w:color="auto"/>
              <w:right w:val="single" w:sz="4" w:space="0" w:color="auto"/>
            </w:tcBorders>
            <w:shd w:val="clear" w:color="auto" w:fill="auto"/>
            <w:vAlign w:val="bottom"/>
          </w:tcPr>
          <w:p w14:paraId="759F4253" w14:textId="77777777" w:rsidR="00C03E9A" w:rsidRDefault="0022249C" w:rsidP="00ED2E9B">
            <w:pPr>
              <w:pStyle w:val="ac"/>
              <w:ind w:firstLine="0"/>
              <w:jc w:val="center"/>
              <w:rPr>
                <w:lang w:val="uk-UA"/>
              </w:rPr>
            </w:pPr>
            <w:r>
              <w:rPr>
                <w:color w:val="000000"/>
                <w:lang w:val="uk-UA" w:eastAsia="ru-RU" w:bidi="ru-RU"/>
              </w:rPr>
              <w:t>19%</w:t>
            </w:r>
          </w:p>
        </w:tc>
      </w:tr>
    </w:tbl>
    <w:p w14:paraId="658C1914" w14:textId="77777777" w:rsidR="00C03E9A" w:rsidRDefault="00C03E9A" w:rsidP="00ED2E9B">
      <w:pPr>
        <w:widowControl w:val="0"/>
        <w:spacing w:after="0" w:line="360" w:lineRule="auto"/>
        <w:ind w:firstLine="709"/>
        <w:jc w:val="both"/>
        <w:rPr>
          <w:rFonts w:ascii="Times New Roman" w:hAnsi="Times New Roman" w:cs="Times New Roman"/>
          <w:sz w:val="28"/>
          <w:szCs w:val="28"/>
          <w:lang w:val="uk-UA"/>
        </w:rPr>
      </w:pPr>
    </w:p>
    <w:p w14:paraId="4AAAF4FF"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Більш докладно, різниця між первинною та повторною діагностикою представлена на рис. 2.6.</w:t>
      </w:r>
    </w:p>
    <w:p w14:paraId="1B85C796"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3E5FCA00" wp14:editId="7BD53624">
            <wp:extent cx="5486400" cy="32004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6467D03" w14:textId="77777777" w:rsidR="00C03E9A" w:rsidRDefault="00C03E9A" w:rsidP="00ED2E9B">
      <w:pPr>
        <w:widowControl w:val="0"/>
        <w:spacing w:after="0" w:line="360" w:lineRule="auto"/>
        <w:ind w:firstLine="709"/>
        <w:jc w:val="both"/>
        <w:rPr>
          <w:rFonts w:ascii="Times New Roman" w:hAnsi="Times New Roman" w:cs="Times New Roman"/>
          <w:sz w:val="28"/>
          <w:szCs w:val="28"/>
          <w:lang w:val="uk-UA"/>
        </w:rPr>
      </w:pPr>
    </w:p>
    <w:p w14:paraId="0936CCC9" w14:textId="34EC8723"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2.6. Різниця між первинною та вторинною діагностикою за шкалою тривожності </w:t>
      </w:r>
      <w:r w:rsidR="0079263F">
        <w:rPr>
          <w:rFonts w:ascii="Times New Roman" w:hAnsi="Times New Roman" w:cs="Times New Roman"/>
          <w:sz w:val="28"/>
          <w:szCs w:val="28"/>
          <w:lang w:val="uk-UA"/>
        </w:rPr>
        <w:t>Бека</w:t>
      </w:r>
    </w:p>
    <w:p w14:paraId="165AF5B1" w14:textId="38BF3F88"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повторної діагностики тесту «Тест екзаменаційної тривожності» </w:t>
      </w:r>
      <w:proofErr w:type="spellStart"/>
      <w:r>
        <w:rPr>
          <w:rFonts w:ascii="Times New Roman" w:hAnsi="Times New Roman" w:cs="Times New Roman"/>
          <w:sz w:val="28"/>
          <w:szCs w:val="28"/>
          <w:lang w:val="uk-UA"/>
        </w:rPr>
        <w:t>Елперта</w:t>
      </w:r>
      <w:proofErr w:type="spellEnd"/>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Хайбера</w:t>
      </w:r>
      <w:proofErr w:type="spellEnd"/>
      <w:r>
        <w:rPr>
          <w:rFonts w:ascii="Times New Roman" w:hAnsi="Times New Roman" w:cs="Times New Roman"/>
          <w:sz w:val="28"/>
          <w:szCs w:val="28"/>
          <w:lang w:val="uk-UA"/>
        </w:rPr>
        <w:t xml:space="preserve"> </w:t>
      </w:r>
      <w:r w:rsidRPr="0079263F">
        <w:rPr>
          <w:rFonts w:ascii="Times New Roman" w:hAnsi="Times New Roman" w:cs="Times New Roman"/>
          <w:sz w:val="28"/>
          <w:szCs w:val="28"/>
          <w:lang w:val="uk-UA"/>
        </w:rPr>
        <w:t>в 1</w:t>
      </w:r>
      <w:r w:rsidR="0079263F" w:rsidRPr="0079263F">
        <w:rPr>
          <w:rFonts w:ascii="Times New Roman" w:hAnsi="Times New Roman" w:cs="Times New Roman"/>
          <w:sz w:val="28"/>
          <w:szCs w:val="28"/>
          <w:lang w:val="uk-UA"/>
        </w:rPr>
        <w:t xml:space="preserve">1 </w:t>
      </w:r>
      <w:r w:rsidRPr="0079263F">
        <w:rPr>
          <w:rFonts w:ascii="Times New Roman" w:hAnsi="Times New Roman" w:cs="Times New Roman"/>
          <w:sz w:val="28"/>
          <w:szCs w:val="28"/>
          <w:lang w:val="uk-UA"/>
        </w:rPr>
        <w:t xml:space="preserve">«А» класі </w:t>
      </w:r>
      <w:r>
        <w:rPr>
          <w:rFonts w:ascii="Times New Roman" w:hAnsi="Times New Roman" w:cs="Times New Roman"/>
          <w:sz w:val="28"/>
          <w:szCs w:val="28"/>
          <w:lang w:val="uk-UA"/>
        </w:rPr>
        <w:t>мають позитивну динаміку змін.</w:t>
      </w:r>
    </w:p>
    <w:p w14:paraId="3A904365" w14:textId="77777777" w:rsidR="00C03E9A" w:rsidRDefault="0022249C" w:rsidP="00ED2E9B">
      <w:pPr>
        <w:widowControl w:val="0"/>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2.5</w:t>
      </w:r>
    </w:p>
    <w:p w14:paraId="4B764718" w14:textId="20E7FAEA" w:rsidR="00C03E9A" w:rsidRDefault="0022249C" w:rsidP="00ED2E9B">
      <w:pPr>
        <w:widowControl w:val="0"/>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Порівняльний результат тесту «Тест екзаменаційної тривожності» </w:t>
      </w:r>
      <w:proofErr w:type="spellStart"/>
      <w:r>
        <w:rPr>
          <w:rFonts w:ascii="Times New Roman" w:hAnsi="Times New Roman" w:cs="Times New Roman"/>
          <w:sz w:val="28"/>
          <w:szCs w:val="28"/>
          <w:lang w:val="uk-UA"/>
        </w:rPr>
        <w:lastRenderedPageBreak/>
        <w:t>Елперта</w:t>
      </w:r>
      <w:proofErr w:type="spellEnd"/>
      <w:r>
        <w:rPr>
          <w:rFonts w:ascii="Times New Roman" w:hAnsi="Times New Roman" w:cs="Times New Roman"/>
          <w:sz w:val="28"/>
          <w:szCs w:val="28"/>
          <w:lang w:val="uk-UA"/>
        </w:rPr>
        <w:t xml:space="preserve"> та </w:t>
      </w:r>
      <w:proofErr w:type="spellStart"/>
      <w:r w:rsidRPr="0079263F">
        <w:rPr>
          <w:rFonts w:ascii="Times New Roman" w:hAnsi="Times New Roman" w:cs="Times New Roman"/>
          <w:sz w:val="28"/>
          <w:szCs w:val="28"/>
          <w:lang w:val="uk-UA"/>
        </w:rPr>
        <w:t>Хайбера</w:t>
      </w:r>
      <w:proofErr w:type="spellEnd"/>
      <w:r w:rsidRPr="0079263F">
        <w:rPr>
          <w:rFonts w:ascii="Times New Roman" w:hAnsi="Times New Roman" w:cs="Times New Roman"/>
          <w:sz w:val="28"/>
          <w:szCs w:val="28"/>
          <w:lang w:val="uk-UA"/>
        </w:rPr>
        <w:t xml:space="preserve"> у </w:t>
      </w:r>
      <w:r w:rsidR="0079263F" w:rsidRPr="0079263F">
        <w:rPr>
          <w:rFonts w:ascii="Times New Roman" w:hAnsi="Times New Roman" w:cs="Times New Roman"/>
          <w:sz w:val="28"/>
          <w:szCs w:val="28"/>
          <w:lang w:val="uk-UA"/>
        </w:rPr>
        <w:t>11</w:t>
      </w:r>
      <w:r w:rsidRPr="0079263F">
        <w:rPr>
          <w:rFonts w:ascii="Times New Roman" w:hAnsi="Times New Roman" w:cs="Times New Roman"/>
          <w:sz w:val="28"/>
          <w:szCs w:val="28"/>
          <w:lang w:val="uk-UA"/>
        </w:rPr>
        <w:t xml:space="preserve"> «А» класі</w:t>
      </w:r>
    </w:p>
    <w:tbl>
      <w:tblPr>
        <w:tblW w:w="9585" w:type="dxa"/>
        <w:jc w:val="center"/>
        <w:tblLayout w:type="fixed"/>
        <w:tblCellMar>
          <w:left w:w="10" w:type="dxa"/>
          <w:right w:w="10" w:type="dxa"/>
        </w:tblCellMar>
        <w:tblLook w:val="04A0" w:firstRow="1" w:lastRow="0" w:firstColumn="1" w:lastColumn="0" w:noHBand="0" w:noVBand="1"/>
      </w:tblPr>
      <w:tblGrid>
        <w:gridCol w:w="2294"/>
        <w:gridCol w:w="1819"/>
        <w:gridCol w:w="1819"/>
        <w:gridCol w:w="1824"/>
        <w:gridCol w:w="1829"/>
      </w:tblGrid>
      <w:tr w:rsidR="00C03E9A" w14:paraId="7B5FC770" w14:textId="77777777">
        <w:trPr>
          <w:trHeight w:hRule="exact" w:val="662"/>
          <w:jc w:val="center"/>
        </w:trPr>
        <w:tc>
          <w:tcPr>
            <w:tcW w:w="2294" w:type="dxa"/>
            <w:vMerge w:val="restart"/>
            <w:tcBorders>
              <w:top w:val="single" w:sz="4" w:space="0" w:color="auto"/>
              <w:left w:val="single" w:sz="4" w:space="0" w:color="auto"/>
            </w:tcBorders>
            <w:shd w:val="clear" w:color="auto" w:fill="auto"/>
          </w:tcPr>
          <w:p w14:paraId="13922F8D" w14:textId="77777777" w:rsidR="00C03E9A" w:rsidRDefault="0022249C" w:rsidP="00ED2E9B">
            <w:pPr>
              <w:pStyle w:val="ac"/>
              <w:ind w:firstLine="0"/>
              <w:jc w:val="both"/>
              <w:rPr>
                <w:lang w:val="uk-UA"/>
              </w:rPr>
            </w:pPr>
            <w:r>
              <w:rPr>
                <w:lang w:val="uk-UA"/>
              </w:rPr>
              <w:t>Назва шкал</w:t>
            </w:r>
          </w:p>
          <w:p w14:paraId="6A36E0CE" w14:textId="77777777" w:rsidR="00C03E9A" w:rsidRDefault="00C03E9A" w:rsidP="00ED2E9B">
            <w:pPr>
              <w:pStyle w:val="ac"/>
              <w:ind w:firstLine="0"/>
              <w:jc w:val="both"/>
              <w:rPr>
                <w:lang w:val="uk-UA"/>
              </w:rPr>
            </w:pPr>
          </w:p>
        </w:tc>
        <w:tc>
          <w:tcPr>
            <w:tcW w:w="3638" w:type="dxa"/>
            <w:gridSpan w:val="2"/>
            <w:tcBorders>
              <w:top w:val="single" w:sz="4" w:space="0" w:color="auto"/>
              <w:left w:val="single" w:sz="4" w:space="0" w:color="auto"/>
            </w:tcBorders>
            <w:shd w:val="clear" w:color="auto" w:fill="auto"/>
            <w:vAlign w:val="bottom"/>
          </w:tcPr>
          <w:p w14:paraId="565B1B99" w14:textId="77777777" w:rsidR="00C03E9A" w:rsidRDefault="0022249C" w:rsidP="00ED2E9B">
            <w:pPr>
              <w:pStyle w:val="ac"/>
              <w:ind w:firstLine="0"/>
              <w:jc w:val="both"/>
              <w:rPr>
                <w:lang w:val="uk-UA"/>
              </w:rPr>
            </w:pPr>
            <w:r>
              <w:rPr>
                <w:color w:val="000000"/>
                <w:lang w:val="uk-UA" w:eastAsia="ru-RU" w:bidi="ru-RU"/>
              </w:rPr>
              <w:t xml:space="preserve">Первинна діагностика </w:t>
            </w:r>
          </w:p>
        </w:tc>
        <w:tc>
          <w:tcPr>
            <w:tcW w:w="3653" w:type="dxa"/>
            <w:gridSpan w:val="2"/>
            <w:tcBorders>
              <w:top w:val="single" w:sz="4" w:space="0" w:color="auto"/>
              <w:left w:val="single" w:sz="4" w:space="0" w:color="auto"/>
              <w:right w:val="single" w:sz="4" w:space="0" w:color="auto"/>
            </w:tcBorders>
            <w:shd w:val="clear" w:color="auto" w:fill="auto"/>
            <w:vAlign w:val="bottom"/>
          </w:tcPr>
          <w:p w14:paraId="003E917B" w14:textId="77777777" w:rsidR="00C03E9A" w:rsidRDefault="0022249C" w:rsidP="00ED2E9B">
            <w:pPr>
              <w:pStyle w:val="ac"/>
              <w:ind w:firstLine="0"/>
              <w:jc w:val="both"/>
              <w:rPr>
                <w:lang w:val="uk-UA"/>
              </w:rPr>
            </w:pPr>
            <w:r>
              <w:rPr>
                <w:color w:val="000000"/>
                <w:lang w:val="uk-UA" w:eastAsia="ru-RU" w:bidi="ru-RU"/>
              </w:rPr>
              <w:t>Вторинна діагностика</w:t>
            </w:r>
          </w:p>
        </w:tc>
      </w:tr>
      <w:tr w:rsidR="00C03E9A" w14:paraId="33455536" w14:textId="77777777">
        <w:trPr>
          <w:trHeight w:hRule="exact" w:val="893"/>
          <w:jc w:val="center"/>
        </w:trPr>
        <w:tc>
          <w:tcPr>
            <w:tcW w:w="2294" w:type="dxa"/>
            <w:vMerge/>
            <w:tcBorders>
              <w:left w:val="single" w:sz="4" w:space="0" w:color="auto"/>
            </w:tcBorders>
            <w:shd w:val="clear" w:color="auto" w:fill="auto"/>
          </w:tcPr>
          <w:p w14:paraId="247316E4" w14:textId="77777777" w:rsidR="00C03E9A" w:rsidRDefault="00C03E9A" w:rsidP="00ED2E9B">
            <w:pPr>
              <w:widowControl w:val="0"/>
              <w:spacing w:after="0" w:line="360" w:lineRule="auto"/>
              <w:jc w:val="both"/>
              <w:rPr>
                <w:rFonts w:ascii="Times New Roman" w:hAnsi="Times New Roman" w:cs="Times New Roman"/>
                <w:sz w:val="28"/>
                <w:szCs w:val="28"/>
                <w:lang w:val="uk-UA"/>
              </w:rPr>
            </w:pPr>
          </w:p>
        </w:tc>
        <w:tc>
          <w:tcPr>
            <w:tcW w:w="1819" w:type="dxa"/>
            <w:tcBorders>
              <w:top w:val="single" w:sz="4" w:space="0" w:color="auto"/>
              <w:left w:val="single" w:sz="4" w:space="0" w:color="auto"/>
            </w:tcBorders>
            <w:shd w:val="clear" w:color="auto" w:fill="auto"/>
            <w:vAlign w:val="bottom"/>
          </w:tcPr>
          <w:p w14:paraId="6E41ECC9" w14:textId="77777777" w:rsidR="00C03E9A" w:rsidRDefault="0022249C" w:rsidP="00ED2E9B">
            <w:pPr>
              <w:pStyle w:val="ac"/>
              <w:ind w:firstLine="0"/>
              <w:jc w:val="both"/>
              <w:rPr>
                <w:lang w:val="uk-UA"/>
              </w:rPr>
            </w:pPr>
            <w:r>
              <w:rPr>
                <w:color w:val="000000"/>
                <w:lang w:val="uk-UA" w:eastAsia="ru-RU" w:bidi="ru-RU"/>
              </w:rPr>
              <w:t>Високий показник</w:t>
            </w:r>
          </w:p>
        </w:tc>
        <w:tc>
          <w:tcPr>
            <w:tcW w:w="1819" w:type="dxa"/>
            <w:tcBorders>
              <w:top w:val="single" w:sz="4" w:space="0" w:color="auto"/>
              <w:left w:val="single" w:sz="4" w:space="0" w:color="auto"/>
            </w:tcBorders>
            <w:shd w:val="clear" w:color="auto" w:fill="auto"/>
            <w:vAlign w:val="bottom"/>
          </w:tcPr>
          <w:p w14:paraId="7225D18E" w14:textId="77777777" w:rsidR="00C03E9A" w:rsidRDefault="0022249C" w:rsidP="00ED2E9B">
            <w:pPr>
              <w:pStyle w:val="ac"/>
              <w:ind w:firstLine="0"/>
              <w:jc w:val="both"/>
              <w:rPr>
                <w:lang w:val="uk-UA"/>
              </w:rPr>
            </w:pPr>
            <w:r>
              <w:rPr>
                <w:color w:val="000000"/>
                <w:lang w:val="uk-UA" w:eastAsia="ru-RU" w:bidi="ru-RU"/>
              </w:rPr>
              <w:t>Низький показник</w:t>
            </w:r>
          </w:p>
        </w:tc>
        <w:tc>
          <w:tcPr>
            <w:tcW w:w="1824" w:type="dxa"/>
            <w:tcBorders>
              <w:top w:val="single" w:sz="4" w:space="0" w:color="auto"/>
              <w:left w:val="single" w:sz="4" w:space="0" w:color="auto"/>
            </w:tcBorders>
            <w:shd w:val="clear" w:color="auto" w:fill="auto"/>
            <w:vAlign w:val="bottom"/>
          </w:tcPr>
          <w:p w14:paraId="2FE51C37" w14:textId="77777777" w:rsidR="00C03E9A" w:rsidRDefault="0022249C" w:rsidP="00ED2E9B">
            <w:pPr>
              <w:pStyle w:val="ac"/>
              <w:ind w:firstLine="0"/>
              <w:jc w:val="both"/>
              <w:rPr>
                <w:lang w:val="uk-UA"/>
              </w:rPr>
            </w:pPr>
            <w:r>
              <w:rPr>
                <w:color w:val="000000"/>
                <w:lang w:val="uk-UA" w:eastAsia="ru-RU" w:bidi="ru-RU"/>
              </w:rPr>
              <w:t>Високий показник</w:t>
            </w:r>
          </w:p>
        </w:tc>
        <w:tc>
          <w:tcPr>
            <w:tcW w:w="1829" w:type="dxa"/>
            <w:tcBorders>
              <w:top w:val="single" w:sz="4" w:space="0" w:color="auto"/>
              <w:left w:val="single" w:sz="4" w:space="0" w:color="auto"/>
              <w:right w:val="single" w:sz="4" w:space="0" w:color="auto"/>
            </w:tcBorders>
            <w:shd w:val="clear" w:color="auto" w:fill="auto"/>
            <w:vAlign w:val="bottom"/>
          </w:tcPr>
          <w:p w14:paraId="0378258D" w14:textId="77777777" w:rsidR="00C03E9A" w:rsidRDefault="0022249C" w:rsidP="00ED2E9B">
            <w:pPr>
              <w:pStyle w:val="ac"/>
              <w:ind w:firstLine="0"/>
              <w:jc w:val="both"/>
              <w:rPr>
                <w:lang w:val="uk-UA"/>
              </w:rPr>
            </w:pPr>
            <w:r>
              <w:rPr>
                <w:color w:val="000000"/>
                <w:lang w:val="uk-UA" w:eastAsia="ru-RU" w:bidi="ru-RU"/>
              </w:rPr>
              <w:t>Низький показник</w:t>
            </w:r>
          </w:p>
        </w:tc>
      </w:tr>
      <w:tr w:rsidR="00C03E9A" w14:paraId="56046670" w14:textId="77777777">
        <w:trPr>
          <w:trHeight w:hRule="exact" w:val="907"/>
          <w:jc w:val="center"/>
        </w:trPr>
        <w:tc>
          <w:tcPr>
            <w:tcW w:w="2294" w:type="dxa"/>
            <w:tcBorders>
              <w:top w:val="single" w:sz="4" w:space="0" w:color="auto"/>
              <w:left w:val="single" w:sz="4" w:space="0" w:color="auto"/>
              <w:bottom w:val="single" w:sz="4" w:space="0" w:color="auto"/>
            </w:tcBorders>
            <w:shd w:val="clear" w:color="auto" w:fill="auto"/>
          </w:tcPr>
          <w:p w14:paraId="05E2BAEF" w14:textId="77777777" w:rsidR="00C03E9A" w:rsidRDefault="0022249C" w:rsidP="00ED2E9B">
            <w:pPr>
              <w:pStyle w:val="ac"/>
              <w:ind w:firstLine="0"/>
              <w:jc w:val="both"/>
              <w:rPr>
                <w:lang w:val="uk-UA"/>
              </w:rPr>
            </w:pPr>
            <w:r>
              <w:rPr>
                <w:lang w:val="uk-UA"/>
              </w:rPr>
              <w:t>Сприятливе побоювання</w:t>
            </w:r>
          </w:p>
        </w:tc>
        <w:tc>
          <w:tcPr>
            <w:tcW w:w="1819" w:type="dxa"/>
            <w:tcBorders>
              <w:top w:val="single" w:sz="4" w:space="0" w:color="auto"/>
              <w:left w:val="single" w:sz="4" w:space="0" w:color="auto"/>
              <w:bottom w:val="single" w:sz="4" w:space="0" w:color="auto"/>
            </w:tcBorders>
            <w:shd w:val="clear" w:color="auto" w:fill="auto"/>
            <w:vAlign w:val="center"/>
          </w:tcPr>
          <w:p w14:paraId="662A0CC8" w14:textId="77777777" w:rsidR="00C03E9A" w:rsidRDefault="0022249C" w:rsidP="00ED2E9B">
            <w:pPr>
              <w:pStyle w:val="ac"/>
              <w:ind w:firstLine="0"/>
              <w:jc w:val="both"/>
              <w:rPr>
                <w:lang w:val="uk-UA"/>
              </w:rPr>
            </w:pPr>
            <w:r>
              <w:rPr>
                <w:color w:val="000000"/>
                <w:lang w:val="uk-UA" w:eastAsia="ru-RU" w:bidi="ru-RU"/>
              </w:rPr>
              <w:t>68%</w:t>
            </w:r>
          </w:p>
        </w:tc>
        <w:tc>
          <w:tcPr>
            <w:tcW w:w="1819" w:type="dxa"/>
            <w:tcBorders>
              <w:top w:val="single" w:sz="4" w:space="0" w:color="auto"/>
              <w:left w:val="single" w:sz="4" w:space="0" w:color="auto"/>
              <w:bottom w:val="single" w:sz="4" w:space="0" w:color="auto"/>
            </w:tcBorders>
            <w:shd w:val="clear" w:color="auto" w:fill="auto"/>
            <w:vAlign w:val="center"/>
          </w:tcPr>
          <w:p w14:paraId="76394A11" w14:textId="77777777" w:rsidR="00C03E9A" w:rsidRDefault="0022249C" w:rsidP="00ED2E9B">
            <w:pPr>
              <w:pStyle w:val="ac"/>
              <w:ind w:firstLine="0"/>
              <w:jc w:val="both"/>
              <w:rPr>
                <w:lang w:val="uk-UA"/>
              </w:rPr>
            </w:pPr>
            <w:r>
              <w:rPr>
                <w:color w:val="000000"/>
                <w:lang w:val="uk-UA" w:eastAsia="ru-RU" w:bidi="ru-RU"/>
              </w:rPr>
              <w:t>32%</w:t>
            </w:r>
          </w:p>
        </w:tc>
        <w:tc>
          <w:tcPr>
            <w:tcW w:w="1824" w:type="dxa"/>
            <w:tcBorders>
              <w:top w:val="single" w:sz="4" w:space="0" w:color="auto"/>
              <w:left w:val="single" w:sz="4" w:space="0" w:color="auto"/>
              <w:bottom w:val="single" w:sz="4" w:space="0" w:color="auto"/>
            </w:tcBorders>
            <w:shd w:val="clear" w:color="auto" w:fill="auto"/>
            <w:vAlign w:val="center"/>
          </w:tcPr>
          <w:p w14:paraId="0EDB6038" w14:textId="77777777" w:rsidR="00C03E9A" w:rsidRDefault="0022249C" w:rsidP="00ED2E9B">
            <w:pPr>
              <w:pStyle w:val="ac"/>
              <w:ind w:firstLine="0"/>
              <w:jc w:val="both"/>
              <w:rPr>
                <w:lang w:val="uk-UA"/>
              </w:rPr>
            </w:pPr>
            <w:r>
              <w:rPr>
                <w:color w:val="000000"/>
                <w:lang w:val="uk-UA" w:eastAsia="ru-RU" w:bidi="ru-RU"/>
              </w:rPr>
              <w:t>79%</w:t>
            </w:r>
          </w:p>
        </w:tc>
        <w:tc>
          <w:tcPr>
            <w:tcW w:w="1829" w:type="dxa"/>
            <w:tcBorders>
              <w:top w:val="single" w:sz="4" w:space="0" w:color="auto"/>
              <w:left w:val="single" w:sz="4" w:space="0" w:color="auto"/>
              <w:bottom w:val="single" w:sz="4" w:space="0" w:color="auto"/>
              <w:right w:val="single" w:sz="4" w:space="0" w:color="auto"/>
            </w:tcBorders>
            <w:shd w:val="clear" w:color="auto" w:fill="auto"/>
            <w:vAlign w:val="center"/>
          </w:tcPr>
          <w:p w14:paraId="11070981" w14:textId="77777777" w:rsidR="00C03E9A" w:rsidRDefault="0022249C" w:rsidP="00ED2E9B">
            <w:pPr>
              <w:pStyle w:val="ac"/>
              <w:ind w:firstLine="0"/>
              <w:jc w:val="both"/>
              <w:rPr>
                <w:lang w:val="uk-UA"/>
              </w:rPr>
            </w:pPr>
            <w:r>
              <w:rPr>
                <w:color w:val="000000"/>
                <w:lang w:val="uk-UA" w:eastAsia="ru-RU" w:bidi="ru-RU"/>
              </w:rPr>
              <w:t>21%</w:t>
            </w:r>
          </w:p>
        </w:tc>
      </w:tr>
      <w:tr w:rsidR="00C03E9A" w14:paraId="61E0B5EB" w14:textId="77777777">
        <w:trPr>
          <w:trHeight w:hRule="exact" w:val="907"/>
          <w:jc w:val="center"/>
        </w:trPr>
        <w:tc>
          <w:tcPr>
            <w:tcW w:w="2294" w:type="dxa"/>
            <w:tcBorders>
              <w:top w:val="single" w:sz="4" w:space="0" w:color="auto"/>
              <w:left w:val="single" w:sz="4" w:space="0" w:color="auto"/>
              <w:bottom w:val="single" w:sz="4" w:space="0" w:color="auto"/>
            </w:tcBorders>
            <w:shd w:val="clear" w:color="auto" w:fill="auto"/>
          </w:tcPr>
          <w:p w14:paraId="01DAC8F5" w14:textId="77777777" w:rsidR="00C03E9A" w:rsidRDefault="0022249C" w:rsidP="00ED2E9B">
            <w:pPr>
              <w:pStyle w:val="ac"/>
              <w:ind w:firstLine="0"/>
              <w:jc w:val="both"/>
              <w:rPr>
                <w:lang w:val="uk-UA"/>
              </w:rPr>
            </w:pPr>
            <w:r>
              <w:rPr>
                <w:lang w:val="uk-UA"/>
              </w:rPr>
              <w:t>Гальмівне побоювання</w:t>
            </w:r>
          </w:p>
        </w:tc>
        <w:tc>
          <w:tcPr>
            <w:tcW w:w="1819" w:type="dxa"/>
            <w:tcBorders>
              <w:top w:val="single" w:sz="4" w:space="0" w:color="auto"/>
              <w:left w:val="single" w:sz="4" w:space="0" w:color="auto"/>
              <w:bottom w:val="single" w:sz="4" w:space="0" w:color="auto"/>
            </w:tcBorders>
            <w:shd w:val="clear" w:color="auto" w:fill="auto"/>
            <w:vAlign w:val="center"/>
          </w:tcPr>
          <w:p w14:paraId="415C128E" w14:textId="77777777" w:rsidR="00C03E9A" w:rsidRDefault="0022249C" w:rsidP="00ED2E9B">
            <w:pPr>
              <w:pStyle w:val="ac"/>
              <w:ind w:firstLine="0"/>
              <w:jc w:val="both"/>
              <w:rPr>
                <w:lang w:val="uk-UA"/>
              </w:rPr>
            </w:pPr>
            <w:r>
              <w:rPr>
                <w:color w:val="000000"/>
                <w:lang w:val="uk-UA" w:eastAsia="ru-RU" w:bidi="ru-RU"/>
              </w:rPr>
              <w:t>32%</w:t>
            </w:r>
          </w:p>
        </w:tc>
        <w:tc>
          <w:tcPr>
            <w:tcW w:w="1819" w:type="dxa"/>
            <w:tcBorders>
              <w:top w:val="single" w:sz="4" w:space="0" w:color="auto"/>
              <w:left w:val="single" w:sz="4" w:space="0" w:color="auto"/>
              <w:bottom w:val="single" w:sz="4" w:space="0" w:color="auto"/>
            </w:tcBorders>
            <w:shd w:val="clear" w:color="auto" w:fill="auto"/>
            <w:vAlign w:val="center"/>
          </w:tcPr>
          <w:p w14:paraId="0440AA3B" w14:textId="77777777" w:rsidR="00C03E9A" w:rsidRDefault="0022249C" w:rsidP="00ED2E9B">
            <w:pPr>
              <w:pStyle w:val="ac"/>
              <w:ind w:firstLine="0"/>
              <w:jc w:val="both"/>
              <w:rPr>
                <w:lang w:val="uk-UA"/>
              </w:rPr>
            </w:pPr>
            <w:r>
              <w:rPr>
                <w:color w:val="000000"/>
                <w:lang w:val="uk-UA" w:eastAsia="ru-RU" w:bidi="ru-RU"/>
              </w:rPr>
              <w:t>68%</w:t>
            </w:r>
          </w:p>
        </w:tc>
        <w:tc>
          <w:tcPr>
            <w:tcW w:w="1824" w:type="dxa"/>
            <w:tcBorders>
              <w:top w:val="single" w:sz="4" w:space="0" w:color="auto"/>
              <w:left w:val="single" w:sz="4" w:space="0" w:color="auto"/>
              <w:bottom w:val="single" w:sz="4" w:space="0" w:color="auto"/>
            </w:tcBorders>
            <w:shd w:val="clear" w:color="auto" w:fill="auto"/>
            <w:vAlign w:val="center"/>
          </w:tcPr>
          <w:p w14:paraId="3FCF5F58" w14:textId="77777777" w:rsidR="00C03E9A" w:rsidRDefault="0022249C" w:rsidP="00ED2E9B">
            <w:pPr>
              <w:pStyle w:val="ac"/>
              <w:ind w:firstLine="0"/>
              <w:jc w:val="both"/>
              <w:rPr>
                <w:lang w:val="uk-UA"/>
              </w:rPr>
            </w:pPr>
            <w:r>
              <w:rPr>
                <w:color w:val="000000"/>
                <w:lang w:val="uk-UA" w:eastAsia="ru-RU" w:bidi="ru-RU"/>
              </w:rPr>
              <w:t>21%</w:t>
            </w:r>
          </w:p>
        </w:tc>
        <w:tc>
          <w:tcPr>
            <w:tcW w:w="1829" w:type="dxa"/>
            <w:tcBorders>
              <w:top w:val="single" w:sz="4" w:space="0" w:color="auto"/>
              <w:left w:val="single" w:sz="4" w:space="0" w:color="auto"/>
              <w:bottom w:val="single" w:sz="4" w:space="0" w:color="auto"/>
              <w:right w:val="single" w:sz="4" w:space="0" w:color="auto"/>
            </w:tcBorders>
            <w:shd w:val="clear" w:color="auto" w:fill="auto"/>
            <w:vAlign w:val="center"/>
          </w:tcPr>
          <w:p w14:paraId="11897881" w14:textId="77777777" w:rsidR="00C03E9A" w:rsidRDefault="0022249C" w:rsidP="00ED2E9B">
            <w:pPr>
              <w:pStyle w:val="ac"/>
              <w:ind w:firstLine="0"/>
              <w:jc w:val="both"/>
              <w:rPr>
                <w:lang w:val="uk-UA"/>
              </w:rPr>
            </w:pPr>
            <w:r>
              <w:rPr>
                <w:color w:val="000000"/>
                <w:lang w:val="uk-UA" w:eastAsia="ru-RU" w:bidi="ru-RU"/>
              </w:rPr>
              <w:t>79%</w:t>
            </w:r>
          </w:p>
        </w:tc>
      </w:tr>
    </w:tbl>
    <w:p w14:paraId="04AFD609" w14:textId="77777777" w:rsidR="00C03E9A" w:rsidRDefault="00C03E9A" w:rsidP="00ED2E9B">
      <w:pPr>
        <w:widowControl w:val="0"/>
        <w:spacing w:after="0" w:line="360" w:lineRule="auto"/>
        <w:ind w:firstLine="709"/>
        <w:jc w:val="both"/>
        <w:rPr>
          <w:rFonts w:ascii="Times New Roman" w:hAnsi="Times New Roman" w:cs="Times New Roman"/>
          <w:sz w:val="28"/>
          <w:szCs w:val="28"/>
          <w:lang w:val="uk-UA"/>
        </w:rPr>
      </w:pPr>
    </w:p>
    <w:p w14:paraId="68B2CCB1"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різницю між первинною та повторною діагностикою за кожною зі шкал.</w:t>
      </w:r>
    </w:p>
    <w:p w14:paraId="2E638FB3"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повторної діагностики було виявлено зміни за шкалою побоювання. Високі показники даної шкали при первинній діагностиці виявлено у 68% підлітків, а низькі у 32%. При повторній діагностиці високі показники виявили у 79% підлітків, низькі - у 21%.</w:t>
      </w:r>
    </w:p>
    <w:p w14:paraId="3C8C80FF"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3D8B029B" wp14:editId="18EFD425">
            <wp:extent cx="5486400" cy="32004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53D8E9A"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2.6. Різниця між первинною та повторною діагностикою</w:t>
      </w:r>
    </w:p>
    <w:p w14:paraId="55948D39" w14:textId="77777777" w:rsidR="00705E10" w:rsidRDefault="00705E10" w:rsidP="00ED2E9B">
      <w:pPr>
        <w:widowControl w:val="0"/>
        <w:spacing w:after="0" w:line="360" w:lineRule="auto"/>
        <w:ind w:firstLine="709"/>
        <w:jc w:val="both"/>
        <w:rPr>
          <w:rFonts w:ascii="Times New Roman" w:hAnsi="Times New Roman" w:cs="Times New Roman"/>
          <w:sz w:val="28"/>
          <w:szCs w:val="28"/>
          <w:lang w:val="uk-UA"/>
        </w:rPr>
      </w:pPr>
    </w:p>
    <w:p w14:paraId="3EFAB779" w14:textId="36708B65"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результати повторної діагностики 1</w:t>
      </w:r>
      <w:r w:rsidR="008B3F4A">
        <w:rPr>
          <w:rFonts w:ascii="Times New Roman" w:hAnsi="Times New Roman" w:cs="Times New Roman"/>
          <w:sz w:val="28"/>
          <w:szCs w:val="28"/>
          <w:lang w:val="uk-UA"/>
        </w:rPr>
        <w:t>1</w:t>
      </w:r>
      <w:r>
        <w:rPr>
          <w:rFonts w:ascii="Times New Roman" w:hAnsi="Times New Roman" w:cs="Times New Roman"/>
          <w:sz w:val="28"/>
          <w:szCs w:val="28"/>
          <w:lang w:val="uk-UA"/>
        </w:rPr>
        <w:t xml:space="preserve"> «А» класу, що є експериментальним, мають позитивну динаміку змін.</w:t>
      </w:r>
    </w:p>
    <w:p w14:paraId="335D68C9" w14:textId="5FFC96E3"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Для виявлення достовірності відмінностей у рівнях тривожності (за «Шкалою триво</w:t>
      </w:r>
      <w:r w:rsidR="0079263F">
        <w:rPr>
          <w:rFonts w:ascii="Times New Roman" w:hAnsi="Times New Roman" w:cs="Times New Roman"/>
          <w:sz w:val="28"/>
          <w:szCs w:val="28"/>
          <w:lang w:val="uk-UA"/>
        </w:rPr>
        <w:t>ги</w:t>
      </w:r>
      <w:r>
        <w:rPr>
          <w:rFonts w:ascii="Times New Roman" w:hAnsi="Times New Roman" w:cs="Times New Roman"/>
          <w:sz w:val="28"/>
          <w:szCs w:val="28"/>
          <w:lang w:val="uk-UA"/>
        </w:rPr>
        <w:t>») та шкалами (Опитувальник «Тест екзаменаційної тривожності») між експериментальною та контрольною групами був використаний критерій U-Манна-Уітні. В результаті статистичного аналізу отриманих даних можна будувати висновки про відмінності між групами. Перед проведенням програми зниження тривожності у підлітків групи мали тотожні показники з усіх досліджуваних показників.</w:t>
      </w:r>
    </w:p>
    <w:p w14:paraId="2189B9F8" w14:textId="46C8A593" w:rsidR="00C03E9A" w:rsidRPr="00554E7F" w:rsidRDefault="0022249C" w:rsidP="00ED2E9B">
      <w:pPr>
        <w:widowControl w:val="0"/>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На контрольному етапі виявлено відмінності у показниках: рівні тривожності (</w:t>
      </w:r>
      <w:proofErr w:type="spellStart"/>
      <w:r w:rsidRPr="00A42B50">
        <w:rPr>
          <w:rFonts w:ascii="Times New Roman" w:hAnsi="Times New Roman" w:cs="Times New Roman"/>
          <w:sz w:val="28"/>
          <w:szCs w:val="28"/>
          <w:lang w:val="uk-UA"/>
        </w:rPr>
        <w:t>і</w:t>
      </w:r>
      <w:r w:rsidR="00A42B50" w:rsidRPr="00A42B50">
        <w:rPr>
          <w:rFonts w:ascii="Times New Roman" w:hAnsi="Times New Roman" w:cs="Times New Roman"/>
          <w:sz w:val="28"/>
          <w:szCs w:val="28"/>
          <w:lang w:val="uk-UA"/>
        </w:rPr>
        <w:t>е</w:t>
      </w:r>
      <w:r w:rsidRPr="00A42B50">
        <w:rPr>
          <w:rFonts w:ascii="Times New Roman" w:hAnsi="Times New Roman" w:cs="Times New Roman"/>
          <w:sz w:val="28"/>
          <w:szCs w:val="28"/>
          <w:lang w:val="uk-UA"/>
        </w:rPr>
        <w:t>мп</w:t>
      </w:r>
      <w:proofErr w:type="spellEnd"/>
      <w:r w:rsidRPr="00A42B50">
        <w:rPr>
          <w:rFonts w:ascii="Times New Roman" w:hAnsi="Times New Roman" w:cs="Times New Roman"/>
          <w:sz w:val="28"/>
          <w:szCs w:val="28"/>
          <w:lang w:val="uk-UA"/>
        </w:rPr>
        <w:t xml:space="preserve"> = 304,5) досліджуваних контрольної групи вище, ніж у підлітків експериментальної групи, а також відмінності між шкалами експериментальної групи вищі, ніж у підлітків контрольної (</w:t>
      </w:r>
      <w:proofErr w:type="spellStart"/>
      <w:r w:rsidRPr="00A42B50">
        <w:rPr>
          <w:rFonts w:ascii="Times New Roman" w:hAnsi="Times New Roman" w:cs="Times New Roman"/>
          <w:sz w:val="28"/>
          <w:szCs w:val="28"/>
          <w:lang w:val="uk-UA"/>
        </w:rPr>
        <w:t>іемп</w:t>
      </w:r>
      <w:proofErr w:type="spellEnd"/>
      <w:r>
        <w:rPr>
          <w:rFonts w:ascii="Times New Roman" w:hAnsi="Times New Roman" w:cs="Times New Roman"/>
          <w:sz w:val="28"/>
          <w:szCs w:val="28"/>
          <w:lang w:val="uk-UA"/>
        </w:rPr>
        <w:t xml:space="preserve"> = 358 ,5 p&lt;0.01). Отже, проведена робота зниження рівня тривожності призвела до значних змін у всіх змінних у позитивну сторону.</w:t>
      </w:r>
      <w:r w:rsidR="00554E7F">
        <w:rPr>
          <w:rFonts w:ascii="Times New Roman" w:hAnsi="Times New Roman" w:cs="Times New Roman"/>
          <w:sz w:val="28"/>
          <w:szCs w:val="28"/>
          <w:lang w:val="uk-UA"/>
        </w:rPr>
        <w:t xml:space="preserve"> </w:t>
      </w:r>
    </w:p>
    <w:p w14:paraId="3BB0157E"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Обчислення результатів за допомогою Т-критерію </w:t>
      </w:r>
      <w:proofErr w:type="spellStart"/>
      <w:r>
        <w:rPr>
          <w:rFonts w:ascii="Times New Roman" w:hAnsi="Times New Roman" w:cs="Times New Roman"/>
          <w:sz w:val="28"/>
          <w:szCs w:val="28"/>
          <w:lang w:val="uk-UA"/>
        </w:rPr>
        <w:t>Вілкоксона</w:t>
      </w:r>
      <w:proofErr w:type="spellEnd"/>
      <w:r>
        <w:rPr>
          <w:rFonts w:ascii="Times New Roman" w:hAnsi="Times New Roman" w:cs="Times New Roman"/>
          <w:sz w:val="28"/>
          <w:szCs w:val="28"/>
          <w:lang w:val="uk-UA"/>
        </w:rPr>
        <w:t xml:space="preserve"> показало, що емпіричне значення Т потрапляє в зону значущості на осі значущості. В експериментальній групі спостерігається позитивна динаміка щодо зниження рівня тривожності перед іспитами (Темп. = 15).</w:t>
      </w:r>
    </w:p>
    <w:p w14:paraId="6D3557AA" w14:textId="62B78AA1"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 результати методики «Шкала триво</w:t>
      </w:r>
      <w:r w:rsidR="0079263F">
        <w:rPr>
          <w:rFonts w:ascii="Times New Roman" w:hAnsi="Times New Roman" w:cs="Times New Roman"/>
          <w:sz w:val="28"/>
          <w:szCs w:val="28"/>
          <w:lang w:val="uk-UA"/>
        </w:rPr>
        <w:t>ги</w:t>
      </w:r>
      <w:r>
        <w:rPr>
          <w:rFonts w:ascii="Times New Roman" w:hAnsi="Times New Roman" w:cs="Times New Roman"/>
          <w:sz w:val="28"/>
          <w:szCs w:val="28"/>
          <w:lang w:val="uk-UA"/>
        </w:rPr>
        <w:t xml:space="preserve">» можна дійти висновку у тому, що відсоток показників за шкалами знизився. До проведення програми дуже високий показник рівня тривожності було виявлено у 68% досліджуваних експериментальної групи, після програми – 19%, різниця становить 46%. Тобто кількість тих, хто навчається з дуже високим рівнем тривожності, значно знизилася. З результатів за методикою «Тест екзаменаційної тривожності» можна дійти висновку у тому, до проведення програми шкала сприятливих побоювань становила 68%, після проведення - 79%. Число підлітків з цим видом побоювань збільшилося на 11%. Ці підлітки за допомогою свого рівня тривожності з критерієм цього побоювання будуть мотивовані та працездатні. Звідси можна заявити, що гіпотезу підтверджено, і робота по зниженню рівня екзаменаційної тривожності було успішним за умови складання програми з урахуванням </w:t>
      </w:r>
      <w:r>
        <w:rPr>
          <w:rFonts w:ascii="Times New Roman" w:hAnsi="Times New Roman" w:cs="Times New Roman"/>
          <w:sz w:val="28"/>
          <w:szCs w:val="28"/>
          <w:lang w:val="uk-UA"/>
        </w:rPr>
        <w:lastRenderedPageBreak/>
        <w:t>тренінгових занять з урахуванням вікових особливостей.</w:t>
      </w:r>
    </w:p>
    <w:p w14:paraId="32710D3E" w14:textId="77777777" w:rsidR="00C03E9A" w:rsidRDefault="00C03E9A" w:rsidP="00ED2E9B">
      <w:pPr>
        <w:widowControl w:val="0"/>
        <w:spacing w:after="0" w:line="360" w:lineRule="auto"/>
        <w:ind w:firstLine="709"/>
        <w:jc w:val="both"/>
        <w:rPr>
          <w:rFonts w:ascii="Times New Roman" w:hAnsi="Times New Roman" w:cs="Times New Roman"/>
          <w:sz w:val="28"/>
          <w:szCs w:val="28"/>
          <w:lang w:val="uk-UA"/>
        </w:rPr>
      </w:pPr>
    </w:p>
    <w:p w14:paraId="3615E05C" w14:textId="042B5769" w:rsidR="00C03E9A" w:rsidRDefault="0022249C" w:rsidP="00ED2E9B">
      <w:pPr>
        <w:pStyle w:val="3"/>
        <w:keepNext w:val="0"/>
        <w:keepLines w:val="0"/>
        <w:widowControl w:val="0"/>
        <w:spacing w:before="0" w:line="360" w:lineRule="auto"/>
        <w:ind w:firstLine="709"/>
        <w:jc w:val="both"/>
        <w:rPr>
          <w:rFonts w:ascii="Times New Roman" w:hAnsi="Times New Roman" w:cs="Times New Roman"/>
          <w:b/>
          <w:bCs/>
          <w:color w:val="auto"/>
          <w:sz w:val="28"/>
          <w:szCs w:val="28"/>
          <w:lang w:val="uk-UA"/>
        </w:rPr>
      </w:pPr>
      <w:bookmarkStart w:id="68" w:name="_Toc162383395"/>
      <w:r>
        <w:rPr>
          <w:rFonts w:ascii="Times New Roman" w:hAnsi="Times New Roman" w:cs="Times New Roman"/>
          <w:b/>
          <w:bCs/>
          <w:color w:val="auto"/>
          <w:sz w:val="28"/>
          <w:szCs w:val="28"/>
          <w:lang w:val="uk-UA"/>
        </w:rPr>
        <w:t>Висновки до 2 розділу</w:t>
      </w:r>
      <w:bookmarkEnd w:id="68"/>
    </w:p>
    <w:p w14:paraId="0DC4FC2A" w14:textId="77777777" w:rsidR="002A45EF" w:rsidRPr="002A45EF" w:rsidRDefault="002A45EF" w:rsidP="00ED2E9B">
      <w:pPr>
        <w:widowControl w:val="0"/>
        <w:rPr>
          <w:lang w:val="uk-UA"/>
        </w:rPr>
      </w:pPr>
    </w:p>
    <w:p w14:paraId="004D054A"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Емпіричне дослідження показало, що підлітки мають високий рівень тривожності перед іспитами. Це з побоюваннями негативних оцінок, вантажу відповідальності за своє майбутнє і бажання бути соціально - бажаним.</w:t>
      </w:r>
    </w:p>
    <w:p w14:paraId="25D08F86"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ході проведеного емпіричного дослідження було виявлено, що програма «Зниження рівня тривожності старших підлітків» позитивно впливає на зниження рівня тривожності та зняття напруги.</w:t>
      </w:r>
    </w:p>
    <w:p w14:paraId="4D1EBE87"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програми зниження рівня тривожності у підлітків задіяно різні методи та форми роботи педагога-психолога з учнями: тренінги, ігри, класний годинник з елементами мозкового штурму, міні-лекції, дискусії, в яких підлітки брали участь особливо охоче. Різноманітні форми та методи роботи дозволили зацікавити підлітків, вони виявляли інтерес до того, що відбувається, завдяки чому досягли необхідних результатів.</w:t>
      </w:r>
    </w:p>
    <w:p w14:paraId="2F8027C5"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емпіричного дослідження відбулися якісні зміни у виразності тривожності у учнів підліткового віку. Усього один учень має стійкий </w:t>
      </w:r>
      <w:proofErr w:type="spellStart"/>
      <w:r>
        <w:rPr>
          <w:rFonts w:ascii="Times New Roman" w:hAnsi="Times New Roman" w:cs="Times New Roman"/>
          <w:sz w:val="28"/>
          <w:szCs w:val="28"/>
          <w:lang w:val="uk-UA"/>
        </w:rPr>
        <w:t>патерн</w:t>
      </w:r>
      <w:proofErr w:type="spellEnd"/>
      <w:r>
        <w:rPr>
          <w:rFonts w:ascii="Times New Roman" w:hAnsi="Times New Roman" w:cs="Times New Roman"/>
          <w:sz w:val="28"/>
          <w:szCs w:val="28"/>
          <w:lang w:val="uk-UA"/>
        </w:rPr>
        <w:t xml:space="preserve"> тривожності, решта підлітків показала позитивну динаміку змін.</w:t>
      </w:r>
    </w:p>
    <w:p w14:paraId="62828B87"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52FA783" w14:textId="77777777" w:rsidR="00C03E9A" w:rsidRDefault="0022249C" w:rsidP="00ED2E9B">
      <w:pPr>
        <w:pStyle w:val="1"/>
        <w:keepNext w:val="0"/>
        <w:keepLines w:val="0"/>
        <w:widowControl w:val="0"/>
        <w:spacing w:before="0" w:line="360" w:lineRule="auto"/>
        <w:ind w:firstLine="709"/>
        <w:jc w:val="center"/>
        <w:rPr>
          <w:rFonts w:ascii="Times New Roman" w:hAnsi="Times New Roman" w:cs="Times New Roman"/>
          <w:b/>
          <w:bCs/>
          <w:color w:val="auto"/>
          <w:sz w:val="28"/>
          <w:szCs w:val="28"/>
          <w:lang w:val="uk-UA"/>
        </w:rPr>
      </w:pPr>
      <w:bookmarkStart w:id="69" w:name="_Toc162383396"/>
      <w:r>
        <w:rPr>
          <w:rFonts w:ascii="Times New Roman" w:hAnsi="Times New Roman" w:cs="Times New Roman"/>
          <w:b/>
          <w:bCs/>
          <w:color w:val="auto"/>
          <w:sz w:val="28"/>
          <w:szCs w:val="28"/>
          <w:lang w:val="uk-UA"/>
        </w:rPr>
        <w:lastRenderedPageBreak/>
        <w:t>ВИСНОВОК</w:t>
      </w:r>
      <w:bookmarkEnd w:id="69"/>
    </w:p>
    <w:p w14:paraId="503A34E4" w14:textId="77777777" w:rsidR="00C03E9A" w:rsidRDefault="00C03E9A" w:rsidP="00ED2E9B">
      <w:pPr>
        <w:widowControl w:val="0"/>
        <w:rPr>
          <w:lang w:val="uk-UA"/>
        </w:rPr>
      </w:pPr>
    </w:p>
    <w:p w14:paraId="640BE2AC"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Тривожність є різноманітним поняттям, яке для кожного з вчених, хто його торкався, представляється по-своєму. </w:t>
      </w:r>
      <w:r>
        <w:rPr>
          <w:rFonts w:ascii="Times New Roman" w:eastAsia="Calibri" w:hAnsi="Times New Roman" w:cs="Times New Roman"/>
          <w:sz w:val="28"/>
          <w:szCs w:val="28"/>
          <w:lang w:val="uk-UA"/>
        </w:rPr>
        <w:t xml:space="preserve">Але, узагальнюючи численні види трактувань можна сказати, що тривожність – це особливий емоційний стан, який супроводжується відчуттям загрози, настороженості, хвилювання тощо. </w:t>
      </w:r>
      <w:r>
        <w:rPr>
          <w:rFonts w:ascii="Times New Roman" w:eastAsia="Calibri" w:hAnsi="Times New Roman" w:cs="Times New Roman"/>
          <w:sz w:val="28"/>
          <w:szCs w:val="28"/>
          <w:lang w:val="uk-UA"/>
        </w:rPr>
        <w:tab/>
        <w:t>Тривожність має вплив на і психологічний стан людини (що виражається у</w:t>
      </w:r>
      <w:r w:rsidR="00705E10">
        <w:rPr>
          <w:rFonts w:ascii="Times New Roman" w:eastAsia="Calibri" w:hAnsi="Times New Roman" w:cs="Times New Roman"/>
          <w:sz w:val="28"/>
          <w:szCs w:val="28"/>
          <w:lang w:val="uk-UA"/>
        </w:rPr>
        <w:t xml:space="preserve"> </w:t>
      </w:r>
      <w:r>
        <w:rPr>
          <w:rFonts w:ascii="Times New Roman" w:hAnsi="Times New Roman" w:cs="Times New Roman"/>
          <w:sz w:val="28"/>
          <w:szCs w:val="28"/>
          <w:lang w:val="uk-UA"/>
        </w:rPr>
        <w:t>почутті невизначеності, безпорадності)</w:t>
      </w:r>
      <w:r>
        <w:rPr>
          <w:rFonts w:ascii="Times New Roman" w:eastAsia="Calibri" w:hAnsi="Times New Roman" w:cs="Times New Roman"/>
          <w:sz w:val="28"/>
          <w:szCs w:val="28"/>
          <w:lang w:val="uk-UA"/>
        </w:rPr>
        <w:t>, і на фізичний (</w:t>
      </w:r>
      <w:r>
        <w:rPr>
          <w:rFonts w:ascii="Times New Roman" w:hAnsi="Times New Roman" w:cs="Times New Roman"/>
          <w:sz w:val="28"/>
          <w:szCs w:val="28"/>
          <w:lang w:val="uk-UA"/>
        </w:rPr>
        <w:t xml:space="preserve">частішає ритм серцевих скорочень, підвищується артеріальний тощо). </w:t>
      </w:r>
    </w:p>
    <w:p w14:paraId="3703C424" w14:textId="77777777" w:rsidR="00C03E9A" w:rsidRDefault="0022249C" w:rsidP="00ED2E9B">
      <w:pPr>
        <w:widowControl w:val="0"/>
        <w:spacing w:after="0" w:line="360" w:lineRule="auto"/>
        <w:jc w:val="both"/>
        <w:rPr>
          <w:rFonts w:ascii="Times New Roman" w:hAnsi="Times New Roman"/>
          <w:sz w:val="28"/>
          <w:szCs w:val="28"/>
          <w:lang w:val="uk-UA"/>
        </w:rPr>
      </w:pPr>
      <w:r>
        <w:rPr>
          <w:rFonts w:ascii="Times New Roman" w:hAnsi="Times New Roman" w:cs="Times New Roman"/>
          <w:sz w:val="28"/>
          <w:szCs w:val="28"/>
          <w:lang w:val="uk-UA"/>
        </w:rPr>
        <w:tab/>
        <w:t xml:space="preserve">Завдяки аналізу літератури, було розкрито такі її властивості, як </w:t>
      </w:r>
      <w:proofErr w:type="spellStart"/>
      <w:r>
        <w:rPr>
          <w:rFonts w:ascii="Times New Roman" w:hAnsi="Times New Roman" w:cs="Times New Roman"/>
          <w:sz w:val="28"/>
          <w:szCs w:val="28"/>
          <w:lang w:val="uk-UA"/>
        </w:rPr>
        <w:t>рівнева</w:t>
      </w:r>
      <w:proofErr w:type="spellEnd"/>
      <w:r>
        <w:rPr>
          <w:rFonts w:ascii="Times New Roman" w:hAnsi="Times New Roman" w:cs="Times New Roman"/>
          <w:sz w:val="28"/>
          <w:szCs w:val="28"/>
          <w:lang w:val="uk-UA"/>
        </w:rPr>
        <w:t xml:space="preserve"> будова, види та форми. Що стосується рівнів, їх усього два</w:t>
      </w:r>
      <w:r>
        <w:rPr>
          <w:rFonts w:ascii="Times New Roman" w:eastAsia="Calibri" w:hAnsi="Times New Roman" w:cs="Times New Roman"/>
          <w:sz w:val="28"/>
          <w:szCs w:val="28"/>
          <w:lang w:val="uk-UA"/>
        </w:rPr>
        <w:t xml:space="preserve">: низький – обумовлює </w:t>
      </w:r>
      <w:r>
        <w:rPr>
          <w:rFonts w:ascii="Times New Roman" w:hAnsi="Times New Roman" w:cs="Times New Roman"/>
          <w:sz w:val="28"/>
          <w:szCs w:val="28"/>
          <w:lang w:val="uk-UA"/>
        </w:rPr>
        <w:t xml:space="preserve">пристосування до середовища; високий рівень заважає людині нормально функціонувати. Щодо видів, головним чином виділяються загальна і стійка тривожність. Перша </w:t>
      </w:r>
      <w:r>
        <w:rPr>
          <w:rFonts w:ascii="Times New Roman" w:eastAsia="Calibri" w:hAnsi="Times New Roman" w:cs="Times New Roman"/>
          <w:sz w:val="28"/>
          <w:szCs w:val="28"/>
          <w:lang w:val="uk-UA"/>
        </w:rPr>
        <w:t>–</w:t>
      </w:r>
      <w:r>
        <w:rPr>
          <w:rFonts w:ascii="Times New Roman" w:hAnsi="Times New Roman" w:cs="Times New Roman"/>
          <w:sz w:val="28"/>
          <w:szCs w:val="28"/>
          <w:lang w:val="uk-UA"/>
        </w:rPr>
        <w:t xml:space="preserve"> це переживання якоїсь безоб’єктної небезпеки, яка не стосується конкретної діяльності, друга навпаки </w:t>
      </w:r>
      <w:r>
        <w:rPr>
          <w:rFonts w:ascii="Times New Roman" w:eastAsia="Calibri" w:hAnsi="Times New Roman" w:cs="Times New Roman"/>
          <w:sz w:val="28"/>
          <w:szCs w:val="28"/>
          <w:lang w:val="uk-UA"/>
        </w:rPr>
        <w:t>–</w:t>
      </w:r>
      <w:r>
        <w:rPr>
          <w:rFonts w:ascii="Times New Roman" w:hAnsi="Times New Roman" w:cs="Times New Roman"/>
          <w:sz w:val="28"/>
          <w:szCs w:val="28"/>
          <w:lang w:val="uk-UA"/>
        </w:rPr>
        <w:t xml:space="preserve"> виявляється у контексті певного виду діяльності. Форми тривожності – це </w:t>
      </w:r>
      <w:r>
        <w:rPr>
          <w:rFonts w:ascii="Times New Roman" w:hAnsi="Times New Roman"/>
          <w:sz w:val="28"/>
          <w:szCs w:val="28"/>
          <w:lang w:val="uk-UA"/>
        </w:rPr>
        <w:t>особливі поєднання характеру переживання та його вираження в характеристиках поведінки, виділені відкриті</w:t>
      </w:r>
      <w:r w:rsidR="00705E10">
        <w:rPr>
          <w:rFonts w:ascii="Times New Roman" w:hAnsi="Times New Roman"/>
          <w:sz w:val="28"/>
          <w:szCs w:val="28"/>
          <w:lang w:val="uk-UA"/>
        </w:rPr>
        <w:t xml:space="preserve"> </w:t>
      </w:r>
      <w:r>
        <w:rPr>
          <w:rFonts w:ascii="Times New Roman" w:hAnsi="Times New Roman"/>
          <w:sz w:val="28"/>
          <w:szCs w:val="28"/>
          <w:lang w:val="uk-UA"/>
        </w:rPr>
        <w:t>й закриті форми.</w:t>
      </w:r>
    </w:p>
    <w:p w14:paraId="268862E2" w14:textId="77777777" w:rsidR="00C03E9A" w:rsidRDefault="0022249C" w:rsidP="00ED2E9B">
      <w:pPr>
        <w:widowControl w:val="0"/>
        <w:spacing w:after="0" w:line="360" w:lineRule="auto"/>
        <w:jc w:val="both"/>
        <w:rPr>
          <w:rFonts w:ascii="Times New Roman" w:hAnsi="Times New Roman" w:cs="Times New Roman"/>
          <w:sz w:val="28"/>
          <w:szCs w:val="28"/>
          <w:lang w:val="uk-UA"/>
        </w:rPr>
      </w:pPr>
      <w:r>
        <w:rPr>
          <w:rFonts w:ascii="Times New Roman" w:hAnsi="Times New Roman"/>
          <w:sz w:val="28"/>
          <w:szCs w:val="28"/>
          <w:lang w:val="uk-UA"/>
        </w:rPr>
        <w:tab/>
      </w:r>
      <w:r>
        <w:rPr>
          <w:rFonts w:ascii="Times New Roman" w:hAnsi="Times New Roman" w:cs="Times New Roman"/>
          <w:sz w:val="28"/>
          <w:szCs w:val="28"/>
          <w:lang w:val="uk-UA"/>
        </w:rPr>
        <w:t xml:space="preserve">Також, ми з’ясували під впливом, яких чинників утворюється тривожність. Природні чинники – це властивості нервової системи та тип темпераменту (але варто сказати, що на сучасному етапі розвитку науки ця категорія вивчена недостатньо). Тимчасом, вплив соціальних факторів, як показали дослідження багатьох вчених, не підлягає запереченню. Поява внутрішнього конфлікту, під час зіткнення вроджених потягів суб’єкта та вимог суспільства, стає причиною тривожності. Гіпертрофована турбота батьків породжує в дитині почуття нестабільності, небезпеки стосовно довкілля, що теж стає основою для її виникнення. Цей стан може формуватися і у процесі певного виду діяльності, коли людина зіштовхується зі складнощами, що заважають їй нормально виконувати </w:t>
      </w:r>
      <w:r>
        <w:rPr>
          <w:rFonts w:ascii="Times New Roman" w:hAnsi="Times New Roman" w:cs="Times New Roman"/>
          <w:sz w:val="28"/>
          <w:szCs w:val="28"/>
          <w:lang w:val="uk-UA"/>
        </w:rPr>
        <w:lastRenderedPageBreak/>
        <w:t xml:space="preserve">певну роботу (наприклад, у контексті шкільної діяльності – це навчальні навантаження, конфлікти з учителями, труднощі при взаємодії з однолітками тощо). </w:t>
      </w:r>
    </w:p>
    <w:p w14:paraId="59464EB8" w14:textId="77777777" w:rsidR="00C03E9A" w:rsidRDefault="0022249C" w:rsidP="00ED2E9B">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rPr>
        <w:tab/>
        <w:t>До причин тривожності, типових конкретно для підлітків можна віднести ситуації, зумовлені соціальним контекстом, а саме ситуації, пов’язані з соціальною оцінкою однолітків, порушення стосунків з дорослими (родичі, викладачі), зміна структури самосвідомості в її різних проявах – самооцінки, особистісної рефлексії, вимог до себе та інших, мотивів, потреб, інтересів.</w:t>
      </w:r>
    </w:p>
    <w:p w14:paraId="7946C1C8" w14:textId="77777777" w:rsidR="00C03E9A" w:rsidRDefault="0022249C" w:rsidP="00ED2E9B">
      <w:pPr>
        <w:widowControl w:val="0"/>
        <w:spacing w:after="0" w:line="360" w:lineRule="auto"/>
        <w:ind w:firstLine="709"/>
        <w:jc w:val="both"/>
        <w:rPr>
          <w:rFonts w:ascii="Times New Roman" w:eastAsia="Calibri" w:hAnsi="Times New Roman" w:cs="Times New Roman"/>
          <w:sz w:val="28"/>
          <w:szCs w:val="28"/>
          <w:lang w:val="uk-UA"/>
        </w:rPr>
      </w:pPr>
      <w:r>
        <w:rPr>
          <w:rFonts w:ascii="Times New Roman" w:hAnsi="Times New Roman"/>
          <w:sz w:val="28"/>
          <w:szCs w:val="28"/>
          <w:lang w:val="uk-UA"/>
        </w:rPr>
        <w:t>Зміст і форми підліткової тривожності теж зумовлені переважно соціальними ситуаціями. Наприклад, основну частину змісту становлять страхи щодо можливого виключення з групи однолітків, або сором’язливість свого тіла. Ці переживання можуть виявлятися і у відкритих, і у прихованих формах:</w:t>
      </w:r>
      <w:r w:rsidR="00705E10">
        <w:rPr>
          <w:rFonts w:ascii="Times New Roman" w:hAnsi="Times New Roman"/>
          <w:sz w:val="28"/>
          <w:szCs w:val="28"/>
          <w:lang w:val="uk-UA"/>
        </w:rPr>
        <w:t xml:space="preserve"> </w:t>
      </w:r>
      <w:r>
        <w:rPr>
          <w:rFonts w:ascii="Times New Roman" w:hAnsi="Times New Roman"/>
          <w:sz w:val="28"/>
          <w:szCs w:val="28"/>
          <w:lang w:val="uk-UA"/>
        </w:rPr>
        <w:t>легко червоніє (блідне) обличчя потирання рук, пальців постійні маніпуляції з предметами у руках, страх провалу, невдач почуття власної неповноцінності, прискорення дихання, неприємні відчуття в області серця, почуття самотності.</w:t>
      </w:r>
    </w:p>
    <w:p w14:paraId="2A8506CD"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практичного дослідження нам вдалося виявити рівень тривожності учнів і виділити види побоювань підлітків.</w:t>
      </w:r>
    </w:p>
    <w:p w14:paraId="4C62A4BD"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зв'язку з цим було підібрано та апробовано програму зниження рівня тривожності у підлітків. Програма була дуже насиченою, сповненою різними методами взаємодії. Багато завдань було поставлено під час реалізації програми: нівелювання тривожності, зняття напруги, адекватного сприйняття себе, підвищення опірності стресу, розвиток навичок самоконтролю, оволодіння прийомами роботи з текстами та методами активного запам'ятовування.</w:t>
      </w:r>
    </w:p>
    <w:p w14:paraId="7F56BE53" w14:textId="77777777"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Результатами апробованої програми, стало зниження рівня тривожності у підлітків, і контрольні виміри це показали.</w:t>
      </w:r>
    </w:p>
    <w:p w14:paraId="3DD063EC" w14:textId="0C6C47A3" w:rsidR="00C03E9A" w:rsidRDefault="0022249C" w:rsidP="00ED2E9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Поставленої мети дослідження було досягнуто. Усі поставлені завдання щодо розгляду особливостей прояву тривожності у підлітків були </w:t>
      </w:r>
      <w:r>
        <w:rPr>
          <w:rFonts w:ascii="Times New Roman" w:hAnsi="Times New Roman" w:cs="Times New Roman"/>
          <w:sz w:val="28"/>
          <w:szCs w:val="28"/>
          <w:lang w:val="uk-UA"/>
        </w:rPr>
        <w:lastRenderedPageBreak/>
        <w:t xml:space="preserve">виконані. Було проведено діагностику та підібрано програму зниження рівня тривожності у підлітків, яка дала позитивну динаміку змін. </w:t>
      </w:r>
    </w:p>
    <w:p w14:paraId="3104F8BB" w14:textId="77777777" w:rsidR="00C337FE" w:rsidRDefault="00C337FE" w:rsidP="00ED2E9B">
      <w:pPr>
        <w:widowControl w:val="0"/>
        <w:spacing w:after="0" w:line="360" w:lineRule="auto"/>
        <w:ind w:firstLine="709"/>
        <w:jc w:val="both"/>
        <w:rPr>
          <w:rFonts w:ascii="Times New Roman" w:hAnsi="Times New Roman" w:cs="Times New Roman"/>
          <w:sz w:val="28"/>
          <w:szCs w:val="28"/>
          <w:lang w:val="uk-UA"/>
        </w:rPr>
      </w:pPr>
    </w:p>
    <w:p w14:paraId="3BB0B09F" w14:textId="77777777" w:rsidR="000C3774" w:rsidRDefault="000C3774">
      <w:pPr>
        <w:spacing w:after="0" w:line="240" w:lineRule="auto"/>
        <w:rPr>
          <w:rFonts w:ascii="Times New Roman" w:eastAsiaTheme="majorEastAsia" w:hAnsi="Times New Roman" w:cs="Times New Roman"/>
          <w:b/>
          <w:bCs/>
          <w:sz w:val="28"/>
          <w:szCs w:val="28"/>
          <w:lang w:val="uk-UA"/>
        </w:rPr>
      </w:pPr>
      <w:bookmarkStart w:id="70" w:name="_Toc162383397"/>
      <w:r>
        <w:rPr>
          <w:rFonts w:ascii="Times New Roman" w:hAnsi="Times New Roman" w:cs="Times New Roman"/>
          <w:b/>
          <w:bCs/>
          <w:sz w:val="28"/>
          <w:szCs w:val="28"/>
          <w:lang w:val="uk-UA"/>
        </w:rPr>
        <w:br w:type="page"/>
      </w:r>
      <w:bookmarkEnd w:id="70"/>
    </w:p>
    <w:sectPr w:rsidR="000C3774" w:rsidSect="000C3774">
      <w:headerReference w:type="default" r:id="rId15"/>
      <w:pgSz w:w="11906" w:h="16838"/>
      <w:pgMar w:top="1134" w:right="851" w:bottom="1134" w:left="1985"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D42768" w14:textId="77777777" w:rsidR="00947B0D" w:rsidRDefault="00947B0D">
      <w:pPr>
        <w:spacing w:line="240" w:lineRule="auto"/>
      </w:pPr>
      <w:r>
        <w:separator/>
      </w:r>
    </w:p>
  </w:endnote>
  <w:endnote w:type="continuationSeparator" w:id="0">
    <w:p w14:paraId="27D70351" w14:textId="77777777" w:rsidR="00947B0D" w:rsidRDefault="00947B0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DengXian Light">
    <w:charset w:val="86"/>
    <w:family w:val="auto"/>
    <w:pitch w:val="variable"/>
    <w:sig w:usb0="A00002BF" w:usb1="38CF7CFA" w:usb2="00000016" w:usb3="00000000" w:csb0="0004000F" w:csb1="00000000"/>
  </w:font>
  <w:font w:name="DengXian">
    <w:altName w:val="等线"/>
    <w:charset w:val="86"/>
    <w:family w:val="auto"/>
    <w:pitch w:val="variable"/>
    <w:sig w:usb0="A00002BF" w:usb1="38CF7CFA" w:usb2="00000016" w:usb3="00000000" w:csb0="0004000F" w:csb1="00000000"/>
  </w:font>
  <w:font w:name="Verdana">
    <w:panose1 w:val="020B0604030504040204"/>
    <w:charset w:val="CC"/>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C11F62" w14:textId="77777777" w:rsidR="00947B0D" w:rsidRDefault="00947B0D">
      <w:pPr>
        <w:spacing w:after="0"/>
      </w:pPr>
      <w:r>
        <w:separator/>
      </w:r>
    </w:p>
  </w:footnote>
  <w:footnote w:type="continuationSeparator" w:id="0">
    <w:p w14:paraId="12C7D36A" w14:textId="77777777" w:rsidR="00947B0D" w:rsidRDefault="00947B0D">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89387052"/>
      <w:docPartObj>
        <w:docPartGallery w:val="AutoText"/>
      </w:docPartObj>
    </w:sdtPr>
    <w:sdtEndPr/>
    <w:sdtContent>
      <w:p w14:paraId="561FAEB2" w14:textId="211FF82E" w:rsidR="00ED1A13" w:rsidRDefault="00ED1A13">
        <w:pPr>
          <w:pStyle w:val="a5"/>
          <w:jc w:val="right"/>
        </w:pPr>
        <w:r>
          <w:fldChar w:fldCharType="begin"/>
        </w:r>
        <w:r>
          <w:instrText>PAGE   \* MERGEFORMAT</w:instrText>
        </w:r>
        <w:r>
          <w:fldChar w:fldCharType="separate"/>
        </w:r>
        <w:r w:rsidR="005F0D58">
          <w:rPr>
            <w:noProof/>
          </w:rPr>
          <w:t>2</w:t>
        </w:r>
        <w:r>
          <w:fldChar w:fldCharType="end"/>
        </w:r>
      </w:p>
    </w:sdtContent>
  </w:sdt>
  <w:p w14:paraId="187DB89C" w14:textId="77777777" w:rsidR="00ED1A13" w:rsidRDefault="00ED1A13">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8C301C"/>
    <w:multiLevelType w:val="multilevel"/>
    <w:tmpl w:val="078C301C"/>
    <w:lvl w:ilvl="0">
      <w:start w:val="1"/>
      <w:numFmt w:val="bullet"/>
      <w:lvlText w:val=""/>
      <w:lvlJc w:val="left"/>
      <w:pPr>
        <w:ind w:left="1434" w:hanging="360"/>
      </w:pPr>
      <w:rPr>
        <w:rFonts w:ascii="Symbol" w:hAnsi="Symbol" w:hint="default"/>
      </w:rPr>
    </w:lvl>
    <w:lvl w:ilvl="1">
      <w:start w:val="1"/>
      <w:numFmt w:val="bullet"/>
      <w:lvlText w:val="o"/>
      <w:lvlJc w:val="left"/>
      <w:pPr>
        <w:ind w:left="2154" w:hanging="360"/>
      </w:pPr>
      <w:rPr>
        <w:rFonts w:ascii="Courier New" w:hAnsi="Courier New" w:cs="Courier New" w:hint="default"/>
      </w:rPr>
    </w:lvl>
    <w:lvl w:ilvl="2">
      <w:start w:val="1"/>
      <w:numFmt w:val="bullet"/>
      <w:lvlText w:val=""/>
      <w:lvlJc w:val="left"/>
      <w:pPr>
        <w:ind w:left="2874" w:hanging="360"/>
      </w:pPr>
      <w:rPr>
        <w:rFonts w:ascii="Wingdings" w:hAnsi="Wingdings" w:hint="default"/>
      </w:rPr>
    </w:lvl>
    <w:lvl w:ilvl="3">
      <w:start w:val="1"/>
      <w:numFmt w:val="bullet"/>
      <w:lvlText w:val=""/>
      <w:lvlJc w:val="left"/>
      <w:pPr>
        <w:ind w:left="3594" w:hanging="360"/>
      </w:pPr>
      <w:rPr>
        <w:rFonts w:ascii="Symbol" w:hAnsi="Symbol" w:hint="default"/>
      </w:rPr>
    </w:lvl>
    <w:lvl w:ilvl="4">
      <w:start w:val="1"/>
      <w:numFmt w:val="bullet"/>
      <w:lvlText w:val="o"/>
      <w:lvlJc w:val="left"/>
      <w:pPr>
        <w:ind w:left="4314" w:hanging="360"/>
      </w:pPr>
      <w:rPr>
        <w:rFonts w:ascii="Courier New" w:hAnsi="Courier New" w:cs="Courier New" w:hint="default"/>
      </w:rPr>
    </w:lvl>
    <w:lvl w:ilvl="5">
      <w:start w:val="1"/>
      <w:numFmt w:val="bullet"/>
      <w:lvlText w:val=""/>
      <w:lvlJc w:val="left"/>
      <w:pPr>
        <w:ind w:left="5034" w:hanging="360"/>
      </w:pPr>
      <w:rPr>
        <w:rFonts w:ascii="Wingdings" w:hAnsi="Wingdings" w:hint="default"/>
      </w:rPr>
    </w:lvl>
    <w:lvl w:ilvl="6">
      <w:start w:val="1"/>
      <w:numFmt w:val="bullet"/>
      <w:lvlText w:val=""/>
      <w:lvlJc w:val="left"/>
      <w:pPr>
        <w:ind w:left="5754" w:hanging="360"/>
      </w:pPr>
      <w:rPr>
        <w:rFonts w:ascii="Symbol" w:hAnsi="Symbol" w:hint="default"/>
      </w:rPr>
    </w:lvl>
    <w:lvl w:ilvl="7">
      <w:start w:val="1"/>
      <w:numFmt w:val="bullet"/>
      <w:lvlText w:val="o"/>
      <w:lvlJc w:val="left"/>
      <w:pPr>
        <w:ind w:left="6474" w:hanging="360"/>
      </w:pPr>
      <w:rPr>
        <w:rFonts w:ascii="Courier New" w:hAnsi="Courier New" w:cs="Courier New" w:hint="default"/>
      </w:rPr>
    </w:lvl>
    <w:lvl w:ilvl="8">
      <w:start w:val="1"/>
      <w:numFmt w:val="bullet"/>
      <w:lvlText w:val=""/>
      <w:lvlJc w:val="left"/>
      <w:pPr>
        <w:ind w:left="7194" w:hanging="360"/>
      </w:pPr>
      <w:rPr>
        <w:rFonts w:ascii="Wingdings" w:hAnsi="Wingdings" w:hint="default"/>
      </w:rPr>
    </w:lvl>
  </w:abstractNum>
  <w:abstractNum w:abstractNumId="1" w15:restartNumberingAfterBreak="0">
    <w:nsid w:val="09BD3FC0"/>
    <w:multiLevelType w:val="multilevel"/>
    <w:tmpl w:val="09BD3FC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 w15:restartNumberingAfterBreak="0">
    <w:nsid w:val="134732B0"/>
    <w:multiLevelType w:val="multilevel"/>
    <w:tmpl w:val="134732B0"/>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3D17F5C"/>
    <w:multiLevelType w:val="multilevel"/>
    <w:tmpl w:val="13D17F5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AAD41C2"/>
    <w:multiLevelType w:val="multilevel"/>
    <w:tmpl w:val="3AAD41C2"/>
    <w:lvl w:ilvl="0">
      <w:start w:val="2"/>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45A86F40"/>
    <w:multiLevelType w:val="multilevel"/>
    <w:tmpl w:val="45A86F4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4EF42223"/>
    <w:multiLevelType w:val="multilevel"/>
    <w:tmpl w:val="4EF42223"/>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 w15:restartNumberingAfterBreak="0">
    <w:nsid w:val="52765278"/>
    <w:multiLevelType w:val="multilevel"/>
    <w:tmpl w:val="52765278"/>
    <w:lvl w:ilvl="0">
      <w:start w:val="1"/>
      <w:numFmt w:val="decimal"/>
      <w:lvlText w:val="%1)"/>
      <w:lvlJc w:val="left"/>
      <w:pPr>
        <w:ind w:left="149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2BE774E"/>
    <w:multiLevelType w:val="multilevel"/>
    <w:tmpl w:val="52BE774E"/>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9" w15:restartNumberingAfterBreak="0">
    <w:nsid w:val="5637439F"/>
    <w:multiLevelType w:val="multilevel"/>
    <w:tmpl w:val="C4F6C12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58BC68AE"/>
    <w:multiLevelType w:val="multilevel"/>
    <w:tmpl w:val="58BC68AE"/>
    <w:lvl w:ilvl="0">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5EB06187"/>
    <w:multiLevelType w:val="multilevel"/>
    <w:tmpl w:val="909E9912"/>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2" w15:restartNumberingAfterBreak="0">
    <w:nsid w:val="7E5A1B51"/>
    <w:multiLevelType w:val="hybridMultilevel"/>
    <w:tmpl w:val="38B4BB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6"/>
  </w:num>
  <w:num w:numId="3">
    <w:abstractNumId w:val="8"/>
  </w:num>
  <w:num w:numId="4">
    <w:abstractNumId w:val="1"/>
  </w:num>
  <w:num w:numId="5">
    <w:abstractNumId w:val="3"/>
  </w:num>
  <w:num w:numId="6">
    <w:abstractNumId w:val="10"/>
  </w:num>
  <w:num w:numId="7">
    <w:abstractNumId w:val="0"/>
  </w:num>
  <w:num w:numId="8">
    <w:abstractNumId w:val="4"/>
  </w:num>
  <w:num w:numId="9">
    <w:abstractNumId w:val="5"/>
  </w:num>
  <w:num w:numId="10">
    <w:abstractNumId w:val="2"/>
  </w:num>
  <w:num w:numId="11">
    <w:abstractNumId w:val="11"/>
  </w:num>
  <w:num w:numId="12">
    <w:abstractNumId w:val="9"/>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C49"/>
    <w:rsid w:val="00002819"/>
    <w:rsid w:val="00012966"/>
    <w:rsid w:val="00013A68"/>
    <w:rsid w:val="0002494D"/>
    <w:rsid w:val="00024985"/>
    <w:rsid w:val="000422A0"/>
    <w:rsid w:val="0004485C"/>
    <w:rsid w:val="00060203"/>
    <w:rsid w:val="000747D9"/>
    <w:rsid w:val="00094BC8"/>
    <w:rsid w:val="000A0F4E"/>
    <w:rsid w:val="000B1E01"/>
    <w:rsid w:val="000B46F7"/>
    <w:rsid w:val="000C3774"/>
    <w:rsid w:val="000E2392"/>
    <w:rsid w:val="000E6D06"/>
    <w:rsid w:val="00114043"/>
    <w:rsid w:val="001154BE"/>
    <w:rsid w:val="001228B5"/>
    <w:rsid w:val="00165603"/>
    <w:rsid w:val="0018388C"/>
    <w:rsid w:val="00183E85"/>
    <w:rsid w:val="001A14CF"/>
    <w:rsid w:val="001A3793"/>
    <w:rsid w:val="001D02A5"/>
    <w:rsid w:val="001E785C"/>
    <w:rsid w:val="001F2CC8"/>
    <w:rsid w:val="00216983"/>
    <w:rsid w:val="0022249C"/>
    <w:rsid w:val="00246E35"/>
    <w:rsid w:val="00250D3D"/>
    <w:rsid w:val="002612D9"/>
    <w:rsid w:val="00283C34"/>
    <w:rsid w:val="00285AD4"/>
    <w:rsid w:val="002A45EF"/>
    <w:rsid w:val="002B18E0"/>
    <w:rsid w:val="002C22E9"/>
    <w:rsid w:val="002C7286"/>
    <w:rsid w:val="002D319F"/>
    <w:rsid w:val="00311582"/>
    <w:rsid w:val="0031603E"/>
    <w:rsid w:val="0032780E"/>
    <w:rsid w:val="0033125C"/>
    <w:rsid w:val="0036518B"/>
    <w:rsid w:val="00371DAB"/>
    <w:rsid w:val="00382218"/>
    <w:rsid w:val="003A4D23"/>
    <w:rsid w:val="003A7F0F"/>
    <w:rsid w:val="003C49E9"/>
    <w:rsid w:val="003C62FA"/>
    <w:rsid w:val="003C6B27"/>
    <w:rsid w:val="003C745D"/>
    <w:rsid w:val="003D685F"/>
    <w:rsid w:val="003F09F1"/>
    <w:rsid w:val="003F6869"/>
    <w:rsid w:val="00415D77"/>
    <w:rsid w:val="00424988"/>
    <w:rsid w:val="00426FE0"/>
    <w:rsid w:val="00440F3A"/>
    <w:rsid w:val="0049345C"/>
    <w:rsid w:val="004A6839"/>
    <w:rsid w:val="004F4405"/>
    <w:rsid w:val="004F6BAF"/>
    <w:rsid w:val="00521F1C"/>
    <w:rsid w:val="00531107"/>
    <w:rsid w:val="00554E7F"/>
    <w:rsid w:val="00590201"/>
    <w:rsid w:val="0059117E"/>
    <w:rsid w:val="005A0884"/>
    <w:rsid w:val="005B340B"/>
    <w:rsid w:val="005C6158"/>
    <w:rsid w:val="005D2609"/>
    <w:rsid w:val="005E20BA"/>
    <w:rsid w:val="005F0D58"/>
    <w:rsid w:val="005F741D"/>
    <w:rsid w:val="00607EE3"/>
    <w:rsid w:val="00614E29"/>
    <w:rsid w:val="006159B5"/>
    <w:rsid w:val="0064427E"/>
    <w:rsid w:val="00650580"/>
    <w:rsid w:val="0065122D"/>
    <w:rsid w:val="00653C69"/>
    <w:rsid w:val="0067341C"/>
    <w:rsid w:val="006A24A3"/>
    <w:rsid w:val="006C5FE7"/>
    <w:rsid w:val="006D19A9"/>
    <w:rsid w:val="006E7D91"/>
    <w:rsid w:val="006F40D4"/>
    <w:rsid w:val="006F442B"/>
    <w:rsid w:val="00705E10"/>
    <w:rsid w:val="007627AF"/>
    <w:rsid w:val="00762B20"/>
    <w:rsid w:val="007710A7"/>
    <w:rsid w:val="00782E98"/>
    <w:rsid w:val="0079263F"/>
    <w:rsid w:val="007B3C49"/>
    <w:rsid w:val="007C451D"/>
    <w:rsid w:val="00807245"/>
    <w:rsid w:val="00814202"/>
    <w:rsid w:val="00822979"/>
    <w:rsid w:val="00894D82"/>
    <w:rsid w:val="008A7AF9"/>
    <w:rsid w:val="008B3F4A"/>
    <w:rsid w:val="008D31C5"/>
    <w:rsid w:val="009031C2"/>
    <w:rsid w:val="00936C42"/>
    <w:rsid w:val="00947B0D"/>
    <w:rsid w:val="00970B8D"/>
    <w:rsid w:val="009740C3"/>
    <w:rsid w:val="00987088"/>
    <w:rsid w:val="0099517E"/>
    <w:rsid w:val="009B57E6"/>
    <w:rsid w:val="009C14C9"/>
    <w:rsid w:val="009D18AA"/>
    <w:rsid w:val="009D7F03"/>
    <w:rsid w:val="00A06EF6"/>
    <w:rsid w:val="00A112C9"/>
    <w:rsid w:val="00A147DF"/>
    <w:rsid w:val="00A246F9"/>
    <w:rsid w:val="00A30D41"/>
    <w:rsid w:val="00A42B50"/>
    <w:rsid w:val="00A635F8"/>
    <w:rsid w:val="00A70DC6"/>
    <w:rsid w:val="00AA37D1"/>
    <w:rsid w:val="00AB52AC"/>
    <w:rsid w:val="00AB59CF"/>
    <w:rsid w:val="00AF516F"/>
    <w:rsid w:val="00B143E9"/>
    <w:rsid w:val="00B16DDA"/>
    <w:rsid w:val="00B3456D"/>
    <w:rsid w:val="00B52BEF"/>
    <w:rsid w:val="00B56FB6"/>
    <w:rsid w:val="00B57850"/>
    <w:rsid w:val="00B84520"/>
    <w:rsid w:val="00BA7F1B"/>
    <w:rsid w:val="00BD0ADA"/>
    <w:rsid w:val="00BE66F4"/>
    <w:rsid w:val="00C03E9A"/>
    <w:rsid w:val="00C300DD"/>
    <w:rsid w:val="00C337FE"/>
    <w:rsid w:val="00C3421D"/>
    <w:rsid w:val="00C47B6D"/>
    <w:rsid w:val="00C73BAE"/>
    <w:rsid w:val="00C77CB1"/>
    <w:rsid w:val="00C85EB5"/>
    <w:rsid w:val="00CA1199"/>
    <w:rsid w:val="00CD67BF"/>
    <w:rsid w:val="00D0468F"/>
    <w:rsid w:val="00D103BD"/>
    <w:rsid w:val="00D107BA"/>
    <w:rsid w:val="00D70BD2"/>
    <w:rsid w:val="00DA59BB"/>
    <w:rsid w:val="00DB45C8"/>
    <w:rsid w:val="00DB7597"/>
    <w:rsid w:val="00DC6534"/>
    <w:rsid w:val="00E05F16"/>
    <w:rsid w:val="00E11661"/>
    <w:rsid w:val="00E571F9"/>
    <w:rsid w:val="00E84CCC"/>
    <w:rsid w:val="00E852C5"/>
    <w:rsid w:val="00E91E0F"/>
    <w:rsid w:val="00EA3E0A"/>
    <w:rsid w:val="00EC34C0"/>
    <w:rsid w:val="00EC658E"/>
    <w:rsid w:val="00ED1A13"/>
    <w:rsid w:val="00ED2E9B"/>
    <w:rsid w:val="00EE39C6"/>
    <w:rsid w:val="00EF053A"/>
    <w:rsid w:val="00EF635A"/>
    <w:rsid w:val="00F036A2"/>
    <w:rsid w:val="00F22B3A"/>
    <w:rsid w:val="00F71952"/>
    <w:rsid w:val="00F923B7"/>
    <w:rsid w:val="00F95A1B"/>
    <w:rsid w:val="00FC3DE7"/>
    <w:rsid w:val="00FC5745"/>
    <w:rsid w:val="77C16E4F"/>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C75BD4"/>
  <w15:docId w15:val="{BB0856E5-8BA5-454C-9F1B-212B8165E6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60" w:line="259" w:lineRule="auto"/>
    </w:pPr>
    <w:rPr>
      <w:sz w:val="22"/>
      <w:szCs w:val="22"/>
      <w:lang w:val="ru-RU" w:eastAsia="en-US"/>
    </w:rPr>
  </w:style>
  <w:style w:type="paragraph" w:styleId="1">
    <w:name w:val="heading 1"/>
    <w:basedOn w:val="a"/>
    <w:next w:val="a"/>
    <w:link w:val="10"/>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pPr>
      <w:keepNext/>
      <w:keepLines/>
      <w:spacing w:before="40" w:after="0"/>
      <w:outlineLvl w:val="2"/>
    </w:pPr>
    <w:rPr>
      <w:rFonts w:asciiTheme="majorHAnsi" w:eastAsiaTheme="majorEastAsia" w:hAnsiTheme="majorHAnsi" w:cstheme="majorBidi"/>
      <w:color w:val="1F3864" w:themeColor="accent1" w:themeShade="8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qFormat/>
    <w:rPr>
      <w:color w:val="0563C1" w:themeColor="hyperlink"/>
      <w:u w:val="single"/>
    </w:rPr>
  </w:style>
  <w:style w:type="character" w:styleId="a4">
    <w:name w:val="Strong"/>
    <w:basedOn w:val="a0"/>
    <w:uiPriority w:val="22"/>
    <w:qFormat/>
    <w:rPr>
      <w:b/>
      <w:bCs/>
    </w:rPr>
  </w:style>
  <w:style w:type="paragraph" w:styleId="a5">
    <w:name w:val="header"/>
    <w:basedOn w:val="a"/>
    <w:link w:val="a6"/>
    <w:uiPriority w:val="99"/>
    <w:unhideWhenUsed/>
    <w:qFormat/>
    <w:pPr>
      <w:tabs>
        <w:tab w:val="center" w:pos="4677"/>
        <w:tab w:val="right" w:pos="9355"/>
      </w:tabs>
      <w:spacing w:after="0" w:line="240" w:lineRule="auto"/>
    </w:pPr>
  </w:style>
  <w:style w:type="paragraph" w:styleId="11">
    <w:name w:val="toc 1"/>
    <w:basedOn w:val="a"/>
    <w:next w:val="a"/>
    <w:uiPriority w:val="39"/>
    <w:unhideWhenUsed/>
    <w:qFormat/>
    <w:pPr>
      <w:spacing w:after="100"/>
    </w:pPr>
  </w:style>
  <w:style w:type="paragraph" w:styleId="31">
    <w:name w:val="toc 3"/>
    <w:basedOn w:val="a"/>
    <w:next w:val="a"/>
    <w:uiPriority w:val="39"/>
    <w:unhideWhenUsed/>
    <w:qFormat/>
    <w:pPr>
      <w:spacing w:after="100"/>
      <w:ind w:left="440"/>
    </w:pPr>
    <w:rPr>
      <w:rFonts w:eastAsiaTheme="minorEastAsia" w:cs="Times New Roman"/>
    </w:rPr>
  </w:style>
  <w:style w:type="paragraph" w:styleId="21">
    <w:name w:val="toc 2"/>
    <w:basedOn w:val="a"/>
    <w:next w:val="a"/>
    <w:uiPriority w:val="39"/>
    <w:unhideWhenUsed/>
    <w:qFormat/>
    <w:pPr>
      <w:tabs>
        <w:tab w:val="right" w:leader="dot" w:pos="9345"/>
      </w:tabs>
      <w:spacing w:after="100" w:line="360" w:lineRule="auto"/>
      <w:jc w:val="both"/>
    </w:pPr>
  </w:style>
  <w:style w:type="paragraph" w:styleId="a7">
    <w:name w:val="footer"/>
    <w:basedOn w:val="a"/>
    <w:link w:val="a8"/>
    <w:uiPriority w:val="99"/>
    <w:unhideWhenUsed/>
    <w:qFormat/>
    <w:pPr>
      <w:tabs>
        <w:tab w:val="center" w:pos="4677"/>
        <w:tab w:val="right" w:pos="9355"/>
      </w:tabs>
      <w:spacing w:after="0" w:line="240" w:lineRule="auto"/>
    </w:pPr>
  </w:style>
  <w:style w:type="table" w:styleId="a9">
    <w:name w:val="Table Grid"/>
    <w:basedOn w:val="a1"/>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qFormat/>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qFormat/>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qFormat/>
    <w:rPr>
      <w:rFonts w:asciiTheme="majorHAnsi" w:eastAsiaTheme="majorEastAsia" w:hAnsiTheme="majorHAnsi" w:cstheme="majorBidi"/>
      <w:color w:val="1F3864" w:themeColor="accent1" w:themeShade="80"/>
      <w:sz w:val="24"/>
      <w:szCs w:val="24"/>
    </w:rPr>
  </w:style>
  <w:style w:type="paragraph" w:styleId="aa">
    <w:name w:val="List Paragraph"/>
    <w:basedOn w:val="a"/>
    <w:uiPriority w:val="34"/>
    <w:qFormat/>
    <w:pPr>
      <w:spacing w:line="256" w:lineRule="auto"/>
      <w:ind w:left="720"/>
      <w:contextualSpacing/>
    </w:pPr>
    <w:rPr>
      <w:rFonts w:ascii="Calibri" w:eastAsia="Calibri" w:hAnsi="Calibri" w:cs="Times New Roman"/>
    </w:rPr>
  </w:style>
  <w:style w:type="character" w:customStyle="1" w:styleId="a6">
    <w:name w:val="Верхний колонтитул Знак"/>
    <w:basedOn w:val="a0"/>
    <w:link w:val="a5"/>
    <w:uiPriority w:val="99"/>
    <w:qFormat/>
  </w:style>
  <w:style w:type="character" w:customStyle="1" w:styleId="a8">
    <w:name w:val="Нижний колонтитул Знак"/>
    <w:basedOn w:val="a0"/>
    <w:link w:val="a7"/>
    <w:uiPriority w:val="99"/>
    <w:qFormat/>
  </w:style>
  <w:style w:type="paragraph" w:customStyle="1" w:styleId="12">
    <w:name w:val="Заголовок оглавления1"/>
    <w:basedOn w:val="1"/>
    <w:next w:val="a"/>
    <w:uiPriority w:val="39"/>
    <w:unhideWhenUsed/>
    <w:qFormat/>
    <w:pPr>
      <w:outlineLvl w:val="9"/>
    </w:pPr>
    <w:rPr>
      <w:lang w:eastAsia="ru-RU"/>
    </w:rPr>
  </w:style>
  <w:style w:type="character" w:customStyle="1" w:styleId="ab">
    <w:name w:val="Другое_"/>
    <w:basedOn w:val="a0"/>
    <w:link w:val="ac"/>
    <w:qFormat/>
    <w:rPr>
      <w:rFonts w:ascii="Times New Roman" w:eastAsia="Times New Roman" w:hAnsi="Times New Roman" w:cs="Times New Roman"/>
      <w:sz w:val="28"/>
      <w:szCs w:val="28"/>
    </w:rPr>
  </w:style>
  <w:style w:type="paragraph" w:customStyle="1" w:styleId="ac">
    <w:name w:val="Другое"/>
    <w:basedOn w:val="a"/>
    <w:link w:val="ab"/>
    <w:qFormat/>
    <w:pPr>
      <w:widowControl w:val="0"/>
      <w:spacing w:after="0" w:line="360" w:lineRule="auto"/>
      <w:ind w:firstLine="400"/>
    </w:pPr>
    <w:rPr>
      <w:rFonts w:ascii="Times New Roman" w:eastAsia="Times New Roman" w:hAnsi="Times New Roman" w:cs="Times New Roman"/>
      <w:sz w:val="28"/>
      <w:szCs w:val="28"/>
    </w:rPr>
  </w:style>
  <w:style w:type="character" w:customStyle="1" w:styleId="22">
    <w:name w:val="Колонтитул (2)_"/>
    <w:basedOn w:val="a0"/>
    <w:link w:val="23"/>
    <w:rPr>
      <w:rFonts w:ascii="Times New Roman" w:eastAsia="Times New Roman" w:hAnsi="Times New Roman" w:cs="Times New Roman"/>
      <w:sz w:val="20"/>
      <w:szCs w:val="20"/>
      <w:lang w:val="uk-UA" w:eastAsia="uk-UA" w:bidi="uk-UA"/>
    </w:rPr>
  </w:style>
  <w:style w:type="paragraph" w:customStyle="1" w:styleId="23">
    <w:name w:val="Колонтитул (2)"/>
    <w:basedOn w:val="a"/>
    <w:link w:val="22"/>
    <w:qFormat/>
    <w:pPr>
      <w:widowControl w:val="0"/>
      <w:spacing w:after="0" w:line="240" w:lineRule="auto"/>
    </w:pPr>
    <w:rPr>
      <w:rFonts w:ascii="Times New Roman" w:eastAsia="Times New Roman" w:hAnsi="Times New Roman" w:cs="Times New Roman"/>
      <w:sz w:val="20"/>
      <w:szCs w:val="20"/>
      <w:lang w:val="uk-UA" w:eastAsia="uk-UA" w:bidi="uk-UA"/>
    </w:rPr>
  </w:style>
  <w:style w:type="character" w:customStyle="1" w:styleId="32">
    <w:name w:val="Основной текст (3)_"/>
    <w:basedOn w:val="a0"/>
    <w:link w:val="33"/>
    <w:rsid w:val="00013A68"/>
    <w:rPr>
      <w:rFonts w:ascii="Times New Roman" w:eastAsia="Times New Roman" w:hAnsi="Times New Roman" w:cs="Times New Roman"/>
      <w:b/>
      <w:bCs/>
      <w:sz w:val="48"/>
      <w:szCs w:val="48"/>
      <w:lang w:val="ru-RU" w:eastAsia="ru-RU" w:bidi="ru-RU"/>
    </w:rPr>
  </w:style>
  <w:style w:type="character" w:customStyle="1" w:styleId="ad">
    <w:name w:val="Основной текст_"/>
    <w:basedOn w:val="a0"/>
    <w:link w:val="13"/>
    <w:rsid w:val="00013A68"/>
    <w:rPr>
      <w:rFonts w:ascii="Times New Roman" w:eastAsia="Times New Roman" w:hAnsi="Times New Roman" w:cs="Times New Roman"/>
      <w:sz w:val="28"/>
      <w:szCs w:val="28"/>
      <w:lang w:val="ru-RU" w:eastAsia="ru-RU" w:bidi="ru-RU"/>
    </w:rPr>
  </w:style>
  <w:style w:type="character" w:customStyle="1" w:styleId="24">
    <w:name w:val="Основной текст (2)_"/>
    <w:basedOn w:val="a0"/>
    <w:link w:val="25"/>
    <w:rsid w:val="00013A68"/>
    <w:rPr>
      <w:rFonts w:ascii="Times New Roman" w:eastAsia="Times New Roman" w:hAnsi="Times New Roman" w:cs="Times New Roman"/>
      <w:lang w:val="ru-RU" w:eastAsia="ru-RU" w:bidi="ru-RU"/>
    </w:rPr>
  </w:style>
  <w:style w:type="paragraph" w:customStyle="1" w:styleId="33">
    <w:name w:val="Основной текст (3)"/>
    <w:basedOn w:val="a"/>
    <w:link w:val="32"/>
    <w:rsid w:val="00013A68"/>
    <w:pPr>
      <w:widowControl w:val="0"/>
      <w:spacing w:after="260" w:line="240" w:lineRule="auto"/>
      <w:jc w:val="center"/>
    </w:pPr>
    <w:rPr>
      <w:rFonts w:ascii="Times New Roman" w:eastAsia="Times New Roman" w:hAnsi="Times New Roman" w:cs="Times New Roman"/>
      <w:b/>
      <w:bCs/>
      <w:sz w:val="48"/>
      <w:szCs w:val="48"/>
      <w:lang w:eastAsia="ru-RU" w:bidi="ru-RU"/>
    </w:rPr>
  </w:style>
  <w:style w:type="paragraph" w:customStyle="1" w:styleId="13">
    <w:name w:val="Основной текст1"/>
    <w:basedOn w:val="a"/>
    <w:link w:val="ad"/>
    <w:rsid w:val="00013A68"/>
    <w:pPr>
      <w:widowControl w:val="0"/>
      <w:spacing w:after="430" w:line="240" w:lineRule="auto"/>
    </w:pPr>
    <w:rPr>
      <w:rFonts w:ascii="Times New Roman" w:eastAsia="Times New Roman" w:hAnsi="Times New Roman" w:cs="Times New Roman"/>
      <w:sz w:val="28"/>
      <w:szCs w:val="28"/>
      <w:lang w:eastAsia="ru-RU" w:bidi="ru-RU"/>
    </w:rPr>
  </w:style>
  <w:style w:type="paragraph" w:customStyle="1" w:styleId="25">
    <w:name w:val="Основной текст (2)"/>
    <w:basedOn w:val="a"/>
    <w:link w:val="24"/>
    <w:rsid w:val="00013A68"/>
    <w:pPr>
      <w:widowControl w:val="0"/>
      <w:spacing w:after="260" w:line="240" w:lineRule="auto"/>
      <w:ind w:firstLine="260"/>
    </w:pPr>
    <w:rPr>
      <w:rFonts w:ascii="Times New Roman" w:eastAsia="Times New Roman" w:hAnsi="Times New Roman" w:cs="Times New Roman"/>
      <w:sz w:val="20"/>
      <w:szCs w:val="20"/>
      <w:lang w:eastAsia="ru-RU" w:bidi="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7.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3E08-4486-9286-D04AD52139FC}"/>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3E08-4486-9286-D04AD52139FC}"/>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3E08-4486-9286-D04AD52139FC}"/>
              </c:ext>
            </c:extLst>
          </c:dPt>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Низький рівень</c:v>
                </c:pt>
                <c:pt idx="1">
                  <c:v>Середній рівень</c:v>
                </c:pt>
                <c:pt idx="2">
                  <c:v>Високий рівень</c:v>
                </c:pt>
              </c:strCache>
            </c:strRef>
          </c:cat>
          <c:val>
            <c:numRef>
              <c:f>Лист1!$B$2:$B$4</c:f>
              <c:numCache>
                <c:formatCode>0%</c:formatCode>
                <c:ptCount val="3"/>
                <c:pt idx="0">
                  <c:v>0.18</c:v>
                </c:pt>
                <c:pt idx="1">
                  <c:v>0.27</c:v>
                </c:pt>
                <c:pt idx="2">
                  <c:v>0.55000000000000004</c:v>
                </c:pt>
              </c:numCache>
            </c:numRef>
          </c:val>
          <c:extLst xmlns:c16r2="http://schemas.microsoft.com/office/drawing/2015/06/chart">
            <c:ext xmlns:c16="http://schemas.microsoft.com/office/drawing/2014/chart" uri="{C3380CC4-5D6E-409C-BE32-E72D297353CC}">
              <c16:uniqueId val="{00000006-3E08-4486-9286-D04AD52139FC}"/>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DEEF-4B2C-8FA8-CCF533F0458B}"/>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DEEF-4B2C-8FA8-CCF533F0458B}"/>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DEEF-4B2C-8FA8-CCF533F0458B}"/>
              </c:ext>
            </c:extLst>
          </c:dPt>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Низький рівен</c:v>
                </c:pt>
                <c:pt idx="1">
                  <c:v>Середній рівень</c:v>
                </c:pt>
                <c:pt idx="2">
                  <c:v>Високий рівень</c:v>
                </c:pt>
              </c:strCache>
            </c:strRef>
          </c:cat>
          <c:val>
            <c:numRef>
              <c:f>Лист1!$B$2:$B$4</c:f>
              <c:numCache>
                <c:formatCode>0%</c:formatCode>
                <c:ptCount val="3"/>
                <c:pt idx="0">
                  <c:v>0.12</c:v>
                </c:pt>
                <c:pt idx="1">
                  <c:v>0.2</c:v>
                </c:pt>
                <c:pt idx="2">
                  <c:v>0.68</c:v>
                </c:pt>
              </c:numCache>
            </c:numRef>
          </c:val>
          <c:extLst xmlns:c16r2="http://schemas.microsoft.com/office/drawing/2015/06/chart">
            <c:ext xmlns:c16="http://schemas.microsoft.com/office/drawing/2014/chart" uri="{C3380CC4-5D6E-409C-BE32-E72D297353CC}">
              <c16:uniqueId val="{00000006-DEEF-4B2C-8FA8-CCF533F0458B}"/>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Сприятливі побоювання</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Лист1!$B$2:$B$3</c:f>
              <c:numCache>
                <c:formatCode>0%</c:formatCode>
                <c:ptCount val="2"/>
                <c:pt idx="0">
                  <c:v>0.74</c:v>
                </c:pt>
                <c:pt idx="1">
                  <c:v>0.68</c:v>
                </c:pt>
              </c:numCache>
            </c:numRef>
          </c:val>
          <c:extLst xmlns:c16r2="http://schemas.microsoft.com/office/drawing/2015/06/chart">
            <c:ext xmlns:c16="http://schemas.microsoft.com/office/drawing/2014/chart" uri="{C3380CC4-5D6E-409C-BE32-E72D297353CC}">
              <c16:uniqueId val="{00000000-6291-4478-A822-CCCB59C60472}"/>
            </c:ext>
          </c:extLst>
        </c:ser>
        <c:ser>
          <c:idx val="1"/>
          <c:order val="1"/>
          <c:tx>
            <c:strRef>
              <c:f>Лист1!$C$1</c:f>
              <c:strCache>
                <c:ptCount val="1"/>
                <c:pt idx="0">
                  <c:v>Гальмівні побоювання</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Лист1!$C$2:$C$3</c:f>
              <c:numCache>
                <c:formatCode>0%</c:formatCode>
                <c:ptCount val="2"/>
                <c:pt idx="0">
                  <c:v>0.26</c:v>
                </c:pt>
                <c:pt idx="1">
                  <c:v>0.32</c:v>
                </c:pt>
              </c:numCache>
            </c:numRef>
          </c:val>
          <c:extLst xmlns:c16r2="http://schemas.microsoft.com/office/drawing/2015/06/chart">
            <c:ext xmlns:c16="http://schemas.microsoft.com/office/drawing/2014/chart" uri="{C3380CC4-5D6E-409C-BE32-E72D297353CC}">
              <c16:uniqueId val="{00000001-6291-4478-A822-CCCB59C60472}"/>
            </c:ext>
          </c:extLst>
        </c:ser>
        <c:dLbls>
          <c:showLegendKey val="0"/>
          <c:showVal val="0"/>
          <c:showCatName val="0"/>
          <c:showSerName val="0"/>
          <c:showPercent val="0"/>
          <c:showBubbleSize val="0"/>
        </c:dLbls>
        <c:gapWidth val="219"/>
        <c:overlap val="-27"/>
        <c:axId val="259494208"/>
        <c:axId val="259494768"/>
      </c:barChart>
      <c:catAx>
        <c:axId val="2594942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259494768"/>
        <c:crosses val="autoZero"/>
        <c:auto val="1"/>
        <c:lblAlgn val="ctr"/>
        <c:lblOffset val="100"/>
        <c:noMultiLvlLbl val="0"/>
      </c:catAx>
      <c:valAx>
        <c:axId val="2594947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2594942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Підвищений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Первинна діагностика</c:v>
                </c:pt>
                <c:pt idx="1">
                  <c:v>Повторна діагностика</c:v>
                </c:pt>
              </c:strCache>
            </c:strRef>
          </c:cat>
          <c:val>
            <c:numRef>
              <c:f>Лист1!$B$2:$B$3</c:f>
              <c:numCache>
                <c:formatCode>0%</c:formatCode>
                <c:ptCount val="2"/>
                <c:pt idx="0">
                  <c:v>0.12</c:v>
                </c:pt>
                <c:pt idx="1">
                  <c:v>0.08</c:v>
                </c:pt>
              </c:numCache>
            </c:numRef>
          </c:val>
          <c:extLst xmlns:c16r2="http://schemas.microsoft.com/office/drawing/2015/06/chart">
            <c:ext xmlns:c16="http://schemas.microsoft.com/office/drawing/2014/chart" uri="{C3380CC4-5D6E-409C-BE32-E72D297353CC}">
              <c16:uniqueId val="{00000000-55E7-4F43-911D-4308E2B231C2}"/>
            </c:ext>
          </c:extLst>
        </c:ser>
        <c:ser>
          <c:idx val="1"/>
          <c:order val="1"/>
          <c:tx>
            <c:strRef>
              <c:f>Лист1!$C$1</c:f>
              <c:strCache>
                <c:ptCount val="1"/>
                <c:pt idx="0">
                  <c:v>Високий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Первинна діагностика</c:v>
                </c:pt>
                <c:pt idx="1">
                  <c:v>Повторна діагностика</c:v>
                </c:pt>
              </c:strCache>
            </c:strRef>
          </c:cat>
          <c:val>
            <c:numRef>
              <c:f>Лист1!$C$2:$C$3</c:f>
              <c:numCache>
                <c:formatCode>0%</c:formatCode>
                <c:ptCount val="2"/>
                <c:pt idx="0">
                  <c:v>0.2</c:v>
                </c:pt>
                <c:pt idx="1">
                  <c:v>0.24</c:v>
                </c:pt>
              </c:numCache>
            </c:numRef>
          </c:val>
          <c:extLst xmlns:c16r2="http://schemas.microsoft.com/office/drawing/2015/06/chart">
            <c:ext xmlns:c16="http://schemas.microsoft.com/office/drawing/2014/chart" uri="{C3380CC4-5D6E-409C-BE32-E72D297353CC}">
              <c16:uniqueId val="{00000001-55E7-4F43-911D-4308E2B231C2}"/>
            </c:ext>
          </c:extLst>
        </c:ser>
        <c:ser>
          <c:idx val="2"/>
          <c:order val="2"/>
          <c:tx>
            <c:strRef>
              <c:f>Лист1!$D$1</c:f>
              <c:strCache>
                <c:ptCount val="1"/>
                <c:pt idx="0">
                  <c:v>Дуже високий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Первинна діагностика</c:v>
                </c:pt>
                <c:pt idx="1">
                  <c:v>Повторна діагностика</c:v>
                </c:pt>
              </c:strCache>
            </c:strRef>
          </c:cat>
          <c:val>
            <c:numRef>
              <c:f>Лист1!$D$2:$D$3</c:f>
              <c:numCache>
                <c:formatCode>0%</c:formatCode>
                <c:ptCount val="2"/>
                <c:pt idx="0">
                  <c:v>0.68</c:v>
                </c:pt>
                <c:pt idx="1">
                  <c:v>0.68</c:v>
                </c:pt>
              </c:numCache>
            </c:numRef>
          </c:val>
          <c:extLst xmlns:c16r2="http://schemas.microsoft.com/office/drawing/2015/06/chart">
            <c:ext xmlns:c16="http://schemas.microsoft.com/office/drawing/2014/chart" uri="{C3380CC4-5D6E-409C-BE32-E72D297353CC}">
              <c16:uniqueId val="{00000002-55E7-4F43-911D-4308E2B231C2}"/>
            </c:ext>
          </c:extLst>
        </c:ser>
        <c:dLbls>
          <c:showLegendKey val="0"/>
          <c:showVal val="0"/>
          <c:showCatName val="0"/>
          <c:showSerName val="0"/>
          <c:showPercent val="0"/>
          <c:showBubbleSize val="0"/>
        </c:dLbls>
        <c:gapWidth val="219"/>
        <c:overlap val="-27"/>
        <c:axId val="259498128"/>
        <c:axId val="259498688"/>
      </c:barChart>
      <c:catAx>
        <c:axId val="259498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259498688"/>
        <c:crosses val="autoZero"/>
        <c:auto val="1"/>
        <c:lblAlgn val="ctr"/>
        <c:lblOffset val="100"/>
        <c:noMultiLvlLbl val="0"/>
      </c:catAx>
      <c:valAx>
        <c:axId val="25949868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2594981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Сприятливе побоювання</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Високий показник</c:v>
                </c:pt>
                <c:pt idx="1">
                  <c:v>Низький показник</c:v>
                </c:pt>
              </c:strCache>
            </c:strRef>
          </c:cat>
          <c:val>
            <c:numRef>
              <c:f>Лист1!$B$2:$B$3</c:f>
              <c:numCache>
                <c:formatCode>0%</c:formatCode>
                <c:ptCount val="2"/>
                <c:pt idx="0">
                  <c:v>0.75</c:v>
                </c:pt>
                <c:pt idx="1">
                  <c:v>0.28000000000000003</c:v>
                </c:pt>
              </c:numCache>
            </c:numRef>
          </c:val>
          <c:extLst xmlns:c16r2="http://schemas.microsoft.com/office/drawing/2015/06/chart">
            <c:ext xmlns:c16="http://schemas.microsoft.com/office/drawing/2014/chart" uri="{C3380CC4-5D6E-409C-BE32-E72D297353CC}">
              <c16:uniqueId val="{00000000-E33F-49C8-8632-FAC4A9D8E6BC}"/>
            </c:ext>
          </c:extLst>
        </c:ser>
        <c:ser>
          <c:idx val="1"/>
          <c:order val="1"/>
          <c:tx>
            <c:strRef>
              <c:f>Лист1!$C$1</c:f>
              <c:strCache>
                <c:ptCount val="1"/>
                <c:pt idx="0">
                  <c:v>Гальмівне побоювання</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Високий показник</c:v>
                </c:pt>
                <c:pt idx="1">
                  <c:v>Низький показник</c:v>
                </c:pt>
              </c:strCache>
            </c:strRef>
          </c:cat>
          <c:val>
            <c:numRef>
              <c:f>Лист1!$C$2:$C$3</c:f>
              <c:numCache>
                <c:formatCode>0%</c:formatCode>
                <c:ptCount val="2"/>
                <c:pt idx="0">
                  <c:v>0.28000000000000003</c:v>
                </c:pt>
                <c:pt idx="1">
                  <c:v>0.72</c:v>
                </c:pt>
              </c:numCache>
            </c:numRef>
          </c:val>
          <c:extLst xmlns:c16r2="http://schemas.microsoft.com/office/drawing/2015/06/chart">
            <c:ext xmlns:c16="http://schemas.microsoft.com/office/drawing/2014/chart" uri="{C3380CC4-5D6E-409C-BE32-E72D297353CC}">
              <c16:uniqueId val="{00000001-E33F-49C8-8632-FAC4A9D8E6BC}"/>
            </c:ext>
          </c:extLst>
        </c:ser>
        <c:dLbls>
          <c:showLegendKey val="0"/>
          <c:showVal val="0"/>
          <c:showCatName val="0"/>
          <c:showSerName val="0"/>
          <c:showPercent val="0"/>
          <c:showBubbleSize val="0"/>
        </c:dLbls>
        <c:gapWidth val="150"/>
        <c:axId val="190153648"/>
        <c:axId val="190154208"/>
      </c:barChart>
      <c:catAx>
        <c:axId val="1901536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90154208"/>
        <c:crosses val="autoZero"/>
        <c:auto val="1"/>
        <c:lblAlgn val="ctr"/>
        <c:lblOffset val="100"/>
        <c:noMultiLvlLbl val="0"/>
      </c:catAx>
      <c:valAx>
        <c:axId val="19015420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901536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Підвищений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Первинна діагностика</c:v>
                </c:pt>
                <c:pt idx="1">
                  <c:v>Повторна діагностика</c:v>
                </c:pt>
              </c:strCache>
            </c:strRef>
          </c:cat>
          <c:val>
            <c:numRef>
              <c:f>Лист1!$B$2:$B$3</c:f>
              <c:numCache>
                <c:formatCode>0%</c:formatCode>
                <c:ptCount val="2"/>
                <c:pt idx="0">
                  <c:v>0.18</c:v>
                </c:pt>
                <c:pt idx="1">
                  <c:v>0.39</c:v>
                </c:pt>
              </c:numCache>
            </c:numRef>
          </c:val>
          <c:extLst xmlns:c16r2="http://schemas.microsoft.com/office/drawing/2015/06/chart">
            <c:ext xmlns:c16="http://schemas.microsoft.com/office/drawing/2014/chart" uri="{C3380CC4-5D6E-409C-BE32-E72D297353CC}">
              <c16:uniqueId val="{00000000-7352-4733-9366-C06E3AECD739}"/>
            </c:ext>
          </c:extLst>
        </c:ser>
        <c:ser>
          <c:idx val="1"/>
          <c:order val="1"/>
          <c:tx>
            <c:strRef>
              <c:f>Лист1!$C$1</c:f>
              <c:strCache>
                <c:ptCount val="1"/>
                <c:pt idx="0">
                  <c:v>Високий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Первинна діагностика</c:v>
                </c:pt>
                <c:pt idx="1">
                  <c:v>Повторна діагностика</c:v>
                </c:pt>
              </c:strCache>
            </c:strRef>
          </c:cat>
          <c:val>
            <c:numRef>
              <c:f>Лист1!$C$2:$C$3</c:f>
              <c:numCache>
                <c:formatCode>0%</c:formatCode>
                <c:ptCount val="2"/>
                <c:pt idx="0">
                  <c:v>0.27</c:v>
                </c:pt>
                <c:pt idx="1">
                  <c:v>0.42</c:v>
                </c:pt>
              </c:numCache>
            </c:numRef>
          </c:val>
          <c:extLst xmlns:c16r2="http://schemas.microsoft.com/office/drawing/2015/06/chart">
            <c:ext xmlns:c16="http://schemas.microsoft.com/office/drawing/2014/chart" uri="{C3380CC4-5D6E-409C-BE32-E72D297353CC}">
              <c16:uniqueId val="{00000001-7352-4733-9366-C06E3AECD739}"/>
            </c:ext>
          </c:extLst>
        </c:ser>
        <c:ser>
          <c:idx val="2"/>
          <c:order val="2"/>
          <c:tx>
            <c:strRef>
              <c:f>Лист1!$D$1</c:f>
              <c:strCache>
                <c:ptCount val="1"/>
                <c:pt idx="0">
                  <c:v>Дуже високий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Первинна діагностика</c:v>
                </c:pt>
                <c:pt idx="1">
                  <c:v>Повторна діагностика</c:v>
                </c:pt>
              </c:strCache>
            </c:strRef>
          </c:cat>
          <c:val>
            <c:numRef>
              <c:f>Лист1!$D$2:$D$3</c:f>
              <c:numCache>
                <c:formatCode>0%</c:formatCode>
                <c:ptCount val="2"/>
                <c:pt idx="0">
                  <c:v>0.55000000000000004</c:v>
                </c:pt>
                <c:pt idx="1">
                  <c:v>0.19</c:v>
                </c:pt>
              </c:numCache>
            </c:numRef>
          </c:val>
          <c:extLst xmlns:c16r2="http://schemas.microsoft.com/office/drawing/2015/06/chart">
            <c:ext xmlns:c16="http://schemas.microsoft.com/office/drawing/2014/chart" uri="{C3380CC4-5D6E-409C-BE32-E72D297353CC}">
              <c16:uniqueId val="{00000002-7352-4733-9366-C06E3AECD739}"/>
            </c:ext>
          </c:extLst>
        </c:ser>
        <c:dLbls>
          <c:showLegendKey val="0"/>
          <c:showVal val="0"/>
          <c:showCatName val="0"/>
          <c:showSerName val="0"/>
          <c:showPercent val="0"/>
          <c:showBubbleSize val="0"/>
        </c:dLbls>
        <c:gapWidth val="219"/>
        <c:overlap val="-27"/>
        <c:axId val="190157568"/>
        <c:axId val="190158128"/>
      </c:barChart>
      <c:catAx>
        <c:axId val="190157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90158128"/>
        <c:crosses val="autoZero"/>
        <c:auto val="1"/>
        <c:lblAlgn val="ctr"/>
        <c:lblOffset val="100"/>
        <c:noMultiLvlLbl val="0"/>
      </c:catAx>
      <c:valAx>
        <c:axId val="19015812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901575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Сприятливе побоювання</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Високий показник</c:v>
                </c:pt>
                <c:pt idx="1">
                  <c:v>Низький показник</c:v>
                </c:pt>
              </c:strCache>
            </c:strRef>
          </c:cat>
          <c:val>
            <c:numRef>
              <c:f>Лист1!$B$2:$B$3</c:f>
              <c:numCache>
                <c:formatCode>0%</c:formatCode>
                <c:ptCount val="2"/>
                <c:pt idx="0">
                  <c:v>0.79</c:v>
                </c:pt>
                <c:pt idx="1">
                  <c:v>0.21</c:v>
                </c:pt>
              </c:numCache>
            </c:numRef>
          </c:val>
          <c:extLst xmlns:c16r2="http://schemas.microsoft.com/office/drawing/2015/06/chart">
            <c:ext xmlns:c16="http://schemas.microsoft.com/office/drawing/2014/chart" uri="{C3380CC4-5D6E-409C-BE32-E72D297353CC}">
              <c16:uniqueId val="{00000000-EC42-4C27-81D3-2CC2BA0E20B7}"/>
            </c:ext>
          </c:extLst>
        </c:ser>
        <c:ser>
          <c:idx val="1"/>
          <c:order val="1"/>
          <c:tx>
            <c:strRef>
              <c:f>Лист1!$C$1</c:f>
              <c:strCache>
                <c:ptCount val="1"/>
                <c:pt idx="0">
                  <c:v>Гальмівне побоювання</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Високий показник</c:v>
                </c:pt>
                <c:pt idx="1">
                  <c:v>Низький показник</c:v>
                </c:pt>
              </c:strCache>
            </c:strRef>
          </c:cat>
          <c:val>
            <c:numRef>
              <c:f>Лист1!$C$2:$C$3</c:f>
              <c:numCache>
                <c:formatCode>0%</c:formatCode>
                <c:ptCount val="2"/>
                <c:pt idx="0">
                  <c:v>0.21</c:v>
                </c:pt>
                <c:pt idx="1">
                  <c:v>0.79</c:v>
                </c:pt>
              </c:numCache>
            </c:numRef>
          </c:val>
          <c:extLst xmlns:c16r2="http://schemas.microsoft.com/office/drawing/2015/06/chart">
            <c:ext xmlns:c16="http://schemas.microsoft.com/office/drawing/2014/chart" uri="{C3380CC4-5D6E-409C-BE32-E72D297353CC}">
              <c16:uniqueId val="{00000001-EC42-4C27-81D3-2CC2BA0E20B7}"/>
            </c:ext>
          </c:extLst>
        </c:ser>
        <c:dLbls>
          <c:showLegendKey val="0"/>
          <c:showVal val="0"/>
          <c:showCatName val="0"/>
          <c:showSerName val="0"/>
          <c:showPercent val="0"/>
          <c:showBubbleSize val="0"/>
        </c:dLbls>
        <c:gapWidth val="150"/>
        <c:axId val="190160928"/>
        <c:axId val="190161488"/>
      </c:barChart>
      <c:catAx>
        <c:axId val="1901609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90161488"/>
        <c:crosses val="autoZero"/>
        <c:auto val="1"/>
        <c:lblAlgn val="ctr"/>
        <c:lblOffset val="100"/>
        <c:noMultiLvlLbl val="0"/>
      </c:catAx>
      <c:valAx>
        <c:axId val="19016148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901609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853B8B-DFAD-493C-91E4-01535CA62C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57</Pages>
  <Words>56983</Words>
  <Characters>32481</Characters>
  <Application>Microsoft Office Word</Application>
  <DocSecurity>0</DocSecurity>
  <Lines>270</Lines>
  <Paragraphs>178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89286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libonu</cp:lastModifiedBy>
  <cp:revision>3</cp:revision>
  <dcterms:created xsi:type="dcterms:W3CDTF">2024-05-21T07:57:00Z</dcterms:created>
  <dcterms:modified xsi:type="dcterms:W3CDTF">2024-05-21T09:21:00Z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1049-12.2.0.13489</vt:lpwstr>
  </property>
  <property fmtid="{D5CDD505-2E9C-101B-9397-08002B2CF9AE}" pid="3" name="ICV">
    <vt:lpwstr>B9A5623A2976482FB1805DDE0D5BADF4_13</vt:lpwstr>
  </property>
</Properties>
</file>