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C00" w:rsidRDefault="00143C00" w:rsidP="00143C00">
      <w:pPr>
        <w:spacing w:line="0" w:lineRule="atLeast"/>
        <w:ind w:left="1640"/>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143C00" w:rsidRDefault="00143C00" w:rsidP="00143C0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59264" behindDoc="1" locked="0" layoutInCell="1" allowOverlap="1">
            <wp:simplePos x="0" y="0"/>
            <wp:positionH relativeFrom="column">
              <wp:posOffset>147955</wp:posOffset>
            </wp:positionH>
            <wp:positionV relativeFrom="paragraph">
              <wp:posOffset>10795</wp:posOffset>
            </wp:positionV>
            <wp:extent cx="6158230"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8230" cy="6350"/>
                    </a:xfrm>
                    <a:prstGeom prst="rect">
                      <a:avLst/>
                    </a:prstGeom>
                    <a:noFill/>
                  </pic:spPr>
                </pic:pic>
              </a:graphicData>
            </a:graphic>
            <wp14:sizeRelH relativeFrom="page">
              <wp14:pctWidth>0</wp14:pctWidth>
            </wp14:sizeRelH>
            <wp14:sizeRelV relativeFrom="page">
              <wp14:pctHeight>0</wp14:pctHeight>
            </wp14:sizeRelV>
          </wp:anchor>
        </w:drawing>
      </w:r>
    </w:p>
    <w:p w:rsidR="00143C00" w:rsidRDefault="00143C00" w:rsidP="00143C00">
      <w:pPr>
        <w:spacing w:line="200" w:lineRule="exact"/>
        <w:rPr>
          <w:rFonts w:ascii="Times New Roman" w:eastAsia="Times New Roman" w:hAnsi="Times New Roman"/>
          <w:sz w:val="24"/>
        </w:rPr>
      </w:pPr>
    </w:p>
    <w:p w:rsidR="00143C00" w:rsidRDefault="00143C00" w:rsidP="00143C00">
      <w:pPr>
        <w:spacing w:line="324" w:lineRule="exact"/>
        <w:rPr>
          <w:rFonts w:ascii="Times New Roman" w:eastAsia="Times New Roman" w:hAnsi="Times New Roman"/>
          <w:sz w:val="24"/>
        </w:rPr>
      </w:pPr>
    </w:p>
    <w:p w:rsidR="00143C00" w:rsidRDefault="00143C00" w:rsidP="00143C00">
      <w:pPr>
        <w:spacing w:line="0" w:lineRule="atLeast"/>
        <w:ind w:left="1720"/>
        <w:rPr>
          <w:rFonts w:ascii="Times New Roman" w:eastAsia="Times New Roman" w:hAnsi="Times New Roman"/>
          <w:sz w:val="28"/>
        </w:rPr>
      </w:pPr>
      <w:r>
        <w:rPr>
          <w:rFonts w:ascii="Times New Roman" w:eastAsia="Times New Roman" w:hAnsi="Times New Roman"/>
          <w:sz w:val="28"/>
        </w:rPr>
        <w:t>Факультет журналістики, реклами та видавничої справи</w:t>
      </w:r>
    </w:p>
    <w:p w:rsidR="00143C00" w:rsidRDefault="00143C00" w:rsidP="00143C0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147955</wp:posOffset>
            </wp:positionH>
            <wp:positionV relativeFrom="paragraph">
              <wp:posOffset>12065</wp:posOffset>
            </wp:positionV>
            <wp:extent cx="6158230"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8230" cy="6350"/>
                    </a:xfrm>
                    <a:prstGeom prst="rect">
                      <a:avLst/>
                    </a:prstGeom>
                    <a:noFill/>
                  </pic:spPr>
                </pic:pic>
              </a:graphicData>
            </a:graphic>
            <wp14:sizeRelH relativeFrom="page">
              <wp14:pctWidth>0</wp14:pctWidth>
            </wp14:sizeRelH>
            <wp14:sizeRelV relativeFrom="page">
              <wp14:pctHeight>0</wp14:pctHeight>
            </wp14:sizeRelV>
          </wp:anchor>
        </w:drawing>
      </w:r>
    </w:p>
    <w:p w:rsidR="00143C00" w:rsidRDefault="00143C00" w:rsidP="00143C00">
      <w:pPr>
        <w:spacing w:line="200" w:lineRule="exact"/>
        <w:rPr>
          <w:rFonts w:ascii="Times New Roman" w:eastAsia="Times New Roman" w:hAnsi="Times New Roman"/>
          <w:sz w:val="24"/>
        </w:rPr>
      </w:pPr>
    </w:p>
    <w:p w:rsidR="00143C00" w:rsidRDefault="00143C00" w:rsidP="00143C00">
      <w:pPr>
        <w:spacing w:line="257" w:lineRule="exact"/>
        <w:rPr>
          <w:rFonts w:ascii="Times New Roman" w:eastAsia="Times New Roman" w:hAnsi="Times New Roman"/>
          <w:sz w:val="24"/>
        </w:rPr>
      </w:pPr>
    </w:p>
    <w:p w:rsidR="00143C00" w:rsidRDefault="00143C00" w:rsidP="00143C00">
      <w:pPr>
        <w:spacing w:line="0" w:lineRule="atLeast"/>
        <w:ind w:left="1920"/>
        <w:rPr>
          <w:rFonts w:ascii="Times New Roman" w:eastAsia="Times New Roman" w:hAnsi="Times New Roman"/>
          <w:sz w:val="28"/>
        </w:rPr>
      </w:pPr>
      <w:r>
        <w:rPr>
          <w:rFonts w:ascii="Times New Roman" w:eastAsia="Times New Roman" w:hAnsi="Times New Roman"/>
          <w:sz w:val="28"/>
        </w:rPr>
        <w:t>Кафедра журналістики, реклами та медіакомунікацій</w:t>
      </w:r>
    </w:p>
    <w:p w:rsidR="00143C00" w:rsidRDefault="00143C00" w:rsidP="00143C0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1312" behindDoc="1" locked="0" layoutInCell="1" allowOverlap="1">
            <wp:simplePos x="0" y="0"/>
            <wp:positionH relativeFrom="column">
              <wp:posOffset>147955</wp:posOffset>
            </wp:positionH>
            <wp:positionV relativeFrom="paragraph">
              <wp:posOffset>12065</wp:posOffset>
            </wp:positionV>
            <wp:extent cx="6158230" cy="635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8230" cy="6350"/>
                    </a:xfrm>
                    <a:prstGeom prst="rect">
                      <a:avLst/>
                    </a:prstGeom>
                    <a:noFill/>
                  </pic:spPr>
                </pic:pic>
              </a:graphicData>
            </a:graphic>
            <wp14:sizeRelH relativeFrom="page">
              <wp14:pctWidth>0</wp14:pctWidth>
            </wp14:sizeRelH>
            <wp14:sizeRelV relativeFrom="page">
              <wp14:pctHeight>0</wp14:pctHeight>
            </wp14:sizeRelV>
          </wp:anchor>
        </w:drawing>
      </w: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305" w:lineRule="exact"/>
        <w:rPr>
          <w:rFonts w:ascii="Times New Roman" w:eastAsia="Times New Roman" w:hAnsi="Times New Roman"/>
          <w:sz w:val="24"/>
        </w:rPr>
      </w:pPr>
    </w:p>
    <w:p w:rsidR="00143C00" w:rsidRDefault="00143C00" w:rsidP="00143C00">
      <w:pPr>
        <w:spacing w:line="0" w:lineRule="atLeast"/>
        <w:ind w:right="-279"/>
        <w:jc w:val="center"/>
        <w:rPr>
          <w:rFonts w:ascii="Times New Roman" w:eastAsia="Times New Roman" w:hAnsi="Times New Roman"/>
          <w:b/>
          <w:sz w:val="32"/>
        </w:rPr>
      </w:pPr>
      <w:r>
        <w:rPr>
          <w:rFonts w:ascii="Times New Roman" w:eastAsia="Times New Roman" w:hAnsi="Times New Roman"/>
          <w:b/>
          <w:sz w:val="32"/>
        </w:rPr>
        <w:t>Дипломна робота</w:t>
      </w:r>
    </w:p>
    <w:p w:rsidR="00143C00" w:rsidRDefault="00143C00" w:rsidP="00143C00">
      <w:pPr>
        <w:spacing w:line="241" w:lineRule="exact"/>
        <w:rPr>
          <w:rFonts w:ascii="Times New Roman" w:eastAsia="Times New Roman" w:hAnsi="Times New Roman"/>
          <w:sz w:val="24"/>
        </w:rPr>
      </w:pPr>
    </w:p>
    <w:p w:rsidR="00143C00" w:rsidRDefault="00143C00" w:rsidP="00143C00">
      <w:pPr>
        <w:spacing w:line="0" w:lineRule="atLeast"/>
        <w:ind w:left="1960"/>
        <w:rPr>
          <w:rFonts w:ascii="Times New Roman" w:eastAsia="Times New Roman" w:hAnsi="Times New Roman"/>
          <w:sz w:val="28"/>
        </w:rPr>
      </w:pPr>
      <w:r>
        <w:rPr>
          <w:rFonts w:ascii="Times New Roman" w:eastAsia="Times New Roman" w:hAnsi="Times New Roman"/>
          <w:sz w:val="28"/>
        </w:rPr>
        <w:t>на здобуття ступеня вищої освіти «бакалавр»</w:t>
      </w:r>
    </w:p>
    <w:p w:rsidR="00143C00" w:rsidRDefault="00143C00" w:rsidP="00143C00">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2336" behindDoc="1" locked="0" layoutInCell="1" allowOverlap="1">
            <wp:simplePos x="0" y="0"/>
            <wp:positionH relativeFrom="column">
              <wp:posOffset>147955</wp:posOffset>
            </wp:positionH>
            <wp:positionV relativeFrom="paragraph">
              <wp:posOffset>12065</wp:posOffset>
            </wp:positionV>
            <wp:extent cx="5618480" cy="63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8480" cy="6350"/>
                    </a:xfrm>
                    <a:prstGeom prst="rect">
                      <a:avLst/>
                    </a:prstGeom>
                    <a:noFill/>
                  </pic:spPr>
                </pic:pic>
              </a:graphicData>
            </a:graphic>
            <wp14:sizeRelH relativeFrom="page">
              <wp14:pctWidth>0</wp14:pctWidth>
            </wp14:sizeRelH>
            <wp14:sizeRelV relativeFrom="page">
              <wp14:pctHeight>0</wp14:pctHeight>
            </wp14:sizeRelV>
          </wp:anchor>
        </w:drawing>
      </w:r>
    </w:p>
    <w:p w:rsidR="00143C00" w:rsidRDefault="00143C00" w:rsidP="00143C00">
      <w:pPr>
        <w:spacing w:line="332" w:lineRule="exact"/>
        <w:rPr>
          <w:rFonts w:ascii="Times New Roman" w:eastAsia="Times New Roman" w:hAnsi="Times New Roman"/>
          <w:sz w:val="24"/>
        </w:rPr>
      </w:pPr>
    </w:p>
    <w:p w:rsidR="00143C00" w:rsidRDefault="00143C00" w:rsidP="00143C00">
      <w:pPr>
        <w:spacing w:line="0" w:lineRule="atLeast"/>
        <w:ind w:right="-279"/>
        <w:jc w:val="center"/>
        <w:rPr>
          <w:rFonts w:ascii="Times New Roman" w:eastAsia="Times New Roman" w:hAnsi="Times New Roman"/>
          <w:b/>
          <w:sz w:val="28"/>
        </w:rPr>
      </w:pPr>
      <w:r>
        <w:rPr>
          <w:rFonts w:ascii="Times New Roman" w:eastAsia="Times New Roman" w:hAnsi="Times New Roman"/>
          <w:sz w:val="28"/>
        </w:rPr>
        <w:t xml:space="preserve">на тему: </w:t>
      </w:r>
      <w:r>
        <w:rPr>
          <w:rFonts w:ascii="Times New Roman" w:eastAsia="Times New Roman" w:hAnsi="Times New Roman"/>
          <w:b/>
          <w:sz w:val="28"/>
        </w:rPr>
        <w:t>«Спорт без вікових обмежень:</w:t>
      </w:r>
      <w:r>
        <w:rPr>
          <w:rFonts w:ascii="Times New Roman" w:eastAsia="Times New Roman" w:hAnsi="Times New Roman"/>
          <w:sz w:val="28"/>
        </w:rPr>
        <w:t xml:space="preserve"> </w:t>
      </w:r>
      <w:r>
        <w:rPr>
          <w:rFonts w:ascii="Times New Roman" w:eastAsia="Times New Roman" w:hAnsi="Times New Roman"/>
          <w:b/>
          <w:sz w:val="28"/>
        </w:rPr>
        <w:t>категорія</w:t>
      </w:r>
      <w:r>
        <w:rPr>
          <w:rFonts w:ascii="Times New Roman" w:eastAsia="Times New Roman" w:hAnsi="Times New Roman"/>
          <w:sz w:val="28"/>
        </w:rPr>
        <w:t xml:space="preserve"> </w:t>
      </w:r>
      <w:r>
        <w:rPr>
          <w:rFonts w:ascii="Times New Roman" w:eastAsia="Times New Roman" w:hAnsi="Times New Roman"/>
          <w:b/>
          <w:sz w:val="28"/>
        </w:rPr>
        <w:t>60+ (теленарис)»</w:t>
      </w:r>
    </w:p>
    <w:p w:rsidR="00143C00" w:rsidRPr="00143C00" w:rsidRDefault="00143C00" w:rsidP="00143C00">
      <w:pPr>
        <w:spacing w:line="0" w:lineRule="atLeast"/>
        <w:ind w:right="-279"/>
        <w:jc w:val="center"/>
        <w:rPr>
          <w:rFonts w:ascii="Times New Roman" w:eastAsia="Times New Roman" w:hAnsi="Times New Roman"/>
          <w:sz w:val="28"/>
          <w:lang w:val="en-US"/>
        </w:rPr>
      </w:pPr>
      <w:r w:rsidRPr="00143C00">
        <w:rPr>
          <w:rFonts w:ascii="Times New Roman" w:eastAsia="Times New Roman" w:hAnsi="Times New Roman"/>
          <w:sz w:val="28"/>
          <w:lang w:val="en-US"/>
        </w:rPr>
        <w:t>«Sports without age restrictions: category 60+ (TV-sketch)»</w:t>
      </w:r>
    </w:p>
    <w:p w:rsidR="00143C00" w:rsidRPr="00143C00" w:rsidRDefault="00143C00" w:rsidP="00143C00">
      <w:pPr>
        <w:spacing w:line="369" w:lineRule="exact"/>
        <w:rPr>
          <w:rFonts w:ascii="Times New Roman" w:eastAsia="Times New Roman" w:hAnsi="Times New Roman"/>
          <w:sz w:val="24"/>
          <w:lang w:val="en-US"/>
        </w:rPr>
      </w:pPr>
    </w:p>
    <w:tbl>
      <w:tblPr>
        <w:tblW w:w="0" w:type="auto"/>
        <w:tblInd w:w="100" w:type="dxa"/>
        <w:tblLayout w:type="fixed"/>
        <w:tblCellMar>
          <w:left w:w="0" w:type="dxa"/>
          <w:right w:w="0" w:type="dxa"/>
        </w:tblCellMar>
        <w:tblLook w:val="0000" w:firstRow="0" w:lastRow="0" w:firstColumn="0" w:lastColumn="0" w:noHBand="0" w:noVBand="0"/>
      </w:tblPr>
      <w:tblGrid>
        <w:gridCol w:w="1180"/>
        <w:gridCol w:w="2320"/>
        <w:gridCol w:w="1740"/>
        <w:gridCol w:w="1440"/>
        <w:gridCol w:w="3100"/>
      </w:tblGrid>
      <w:tr w:rsidR="00143C00" w:rsidTr="00902CC2">
        <w:trPr>
          <w:trHeight w:val="322"/>
        </w:trPr>
        <w:tc>
          <w:tcPr>
            <w:tcW w:w="1180" w:type="dxa"/>
            <w:shd w:val="clear" w:color="auto" w:fill="auto"/>
            <w:vAlign w:val="bottom"/>
          </w:tcPr>
          <w:p w:rsidR="00143C00" w:rsidRPr="00143C00" w:rsidRDefault="00143C00" w:rsidP="00902CC2">
            <w:pPr>
              <w:spacing w:line="0" w:lineRule="atLeast"/>
              <w:rPr>
                <w:rFonts w:ascii="Times New Roman" w:eastAsia="Times New Roman" w:hAnsi="Times New Roman"/>
                <w:sz w:val="24"/>
                <w:lang w:val="en-US"/>
              </w:rPr>
            </w:pPr>
          </w:p>
        </w:tc>
        <w:tc>
          <w:tcPr>
            <w:tcW w:w="2320" w:type="dxa"/>
            <w:shd w:val="clear" w:color="auto" w:fill="auto"/>
            <w:vAlign w:val="bottom"/>
          </w:tcPr>
          <w:p w:rsidR="00143C00" w:rsidRPr="00143C00" w:rsidRDefault="00143C00" w:rsidP="00902CC2">
            <w:pPr>
              <w:spacing w:line="0" w:lineRule="atLeast"/>
              <w:rPr>
                <w:rFonts w:ascii="Times New Roman" w:eastAsia="Times New Roman" w:hAnsi="Times New Roman"/>
                <w:sz w:val="24"/>
                <w:lang w:val="en-US"/>
              </w:rPr>
            </w:pPr>
          </w:p>
        </w:tc>
        <w:tc>
          <w:tcPr>
            <w:tcW w:w="6280" w:type="dxa"/>
            <w:gridSpan w:val="3"/>
            <w:shd w:val="clear" w:color="auto" w:fill="auto"/>
            <w:vAlign w:val="bottom"/>
          </w:tcPr>
          <w:p w:rsidR="00143C00" w:rsidRDefault="00143C00" w:rsidP="00902CC2">
            <w:pPr>
              <w:spacing w:line="0" w:lineRule="atLeast"/>
              <w:ind w:left="80"/>
              <w:rPr>
                <w:rFonts w:ascii="Times New Roman" w:eastAsia="Times New Roman" w:hAnsi="Times New Roman"/>
                <w:sz w:val="28"/>
              </w:rPr>
            </w:pPr>
            <w:r>
              <w:rPr>
                <w:rFonts w:ascii="Times New Roman" w:eastAsia="Times New Roman" w:hAnsi="Times New Roman"/>
                <w:sz w:val="28"/>
              </w:rPr>
              <w:t>Виконала: студентка денної форми навчання</w:t>
            </w:r>
          </w:p>
        </w:tc>
      </w:tr>
      <w:tr w:rsidR="00143C00" w:rsidTr="00902CC2">
        <w:trPr>
          <w:trHeight w:val="322"/>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6280" w:type="dxa"/>
            <w:gridSpan w:val="3"/>
            <w:shd w:val="clear" w:color="auto" w:fill="auto"/>
            <w:vAlign w:val="bottom"/>
          </w:tcPr>
          <w:p w:rsidR="00143C00" w:rsidRDefault="00143C00" w:rsidP="00902CC2">
            <w:pPr>
              <w:spacing w:line="0" w:lineRule="atLeast"/>
              <w:ind w:left="80"/>
              <w:rPr>
                <w:rFonts w:ascii="Times New Roman" w:eastAsia="Times New Roman" w:hAnsi="Times New Roman"/>
                <w:sz w:val="28"/>
              </w:rPr>
            </w:pPr>
            <w:r>
              <w:rPr>
                <w:rFonts w:ascii="Times New Roman" w:eastAsia="Times New Roman" w:hAnsi="Times New Roman"/>
                <w:sz w:val="28"/>
              </w:rPr>
              <w:t>спеціальності 061 Журналістика</w:t>
            </w:r>
          </w:p>
        </w:tc>
      </w:tr>
      <w:tr w:rsidR="00143C00" w:rsidTr="00902CC2">
        <w:trPr>
          <w:trHeight w:val="322"/>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6280" w:type="dxa"/>
            <w:gridSpan w:val="3"/>
            <w:shd w:val="clear" w:color="auto" w:fill="auto"/>
            <w:vAlign w:val="bottom"/>
          </w:tcPr>
          <w:p w:rsidR="00143C00" w:rsidRDefault="00143C00" w:rsidP="00902CC2">
            <w:pPr>
              <w:spacing w:line="0" w:lineRule="atLeast"/>
              <w:ind w:left="80"/>
              <w:rPr>
                <w:rFonts w:ascii="Times New Roman" w:eastAsia="Times New Roman" w:hAnsi="Times New Roman"/>
                <w:sz w:val="28"/>
              </w:rPr>
            </w:pPr>
            <w:r>
              <w:rPr>
                <w:rFonts w:ascii="Times New Roman" w:eastAsia="Times New Roman" w:hAnsi="Times New Roman"/>
                <w:sz w:val="28"/>
              </w:rPr>
              <w:t>Джога Вероніка Ігорівна</w:t>
            </w:r>
          </w:p>
        </w:tc>
      </w:tr>
      <w:tr w:rsidR="00143C00" w:rsidTr="00902CC2">
        <w:trPr>
          <w:trHeight w:val="644"/>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6280" w:type="dxa"/>
            <w:gridSpan w:val="3"/>
            <w:shd w:val="clear" w:color="auto" w:fill="auto"/>
            <w:vAlign w:val="bottom"/>
          </w:tcPr>
          <w:p w:rsidR="00143C00" w:rsidRDefault="00143C00" w:rsidP="00902CC2">
            <w:pPr>
              <w:spacing w:line="0" w:lineRule="atLeast"/>
              <w:ind w:left="80"/>
              <w:rPr>
                <w:rFonts w:ascii="Times New Roman" w:eastAsia="Times New Roman" w:hAnsi="Times New Roman"/>
                <w:sz w:val="28"/>
              </w:rPr>
            </w:pPr>
            <w:r>
              <w:rPr>
                <w:rFonts w:ascii="Times New Roman" w:eastAsia="Times New Roman" w:hAnsi="Times New Roman"/>
                <w:sz w:val="28"/>
              </w:rPr>
              <w:t>Керівник канд. філол. наук, доц. Хобта О. І. ______</w:t>
            </w:r>
          </w:p>
        </w:tc>
      </w:tr>
      <w:tr w:rsidR="00143C00" w:rsidTr="00902CC2">
        <w:trPr>
          <w:trHeight w:val="442"/>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6280" w:type="dxa"/>
            <w:gridSpan w:val="3"/>
            <w:shd w:val="clear" w:color="auto" w:fill="auto"/>
            <w:vAlign w:val="bottom"/>
          </w:tcPr>
          <w:p w:rsidR="00143C00" w:rsidRDefault="00143C00" w:rsidP="00902CC2">
            <w:pPr>
              <w:spacing w:line="0" w:lineRule="atLeast"/>
              <w:ind w:left="80"/>
              <w:rPr>
                <w:rFonts w:ascii="Times New Roman" w:eastAsia="Times New Roman" w:hAnsi="Times New Roman"/>
                <w:sz w:val="28"/>
              </w:rPr>
            </w:pPr>
            <w:r>
              <w:rPr>
                <w:rFonts w:ascii="Times New Roman" w:eastAsia="Times New Roman" w:hAnsi="Times New Roman"/>
                <w:sz w:val="28"/>
              </w:rPr>
              <w:t>Рецензент канд. економ. наук, доц. Брошкова С. Л.</w:t>
            </w:r>
          </w:p>
        </w:tc>
      </w:tr>
      <w:tr w:rsidR="00143C00" w:rsidTr="00902CC2">
        <w:trPr>
          <w:trHeight w:val="1013"/>
        </w:trPr>
        <w:tc>
          <w:tcPr>
            <w:tcW w:w="350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Захищено на засіданні ЕК № 1</w:t>
            </w:r>
          </w:p>
        </w:tc>
      </w:tr>
      <w:tr w:rsidR="00143C00" w:rsidTr="00902CC2">
        <w:trPr>
          <w:trHeight w:val="322"/>
        </w:trPr>
        <w:tc>
          <w:tcPr>
            <w:tcW w:w="350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протокол №   від</w:t>
            </w:r>
          </w:p>
        </w:tc>
      </w:tr>
      <w:tr w:rsidR="00143C00" w:rsidTr="00902CC2">
        <w:trPr>
          <w:trHeight w:val="322"/>
        </w:trPr>
        <w:tc>
          <w:tcPr>
            <w:tcW w:w="3500" w:type="dxa"/>
            <w:gridSpan w:val="2"/>
            <w:shd w:val="clear" w:color="auto" w:fill="auto"/>
            <w:vAlign w:val="bottom"/>
          </w:tcPr>
          <w:p w:rsidR="00143C00" w:rsidRDefault="00143C00" w:rsidP="00902CC2">
            <w:pPr>
              <w:spacing w:line="0" w:lineRule="atLeast"/>
              <w:rPr>
                <w:rFonts w:ascii="Times New Roman" w:eastAsia="Times New Roman" w:hAnsi="Times New Roman"/>
                <w:w w:val="96"/>
                <w:sz w:val="28"/>
              </w:rPr>
            </w:pPr>
            <w:r>
              <w:rPr>
                <w:rFonts w:ascii="Times New Roman" w:eastAsia="Times New Roman" w:hAnsi="Times New Roman"/>
                <w:w w:val="96"/>
                <w:sz w:val="28"/>
              </w:rPr>
              <w:t>№від</w:t>
            </w: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Оцінка______________/______/_____</w:t>
            </w:r>
          </w:p>
        </w:tc>
      </w:tr>
      <w:tr w:rsidR="00143C00" w:rsidTr="00902CC2">
        <w:trPr>
          <w:trHeight w:val="324"/>
        </w:trPr>
        <w:tc>
          <w:tcPr>
            <w:tcW w:w="350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ind w:left="280"/>
              <w:rPr>
                <w:rFonts w:ascii="Times New Roman" w:eastAsia="Times New Roman" w:hAnsi="Times New Roman"/>
                <w:sz w:val="28"/>
              </w:rPr>
            </w:pPr>
            <w:r>
              <w:rPr>
                <w:rFonts w:ascii="Times New Roman" w:eastAsia="Times New Roman" w:hAnsi="Times New Roman"/>
                <w:sz w:val="28"/>
              </w:rPr>
              <w:t>(за національною шкалою/шкалою</w:t>
            </w:r>
          </w:p>
        </w:tc>
      </w:tr>
      <w:tr w:rsidR="00143C00" w:rsidTr="00902CC2">
        <w:trPr>
          <w:trHeight w:val="254"/>
        </w:trPr>
        <w:tc>
          <w:tcPr>
            <w:tcW w:w="1180" w:type="dxa"/>
            <w:tcBorders>
              <w:bottom w:val="single" w:sz="8" w:space="0" w:color="auto"/>
            </w:tcBorders>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144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3100" w:type="dxa"/>
            <w:shd w:val="clear" w:color="auto" w:fill="auto"/>
            <w:vAlign w:val="bottom"/>
          </w:tcPr>
          <w:p w:rsidR="00143C00" w:rsidRDefault="00143C00" w:rsidP="00902CC2">
            <w:pPr>
              <w:spacing w:line="254" w:lineRule="exact"/>
              <w:ind w:left="180"/>
              <w:rPr>
                <w:rFonts w:ascii="Times New Roman" w:eastAsia="Times New Roman" w:hAnsi="Times New Roman"/>
                <w:sz w:val="28"/>
              </w:rPr>
            </w:pPr>
            <w:r>
              <w:rPr>
                <w:rFonts w:ascii="Times New Roman" w:eastAsia="Times New Roman" w:hAnsi="Times New Roman"/>
                <w:sz w:val="28"/>
              </w:rPr>
              <w:t>ЕСТS/ бали)</w:t>
            </w:r>
          </w:p>
        </w:tc>
      </w:tr>
      <w:tr w:rsidR="00143C00" w:rsidTr="00902CC2">
        <w:trPr>
          <w:trHeight w:val="369"/>
        </w:trPr>
        <w:tc>
          <w:tcPr>
            <w:tcW w:w="3500" w:type="dxa"/>
            <w:gridSpan w:val="2"/>
            <w:shd w:val="clear" w:color="auto" w:fill="auto"/>
            <w:vAlign w:val="bottom"/>
          </w:tcPr>
          <w:p w:rsidR="00143C00" w:rsidRDefault="00143C00" w:rsidP="00902CC2">
            <w:pPr>
              <w:spacing w:line="0" w:lineRule="atLeast"/>
              <w:ind w:left="300"/>
              <w:rPr>
                <w:rFonts w:ascii="Times New Roman" w:eastAsia="Times New Roman" w:hAnsi="Times New Roman"/>
                <w:sz w:val="28"/>
              </w:rPr>
            </w:pPr>
            <w:r>
              <w:rPr>
                <w:rFonts w:ascii="Times New Roman" w:eastAsia="Times New Roman" w:hAnsi="Times New Roman"/>
                <w:sz w:val="28"/>
              </w:rPr>
              <w:t>(підпис)</w:t>
            </w: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rPr>
                <w:rFonts w:ascii="Times New Roman" w:eastAsia="Times New Roman" w:hAnsi="Times New Roman"/>
                <w:sz w:val="28"/>
              </w:rPr>
            </w:pPr>
            <w:r>
              <w:rPr>
                <w:rFonts w:ascii="Times New Roman" w:eastAsia="Times New Roman" w:hAnsi="Times New Roman"/>
                <w:sz w:val="28"/>
              </w:rPr>
              <w:t>Голова ЕК</w:t>
            </w:r>
          </w:p>
        </w:tc>
      </w:tr>
      <w:tr w:rsidR="00143C00" w:rsidTr="00902CC2">
        <w:trPr>
          <w:trHeight w:val="254"/>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1440" w:type="dxa"/>
            <w:tcBorders>
              <w:bottom w:val="single" w:sz="8" w:space="0" w:color="auto"/>
            </w:tcBorders>
            <w:shd w:val="clear" w:color="auto" w:fill="auto"/>
            <w:vAlign w:val="bottom"/>
          </w:tcPr>
          <w:p w:rsidR="00143C00" w:rsidRDefault="00143C00" w:rsidP="00902CC2">
            <w:pPr>
              <w:spacing w:line="0" w:lineRule="atLeast"/>
              <w:rPr>
                <w:rFonts w:ascii="Times New Roman" w:eastAsia="Times New Roman" w:hAnsi="Times New Roman"/>
                <w:sz w:val="22"/>
              </w:rPr>
            </w:pPr>
          </w:p>
        </w:tc>
        <w:tc>
          <w:tcPr>
            <w:tcW w:w="3100" w:type="dxa"/>
            <w:shd w:val="clear" w:color="auto" w:fill="auto"/>
            <w:vAlign w:val="bottom"/>
          </w:tcPr>
          <w:p w:rsidR="00143C00" w:rsidRDefault="00143C00" w:rsidP="00902CC2">
            <w:pPr>
              <w:spacing w:line="0" w:lineRule="atLeast"/>
              <w:rPr>
                <w:rFonts w:ascii="Times New Roman" w:eastAsia="Times New Roman" w:hAnsi="Times New Roman"/>
                <w:sz w:val="22"/>
              </w:rPr>
            </w:pPr>
          </w:p>
        </w:tc>
      </w:tr>
      <w:tr w:rsidR="00143C00" w:rsidTr="00902CC2">
        <w:trPr>
          <w:trHeight w:val="323"/>
        </w:trPr>
        <w:tc>
          <w:tcPr>
            <w:tcW w:w="118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232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1740" w:type="dxa"/>
            <w:shd w:val="clear" w:color="auto" w:fill="auto"/>
            <w:vAlign w:val="bottom"/>
          </w:tcPr>
          <w:p w:rsidR="00143C00" w:rsidRDefault="00143C00" w:rsidP="00902CC2">
            <w:pPr>
              <w:spacing w:line="0" w:lineRule="atLeast"/>
              <w:rPr>
                <w:rFonts w:ascii="Times New Roman" w:eastAsia="Times New Roman" w:hAnsi="Times New Roman"/>
                <w:sz w:val="24"/>
              </w:rPr>
            </w:pPr>
          </w:p>
        </w:tc>
        <w:tc>
          <w:tcPr>
            <w:tcW w:w="4540" w:type="dxa"/>
            <w:gridSpan w:val="2"/>
            <w:shd w:val="clear" w:color="auto" w:fill="auto"/>
            <w:vAlign w:val="bottom"/>
          </w:tcPr>
          <w:p w:rsidR="00143C00" w:rsidRDefault="00143C00" w:rsidP="00902CC2">
            <w:pPr>
              <w:spacing w:line="0" w:lineRule="atLeast"/>
              <w:ind w:left="460"/>
              <w:rPr>
                <w:rFonts w:ascii="Times New Roman" w:eastAsia="Times New Roman" w:hAnsi="Times New Roman"/>
                <w:sz w:val="28"/>
              </w:rPr>
            </w:pPr>
            <w:r>
              <w:rPr>
                <w:rFonts w:ascii="Times New Roman" w:eastAsia="Times New Roman" w:hAnsi="Times New Roman"/>
                <w:sz w:val="28"/>
              </w:rPr>
              <w:t>(підпис)</w:t>
            </w:r>
          </w:p>
        </w:tc>
      </w:tr>
    </w:tbl>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00" w:lineRule="exact"/>
        <w:rPr>
          <w:rFonts w:ascii="Times New Roman" w:eastAsia="Times New Roman" w:hAnsi="Times New Roman"/>
          <w:sz w:val="24"/>
        </w:rPr>
      </w:pPr>
    </w:p>
    <w:p w:rsidR="00143C00" w:rsidRDefault="00143C00" w:rsidP="00143C00">
      <w:pPr>
        <w:spacing w:line="253" w:lineRule="exact"/>
        <w:rPr>
          <w:rFonts w:ascii="Times New Roman" w:eastAsia="Times New Roman" w:hAnsi="Times New Roman"/>
          <w:sz w:val="24"/>
        </w:rPr>
      </w:pPr>
    </w:p>
    <w:p w:rsidR="00143C00" w:rsidRDefault="00143C00" w:rsidP="00143C00">
      <w:pPr>
        <w:spacing w:line="0" w:lineRule="atLeast"/>
        <w:ind w:right="-279"/>
        <w:jc w:val="center"/>
        <w:rPr>
          <w:rFonts w:ascii="Times New Roman" w:eastAsia="Times New Roman" w:hAnsi="Times New Roman"/>
          <w:sz w:val="28"/>
        </w:rPr>
      </w:pPr>
      <w:r>
        <w:rPr>
          <w:rFonts w:ascii="Times New Roman" w:eastAsia="Times New Roman" w:hAnsi="Times New Roman"/>
          <w:sz w:val="28"/>
        </w:rPr>
        <w:t>Одеса — 2021</w:t>
      </w:r>
    </w:p>
    <w:p w:rsidR="00143C00" w:rsidRDefault="00143C00" w:rsidP="00143C00">
      <w:pPr>
        <w:spacing w:line="0" w:lineRule="atLeast"/>
        <w:ind w:right="-279"/>
        <w:jc w:val="center"/>
        <w:rPr>
          <w:rFonts w:ascii="Times New Roman" w:eastAsia="Times New Roman" w:hAnsi="Times New Roman"/>
          <w:sz w:val="28"/>
        </w:rPr>
        <w:sectPr w:rsidR="00143C00">
          <w:pgSz w:w="11900" w:h="16838"/>
          <w:pgMar w:top="1418" w:right="586" w:bottom="1440" w:left="1440" w:header="0" w:footer="0" w:gutter="0"/>
          <w:cols w:space="0" w:equalWidth="0">
            <w:col w:w="9880"/>
          </w:cols>
          <w:docGrid w:linePitch="360"/>
        </w:sectPr>
      </w:pPr>
    </w:p>
    <w:p w:rsidR="00143C00" w:rsidRDefault="00143C00" w:rsidP="00143C00">
      <w:pPr>
        <w:spacing w:line="0" w:lineRule="atLeast"/>
        <w:ind w:left="4620"/>
        <w:rPr>
          <w:rFonts w:ascii="Times New Roman" w:eastAsia="Times New Roman" w:hAnsi="Times New Roman"/>
          <w:b/>
          <w:sz w:val="28"/>
        </w:rPr>
      </w:pPr>
      <w:bookmarkStart w:id="1" w:name="page2"/>
      <w:bookmarkEnd w:id="1"/>
      <w:r>
        <w:rPr>
          <w:rFonts w:ascii="Times New Roman" w:eastAsia="Times New Roman" w:hAnsi="Times New Roman"/>
          <w:b/>
          <w:sz w:val="28"/>
        </w:rPr>
        <w:lastRenderedPageBreak/>
        <w:t>ЗМІСТ</w:t>
      </w:r>
    </w:p>
    <w:p w:rsidR="00143C00" w:rsidRDefault="00143C00" w:rsidP="00143C00">
      <w:pPr>
        <w:spacing w:line="200" w:lineRule="exact"/>
        <w:rPr>
          <w:rFonts w:ascii="Times New Roman" w:eastAsia="Times New Roman" w:hAnsi="Times New Roman"/>
        </w:rPr>
      </w:pPr>
    </w:p>
    <w:p w:rsidR="00143C00" w:rsidRDefault="00143C00" w:rsidP="00143C00">
      <w:pPr>
        <w:spacing w:line="200" w:lineRule="exact"/>
        <w:rPr>
          <w:rFonts w:ascii="Times New Roman" w:eastAsia="Times New Roman" w:hAnsi="Times New Roman"/>
        </w:rPr>
      </w:pPr>
    </w:p>
    <w:p w:rsidR="00143C00" w:rsidRDefault="00143C00" w:rsidP="00143C00">
      <w:pPr>
        <w:spacing w:line="243" w:lineRule="exact"/>
        <w:rPr>
          <w:rFonts w:ascii="Times New Roman" w:eastAsia="Times New Roman" w:hAnsi="Times New Roman"/>
        </w:rPr>
      </w:pPr>
    </w:p>
    <w:p w:rsidR="00143C00" w:rsidRDefault="00143C00" w:rsidP="00143C00">
      <w:pPr>
        <w:tabs>
          <w:tab w:val="left" w:leader="dot" w:pos="9720"/>
        </w:tabs>
        <w:spacing w:line="0" w:lineRule="atLeast"/>
        <w:ind w:left="260"/>
        <w:rPr>
          <w:rFonts w:ascii="Times New Roman" w:eastAsia="Times New Roman" w:hAnsi="Times New Roman"/>
          <w:sz w:val="28"/>
        </w:rPr>
      </w:pPr>
      <w:r>
        <w:rPr>
          <w:rFonts w:ascii="Times New Roman" w:eastAsia="Times New Roman" w:hAnsi="Times New Roman"/>
          <w:sz w:val="28"/>
        </w:rPr>
        <w:t>ВСТУП</w:t>
      </w:r>
      <w:r>
        <w:rPr>
          <w:rFonts w:ascii="Times New Roman" w:eastAsia="Times New Roman" w:hAnsi="Times New Roman"/>
        </w:rPr>
        <w:tab/>
      </w:r>
      <w:r>
        <w:rPr>
          <w:rFonts w:ascii="Times New Roman" w:eastAsia="Times New Roman" w:hAnsi="Times New Roman"/>
          <w:sz w:val="28"/>
        </w:rPr>
        <w:t>3</w:t>
      </w:r>
    </w:p>
    <w:p w:rsidR="00143C00" w:rsidRDefault="00143C00" w:rsidP="00143C00">
      <w:pPr>
        <w:spacing w:line="163" w:lineRule="exact"/>
        <w:rPr>
          <w:rFonts w:ascii="Times New Roman" w:eastAsia="Times New Roman" w:hAnsi="Times New Roman"/>
        </w:rPr>
      </w:pPr>
    </w:p>
    <w:p w:rsidR="00143C00" w:rsidRDefault="00143C00" w:rsidP="00143C00">
      <w:pPr>
        <w:spacing w:line="0" w:lineRule="atLeast"/>
        <w:ind w:left="260"/>
        <w:rPr>
          <w:rFonts w:ascii="Times New Roman" w:eastAsia="Times New Roman" w:hAnsi="Times New Roman"/>
          <w:sz w:val="28"/>
        </w:rPr>
      </w:pPr>
      <w:r>
        <w:rPr>
          <w:rFonts w:ascii="Times New Roman" w:eastAsia="Times New Roman" w:hAnsi="Times New Roman"/>
          <w:sz w:val="28"/>
        </w:rPr>
        <w:t>ТЕОРЕТИЧНА ЧАСТИНА………………………………………………………….5</w:t>
      </w:r>
    </w:p>
    <w:p w:rsidR="00143C00" w:rsidRDefault="00143C00" w:rsidP="00143C00">
      <w:pPr>
        <w:spacing w:line="172" w:lineRule="exact"/>
        <w:rPr>
          <w:rFonts w:ascii="Times New Roman" w:eastAsia="Times New Roman" w:hAnsi="Times New Roman"/>
        </w:rPr>
      </w:pPr>
    </w:p>
    <w:p w:rsidR="00143C00" w:rsidRDefault="00143C00" w:rsidP="00143C00">
      <w:pPr>
        <w:spacing w:line="0" w:lineRule="atLeast"/>
        <w:ind w:left="260"/>
        <w:rPr>
          <w:rFonts w:ascii="Times New Roman" w:eastAsia="Times New Roman" w:hAnsi="Times New Roman"/>
          <w:sz w:val="27"/>
        </w:rPr>
      </w:pPr>
      <w:r>
        <w:rPr>
          <w:rFonts w:ascii="Times New Roman" w:eastAsia="Times New Roman" w:hAnsi="Times New Roman"/>
          <w:sz w:val="27"/>
        </w:rPr>
        <w:t>ПОЯСНЮВАЛЬНА ЗАПИСКА……………………………………………………12</w:t>
      </w:r>
    </w:p>
    <w:p w:rsidR="00143C00" w:rsidRDefault="00143C00" w:rsidP="00143C00">
      <w:pPr>
        <w:spacing w:line="160" w:lineRule="exact"/>
        <w:rPr>
          <w:rFonts w:ascii="Times New Roman" w:eastAsia="Times New Roman" w:hAnsi="Times New Roman"/>
        </w:rPr>
      </w:pPr>
    </w:p>
    <w:p w:rsidR="00143C00" w:rsidRDefault="00143C00" w:rsidP="00143C00">
      <w:pPr>
        <w:spacing w:line="0" w:lineRule="atLeast"/>
        <w:ind w:left="260"/>
        <w:rPr>
          <w:rFonts w:ascii="Times New Roman" w:eastAsia="Times New Roman" w:hAnsi="Times New Roman"/>
          <w:sz w:val="28"/>
        </w:rPr>
      </w:pPr>
      <w:r>
        <w:rPr>
          <w:rFonts w:ascii="Times New Roman" w:eastAsia="Times New Roman" w:hAnsi="Times New Roman"/>
          <w:sz w:val="28"/>
        </w:rPr>
        <w:t>ВИСНОВКИ………………………………………………………………………...26</w:t>
      </w:r>
    </w:p>
    <w:p w:rsidR="00143C00" w:rsidRDefault="00143C00" w:rsidP="00143C00">
      <w:pPr>
        <w:spacing w:line="172" w:lineRule="exact"/>
        <w:rPr>
          <w:rFonts w:ascii="Times New Roman" w:eastAsia="Times New Roman" w:hAnsi="Times New Roman"/>
        </w:rPr>
      </w:pPr>
    </w:p>
    <w:p w:rsidR="00143C00" w:rsidRDefault="00143C00" w:rsidP="00143C00">
      <w:pPr>
        <w:spacing w:line="0" w:lineRule="atLeast"/>
        <w:ind w:left="260"/>
        <w:rPr>
          <w:rFonts w:ascii="Times New Roman" w:eastAsia="Times New Roman" w:hAnsi="Times New Roman"/>
          <w:sz w:val="27"/>
        </w:rPr>
      </w:pPr>
      <w:r>
        <w:rPr>
          <w:rFonts w:ascii="Times New Roman" w:eastAsia="Times New Roman" w:hAnsi="Times New Roman"/>
          <w:sz w:val="27"/>
        </w:rPr>
        <w:t>БІБЛІОГРАФІЯ.....................................................................….…………………….28</w:t>
      </w:r>
    </w:p>
    <w:p w:rsidR="00143C00" w:rsidRDefault="00143C00" w:rsidP="00143C00">
      <w:pPr>
        <w:spacing w:line="0" w:lineRule="atLeast"/>
        <w:ind w:left="260"/>
        <w:rPr>
          <w:rFonts w:ascii="Times New Roman" w:eastAsia="Times New Roman" w:hAnsi="Times New Roman"/>
          <w:sz w:val="27"/>
        </w:rPr>
        <w:sectPr w:rsidR="00143C00">
          <w:pgSz w:w="11900" w:h="16838"/>
          <w:pgMar w:top="1418" w:right="566" w:bottom="1440" w:left="1440" w:header="0" w:footer="0" w:gutter="0"/>
          <w:cols w:space="0" w:equalWidth="0">
            <w:col w:w="9900"/>
          </w:cols>
          <w:docGrid w:linePitch="360"/>
        </w:sectPr>
      </w:pPr>
    </w:p>
    <w:p w:rsidR="00143C00" w:rsidRDefault="00143C00" w:rsidP="00143C00">
      <w:pPr>
        <w:spacing w:line="0" w:lineRule="atLeast"/>
        <w:ind w:left="9780"/>
        <w:rPr>
          <w:rFonts w:ascii="Times New Roman" w:eastAsia="Times New Roman" w:hAnsi="Times New Roman"/>
          <w:sz w:val="24"/>
        </w:rPr>
      </w:pPr>
      <w:bookmarkStart w:id="2" w:name="page3"/>
      <w:bookmarkEnd w:id="2"/>
      <w:r>
        <w:rPr>
          <w:rFonts w:ascii="Times New Roman" w:eastAsia="Times New Roman" w:hAnsi="Times New Roman"/>
          <w:sz w:val="24"/>
        </w:rPr>
        <w:lastRenderedPageBreak/>
        <w:t>3</w:t>
      </w:r>
    </w:p>
    <w:p w:rsidR="00143C00" w:rsidRDefault="00143C00" w:rsidP="00143C00">
      <w:pPr>
        <w:spacing w:line="200" w:lineRule="exact"/>
        <w:rPr>
          <w:rFonts w:ascii="Times New Roman" w:eastAsia="Times New Roman" w:hAnsi="Times New Roman"/>
        </w:rPr>
      </w:pPr>
    </w:p>
    <w:p w:rsidR="00143C00" w:rsidRDefault="00143C00" w:rsidP="00143C00">
      <w:pPr>
        <w:spacing w:line="225" w:lineRule="exact"/>
        <w:rPr>
          <w:rFonts w:ascii="Times New Roman" w:eastAsia="Times New Roman" w:hAnsi="Times New Roman"/>
        </w:rPr>
      </w:pPr>
    </w:p>
    <w:p w:rsidR="00143C00" w:rsidRDefault="00143C00" w:rsidP="00143C0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143C00" w:rsidRDefault="00143C00" w:rsidP="00143C00">
      <w:pPr>
        <w:spacing w:line="200" w:lineRule="exact"/>
        <w:rPr>
          <w:rFonts w:ascii="Times New Roman" w:eastAsia="Times New Roman" w:hAnsi="Times New Roman"/>
        </w:rPr>
      </w:pPr>
    </w:p>
    <w:p w:rsidR="00143C00" w:rsidRDefault="00143C00" w:rsidP="00143C00">
      <w:pPr>
        <w:spacing w:line="200" w:lineRule="exact"/>
        <w:rPr>
          <w:rFonts w:ascii="Times New Roman" w:eastAsia="Times New Roman" w:hAnsi="Times New Roman"/>
        </w:rPr>
      </w:pPr>
    </w:p>
    <w:p w:rsidR="00143C00" w:rsidRDefault="00143C00" w:rsidP="00143C00">
      <w:pPr>
        <w:spacing w:line="256" w:lineRule="exact"/>
        <w:rPr>
          <w:rFonts w:ascii="Times New Roman" w:eastAsia="Times New Roman" w:hAnsi="Times New Roman"/>
        </w:rPr>
      </w:pPr>
    </w:p>
    <w:p w:rsidR="00143C00" w:rsidRDefault="00143C00" w:rsidP="00143C00">
      <w:pPr>
        <w:spacing w:line="356" w:lineRule="auto"/>
        <w:ind w:left="260" w:firstLine="720"/>
        <w:jc w:val="both"/>
        <w:rPr>
          <w:rFonts w:ascii="Times New Roman" w:eastAsia="Times New Roman" w:hAnsi="Times New Roman"/>
          <w:sz w:val="28"/>
        </w:rPr>
      </w:pPr>
      <w:r>
        <w:rPr>
          <w:rFonts w:ascii="Times New Roman" w:eastAsia="Times New Roman" w:hAnsi="Times New Roman"/>
          <w:sz w:val="28"/>
        </w:rPr>
        <w:t>Щороку зростає у відсотковому відношенні кількість людей елегантного віку. Пенсіонери відрізняються один від одного: хтось сумує за активним способом життя, інші продовжують бурхливо проводити час. Саме тому не варто навішувати ярлики та створювати стереотипи в цьому питанні.</w:t>
      </w:r>
    </w:p>
    <w:p w:rsidR="00143C00" w:rsidRDefault="00143C00" w:rsidP="00143C00">
      <w:pPr>
        <w:spacing w:line="22" w:lineRule="exact"/>
        <w:rPr>
          <w:rFonts w:ascii="Times New Roman" w:eastAsia="Times New Roman" w:hAnsi="Times New Roman"/>
        </w:rPr>
      </w:pPr>
    </w:p>
    <w:p w:rsidR="00143C00" w:rsidRDefault="00143C00" w:rsidP="00143C00">
      <w:pPr>
        <w:spacing w:line="357" w:lineRule="auto"/>
        <w:ind w:left="260" w:firstLine="706"/>
        <w:jc w:val="both"/>
        <w:rPr>
          <w:rFonts w:ascii="Times New Roman" w:eastAsia="Times New Roman" w:hAnsi="Times New Roman"/>
          <w:sz w:val="28"/>
        </w:rPr>
      </w:pPr>
      <w:r>
        <w:rPr>
          <w:rFonts w:ascii="Times New Roman" w:eastAsia="Times New Roman" w:hAnsi="Times New Roman"/>
          <w:sz w:val="28"/>
        </w:rPr>
        <w:t>На сторінках ЗМІ періодично висвітлюються проблеми людей похилого віку. Найчастіше пенсіонери постають у вигляді бідних, хворих, соціально відлучених людей, які потребують допомоги та підтримки. Неетичні звернення до цієї вікової групи та стереотипізація в суспільному просторі поглиблюють проблему щодо сприйняття літніх осіб.</w:t>
      </w:r>
    </w:p>
    <w:p w:rsidR="00143C00" w:rsidRDefault="00143C00" w:rsidP="00143C00">
      <w:pPr>
        <w:spacing w:line="20" w:lineRule="exact"/>
        <w:rPr>
          <w:rFonts w:ascii="Times New Roman" w:eastAsia="Times New Roman" w:hAnsi="Times New Roman"/>
        </w:rPr>
      </w:pPr>
    </w:p>
    <w:p w:rsidR="00143C00" w:rsidRDefault="00143C00" w:rsidP="00143C00">
      <w:pPr>
        <w:spacing w:line="356" w:lineRule="auto"/>
        <w:ind w:left="260" w:firstLine="720"/>
        <w:jc w:val="both"/>
        <w:rPr>
          <w:rFonts w:ascii="Times New Roman" w:eastAsia="Times New Roman" w:hAnsi="Times New Roman"/>
          <w:sz w:val="28"/>
        </w:rPr>
      </w:pPr>
      <w:r>
        <w:rPr>
          <w:rFonts w:ascii="Times New Roman" w:eastAsia="Times New Roman" w:hAnsi="Times New Roman"/>
          <w:b/>
          <w:i/>
          <w:sz w:val="28"/>
        </w:rPr>
        <w:t xml:space="preserve">Актуальність творчого проєкту </w:t>
      </w:r>
      <w:r>
        <w:rPr>
          <w:rFonts w:ascii="Times New Roman" w:eastAsia="Times New Roman" w:hAnsi="Times New Roman"/>
          <w:sz w:val="28"/>
        </w:rPr>
        <w:t>зумовлена зростанням кількості</w:t>
      </w:r>
      <w:r>
        <w:rPr>
          <w:rFonts w:ascii="Times New Roman" w:eastAsia="Times New Roman" w:hAnsi="Times New Roman"/>
          <w:b/>
          <w:i/>
          <w:sz w:val="28"/>
        </w:rPr>
        <w:t xml:space="preserve"> </w:t>
      </w:r>
      <w:r>
        <w:rPr>
          <w:rFonts w:ascii="Times New Roman" w:eastAsia="Times New Roman" w:hAnsi="Times New Roman"/>
          <w:sz w:val="28"/>
        </w:rPr>
        <w:t>категорії літніх людей в Україні, що супроводжується недосконалістю реформ щодо якості життя пенсіонерів, а також підвищенням стереотипізації образу цієї категорії у суспільстві та ЗМІ.</w:t>
      </w:r>
    </w:p>
    <w:p w:rsidR="00143C00" w:rsidRDefault="00143C00" w:rsidP="00143C00">
      <w:pPr>
        <w:spacing w:line="22" w:lineRule="exact"/>
        <w:rPr>
          <w:rFonts w:ascii="Times New Roman" w:eastAsia="Times New Roman" w:hAnsi="Times New Roman"/>
        </w:rPr>
      </w:pPr>
    </w:p>
    <w:p w:rsidR="00143C00" w:rsidRDefault="00143C00" w:rsidP="00143C00">
      <w:pPr>
        <w:spacing w:line="356" w:lineRule="auto"/>
        <w:ind w:left="260" w:firstLine="706"/>
        <w:jc w:val="both"/>
        <w:rPr>
          <w:rFonts w:ascii="Times New Roman" w:eastAsia="Times New Roman" w:hAnsi="Times New Roman"/>
          <w:sz w:val="28"/>
        </w:rPr>
      </w:pPr>
      <w:r>
        <w:rPr>
          <w:rFonts w:ascii="Times New Roman" w:eastAsia="Times New Roman" w:hAnsi="Times New Roman"/>
          <w:b/>
          <w:i/>
          <w:sz w:val="28"/>
        </w:rPr>
        <w:t xml:space="preserve">Мета дослідження: </w:t>
      </w:r>
      <w:r>
        <w:rPr>
          <w:rFonts w:ascii="Times New Roman" w:eastAsia="Times New Roman" w:hAnsi="Times New Roman"/>
          <w:sz w:val="28"/>
        </w:rPr>
        <w:t>репрезентувати пенсіонерів,</w:t>
      </w:r>
      <w:r>
        <w:rPr>
          <w:rFonts w:ascii="Times New Roman" w:eastAsia="Times New Roman" w:hAnsi="Times New Roman"/>
          <w:b/>
          <w:i/>
          <w:sz w:val="28"/>
        </w:rPr>
        <w:t xml:space="preserve"> </w:t>
      </w:r>
      <w:r>
        <w:rPr>
          <w:rFonts w:ascii="Times New Roman" w:eastAsia="Times New Roman" w:hAnsi="Times New Roman"/>
          <w:sz w:val="28"/>
        </w:rPr>
        <w:t>які ведуть здоровий</w:t>
      </w:r>
      <w:r>
        <w:rPr>
          <w:rFonts w:ascii="Times New Roman" w:eastAsia="Times New Roman" w:hAnsi="Times New Roman"/>
          <w:b/>
          <w:i/>
          <w:sz w:val="28"/>
        </w:rPr>
        <w:t xml:space="preserve"> </w:t>
      </w:r>
      <w:r>
        <w:rPr>
          <w:rFonts w:ascii="Times New Roman" w:eastAsia="Times New Roman" w:hAnsi="Times New Roman"/>
          <w:sz w:val="28"/>
        </w:rPr>
        <w:t>спосіб життя, займаються спортом, шляхом створення телевізійного нарису на означену тему; збалансовано подати досліджувану вікову категорію як сильну та щасливу.</w:t>
      </w:r>
    </w:p>
    <w:p w:rsidR="00143C00" w:rsidRDefault="00143C00" w:rsidP="00143C00">
      <w:pPr>
        <w:spacing w:line="22" w:lineRule="exact"/>
        <w:rPr>
          <w:rFonts w:ascii="Times New Roman" w:eastAsia="Times New Roman" w:hAnsi="Times New Roman"/>
        </w:rPr>
      </w:pPr>
    </w:p>
    <w:p w:rsidR="00143C00" w:rsidRDefault="00143C00" w:rsidP="00143C00">
      <w:pPr>
        <w:spacing w:line="356" w:lineRule="auto"/>
        <w:ind w:left="260" w:firstLine="720"/>
        <w:jc w:val="both"/>
        <w:rPr>
          <w:rFonts w:ascii="Times New Roman" w:eastAsia="Times New Roman" w:hAnsi="Times New Roman"/>
          <w:sz w:val="28"/>
        </w:rPr>
      </w:pPr>
      <w:r>
        <w:rPr>
          <w:rFonts w:ascii="Times New Roman" w:eastAsia="Times New Roman" w:hAnsi="Times New Roman"/>
          <w:sz w:val="28"/>
        </w:rPr>
        <w:t>Суспільство, особливо молоді його представники, нерідко беруть участь у навішуванні ярликів стосовно неспроможності літніх людей долати великі дистанції, підіймати важкі важелі тощо. Наш проєкт на прикладі головних героїв сприятиме розвінчуванню подібних поглядів.</w:t>
      </w:r>
    </w:p>
    <w:p w:rsidR="00143C00" w:rsidRDefault="00143C00" w:rsidP="00143C00">
      <w:pPr>
        <w:spacing w:line="9" w:lineRule="exact"/>
        <w:rPr>
          <w:rFonts w:ascii="Times New Roman" w:eastAsia="Times New Roman" w:hAnsi="Times New Roman"/>
        </w:rPr>
      </w:pPr>
    </w:p>
    <w:p w:rsidR="00143C00" w:rsidRDefault="00143C00" w:rsidP="00143C00">
      <w:pPr>
        <w:spacing w:line="0" w:lineRule="atLeast"/>
        <w:ind w:left="980"/>
        <w:rPr>
          <w:rFonts w:ascii="Times New Roman" w:eastAsia="Times New Roman" w:hAnsi="Times New Roman"/>
          <w:b/>
          <w:i/>
          <w:sz w:val="28"/>
        </w:rPr>
      </w:pPr>
      <w:r>
        <w:rPr>
          <w:rFonts w:ascii="Times New Roman" w:eastAsia="Times New Roman" w:hAnsi="Times New Roman"/>
          <w:b/>
          <w:i/>
          <w:sz w:val="28"/>
        </w:rPr>
        <w:t>Завдання дослідження:</w:t>
      </w:r>
    </w:p>
    <w:p w:rsidR="00143C00" w:rsidRDefault="00143C00" w:rsidP="00143C00">
      <w:pPr>
        <w:spacing w:line="196" w:lineRule="exact"/>
        <w:rPr>
          <w:rFonts w:ascii="Times New Roman" w:eastAsia="Times New Roman" w:hAnsi="Times New Roman"/>
        </w:rPr>
      </w:pPr>
    </w:p>
    <w:p w:rsidR="00143C00" w:rsidRDefault="00143C00" w:rsidP="00143C00">
      <w:pPr>
        <w:numPr>
          <w:ilvl w:val="0"/>
          <w:numId w:val="1"/>
        </w:numPr>
        <w:tabs>
          <w:tab w:val="left" w:pos="1700"/>
        </w:tabs>
        <w:spacing w:line="348" w:lineRule="auto"/>
        <w:ind w:left="1700" w:hanging="358"/>
        <w:rPr>
          <w:rFonts w:ascii="Arial" w:eastAsia="Arial" w:hAnsi="Arial"/>
          <w:sz w:val="28"/>
        </w:rPr>
      </w:pPr>
      <w:r>
        <w:rPr>
          <w:rFonts w:ascii="Times New Roman" w:eastAsia="Times New Roman" w:hAnsi="Times New Roman"/>
          <w:sz w:val="28"/>
        </w:rPr>
        <w:t>сприяти виробленню бар'єру щодо стереотипності сприйняття літної людини;</w:t>
      </w:r>
    </w:p>
    <w:p w:rsidR="00143C00" w:rsidRDefault="00143C00" w:rsidP="00143C00">
      <w:pPr>
        <w:spacing w:line="50" w:lineRule="exact"/>
        <w:rPr>
          <w:rFonts w:ascii="Arial" w:eastAsia="Arial" w:hAnsi="Arial"/>
          <w:sz w:val="28"/>
        </w:rPr>
      </w:pPr>
    </w:p>
    <w:p w:rsidR="00143C00" w:rsidRDefault="00143C00" w:rsidP="00143C00">
      <w:pPr>
        <w:numPr>
          <w:ilvl w:val="0"/>
          <w:numId w:val="1"/>
        </w:numPr>
        <w:tabs>
          <w:tab w:val="left" w:pos="1700"/>
        </w:tabs>
        <w:spacing w:line="348" w:lineRule="auto"/>
        <w:ind w:left="1700" w:hanging="358"/>
        <w:rPr>
          <w:rFonts w:ascii="Arial" w:eastAsia="Arial" w:hAnsi="Arial"/>
          <w:sz w:val="28"/>
        </w:rPr>
      </w:pPr>
      <w:r>
        <w:rPr>
          <w:rFonts w:ascii="Times New Roman" w:eastAsia="Times New Roman" w:hAnsi="Times New Roman"/>
          <w:sz w:val="28"/>
        </w:rPr>
        <w:t>показати можливі шляхи зміни сприйняття соціумом цієї вікової категорії;</w:t>
      </w:r>
    </w:p>
    <w:p w:rsidR="00143C00" w:rsidRDefault="00143C00" w:rsidP="00143C00">
      <w:pPr>
        <w:spacing w:line="36" w:lineRule="exact"/>
        <w:rPr>
          <w:rFonts w:ascii="Arial" w:eastAsia="Arial" w:hAnsi="Arial"/>
          <w:sz w:val="28"/>
        </w:rPr>
      </w:pPr>
    </w:p>
    <w:p w:rsidR="00143C00" w:rsidRDefault="00143C00" w:rsidP="00143C00">
      <w:pPr>
        <w:numPr>
          <w:ilvl w:val="0"/>
          <w:numId w:val="1"/>
        </w:numPr>
        <w:tabs>
          <w:tab w:val="left" w:pos="1700"/>
        </w:tabs>
        <w:spacing w:line="0" w:lineRule="atLeast"/>
        <w:ind w:left="1700" w:hanging="358"/>
        <w:rPr>
          <w:rFonts w:ascii="Arial" w:eastAsia="Arial" w:hAnsi="Arial"/>
          <w:sz w:val="28"/>
        </w:rPr>
      </w:pPr>
      <w:r>
        <w:rPr>
          <w:rFonts w:ascii="Times New Roman" w:eastAsia="Times New Roman" w:hAnsi="Times New Roman"/>
          <w:sz w:val="28"/>
        </w:rPr>
        <w:t>довести, що на пенсії ще не завершується активне життя людини та</w:t>
      </w:r>
    </w:p>
    <w:p w:rsidR="00143C00" w:rsidRDefault="00143C00" w:rsidP="00143C00">
      <w:pPr>
        <w:tabs>
          <w:tab w:val="left" w:pos="1700"/>
        </w:tabs>
        <w:spacing w:line="0" w:lineRule="atLeast"/>
        <w:ind w:left="1700" w:hanging="358"/>
        <w:rPr>
          <w:rFonts w:ascii="Arial" w:eastAsia="Arial" w:hAnsi="Arial"/>
          <w:sz w:val="28"/>
        </w:rPr>
        <w:sectPr w:rsidR="00143C00">
          <w:pgSz w:w="11900" w:h="16838"/>
          <w:pgMar w:top="717" w:right="566" w:bottom="947" w:left="1440" w:header="0" w:footer="0" w:gutter="0"/>
          <w:cols w:space="0" w:equalWidth="0">
            <w:col w:w="9900"/>
          </w:cols>
          <w:docGrid w:linePitch="360"/>
        </w:sectPr>
      </w:pPr>
    </w:p>
    <w:p w:rsidR="00143C00" w:rsidRDefault="00143C00" w:rsidP="00143C00">
      <w:pPr>
        <w:spacing w:line="0" w:lineRule="atLeast"/>
        <w:ind w:left="9780"/>
        <w:rPr>
          <w:rFonts w:ascii="Times New Roman" w:eastAsia="Times New Roman" w:hAnsi="Times New Roman"/>
          <w:sz w:val="24"/>
        </w:rPr>
      </w:pPr>
      <w:bookmarkStart w:id="3" w:name="page4"/>
      <w:bookmarkEnd w:id="3"/>
      <w:r>
        <w:rPr>
          <w:rFonts w:ascii="Times New Roman" w:eastAsia="Times New Roman" w:hAnsi="Times New Roman"/>
          <w:sz w:val="24"/>
        </w:rPr>
        <w:lastRenderedPageBreak/>
        <w:t>4</w:t>
      </w:r>
    </w:p>
    <w:p w:rsidR="00143C00" w:rsidRDefault="00143C00" w:rsidP="00143C00">
      <w:pPr>
        <w:spacing w:line="200" w:lineRule="exact"/>
        <w:rPr>
          <w:rFonts w:ascii="Times New Roman" w:eastAsia="Times New Roman" w:hAnsi="Times New Roman"/>
        </w:rPr>
      </w:pPr>
    </w:p>
    <w:p w:rsidR="00143C00" w:rsidRDefault="00143C00" w:rsidP="00143C00">
      <w:pPr>
        <w:spacing w:line="225" w:lineRule="exact"/>
        <w:rPr>
          <w:rFonts w:ascii="Times New Roman" w:eastAsia="Times New Roman" w:hAnsi="Times New Roman"/>
        </w:rPr>
      </w:pPr>
    </w:p>
    <w:p w:rsidR="00143C00" w:rsidRDefault="00143C00" w:rsidP="00143C00">
      <w:pPr>
        <w:spacing w:line="0" w:lineRule="atLeast"/>
        <w:ind w:left="1700"/>
        <w:rPr>
          <w:rFonts w:ascii="Times New Roman" w:eastAsia="Times New Roman" w:hAnsi="Times New Roman"/>
          <w:sz w:val="28"/>
        </w:rPr>
      </w:pPr>
      <w:r>
        <w:rPr>
          <w:rFonts w:ascii="Times New Roman" w:eastAsia="Times New Roman" w:hAnsi="Times New Roman"/>
          <w:sz w:val="28"/>
        </w:rPr>
        <w:t>її позитивне світосприйняття;</w:t>
      </w:r>
    </w:p>
    <w:p w:rsidR="00143C00" w:rsidRDefault="00143C00" w:rsidP="00143C00">
      <w:pPr>
        <w:spacing w:line="180" w:lineRule="exact"/>
        <w:rPr>
          <w:rFonts w:ascii="Times New Roman" w:eastAsia="Times New Roman" w:hAnsi="Times New Roman"/>
        </w:rPr>
      </w:pPr>
    </w:p>
    <w:p w:rsidR="00143C00" w:rsidRDefault="00143C00" w:rsidP="00143C00">
      <w:pPr>
        <w:numPr>
          <w:ilvl w:val="0"/>
          <w:numId w:val="2"/>
        </w:numPr>
        <w:tabs>
          <w:tab w:val="left" w:pos="1700"/>
        </w:tabs>
        <w:spacing w:line="0" w:lineRule="atLeast"/>
        <w:ind w:left="1700" w:hanging="358"/>
        <w:rPr>
          <w:rFonts w:ascii="Arial" w:eastAsia="Arial" w:hAnsi="Arial"/>
          <w:sz w:val="28"/>
        </w:rPr>
      </w:pPr>
      <w:r>
        <w:rPr>
          <w:rFonts w:ascii="Times New Roman" w:eastAsia="Times New Roman" w:hAnsi="Times New Roman"/>
          <w:sz w:val="28"/>
        </w:rPr>
        <w:t>проаналізувати особливості висвітлення у ЗМІ літніх людей;</w:t>
      </w:r>
    </w:p>
    <w:p w:rsidR="00143C00" w:rsidRDefault="00143C00" w:rsidP="00143C00">
      <w:pPr>
        <w:spacing w:line="180" w:lineRule="exact"/>
        <w:rPr>
          <w:rFonts w:ascii="Arial" w:eastAsia="Arial" w:hAnsi="Arial"/>
          <w:sz w:val="28"/>
        </w:rPr>
      </w:pPr>
    </w:p>
    <w:p w:rsidR="00143C00" w:rsidRDefault="00143C00" w:rsidP="00143C00">
      <w:pPr>
        <w:numPr>
          <w:ilvl w:val="0"/>
          <w:numId w:val="2"/>
        </w:numPr>
        <w:tabs>
          <w:tab w:val="left" w:pos="1700"/>
        </w:tabs>
        <w:spacing w:line="0" w:lineRule="atLeast"/>
        <w:ind w:left="1700" w:hanging="358"/>
        <w:rPr>
          <w:rFonts w:ascii="Arial" w:eastAsia="Arial" w:hAnsi="Arial"/>
          <w:sz w:val="28"/>
        </w:rPr>
      </w:pPr>
      <w:r>
        <w:rPr>
          <w:rFonts w:ascii="Times New Roman" w:eastAsia="Times New Roman" w:hAnsi="Times New Roman"/>
          <w:sz w:val="28"/>
        </w:rPr>
        <w:t>створити телевізійний нарис на означену проблематику.</w:t>
      </w:r>
    </w:p>
    <w:p w:rsidR="00143C00" w:rsidRDefault="00143C00" w:rsidP="00143C00">
      <w:pPr>
        <w:spacing w:line="172" w:lineRule="exact"/>
        <w:rPr>
          <w:rFonts w:ascii="Times New Roman" w:eastAsia="Times New Roman" w:hAnsi="Times New Roman"/>
        </w:rPr>
      </w:pPr>
    </w:p>
    <w:p w:rsidR="00143C00" w:rsidRDefault="00143C00" w:rsidP="00143C00">
      <w:pPr>
        <w:spacing w:line="351" w:lineRule="auto"/>
        <w:ind w:left="260" w:firstLine="720"/>
        <w:rPr>
          <w:rFonts w:ascii="Times New Roman" w:eastAsia="Times New Roman" w:hAnsi="Times New Roman"/>
          <w:sz w:val="28"/>
        </w:rPr>
      </w:pPr>
      <w:r>
        <w:rPr>
          <w:rFonts w:ascii="Times New Roman" w:eastAsia="Times New Roman" w:hAnsi="Times New Roman"/>
          <w:b/>
          <w:i/>
          <w:sz w:val="28"/>
        </w:rPr>
        <w:t xml:space="preserve">Об'єкт дослідження: </w:t>
      </w:r>
      <w:r>
        <w:rPr>
          <w:rFonts w:ascii="Times New Roman" w:eastAsia="Times New Roman" w:hAnsi="Times New Roman"/>
          <w:sz w:val="28"/>
        </w:rPr>
        <w:t>громадяни України</w:t>
      </w:r>
      <w:r>
        <w:rPr>
          <w:rFonts w:ascii="Times New Roman" w:eastAsia="Times New Roman" w:hAnsi="Times New Roman"/>
          <w:b/>
          <w:i/>
          <w:sz w:val="28"/>
        </w:rPr>
        <w:t xml:space="preserve"> </w:t>
      </w:r>
      <w:r>
        <w:rPr>
          <w:rFonts w:ascii="Times New Roman" w:eastAsia="Times New Roman" w:hAnsi="Times New Roman"/>
          <w:sz w:val="28"/>
        </w:rPr>
        <w:t>—</w:t>
      </w:r>
      <w:r>
        <w:rPr>
          <w:rFonts w:ascii="Times New Roman" w:eastAsia="Times New Roman" w:hAnsi="Times New Roman"/>
          <w:b/>
          <w:i/>
          <w:sz w:val="28"/>
        </w:rPr>
        <w:t xml:space="preserve"> </w:t>
      </w:r>
      <w:r>
        <w:rPr>
          <w:rFonts w:ascii="Times New Roman" w:eastAsia="Times New Roman" w:hAnsi="Times New Roman"/>
          <w:sz w:val="28"/>
        </w:rPr>
        <w:t>представники вікової</w:t>
      </w:r>
      <w:r>
        <w:rPr>
          <w:rFonts w:ascii="Times New Roman" w:eastAsia="Times New Roman" w:hAnsi="Times New Roman"/>
          <w:b/>
          <w:i/>
          <w:sz w:val="28"/>
        </w:rPr>
        <w:t xml:space="preserve"> </w:t>
      </w:r>
      <w:r>
        <w:rPr>
          <w:rFonts w:ascii="Times New Roman" w:eastAsia="Times New Roman" w:hAnsi="Times New Roman"/>
          <w:sz w:val="28"/>
        </w:rPr>
        <w:t>категорії 60+, що ведуть активний спосіб життя, займаються спортом.</w:t>
      </w:r>
    </w:p>
    <w:p w:rsidR="00143C00" w:rsidRDefault="00143C00" w:rsidP="00143C00">
      <w:pPr>
        <w:spacing w:line="25" w:lineRule="exact"/>
        <w:rPr>
          <w:rFonts w:ascii="Times New Roman" w:eastAsia="Times New Roman" w:hAnsi="Times New Roman"/>
        </w:rPr>
      </w:pPr>
    </w:p>
    <w:p w:rsidR="00143C00" w:rsidRDefault="00143C00" w:rsidP="00143C00">
      <w:pPr>
        <w:spacing w:line="349" w:lineRule="auto"/>
        <w:ind w:left="260" w:firstLine="720"/>
        <w:rPr>
          <w:rFonts w:ascii="Times New Roman" w:eastAsia="Times New Roman" w:hAnsi="Times New Roman"/>
          <w:sz w:val="28"/>
        </w:rPr>
      </w:pPr>
      <w:r>
        <w:rPr>
          <w:rFonts w:ascii="Times New Roman" w:eastAsia="Times New Roman" w:hAnsi="Times New Roman"/>
          <w:b/>
          <w:i/>
          <w:sz w:val="28"/>
        </w:rPr>
        <w:t xml:space="preserve">Предмет дослідження: </w:t>
      </w:r>
      <w:r>
        <w:rPr>
          <w:rFonts w:ascii="Times New Roman" w:eastAsia="Times New Roman" w:hAnsi="Times New Roman"/>
          <w:sz w:val="28"/>
        </w:rPr>
        <w:t>технологія створення теленарису про</w:t>
      </w:r>
      <w:r>
        <w:rPr>
          <w:rFonts w:ascii="Times New Roman" w:eastAsia="Times New Roman" w:hAnsi="Times New Roman"/>
          <w:b/>
          <w:i/>
          <w:sz w:val="28"/>
        </w:rPr>
        <w:t xml:space="preserve"> </w:t>
      </w:r>
      <w:r>
        <w:rPr>
          <w:rFonts w:ascii="Times New Roman" w:eastAsia="Times New Roman" w:hAnsi="Times New Roman"/>
          <w:sz w:val="28"/>
        </w:rPr>
        <w:t>вищезазначений об’єкт.</w:t>
      </w:r>
    </w:p>
    <w:p w:rsidR="00143C00" w:rsidRDefault="00143C00" w:rsidP="00143C00">
      <w:pPr>
        <w:spacing w:line="29" w:lineRule="exact"/>
        <w:rPr>
          <w:rFonts w:ascii="Times New Roman" w:eastAsia="Times New Roman" w:hAnsi="Times New Roman"/>
        </w:rPr>
      </w:pPr>
    </w:p>
    <w:p w:rsidR="00143C00" w:rsidRDefault="00143C00" w:rsidP="00143C00">
      <w:pPr>
        <w:spacing w:line="349" w:lineRule="auto"/>
        <w:ind w:left="260" w:firstLine="720"/>
        <w:rPr>
          <w:rFonts w:ascii="Times New Roman" w:eastAsia="Times New Roman" w:hAnsi="Times New Roman"/>
          <w:sz w:val="28"/>
        </w:rPr>
      </w:pPr>
      <w:r>
        <w:rPr>
          <w:rFonts w:ascii="Times New Roman" w:eastAsia="Times New Roman" w:hAnsi="Times New Roman"/>
          <w:b/>
          <w:i/>
          <w:sz w:val="28"/>
        </w:rPr>
        <w:t xml:space="preserve">Методи дослідження: </w:t>
      </w:r>
      <w:r>
        <w:rPr>
          <w:rFonts w:ascii="Times New Roman" w:eastAsia="Times New Roman" w:hAnsi="Times New Roman"/>
          <w:sz w:val="28"/>
        </w:rPr>
        <w:t>спостереження,</w:t>
      </w:r>
      <w:r>
        <w:rPr>
          <w:rFonts w:ascii="Times New Roman" w:eastAsia="Times New Roman" w:hAnsi="Times New Roman"/>
          <w:b/>
          <w:i/>
          <w:sz w:val="28"/>
        </w:rPr>
        <w:t xml:space="preserve"> </w:t>
      </w:r>
      <w:r>
        <w:rPr>
          <w:rFonts w:ascii="Times New Roman" w:eastAsia="Times New Roman" w:hAnsi="Times New Roman"/>
          <w:sz w:val="28"/>
        </w:rPr>
        <w:t>описовий аналітичний,</w:t>
      </w:r>
      <w:r>
        <w:rPr>
          <w:rFonts w:ascii="Times New Roman" w:eastAsia="Times New Roman" w:hAnsi="Times New Roman"/>
          <w:b/>
          <w:i/>
          <w:sz w:val="28"/>
        </w:rPr>
        <w:t xml:space="preserve"> </w:t>
      </w:r>
      <w:r>
        <w:rPr>
          <w:rFonts w:ascii="Times New Roman" w:eastAsia="Times New Roman" w:hAnsi="Times New Roman"/>
          <w:sz w:val="28"/>
        </w:rPr>
        <w:t>узагальнення, моніторинг, статистичний, аксіологічний.</w:t>
      </w:r>
    </w:p>
    <w:p w:rsidR="00143C00" w:rsidRDefault="00143C00" w:rsidP="00143C00">
      <w:pPr>
        <w:spacing w:line="31" w:lineRule="exact"/>
        <w:rPr>
          <w:rFonts w:ascii="Times New Roman" w:eastAsia="Times New Roman" w:hAnsi="Times New Roman"/>
        </w:rPr>
      </w:pPr>
    </w:p>
    <w:p w:rsidR="00143C00" w:rsidRDefault="00143C00" w:rsidP="00143C00">
      <w:pPr>
        <w:spacing w:line="349" w:lineRule="auto"/>
        <w:ind w:left="260" w:firstLine="706"/>
        <w:rPr>
          <w:rFonts w:ascii="Times New Roman" w:eastAsia="Times New Roman" w:hAnsi="Times New Roman"/>
          <w:sz w:val="28"/>
        </w:rPr>
      </w:pPr>
      <w:r>
        <w:rPr>
          <w:rFonts w:ascii="Times New Roman" w:eastAsia="Times New Roman" w:hAnsi="Times New Roman"/>
          <w:b/>
          <w:i/>
          <w:sz w:val="28"/>
        </w:rPr>
        <w:t xml:space="preserve">Структура роботи: </w:t>
      </w:r>
      <w:r>
        <w:rPr>
          <w:rFonts w:ascii="Times New Roman" w:eastAsia="Times New Roman" w:hAnsi="Times New Roman"/>
          <w:sz w:val="28"/>
        </w:rPr>
        <w:t>вступ,</w:t>
      </w:r>
      <w:r>
        <w:rPr>
          <w:rFonts w:ascii="Times New Roman" w:eastAsia="Times New Roman" w:hAnsi="Times New Roman"/>
          <w:b/>
          <w:i/>
          <w:sz w:val="28"/>
        </w:rPr>
        <w:t xml:space="preserve"> </w:t>
      </w:r>
      <w:r>
        <w:rPr>
          <w:rFonts w:ascii="Times New Roman" w:eastAsia="Times New Roman" w:hAnsi="Times New Roman"/>
          <w:sz w:val="28"/>
        </w:rPr>
        <w:t>два розділи,</w:t>
      </w:r>
      <w:r>
        <w:rPr>
          <w:rFonts w:ascii="Times New Roman" w:eastAsia="Times New Roman" w:hAnsi="Times New Roman"/>
          <w:b/>
          <w:i/>
          <w:sz w:val="28"/>
        </w:rPr>
        <w:t xml:space="preserve"> </w:t>
      </w:r>
      <w:r>
        <w:rPr>
          <w:rFonts w:ascii="Times New Roman" w:eastAsia="Times New Roman" w:hAnsi="Times New Roman"/>
          <w:sz w:val="28"/>
        </w:rPr>
        <w:t>поділені на</w:t>
      </w:r>
      <w:r>
        <w:rPr>
          <w:rFonts w:ascii="Times New Roman" w:eastAsia="Times New Roman" w:hAnsi="Times New Roman"/>
          <w:b/>
          <w:i/>
          <w:sz w:val="28"/>
        </w:rPr>
        <w:t xml:space="preserve"> </w:t>
      </w:r>
      <w:r>
        <w:rPr>
          <w:rFonts w:ascii="Times New Roman" w:eastAsia="Times New Roman" w:hAnsi="Times New Roman"/>
          <w:sz w:val="28"/>
        </w:rPr>
        <w:t>7</w:t>
      </w:r>
      <w:r>
        <w:rPr>
          <w:rFonts w:ascii="Times New Roman" w:eastAsia="Times New Roman" w:hAnsi="Times New Roman"/>
          <w:b/>
          <w:i/>
          <w:sz w:val="28"/>
        </w:rPr>
        <w:t xml:space="preserve"> </w:t>
      </w:r>
      <w:r>
        <w:rPr>
          <w:rFonts w:ascii="Times New Roman" w:eastAsia="Times New Roman" w:hAnsi="Times New Roman"/>
          <w:sz w:val="28"/>
        </w:rPr>
        <w:t>підрозділів,</w:t>
      </w:r>
      <w:r>
        <w:rPr>
          <w:rFonts w:ascii="Times New Roman" w:eastAsia="Times New Roman" w:hAnsi="Times New Roman"/>
          <w:b/>
          <w:i/>
          <w:sz w:val="28"/>
        </w:rPr>
        <w:t xml:space="preserve"> </w:t>
      </w:r>
      <w:r>
        <w:rPr>
          <w:rFonts w:ascii="Times New Roman" w:eastAsia="Times New Roman" w:hAnsi="Times New Roman"/>
          <w:sz w:val="28"/>
        </w:rPr>
        <w:t>висновок, бібліографія — десять позицій.</w:t>
      </w:r>
    </w:p>
    <w:p w:rsidR="00143C00" w:rsidRDefault="00143C00" w:rsidP="00143C00">
      <w:pPr>
        <w:spacing w:line="349" w:lineRule="auto"/>
        <w:ind w:left="260" w:firstLine="706"/>
        <w:rPr>
          <w:rFonts w:ascii="Times New Roman" w:eastAsia="Times New Roman" w:hAnsi="Times New Roman"/>
          <w:sz w:val="28"/>
        </w:rPr>
        <w:sectPr w:rsidR="00143C00">
          <w:pgSz w:w="11900" w:h="16838"/>
          <w:pgMar w:top="717" w:right="566" w:bottom="1440" w:left="1440" w:header="0" w:footer="0" w:gutter="0"/>
          <w:cols w:space="0" w:equalWidth="0">
            <w:col w:w="9900"/>
          </w:cols>
          <w:docGrid w:linePitch="360"/>
        </w:sectPr>
      </w:pPr>
    </w:p>
    <w:p w:rsidR="005947FC" w:rsidRDefault="005947FC" w:rsidP="005947FC">
      <w:pPr>
        <w:spacing w:line="0" w:lineRule="atLeast"/>
        <w:ind w:left="9660"/>
        <w:rPr>
          <w:rFonts w:ascii="Times New Roman" w:eastAsia="Times New Roman" w:hAnsi="Times New Roman"/>
          <w:sz w:val="24"/>
        </w:rPr>
      </w:pPr>
      <w:r>
        <w:rPr>
          <w:rFonts w:ascii="Times New Roman" w:eastAsia="Times New Roman" w:hAnsi="Times New Roman"/>
          <w:sz w:val="24"/>
        </w:rPr>
        <w:lastRenderedPageBreak/>
        <w:t>26</w:t>
      </w:r>
    </w:p>
    <w:p w:rsidR="005947FC" w:rsidRDefault="005947FC" w:rsidP="005947FC">
      <w:pPr>
        <w:spacing w:line="200" w:lineRule="exact"/>
        <w:rPr>
          <w:rFonts w:ascii="Times New Roman" w:eastAsia="Times New Roman" w:hAnsi="Times New Roman"/>
        </w:rPr>
      </w:pPr>
    </w:p>
    <w:p w:rsidR="005947FC" w:rsidRDefault="005947FC" w:rsidP="005947FC">
      <w:pPr>
        <w:spacing w:line="225" w:lineRule="exact"/>
        <w:rPr>
          <w:rFonts w:ascii="Times New Roman" w:eastAsia="Times New Roman" w:hAnsi="Times New Roman"/>
        </w:rPr>
      </w:pPr>
    </w:p>
    <w:p w:rsidR="005947FC" w:rsidRDefault="005947FC" w:rsidP="005947FC">
      <w:pPr>
        <w:spacing w:line="0" w:lineRule="atLeast"/>
        <w:ind w:left="4620"/>
        <w:rPr>
          <w:rFonts w:ascii="Times New Roman" w:eastAsia="Times New Roman" w:hAnsi="Times New Roman"/>
          <w:b/>
          <w:sz w:val="28"/>
        </w:rPr>
      </w:pPr>
      <w:r>
        <w:rPr>
          <w:rFonts w:ascii="Times New Roman" w:eastAsia="Times New Roman" w:hAnsi="Times New Roman"/>
          <w:b/>
          <w:sz w:val="28"/>
        </w:rPr>
        <w:t>ВИСНОВКИ</w:t>
      </w:r>
    </w:p>
    <w:p w:rsidR="005947FC" w:rsidRDefault="005947FC" w:rsidP="005947FC">
      <w:pPr>
        <w:spacing w:line="200" w:lineRule="exact"/>
        <w:rPr>
          <w:rFonts w:ascii="Times New Roman" w:eastAsia="Times New Roman" w:hAnsi="Times New Roman"/>
        </w:rPr>
      </w:pPr>
    </w:p>
    <w:p w:rsidR="005947FC" w:rsidRDefault="005947FC" w:rsidP="005947FC">
      <w:pPr>
        <w:spacing w:line="200" w:lineRule="exact"/>
        <w:rPr>
          <w:rFonts w:ascii="Times New Roman" w:eastAsia="Times New Roman" w:hAnsi="Times New Roman"/>
        </w:rPr>
      </w:pPr>
    </w:p>
    <w:p w:rsidR="005947FC" w:rsidRDefault="005947FC" w:rsidP="005947FC">
      <w:pPr>
        <w:spacing w:line="256" w:lineRule="exact"/>
        <w:rPr>
          <w:rFonts w:ascii="Times New Roman" w:eastAsia="Times New Roman" w:hAnsi="Times New Roman"/>
        </w:rPr>
      </w:pPr>
    </w:p>
    <w:p w:rsidR="005947FC" w:rsidRDefault="005947FC" w:rsidP="005947FC">
      <w:pPr>
        <w:spacing w:line="357" w:lineRule="auto"/>
        <w:ind w:left="260" w:firstLine="720"/>
        <w:jc w:val="both"/>
        <w:rPr>
          <w:rFonts w:ascii="Times New Roman" w:eastAsia="Times New Roman" w:hAnsi="Times New Roman"/>
          <w:sz w:val="28"/>
        </w:rPr>
      </w:pPr>
      <w:r>
        <w:rPr>
          <w:rFonts w:ascii="Times New Roman" w:eastAsia="Times New Roman" w:hAnsi="Times New Roman"/>
          <w:sz w:val="28"/>
        </w:rPr>
        <w:t>Старість — це не вік, а відчуття людини. Навішані суспільством та ЗМІ ярлики щодо образу літніх людей часто не збігаються з реальністю. Це нам і представили головні герої — люди елегантного віку, котрі мають гарну фізичну форму та міцне здоров'я. Спорт як основа життя персонажів є важливим фактором наявності в людини будь-якого віку сильного духу.</w:t>
      </w:r>
    </w:p>
    <w:p w:rsidR="005947FC" w:rsidRDefault="005947FC" w:rsidP="005947FC">
      <w:pPr>
        <w:spacing w:line="20" w:lineRule="exact"/>
        <w:rPr>
          <w:rFonts w:ascii="Times New Roman" w:eastAsia="Times New Roman" w:hAnsi="Times New Roman"/>
        </w:rPr>
      </w:pPr>
    </w:p>
    <w:p w:rsidR="005947FC" w:rsidRDefault="005947FC" w:rsidP="005947FC">
      <w:pPr>
        <w:spacing w:line="358" w:lineRule="auto"/>
        <w:ind w:left="260" w:firstLine="720"/>
        <w:jc w:val="both"/>
        <w:rPr>
          <w:rFonts w:ascii="Times New Roman" w:eastAsia="Times New Roman" w:hAnsi="Times New Roman"/>
          <w:sz w:val="28"/>
        </w:rPr>
      </w:pPr>
      <w:r>
        <w:rPr>
          <w:rFonts w:ascii="Times New Roman" w:eastAsia="Times New Roman" w:hAnsi="Times New Roman"/>
          <w:sz w:val="28"/>
        </w:rPr>
        <w:t>Тема літніх людей не є новою та незачепленою, але й досі залишається гострим питання формату представлення подібної інформації. Такі видання, як «Дзеркало тижня», «День», «Експрес», досі представляють стереотипність та некоректний спосіб подання матеріалів, зокрема заголовків, присвячених літнім людям. Більшість видань привертають увагу та концентруються на негативному форматі цієї вікової категорії.</w:t>
      </w:r>
    </w:p>
    <w:p w:rsidR="005947FC" w:rsidRDefault="005947FC" w:rsidP="005947FC">
      <w:pPr>
        <w:spacing w:line="18" w:lineRule="exact"/>
        <w:rPr>
          <w:rFonts w:ascii="Times New Roman" w:eastAsia="Times New Roman" w:hAnsi="Times New Roman"/>
        </w:rPr>
      </w:pPr>
    </w:p>
    <w:p w:rsidR="005947FC" w:rsidRDefault="005947FC" w:rsidP="005947FC">
      <w:pPr>
        <w:spacing w:line="358" w:lineRule="auto"/>
        <w:ind w:left="260" w:firstLine="720"/>
        <w:jc w:val="both"/>
        <w:rPr>
          <w:rFonts w:ascii="Times New Roman" w:eastAsia="Times New Roman" w:hAnsi="Times New Roman"/>
          <w:sz w:val="28"/>
        </w:rPr>
      </w:pPr>
      <w:r>
        <w:rPr>
          <w:rFonts w:ascii="Times New Roman" w:eastAsia="Times New Roman" w:hAnsi="Times New Roman"/>
          <w:sz w:val="28"/>
        </w:rPr>
        <w:t>Суспільство не повинне сприймати елегантний вік як групу віддалену й ізольовану від звичного руху життя. Багато для кого життя після виходу на пенсію лише розпочинається, тому відсторонюватися від людей похилого віку або писати, торкаючись лише проблем пов'язаних з даною категорією — не об'єктивно. Наш проєкт дав змогу виявити, наприклад, що Володимир Чумак настільки активний, жвавий та позитивний чоловік, що студенти прагнуть проводити з ним багато часу. А Тетяна Миколаївна як тренер стала взірцем для відвідувачів спортивного клубу і не тільки. Вік — це не штамп, не приреченість до відчуження.</w:t>
      </w:r>
    </w:p>
    <w:p w:rsidR="005947FC" w:rsidRDefault="005947FC" w:rsidP="005947FC">
      <w:pPr>
        <w:spacing w:line="25" w:lineRule="exact"/>
        <w:rPr>
          <w:rFonts w:ascii="Times New Roman" w:eastAsia="Times New Roman" w:hAnsi="Times New Roman"/>
        </w:rPr>
      </w:pPr>
    </w:p>
    <w:p w:rsidR="005947FC" w:rsidRDefault="005947FC" w:rsidP="005947FC">
      <w:pPr>
        <w:numPr>
          <w:ilvl w:val="0"/>
          <w:numId w:val="3"/>
        </w:numPr>
        <w:tabs>
          <w:tab w:val="left" w:pos="1246"/>
        </w:tabs>
        <w:spacing w:line="354" w:lineRule="auto"/>
        <w:ind w:left="260" w:firstLine="722"/>
        <w:jc w:val="both"/>
        <w:rPr>
          <w:rFonts w:ascii="Times New Roman" w:eastAsia="Times New Roman" w:hAnsi="Times New Roman"/>
          <w:sz w:val="28"/>
        </w:rPr>
      </w:pPr>
      <w:r>
        <w:rPr>
          <w:rFonts w:ascii="Times New Roman" w:eastAsia="Times New Roman" w:hAnsi="Times New Roman"/>
          <w:sz w:val="28"/>
        </w:rPr>
        <w:t>роботі спостерігається унікальність у висвітленні літніх людей у ракурсі сильних переможців. Вони живуть спортом та на власному досвіді пропагують здоровий спосіб буття.</w:t>
      </w:r>
    </w:p>
    <w:p w:rsidR="005947FC" w:rsidRDefault="005947FC" w:rsidP="005947FC">
      <w:pPr>
        <w:spacing w:line="25" w:lineRule="exact"/>
        <w:rPr>
          <w:rFonts w:ascii="Times New Roman" w:eastAsia="Times New Roman" w:hAnsi="Times New Roman"/>
        </w:rPr>
      </w:pPr>
    </w:p>
    <w:p w:rsidR="005947FC" w:rsidRDefault="005947FC" w:rsidP="005947FC">
      <w:pPr>
        <w:spacing w:line="356" w:lineRule="auto"/>
        <w:ind w:left="260" w:firstLine="720"/>
        <w:jc w:val="both"/>
        <w:rPr>
          <w:rFonts w:ascii="Times New Roman" w:eastAsia="Times New Roman" w:hAnsi="Times New Roman"/>
          <w:sz w:val="28"/>
        </w:rPr>
      </w:pPr>
      <w:r>
        <w:rPr>
          <w:rFonts w:ascii="Times New Roman" w:eastAsia="Times New Roman" w:hAnsi="Times New Roman"/>
          <w:sz w:val="28"/>
        </w:rPr>
        <w:t>Елегантний вік не повинен бути оцінений однобічно, адже фізичний стан і спосіб життя залежать від людини, а не від її віку. Героями робот, що мають призові нагороди та титули найкращих спортсменів певних категорій, представлені великі досягнення, як для такого віку. Дистанції та силові</w:t>
      </w:r>
    </w:p>
    <w:p w:rsidR="005947FC" w:rsidRDefault="005947FC" w:rsidP="005947FC">
      <w:pPr>
        <w:spacing w:line="356" w:lineRule="auto"/>
        <w:ind w:left="260" w:firstLine="720"/>
        <w:jc w:val="both"/>
        <w:rPr>
          <w:rFonts w:ascii="Times New Roman" w:eastAsia="Times New Roman" w:hAnsi="Times New Roman"/>
          <w:sz w:val="28"/>
        </w:rPr>
        <w:sectPr w:rsidR="005947FC">
          <w:pgSz w:w="11900" w:h="16838"/>
          <w:pgMar w:top="717" w:right="566" w:bottom="856" w:left="1440" w:header="0" w:footer="0" w:gutter="0"/>
          <w:cols w:space="0" w:equalWidth="0">
            <w:col w:w="9900"/>
          </w:cols>
          <w:docGrid w:linePitch="360"/>
        </w:sectPr>
      </w:pPr>
    </w:p>
    <w:p w:rsidR="005947FC" w:rsidRDefault="005947FC" w:rsidP="005947FC">
      <w:pPr>
        <w:spacing w:line="0" w:lineRule="atLeast"/>
        <w:ind w:left="9660"/>
        <w:rPr>
          <w:rFonts w:ascii="Times New Roman" w:eastAsia="Times New Roman" w:hAnsi="Times New Roman"/>
          <w:sz w:val="24"/>
        </w:rPr>
      </w:pPr>
      <w:bookmarkStart w:id="4" w:name="page27"/>
      <w:bookmarkEnd w:id="4"/>
      <w:r>
        <w:rPr>
          <w:rFonts w:ascii="Times New Roman" w:eastAsia="Times New Roman" w:hAnsi="Times New Roman"/>
          <w:sz w:val="24"/>
        </w:rPr>
        <w:lastRenderedPageBreak/>
        <w:t>27</w:t>
      </w:r>
    </w:p>
    <w:p w:rsidR="005947FC" w:rsidRDefault="005947FC" w:rsidP="005947FC">
      <w:pPr>
        <w:spacing w:line="200" w:lineRule="exact"/>
        <w:rPr>
          <w:rFonts w:ascii="Times New Roman" w:eastAsia="Times New Roman" w:hAnsi="Times New Roman"/>
        </w:rPr>
      </w:pPr>
    </w:p>
    <w:p w:rsidR="005947FC" w:rsidRDefault="005947FC" w:rsidP="005947FC">
      <w:pPr>
        <w:spacing w:line="239" w:lineRule="exact"/>
        <w:rPr>
          <w:rFonts w:ascii="Times New Roman" w:eastAsia="Times New Roman" w:hAnsi="Times New Roman"/>
        </w:rPr>
      </w:pPr>
    </w:p>
    <w:p w:rsidR="005947FC" w:rsidRDefault="005947FC" w:rsidP="005947FC">
      <w:pPr>
        <w:spacing w:line="371" w:lineRule="auto"/>
        <w:ind w:left="980" w:hanging="719"/>
        <w:jc w:val="both"/>
        <w:rPr>
          <w:rFonts w:ascii="Times New Roman" w:eastAsia="Times New Roman" w:hAnsi="Times New Roman"/>
          <w:sz w:val="27"/>
        </w:rPr>
      </w:pPr>
      <w:r>
        <w:rPr>
          <w:rFonts w:ascii="Times New Roman" w:eastAsia="Times New Roman" w:hAnsi="Times New Roman"/>
          <w:sz w:val="27"/>
        </w:rPr>
        <w:t>навантаження, які виконують ці літні люди, не завжди під силу навіть молоді. Під час зйомки нашого телевізійного нарису ми використали чималу низку</w:t>
      </w:r>
    </w:p>
    <w:p w:rsidR="005947FC" w:rsidRDefault="005947FC" w:rsidP="005947FC">
      <w:pPr>
        <w:spacing w:line="5" w:lineRule="exact"/>
        <w:rPr>
          <w:rFonts w:ascii="Times New Roman" w:eastAsia="Times New Roman" w:hAnsi="Times New Roman"/>
        </w:rPr>
      </w:pPr>
    </w:p>
    <w:p w:rsidR="005947FC" w:rsidRDefault="005947FC" w:rsidP="005947FC">
      <w:pPr>
        <w:spacing w:line="358" w:lineRule="auto"/>
        <w:ind w:left="260"/>
        <w:jc w:val="both"/>
        <w:rPr>
          <w:rFonts w:ascii="Times New Roman" w:eastAsia="Times New Roman" w:hAnsi="Times New Roman"/>
          <w:sz w:val="28"/>
        </w:rPr>
      </w:pPr>
      <w:r>
        <w:rPr>
          <w:rFonts w:ascii="Times New Roman" w:eastAsia="Times New Roman" w:hAnsi="Times New Roman"/>
          <w:sz w:val="28"/>
        </w:rPr>
        <w:t>знань та умінь з телевізійної журналістики, практичне втілення проєкту дало змогу пересвідчитися, що запорукою успішного продукту є поєднання сучасних технічних можливостей виробництва медійного продукту з комунікаційними рисами універсального журналіста. Адже реалізувати телевізійний сюжет, присвячений проблемі літніх людей у нашій країні, нам допомогли навички роботи з професійною технікою та програмним забезпеченням, а також уміння комунікувати з людьми означеної вікової категорії за різних умов, в тому числі й в онлайновому форматі.</w:t>
      </w:r>
    </w:p>
    <w:p w:rsidR="005947FC" w:rsidRDefault="005947FC" w:rsidP="005947FC">
      <w:pPr>
        <w:spacing w:line="22" w:lineRule="exact"/>
        <w:rPr>
          <w:rFonts w:ascii="Times New Roman" w:eastAsia="Times New Roman" w:hAnsi="Times New Roman"/>
        </w:rPr>
      </w:pPr>
    </w:p>
    <w:p w:rsidR="005947FC" w:rsidRDefault="005947FC" w:rsidP="005947FC">
      <w:pPr>
        <w:spacing w:line="356" w:lineRule="auto"/>
        <w:ind w:left="260" w:firstLine="720"/>
        <w:jc w:val="both"/>
        <w:rPr>
          <w:rFonts w:ascii="Times New Roman" w:eastAsia="Times New Roman" w:hAnsi="Times New Roman"/>
          <w:sz w:val="28"/>
        </w:rPr>
      </w:pPr>
      <w:r>
        <w:rPr>
          <w:rFonts w:ascii="Times New Roman" w:eastAsia="Times New Roman" w:hAnsi="Times New Roman"/>
          <w:sz w:val="28"/>
        </w:rPr>
        <w:t>Активність та оптимізм образу літніх людей відкриває нові двері та можливості у підвищений та покращений стиль життя. Адже завдяки позитивному ставленню до незворотного процесу старіння, поліпшуються здоров'я, психологічний стан людей, а також взаємні суспільні процеси.</w:t>
      </w:r>
    </w:p>
    <w:p w:rsidR="005947FC" w:rsidRDefault="005947FC" w:rsidP="005947FC">
      <w:pPr>
        <w:spacing w:line="22" w:lineRule="exact"/>
        <w:rPr>
          <w:rFonts w:ascii="Times New Roman" w:eastAsia="Times New Roman" w:hAnsi="Times New Roman"/>
        </w:rPr>
      </w:pPr>
    </w:p>
    <w:p w:rsidR="005947FC" w:rsidRDefault="005947FC" w:rsidP="005947FC">
      <w:pPr>
        <w:spacing w:line="356" w:lineRule="auto"/>
        <w:ind w:left="260" w:firstLine="720"/>
        <w:jc w:val="both"/>
        <w:rPr>
          <w:rFonts w:ascii="Times New Roman" w:eastAsia="Times New Roman" w:hAnsi="Times New Roman"/>
          <w:sz w:val="28"/>
        </w:rPr>
      </w:pPr>
      <w:r>
        <w:rPr>
          <w:rFonts w:ascii="Times New Roman" w:eastAsia="Times New Roman" w:hAnsi="Times New Roman"/>
          <w:sz w:val="28"/>
        </w:rPr>
        <w:t>Маємо надію, що й наша робота сприятиме руйнуванню сформованих у нашій державі стереотипів, пов’язаних із літнім віком людей, та допоможе у врегулюванні соціального становища людей елегантного віку у нашому суспільстві.</w:t>
      </w:r>
    </w:p>
    <w:p w:rsidR="005947FC" w:rsidRDefault="005947FC" w:rsidP="005947FC">
      <w:pPr>
        <w:spacing w:line="356" w:lineRule="auto"/>
        <w:ind w:left="260" w:firstLine="720"/>
        <w:jc w:val="both"/>
        <w:rPr>
          <w:rFonts w:ascii="Times New Roman" w:eastAsia="Times New Roman" w:hAnsi="Times New Roman"/>
          <w:sz w:val="28"/>
        </w:rPr>
        <w:sectPr w:rsidR="005947FC">
          <w:pgSz w:w="11900" w:h="16838"/>
          <w:pgMar w:top="717" w:right="566" w:bottom="1440" w:left="1440" w:header="0" w:footer="0" w:gutter="0"/>
          <w:cols w:space="0" w:equalWidth="0">
            <w:col w:w="9900"/>
          </w:cols>
          <w:docGrid w:linePitch="360"/>
        </w:sectPr>
      </w:pPr>
    </w:p>
    <w:p w:rsidR="005947FC" w:rsidRDefault="005947FC" w:rsidP="005947FC">
      <w:pPr>
        <w:spacing w:line="0" w:lineRule="atLeast"/>
        <w:ind w:left="9660"/>
        <w:rPr>
          <w:rFonts w:ascii="Times New Roman" w:eastAsia="Times New Roman" w:hAnsi="Times New Roman"/>
          <w:sz w:val="24"/>
        </w:rPr>
      </w:pPr>
      <w:bookmarkStart w:id="5" w:name="page28"/>
      <w:bookmarkEnd w:id="5"/>
      <w:r>
        <w:rPr>
          <w:rFonts w:ascii="Times New Roman" w:eastAsia="Times New Roman" w:hAnsi="Times New Roman"/>
          <w:sz w:val="24"/>
        </w:rPr>
        <w:lastRenderedPageBreak/>
        <w:t>28</w:t>
      </w:r>
    </w:p>
    <w:p w:rsidR="005947FC" w:rsidRDefault="005947FC" w:rsidP="005947FC">
      <w:pPr>
        <w:spacing w:line="200" w:lineRule="exact"/>
        <w:rPr>
          <w:rFonts w:ascii="Times New Roman" w:eastAsia="Times New Roman" w:hAnsi="Times New Roman"/>
        </w:rPr>
      </w:pPr>
    </w:p>
    <w:p w:rsidR="005947FC" w:rsidRDefault="005947FC" w:rsidP="005947FC">
      <w:pPr>
        <w:spacing w:line="225" w:lineRule="exact"/>
        <w:rPr>
          <w:rFonts w:ascii="Times New Roman" w:eastAsia="Times New Roman" w:hAnsi="Times New Roman"/>
        </w:rPr>
      </w:pPr>
    </w:p>
    <w:p w:rsidR="005947FC" w:rsidRDefault="005947FC" w:rsidP="005947FC">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БІБЛІОГРАФІЯ</w:t>
      </w:r>
    </w:p>
    <w:p w:rsidR="005947FC" w:rsidRDefault="005947FC" w:rsidP="005947FC">
      <w:pPr>
        <w:spacing w:line="200" w:lineRule="exact"/>
        <w:rPr>
          <w:rFonts w:ascii="Times New Roman" w:eastAsia="Times New Roman" w:hAnsi="Times New Roman"/>
        </w:rPr>
      </w:pPr>
    </w:p>
    <w:p w:rsidR="005947FC" w:rsidRDefault="005947FC" w:rsidP="005947FC">
      <w:pPr>
        <w:spacing w:line="200" w:lineRule="exact"/>
        <w:rPr>
          <w:rFonts w:ascii="Times New Roman" w:eastAsia="Times New Roman" w:hAnsi="Times New Roman"/>
        </w:rPr>
      </w:pPr>
    </w:p>
    <w:p w:rsidR="005947FC" w:rsidRDefault="005947FC" w:rsidP="005947FC">
      <w:pPr>
        <w:spacing w:line="243" w:lineRule="exact"/>
        <w:rPr>
          <w:rFonts w:ascii="Times New Roman" w:eastAsia="Times New Roman" w:hAnsi="Times New Roman"/>
        </w:rPr>
      </w:pPr>
    </w:p>
    <w:p w:rsidR="005947FC" w:rsidRDefault="005947FC" w:rsidP="005947FC">
      <w:pPr>
        <w:numPr>
          <w:ilvl w:val="0"/>
          <w:numId w:val="4"/>
        </w:numPr>
        <w:tabs>
          <w:tab w:val="left" w:pos="820"/>
        </w:tabs>
        <w:spacing w:line="0" w:lineRule="atLeast"/>
        <w:ind w:left="820" w:hanging="558"/>
        <w:rPr>
          <w:rFonts w:ascii="Times New Roman" w:eastAsia="Times New Roman" w:hAnsi="Times New Roman"/>
          <w:sz w:val="28"/>
        </w:rPr>
      </w:pPr>
      <w:r>
        <w:rPr>
          <w:rFonts w:ascii="Times New Roman" w:eastAsia="Times New Roman" w:hAnsi="Times New Roman"/>
          <w:sz w:val="28"/>
        </w:rPr>
        <w:t>Биология старения / отв. ред. П. Г. Костюк. Ленинград : Наука, 1982. 616 с.</w:t>
      </w:r>
    </w:p>
    <w:p w:rsidR="005947FC" w:rsidRDefault="005947FC" w:rsidP="005947FC">
      <w:pPr>
        <w:spacing w:line="195" w:lineRule="exact"/>
        <w:rPr>
          <w:rFonts w:ascii="Times New Roman" w:eastAsia="Times New Roman" w:hAnsi="Times New Roman"/>
          <w:sz w:val="28"/>
        </w:rPr>
      </w:pPr>
    </w:p>
    <w:p w:rsidR="005947FC" w:rsidRDefault="005947FC" w:rsidP="005947FC">
      <w:pPr>
        <w:numPr>
          <w:ilvl w:val="0"/>
          <w:numId w:val="4"/>
        </w:numPr>
        <w:tabs>
          <w:tab w:val="left" w:pos="820"/>
        </w:tabs>
        <w:spacing w:line="356" w:lineRule="auto"/>
        <w:ind w:left="820" w:hanging="558"/>
        <w:rPr>
          <w:rFonts w:ascii="Times New Roman" w:eastAsia="Times New Roman" w:hAnsi="Times New Roman"/>
          <w:color w:val="00000A"/>
          <w:sz w:val="28"/>
        </w:rPr>
      </w:pPr>
      <w:r>
        <w:rPr>
          <w:rFonts w:ascii="Times New Roman" w:eastAsia="Times New Roman" w:hAnsi="Times New Roman"/>
          <w:sz w:val="28"/>
        </w:rPr>
        <w:t xml:space="preserve">Визначення віку, з якого особа може вважатися особою похилого віку. </w:t>
      </w:r>
      <w:r>
        <w:rPr>
          <w:rFonts w:ascii="Times New Roman" w:eastAsia="Times New Roman" w:hAnsi="Times New Roman"/>
          <w:i/>
          <w:sz w:val="28"/>
        </w:rPr>
        <w:t xml:space="preserve">Громадський простір </w:t>
      </w:r>
      <w:r>
        <w:rPr>
          <w:rFonts w:ascii="Times New Roman" w:eastAsia="Times New Roman" w:hAnsi="Times New Roman"/>
          <w:sz w:val="28"/>
        </w:rPr>
        <w:t>: веб-сайт. URL:</w:t>
      </w:r>
      <w:r>
        <w:rPr>
          <w:rFonts w:ascii="Times New Roman" w:eastAsia="Times New Roman" w:hAnsi="Times New Roman"/>
          <w:i/>
          <w:sz w:val="28"/>
        </w:rPr>
        <w:t xml:space="preserve"> </w:t>
      </w:r>
      <w:hyperlink r:id="rId7" w:history="1">
        <w:r>
          <w:rPr>
            <w:rFonts w:ascii="Times New Roman" w:eastAsia="Times New Roman" w:hAnsi="Times New Roman"/>
            <w:color w:val="00000A"/>
            <w:sz w:val="28"/>
          </w:rPr>
          <w:t>https://www.prostir.ua/?news=</w:t>
        </w:r>
      </w:hyperlink>
      <w:r>
        <w:rPr>
          <w:rFonts w:ascii="Times New Roman" w:eastAsia="Times New Roman" w:hAnsi="Times New Roman"/>
          <w:i/>
          <w:sz w:val="28"/>
        </w:rPr>
        <w:t xml:space="preserve"> </w:t>
      </w:r>
      <w:hyperlink r:id="rId8" w:history="1">
        <w:r>
          <w:rPr>
            <w:rFonts w:ascii="Times New Roman" w:eastAsia="Times New Roman" w:hAnsi="Times New Roman"/>
            <w:color w:val="00000A"/>
            <w:sz w:val="28"/>
          </w:rPr>
          <w:t>vyznachennya-viku-z-yakoho-osoba-mozhe-vvazhatysya-osoboyu-pohyloho-</w:t>
        </w:r>
      </w:hyperlink>
      <w:hyperlink r:id="rId9" w:history="1">
        <w:r>
          <w:rPr>
            <w:rFonts w:ascii="Times New Roman" w:eastAsia="Times New Roman" w:hAnsi="Times New Roman"/>
            <w:color w:val="00000A"/>
            <w:sz w:val="28"/>
          </w:rPr>
          <w:t xml:space="preserve">viku </w:t>
        </w:r>
      </w:hyperlink>
      <w:r>
        <w:rPr>
          <w:rFonts w:ascii="Times New Roman" w:eastAsia="Times New Roman" w:hAnsi="Times New Roman"/>
          <w:color w:val="000000"/>
          <w:sz w:val="28"/>
        </w:rPr>
        <w:t>(дата</w:t>
      </w:r>
      <w:r>
        <w:rPr>
          <w:rFonts w:ascii="Times New Roman" w:eastAsia="Times New Roman" w:hAnsi="Times New Roman"/>
          <w:color w:val="00000A"/>
          <w:sz w:val="28"/>
        </w:rPr>
        <w:t xml:space="preserve"> </w:t>
      </w:r>
      <w:r>
        <w:rPr>
          <w:rFonts w:ascii="Times New Roman" w:eastAsia="Times New Roman" w:hAnsi="Times New Roman"/>
          <w:color w:val="000000"/>
          <w:sz w:val="28"/>
        </w:rPr>
        <w:t>звернення: 15.03.2021).</w:t>
      </w:r>
    </w:p>
    <w:p w:rsidR="005947FC" w:rsidRDefault="005947FC" w:rsidP="005947FC">
      <w:pPr>
        <w:spacing w:line="22" w:lineRule="exact"/>
        <w:rPr>
          <w:rFonts w:ascii="Times New Roman" w:eastAsia="Times New Roman" w:hAnsi="Times New Roman"/>
          <w:color w:val="00000A"/>
          <w:sz w:val="28"/>
        </w:rPr>
      </w:pPr>
    </w:p>
    <w:p w:rsidR="005947FC" w:rsidRDefault="005947FC" w:rsidP="005947FC">
      <w:pPr>
        <w:numPr>
          <w:ilvl w:val="0"/>
          <w:numId w:val="4"/>
        </w:numPr>
        <w:tabs>
          <w:tab w:val="left" w:pos="820"/>
        </w:tabs>
        <w:spacing w:line="371" w:lineRule="auto"/>
        <w:ind w:left="820" w:hanging="558"/>
        <w:rPr>
          <w:rFonts w:ascii="Times New Roman" w:eastAsia="Times New Roman" w:hAnsi="Times New Roman"/>
          <w:sz w:val="27"/>
        </w:rPr>
      </w:pPr>
      <w:r>
        <w:rPr>
          <w:rFonts w:ascii="Times New Roman" w:eastAsia="Times New Roman" w:hAnsi="Times New Roman"/>
          <w:sz w:val="27"/>
        </w:rPr>
        <w:t xml:space="preserve">Кузьмич В. Вікові особливості людей похилого віку. </w:t>
      </w:r>
      <w:r>
        <w:rPr>
          <w:rFonts w:ascii="Times New Roman" w:eastAsia="Times New Roman" w:hAnsi="Times New Roman"/>
          <w:i/>
          <w:sz w:val="27"/>
        </w:rPr>
        <w:t>Актуалізація проблеми</w:t>
      </w:r>
      <w:r>
        <w:rPr>
          <w:rFonts w:ascii="Times New Roman" w:eastAsia="Times New Roman" w:hAnsi="Times New Roman"/>
          <w:sz w:val="27"/>
        </w:rPr>
        <w:t xml:space="preserve"> </w:t>
      </w:r>
      <w:r>
        <w:rPr>
          <w:rFonts w:ascii="Times New Roman" w:eastAsia="Times New Roman" w:hAnsi="Times New Roman"/>
          <w:i/>
          <w:sz w:val="27"/>
        </w:rPr>
        <w:t xml:space="preserve">виховання гуманності до людей похилого віку. </w:t>
      </w:r>
      <w:r>
        <w:rPr>
          <w:rFonts w:ascii="Times New Roman" w:eastAsia="Times New Roman" w:hAnsi="Times New Roman"/>
          <w:sz w:val="27"/>
        </w:rPr>
        <w:t>2016. Вип. 3. Ч. 5. С. 93-106.</w:t>
      </w:r>
    </w:p>
    <w:p w:rsidR="005947FC" w:rsidRDefault="005947FC" w:rsidP="005947FC">
      <w:pPr>
        <w:numPr>
          <w:ilvl w:val="0"/>
          <w:numId w:val="4"/>
        </w:numPr>
        <w:tabs>
          <w:tab w:val="left" w:pos="820"/>
        </w:tabs>
        <w:spacing w:line="0" w:lineRule="atLeast"/>
        <w:ind w:left="820" w:hanging="558"/>
        <w:rPr>
          <w:rFonts w:ascii="Times New Roman" w:eastAsia="Times New Roman" w:hAnsi="Times New Roman"/>
          <w:sz w:val="28"/>
        </w:rPr>
      </w:pPr>
      <w:r>
        <w:rPr>
          <w:rFonts w:ascii="Times New Roman" w:eastAsia="Times New Roman" w:hAnsi="Times New Roman"/>
          <w:sz w:val="28"/>
        </w:rPr>
        <w:t>Негативне  ставлення  до  літніх  людей  скорочує  їхні  життя  —  ВООЗ.</w:t>
      </w:r>
    </w:p>
    <w:p w:rsidR="005947FC" w:rsidRDefault="005947FC" w:rsidP="005947FC">
      <w:pPr>
        <w:spacing w:line="163" w:lineRule="exact"/>
        <w:rPr>
          <w:rFonts w:ascii="Times New Roman" w:eastAsia="Times New Roman" w:hAnsi="Times New Roman"/>
          <w:i/>
          <w:sz w:val="28"/>
        </w:rPr>
      </w:pPr>
    </w:p>
    <w:p w:rsidR="005947FC" w:rsidRDefault="005947FC" w:rsidP="005947FC">
      <w:pPr>
        <w:tabs>
          <w:tab w:val="left" w:pos="3480"/>
          <w:tab w:val="left" w:pos="5080"/>
          <w:tab w:val="left" w:pos="6460"/>
          <w:tab w:val="left" w:pos="7360"/>
          <w:tab w:val="left" w:pos="9240"/>
        </w:tabs>
        <w:spacing w:line="0" w:lineRule="atLeast"/>
        <w:ind w:left="820"/>
        <w:rPr>
          <w:rFonts w:ascii="Times New Roman" w:eastAsia="Times New Roman" w:hAnsi="Times New Roman"/>
          <w:sz w:val="28"/>
        </w:rPr>
      </w:pPr>
      <w:r>
        <w:rPr>
          <w:rFonts w:ascii="Times New Roman" w:eastAsia="Times New Roman" w:hAnsi="Times New Roman"/>
          <w:i/>
          <w:sz w:val="28"/>
        </w:rPr>
        <w:t>Звенигородська</w:t>
      </w:r>
      <w:r>
        <w:rPr>
          <w:rFonts w:ascii="Times New Roman" w:eastAsia="Times New Roman" w:hAnsi="Times New Roman"/>
        </w:rPr>
        <w:tab/>
      </w:r>
      <w:r>
        <w:rPr>
          <w:rFonts w:ascii="Times New Roman" w:eastAsia="Times New Roman" w:hAnsi="Times New Roman"/>
          <w:i/>
          <w:sz w:val="28"/>
        </w:rPr>
        <w:t>міська</w:t>
      </w:r>
      <w:r>
        <w:rPr>
          <w:rFonts w:ascii="Times New Roman" w:eastAsia="Times New Roman" w:hAnsi="Times New Roman"/>
        </w:rPr>
        <w:tab/>
      </w:r>
      <w:r>
        <w:rPr>
          <w:rFonts w:ascii="Times New Roman" w:eastAsia="Times New Roman" w:hAnsi="Times New Roman"/>
          <w:i/>
          <w:sz w:val="28"/>
        </w:rPr>
        <w:t>рада</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веб-сайт.</w:t>
      </w:r>
      <w:r>
        <w:rPr>
          <w:rFonts w:ascii="Times New Roman" w:eastAsia="Times New Roman" w:hAnsi="Times New Roman"/>
        </w:rPr>
        <w:tab/>
      </w:r>
      <w:r>
        <w:rPr>
          <w:rFonts w:ascii="Times New Roman" w:eastAsia="Times New Roman" w:hAnsi="Times New Roman"/>
          <w:sz w:val="28"/>
        </w:rPr>
        <w:t>URL:</w:t>
      </w:r>
    </w:p>
    <w:p w:rsidR="005947FC" w:rsidRDefault="005947FC" w:rsidP="005947FC">
      <w:pPr>
        <w:spacing w:line="160" w:lineRule="exact"/>
        <w:rPr>
          <w:rFonts w:ascii="Times New Roman" w:eastAsia="Times New Roman" w:hAnsi="Times New Roman"/>
          <w:i/>
          <w:sz w:val="28"/>
        </w:rPr>
      </w:pPr>
    </w:p>
    <w:p w:rsidR="005947FC" w:rsidRDefault="005947FC" w:rsidP="005947FC">
      <w:pPr>
        <w:spacing w:line="0" w:lineRule="atLeast"/>
        <w:ind w:left="820"/>
        <w:rPr>
          <w:rFonts w:ascii="Times New Roman" w:eastAsia="Times New Roman" w:hAnsi="Times New Roman"/>
          <w:sz w:val="28"/>
        </w:rPr>
      </w:pPr>
      <w:hyperlink r:id="rId10" w:history="1">
        <w:r>
          <w:rPr>
            <w:rFonts w:ascii="Times New Roman" w:eastAsia="Times New Roman" w:hAnsi="Times New Roman"/>
            <w:sz w:val="28"/>
          </w:rPr>
          <w:t xml:space="preserve">https://zven.gov.ua/news/1614584793/  </w:t>
        </w:r>
      </w:hyperlink>
      <w:r>
        <w:rPr>
          <w:rFonts w:ascii="Times New Roman" w:eastAsia="Times New Roman" w:hAnsi="Times New Roman"/>
          <w:sz w:val="28"/>
        </w:rPr>
        <w:t>(дата звернення: 15.03.2021).</w:t>
      </w:r>
    </w:p>
    <w:p w:rsidR="005947FC" w:rsidRDefault="005947FC" w:rsidP="005947FC">
      <w:pPr>
        <w:spacing w:line="174" w:lineRule="exact"/>
        <w:rPr>
          <w:rFonts w:ascii="Times New Roman" w:eastAsia="Times New Roman" w:hAnsi="Times New Roman"/>
          <w:i/>
          <w:sz w:val="28"/>
        </w:rPr>
      </w:pPr>
    </w:p>
    <w:p w:rsidR="005947FC" w:rsidRDefault="005947FC" w:rsidP="005947FC">
      <w:pPr>
        <w:numPr>
          <w:ilvl w:val="0"/>
          <w:numId w:val="5"/>
        </w:numPr>
        <w:tabs>
          <w:tab w:val="left" w:pos="820"/>
        </w:tabs>
        <w:spacing w:line="355" w:lineRule="auto"/>
        <w:ind w:left="820" w:hanging="558"/>
        <w:jc w:val="both"/>
        <w:rPr>
          <w:rFonts w:ascii="Times New Roman" w:eastAsia="Times New Roman" w:hAnsi="Times New Roman"/>
          <w:color w:val="00000A"/>
          <w:sz w:val="28"/>
        </w:rPr>
      </w:pPr>
      <w:r>
        <w:rPr>
          <w:rFonts w:ascii="Times New Roman" w:eastAsia="Times New Roman" w:hAnsi="Times New Roman"/>
          <w:color w:val="191919"/>
          <w:sz w:val="28"/>
        </w:rPr>
        <w:t xml:space="preserve">Про основні засади соціального захисту ветеранів праці та інших громадян похилого </w:t>
      </w:r>
      <w:r>
        <w:rPr>
          <w:rFonts w:ascii="Times New Roman" w:eastAsia="Times New Roman" w:hAnsi="Times New Roman"/>
          <w:color w:val="000000"/>
          <w:sz w:val="28"/>
        </w:rPr>
        <w:t>віку в Україні : Закон України від 16 груд. 1993 р. № 3721. URL:</w:t>
      </w:r>
      <w:r>
        <w:rPr>
          <w:rFonts w:ascii="Times New Roman" w:eastAsia="Times New Roman" w:hAnsi="Times New Roman"/>
          <w:color w:val="191919"/>
          <w:sz w:val="28"/>
        </w:rPr>
        <w:t xml:space="preserve"> </w:t>
      </w:r>
      <w:hyperlink r:id="rId11" w:history="1">
        <w:r>
          <w:rPr>
            <w:rFonts w:ascii="Times New Roman" w:eastAsia="Times New Roman" w:hAnsi="Times New Roman"/>
            <w:color w:val="00000A"/>
            <w:sz w:val="28"/>
          </w:rPr>
          <w:t xml:space="preserve">http://zakon2.rada.gov.ua/laws/show/3721-12 </w:t>
        </w:r>
      </w:hyperlink>
      <w:r>
        <w:rPr>
          <w:rFonts w:ascii="Times New Roman" w:eastAsia="Times New Roman" w:hAnsi="Times New Roman"/>
          <w:color w:val="000000"/>
          <w:sz w:val="28"/>
        </w:rPr>
        <w:t>(дата</w:t>
      </w:r>
      <w:r>
        <w:rPr>
          <w:rFonts w:ascii="Times New Roman" w:eastAsia="Times New Roman" w:hAnsi="Times New Roman"/>
          <w:color w:val="00000A"/>
          <w:sz w:val="28"/>
        </w:rPr>
        <w:t xml:space="preserve"> </w:t>
      </w:r>
      <w:r>
        <w:rPr>
          <w:rFonts w:ascii="Times New Roman" w:eastAsia="Times New Roman" w:hAnsi="Times New Roman"/>
          <w:color w:val="000000"/>
          <w:sz w:val="28"/>
        </w:rPr>
        <w:t>звернення: 15.03.2021).</w:t>
      </w:r>
    </w:p>
    <w:p w:rsidR="005947FC" w:rsidRDefault="005947FC" w:rsidP="005947FC">
      <w:pPr>
        <w:spacing w:line="21" w:lineRule="exact"/>
        <w:rPr>
          <w:rFonts w:ascii="Times New Roman" w:eastAsia="Times New Roman" w:hAnsi="Times New Roman"/>
          <w:color w:val="00000A"/>
          <w:sz w:val="28"/>
        </w:rPr>
      </w:pPr>
    </w:p>
    <w:p w:rsidR="005947FC" w:rsidRDefault="005947FC" w:rsidP="005947FC">
      <w:pPr>
        <w:numPr>
          <w:ilvl w:val="0"/>
          <w:numId w:val="5"/>
        </w:numPr>
        <w:tabs>
          <w:tab w:val="left" w:pos="820"/>
        </w:tabs>
        <w:spacing w:line="372" w:lineRule="auto"/>
        <w:ind w:left="820" w:hanging="558"/>
        <w:jc w:val="both"/>
        <w:rPr>
          <w:rFonts w:ascii="Times New Roman" w:eastAsia="Times New Roman" w:hAnsi="Times New Roman"/>
          <w:sz w:val="27"/>
        </w:rPr>
      </w:pPr>
      <w:r>
        <w:rPr>
          <w:rFonts w:ascii="Times New Roman" w:eastAsia="Times New Roman" w:hAnsi="Times New Roman"/>
          <w:sz w:val="27"/>
        </w:rPr>
        <w:t xml:space="preserve">Сидорук К. Образ літніх людей в українських суспільно-політичних газетах. </w:t>
      </w:r>
      <w:r>
        <w:rPr>
          <w:rFonts w:ascii="Times New Roman" w:eastAsia="Times New Roman" w:hAnsi="Times New Roman"/>
          <w:i/>
          <w:sz w:val="27"/>
        </w:rPr>
        <w:t xml:space="preserve">Права людини в медіаосвіті та медіадіяльності в Україні </w:t>
      </w:r>
      <w:r>
        <w:rPr>
          <w:rFonts w:ascii="Times New Roman" w:eastAsia="Times New Roman" w:hAnsi="Times New Roman"/>
          <w:sz w:val="27"/>
        </w:rPr>
        <w:t>: доп. та повідомл.</w:t>
      </w:r>
      <w:r>
        <w:rPr>
          <w:rFonts w:ascii="Times New Roman" w:eastAsia="Times New Roman" w:hAnsi="Times New Roman"/>
          <w:i/>
          <w:sz w:val="27"/>
        </w:rPr>
        <w:t xml:space="preserve"> </w:t>
      </w:r>
      <w:r>
        <w:rPr>
          <w:rFonts w:ascii="Times New Roman" w:eastAsia="Times New Roman" w:hAnsi="Times New Roman"/>
          <w:sz w:val="27"/>
        </w:rPr>
        <w:t>першої наук.-практич. конф., 30 листопада 2018 р. Київ, 2018. С. 193-196.</w:t>
      </w:r>
    </w:p>
    <w:p w:rsidR="005947FC" w:rsidRDefault="005947FC" w:rsidP="005947FC">
      <w:pPr>
        <w:numPr>
          <w:ilvl w:val="0"/>
          <w:numId w:val="5"/>
        </w:numPr>
        <w:tabs>
          <w:tab w:val="left" w:pos="820"/>
        </w:tabs>
        <w:spacing w:line="0" w:lineRule="atLeast"/>
        <w:ind w:left="820" w:hanging="558"/>
        <w:rPr>
          <w:rFonts w:ascii="Times New Roman" w:eastAsia="Times New Roman" w:hAnsi="Times New Roman"/>
          <w:sz w:val="28"/>
        </w:rPr>
      </w:pPr>
      <w:r>
        <w:rPr>
          <w:rFonts w:ascii="Times New Roman" w:eastAsia="Times New Roman" w:hAnsi="Times New Roman"/>
          <w:sz w:val="28"/>
        </w:rPr>
        <w:t>Смелзер Н. Социология / пер. с англ. В. Ядов. Феникс, 1994. 688 с.</w:t>
      </w:r>
    </w:p>
    <w:p w:rsidR="005947FC" w:rsidRDefault="005947FC" w:rsidP="005947FC">
      <w:pPr>
        <w:spacing w:line="174" w:lineRule="exact"/>
        <w:rPr>
          <w:rFonts w:ascii="Times New Roman" w:eastAsia="Times New Roman" w:hAnsi="Times New Roman"/>
          <w:sz w:val="28"/>
        </w:rPr>
      </w:pPr>
    </w:p>
    <w:p w:rsidR="005947FC" w:rsidRDefault="005947FC" w:rsidP="005947FC">
      <w:pPr>
        <w:numPr>
          <w:ilvl w:val="0"/>
          <w:numId w:val="5"/>
        </w:numPr>
        <w:tabs>
          <w:tab w:val="left" w:pos="820"/>
        </w:tabs>
        <w:spacing w:line="354" w:lineRule="auto"/>
        <w:ind w:left="820" w:hanging="558"/>
        <w:jc w:val="both"/>
        <w:rPr>
          <w:rFonts w:ascii="Times New Roman" w:eastAsia="Times New Roman" w:hAnsi="Times New Roman"/>
          <w:sz w:val="28"/>
        </w:rPr>
      </w:pPr>
      <w:r>
        <w:rPr>
          <w:rFonts w:ascii="Times New Roman" w:eastAsia="Times New Roman" w:hAnsi="Times New Roman"/>
          <w:sz w:val="28"/>
        </w:rPr>
        <w:t xml:space="preserve">Сокульський М. Основні аспекти висвітлення літніх людей у ЗМІ. </w:t>
      </w:r>
      <w:r>
        <w:rPr>
          <w:rFonts w:ascii="Times New Roman" w:eastAsia="Times New Roman" w:hAnsi="Times New Roman"/>
          <w:i/>
          <w:sz w:val="28"/>
        </w:rPr>
        <w:t>Права</w:t>
      </w:r>
      <w:r>
        <w:rPr>
          <w:rFonts w:ascii="Times New Roman" w:eastAsia="Times New Roman" w:hAnsi="Times New Roman"/>
          <w:sz w:val="28"/>
        </w:rPr>
        <w:t xml:space="preserve"> </w:t>
      </w:r>
      <w:r>
        <w:rPr>
          <w:rFonts w:ascii="Times New Roman" w:eastAsia="Times New Roman" w:hAnsi="Times New Roman"/>
          <w:i/>
          <w:sz w:val="28"/>
        </w:rPr>
        <w:t xml:space="preserve">людини в медіаосвіті та медіадіяльності в Україні </w:t>
      </w:r>
      <w:r>
        <w:rPr>
          <w:rFonts w:ascii="Times New Roman" w:eastAsia="Times New Roman" w:hAnsi="Times New Roman"/>
          <w:sz w:val="28"/>
        </w:rPr>
        <w:t>: доп. та повідомл.</w:t>
      </w:r>
      <w:r>
        <w:rPr>
          <w:rFonts w:ascii="Times New Roman" w:eastAsia="Times New Roman" w:hAnsi="Times New Roman"/>
          <w:i/>
          <w:sz w:val="28"/>
        </w:rPr>
        <w:t xml:space="preserve"> </w:t>
      </w:r>
      <w:r>
        <w:rPr>
          <w:rFonts w:ascii="Times New Roman" w:eastAsia="Times New Roman" w:hAnsi="Times New Roman"/>
          <w:sz w:val="28"/>
        </w:rPr>
        <w:t>першої наук.-практич. конф., 30 листопада 2018 р. Київ, 2018. С. 199-202.</w:t>
      </w:r>
    </w:p>
    <w:p w:rsidR="005947FC" w:rsidRDefault="005947FC" w:rsidP="005947FC">
      <w:pPr>
        <w:spacing w:line="23" w:lineRule="exact"/>
        <w:rPr>
          <w:rFonts w:ascii="Times New Roman" w:eastAsia="Times New Roman" w:hAnsi="Times New Roman"/>
          <w:sz w:val="28"/>
        </w:rPr>
      </w:pPr>
    </w:p>
    <w:p w:rsidR="005947FC" w:rsidRDefault="005947FC" w:rsidP="005947FC">
      <w:pPr>
        <w:numPr>
          <w:ilvl w:val="0"/>
          <w:numId w:val="5"/>
        </w:numPr>
        <w:tabs>
          <w:tab w:val="left" w:pos="820"/>
        </w:tabs>
        <w:spacing w:line="351" w:lineRule="auto"/>
        <w:ind w:left="820" w:hanging="558"/>
        <w:rPr>
          <w:rFonts w:ascii="Times New Roman" w:eastAsia="Times New Roman" w:hAnsi="Times New Roman"/>
          <w:sz w:val="28"/>
        </w:rPr>
      </w:pPr>
      <w:r>
        <w:rPr>
          <w:rFonts w:ascii="Times New Roman" w:eastAsia="Times New Roman" w:hAnsi="Times New Roman"/>
          <w:sz w:val="28"/>
        </w:rPr>
        <w:t>Хойфт Г., Крузе А., Гадельбольд Г. Геронтопсихосоматика и возрастная психотерапия : (медична психологія). Москва : Академия, 2003. 364 с.</w:t>
      </w:r>
    </w:p>
    <w:p w:rsidR="005947FC" w:rsidRDefault="005947FC" w:rsidP="005947FC">
      <w:pPr>
        <w:spacing w:line="11" w:lineRule="exact"/>
        <w:rPr>
          <w:rFonts w:ascii="Times New Roman" w:eastAsia="Times New Roman" w:hAnsi="Times New Roman"/>
          <w:sz w:val="28"/>
        </w:rPr>
      </w:pPr>
    </w:p>
    <w:p w:rsidR="005947FC" w:rsidRDefault="005947FC" w:rsidP="005947FC">
      <w:pPr>
        <w:numPr>
          <w:ilvl w:val="0"/>
          <w:numId w:val="5"/>
        </w:numPr>
        <w:tabs>
          <w:tab w:val="left" w:pos="820"/>
        </w:tabs>
        <w:spacing w:line="0" w:lineRule="atLeast"/>
        <w:ind w:left="820" w:hanging="558"/>
        <w:rPr>
          <w:rFonts w:ascii="Times New Roman" w:eastAsia="Times New Roman" w:hAnsi="Times New Roman"/>
          <w:sz w:val="28"/>
        </w:rPr>
      </w:pPr>
      <w:r>
        <w:rPr>
          <w:rFonts w:ascii="Times New Roman" w:eastAsia="Times New Roman" w:hAnsi="Times New Roman"/>
          <w:sz w:val="28"/>
        </w:rPr>
        <w:t>Шаповал   Ю.   Г.   Телевізійна   публіцистика   :   методологія,   методи,</w:t>
      </w:r>
    </w:p>
    <w:p w:rsidR="005947FC" w:rsidRDefault="005947FC" w:rsidP="005947FC">
      <w:pPr>
        <w:spacing w:line="160" w:lineRule="exact"/>
        <w:rPr>
          <w:rFonts w:ascii="Times New Roman" w:eastAsia="Times New Roman" w:hAnsi="Times New Roman"/>
          <w:sz w:val="28"/>
        </w:rPr>
      </w:pPr>
    </w:p>
    <w:p w:rsidR="005947FC" w:rsidRDefault="005947FC" w:rsidP="005947FC">
      <w:pPr>
        <w:spacing w:line="0" w:lineRule="atLeast"/>
        <w:ind w:left="820"/>
        <w:rPr>
          <w:rFonts w:ascii="Times New Roman" w:eastAsia="Times New Roman" w:hAnsi="Times New Roman"/>
          <w:sz w:val="28"/>
        </w:rPr>
      </w:pPr>
      <w:r>
        <w:rPr>
          <w:rFonts w:ascii="Times New Roman" w:eastAsia="Times New Roman" w:hAnsi="Times New Roman"/>
          <w:sz w:val="28"/>
        </w:rPr>
        <w:t>майстерність. Львів : ВПЦ “ЛНУ ім. І. Франка”, 2002. 142 с.</w:t>
      </w:r>
    </w:p>
    <w:p w:rsidR="009109AF" w:rsidRDefault="005947FC">
      <w:bookmarkStart w:id="6" w:name="_GoBack"/>
      <w:bookmarkEnd w:id="6"/>
    </w:p>
    <w:sectPr w:rsidR="009109AF">
      <w:pgSz w:w="11900" w:h="16838"/>
      <w:pgMar w:top="717" w:right="566" w:bottom="1440" w:left="1440" w:header="0" w:footer="0" w:gutter="0"/>
      <w:cols w:space="0" w:equalWidth="0">
        <w:col w:w="990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515F007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5BD062C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E"/>
    <w:multiLevelType w:val="hybridMultilevel"/>
    <w:tmpl w:val="1BEFD79E"/>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F"/>
    <w:multiLevelType w:val="hybridMultilevel"/>
    <w:tmpl w:val="41A7C4C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0"/>
    <w:multiLevelType w:val="hybridMultilevel"/>
    <w:tmpl w:val="6B68079A"/>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F6A"/>
    <w:rsid w:val="00043C97"/>
    <w:rsid w:val="00143C00"/>
    <w:rsid w:val="005947FC"/>
    <w:rsid w:val="00664F6A"/>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CA93C22B-8E2C-4095-9C73-6CD90042A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3C00"/>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rostir.ua/?news=%20vyznachennya-viku-z-yakoho-osoba-mozhe-vvazhatysya-osoboyu-pohyloho-vik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prostir.ua/?news=%20vyznachennya-viku-z-yakoho-osoba-mozhe-vvazhatysya-osoboyu-pohyloho-vik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zakon2.rada.gov.ua/laws/show/3721-12" TargetMode="External"/><Relationship Id="rId5" Type="http://schemas.openxmlformats.org/officeDocument/2006/relationships/image" Target="media/image1.png"/><Relationship Id="rId10" Type="http://schemas.openxmlformats.org/officeDocument/2006/relationships/hyperlink" Target="https://zven.gov.ua/news/1614584793/" TargetMode="External"/><Relationship Id="rId4" Type="http://schemas.openxmlformats.org/officeDocument/2006/relationships/webSettings" Target="webSettings.xml"/><Relationship Id="rId9" Type="http://schemas.openxmlformats.org/officeDocument/2006/relationships/hyperlink" Target="https://www.prostir.ua/?news=%20vyznachennya-viku-z-yakoho-osoba-mozhe-vvazhatysya-osoboyu-pohyloho-vik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1263</Words>
  <Characters>7200</Characters>
  <Application>Microsoft Office Word</Application>
  <DocSecurity>0</DocSecurity>
  <Lines>60</Lines>
  <Paragraphs>16</Paragraphs>
  <ScaleCrop>false</ScaleCrop>
  <Company>Grizli777</Company>
  <LinksUpToDate>false</LinksUpToDate>
  <CharactersWithSpaces>8447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2022-03-15T09:12:00Z</dcterms:created>
  <dcterms:modified xsi:type="dcterms:W3CDTF">2022-03-15T09:14:00Z</dcterms:modified>
</cp:coreProperties>
</file>