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21459" w:rsidRPr="00521459" w:rsidRDefault="00521459" w:rsidP="00521459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Одеський національний університет імені І. І. Мечникова</w:t>
      </w:r>
    </w:p>
    <w:p w:rsidR="00521459" w:rsidRPr="00521459" w:rsidRDefault="00521459" w:rsidP="00521459">
      <w:pPr>
        <w:spacing w:before="240"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Біологічний факультет </w:t>
      </w:r>
    </w:p>
    <w:p w:rsidR="00521459" w:rsidRPr="00521459" w:rsidRDefault="00521459" w:rsidP="00521459">
      <w:pPr>
        <w:spacing w:before="240"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Кафедра фізіології людини та тварин</w:t>
      </w:r>
    </w:p>
    <w:p w:rsidR="00521459" w:rsidRPr="00521459" w:rsidRDefault="00521459" w:rsidP="0052145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pacing w:val="60"/>
          <w:sz w:val="32"/>
          <w:szCs w:val="32"/>
          <w:lang w:eastAsia="ru-RU"/>
        </w:rPr>
      </w:pPr>
    </w:p>
    <w:p w:rsidR="00521459" w:rsidRPr="00521459" w:rsidRDefault="00521459" w:rsidP="0052145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pacing w:val="60"/>
          <w:sz w:val="32"/>
          <w:szCs w:val="32"/>
          <w:lang w:eastAsia="ru-RU"/>
        </w:rPr>
      </w:pPr>
    </w:p>
    <w:p w:rsidR="00521459" w:rsidRPr="00521459" w:rsidRDefault="00521459" w:rsidP="0052145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pacing w:val="60"/>
          <w:sz w:val="32"/>
          <w:szCs w:val="32"/>
          <w:lang w:eastAsia="ru-RU"/>
        </w:rPr>
      </w:pPr>
      <w:r w:rsidRPr="00521459">
        <w:rPr>
          <w:rFonts w:ascii="Times New Roman" w:eastAsia="Times New Roman" w:hAnsi="Times New Roman" w:cs="Times New Roman"/>
          <w:b/>
          <w:spacing w:val="60"/>
          <w:sz w:val="32"/>
          <w:szCs w:val="32"/>
          <w:lang w:eastAsia="ru-RU"/>
        </w:rPr>
        <w:t>Дипломна робота</w:t>
      </w:r>
    </w:p>
    <w:p w:rsidR="00521459" w:rsidRPr="00521459" w:rsidRDefault="00521459" w:rsidP="00521459">
      <w:pPr>
        <w:tabs>
          <w:tab w:val="right" w:pos="9355"/>
        </w:tabs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521459" w:rsidRPr="00521459" w:rsidRDefault="00521459" w:rsidP="00521459">
      <w:pPr>
        <w:tabs>
          <w:tab w:val="right" w:pos="9355"/>
        </w:tabs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на здобуття ступеня вищої освіти магістр</w:t>
      </w:r>
    </w:p>
    <w:p w:rsidR="00521459" w:rsidRPr="00521459" w:rsidRDefault="00521459" w:rsidP="00521459">
      <w:pPr>
        <w:tabs>
          <w:tab w:val="right" w:pos="9355"/>
        </w:tabs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521459" w:rsidRPr="00521459" w:rsidRDefault="00521459" w:rsidP="00521459">
      <w:pPr>
        <w:tabs>
          <w:tab w:val="right" w:pos="9355"/>
        </w:tabs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на тему: </w:t>
      </w:r>
      <w:r w:rsidRPr="00521459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«Вплив </w:t>
      </w:r>
      <w:proofErr w:type="spellStart"/>
      <w:r w:rsidRPr="00521459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наночастинок</w:t>
      </w:r>
      <w:proofErr w:type="spellEnd"/>
      <w:r w:rsidRPr="00521459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</w:t>
      </w:r>
      <w:r w:rsidRPr="00521459">
        <w:rPr>
          <w:rFonts w:ascii="Times New Roman" w:eastAsia="Times New Roman" w:hAnsi="Times New Roman" w:cs="Times New Roman"/>
          <w:b/>
          <w:sz w:val="28"/>
          <w:szCs w:val="28"/>
          <w:lang w:val="en-US" w:eastAsia="ru-RU"/>
        </w:rPr>
        <w:t>Fe</w:t>
      </w:r>
      <w:r w:rsidRPr="00521459">
        <w:rPr>
          <w:rFonts w:ascii="Times New Roman" w:eastAsia="Times New Roman" w:hAnsi="Times New Roman" w:cs="Times New Roman"/>
          <w:b/>
          <w:sz w:val="28"/>
          <w:szCs w:val="28"/>
          <w:vertAlign w:val="superscript"/>
          <w:lang w:val="ru-RU" w:eastAsia="ru-RU"/>
        </w:rPr>
        <w:t>0</w:t>
      </w:r>
      <w:r w:rsidRPr="00521459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на стан </w:t>
      </w:r>
      <w:proofErr w:type="spellStart"/>
      <w:r w:rsidRPr="00521459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міометрія</w:t>
      </w:r>
      <w:proofErr w:type="spellEnd"/>
      <w:r w:rsidRPr="00521459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та </w:t>
      </w:r>
      <w:proofErr w:type="spellStart"/>
      <w:r w:rsidRPr="00521459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оваріальну</w:t>
      </w:r>
      <w:proofErr w:type="spellEnd"/>
      <w:r w:rsidRPr="00521459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функцію </w:t>
      </w:r>
      <w:proofErr w:type="spellStart"/>
      <w:r w:rsidRPr="00521459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мишей</w:t>
      </w:r>
      <w:proofErr w:type="spellEnd"/>
      <w:r w:rsidRPr="00521459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» </w:t>
      </w:r>
    </w:p>
    <w:p w:rsidR="00521459" w:rsidRPr="00521459" w:rsidRDefault="00521459" w:rsidP="00521459">
      <w:pPr>
        <w:tabs>
          <w:tab w:val="right" w:pos="9355"/>
        </w:tabs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2145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«</w:t>
      </w:r>
      <w:r w:rsidRPr="00521459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Influence of Fe</w:t>
      </w:r>
      <w:r w:rsidRPr="00521459">
        <w:rPr>
          <w:rFonts w:ascii="Times New Roman" w:eastAsia="Times New Roman" w:hAnsi="Times New Roman" w:cs="Times New Roman"/>
          <w:sz w:val="24"/>
          <w:szCs w:val="24"/>
          <w:vertAlign w:val="superscript"/>
          <w:lang w:val="en-US" w:eastAsia="ru-RU"/>
        </w:rPr>
        <w:t xml:space="preserve">0 </w:t>
      </w:r>
      <w:r w:rsidRPr="00521459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nanoparticles on myometrium state and ovarian function of mice</w:t>
      </w:r>
      <w:r w:rsidRPr="00521459">
        <w:rPr>
          <w:rFonts w:ascii="Times New Roman" w:eastAsia="Times New Roman" w:hAnsi="Times New Roman" w:cs="Times New Roman"/>
          <w:sz w:val="24"/>
          <w:szCs w:val="24"/>
          <w:lang w:eastAsia="ru-RU"/>
        </w:rPr>
        <w:t>»</w:t>
      </w:r>
    </w:p>
    <w:p w:rsidR="00521459" w:rsidRPr="00521459" w:rsidRDefault="00521459" w:rsidP="00521459">
      <w:pPr>
        <w:tabs>
          <w:tab w:val="right" w:pos="9355"/>
        </w:tabs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u w:val="single"/>
          <w:lang w:eastAsia="ru-RU"/>
        </w:rPr>
      </w:pPr>
    </w:p>
    <w:p w:rsidR="00521459" w:rsidRPr="00521459" w:rsidRDefault="00521459" w:rsidP="00521459">
      <w:pPr>
        <w:tabs>
          <w:tab w:val="right" w:pos="9355"/>
        </w:tabs>
        <w:spacing w:after="0" w:line="240" w:lineRule="auto"/>
        <w:rPr>
          <w:rFonts w:ascii="Times New Roman" w:eastAsia="Times New Roman" w:hAnsi="Times New Roman" w:cs="Times New Roman"/>
          <w:u w:val="single"/>
          <w:lang w:eastAsia="ru-RU"/>
        </w:rPr>
      </w:pPr>
    </w:p>
    <w:p w:rsidR="00521459" w:rsidRPr="00521459" w:rsidRDefault="00521459" w:rsidP="00521459">
      <w:pPr>
        <w:tabs>
          <w:tab w:val="right" w:pos="9355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</w:pPr>
    </w:p>
    <w:p w:rsidR="00521459" w:rsidRPr="00521459" w:rsidRDefault="00521459" w:rsidP="00521459">
      <w:pPr>
        <w:spacing w:after="0" w:line="240" w:lineRule="auto"/>
        <w:ind w:left="2340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521459" w:rsidRPr="00521459" w:rsidRDefault="00521459" w:rsidP="00521459">
      <w:pPr>
        <w:spacing w:after="0" w:line="240" w:lineRule="auto"/>
        <w:ind w:left="2340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Виконала: студентка заочної форми навчання</w:t>
      </w:r>
    </w:p>
    <w:p w:rsidR="00521459" w:rsidRPr="00521459" w:rsidRDefault="00521459" w:rsidP="00521459">
      <w:pPr>
        <w:spacing w:after="0" w:line="240" w:lineRule="auto"/>
        <w:ind w:left="2340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спеціальності 091 Біологія</w:t>
      </w:r>
    </w:p>
    <w:p w:rsidR="00521459" w:rsidRPr="00521459" w:rsidRDefault="00521459" w:rsidP="00521459">
      <w:pPr>
        <w:spacing w:after="0" w:line="240" w:lineRule="auto"/>
        <w:ind w:left="2340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  <w:r w:rsidRPr="00521459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Зуєва Анжеліка Дмитрівна</w:t>
      </w:r>
    </w:p>
    <w:p w:rsidR="00521459" w:rsidRPr="00521459" w:rsidRDefault="00521459" w:rsidP="00521459">
      <w:pPr>
        <w:tabs>
          <w:tab w:val="left" w:pos="5245"/>
          <w:tab w:val="right" w:pos="9355"/>
        </w:tabs>
        <w:spacing w:after="0" w:line="240" w:lineRule="auto"/>
        <w:ind w:left="2340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521459" w:rsidRPr="00521459" w:rsidRDefault="00521459" w:rsidP="00521459">
      <w:pPr>
        <w:tabs>
          <w:tab w:val="left" w:pos="5245"/>
          <w:tab w:val="right" w:pos="9355"/>
        </w:tabs>
        <w:spacing w:after="0" w:line="240" w:lineRule="auto"/>
        <w:ind w:left="2340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Керівник: </w:t>
      </w:r>
      <w:proofErr w:type="spellStart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д.б.н</w:t>
      </w:r>
      <w:proofErr w:type="spellEnd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., </w:t>
      </w:r>
      <w:proofErr w:type="spellStart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ст.н.с</w:t>
      </w:r>
      <w:proofErr w:type="spellEnd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</w:p>
    <w:p w:rsidR="00521459" w:rsidRPr="00521459" w:rsidRDefault="00521459" w:rsidP="00521459">
      <w:pPr>
        <w:tabs>
          <w:tab w:val="left" w:pos="5245"/>
          <w:tab w:val="right" w:pos="9355"/>
        </w:tabs>
        <w:spacing w:after="0" w:line="240" w:lineRule="auto"/>
        <w:ind w:left="2340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  <w:r w:rsidRPr="00521459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 xml:space="preserve">Макаренко Ольга Анатоліївна </w:t>
      </w:r>
    </w:p>
    <w:p w:rsidR="00521459" w:rsidRPr="00521459" w:rsidRDefault="00521459" w:rsidP="00521459">
      <w:pPr>
        <w:tabs>
          <w:tab w:val="left" w:pos="5245"/>
          <w:tab w:val="right" w:pos="9355"/>
        </w:tabs>
        <w:spacing w:after="0" w:line="240" w:lineRule="auto"/>
        <w:ind w:left="2340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521459" w:rsidRPr="00521459" w:rsidRDefault="00521459" w:rsidP="00521459">
      <w:pPr>
        <w:tabs>
          <w:tab w:val="left" w:pos="5245"/>
          <w:tab w:val="right" w:pos="9355"/>
        </w:tabs>
        <w:spacing w:after="0" w:line="240" w:lineRule="auto"/>
        <w:ind w:left="2340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Науковий консультант: заслужений діяч науки і техніки</w:t>
      </w:r>
    </w:p>
    <w:p w:rsidR="00521459" w:rsidRPr="00521459" w:rsidRDefault="00521459" w:rsidP="00521459">
      <w:pPr>
        <w:tabs>
          <w:tab w:val="left" w:pos="5245"/>
          <w:tab w:val="right" w:pos="9355"/>
        </w:tabs>
        <w:spacing w:after="0" w:line="240" w:lineRule="auto"/>
        <w:ind w:left="2340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України,д.б.н</w:t>
      </w:r>
      <w:proofErr w:type="spellEnd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., професор</w:t>
      </w:r>
    </w:p>
    <w:p w:rsidR="00521459" w:rsidRPr="00521459" w:rsidRDefault="00521459" w:rsidP="00521459">
      <w:pPr>
        <w:tabs>
          <w:tab w:val="left" w:pos="5245"/>
          <w:tab w:val="right" w:pos="9355"/>
        </w:tabs>
        <w:spacing w:after="0" w:line="240" w:lineRule="auto"/>
        <w:ind w:left="2340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  <w:proofErr w:type="spellStart"/>
      <w:r w:rsidRPr="00521459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Янчій</w:t>
      </w:r>
      <w:proofErr w:type="spellEnd"/>
      <w:r w:rsidRPr="00521459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 xml:space="preserve"> Роман Іванович</w:t>
      </w:r>
    </w:p>
    <w:p w:rsidR="00521459" w:rsidRPr="00521459" w:rsidRDefault="00521459" w:rsidP="00521459">
      <w:pPr>
        <w:tabs>
          <w:tab w:val="left" w:pos="3800"/>
        </w:tabs>
        <w:spacing w:after="0" w:line="240" w:lineRule="auto"/>
        <w:ind w:left="2340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</w:p>
    <w:p w:rsidR="00521459" w:rsidRPr="00521459" w:rsidRDefault="00521459" w:rsidP="00521459">
      <w:pPr>
        <w:tabs>
          <w:tab w:val="left" w:pos="3800"/>
        </w:tabs>
        <w:spacing w:after="0" w:line="240" w:lineRule="auto"/>
        <w:ind w:left="2340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Рецензент: </w:t>
      </w:r>
      <w:proofErr w:type="spellStart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к.н.б</w:t>
      </w:r>
      <w:proofErr w:type="spellEnd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., доцент </w:t>
      </w:r>
    </w:p>
    <w:p w:rsidR="00521459" w:rsidRPr="00521459" w:rsidRDefault="00521459" w:rsidP="00521459">
      <w:pPr>
        <w:tabs>
          <w:tab w:val="left" w:pos="3800"/>
        </w:tabs>
        <w:spacing w:after="0" w:line="240" w:lineRule="auto"/>
        <w:ind w:left="2340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  <w:proofErr w:type="spellStart"/>
      <w:r w:rsidRPr="00521459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Будняк</w:t>
      </w:r>
      <w:proofErr w:type="spellEnd"/>
      <w:r w:rsidRPr="00521459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 xml:space="preserve"> Олександр Костянтинович </w:t>
      </w:r>
    </w:p>
    <w:p w:rsidR="00521459" w:rsidRPr="00521459" w:rsidRDefault="00521459" w:rsidP="00521459">
      <w:pPr>
        <w:tabs>
          <w:tab w:val="left" w:pos="5245"/>
          <w:tab w:val="right" w:pos="9355"/>
        </w:tabs>
        <w:spacing w:before="120"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tbl>
      <w:tblPr>
        <w:tblW w:w="5155" w:type="pct"/>
        <w:jc w:val="center"/>
        <w:tblLook w:val="00A0" w:firstRow="1" w:lastRow="0" w:firstColumn="1" w:lastColumn="0" w:noHBand="0" w:noVBand="0"/>
      </w:tblPr>
      <w:tblGrid>
        <w:gridCol w:w="5046"/>
        <w:gridCol w:w="4821"/>
      </w:tblGrid>
      <w:tr w:rsidR="00521459" w:rsidRPr="00521459" w:rsidTr="00521459">
        <w:trPr>
          <w:jc w:val="center"/>
        </w:trPr>
        <w:tc>
          <w:tcPr>
            <w:tcW w:w="4932" w:type="dxa"/>
            <w:hideMark/>
          </w:tcPr>
          <w:p w:rsidR="00521459" w:rsidRPr="00521459" w:rsidRDefault="00521459" w:rsidP="00521459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521459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Рекомендовано до захисту</w:t>
            </w:r>
          </w:p>
          <w:p w:rsidR="00521459" w:rsidRPr="00521459" w:rsidRDefault="00521459" w:rsidP="00521459">
            <w:pPr>
              <w:spacing w:before="120"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521459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Протокол засідання кафедри</w:t>
            </w:r>
          </w:p>
          <w:p w:rsidR="00521459" w:rsidRPr="00521459" w:rsidRDefault="00521459" w:rsidP="00521459">
            <w:pPr>
              <w:spacing w:before="120"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521459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№      від                         2018 р. </w:t>
            </w:r>
          </w:p>
          <w:p w:rsidR="00521459" w:rsidRPr="00521459" w:rsidRDefault="00521459" w:rsidP="00521459">
            <w:pPr>
              <w:spacing w:before="600"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521459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Завідувач кафедри</w:t>
            </w:r>
          </w:p>
          <w:p w:rsidR="00521459" w:rsidRPr="00521459" w:rsidRDefault="00521459" w:rsidP="00521459">
            <w:pPr>
              <w:tabs>
                <w:tab w:val="left" w:pos="645"/>
                <w:tab w:val="left" w:pos="1168"/>
                <w:tab w:val="left" w:pos="3861"/>
              </w:tabs>
              <w:spacing w:before="360"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  <w:lang w:eastAsia="ru-RU"/>
              </w:rPr>
            </w:pPr>
            <w:r w:rsidRPr="00521459"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  <w:lang w:eastAsia="ru-RU"/>
              </w:rPr>
              <w:tab/>
              <w:t xml:space="preserve">    </w:t>
            </w:r>
            <w:proofErr w:type="spellStart"/>
            <w:r w:rsidRPr="00521459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д.б.н</w:t>
            </w:r>
            <w:proofErr w:type="spellEnd"/>
            <w:r w:rsidRPr="00521459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., </w:t>
            </w:r>
            <w:proofErr w:type="spellStart"/>
            <w:r w:rsidRPr="00521459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ст.н.с</w:t>
            </w:r>
            <w:proofErr w:type="spellEnd"/>
            <w:r w:rsidRPr="00521459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. Макаренко О.А.</w:t>
            </w:r>
          </w:p>
          <w:p w:rsidR="00521459" w:rsidRPr="00521459" w:rsidRDefault="00521459" w:rsidP="00521459">
            <w:pPr>
              <w:tabs>
                <w:tab w:val="left" w:pos="284"/>
                <w:tab w:val="left" w:pos="1767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52145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ab/>
            </w:r>
          </w:p>
        </w:tc>
        <w:tc>
          <w:tcPr>
            <w:tcW w:w="4712" w:type="dxa"/>
            <w:hideMark/>
          </w:tcPr>
          <w:p w:rsidR="00521459" w:rsidRPr="00521459" w:rsidRDefault="00521459" w:rsidP="00521459">
            <w:pPr>
              <w:tabs>
                <w:tab w:val="right" w:pos="4462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521459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Захищено на засіданні ЕК №       </w:t>
            </w:r>
          </w:p>
          <w:p w:rsidR="00521459" w:rsidRPr="00521459" w:rsidRDefault="00521459" w:rsidP="00521459">
            <w:pPr>
              <w:tabs>
                <w:tab w:val="right" w:pos="4462"/>
              </w:tabs>
              <w:spacing w:before="120"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521459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Протокол №       від                  2018 р.</w:t>
            </w:r>
            <w:r w:rsidRPr="00521459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ab/>
            </w:r>
          </w:p>
          <w:p w:rsidR="00521459" w:rsidRPr="00521459" w:rsidRDefault="00521459" w:rsidP="00521459">
            <w:pPr>
              <w:tabs>
                <w:tab w:val="right" w:pos="4462"/>
              </w:tabs>
              <w:spacing w:before="120"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521459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Оцінка______________/______/_____</w:t>
            </w:r>
          </w:p>
          <w:p w:rsidR="00521459" w:rsidRPr="00521459" w:rsidRDefault="00521459" w:rsidP="0052145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52145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        (за національною шкалою, шкалою ЕСТS, бал)</w:t>
            </w:r>
          </w:p>
          <w:p w:rsidR="00521459" w:rsidRPr="00521459" w:rsidRDefault="00521459" w:rsidP="00521459">
            <w:pPr>
              <w:spacing w:before="360"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521459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Голова ЕК</w:t>
            </w:r>
          </w:p>
          <w:p w:rsidR="00521459" w:rsidRPr="00521459" w:rsidRDefault="00521459" w:rsidP="00521459">
            <w:pPr>
              <w:tabs>
                <w:tab w:val="left" w:pos="1446"/>
                <w:tab w:val="right" w:pos="4462"/>
              </w:tabs>
              <w:spacing w:before="360"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  <w:lang w:eastAsia="ru-RU"/>
              </w:rPr>
            </w:pPr>
            <w:r w:rsidRPr="00521459"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  <w:lang w:eastAsia="ru-RU"/>
              </w:rPr>
              <w:tab/>
            </w:r>
            <w:proofErr w:type="spellStart"/>
            <w:r w:rsidRPr="00521459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д.б.н</w:t>
            </w:r>
            <w:proofErr w:type="spellEnd"/>
            <w:r w:rsidRPr="00521459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., проф. </w:t>
            </w:r>
            <w:proofErr w:type="spellStart"/>
            <w:r w:rsidRPr="00521459"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  <w:lang w:eastAsia="ru-RU"/>
              </w:rPr>
              <w:t>Чеботар</w:t>
            </w:r>
            <w:proofErr w:type="spellEnd"/>
            <w:r w:rsidRPr="00521459"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  <w:lang w:eastAsia="ru-RU"/>
              </w:rPr>
              <w:t xml:space="preserve"> С.В.</w:t>
            </w:r>
          </w:p>
        </w:tc>
      </w:tr>
      <w:tr w:rsidR="00521459" w:rsidRPr="00521459" w:rsidTr="00521459">
        <w:trPr>
          <w:jc w:val="center"/>
        </w:trPr>
        <w:tc>
          <w:tcPr>
            <w:tcW w:w="4932" w:type="dxa"/>
          </w:tcPr>
          <w:p w:rsidR="00521459" w:rsidRPr="00521459" w:rsidRDefault="00521459" w:rsidP="00521459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4712" w:type="dxa"/>
          </w:tcPr>
          <w:p w:rsidR="00521459" w:rsidRPr="00521459" w:rsidRDefault="00521459" w:rsidP="00521459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</w:tr>
    </w:tbl>
    <w:p w:rsidR="00521459" w:rsidRPr="00521459" w:rsidRDefault="00521459" w:rsidP="00521459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521459" w:rsidRPr="00521459" w:rsidRDefault="00521459" w:rsidP="00521459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Одеса – 2018</w:t>
      </w:r>
    </w:p>
    <w:p w:rsidR="00521459" w:rsidRPr="00521459" w:rsidRDefault="00521459" w:rsidP="00521459">
      <w:pPr>
        <w:spacing w:after="0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521459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lastRenderedPageBreak/>
        <w:t>АНОТАЦІЯ</w:t>
      </w:r>
    </w:p>
    <w:p w:rsidR="00521459" w:rsidRPr="00521459" w:rsidRDefault="00521459" w:rsidP="00521459">
      <w:pPr>
        <w:spacing w:after="0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521459" w:rsidRPr="00521459" w:rsidRDefault="00521459" w:rsidP="00521459">
      <w:pPr>
        <w:spacing w:after="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  <w:t xml:space="preserve">В роботи було досліджено скоротливість </w:t>
      </w:r>
      <w:proofErr w:type="spellStart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міометрія</w:t>
      </w:r>
      <w:proofErr w:type="spellEnd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фазно</w:t>
      </w:r>
      <w:proofErr w:type="spellEnd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-графічним методом за фізіологічних умов, при експериментальній залізо-дефіцитній анемії та змодельованому імунному ушкодженні. Проаналізовано параметри життєздатність клітин фолікулярного оточення </w:t>
      </w:r>
      <w:proofErr w:type="spellStart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овоцитів</w:t>
      </w:r>
      <w:proofErr w:type="spellEnd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при імунізації тварин бичачим сироватковим альбуміном.</w:t>
      </w:r>
    </w:p>
    <w:p w:rsidR="00521459" w:rsidRPr="00521459" w:rsidRDefault="00521459" w:rsidP="00521459">
      <w:pPr>
        <w:spacing w:after="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  <w:t xml:space="preserve">Встановлено, що за фізіологічних умов скоротливість </w:t>
      </w:r>
      <w:proofErr w:type="spellStart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оваріального</w:t>
      </w:r>
      <w:proofErr w:type="spellEnd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і </w:t>
      </w:r>
      <w:proofErr w:type="spellStart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цервікального</w:t>
      </w:r>
      <w:proofErr w:type="spellEnd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відділів матки має певні характерні особливості.</w:t>
      </w:r>
    </w:p>
    <w:p w:rsidR="00521459" w:rsidRPr="00521459" w:rsidRDefault="00521459" w:rsidP="00521459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Експериментально показано, що застосування </w:t>
      </w:r>
      <w:proofErr w:type="spellStart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наночастин</w:t>
      </w:r>
      <w:proofErr w:type="spellEnd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нуль валентного заліза має </w:t>
      </w:r>
      <w:proofErr w:type="spellStart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протективну</w:t>
      </w:r>
      <w:proofErr w:type="spellEnd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дію на скоротливість </w:t>
      </w:r>
      <w:proofErr w:type="spellStart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міометрію</w:t>
      </w:r>
      <w:proofErr w:type="spellEnd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матки в умовах експериментальної залізо-дефіцитної анемії.</w:t>
      </w:r>
    </w:p>
    <w:p w:rsidR="00521459" w:rsidRPr="00521459" w:rsidRDefault="00521459" w:rsidP="00521459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</w:pPr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Роботу викладено на 69 сторінках, вона містить 14 рисунків, 2 таблиці. Наведено посилання на 87 джерела літератури (58 кирилицею та 29  латиницею).</w:t>
      </w:r>
    </w:p>
    <w:p w:rsidR="00521459" w:rsidRPr="00521459" w:rsidRDefault="00521459" w:rsidP="00521459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521459" w:rsidRPr="00521459" w:rsidRDefault="00521459" w:rsidP="00521459">
      <w:pPr>
        <w:spacing w:after="0"/>
        <w:jc w:val="both"/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</w:pPr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</w:r>
      <w:r w:rsidRPr="00521459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Ключові слова:</w:t>
      </w:r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52145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залізодефіцитна анемія, скоротливість, матка, супутня імунна патологія, </w:t>
      </w:r>
      <w:proofErr w:type="spellStart"/>
      <w:r w:rsidRPr="0052145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наночастинки</w:t>
      </w:r>
      <w:proofErr w:type="spellEnd"/>
      <w:r w:rsidRPr="0052145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нуль-валентного заліза.</w:t>
      </w:r>
    </w:p>
    <w:p w:rsidR="00521459" w:rsidRPr="00521459" w:rsidRDefault="00521459" w:rsidP="00521459">
      <w:pPr>
        <w:spacing w:after="0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521459" w:rsidRPr="00521459" w:rsidRDefault="00521459" w:rsidP="00521459">
      <w:pPr>
        <w:spacing w:after="0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</w:r>
      <w:r w:rsidRPr="0052145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According to the aim and tasks of the research, myometrial contractility in uterus </w:t>
      </w:r>
      <w:proofErr w:type="gramStart"/>
      <w:r w:rsidRPr="0052145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was  evaluated</w:t>
      </w:r>
      <w:proofErr w:type="gramEnd"/>
      <w:r w:rsidRPr="0052145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by phase-plot analysis method under physiological conditions under experimental iron anemia deficiency, under experimental immune failure.</w:t>
      </w:r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52145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Bovine serum albumin (BSA) immunization effect viability of the follicular cells surrounding the oocytes and under conditions of substance nanoparticle zero-valent iron infusion was investigated.</w:t>
      </w:r>
    </w:p>
    <w:p w:rsidR="00521459" w:rsidRPr="00521459" w:rsidRDefault="00521459" w:rsidP="00521459">
      <w:pPr>
        <w:spacing w:after="0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52145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It was found that under physiological conditions contractility parameters of </w:t>
      </w:r>
      <w:proofErr w:type="spellStart"/>
      <w:r w:rsidRPr="0052145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ovarial</w:t>
      </w:r>
      <w:proofErr w:type="spellEnd"/>
      <w:r w:rsidRPr="0052145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and cervical uterine departments have </w:t>
      </w:r>
      <w:proofErr w:type="spellStart"/>
      <w:r w:rsidRPr="0052145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significal</w:t>
      </w:r>
      <w:proofErr w:type="spellEnd"/>
      <w:r w:rsidRPr="0052145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difference.</w:t>
      </w:r>
    </w:p>
    <w:p w:rsidR="00521459" w:rsidRPr="00521459" w:rsidRDefault="00521459" w:rsidP="00521459">
      <w:pPr>
        <w:spacing w:after="0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52145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ab/>
        <w:t xml:space="preserve">It has been shown that zero-valent iron </w:t>
      </w:r>
      <w:proofErr w:type="spellStart"/>
      <w:r w:rsidRPr="0052145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nanopartveles</w:t>
      </w:r>
      <w:proofErr w:type="spellEnd"/>
      <w:r w:rsidRPr="0052145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exerted protective effect </w:t>
      </w:r>
      <w:proofErr w:type="spellStart"/>
      <w:r w:rsidRPr="0052145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en</w:t>
      </w:r>
      <w:proofErr w:type="spellEnd"/>
      <w:r w:rsidRPr="0052145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uterine contractility in experimental iron deficiency anemia and immune pathology and </w:t>
      </w:r>
      <w:proofErr w:type="gramStart"/>
      <w:r w:rsidRPr="0052145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observe</w:t>
      </w:r>
      <w:proofErr w:type="gramEnd"/>
      <w:r w:rsidRPr="0052145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living cells of </w:t>
      </w:r>
      <w:proofErr w:type="spellStart"/>
      <w:r w:rsidRPr="0052145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viabily</w:t>
      </w:r>
      <w:proofErr w:type="spellEnd"/>
      <w:r w:rsidRPr="0052145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of the follicular cells </w:t>
      </w:r>
      <w:proofErr w:type="spellStart"/>
      <w:r w:rsidRPr="0052145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surrancling</w:t>
      </w:r>
      <w:proofErr w:type="spellEnd"/>
      <w:r w:rsidRPr="0052145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the oocytes.</w:t>
      </w:r>
    </w:p>
    <w:p w:rsidR="00521459" w:rsidRPr="00521459" w:rsidRDefault="00521459" w:rsidP="00521459">
      <w:pPr>
        <w:spacing w:after="0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52145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Diploma thesis in presented on </w:t>
      </w:r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69</w:t>
      </w:r>
      <w:r w:rsidRPr="0052145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pages, in contains </w:t>
      </w:r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14</w:t>
      </w:r>
      <w:r w:rsidRPr="0052145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pictures, in contains    </w:t>
      </w:r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2</w:t>
      </w:r>
      <w:r w:rsidRPr="0052145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tables. It provides links to 87 references</w:t>
      </w:r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52145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(58 </w:t>
      </w:r>
      <w:proofErr w:type="spellStart"/>
      <w:proofErr w:type="gramStart"/>
      <w:r w:rsidRPr="0052145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cyrillic</w:t>
      </w:r>
      <w:proofErr w:type="spellEnd"/>
      <w:proofErr w:type="gramEnd"/>
      <w:r w:rsidRPr="0052145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and 29 </w:t>
      </w:r>
      <w:proofErr w:type="spellStart"/>
      <w:r w:rsidRPr="0052145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latinic</w:t>
      </w:r>
      <w:proofErr w:type="spellEnd"/>
      <w:r w:rsidRPr="0052145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).</w:t>
      </w:r>
    </w:p>
    <w:p w:rsidR="00521459" w:rsidRPr="00521459" w:rsidRDefault="00521459" w:rsidP="00521459">
      <w:pPr>
        <w:spacing w:after="0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</w:p>
    <w:p w:rsidR="00521459" w:rsidRPr="00521459" w:rsidRDefault="00521459" w:rsidP="00521459">
      <w:pPr>
        <w:spacing w:after="0"/>
        <w:jc w:val="both"/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</w:pPr>
      <w:r w:rsidRPr="00521459">
        <w:rPr>
          <w:rFonts w:ascii="Times New Roman" w:eastAsia="Times New Roman" w:hAnsi="Times New Roman" w:cs="Times New Roman"/>
          <w:b/>
          <w:sz w:val="28"/>
          <w:szCs w:val="28"/>
          <w:lang w:val="en-US" w:eastAsia="ru-RU"/>
        </w:rPr>
        <w:t>Key words</w:t>
      </w:r>
      <w:r w:rsidRPr="00521459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:</w:t>
      </w:r>
      <w:r w:rsidRPr="00521459">
        <w:rPr>
          <w:rFonts w:ascii="Times New Roman" w:eastAsia="Times New Roman" w:hAnsi="Times New Roman" w:cs="Times New Roman"/>
          <w:b/>
          <w:sz w:val="28"/>
          <w:szCs w:val="28"/>
          <w:lang w:val="en-US" w:eastAsia="ru-RU"/>
        </w:rPr>
        <w:t xml:space="preserve"> </w:t>
      </w:r>
      <w:r w:rsidRPr="00521459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iron deficiency anemia, contractility, uterus, concomitant</w:t>
      </w:r>
      <w:r w:rsidRPr="0052145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,</w:t>
      </w:r>
      <w:r w:rsidRPr="00521459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 xml:space="preserve"> immune pathology, zero-valent iron </w:t>
      </w:r>
      <w:proofErr w:type="spellStart"/>
      <w:r w:rsidRPr="00521459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nanopartveles</w:t>
      </w:r>
      <w:proofErr w:type="spellEnd"/>
      <w:r w:rsidRPr="00521459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.</w:t>
      </w:r>
    </w:p>
    <w:p w:rsidR="00521459" w:rsidRPr="00521459" w:rsidRDefault="00521459" w:rsidP="00521459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</w:p>
    <w:p w:rsidR="00521459" w:rsidRPr="00521459" w:rsidRDefault="00521459" w:rsidP="00521459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</w:p>
    <w:p w:rsidR="00521459" w:rsidRPr="00521459" w:rsidRDefault="00521459" w:rsidP="00521459">
      <w:pPr>
        <w:keepNext/>
        <w:keepLines/>
        <w:spacing w:before="240" w:after="0" w:line="256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521459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lastRenderedPageBreak/>
        <w:t>ЗМІСТ</w:t>
      </w:r>
    </w:p>
    <w:p w:rsidR="00521459" w:rsidRPr="00521459" w:rsidRDefault="00521459" w:rsidP="00521459">
      <w:pPr>
        <w:tabs>
          <w:tab w:val="right" w:leader="dot" w:pos="9344"/>
        </w:tabs>
        <w:spacing w:after="100" w:line="360" w:lineRule="auto"/>
        <w:rPr>
          <w:rFonts w:ascii="Calibri" w:eastAsia="Times New Roman" w:hAnsi="Calibri" w:cs="Times New Roman"/>
          <w:noProof/>
          <w:sz w:val="26"/>
          <w:szCs w:val="26"/>
          <w:lang w:eastAsia="ru-RU"/>
        </w:rPr>
      </w:pPr>
      <w:r w:rsidRPr="00521459">
        <w:rPr>
          <w:rFonts w:ascii="Times New Roman" w:eastAsia="Times New Roman" w:hAnsi="Times New Roman" w:cs="Times New Roman"/>
          <w:b/>
          <w:bCs/>
          <w:sz w:val="26"/>
          <w:szCs w:val="26"/>
          <w:lang w:val="ru-RU" w:eastAsia="ru-RU"/>
        </w:rPr>
        <w:fldChar w:fldCharType="begin"/>
      </w:r>
      <w:r w:rsidRPr="00521459">
        <w:rPr>
          <w:rFonts w:ascii="Times New Roman" w:eastAsia="Times New Roman" w:hAnsi="Times New Roman" w:cs="Times New Roman"/>
          <w:b/>
          <w:bCs/>
          <w:sz w:val="26"/>
          <w:szCs w:val="26"/>
          <w:lang w:val="ru-RU" w:eastAsia="ru-RU"/>
        </w:rPr>
        <w:instrText xml:space="preserve"> TOC \o "1-3" \h \z \u </w:instrText>
      </w:r>
      <w:r w:rsidRPr="00521459">
        <w:rPr>
          <w:rFonts w:ascii="Times New Roman" w:eastAsia="Times New Roman" w:hAnsi="Times New Roman" w:cs="Times New Roman"/>
          <w:b/>
          <w:bCs/>
          <w:sz w:val="26"/>
          <w:szCs w:val="26"/>
          <w:lang w:val="ru-RU" w:eastAsia="ru-RU"/>
        </w:rPr>
        <w:fldChar w:fldCharType="separate"/>
      </w:r>
      <w:hyperlink r:id="rId6" w:anchor="_Toc532218499" w:history="1">
        <w:r w:rsidRPr="00521459">
          <w:rPr>
            <w:rFonts w:ascii="Times New Roman" w:eastAsia="Times New Roman" w:hAnsi="Times New Roman" w:cs="Times New Roman"/>
            <w:noProof/>
            <w:color w:val="0563C1"/>
            <w:sz w:val="26"/>
            <w:szCs w:val="26"/>
            <w:u w:val="single"/>
            <w:lang w:eastAsia="ru-RU"/>
          </w:rPr>
          <w:t>ВСТУП</w:t>
        </w:r>
        <w:r w:rsidRPr="00521459">
          <w:rPr>
            <w:rFonts w:ascii="Times New Roman" w:eastAsia="Times New Roman" w:hAnsi="Times New Roman" w:cs="Times New Roman"/>
            <w:noProof/>
            <w:webHidden/>
            <w:color w:val="0563C1"/>
            <w:sz w:val="26"/>
            <w:szCs w:val="26"/>
            <w:u w:val="single"/>
            <w:lang w:val="ru-RU" w:eastAsia="ru-RU"/>
          </w:rPr>
          <w:tab/>
        </w:r>
        <w:r w:rsidRPr="00521459">
          <w:rPr>
            <w:rFonts w:ascii="Times New Roman" w:eastAsia="Times New Roman" w:hAnsi="Times New Roman" w:cs="Times New Roman"/>
            <w:noProof/>
            <w:webHidden/>
            <w:color w:val="0563C1"/>
            <w:sz w:val="26"/>
            <w:szCs w:val="26"/>
            <w:u w:val="single"/>
            <w:lang w:val="ru-RU" w:eastAsia="ru-RU"/>
          </w:rPr>
          <w:fldChar w:fldCharType="begin"/>
        </w:r>
        <w:r w:rsidRPr="00521459">
          <w:rPr>
            <w:rFonts w:ascii="Times New Roman" w:eastAsia="Times New Roman" w:hAnsi="Times New Roman" w:cs="Times New Roman"/>
            <w:noProof/>
            <w:webHidden/>
            <w:color w:val="0563C1"/>
            <w:sz w:val="26"/>
            <w:szCs w:val="26"/>
            <w:u w:val="single"/>
            <w:lang w:val="ru-RU" w:eastAsia="ru-RU"/>
          </w:rPr>
          <w:instrText xml:space="preserve"> PAGEREF _Toc532218499 \h </w:instrText>
        </w:r>
        <w:r w:rsidRPr="00521459">
          <w:rPr>
            <w:rFonts w:ascii="Times New Roman" w:eastAsia="Times New Roman" w:hAnsi="Times New Roman" w:cs="Times New Roman"/>
            <w:noProof/>
            <w:webHidden/>
            <w:color w:val="0563C1"/>
            <w:sz w:val="26"/>
            <w:szCs w:val="26"/>
            <w:u w:val="single"/>
            <w:lang w:val="ru-RU" w:eastAsia="ru-RU"/>
          </w:rPr>
        </w:r>
        <w:r w:rsidRPr="00521459">
          <w:rPr>
            <w:rFonts w:ascii="Times New Roman" w:eastAsia="Times New Roman" w:hAnsi="Times New Roman" w:cs="Times New Roman"/>
            <w:noProof/>
            <w:webHidden/>
            <w:color w:val="0563C1"/>
            <w:sz w:val="26"/>
            <w:szCs w:val="26"/>
            <w:u w:val="single"/>
            <w:lang w:val="ru-RU" w:eastAsia="ru-RU"/>
          </w:rPr>
          <w:fldChar w:fldCharType="separate"/>
        </w:r>
        <w:r w:rsidRPr="00521459">
          <w:rPr>
            <w:rFonts w:ascii="Times New Roman" w:eastAsia="Times New Roman" w:hAnsi="Times New Roman" w:cs="Times New Roman"/>
            <w:noProof/>
            <w:webHidden/>
            <w:color w:val="0563C1"/>
            <w:sz w:val="26"/>
            <w:szCs w:val="26"/>
            <w:u w:val="single"/>
            <w:lang w:val="ru-RU" w:eastAsia="ru-RU"/>
          </w:rPr>
          <w:t>5</w:t>
        </w:r>
        <w:r w:rsidRPr="00521459">
          <w:rPr>
            <w:rFonts w:ascii="Times New Roman" w:eastAsia="Times New Roman" w:hAnsi="Times New Roman" w:cs="Times New Roman"/>
            <w:noProof/>
            <w:webHidden/>
            <w:color w:val="0563C1"/>
            <w:sz w:val="26"/>
            <w:szCs w:val="26"/>
            <w:u w:val="single"/>
            <w:lang w:val="ru-RU" w:eastAsia="ru-RU"/>
          </w:rPr>
          <w:fldChar w:fldCharType="end"/>
        </w:r>
      </w:hyperlink>
    </w:p>
    <w:p w:rsidR="00521459" w:rsidRPr="00521459" w:rsidRDefault="00521459" w:rsidP="00521459">
      <w:pPr>
        <w:tabs>
          <w:tab w:val="right" w:leader="dot" w:pos="9344"/>
        </w:tabs>
        <w:spacing w:after="100" w:line="360" w:lineRule="auto"/>
        <w:rPr>
          <w:rFonts w:ascii="Calibri" w:eastAsia="Times New Roman" w:hAnsi="Calibri" w:cs="Times New Roman"/>
          <w:noProof/>
          <w:sz w:val="26"/>
          <w:szCs w:val="26"/>
          <w:lang w:eastAsia="ru-RU"/>
        </w:rPr>
      </w:pPr>
      <w:hyperlink r:id="rId7" w:anchor="_Toc532218500" w:history="1">
        <w:r w:rsidRPr="00521459">
          <w:rPr>
            <w:rFonts w:ascii="Times New Roman" w:eastAsia="Times New Roman" w:hAnsi="Times New Roman" w:cs="Times New Roman"/>
            <w:noProof/>
            <w:color w:val="0563C1"/>
            <w:sz w:val="26"/>
            <w:szCs w:val="26"/>
            <w:u w:val="single"/>
            <w:lang w:eastAsia="ru-RU"/>
          </w:rPr>
          <w:t>1. ОГЛЯД ЛІТЕРАТУРИ</w:t>
        </w:r>
        <w:r w:rsidRPr="00521459">
          <w:rPr>
            <w:rFonts w:ascii="Times New Roman" w:eastAsia="Times New Roman" w:hAnsi="Times New Roman" w:cs="Times New Roman"/>
            <w:noProof/>
            <w:webHidden/>
            <w:color w:val="0563C1"/>
            <w:sz w:val="26"/>
            <w:szCs w:val="26"/>
            <w:u w:val="single"/>
            <w:lang w:val="ru-RU" w:eastAsia="ru-RU"/>
          </w:rPr>
          <w:tab/>
        </w:r>
        <w:r w:rsidRPr="00521459">
          <w:rPr>
            <w:rFonts w:ascii="Times New Roman" w:eastAsia="Times New Roman" w:hAnsi="Times New Roman" w:cs="Times New Roman"/>
            <w:noProof/>
            <w:webHidden/>
            <w:color w:val="0563C1"/>
            <w:sz w:val="26"/>
            <w:szCs w:val="26"/>
            <w:u w:val="single"/>
            <w:lang w:eastAsia="ru-RU"/>
          </w:rPr>
          <w:t>8</w:t>
        </w:r>
      </w:hyperlink>
    </w:p>
    <w:p w:rsidR="00521459" w:rsidRPr="00521459" w:rsidRDefault="00521459" w:rsidP="00521459">
      <w:pPr>
        <w:tabs>
          <w:tab w:val="right" w:leader="dot" w:pos="9344"/>
        </w:tabs>
        <w:spacing w:after="0" w:line="360" w:lineRule="auto"/>
        <w:ind w:left="238"/>
        <w:rPr>
          <w:rFonts w:ascii="Calibri" w:eastAsia="Times New Roman" w:hAnsi="Calibri" w:cs="Times New Roman"/>
          <w:noProof/>
          <w:sz w:val="26"/>
          <w:szCs w:val="26"/>
          <w:lang w:val="ru-RU" w:eastAsia="ru-RU"/>
        </w:rPr>
      </w:pPr>
      <w:hyperlink r:id="rId8" w:anchor="_Toc532218501" w:history="1">
        <w:r w:rsidRPr="00521459">
          <w:rPr>
            <w:rFonts w:ascii="Times New Roman" w:eastAsia="Times New Roman" w:hAnsi="Times New Roman" w:cs="Times New Roman"/>
            <w:noProof/>
            <w:color w:val="0563C1"/>
            <w:sz w:val="26"/>
            <w:szCs w:val="26"/>
            <w:u w:val="single"/>
            <w:lang w:eastAsia="ru-RU"/>
          </w:rPr>
          <w:t>1.1. Роль заліза в організмі</w:t>
        </w:r>
        <w:r w:rsidRPr="00521459">
          <w:rPr>
            <w:rFonts w:ascii="Times New Roman" w:eastAsia="Times New Roman" w:hAnsi="Times New Roman" w:cs="Times New Roman"/>
            <w:noProof/>
            <w:webHidden/>
            <w:color w:val="0563C1"/>
            <w:sz w:val="26"/>
            <w:szCs w:val="26"/>
            <w:u w:val="single"/>
            <w:lang w:val="ru-RU" w:eastAsia="ru-RU"/>
          </w:rPr>
          <w:tab/>
        </w:r>
        <w:r w:rsidRPr="00521459">
          <w:rPr>
            <w:rFonts w:ascii="Times New Roman" w:eastAsia="Times New Roman" w:hAnsi="Times New Roman" w:cs="Times New Roman"/>
            <w:noProof/>
            <w:webHidden/>
            <w:color w:val="0563C1"/>
            <w:sz w:val="26"/>
            <w:szCs w:val="26"/>
            <w:u w:val="single"/>
            <w:lang w:eastAsia="ru-RU"/>
          </w:rPr>
          <w:t>8</w:t>
        </w:r>
      </w:hyperlink>
    </w:p>
    <w:p w:rsidR="00521459" w:rsidRPr="00521459" w:rsidRDefault="00521459" w:rsidP="00521459">
      <w:pPr>
        <w:tabs>
          <w:tab w:val="right" w:leader="dot" w:pos="9344"/>
        </w:tabs>
        <w:spacing w:after="0" w:line="360" w:lineRule="auto"/>
        <w:ind w:left="238"/>
        <w:rPr>
          <w:rFonts w:ascii="Calibri" w:eastAsia="Times New Roman" w:hAnsi="Calibri" w:cs="Times New Roman"/>
          <w:noProof/>
          <w:sz w:val="26"/>
          <w:szCs w:val="26"/>
          <w:lang w:val="ru-RU" w:eastAsia="ru-RU"/>
        </w:rPr>
      </w:pPr>
      <w:hyperlink r:id="rId9" w:anchor="_Toc532218502" w:history="1">
        <w:r w:rsidRPr="00521459">
          <w:rPr>
            <w:rFonts w:ascii="Times New Roman" w:eastAsia="Times New Roman" w:hAnsi="Times New Roman" w:cs="Times New Roman"/>
            <w:noProof/>
            <w:color w:val="0563C1"/>
            <w:sz w:val="26"/>
            <w:szCs w:val="26"/>
            <w:u w:val="single"/>
            <w:lang w:eastAsia="ru-RU"/>
          </w:rPr>
          <w:t>1.2. Причини розвитку залізодефіцитної анемії</w:t>
        </w:r>
        <w:r w:rsidRPr="00521459">
          <w:rPr>
            <w:rFonts w:ascii="Times New Roman" w:eastAsia="Times New Roman" w:hAnsi="Times New Roman" w:cs="Times New Roman"/>
            <w:noProof/>
            <w:webHidden/>
            <w:color w:val="0563C1"/>
            <w:sz w:val="26"/>
            <w:szCs w:val="26"/>
            <w:u w:val="single"/>
            <w:lang w:val="ru-RU" w:eastAsia="ru-RU"/>
          </w:rPr>
          <w:tab/>
        </w:r>
        <w:r w:rsidRPr="00521459">
          <w:rPr>
            <w:rFonts w:ascii="Times New Roman" w:eastAsia="Times New Roman" w:hAnsi="Times New Roman" w:cs="Times New Roman"/>
            <w:noProof/>
            <w:webHidden/>
            <w:color w:val="0563C1"/>
            <w:sz w:val="26"/>
            <w:szCs w:val="26"/>
            <w:u w:val="single"/>
            <w:lang w:val="ru-RU" w:eastAsia="ru-RU"/>
          </w:rPr>
          <w:fldChar w:fldCharType="begin"/>
        </w:r>
        <w:r w:rsidRPr="00521459">
          <w:rPr>
            <w:rFonts w:ascii="Times New Roman" w:eastAsia="Times New Roman" w:hAnsi="Times New Roman" w:cs="Times New Roman"/>
            <w:noProof/>
            <w:webHidden/>
            <w:color w:val="0563C1"/>
            <w:sz w:val="26"/>
            <w:szCs w:val="26"/>
            <w:u w:val="single"/>
            <w:lang w:val="ru-RU" w:eastAsia="ru-RU"/>
          </w:rPr>
          <w:instrText xml:space="preserve"> PAGEREF _Toc532218502 \h </w:instrText>
        </w:r>
        <w:r w:rsidRPr="00521459">
          <w:rPr>
            <w:rFonts w:ascii="Times New Roman" w:eastAsia="Times New Roman" w:hAnsi="Times New Roman" w:cs="Times New Roman"/>
            <w:noProof/>
            <w:webHidden/>
            <w:color w:val="0563C1"/>
            <w:sz w:val="26"/>
            <w:szCs w:val="26"/>
            <w:u w:val="single"/>
            <w:lang w:val="ru-RU" w:eastAsia="ru-RU"/>
          </w:rPr>
        </w:r>
        <w:r w:rsidRPr="00521459">
          <w:rPr>
            <w:rFonts w:ascii="Times New Roman" w:eastAsia="Times New Roman" w:hAnsi="Times New Roman" w:cs="Times New Roman"/>
            <w:noProof/>
            <w:webHidden/>
            <w:color w:val="0563C1"/>
            <w:sz w:val="26"/>
            <w:szCs w:val="26"/>
            <w:u w:val="single"/>
            <w:lang w:val="ru-RU" w:eastAsia="ru-RU"/>
          </w:rPr>
          <w:fldChar w:fldCharType="separate"/>
        </w:r>
        <w:r w:rsidRPr="00521459">
          <w:rPr>
            <w:rFonts w:ascii="Times New Roman" w:eastAsia="Times New Roman" w:hAnsi="Times New Roman" w:cs="Times New Roman"/>
            <w:noProof/>
            <w:webHidden/>
            <w:color w:val="0563C1"/>
            <w:sz w:val="26"/>
            <w:szCs w:val="26"/>
            <w:u w:val="single"/>
            <w:lang w:val="ru-RU" w:eastAsia="ru-RU"/>
          </w:rPr>
          <w:t>1</w:t>
        </w:r>
        <w:r w:rsidRPr="00521459">
          <w:rPr>
            <w:rFonts w:ascii="Times New Roman" w:eastAsia="Times New Roman" w:hAnsi="Times New Roman" w:cs="Times New Roman"/>
            <w:noProof/>
            <w:webHidden/>
            <w:color w:val="0563C1"/>
            <w:sz w:val="26"/>
            <w:szCs w:val="26"/>
            <w:u w:val="single"/>
            <w:lang w:eastAsia="ru-RU"/>
          </w:rPr>
          <w:t>3</w:t>
        </w:r>
        <w:r w:rsidRPr="00521459">
          <w:rPr>
            <w:rFonts w:ascii="Times New Roman" w:eastAsia="Times New Roman" w:hAnsi="Times New Roman" w:cs="Times New Roman"/>
            <w:noProof/>
            <w:webHidden/>
            <w:color w:val="0563C1"/>
            <w:sz w:val="26"/>
            <w:szCs w:val="26"/>
            <w:u w:val="single"/>
            <w:lang w:val="ru-RU" w:eastAsia="ru-RU"/>
          </w:rPr>
          <w:fldChar w:fldCharType="end"/>
        </w:r>
      </w:hyperlink>
    </w:p>
    <w:p w:rsidR="00521459" w:rsidRPr="00521459" w:rsidRDefault="00521459" w:rsidP="00521459">
      <w:pPr>
        <w:tabs>
          <w:tab w:val="right" w:leader="dot" w:pos="9344"/>
        </w:tabs>
        <w:spacing w:after="0" w:line="360" w:lineRule="auto"/>
        <w:ind w:left="238"/>
        <w:rPr>
          <w:rFonts w:ascii="Calibri" w:eastAsia="Times New Roman" w:hAnsi="Calibri" w:cs="Times New Roman"/>
          <w:noProof/>
          <w:sz w:val="26"/>
          <w:szCs w:val="26"/>
          <w:lang w:eastAsia="ru-RU"/>
        </w:rPr>
      </w:pPr>
      <w:hyperlink r:id="rId10" w:anchor="_Toc532218503" w:history="1">
        <w:r w:rsidRPr="00521459">
          <w:rPr>
            <w:rFonts w:ascii="Times New Roman" w:eastAsia="Times New Roman" w:hAnsi="Times New Roman" w:cs="Times New Roman"/>
            <w:noProof/>
            <w:color w:val="0563C1"/>
            <w:sz w:val="26"/>
            <w:szCs w:val="26"/>
            <w:u w:val="single"/>
            <w:lang w:eastAsia="ru-RU"/>
          </w:rPr>
          <w:t>1.3. Імунокомплексне ураження як супутній патологічний процес залізодефіцитної анемії, механізми його розвитку</w:t>
        </w:r>
        <w:r w:rsidRPr="00521459">
          <w:rPr>
            <w:rFonts w:ascii="Times New Roman" w:eastAsia="Times New Roman" w:hAnsi="Times New Roman" w:cs="Times New Roman"/>
            <w:noProof/>
            <w:webHidden/>
            <w:color w:val="0563C1"/>
            <w:sz w:val="26"/>
            <w:szCs w:val="26"/>
            <w:u w:val="single"/>
            <w:lang w:val="ru-RU" w:eastAsia="ru-RU"/>
          </w:rPr>
          <w:tab/>
        </w:r>
        <w:r w:rsidRPr="00521459">
          <w:rPr>
            <w:rFonts w:ascii="Times New Roman" w:eastAsia="Times New Roman" w:hAnsi="Times New Roman" w:cs="Times New Roman"/>
            <w:noProof/>
            <w:webHidden/>
            <w:color w:val="0563C1"/>
            <w:sz w:val="26"/>
            <w:szCs w:val="26"/>
            <w:u w:val="single"/>
            <w:lang w:val="ru-RU" w:eastAsia="ru-RU"/>
          </w:rPr>
          <w:fldChar w:fldCharType="begin"/>
        </w:r>
        <w:r w:rsidRPr="00521459">
          <w:rPr>
            <w:rFonts w:ascii="Times New Roman" w:eastAsia="Times New Roman" w:hAnsi="Times New Roman" w:cs="Times New Roman"/>
            <w:noProof/>
            <w:webHidden/>
            <w:color w:val="0563C1"/>
            <w:sz w:val="26"/>
            <w:szCs w:val="26"/>
            <w:u w:val="single"/>
            <w:lang w:val="ru-RU" w:eastAsia="ru-RU"/>
          </w:rPr>
          <w:instrText xml:space="preserve"> PAGEREF _Toc532218503 \h </w:instrText>
        </w:r>
        <w:r w:rsidRPr="00521459">
          <w:rPr>
            <w:rFonts w:ascii="Times New Roman" w:eastAsia="Times New Roman" w:hAnsi="Times New Roman" w:cs="Times New Roman"/>
            <w:noProof/>
            <w:webHidden/>
            <w:color w:val="0563C1"/>
            <w:sz w:val="26"/>
            <w:szCs w:val="26"/>
            <w:u w:val="single"/>
            <w:lang w:val="ru-RU" w:eastAsia="ru-RU"/>
          </w:rPr>
        </w:r>
        <w:r w:rsidRPr="00521459">
          <w:rPr>
            <w:rFonts w:ascii="Times New Roman" w:eastAsia="Times New Roman" w:hAnsi="Times New Roman" w:cs="Times New Roman"/>
            <w:noProof/>
            <w:webHidden/>
            <w:color w:val="0563C1"/>
            <w:sz w:val="26"/>
            <w:szCs w:val="26"/>
            <w:u w:val="single"/>
            <w:lang w:val="ru-RU" w:eastAsia="ru-RU"/>
          </w:rPr>
          <w:fldChar w:fldCharType="separate"/>
        </w:r>
        <w:r w:rsidRPr="00521459">
          <w:rPr>
            <w:rFonts w:ascii="Times New Roman" w:eastAsia="Times New Roman" w:hAnsi="Times New Roman" w:cs="Times New Roman"/>
            <w:noProof/>
            <w:webHidden/>
            <w:color w:val="0563C1"/>
            <w:sz w:val="26"/>
            <w:szCs w:val="26"/>
            <w:u w:val="single"/>
            <w:lang w:val="ru-RU" w:eastAsia="ru-RU"/>
          </w:rPr>
          <w:t>1</w:t>
        </w:r>
        <w:r w:rsidRPr="00521459">
          <w:rPr>
            <w:rFonts w:ascii="Times New Roman" w:eastAsia="Times New Roman" w:hAnsi="Times New Roman" w:cs="Times New Roman"/>
            <w:noProof/>
            <w:webHidden/>
            <w:color w:val="0563C1"/>
            <w:sz w:val="26"/>
            <w:szCs w:val="26"/>
            <w:u w:val="single"/>
            <w:lang w:eastAsia="ru-RU"/>
          </w:rPr>
          <w:t>5</w:t>
        </w:r>
        <w:r w:rsidRPr="00521459">
          <w:rPr>
            <w:rFonts w:ascii="Times New Roman" w:eastAsia="Times New Roman" w:hAnsi="Times New Roman" w:cs="Times New Roman"/>
            <w:noProof/>
            <w:webHidden/>
            <w:color w:val="0563C1"/>
            <w:sz w:val="26"/>
            <w:szCs w:val="26"/>
            <w:u w:val="single"/>
            <w:lang w:val="ru-RU" w:eastAsia="ru-RU"/>
          </w:rPr>
          <w:fldChar w:fldCharType="end"/>
        </w:r>
      </w:hyperlink>
    </w:p>
    <w:p w:rsidR="00521459" w:rsidRPr="00521459" w:rsidRDefault="00521459" w:rsidP="00521459">
      <w:pPr>
        <w:tabs>
          <w:tab w:val="right" w:leader="dot" w:pos="9344"/>
        </w:tabs>
        <w:spacing w:after="0" w:line="360" w:lineRule="auto"/>
        <w:ind w:left="238"/>
        <w:rPr>
          <w:rFonts w:ascii="Calibri" w:eastAsia="Times New Roman" w:hAnsi="Calibri" w:cs="Times New Roman"/>
          <w:noProof/>
          <w:sz w:val="26"/>
          <w:szCs w:val="26"/>
          <w:lang w:val="ru-RU" w:eastAsia="ru-RU"/>
        </w:rPr>
      </w:pPr>
      <w:hyperlink r:id="rId11" w:anchor="_Toc532218504" w:history="1">
        <w:r w:rsidRPr="00521459">
          <w:rPr>
            <w:rFonts w:ascii="Times New Roman" w:eastAsia="Times New Roman" w:hAnsi="Times New Roman" w:cs="Times New Roman"/>
            <w:noProof/>
            <w:color w:val="0563C1"/>
            <w:sz w:val="26"/>
            <w:szCs w:val="26"/>
            <w:u w:val="single"/>
            <w:lang w:eastAsia="ru-RU"/>
          </w:rPr>
          <w:t>1.4. Нанотехнології у медичній практиці корекції залізодефіцитної анемії</w:t>
        </w:r>
        <w:r w:rsidRPr="00521459">
          <w:rPr>
            <w:rFonts w:ascii="Times New Roman" w:eastAsia="Times New Roman" w:hAnsi="Times New Roman" w:cs="Times New Roman"/>
            <w:noProof/>
            <w:webHidden/>
            <w:color w:val="0563C1"/>
            <w:sz w:val="26"/>
            <w:szCs w:val="26"/>
            <w:u w:val="single"/>
            <w:lang w:val="ru-RU" w:eastAsia="ru-RU"/>
          </w:rPr>
          <w:tab/>
        </w:r>
        <w:r w:rsidRPr="00521459">
          <w:rPr>
            <w:rFonts w:ascii="Times New Roman" w:eastAsia="Times New Roman" w:hAnsi="Times New Roman" w:cs="Times New Roman"/>
            <w:noProof/>
            <w:webHidden/>
            <w:color w:val="0563C1"/>
            <w:sz w:val="26"/>
            <w:szCs w:val="26"/>
            <w:u w:val="single"/>
            <w:lang w:val="ru-RU" w:eastAsia="ru-RU"/>
          </w:rPr>
          <w:fldChar w:fldCharType="begin"/>
        </w:r>
        <w:r w:rsidRPr="00521459">
          <w:rPr>
            <w:rFonts w:ascii="Times New Roman" w:eastAsia="Times New Roman" w:hAnsi="Times New Roman" w:cs="Times New Roman"/>
            <w:noProof/>
            <w:webHidden/>
            <w:color w:val="0563C1"/>
            <w:sz w:val="26"/>
            <w:szCs w:val="26"/>
            <w:u w:val="single"/>
            <w:lang w:val="ru-RU" w:eastAsia="ru-RU"/>
          </w:rPr>
          <w:instrText xml:space="preserve"> PAGEREF _Toc532218504 \h </w:instrText>
        </w:r>
        <w:r w:rsidRPr="00521459">
          <w:rPr>
            <w:rFonts w:ascii="Times New Roman" w:eastAsia="Times New Roman" w:hAnsi="Times New Roman" w:cs="Times New Roman"/>
            <w:noProof/>
            <w:webHidden/>
            <w:color w:val="0563C1"/>
            <w:sz w:val="26"/>
            <w:szCs w:val="26"/>
            <w:u w:val="single"/>
            <w:lang w:val="ru-RU" w:eastAsia="ru-RU"/>
          </w:rPr>
        </w:r>
        <w:r w:rsidRPr="00521459">
          <w:rPr>
            <w:rFonts w:ascii="Times New Roman" w:eastAsia="Times New Roman" w:hAnsi="Times New Roman" w:cs="Times New Roman"/>
            <w:noProof/>
            <w:webHidden/>
            <w:color w:val="0563C1"/>
            <w:sz w:val="26"/>
            <w:szCs w:val="26"/>
            <w:u w:val="single"/>
            <w:lang w:val="ru-RU" w:eastAsia="ru-RU"/>
          </w:rPr>
          <w:fldChar w:fldCharType="separate"/>
        </w:r>
        <w:r w:rsidRPr="00521459">
          <w:rPr>
            <w:rFonts w:ascii="Times New Roman" w:eastAsia="Times New Roman" w:hAnsi="Times New Roman" w:cs="Times New Roman"/>
            <w:noProof/>
            <w:webHidden/>
            <w:color w:val="0563C1"/>
            <w:sz w:val="26"/>
            <w:szCs w:val="26"/>
            <w:u w:val="single"/>
            <w:lang w:val="ru-RU" w:eastAsia="ru-RU"/>
          </w:rPr>
          <w:t>1</w:t>
        </w:r>
        <w:r w:rsidRPr="00521459">
          <w:rPr>
            <w:rFonts w:ascii="Times New Roman" w:eastAsia="Times New Roman" w:hAnsi="Times New Roman" w:cs="Times New Roman"/>
            <w:noProof/>
            <w:webHidden/>
            <w:color w:val="0563C1"/>
            <w:sz w:val="26"/>
            <w:szCs w:val="26"/>
            <w:u w:val="single"/>
            <w:lang w:eastAsia="ru-RU"/>
          </w:rPr>
          <w:t>8</w:t>
        </w:r>
        <w:r w:rsidRPr="00521459">
          <w:rPr>
            <w:rFonts w:ascii="Times New Roman" w:eastAsia="Times New Roman" w:hAnsi="Times New Roman" w:cs="Times New Roman"/>
            <w:noProof/>
            <w:webHidden/>
            <w:color w:val="0563C1"/>
            <w:sz w:val="26"/>
            <w:szCs w:val="26"/>
            <w:u w:val="single"/>
            <w:lang w:val="ru-RU" w:eastAsia="ru-RU"/>
          </w:rPr>
          <w:fldChar w:fldCharType="end"/>
        </w:r>
      </w:hyperlink>
    </w:p>
    <w:p w:rsidR="00521459" w:rsidRPr="00521459" w:rsidRDefault="00521459" w:rsidP="00521459">
      <w:pPr>
        <w:tabs>
          <w:tab w:val="right" w:leader="dot" w:pos="9344"/>
        </w:tabs>
        <w:spacing w:after="0" w:line="360" w:lineRule="auto"/>
        <w:ind w:left="238"/>
        <w:rPr>
          <w:rFonts w:ascii="Calibri" w:eastAsia="Times New Roman" w:hAnsi="Calibri" w:cs="Times New Roman"/>
          <w:noProof/>
          <w:sz w:val="26"/>
          <w:szCs w:val="26"/>
          <w:lang w:val="ru-RU" w:eastAsia="ru-RU"/>
        </w:rPr>
      </w:pPr>
      <w:hyperlink r:id="rId12" w:anchor="_Toc532218505" w:history="1">
        <w:r w:rsidRPr="00521459">
          <w:rPr>
            <w:rFonts w:ascii="Times New Roman" w:eastAsia="Times New Roman" w:hAnsi="Times New Roman" w:cs="Times New Roman"/>
            <w:noProof/>
            <w:color w:val="0563C1"/>
            <w:sz w:val="26"/>
            <w:szCs w:val="26"/>
            <w:u w:val="single"/>
            <w:lang w:eastAsia="ru-RU"/>
          </w:rPr>
          <w:t>1.5. Функціональна регіональність матки</w:t>
        </w:r>
        <w:r w:rsidRPr="00521459">
          <w:rPr>
            <w:rFonts w:ascii="Times New Roman" w:eastAsia="Times New Roman" w:hAnsi="Times New Roman" w:cs="Times New Roman"/>
            <w:noProof/>
            <w:webHidden/>
            <w:color w:val="0563C1"/>
            <w:sz w:val="26"/>
            <w:szCs w:val="26"/>
            <w:u w:val="single"/>
            <w:lang w:val="ru-RU" w:eastAsia="ru-RU"/>
          </w:rPr>
          <w:tab/>
        </w:r>
        <w:r w:rsidRPr="00521459">
          <w:rPr>
            <w:rFonts w:ascii="Times New Roman" w:eastAsia="Times New Roman" w:hAnsi="Times New Roman" w:cs="Times New Roman"/>
            <w:noProof/>
            <w:webHidden/>
            <w:color w:val="0563C1"/>
            <w:sz w:val="26"/>
            <w:szCs w:val="26"/>
            <w:u w:val="single"/>
            <w:lang w:val="ru-RU" w:eastAsia="ru-RU"/>
          </w:rPr>
          <w:fldChar w:fldCharType="begin"/>
        </w:r>
        <w:r w:rsidRPr="00521459">
          <w:rPr>
            <w:rFonts w:ascii="Times New Roman" w:eastAsia="Times New Roman" w:hAnsi="Times New Roman" w:cs="Times New Roman"/>
            <w:noProof/>
            <w:webHidden/>
            <w:color w:val="0563C1"/>
            <w:sz w:val="26"/>
            <w:szCs w:val="26"/>
            <w:u w:val="single"/>
            <w:lang w:val="ru-RU" w:eastAsia="ru-RU"/>
          </w:rPr>
          <w:instrText xml:space="preserve"> PAGEREF _Toc532218505 \h </w:instrText>
        </w:r>
        <w:r w:rsidRPr="00521459">
          <w:rPr>
            <w:rFonts w:ascii="Times New Roman" w:eastAsia="Times New Roman" w:hAnsi="Times New Roman" w:cs="Times New Roman"/>
            <w:noProof/>
            <w:webHidden/>
            <w:color w:val="0563C1"/>
            <w:sz w:val="26"/>
            <w:szCs w:val="26"/>
            <w:u w:val="single"/>
            <w:lang w:val="ru-RU" w:eastAsia="ru-RU"/>
          </w:rPr>
        </w:r>
        <w:r w:rsidRPr="00521459">
          <w:rPr>
            <w:rFonts w:ascii="Times New Roman" w:eastAsia="Times New Roman" w:hAnsi="Times New Roman" w:cs="Times New Roman"/>
            <w:noProof/>
            <w:webHidden/>
            <w:color w:val="0563C1"/>
            <w:sz w:val="26"/>
            <w:szCs w:val="26"/>
            <w:u w:val="single"/>
            <w:lang w:val="ru-RU" w:eastAsia="ru-RU"/>
          </w:rPr>
          <w:fldChar w:fldCharType="separate"/>
        </w:r>
        <w:r w:rsidRPr="00521459">
          <w:rPr>
            <w:rFonts w:ascii="Times New Roman" w:eastAsia="Times New Roman" w:hAnsi="Times New Roman" w:cs="Times New Roman"/>
            <w:noProof/>
            <w:webHidden/>
            <w:color w:val="0563C1"/>
            <w:sz w:val="26"/>
            <w:szCs w:val="26"/>
            <w:u w:val="single"/>
            <w:lang w:val="ru-RU" w:eastAsia="ru-RU"/>
          </w:rPr>
          <w:t>2</w:t>
        </w:r>
        <w:r w:rsidRPr="00521459">
          <w:rPr>
            <w:rFonts w:ascii="Times New Roman" w:eastAsia="Times New Roman" w:hAnsi="Times New Roman" w:cs="Times New Roman"/>
            <w:noProof/>
            <w:webHidden/>
            <w:color w:val="0563C1"/>
            <w:sz w:val="26"/>
            <w:szCs w:val="26"/>
            <w:u w:val="single"/>
            <w:lang w:eastAsia="ru-RU"/>
          </w:rPr>
          <w:t>3</w:t>
        </w:r>
        <w:r w:rsidRPr="00521459">
          <w:rPr>
            <w:rFonts w:ascii="Times New Roman" w:eastAsia="Times New Roman" w:hAnsi="Times New Roman" w:cs="Times New Roman"/>
            <w:noProof/>
            <w:webHidden/>
            <w:color w:val="0563C1"/>
            <w:sz w:val="26"/>
            <w:szCs w:val="26"/>
            <w:u w:val="single"/>
            <w:lang w:val="ru-RU" w:eastAsia="ru-RU"/>
          </w:rPr>
          <w:fldChar w:fldCharType="end"/>
        </w:r>
      </w:hyperlink>
    </w:p>
    <w:p w:rsidR="00521459" w:rsidRPr="00521459" w:rsidRDefault="00521459" w:rsidP="00521459">
      <w:pPr>
        <w:tabs>
          <w:tab w:val="right" w:leader="dot" w:pos="9344"/>
        </w:tabs>
        <w:spacing w:after="0" w:line="360" w:lineRule="auto"/>
        <w:ind w:left="238"/>
        <w:rPr>
          <w:rFonts w:ascii="Calibri" w:eastAsia="Times New Roman" w:hAnsi="Calibri" w:cs="Times New Roman"/>
          <w:noProof/>
          <w:sz w:val="26"/>
          <w:szCs w:val="26"/>
          <w:lang w:val="ru-RU" w:eastAsia="ru-RU"/>
        </w:rPr>
      </w:pPr>
      <w:hyperlink r:id="rId13" w:anchor="_Toc532218506" w:history="1">
        <w:r w:rsidRPr="00521459">
          <w:rPr>
            <w:rFonts w:ascii="Times New Roman" w:eastAsia="Times New Roman" w:hAnsi="Times New Roman" w:cs="Times New Roman"/>
            <w:noProof/>
            <w:color w:val="0563C1"/>
            <w:sz w:val="26"/>
            <w:szCs w:val="26"/>
            <w:u w:val="single"/>
            <w:lang w:eastAsia="ru-RU"/>
          </w:rPr>
          <w:t>1.6. Репродуктивна функція за умов залізодефіцитної анемії та аутоімунних вражень і вплив наночастинок на репродуктивну систему жінок</w:t>
        </w:r>
        <w:r w:rsidRPr="00521459">
          <w:rPr>
            <w:rFonts w:ascii="Times New Roman" w:eastAsia="Times New Roman" w:hAnsi="Times New Roman" w:cs="Times New Roman"/>
            <w:noProof/>
            <w:webHidden/>
            <w:color w:val="0563C1"/>
            <w:sz w:val="26"/>
            <w:szCs w:val="26"/>
            <w:u w:val="single"/>
            <w:lang w:val="ru-RU" w:eastAsia="ru-RU"/>
          </w:rPr>
          <w:tab/>
        </w:r>
        <w:r w:rsidRPr="00521459">
          <w:rPr>
            <w:rFonts w:ascii="Times New Roman" w:eastAsia="Times New Roman" w:hAnsi="Times New Roman" w:cs="Times New Roman"/>
            <w:noProof/>
            <w:webHidden/>
            <w:color w:val="0563C1"/>
            <w:sz w:val="26"/>
            <w:szCs w:val="26"/>
            <w:u w:val="single"/>
            <w:lang w:val="ru-RU" w:eastAsia="ru-RU"/>
          </w:rPr>
          <w:fldChar w:fldCharType="begin"/>
        </w:r>
        <w:r w:rsidRPr="00521459">
          <w:rPr>
            <w:rFonts w:ascii="Times New Roman" w:eastAsia="Times New Roman" w:hAnsi="Times New Roman" w:cs="Times New Roman"/>
            <w:noProof/>
            <w:webHidden/>
            <w:color w:val="0563C1"/>
            <w:sz w:val="26"/>
            <w:szCs w:val="26"/>
            <w:u w:val="single"/>
            <w:lang w:val="ru-RU" w:eastAsia="ru-RU"/>
          </w:rPr>
          <w:instrText xml:space="preserve"> PAGEREF _Toc532218506 \h </w:instrText>
        </w:r>
        <w:r w:rsidRPr="00521459">
          <w:rPr>
            <w:rFonts w:ascii="Times New Roman" w:eastAsia="Times New Roman" w:hAnsi="Times New Roman" w:cs="Times New Roman"/>
            <w:noProof/>
            <w:webHidden/>
            <w:color w:val="0563C1"/>
            <w:sz w:val="26"/>
            <w:szCs w:val="26"/>
            <w:u w:val="single"/>
            <w:lang w:val="ru-RU" w:eastAsia="ru-RU"/>
          </w:rPr>
        </w:r>
        <w:r w:rsidRPr="00521459">
          <w:rPr>
            <w:rFonts w:ascii="Times New Roman" w:eastAsia="Times New Roman" w:hAnsi="Times New Roman" w:cs="Times New Roman"/>
            <w:noProof/>
            <w:webHidden/>
            <w:color w:val="0563C1"/>
            <w:sz w:val="26"/>
            <w:szCs w:val="26"/>
            <w:u w:val="single"/>
            <w:lang w:val="ru-RU" w:eastAsia="ru-RU"/>
          </w:rPr>
          <w:fldChar w:fldCharType="separate"/>
        </w:r>
        <w:r w:rsidRPr="00521459">
          <w:rPr>
            <w:rFonts w:ascii="Times New Roman" w:eastAsia="Times New Roman" w:hAnsi="Times New Roman" w:cs="Times New Roman"/>
            <w:noProof/>
            <w:webHidden/>
            <w:color w:val="0563C1"/>
            <w:sz w:val="26"/>
            <w:szCs w:val="26"/>
            <w:u w:val="single"/>
            <w:lang w:val="ru-RU" w:eastAsia="ru-RU"/>
          </w:rPr>
          <w:t>2</w:t>
        </w:r>
        <w:r w:rsidRPr="00521459">
          <w:rPr>
            <w:rFonts w:ascii="Times New Roman" w:eastAsia="Times New Roman" w:hAnsi="Times New Roman" w:cs="Times New Roman"/>
            <w:noProof/>
            <w:webHidden/>
            <w:color w:val="0563C1"/>
            <w:sz w:val="26"/>
            <w:szCs w:val="26"/>
            <w:u w:val="single"/>
            <w:lang w:eastAsia="ru-RU"/>
          </w:rPr>
          <w:t>5</w:t>
        </w:r>
        <w:r w:rsidRPr="00521459">
          <w:rPr>
            <w:rFonts w:ascii="Times New Roman" w:eastAsia="Times New Roman" w:hAnsi="Times New Roman" w:cs="Times New Roman"/>
            <w:noProof/>
            <w:webHidden/>
            <w:color w:val="0563C1"/>
            <w:sz w:val="26"/>
            <w:szCs w:val="26"/>
            <w:u w:val="single"/>
            <w:lang w:val="ru-RU" w:eastAsia="ru-RU"/>
          </w:rPr>
          <w:fldChar w:fldCharType="end"/>
        </w:r>
      </w:hyperlink>
    </w:p>
    <w:p w:rsidR="00521459" w:rsidRPr="00521459" w:rsidRDefault="00521459" w:rsidP="00521459">
      <w:pPr>
        <w:tabs>
          <w:tab w:val="right" w:leader="dot" w:pos="9344"/>
        </w:tabs>
        <w:spacing w:after="100" w:line="360" w:lineRule="auto"/>
        <w:rPr>
          <w:rFonts w:ascii="Calibri" w:eastAsia="Times New Roman" w:hAnsi="Calibri" w:cs="Times New Roman"/>
          <w:noProof/>
          <w:sz w:val="26"/>
          <w:szCs w:val="26"/>
          <w:lang w:val="ru-RU" w:eastAsia="ru-RU"/>
        </w:rPr>
      </w:pPr>
      <w:hyperlink r:id="rId14" w:anchor="_Toc532218507" w:history="1">
        <w:r w:rsidRPr="00521459">
          <w:rPr>
            <w:rFonts w:ascii="Times New Roman" w:eastAsia="Times New Roman" w:hAnsi="Times New Roman" w:cs="Times New Roman"/>
            <w:noProof/>
            <w:color w:val="0563C1"/>
            <w:sz w:val="26"/>
            <w:szCs w:val="26"/>
            <w:u w:val="single"/>
            <w:lang w:eastAsia="ru-RU"/>
          </w:rPr>
          <w:t>2. МАТЕРІАЛИ І МЕТОДИ ДОСЛІДЖЕННЯ</w:t>
        </w:r>
        <w:r w:rsidRPr="00521459">
          <w:rPr>
            <w:rFonts w:ascii="Times New Roman" w:eastAsia="Times New Roman" w:hAnsi="Times New Roman" w:cs="Times New Roman"/>
            <w:noProof/>
            <w:webHidden/>
            <w:color w:val="0563C1"/>
            <w:sz w:val="26"/>
            <w:szCs w:val="26"/>
            <w:u w:val="single"/>
            <w:lang w:val="ru-RU" w:eastAsia="ru-RU"/>
          </w:rPr>
          <w:tab/>
        </w:r>
        <w:r w:rsidRPr="00521459">
          <w:rPr>
            <w:rFonts w:ascii="Times New Roman" w:eastAsia="Times New Roman" w:hAnsi="Times New Roman" w:cs="Times New Roman"/>
            <w:noProof/>
            <w:webHidden/>
            <w:color w:val="0563C1"/>
            <w:sz w:val="26"/>
            <w:szCs w:val="26"/>
            <w:u w:val="single"/>
            <w:lang w:eastAsia="ru-RU"/>
          </w:rPr>
          <w:t>29</w:t>
        </w:r>
      </w:hyperlink>
    </w:p>
    <w:p w:rsidR="00521459" w:rsidRPr="00521459" w:rsidRDefault="00521459" w:rsidP="00521459">
      <w:pPr>
        <w:tabs>
          <w:tab w:val="right" w:leader="dot" w:pos="9344"/>
        </w:tabs>
        <w:spacing w:after="0" w:line="360" w:lineRule="auto"/>
        <w:ind w:left="238"/>
        <w:rPr>
          <w:rFonts w:ascii="Calibri" w:eastAsia="Times New Roman" w:hAnsi="Calibri" w:cs="Times New Roman"/>
          <w:noProof/>
          <w:sz w:val="26"/>
          <w:szCs w:val="26"/>
          <w:lang w:val="ru-RU" w:eastAsia="ru-RU"/>
        </w:rPr>
      </w:pPr>
      <w:hyperlink r:id="rId15" w:anchor="_Toc532218508" w:history="1">
        <w:r w:rsidRPr="00521459">
          <w:rPr>
            <w:rFonts w:ascii="Times New Roman" w:eastAsia="Times New Roman" w:hAnsi="Times New Roman" w:cs="Times New Roman"/>
            <w:noProof/>
            <w:color w:val="0563C1"/>
            <w:sz w:val="26"/>
            <w:szCs w:val="26"/>
            <w:u w:val="single"/>
            <w:lang w:eastAsia="ru-RU"/>
          </w:rPr>
          <w:t>2.1. Методика дослідження скоротливості  міометрію матки</w:t>
        </w:r>
        <w:r w:rsidRPr="00521459">
          <w:rPr>
            <w:rFonts w:ascii="Times New Roman" w:eastAsia="Times New Roman" w:hAnsi="Times New Roman" w:cs="Times New Roman"/>
            <w:noProof/>
            <w:webHidden/>
            <w:color w:val="0563C1"/>
            <w:sz w:val="26"/>
            <w:szCs w:val="26"/>
            <w:u w:val="single"/>
            <w:lang w:val="ru-RU" w:eastAsia="ru-RU"/>
          </w:rPr>
          <w:tab/>
        </w:r>
        <w:r w:rsidRPr="00521459">
          <w:rPr>
            <w:rFonts w:ascii="Times New Roman" w:eastAsia="Times New Roman" w:hAnsi="Times New Roman" w:cs="Times New Roman"/>
            <w:noProof/>
            <w:webHidden/>
            <w:color w:val="0563C1"/>
            <w:sz w:val="26"/>
            <w:szCs w:val="26"/>
            <w:u w:val="single"/>
            <w:lang w:eastAsia="ru-RU"/>
          </w:rPr>
          <w:t>29</w:t>
        </w:r>
      </w:hyperlink>
    </w:p>
    <w:p w:rsidR="00521459" w:rsidRPr="00521459" w:rsidRDefault="00521459" w:rsidP="00521459">
      <w:pPr>
        <w:tabs>
          <w:tab w:val="right" w:leader="dot" w:pos="9344"/>
        </w:tabs>
        <w:spacing w:after="0" w:line="360" w:lineRule="auto"/>
        <w:ind w:left="238"/>
        <w:rPr>
          <w:rFonts w:ascii="Calibri" w:eastAsia="Times New Roman" w:hAnsi="Calibri" w:cs="Times New Roman"/>
          <w:noProof/>
          <w:sz w:val="26"/>
          <w:szCs w:val="26"/>
          <w:lang w:val="ru-RU" w:eastAsia="ru-RU"/>
        </w:rPr>
      </w:pPr>
      <w:hyperlink r:id="rId16" w:anchor="_Toc532218509" w:history="1">
        <w:r w:rsidRPr="00521459">
          <w:rPr>
            <w:rFonts w:ascii="Times New Roman" w:eastAsia="Times New Roman" w:hAnsi="Times New Roman" w:cs="Times New Roman"/>
            <w:noProof/>
            <w:color w:val="0563C1"/>
            <w:sz w:val="26"/>
            <w:szCs w:val="26"/>
            <w:u w:val="single"/>
            <w:lang w:eastAsia="ru-RU"/>
          </w:rPr>
          <w:t>2.2. Моделювання експериментальної залізо-дефіцитної анемії у мишей</w:t>
        </w:r>
        <w:r w:rsidRPr="00521459">
          <w:rPr>
            <w:rFonts w:ascii="Times New Roman" w:eastAsia="Times New Roman" w:hAnsi="Times New Roman" w:cs="Times New Roman"/>
            <w:noProof/>
            <w:webHidden/>
            <w:color w:val="0563C1"/>
            <w:sz w:val="26"/>
            <w:szCs w:val="26"/>
            <w:u w:val="single"/>
            <w:lang w:val="ru-RU" w:eastAsia="ru-RU"/>
          </w:rPr>
          <w:tab/>
        </w:r>
        <w:r w:rsidRPr="00521459">
          <w:rPr>
            <w:rFonts w:ascii="Times New Roman" w:eastAsia="Times New Roman" w:hAnsi="Times New Roman" w:cs="Times New Roman"/>
            <w:noProof/>
            <w:webHidden/>
            <w:color w:val="0563C1"/>
            <w:sz w:val="26"/>
            <w:szCs w:val="26"/>
            <w:u w:val="single"/>
            <w:lang w:val="ru-RU" w:eastAsia="ru-RU"/>
          </w:rPr>
          <w:fldChar w:fldCharType="begin"/>
        </w:r>
        <w:r w:rsidRPr="00521459">
          <w:rPr>
            <w:rFonts w:ascii="Times New Roman" w:eastAsia="Times New Roman" w:hAnsi="Times New Roman" w:cs="Times New Roman"/>
            <w:noProof/>
            <w:webHidden/>
            <w:color w:val="0563C1"/>
            <w:sz w:val="26"/>
            <w:szCs w:val="26"/>
            <w:u w:val="single"/>
            <w:lang w:val="ru-RU" w:eastAsia="ru-RU"/>
          </w:rPr>
          <w:instrText xml:space="preserve"> PAGEREF _Toc532218509 \h </w:instrText>
        </w:r>
        <w:r w:rsidRPr="00521459">
          <w:rPr>
            <w:rFonts w:ascii="Times New Roman" w:eastAsia="Times New Roman" w:hAnsi="Times New Roman" w:cs="Times New Roman"/>
            <w:noProof/>
            <w:webHidden/>
            <w:color w:val="0563C1"/>
            <w:sz w:val="26"/>
            <w:szCs w:val="26"/>
            <w:u w:val="single"/>
            <w:lang w:val="ru-RU" w:eastAsia="ru-RU"/>
          </w:rPr>
        </w:r>
        <w:r w:rsidRPr="00521459">
          <w:rPr>
            <w:rFonts w:ascii="Times New Roman" w:eastAsia="Times New Roman" w:hAnsi="Times New Roman" w:cs="Times New Roman"/>
            <w:noProof/>
            <w:webHidden/>
            <w:color w:val="0563C1"/>
            <w:sz w:val="26"/>
            <w:szCs w:val="26"/>
            <w:u w:val="single"/>
            <w:lang w:val="ru-RU" w:eastAsia="ru-RU"/>
          </w:rPr>
          <w:fldChar w:fldCharType="separate"/>
        </w:r>
        <w:r w:rsidRPr="00521459">
          <w:rPr>
            <w:rFonts w:ascii="Times New Roman" w:eastAsia="Times New Roman" w:hAnsi="Times New Roman" w:cs="Times New Roman"/>
            <w:noProof/>
            <w:webHidden/>
            <w:color w:val="0563C1"/>
            <w:sz w:val="26"/>
            <w:szCs w:val="26"/>
            <w:u w:val="single"/>
            <w:lang w:val="ru-RU" w:eastAsia="ru-RU"/>
          </w:rPr>
          <w:t>3</w:t>
        </w:r>
        <w:r w:rsidRPr="00521459">
          <w:rPr>
            <w:rFonts w:ascii="Times New Roman" w:eastAsia="Times New Roman" w:hAnsi="Times New Roman" w:cs="Times New Roman"/>
            <w:noProof/>
            <w:webHidden/>
            <w:color w:val="0563C1"/>
            <w:sz w:val="26"/>
            <w:szCs w:val="26"/>
            <w:u w:val="single"/>
            <w:lang w:eastAsia="ru-RU"/>
          </w:rPr>
          <w:t>2</w:t>
        </w:r>
        <w:r w:rsidRPr="00521459">
          <w:rPr>
            <w:rFonts w:ascii="Times New Roman" w:eastAsia="Times New Roman" w:hAnsi="Times New Roman" w:cs="Times New Roman"/>
            <w:noProof/>
            <w:webHidden/>
            <w:color w:val="0563C1"/>
            <w:sz w:val="26"/>
            <w:szCs w:val="26"/>
            <w:u w:val="single"/>
            <w:lang w:val="ru-RU" w:eastAsia="ru-RU"/>
          </w:rPr>
          <w:fldChar w:fldCharType="end"/>
        </w:r>
      </w:hyperlink>
    </w:p>
    <w:p w:rsidR="00521459" w:rsidRPr="00521459" w:rsidRDefault="00521459" w:rsidP="00521459">
      <w:pPr>
        <w:tabs>
          <w:tab w:val="right" w:leader="dot" w:pos="9344"/>
        </w:tabs>
        <w:spacing w:after="0" w:line="360" w:lineRule="auto"/>
        <w:ind w:left="238"/>
        <w:rPr>
          <w:rFonts w:ascii="Calibri" w:eastAsia="Times New Roman" w:hAnsi="Calibri" w:cs="Times New Roman"/>
          <w:noProof/>
          <w:sz w:val="26"/>
          <w:szCs w:val="26"/>
          <w:lang w:eastAsia="ru-RU"/>
        </w:rPr>
      </w:pPr>
      <w:hyperlink r:id="rId17" w:anchor="_Toc532218510" w:history="1">
        <w:r w:rsidRPr="00521459">
          <w:rPr>
            <w:rFonts w:ascii="Times New Roman" w:eastAsia="Times New Roman" w:hAnsi="Times New Roman" w:cs="Times New Roman"/>
            <w:noProof/>
            <w:color w:val="0563C1"/>
            <w:sz w:val="26"/>
            <w:szCs w:val="26"/>
            <w:u w:val="single"/>
            <w:lang w:eastAsia="ru-RU"/>
          </w:rPr>
          <w:t>2.3. Відтворення імунного ушкодження</w:t>
        </w:r>
        <w:r w:rsidRPr="00521459">
          <w:rPr>
            <w:rFonts w:ascii="Times New Roman" w:eastAsia="Times New Roman" w:hAnsi="Times New Roman" w:cs="Times New Roman"/>
            <w:noProof/>
            <w:webHidden/>
            <w:color w:val="0563C1"/>
            <w:sz w:val="26"/>
            <w:szCs w:val="26"/>
            <w:u w:val="single"/>
            <w:lang w:val="ru-RU" w:eastAsia="ru-RU"/>
          </w:rPr>
          <w:tab/>
        </w:r>
        <w:r w:rsidRPr="00521459">
          <w:rPr>
            <w:rFonts w:ascii="Times New Roman" w:eastAsia="Times New Roman" w:hAnsi="Times New Roman" w:cs="Times New Roman"/>
            <w:noProof/>
            <w:webHidden/>
            <w:color w:val="0563C1"/>
            <w:sz w:val="26"/>
            <w:szCs w:val="26"/>
            <w:u w:val="single"/>
            <w:lang w:val="ru-RU" w:eastAsia="ru-RU"/>
          </w:rPr>
          <w:fldChar w:fldCharType="begin"/>
        </w:r>
        <w:r w:rsidRPr="00521459">
          <w:rPr>
            <w:rFonts w:ascii="Times New Roman" w:eastAsia="Times New Roman" w:hAnsi="Times New Roman" w:cs="Times New Roman"/>
            <w:noProof/>
            <w:webHidden/>
            <w:color w:val="0563C1"/>
            <w:sz w:val="26"/>
            <w:szCs w:val="26"/>
            <w:u w:val="single"/>
            <w:lang w:val="ru-RU" w:eastAsia="ru-RU"/>
          </w:rPr>
          <w:instrText xml:space="preserve"> PAGEREF _Toc532218510 \h </w:instrText>
        </w:r>
        <w:r w:rsidRPr="00521459">
          <w:rPr>
            <w:rFonts w:ascii="Times New Roman" w:eastAsia="Times New Roman" w:hAnsi="Times New Roman" w:cs="Times New Roman"/>
            <w:noProof/>
            <w:webHidden/>
            <w:color w:val="0563C1"/>
            <w:sz w:val="26"/>
            <w:szCs w:val="26"/>
            <w:u w:val="single"/>
            <w:lang w:val="ru-RU" w:eastAsia="ru-RU"/>
          </w:rPr>
        </w:r>
        <w:r w:rsidRPr="00521459">
          <w:rPr>
            <w:rFonts w:ascii="Times New Roman" w:eastAsia="Times New Roman" w:hAnsi="Times New Roman" w:cs="Times New Roman"/>
            <w:noProof/>
            <w:webHidden/>
            <w:color w:val="0563C1"/>
            <w:sz w:val="26"/>
            <w:szCs w:val="26"/>
            <w:u w:val="single"/>
            <w:lang w:val="ru-RU" w:eastAsia="ru-RU"/>
          </w:rPr>
          <w:fldChar w:fldCharType="separate"/>
        </w:r>
        <w:r w:rsidRPr="00521459">
          <w:rPr>
            <w:rFonts w:ascii="Times New Roman" w:eastAsia="Times New Roman" w:hAnsi="Times New Roman" w:cs="Times New Roman"/>
            <w:noProof/>
            <w:webHidden/>
            <w:color w:val="0563C1"/>
            <w:sz w:val="26"/>
            <w:szCs w:val="26"/>
            <w:u w:val="single"/>
            <w:lang w:val="ru-RU" w:eastAsia="ru-RU"/>
          </w:rPr>
          <w:t>3</w:t>
        </w:r>
        <w:r w:rsidRPr="00521459">
          <w:rPr>
            <w:rFonts w:ascii="Times New Roman" w:eastAsia="Times New Roman" w:hAnsi="Times New Roman" w:cs="Times New Roman"/>
            <w:noProof/>
            <w:webHidden/>
            <w:color w:val="0563C1"/>
            <w:sz w:val="26"/>
            <w:szCs w:val="26"/>
            <w:u w:val="single"/>
            <w:lang w:eastAsia="ru-RU"/>
          </w:rPr>
          <w:t>3</w:t>
        </w:r>
        <w:r w:rsidRPr="00521459">
          <w:rPr>
            <w:rFonts w:ascii="Times New Roman" w:eastAsia="Times New Roman" w:hAnsi="Times New Roman" w:cs="Times New Roman"/>
            <w:noProof/>
            <w:webHidden/>
            <w:color w:val="0563C1"/>
            <w:sz w:val="26"/>
            <w:szCs w:val="26"/>
            <w:u w:val="single"/>
            <w:lang w:val="ru-RU" w:eastAsia="ru-RU"/>
          </w:rPr>
          <w:fldChar w:fldCharType="end"/>
        </w:r>
      </w:hyperlink>
    </w:p>
    <w:p w:rsidR="00521459" w:rsidRPr="00521459" w:rsidRDefault="00521459" w:rsidP="00521459">
      <w:pPr>
        <w:tabs>
          <w:tab w:val="right" w:leader="dot" w:pos="9344"/>
        </w:tabs>
        <w:spacing w:after="0" w:line="360" w:lineRule="auto"/>
        <w:ind w:left="238"/>
        <w:rPr>
          <w:rFonts w:ascii="Calibri" w:eastAsia="Times New Roman" w:hAnsi="Calibri" w:cs="Times New Roman"/>
          <w:noProof/>
          <w:sz w:val="26"/>
          <w:szCs w:val="26"/>
          <w:lang w:val="ru-RU" w:eastAsia="ru-RU"/>
        </w:rPr>
      </w:pPr>
      <w:hyperlink r:id="rId18" w:anchor="_Toc532218511" w:history="1">
        <w:r w:rsidRPr="00521459">
          <w:rPr>
            <w:rFonts w:ascii="Times New Roman" w:eastAsia="Times New Roman" w:hAnsi="Times New Roman" w:cs="Times New Roman"/>
            <w:noProof/>
            <w:color w:val="0563C1"/>
            <w:sz w:val="26"/>
            <w:szCs w:val="26"/>
            <w:u w:val="single"/>
            <w:lang w:eastAsia="ru-RU"/>
          </w:rPr>
          <w:t>2.4. Характеристика препарату наночастин заліза</w:t>
        </w:r>
        <w:r w:rsidRPr="00521459">
          <w:rPr>
            <w:rFonts w:ascii="Times New Roman" w:eastAsia="Times New Roman" w:hAnsi="Times New Roman" w:cs="Times New Roman"/>
            <w:noProof/>
            <w:webHidden/>
            <w:color w:val="0563C1"/>
            <w:sz w:val="26"/>
            <w:szCs w:val="26"/>
            <w:u w:val="single"/>
            <w:lang w:val="ru-RU" w:eastAsia="ru-RU"/>
          </w:rPr>
          <w:tab/>
        </w:r>
        <w:r w:rsidRPr="00521459">
          <w:rPr>
            <w:rFonts w:ascii="Times New Roman" w:eastAsia="Times New Roman" w:hAnsi="Times New Roman" w:cs="Times New Roman"/>
            <w:noProof/>
            <w:webHidden/>
            <w:color w:val="0563C1"/>
            <w:sz w:val="26"/>
            <w:szCs w:val="26"/>
            <w:u w:val="single"/>
            <w:lang w:val="ru-RU" w:eastAsia="ru-RU"/>
          </w:rPr>
          <w:fldChar w:fldCharType="begin"/>
        </w:r>
        <w:r w:rsidRPr="00521459">
          <w:rPr>
            <w:rFonts w:ascii="Times New Roman" w:eastAsia="Times New Roman" w:hAnsi="Times New Roman" w:cs="Times New Roman"/>
            <w:noProof/>
            <w:webHidden/>
            <w:color w:val="0563C1"/>
            <w:sz w:val="26"/>
            <w:szCs w:val="26"/>
            <w:u w:val="single"/>
            <w:lang w:val="ru-RU" w:eastAsia="ru-RU"/>
          </w:rPr>
          <w:instrText xml:space="preserve"> PAGEREF _Toc532218511 \h </w:instrText>
        </w:r>
        <w:r w:rsidRPr="00521459">
          <w:rPr>
            <w:rFonts w:ascii="Times New Roman" w:eastAsia="Times New Roman" w:hAnsi="Times New Roman" w:cs="Times New Roman"/>
            <w:noProof/>
            <w:webHidden/>
            <w:color w:val="0563C1"/>
            <w:sz w:val="26"/>
            <w:szCs w:val="26"/>
            <w:u w:val="single"/>
            <w:lang w:val="ru-RU" w:eastAsia="ru-RU"/>
          </w:rPr>
        </w:r>
        <w:r w:rsidRPr="00521459">
          <w:rPr>
            <w:rFonts w:ascii="Times New Roman" w:eastAsia="Times New Roman" w:hAnsi="Times New Roman" w:cs="Times New Roman"/>
            <w:noProof/>
            <w:webHidden/>
            <w:color w:val="0563C1"/>
            <w:sz w:val="26"/>
            <w:szCs w:val="26"/>
            <w:u w:val="single"/>
            <w:lang w:val="ru-RU" w:eastAsia="ru-RU"/>
          </w:rPr>
          <w:fldChar w:fldCharType="separate"/>
        </w:r>
        <w:r w:rsidRPr="00521459">
          <w:rPr>
            <w:rFonts w:ascii="Times New Roman" w:eastAsia="Times New Roman" w:hAnsi="Times New Roman" w:cs="Times New Roman"/>
            <w:noProof/>
            <w:webHidden/>
            <w:color w:val="0563C1"/>
            <w:sz w:val="26"/>
            <w:szCs w:val="26"/>
            <w:u w:val="single"/>
            <w:lang w:val="ru-RU" w:eastAsia="ru-RU"/>
          </w:rPr>
          <w:t>3</w:t>
        </w:r>
        <w:r w:rsidRPr="00521459">
          <w:rPr>
            <w:rFonts w:ascii="Times New Roman" w:eastAsia="Times New Roman" w:hAnsi="Times New Roman" w:cs="Times New Roman"/>
            <w:noProof/>
            <w:webHidden/>
            <w:color w:val="0563C1"/>
            <w:sz w:val="26"/>
            <w:szCs w:val="26"/>
            <w:u w:val="single"/>
            <w:lang w:eastAsia="ru-RU"/>
          </w:rPr>
          <w:t>6</w:t>
        </w:r>
        <w:r w:rsidRPr="00521459">
          <w:rPr>
            <w:rFonts w:ascii="Times New Roman" w:eastAsia="Times New Roman" w:hAnsi="Times New Roman" w:cs="Times New Roman"/>
            <w:noProof/>
            <w:webHidden/>
            <w:color w:val="0563C1"/>
            <w:sz w:val="26"/>
            <w:szCs w:val="26"/>
            <w:u w:val="single"/>
            <w:lang w:val="ru-RU" w:eastAsia="ru-RU"/>
          </w:rPr>
          <w:fldChar w:fldCharType="end"/>
        </w:r>
      </w:hyperlink>
    </w:p>
    <w:p w:rsidR="00521459" w:rsidRPr="00521459" w:rsidRDefault="00521459" w:rsidP="00521459">
      <w:pPr>
        <w:tabs>
          <w:tab w:val="right" w:leader="dot" w:pos="9344"/>
        </w:tabs>
        <w:spacing w:after="100" w:line="360" w:lineRule="auto"/>
        <w:ind w:left="480"/>
        <w:rPr>
          <w:rFonts w:ascii="Calibri" w:eastAsia="Times New Roman" w:hAnsi="Calibri" w:cs="Times New Roman"/>
          <w:noProof/>
          <w:sz w:val="26"/>
          <w:szCs w:val="26"/>
          <w:lang w:val="ru-RU" w:eastAsia="ru-RU"/>
        </w:rPr>
      </w:pPr>
      <w:hyperlink r:id="rId19" w:anchor="_Toc532218512" w:history="1">
        <w:r w:rsidRPr="00521459">
          <w:rPr>
            <w:rFonts w:ascii="Times New Roman" w:eastAsia="Times New Roman" w:hAnsi="Times New Roman" w:cs="Times New Roman"/>
            <w:noProof/>
            <w:color w:val="0563C1"/>
            <w:sz w:val="26"/>
            <w:szCs w:val="26"/>
            <w:u w:val="single"/>
            <w:lang w:eastAsia="ru-RU"/>
          </w:rPr>
          <w:t>2.4.1. Розрахунок добової умовно-терапевтичної дози наночастин заліза</w:t>
        </w:r>
        <w:r w:rsidRPr="00521459">
          <w:rPr>
            <w:rFonts w:ascii="Times New Roman" w:eastAsia="Times New Roman" w:hAnsi="Times New Roman" w:cs="Times New Roman"/>
            <w:noProof/>
            <w:webHidden/>
            <w:color w:val="0563C1"/>
            <w:sz w:val="26"/>
            <w:szCs w:val="26"/>
            <w:u w:val="single"/>
            <w:lang w:val="ru-RU" w:eastAsia="ru-RU"/>
          </w:rPr>
          <w:tab/>
        </w:r>
        <w:r w:rsidRPr="00521459">
          <w:rPr>
            <w:rFonts w:ascii="Times New Roman" w:eastAsia="Times New Roman" w:hAnsi="Times New Roman" w:cs="Times New Roman"/>
            <w:noProof/>
            <w:webHidden/>
            <w:color w:val="0563C1"/>
            <w:sz w:val="26"/>
            <w:szCs w:val="26"/>
            <w:u w:val="single"/>
            <w:lang w:val="ru-RU" w:eastAsia="ru-RU"/>
          </w:rPr>
          <w:fldChar w:fldCharType="begin"/>
        </w:r>
        <w:r w:rsidRPr="00521459">
          <w:rPr>
            <w:rFonts w:ascii="Times New Roman" w:eastAsia="Times New Roman" w:hAnsi="Times New Roman" w:cs="Times New Roman"/>
            <w:noProof/>
            <w:webHidden/>
            <w:color w:val="0563C1"/>
            <w:sz w:val="26"/>
            <w:szCs w:val="26"/>
            <w:u w:val="single"/>
            <w:lang w:val="ru-RU" w:eastAsia="ru-RU"/>
          </w:rPr>
          <w:instrText xml:space="preserve"> PAGEREF _Toc532218512 \h </w:instrText>
        </w:r>
        <w:r w:rsidRPr="00521459">
          <w:rPr>
            <w:rFonts w:ascii="Times New Roman" w:eastAsia="Times New Roman" w:hAnsi="Times New Roman" w:cs="Times New Roman"/>
            <w:noProof/>
            <w:webHidden/>
            <w:color w:val="0563C1"/>
            <w:sz w:val="26"/>
            <w:szCs w:val="26"/>
            <w:u w:val="single"/>
            <w:lang w:val="ru-RU" w:eastAsia="ru-RU"/>
          </w:rPr>
        </w:r>
        <w:r w:rsidRPr="00521459">
          <w:rPr>
            <w:rFonts w:ascii="Times New Roman" w:eastAsia="Times New Roman" w:hAnsi="Times New Roman" w:cs="Times New Roman"/>
            <w:noProof/>
            <w:webHidden/>
            <w:color w:val="0563C1"/>
            <w:sz w:val="26"/>
            <w:szCs w:val="26"/>
            <w:u w:val="single"/>
            <w:lang w:val="ru-RU" w:eastAsia="ru-RU"/>
          </w:rPr>
          <w:fldChar w:fldCharType="separate"/>
        </w:r>
        <w:r w:rsidRPr="00521459">
          <w:rPr>
            <w:rFonts w:ascii="Times New Roman" w:eastAsia="Times New Roman" w:hAnsi="Times New Roman" w:cs="Times New Roman"/>
            <w:noProof/>
            <w:webHidden/>
            <w:color w:val="0563C1"/>
            <w:sz w:val="26"/>
            <w:szCs w:val="26"/>
            <w:u w:val="single"/>
            <w:lang w:val="ru-RU" w:eastAsia="ru-RU"/>
          </w:rPr>
          <w:t>3</w:t>
        </w:r>
        <w:r w:rsidRPr="00521459">
          <w:rPr>
            <w:rFonts w:ascii="Times New Roman" w:eastAsia="Times New Roman" w:hAnsi="Times New Roman" w:cs="Times New Roman"/>
            <w:noProof/>
            <w:webHidden/>
            <w:color w:val="0563C1"/>
            <w:sz w:val="26"/>
            <w:szCs w:val="26"/>
            <w:u w:val="single"/>
            <w:lang w:eastAsia="ru-RU"/>
          </w:rPr>
          <w:t>7</w:t>
        </w:r>
        <w:r w:rsidRPr="00521459">
          <w:rPr>
            <w:rFonts w:ascii="Times New Roman" w:eastAsia="Times New Roman" w:hAnsi="Times New Roman" w:cs="Times New Roman"/>
            <w:noProof/>
            <w:webHidden/>
            <w:color w:val="0563C1"/>
            <w:sz w:val="26"/>
            <w:szCs w:val="26"/>
            <w:u w:val="single"/>
            <w:lang w:val="ru-RU" w:eastAsia="ru-RU"/>
          </w:rPr>
          <w:fldChar w:fldCharType="end"/>
        </w:r>
      </w:hyperlink>
    </w:p>
    <w:p w:rsidR="00521459" w:rsidRPr="00521459" w:rsidRDefault="00521459" w:rsidP="00521459">
      <w:pPr>
        <w:tabs>
          <w:tab w:val="right" w:leader="dot" w:pos="9344"/>
        </w:tabs>
        <w:spacing w:after="0" w:line="360" w:lineRule="auto"/>
        <w:ind w:left="238"/>
        <w:rPr>
          <w:rFonts w:ascii="Calibri" w:eastAsia="Times New Roman" w:hAnsi="Calibri" w:cs="Times New Roman"/>
          <w:noProof/>
          <w:sz w:val="26"/>
          <w:szCs w:val="26"/>
          <w:lang w:val="ru-RU" w:eastAsia="ru-RU"/>
        </w:rPr>
      </w:pPr>
      <w:hyperlink r:id="rId20" w:anchor="_Toc532218513" w:history="1">
        <w:r w:rsidRPr="00521459">
          <w:rPr>
            <w:rFonts w:ascii="Times New Roman" w:eastAsia="Times New Roman" w:hAnsi="Times New Roman" w:cs="Times New Roman"/>
            <w:noProof/>
            <w:color w:val="0563C1"/>
            <w:sz w:val="26"/>
            <w:szCs w:val="26"/>
            <w:u w:val="single"/>
            <w:lang w:eastAsia="ru-RU"/>
          </w:rPr>
          <w:t>2.5. Статистична обробка результатів</w:t>
        </w:r>
        <w:r w:rsidRPr="00521459">
          <w:rPr>
            <w:rFonts w:ascii="Times New Roman" w:eastAsia="Times New Roman" w:hAnsi="Times New Roman" w:cs="Times New Roman"/>
            <w:noProof/>
            <w:webHidden/>
            <w:color w:val="0563C1"/>
            <w:sz w:val="26"/>
            <w:szCs w:val="26"/>
            <w:u w:val="single"/>
            <w:lang w:val="ru-RU" w:eastAsia="ru-RU"/>
          </w:rPr>
          <w:tab/>
        </w:r>
        <w:r w:rsidRPr="00521459">
          <w:rPr>
            <w:rFonts w:ascii="Times New Roman" w:eastAsia="Times New Roman" w:hAnsi="Times New Roman" w:cs="Times New Roman"/>
            <w:noProof/>
            <w:webHidden/>
            <w:color w:val="0563C1"/>
            <w:sz w:val="26"/>
            <w:szCs w:val="26"/>
            <w:u w:val="single"/>
            <w:lang w:val="ru-RU" w:eastAsia="ru-RU"/>
          </w:rPr>
          <w:fldChar w:fldCharType="begin"/>
        </w:r>
        <w:r w:rsidRPr="00521459">
          <w:rPr>
            <w:rFonts w:ascii="Times New Roman" w:eastAsia="Times New Roman" w:hAnsi="Times New Roman" w:cs="Times New Roman"/>
            <w:noProof/>
            <w:webHidden/>
            <w:color w:val="0563C1"/>
            <w:sz w:val="26"/>
            <w:szCs w:val="26"/>
            <w:u w:val="single"/>
            <w:lang w:val="ru-RU" w:eastAsia="ru-RU"/>
          </w:rPr>
          <w:instrText xml:space="preserve"> PAGEREF _Toc532218513 \h </w:instrText>
        </w:r>
        <w:r w:rsidRPr="00521459">
          <w:rPr>
            <w:rFonts w:ascii="Times New Roman" w:eastAsia="Times New Roman" w:hAnsi="Times New Roman" w:cs="Times New Roman"/>
            <w:noProof/>
            <w:webHidden/>
            <w:color w:val="0563C1"/>
            <w:sz w:val="26"/>
            <w:szCs w:val="26"/>
            <w:u w:val="single"/>
            <w:lang w:val="ru-RU" w:eastAsia="ru-RU"/>
          </w:rPr>
        </w:r>
        <w:r w:rsidRPr="00521459">
          <w:rPr>
            <w:rFonts w:ascii="Times New Roman" w:eastAsia="Times New Roman" w:hAnsi="Times New Roman" w:cs="Times New Roman"/>
            <w:noProof/>
            <w:webHidden/>
            <w:color w:val="0563C1"/>
            <w:sz w:val="26"/>
            <w:szCs w:val="26"/>
            <w:u w:val="single"/>
            <w:lang w:val="ru-RU" w:eastAsia="ru-RU"/>
          </w:rPr>
          <w:fldChar w:fldCharType="separate"/>
        </w:r>
        <w:r w:rsidRPr="00521459">
          <w:rPr>
            <w:rFonts w:ascii="Times New Roman" w:eastAsia="Times New Roman" w:hAnsi="Times New Roman" w:cs="Times New Roman"/>
            <w:noProof/>
            <w:webHidden/>
            <w:color w:val="0563C1"/>
            <w:sz w:val="26"/>
            <w:szCs w:val="26"/>
            <w:u w:val="single"/>
            <w:lang w:val="ru-RU" w:eastAsia="ru-RU"/>
          </w:rPr>
          <w:t>3</w:t>
        </w:r>
        <w:r w:rsidRPr="00521459">
          <w:rPr>
            <w:rFonts w:ascii="Times New Roman" w:eastAsia="Times New Roman" w:hAnsi="Times New Roman" w:cs="Times New Roman"/>
            <w:noProof/>
            <w:webHidden/>
            <w:color w:val="0563C1"/>
            <w:sz w:val="26"/>
            <w:szCs w:val="26"/>
            <w:u w:val="single"/>
            <w:lang w:eastAsia="ru-RU"/>
          </w:rPr>
          <w:t>7</w:t>
        </w:r>
        <w:r w:rsidRPr="00521459">
          <w:rPr>
            <w:rFonts w:ascii="Times New Roman" w:eastAsia="Times New Roman" w:hAnsi="Times New Roman" w:cs="Times New Roman"/>
            <w:noProof/>
            <w:webHidden/>
            <w:color w:val="0563C1"/>
            <w:sz w:val="26"/>
            <w:szCs w:val="26"/>
            <w:u w:val="single"/>
            <w:lang w:val="ru-RU" w:eastAsia="ru-RU"/>
          </w:rPr>
          <w:fldChar w:fldCharType="end"/>
        </w:r>
      </w:hyperlink>
    </w:p>
    <w:p w:rsidR="00521459" w:rsidRPr="00521459" w:rsidRDefault="00521459" w:rsidP="00521459">
      <w:pPr>
        <w:tabs>
          <w:tab w:val="right" w:leader="dot" w:pos="9344"/>
        </w:tabs>
        <w:spacing w:after="100" w:line="360" w:lineRule="auto"/>
        <w:rPr>
          <w:rFonts w:ascii="Calibri" w:eastAsia="Times New Roman" w:hAnsi="Calibri" w:cs="Times New Roman"/>
          <w:noProof/>
          <w:sz w:val="26"/>
          <w:szCs w:val="26"/>
          <w:lang w:eastAsia="ru-RU"/>
        </w:rPr>
      </w:pPr>
      <w:hyperlink r:id="rId21" w:anchor="_Toc532218514" w:history="1">
        <w:r w:rsidRPr="00521459">
          <w:rPr>
            <w:rFonts w:ascii="Times New Roman" w:eastAsia="Times New Roman" w:hAnsi="Times New Roman" w:cs="Times New Roman"/>
            <w:noProof/>
            <w:color w:val="0563C1"/>
            <w:sz w:val="26"/>
            <w:szCs w:val="26"/>
            <w:u w:val="single"/>
            <w:lang w:eastAsia="ru-RU"/>
          </w:rPr>
          <w:t>3. РЕЗУЛЬТАТИ ДОСЛІДЖЕНЬ ТА ЇХ ОБГОВОРЕННЯ</w:t>
        </w:r>
        <w:r w:rsidRPr="00521459">
          <w:rPr>
            <w:rFonts w:ascii="Times New Roman" w:eastAsia="Times New Roman" w:hAnsi="Times New Roman" w:cs="Times New Roman"/>
            <w:noProof/>
            <w:webHidden/>
            <w:color w:val="0563C1"/>
            <w:sz w:val="26"/>
            <w:szCs w:val="26"/>
            <w:u w:val="single"/>
            <w:lang w:val="ru-RU" w:eastAsia="ru-RU"/>
          </w:rPr>
          <w:tab/>
        </w:r>
      </w:hyperlink>
      <w:r w:rsidRPr="00521459">
        <w:rPr>
          <w:rFonts w:ascii="Times New Roman" w:eastAsia="Times New Roman" w:hAnsi="Times New Roman" w:cs="Times New Roman"/>
          <w:noProof/>
          <w:sz w:val="26"/>
          <w:szCs w:val="26"/>
          <w:lang w:eastAsia="ru-RU"/>
        </w:rPr>
        <w:t>39</w:t>
      </w:r>
    </w:p>
    <w:p w:rsidR="00521459" w:rsidRPr="00521459" w:rsidRDefault="00521459" w:rsidP="00521459">
      <w:pPr>
        <w:tabs>
          <w:tab w:val="right" w:leader="dot" w:pos="9344"/>
        </w:tabs>
        <w:spacing w:after="0" w:line="360" w:lineRule="auto"/>
        <w:ind w:left="238"/>
        <w:rPr>
          <w:rFonts w:ascii="Calibri" w:eastAsia="Times New Roman" w:hAnsi="Calibri" w:cs="Times New Roman"/>
          <w:noProof/>
          <w:sz w:val="26"/>
          <w:szCs w:val="26"/>
          <w:lang w:val="ru-RU" w:eastAsia="ru-RU"/>
        </w:rPr>
      </w:pPr>
      <w:hyperlink r:id="rId22" w:anchor="_Toc532218515" w:history="1">
        <w:r w:rsidRPr="00521459">
          <w:rPr>
            <w:rFonts w:ascii="Times New Roman" w:eastAsia="Times New Roman" w:hAnsi="Times New Roman" w:cs="Times New Roman"/>
            <w:noProof/>
            <w:color w:val="0563C1"/>
            <w:sz w:val="26"/>
            <w:szCs w:val="26"/>
            <w:u w:val="single"/>
            <w:lang w:eastAsia="ru-RU"/>
          </w:rPr>
          <w:t>3.1. Фізіологічна скоротливість міометрію мишей та вплив введення наночастин заліза на скоротливість міометрію здорових мишей</w:t>
        </w:r>
        <w:r w:rsidRPr="00521459">
          <w:rPr>
            <w:rFonts w:ascii="Times New Roman" w:eastAsia="Times New Roman" w:hAnsi="Times New Roman" w:cs="Times New Roman"/>
            <w:noProof/>
            <w:webHidden/>
            <w:color w:val="0563C1"/>
            <w:sz w:val="26"/>
            <w:szCs w:val="26"/>
            <w:u w:val="single"/>
            <w:lang w:val="ru-RU" w:eastAsia="ru-RU"/>
          </w:rPr>
          <w:tab/>
        </w:r>
        <w:r w:rsidRPr="00521459">
          <w:rPr>
            <w:rFonts w:ascii="Times New Roman" w:eastAsia="Times New Roman" w:hAnsi="Times New Roman" w:cs="Times New Roman"/>
            <w:noProof/>
            <w:webHidden/>
            <w:color w:val="0563C1"/>
            <w:sz w:val="26"/>
            <w:szCs w:val="26"/>
            <w:u w:val="single"/>
            <w:lang w:eastAsia="ru-RU"/>
          </w:rPr>
          <w:t>39</w:t>
        </w:r>
      </w:hyperlink>
    </w:p>
    <w:p w:rsidR="00521459" w:rsidRPr="00521459" w:rsidRDefault="00521459" w:rsidP="00521459">
      <w:pPr>
        <w:tabs>
          <w:tab w:val="right" w:leader="dot" w:pos="9344"/>
        </w:tabs>
        <w:spacing w:after="0" w:line="360" w:lineRule="auto"/>
        <w:ind w:left="238"/>
        <w:rPr>
          <w:rFonts w:ascii="Calibri" w:eastAsia="Times New Roman" w:hAnsi="Calibri" w:cs="Times New Roman"/>
          <w:noProof/>
          <w:sz w:val="26"/>
          <w:szCs w:val="26"/>
          <w:lang w:val="ru-RU" w:eastAsia="ru-RU"/>
        </w:rPr>
      </w:pPr>
      <w:hyperlink r:id="rId23" w:anchor="_Toc532218516" w:history="1">
        <w:r w:rsidRPr="00521459">
          <w:rPr>
            <w:rFonts w:ascii="Times New Roman" w:eastAsia="Times New Roman" w:hAnsi="Times New Roman" w:cs="Times New Roman"/>
            <w:noProof/>
            <w:color w:val="0563C1"/>
            <w:sz w:val="26"/>
            <w:szCs w:val="26"/>
            <w:u w:val="single"/>
            <w:lang w:eastAsia="ru-RU"/>
          </w:rPr>
          <w:t>3.2. Зміни скоротливої активності матки мишей за умов  залізодефіцитної анемії та введення нанопрепаратів нуль-валентного заліза</w:t>
        </w:r>
        <w:r w:rsidRPr="00521459">
          <w:rPr>
            <w:rFonts w:ascii="Times New Roman" w:eastAsia="Times New Roman" w:hAnsi="Times New Roman" w:cs="Times New Roman"/>
            <w:noProof/>
            <w:webHidden/>
            <w:color w:val="0563C1"/>
            <w:sz w:val="26"/>
            <w:szCs w:val="26"/>
            <w:u w:val="single"/>
            <w:lang w:val="ru-RU" w:eastAsia="ru-RU"/>
          </w:rPr>
          <w:tab/>
        </w:r>
        <w:r w:rsidRPr="00521459">
          <w:rPr>
            <w:rFonts w:ascii="Times New Roman" w:eastAsia="Times New Roman" w:hAnsi="Times New Roman" w:cs="Times New Roman"/>
            <w:noProof/>
            <w:webHidden/>
            <w:color w:val="0563C1"/>
            <w:sz w:val="26"/>
            <w:szCs w:val="26"/>
            <w:u w:val="single"/>
            <w:lang w:val="ru-RU" w:eastAsia="ru-RU"/>
          </w:rPr>
          <w:fldChar w:fldCharType="begin"/>
        </w:r>
        <w:r w:rsidRPr="00521459">
          <w:rPr>
            <w:rFonts w:ascii="Times New Roman" w:eastAsia="Times New Roman" w:hAnsi="Times New Roman" w:cs="Times New Roman"/>
            <w:noProof/>
            <w:webHidden/>
            <w:color w:val="0563C1"/>
            <w:sz w:val="26"/>
            <w:szCs w:val="26"/>
            <w:u w:val="single"/>
            <w:lang w:val="ru-RU" w:eastAsia="ru-RU"/>
          </w:rPr>
          <w:instrText xml:space="preserve"> PAGEREF _Toc532218516 \h </w:instrText>
        </w:r>
        <w:r w:rsidRPr="00521459">
          <w:rPr>
            <w:rFonts w:ascii="Times New Roman" w:eastAsia="Times New Roman" w:hAnsi="Times New Roman" w:cs="Times New Roman"/>
            <w:noProof/>
            <w:webHidden/>
            <w:color w:val="0563C1"/>
            <w:sz w:val="26"/>
            <w:szCs w:val="26"/>
            <w:u w:val="single"/>
            <w:lang w:val="ru-RU" w:eastAsia="ru-RU"/>
          </w:rPr>
        </w:r>
        <w:r w:rsidRPr="00521459">
          <w:rPr>
            <w:rFonts w:ascii="Times New Roman" w:eastAsia="Times New Roman" w:hAnsi="Times New Roman" w:cs="Times New Roman"/>
            <w:noProof/>
            <w:webHidden/>
            <w:color w:val="0563C1"/>
            <w:sz w:val="26"/>
            <w:szCs w:val="26"/>
            <w:u w:val="single"/>
            <w:lang w:val="ru-RU" w:eastAsia="ru-RU"/>
          </w:rPr>
          <w:fldChar w:fldCharType="separate"/>
        </w:r>
        <w:r w:rsidRPr="00521459">
          <w:rPr>
            <w:rFonts w:ascii="Times New Roman" w:eastAsia="Times New Roman" w:hAnsi="Times New Roman" w:cs="Times New Roman"/>
            <w:noProof/>
            <w:webHidden/>
            <w:color w:val="0563C1"/>
            <w:sz w:val="26"/>
            <w:szCs w:val="26"/>
            <w:u w:val="single"/>
            <w:lang w:val="ru-RU" w:eastAsia="ru-RU"/>
          </w:rPr>
          <w:t>4</w:t>
        </w:r>
        <w:r w:rsidRPr="00521459">
          <w:rPr>
            <w:rFonts w:ascii="Times New Roman" w:eastAsia="Times New Roman" w:hAnsi="Times New Roman" w:cs="Times New Roman"/>
            <w:noProof/>
            <w:webHidden/>
            <w:color w:val="0563C1"/>
            <w:sz w:val="26"/>
            <w:szCs w:val="26"/>
            <w:u w:val="single"/>
            <w:lang w:eastAsia="ru-RU"/>
          </w:rPr>
          <w:t>3</w:t>
        </w:r>
        <w:r w:rsidRPr="00521459">
          <w:rPr>
            <w:rFonts w:ascii="Times New Roman" w:eastAsia="Times New Roman" w:hAnsi="Times New Roman" w:cs="Times New Roman"/>
            <w:noProof/>
            <w:webHidden/>
            <w:color w:val="0563C1"/>
            <w:sz w:val="26"/>
            <w:szCs w:val="26"/>
            <w:u w:val="single"/>
            <w:lang w:val="ru-RU" w:eastAsia="ru-RU"/>
          </w:rPr>
          <w:fldChar w:fldCharType="end"/>
        </w:r>
      </w:hyperlink>
    </w:p>
    <w:p w:rsidR="00521459" w:rsidRPr="00521459" w:rsidRDefault="00521459" w:rsidP="00521459">
      <w:pPr>
        <w:tabs>
          <w:tab w:val="right" w:leader="dot" w:pos="9344"/>
        </w:tabs>
        <w:spacing w:after="0" w:line="360" w:lineRule="auto"/>
        <w:ind w:left="238"/>
        <w:rPr>
          <w:rFonts w:ascii="Calibri" w:eastAsia="Times New Roman" w:hAnsi="Calibri" w:cs="Times New Roman"/>
          <w:noProof/>
          <w:sz w:val="26"/>
          <w:szCs w:val="26"/>
          <w:lang w:val="ru-RU" w:eastAsia="ru-RU"/>
        </w:rPr>
      </w:pPr>
      <w:hyperlink r:id="rId24" w:anchor="_Toc532218517" w:history="1">
        <w:r w:rsidRPr="00521459">
          <w:rPr>
            <w:rFonts w:ascii="Times New Roman" w:eastAsia="Times New Roman" w:hAnsi="Times New Roman" w:cs="Times New Roman"/>
            <w:noProof/>
            <w:color w:val="0563C1"/>
            <w:sz w:val="26"/>
            <w:szCs w:val="26"/>
            <w:u w:val="single"/>
            <w:lang w:eastAsia="ru-RU"/>
          </w:rPr>
          <w:t>3.3. Скоротливість міометрію та життєздатність клітин фолікулярного оточення овоцитів за умов імунного патологічного процесу та введення наночастин нуль-валентного заліза</w:t>
        </w:r>
        <w:r w:rsidRPr="00521459">
          <w:rPr>
            <w:rFonts w:ascii="Times New Roman" w:eastAsia="Times New Roman" w:hAnsi="Times New Roman" w:cs="Times New Roman"/>
            <w:noProof/>
            <w:webHidden/>
            <w:color w:val="0563C1"/>
            <w:sz w:val="26"/>
            <w:szCs w:val="26"/>
            <w:u w:val="single"/>
            <w:lang w:val="ru-RU" w:eastAsia="ru-RU"/>
          </w:rPr>
          <w:tab/>
        </w:r>
        <w:r w:rsidRPr="00521459">
          <w:rPr>
            <w:rFonts w:ascii="Times New Roman" w:eastAsia="Times New Roman" w:hAnsi="Times New Roman" w:cs="Times New Roman"/>
            <w:noProof/>
            <w:webHidden/>
            <w:color w:val="0563C1"/>
            <w:sz w:val="26"/>
            <w:szCs w:val="26"/>
            <w:u w:val="single"/>
            <w:lang w:eastAsia="ru-RU"/>
          </w:rPr>
          <w:t>49</w:t>
        </w:r>
      </w:hyperlink>
    </w:p>
    <w:p w:rsidR="00521459" w:rsidRPr="00521459" w:rsidRDefault="00521459" w:rsidP="00521459">
      <w:pPr>
        <w:tabs>
          <w:tab w:val="right" w:leader="dot" w:pos="9344"/>
        </w:tabs>
        <w:spacing w:after="100" w:line="360" w:lineRule="auto"/>
        <w:rPr>
          <w:rFonts w:ascii="Calibri" w:eastAsia="Times New Roman" w:hAnsi="Calibri" w:cs="Times New Roman"/>
          <w:noProof/>
          <w:sz w:val="26"/>
          <w:szCs w:val="26"/>
          <w:lang w:val="ru-RU" w:eastAsia="ru-RU"/>
        </w:rPr>
      </w:pPr>
      <w:hyperlink r:id="rId25" w:anchor="_Toc532218518" w:history="1">
        <w:r w:rsidRPr="00521459">
          <w:rPr>
            <w:rFonts w:ascii="Times New Roman" w:eastAsia="Times New Roman" w:hAnsi="Times New Roman" w:cs="Times New Roman"/>
            <w:noProof/>
            <w:color w:val="0563C1"/>
            <w:sz w:val="26"/>
            <w:szCs w:val="26"/>
            <w:u w:val="single"/>
            <w:lang w:eastAsia="ru-RU"/>
          </w:rPr>
          <w:t>УЗАГАЛЬНЕННЯ</w:t>
        </w:r>
        <w:r w:rsidRPr="00521459">
          <w:rPr>
            <w:rFonts w:ascii="Times New Roman" w:eastAsia="Times New Roman" w:hAnsi="Times New Roman" w:cs="Times New Roman"/>
            <w:noProof/>
            <w:webHidden/>
            <w:color w:val="0563C1"/>
            <w:sz w:val="26"/>
            <w:szCs w:val="26"/>
            <w:u w:val="single"/>
            <w:lang w:val="ru-RU" w:eastAsia="ru-RU"/>
          </w:rPr>
          <w:tab/>
        </w:r>
        <w:r w:rsidRPr="00521459">
          <w:rPr>
            <w:rFonts w:ascii="Times New Roman" w:eastAsia="Times New Roman" w:hAnsi="Times New Roman" w:cs="Times New Roman"/>
            <w:noProof/>
            <w:webHidden/>
            <w:color w:val="0563C1"/>
            <w:sz w:val="26"/>
            <w:szCs w:val="26"/>
            <w:u w:val="single"/>
            <w:lang w:val="ru-RU" w:eastAsia="ru-RU"/>
          </w:rPr>
          <w:fldChar w:fldCharType="begin"/>
        </w:r>
        <w:r w:rsidRPr="00521459">
          <w:rPr>
            <w:rFonts w:ascii="Times New Roman" w:eastAsia="Times New Roman" w:hAnsi="Times New Roman" w:cs="Times New Roman"/>
            <w:noProof/>
            <w:webHidden/>
            <w:color w:val="0563C1"/>
            <w:sz w:val="26"/>
            <w:szCs w:val="26"/>
            <w:u w:val="single"/>
            <w:lang w:val="ru-RU" w:eastAsia="ru-RU"/>
          </w:rPr>
          <w:instrText xml:space="preserve"> PAGEREF _Toc532218518 \h </w:instrText>
        </w:r>
        <w:r w:rsidRPr="00521459">
          <w:rPr>
            <w:rFonts w:ascii="Times New Roman" w:eastAsia="Times New Roman" w:hAnsi="Times New Roman" w:cs="Times New Roman"/>
            <w:noProof/>
            <w:webHidden/>
            <w:color w:val="0563C1"/>
            <w:sz w:val="26"/>
            <w:szCs w:val="26"/>
            <w:u w:val="single"/>
            <w:lang w:val="ru-RU" w:eastAsia="ru-RU"/>
          </w:rPr>
        </w:r>
        <w:r w:rsidRPr="00521459">
          <w:rPr>
            <w:rFonts w:ascii="Times New Roman" w:eastAsia="Times New Roman" w:hAnsi="Times New Roman" w:cs="Times New Roman"/>
            <w:noProof/>
            <w:webHidden/>
            <w:color w:val="0563C1"/>
            <w:sz w:val="26"/>
            <w:szCs w:val="26"/>
            <w:u w:val="single"/>
            <w:lang w:val="ru-RU" w:eastAsia="ru-RU"/>
          </w:rPr>
          <w:fldChar w:fldCharType="separate"/>
        </w:r>
        <w:r w:rsidRPr="00521459">
          <w:rPr>
            <w:rFonts w:ascii="Times New Roman" w:eastAsia="Times New Roman" w:hAnsi="Times New Roman" w:cs="Times New Roman"/>
            <w:noProof/>
            <w:webHidden/>
            <w:color w:val="0563C1"/>
            <w:sz w:val="26"/>
            <w:szCs w:val="26"/>
            <w:u w:val="single"/>
            <w:lang w:val="ru-RU" w:eastAsia="ru-RU"/>
          </w:rPr>
          <w:t>5</w:t>
        </w:r>
        <w:r w:rsidRPr="00521459">
          <w:rPr>
            <w:rFonts w:ascii="Times New Roman" w:eastAsia="Times New Roman" w:hAnsi="Times New Roman" w:cs="Times New Roman"/>
            <w:noProof/>
            <w:webHidden/>
            <w:color w:val="0563C1"/>
            <w:sz w:val="26"/>
            <w:szCs w:val="26"/>
            <w:u w:val="single"/>
            <w:lang w:eastAsia="ru-RU"/>
          </w:rPr>
          <w:t>8</w:t>
        </w:r>
        <w:r w:rsidRPr="00521459">
          <w:rPr>
            <w:rFonts w:ascii="Times New Roman" w:eastAsia="Times New Roman" w:hAnsi="Times New Roman" w:cs="Times New Roman"/>
            <w:noProof/>
            <w:webHidden/>
            <w:color w:val="0563C1"/>
            <w:sz w:val="26"/>
            <w:szCs w:val="26"/>
            <w:u w:val="single"/>
            <w:lang w:val="ru-RU" w:eastAsia="ru-RU"/>
          </w:rPr>
          <w:fldChar w:fldCharType="end"/>
        </w:r>
      </w:hyperlink>
    </w:p>
    <w:p w:rsidR="00521459" w:rsidRPr="00521459" w:rsidRDefault="00521459" w:rsidP="00521459">
      <w:pPr>
        <w:tabs>
          <w:tab w:val="right" w:leader="dot" w:pos="9344"/>
        </w:tabs>
        <w:spacing w:after="100" w:line="360" w:lineRule="auto"/>
        <w:rPr>
          <w:rFonts w:ascii="Calibri" w:eastAsia="Times New Roman" w:hAnsi="Calibri" w:cs="Times New Roman"/>
          <w:noProof/>
          <w:sz w:val="26"/>
          <w:szCs w:val="26"/>
          <w:lang w:val="ru-RU" w:eastAsia="ru-RU"/>
        </w:rPr>
      </w:pPr>
      <w:hyperlink r:id="rId26" w:anchor="_Toc532218519" w:history="1">
        <w:r w:rsidRPr="00521459">
          <w:rPr>
            <w:rFonts w:ascii="Times New Roman" w:eastAsia="Times New Roman" w:hAnsi="Times New Roman" w:cs="Times New Roman"/>
            <w:noProof/>
            <w:color w:val="0563C1"/>
            <w:sz w:val="26"/>
            <w:szCs w:val="26"/>
            <w:u w:val="single"/>
            <w:lang w:eastAsia="ru-RU"/>
          </w:rPr>
          <w:t>ВИСНОВКИ</w:t>
        </w:r>
        <w:r w:rsidRPr="00521459">
          <w:rPr>
            <w:rFonts w:ascii="Times New Roman" w:eastAsia="Times New Roman" w:hAnsi="Times New Roman" w:cs="Times New Roman"/>
            <w:noProof/>
            <w:webHidden/>
            <w:color w:val="0563C1"/>
            <w:sz w:val="26"/>
            <w:szCs w:val="26"/>
            <w:u w:val="single"/>
            <w:lang w:val="ru-RU" w:eastAsia="ru-RU"/>
          </w:rPr>
          <w:tab/>
        </w:r>
        <w:r w:rsidRPr="00521459">
          <w:rPr>
            <w:rFonts w:ascii="Times New Roman" w:eastAsia="Times New Roman" w:hAnsi="Times New Roman" w:cs="Times New Roman"/>
            <w:noProof/>
            <w:webHidden/>
            <w:color w:val="0563C1"/>
            <w:sz w:val="26"/>
            <w:szCs w:val="26"/>
            <w:u w:val="single"/>
            <w:lang w:val="ru-RU" w:eastAsia="ru-RU"/>
          </w:rPr>
          <w:fldChar w:fldCharType="begin"/>
        </w:r>
        <w:r w:rsidRPr="00521459">
          <w:rPr>
            <w:rFonts w:ascii="Times New Roman" w:eastAsia="Times New Roman" w:hAnsi="Times New Roman" w:cs="Times New Roman"/>
            <w:noProof/>
            <w:webHidden/>
            <w:color w:val="0563C1"/>
            <w:sz w:val="26"/>
            <w:szCs w:val="26"/>
            <w:u w:val="single"/>
            <w:lang w:val="ru-RU" w:eastAsia="ru-RU"/>
          </w:rPr>
          <w:instrText xml:space="preserve"> PAGEREF _Toc532218519 \h </w:instrText>
        </w:r>
        <w:r w:rsidRPr="00521459">
          <w:rPr>
            <w:rFonts w:ascii="Times New Roman" w:eastAsia="Times New Roman" w:hAnsi="Times New Roman" w:cs="Times New Roman"/>
            <w:noProof/>
            <w:webHidden/>
            <w:color w:val="0563C1"/>
            <w:sz w:val="26"/>
            <w:szCs w:val="26"/>
            <w:u w:val="single"/>
            <w:lang w:val="ru-RU" w:eastAsia="ru-RU"/>
          </w:rPr>
        </w:r>
        <w:r w:rsidRPr="00521459">
          <w:rPr>
            <w:rFonts w:ascii="Times New Roman" w:eastAsia="Times New Roman" w:hAnsi="Times New Roman" w:cs="Times New Roman"/>
            <w:noProof/>
            <w:webHidden/>
            <w:color w:val="0563C1"/>
            <w:sz w:val="26"/>
            <w:szCs w:val="26"/>
            <w:u w:val="single"/>
            <w:lang w:val="ru-RU" w:eastAsia="ru-RU"/>
          </w:rPr>
          <w:fldChar w:fldCharType="separate"/>
        </w:r>
        <w:r w:rsidRPr="00521459">
          <w:rPr>
            <w:rFonts w:ascii="Times New Roman" w:eastAsia="Times New Roman" w:hAnsi="Times New Roman" w:cs="Times New Roman"/>
            <w:noProof/>
            <w:webHidden/>
            <w:color w:val="0563C1"/>
            <w:sz w:val="26"/>
            <w:szCs w:val="26"/>
            <w:u w:val="single"/>
            <w:lang w:val="ru-RU" w:eastAsia="ru-RU"/>
          </w:rPr>
          <w:t>6</w:t>
        </w:r>
        <w:r w:rsidRPr="00521459">
          <w:rPr>
            <w:rFonts w:ascii="Times New Roman" w:eastAsia="Times New Roman" w:hAnsi="Times New Roman" w:cs="Times New Roman"/>
            <w:noProof/>
            <w:webHidden/>
            <w:color w:val="0563C1"/>
            <w:sz w:val="26"/>
            <w:szCs w:val="26"/>
            <w:u w:val="single"/>
            <w:lang w:eastAsia="ru-RU"/>
          </w:rPr>
          <w:t>2</w:t>
        </w:r>
        <w:r w:rsidRPr="00521459">
          <w:rPr>
            <w:rFonts w:ascii="Times New Roman" w:eastAsia="Times New Roman" w:hAnsi="Times New Roman" w:cs="Times New Roman"/>
            <w:noProof/>
            <w:webHidden/>
            <w:color w:val="0563C1"/>
            <w:sz w:val="26"/>
            <w:szCs w:val="26"/>
            <w:u w:val="single"/>
            <w:lang w:val="ru-RU" w:eastAsia="ru-RU"/>
          </w:rPr>
          <w:fldChar w:fldCharType="end"/>
        </w:r>
      </w:hyperlink>
    </w:p>
    <w:p w:rsidR="00521459" w:rsidRPr="00521459" w:rsidRDefault="00521459" w:rsidP="00521459">
      <w:pPr>
        <w:tabs>
          <w:tab w:val="right" w:leader="dot" w:pos="9344"/>
        </w:tabs>
        <w:spacing w:after="100" w:line="360" w:lineRule="auto"/>
        <w:rPr>
          <w:rFonts w:ascii="Calibri" w:eastAsia="Times New Roman" w:hAnsi="Calibri" w:cs="Times New Roman"/>
          <w:noProof/>
          <w:sz w:val="26"/>
          <w:szCs w:val="26"/>
          <w:lang w:eastAsia="ru-RU"/>
        </w:rPr>
      </w:pPr>
      <w:hyperlink r:id="rId27" w:anchor="_Toc532218520" w:history="1">
        <w:r w:rsidRPr="00521459">
          <w:rPr>
            <w:rFonts w:ascii="Times New Roman" w:eastAsia="Times New Roman" w:hAnsi="Times New Roman" w:cs="Times New Roman"/>
            <w:noProof/>
            <w:color w:val="0563C1"/>
            <w:sz w:val="26"/>
            <w:szCs w:val="26"/>
            <w:u w:val="single"/>
            <w:lang w:eastAsia="ru-RU"/>
          </w:rPr>
          <w:t>СПИСОК ЛІТЕРАТУРИ</w:t>
        </w:r>
        <w:r w:rsidRPr="00521459">
          <w:rPr>
            <w:rFonts w:ascii="Times New Roman" w:eastAsia="Times New Roman" w:hAnsi="Times New Roman" w:cs="Times New Roman"/>
            <w:noProof/>
            <w:webHidden/>
            <w:color w:val="0563C1"/>
            <w:sz w:val="26"/>
            <w:szCs w:val="26"/>
            <w:u w:val="single"/>
            <w:lang w:val="ru-RU" w:eastAsia="ru-RU"/>
          </w:rPr>
          <w:tab/>
        </w:r>
        <w:r w:rsidRPr="00521459">
          <w:rPr>
            <w:rFonts w:ascii="Times New Roman" w:eastAsia="Times New Roman" w:hAnsi="Times New Roman" w:cs="Times New Roman"/>
            <w:noProof/>
            <w:webHidden/>
            <w:color w:val="0563C1"/>
            <w:sz w:val="26"/>
            <w:szCs w:val="26"/>
            <w:u w:val="single"/>
            <w:lang w:val="ru-RU" w:eastAsia="ru-RU"/>
          </w:rPr>
          <w:fldChar w:fldCharType="begin"/>
        </w:r>
        <w:r w:rsidRPr="00521459">
          <w:rPr>
            <w:rFonts w:ascii="Times New Roman" w:eastAsia="Times New Roman" w:hAnsi="Times New Roman" w:cs="Times New Roman"/>
            <w:noProof/>
            <w:webHidden/>
            <w:color w:val="0563C1"/>
            <w:sz w:val="26"/>
            <w:szCs w:val="26"/>
            <w:u w:val="single"/>
            <w:lang w:val="ru-RU" w:eastAsia="ru-RU"/>
          </w:rPr>
          <w:instrText xml:space="preserve"> PAGEREF _Toc532218520 \h </w:instrText>
        </w:r>
        <w:r w:rsidRPr="00521459">
          <w:rPr>
            <w:rFonts w:ascii="Times New Roman" w:eastAsia="Times New Roman" w:hAnsi="Times New Roman" w:cs="Times New Roman"/>
            <w:noProof/>
            <w:webHidden/>
            <w:color w:val="0563C1"/>
            <w:sz w:val="26"/>
            <w:szCs w:val="26"/>
            <w:u w:val="single"/>
            <w:lang w:val="ru-RU" w:eastAsia="ru-RU"/>
          </w:rPr>
        </w:r>
        <w:r w:rsidRPr="00521459">
          <w:rPr>
            <w:rFonts w:ascii="Times New Roman" w:eastAsia="Times New Roman" w:hAnsi="Times New Roman" w:cs="Times New Roman"/>
            <w:noProof/>
            <w:webHidden/>
            <w:color w:val="0563C1"/>
            <w:sz w:val="26"/>
            <w:szCs w:val="26"/>
            <w:u w:val="single"/>
            <w:lang w:val="ru-RU" w:eastAsia="ru-RU"/>
          </w:rPr>
          <w:fldChar w:fldCharType="separate"/>
        </w:r>
        <w:r w:rsidRPr="00521459">
          <w:rPr>
            <w:rFonts w:ascii="Times New Roman" w:eastAsia="Times New Roman" w:hAnsi="Times New Roman" w:cs="Times New Roman"/>
            <w:noProof/>
            <w:webHidden/>
            <w:color w:val="0563C1"/>
            <w:sz w:val="26"/>
            <w:szCs w:val="26"/>
            <w:u w:val="single"/>
            <w:lang w:val="ru-RU" w:eastAsia="ru-RU"/>
          </w:rPr>
          <w:t>6</w:t>
        </w:r>
        <w:r w:rsidRPr="00521459">
          <w:rPr>
            <w:rFonts w:ascii="Times New Roman" w:eastAsia="Times New Roman" w:hAnsi="Times New Roman" w:cs="Times New Roman"/>
            <w:noProof/>
            <w:webHidden/>
            <w:color w:val="0563C1"/>
            <w:sz w:val="26"/>
            <w:szCs w:val="26"/>
            <w:u w:val="single"/>
            <w:lang w:eastAsia="ru-RU"/>
          </w:rPr>
          <w:t>3</w:t>
        </w:r>
        <w:r w:rsidRPr="00521459">
          <w:rPr>
            <w:rFonts w:ascii="Times New Roman" w:eastAsia="Times New Roman" w:hAnsi="Times New Roman" w:cs="Times New Roman"/>
            <w:noProof/>
            <w:webHidden/>
            <w:color w:val="0563C1"/>
            <w:sz w:val="26"/>
            <w:szCs w:val="26"/>
            <w:u w:val="single"/>
            <w:lang w:val="ru-RU" w:eastAsia="ru-RU"/>
          </w:rPr>
          <w:fldChar w:fldCharType="end"/>
        </w:r>
      </w:hyperlink>
    </w:p>
    <w:p w:rsidR="00521459" w:rsidRPr="00521459" w:rsidRDefault="00521459" w:rsidP="00521459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</w:pPr>
      <w:r w:rsidRPr="00521459">
        <w:rPr>
          <w:rFonts w:ascii="Times New Roman" w:eastAsia="Times New Roman" w:hAnsi="Times New Roman" w:cs="Times New Roman"/>
          <w:b/>
          <w:bCs/>
          <w:sz w:val="26"/>
          <w:szCs w:val="26"/>
          <w:lang w:val="ru-RU" w:eastAsia="ru-RU"/>
        </w:rPr>
        <w:fldChar w:fldCharType="end"/>
      </w:r>
    </w:p>
    <w:p w:rsidR="00521459" w:rsidRPr="00521459" w:rsidRDefault="00521459" w:rsidP="00521459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</w:p>
    <w:p w:rsidR="00521459" w:rsidRPr="00521459" w:rsidRDefault="00521459" w:rsidP="00521459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521459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lastRenderedPageBreak/>
        <w:t>ПРИЙНЯТІ СКОРОЧЕННЯ ТА АБРЕВІАТУРИ</w:t>
      </w:r>
    </w:p>
    <w:p w:rsidR="00521459" w:rsidRPr="00521459" w:rsidRDefault="00521459" w:rsidP="00521459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521459" w:rsidRPr="00521459" w:rsidRDefault="00521459" w:rsidP="00521459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А – амплітуда;</w:t>
      </w:r>
    </w:p>
    <w:p w:rsidR="00521459" w:rsidRPr="00521459" w:rsidRDefault="00521459" w:rsidP="00521459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БСА – бичачий сироватковий альбумін;</w:t>
      </w:r>
    </w:p>
    <w:p w:rsidR="00521459" w:rsidRPr="00521459" w:rsidRDefault="00521459" w:rsidP="00521459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ЗА – залізодефіцитна анемія;</w:t>
      </w:r>
    </w:p>
    <w:p w:rsidR="00521459" w:rsidRPr="00521459" w:rsidRDefault="00521459" w:rsidP="00521459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ІС – індекс скоротливості;</w:t>
      </w:r>
    </w:p>
    <w:p w:rsidR="00521459" w:rsidRPr="00521459" w:rsidRDefault="00521459" w:rsidP="00521459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НЧЗ – </w:t>
      </w:r>
      <w:proofErr w:type="spellStart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наночастинки</w:t>
      </w:r>
      <w:proofErr w:type="spellEnd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заліза;</w:t>
      </w:r>
    </w:p>
    <w:p w:rsidR="00521459" w:rsidRPr="00521459" w:rsidRDefault="00521459" w:rsidP="00521459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ОВ – </w:t>
      </w:r>
      <w:proofErr w:type="spellStart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оваріальний</w:t>
      </w:r>
      <w:proofErr w:type="spellEnd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відділ;</w:t>
      </w:r>
    </w:p>
    <w:p w:rsidR="00521459" w:rsidRPr="00521459" w:rsidRDefault="00521459" w:rsidP="00521459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Т – тривалість активного стану;</w:t>
      </w:r>
    </w:p>
    <w:p w:rsidR="00521459" w:rsidRPr="00521459" w:rsidRDefault="00521459" w:rsidP="00521459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ФОО – фолікулярне оточення </w:t>
      </w:r>
      <w:proofErr w:type="spellStart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овоцитів</w:t>
      </w:r>
      <w:proofErr w:type="spellEnd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;</w:t>
      </w:r>
    </w:p>
    <w:p w:rsidR="00521459" w:rsidRPr="00521459" w:rsidRDefault="00521459" w:rsidP="00521459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ЦВ – </w:t>
      </w:r>
      <w:proofErr w:type="spellStart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цервікальний</w:t>
      </w:r>
      <w:proofErr w:type="spellEnd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відділ;</w:t>
      </w:r>
    </w:p>
    <w:p w:rsidR="00521459" w:rsidRPr="00521459" w:rsidRDefault="00521459" w:rsidP="00521459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ЧС – частота скорочень.</w:t>
      </w:r>
    </w:p>
    <w:p w:rsidR="00521459" w:rsidRPr="00521459" w:rsidRDefault="00521459" w:rsidP="00521459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</w:p>
    <w:p w:rsidR="00521459" w:rsidRPr="00521459" w:rsidRDefault="00521459" w:rsidP="00521459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</w:p>
    <w:p w:rsidR="00521459" w:rsidRPr="00521459" w:rsidRDefault="00521459" w:rsidP="00521459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</w:p>
    <w:p w:rsidR="00521459" w:rsidRPr="00521459" w:rsidRDefault="00521459" w:rsidP="00521459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</w:p>
    <w:p w:rsidR="00521459" w:rsidRPr="00521459" w:rsidRDefault="00521459" w:rsidP="00521459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</w:p>
    <w:p w:rsidR="00521459" w:rsidRPr="00521459" w:rsidRDefault="00521459" w:rsidP="00521459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</w:p>
    <w:p w:rsidR="00521459" w:rsidRPr="00521459" w:rsidRDefault="00521459" w:rsidP="00521459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</w:p>
    <w:p w:rsidR="00521459" w:rsidRPr="00521459" w:rsidRDefault="00521459" w:rsidP="00521459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</w:p>
    <w:p w:rsidR="00521459" w:rsidRPr="00521459" w:rsidRDefault="00521459" w:rsidP="00521459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</w:p>
    <w:p w:rsidR="00521459" w:rsidRPr="00521459" w:rsidRDefault="00521459" w:rsidP="00521459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</w:p>
    <w:p w:rsidR="00521459" w:rsidRPr="00521459" w:rsidRDefault="00521459" w:rsidP="00521459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</w:p>
    <w:p w:rsidR="00521459" w:rsidRPr="00521459" w:rsidRDefault="00521459" w:rsidP="00521459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</w:p>
    <w:p w:rsidR="00521459" w:rsidRPr="00521459" w:rsidRDefault="00521459" w:rsidP="00521459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</w:p>
    <w:p w:rsidR="00521459" w:rsidRPr="00521459" w:rsidRDefault="00521459" w:rsidP="00521459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</w:p>
    <w:p w:rsidR="00521459" w:rsidRPr="00521459" w:rsidRDefault="00521459" w:rsidP="00521459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</w:p>
    <w:p w:rsidR="00521459" w:rsidRPr="00521459" w:rsidRDefault="00521459" w:rsidP="00521459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</w:p>
    <w:p w:rsidR="00521459" w:rsidRPr="00521459" w:rsidRDefault="00521459" w:rsidP="00521459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</w:p>
    <w:p w:rsidR="00521459" w:rsidRPr="00521459" w:rsidRDefault="00521459" w:rsidP="00521459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</w:p>
    <w:p w:rsidR="00521459" w:rsidRPr="00521459" w:rsidRDefault="00521459" w:rsidP="00521459">
      <w:pPr>
        <w:keepNext/>
        <w:keepLines/>
        <w:spacing w:before="240" w:after="0" w:line="240" w:lineRule="auto"/>
        <w:jc w:val="center"/>
        <w:outlineLvl w:val="0"/>
        <w:rPr>
          <w:rFonts w:ascii="Times New Roman" w:eastAsia="Times New Roman" w:hAnsi="Times New Roman" w:cs="Times New Roman"/>
          <w:sz w:val="28"/>
          <w:szCs w:val="32"/>
          <w:lang w:eastAsia="ru-RU"/>
        </w:rPr>
      </w:pPr>
      <w:bookmarkStart w:id="0" w:name="_Toc532218499"/>
      <w:r w:rsidRPr="00521459">
        <w:rPr>
          <w:rFonts w:ascii="Times New Roman" w:eastAsia="Times New Roman" w:hAnsi="Times New Roman" w:cs="Times New Roman"/>
          <w:b/>
          <w:sz w:val="28"/>
          <w:szCs w:val="32"/>
          <w:lang w:eastAsia="ru-RU"/>
        </w:rPr>
        <w:lastRenderedPageBreak/>
        <w:t>ВСТУП</w:t>
      </w:r>
      <w:bookmarkEnd w:id="0"/>
    </w:p>
    <w:p w:rsidR="00521459" w:rsidRPr="00521459" w:rsidRDefault="00521459" w:rsidP="00521459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521459" w:rsidRPr="00521459" w:rsidRDefault="00521459" w:rsidP="00521459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Залізодефіцитна анемія (ЗА) сьогодні за даними ВООЗ</w:t>
      </w:r>
      <w:r w:rsidRPr="0052145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(</w:t>
      </w:r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Всесвітня організація охорони здоров’я</w:t>
      </w:r>
      <w:r w:rsidRPr="0052145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)</w:t>
      </w:r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визнана однією із важливих соціальних проблем світового масштабу. Близько 2 мільярдів людей на нашій планеті страждають на ЗА. До основних груп ризику розвитку ЗА відносяться жінки репродуктивного віку, вагітні жінки, діти з перших років життя. За оцінками ВООЗ 30% невагітних і більше 43% вагітних страждають анемією. В багатьох випадках залізодефіцитні стани поєднуються з </w:t>
      </w:r>
      <w:proofErr w:type="spellStart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імуноопосередкованими</w:t>
      </w:r>
      <w:proofErr w:type="spellEnd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запальними процесами [</w:t>
      </w:r>
      <w:r w:rsidRPr="0052145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11, 13, 65</w:t>
      </w:r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].</w:t>
      </w:r>
    </w:p>
    <w:p w:rsidR="00521459" w:rsidRPr="00521459" w:rsidRDefault="00521459" w:rsidP="00521459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На сучасному етапі досягнення </w:t>
      </w:r>
      <w:proofErr w:type="spellStart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нанобіотехнології</w:t>
      </w:r>
      <w:proofErr w:type="spellEnd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вже позначились на розвитку медицини та ветеринарії, де </w:t>
      </w:r>
      <w:proofErr w:type="spellStart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наноматеріали</w:t>
      </w:r>
      <w:proofErr w:type="spellEnd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набувають широкого застосування, як високоефективні засоби реабілітації, лікування та в діагностиці захворювань різної етіології [43, 55, 76]. Перспективними напрямками </w:t>
      </w:r>
      <w:proofErr w:type="spellStart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нанофармакології</w:t>
      </w:r>
      <w:proofErr w:type="spellEnd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є використання </w:t>
      </w:r>
      <w:proofErr w:type="spellStart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нанопрепаратів</w:t>
      </w:r>
      <w:proofErr w:type="spellEnd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як субстанції для нових лікарських засобів </w:t>
      </w:r>
      <w:r w:rsidRPr="0052145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[</w:t>
      </w:r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52, 76</w:t>
      </w:r>
      <w:r w:rsidRPr="0052145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]</w:t>
      </w:r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Найперспективнішими в цьому аспекті є </w:t>
      </w:r>
      <w:proofErr w:type="spellStart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наночастинки</w:t>
      </w:r>
      <w:proofErr w:type="spellEnd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металів, зокрема </w:t>
      </w:r>
      <w:proofErr w:type="spellStart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наночастинки</w:t>
      </w:r>
      <w:proofErr w:type="spellEnd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заліза (НЧЗ)</w:t>
      </w:r>
      <w:r w:rsidRPr="0052145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[</w:t>
      </w:r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54, 76</w:t>
      </w:r>
      <w:r w:rsidRPr="0052145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]</w:t>
      </w:r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Особливі фізико-хімічні властивості НЧЗ (малий розмір, велика площа поверхні, заряд, структура) не тільки відкривають широкі перспективи для виготовлення нових матеріалів, але й створюють нові ризики для людини і довкілля [42], що потребує ретельного вивчення, особливої актуальності це питання набуває в біології та медицині. Проводились дослідження впливу </w:t>
      </w:r>
      <w:r w:rsidRPr="0052145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Fe</w:t>
      </w:r>
      <w:r w:rsidRPr="00521459">
        <w:rPr>
          <w:rFonts w:ascii="Times New Roman" w:eastAsia="Times New Roman" w:hAnsi="Times New Roman" w:cs="Times New Roman"/>
          <w:sz w:val="28"/>
          <w:szCs w:val="28"/>
          <w:vertAlign w:val="superscript"/>
          <w:lang w:eastAsia="ru-RU"/>
        </w:rPr>
        <w:t>0</w:t>
      </w:r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на фізіологічні показники крові </w:t>
      </w:r>
      <w:proofErr w:type="spellStart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мишей</w:t>
      </w:r>
      <w:proofErr w:type="spellEnd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за умов залізодефіцитної анемії </w:t>
      </w:r>
      <w:r w:rsidRPr="0052145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[</w:t>
      </w:r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11</w:t>
      </w:r>
      <w:r w:rsidRPr="0052145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]</w:t>
      </w:r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Американські вчені виявили, що </w:t>
      </w:r>
      <w:proofErr w:type="spellStart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наночастинки</w:t>
      </w:r>
      <w:proofErr w:type="spellEnd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заліза є ефективною зброєю проти залізодефіцитної анемії [86]. Проведені дослідження щодо впливу </w:t>
      </w:r>
      <w:proofErr w:type="spellStart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наночастинок</w:t>
      </w:r>
      <w:proofErr w:type="spellEnd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германію на репродуктивну систему [46, 72]. В роботах, присвячених цій проблемі [84] вивчали стимулюючий вплив діоксиду церію на формування жіночих гамет і </w:t>
      </w:r>
      <w:proofErr w:type="spellStart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оваріальну</w:t>
      </w:r>
      <w:proofErr w:type="spellEnd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функцію. Встановлено, що </w:t>
      </w:r>
      <w:proofErr w:type="spellStart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наночастинки</w:t>
      </w:r>
      <w:proofErr w:type="spellEnd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діоксиду церію викликають відновлення </w:t>
      </w:r>
      <w:proofErr w:type="spellStart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мейотичного</w:t>
      </w:r>
      <w:proofErr w:type="spellEnd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дозрівання </w:t>
      </w:r>
      <w:proofErr w:type="spellStart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овоцитів</w:t>
      </w:r>
      <w:proofErr w:type="spellEnd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мишей</w:t>
      </w:r>
      <w:proofErr w:type="spellEnd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521459" w:rsidRPr="00521459" w:rsidRDefault="00521459" w:rsidP="00521459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  <w:sectPr w:rsidR="00521459" w:rsidRPr="00521459">
          <w:pgSz w:w="11906" w:h="16838"/>
          <w:pgMar w:top="1134" w:right="851" w:bottom="1134" w:left="1701" w:header="709" w:footer="709" w:gutter="0"/>
          <w:cols w:space="720"/>
        </w:sectPr>
      </w:pPr>
    </w:p>
    <w:p w:rsidR="00521459" w:rsidRPr="00521459" w:rsidRDefault="00521459" w:rsidP="00521459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 xml:space="preserve">Недостатньо вивчений позитивний та шкідливий вплив нуль-валентного заліза на організм людини та тварин, зокрема залишається маловивченим ефект дії НЧЗ на скоротливість </w:t>
      </w:r>
      <w:proofErr w:type="spellStart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міометрію</w:t>
      </w:r>
      <w:proofErr w:type="spellEnd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та </w:t>
      </w:r>
      <w:proofErr w:type="spellStart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оваріальну</w:t>
      </w:r>
      <w:proofErr w:type="spellEnd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функцію. А оскільки НЧЗ планується назначать вагітним і невагітним жінкам, важливо знати його вплив на ці важливі функції. Крім того</w:t>
      </w:r>
      <w:r w:rsidRPr="0052145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,</w:t>
      </w:r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залізодефіцитні стани часто поєднуються з проявами імунної патології, яка  може впливати на функціонування яєчників, змінюють скоротливість </w:t>
      </w:r>
      <w:proofErr w:type="spellStart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міометрію</w:t>
      </w:r>
      <w:proofErr w:type="spellEnd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, що призводить до порушення імплантації та передчасних пологів [13].</w:t>
      </w:r>
    </w:p>
    <w:p w:rsidR="00521459" w:rsidRPr="00521459" w:rsidRDefault="00521459" w:rsidP="00521459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Виходячи з цього, дослідження репродуктивної функції на тлі </w:t>
      </w:r>
      <w:proofErr w:type="spellStart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протианемічної</w:t>
      </w:r>
      <w:proofErr w:type="spellEnd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терапії НЧЗ є актуальним питанням для визначення ефективності коригування анемічних станів та їх </w:t>
      </w:r>
      <w:proofErr w:type="spellStart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аутоімунних</w:t>
      </w:r>
      <w:proofErr w:type="spellEnd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ускладнень.</w:t>
      </w:r>
    </w:p>
    <w:p w:rsidR="00521459" w:rsidRPr="00521459" w:rsidRDefault="00521459" w:rsidP="00521459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Мета роботи: дослідити вплив введення субстанції </w:t>
      </w:r>
      <w:proofErr w:type="spellStart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наночастин</w:t>
      </w:r>
      <w:proofErr w:type="spellEnd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нуль-валентного заліза на </w:t>
      </w:r>
      <w:proofErr w:type="spellStart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міометрій</w:t>
      </w:r>
      <w:proofErr w:type="spellEnd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та </w:t>
      </w:r>
      <w:proofErr w:type="spellStart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оваріальну</w:t>
      </w:r>
      <w:proofErr w:type="spellEnd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функцію невагітних статевозрілих самиць </w:t>
      </w:r>
      <w:proofErr w:type="spellStart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мишей</w:t>
      </w:r>
      <w:proofErr w:type="spellEnd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лінії СВА за умов експериментальної залізо-дефіцитної анемії та супутнього </w:t>
      </w:r>
      <w:proofErr w:type="spellStart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імунопатологічного</w:t>
      </w:r>
      <w:proofErr w:type="spellEnd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ушкодження.</w:t>
      </w:r>
    </w:p>
    <w:p w:rsidR="00521459" w:rsidRPr="00521459" w:rsidRDefault="00521459" w:rsidP="00521459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Для досягнення поставленої мети здійснювалось вирішення наступних завдань:</w:t>
      </w:r>
    </w:p>
    <w:p w:rsidR="00521459" w:rsidRPr="00521459" w:rsidRDefault="00521459" w:rsidP="00521459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1) з’ясувати особливості скорочувальної функції </w:t>
      </w:r>
      <w:proofErr w:type="spellStart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міометрію</w:t>
      </w:r>
      <w:proofErr w:type="spellEnd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за фізіологічних умов і після внутрішньовенного введення </w:t>
      </w:r>
      <w:proofErr w:type="spellStart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наночастин</w:t>
      </w:r>
      <w:proofErr w:type="spellEnd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нуль-валентного заліза статевозрілим самицям лінії СВА;</w:t>
      </w:r>
    </w:p>
    <w:p w:rsidR="00521459" w:rsidRPr="00521459" w:rsidRDefault="00521459" w:rsidP="00521459">
      <w:pPr>
        <w:spacing w:after="0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2) проаналізувати вплив внутрішньовенного введення </w:t>
      </w:r>
      <w:proofErr w:type="spellStart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наночастин</w:t>
      </w:r>
      <w:proofErr w:type="spellEnd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нуль-валентного заліза на параметри скоротливості відділів матки при експериментальній залізодефіцитній анемії </w:t>
      </w:r>
      <w:proofErr w:type="spellStart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мишей</w:t>
      </w:r>
      <w:proofErr w:type="spellEnd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;</w:t>
      </w:r>
    </w:p>
    <w:p w:rsidR="00521459" w:rsidRPr="00521459" w:rsidRDefault="00521459" w:rsidP="00521459">
      <w:pPr>
        <w:spacing w:after="0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3) дослідити дію внутрішньовенно введених </w:t>
      </w:r>
      <w:proofErr w:type="spellStart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нанопрепаратів</w:t>
      </w:r>
      <w:proofErr w:type="spellEnd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заліза на </w:t>
      </w:r>
      <w:proofErr w:type="spellStart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міометрій</w:t>
      </w:r>
      <w:proofErr w:type="spellEnd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 умовах </w:t>
      </w:r>
      <w:proofErr w:type="spellStart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імунопатологічного</w:t>
      </w:r>
      <w:proofErr w:type="spellEnd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процесу;</w:t>
      </w:r>
    </w:p>
    <w:p w:rsidR="00521459" w:rsidRPr="00521459" w:rsidRDefault="00521459" w:rsidP="00521459">
      <w:pPr>
        <w:spacing w:after="0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4) проаналізувати вплив введення </w:t>
      </w:r>
      <w:proofErr w:type="spellStart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нанопрепаратів</w:t>
      </w:r>
      <w:proofErr w:type="spellEnd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заліза на життєздатність фолікулярного оточення </w:t>
      </w:r>
      <w:proofErr w:type="spellStart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овоцитів</w:t>
      </w:r>
      <w:proofErr w:type="spellEnd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за умов </w:t>
      </w:r>
      <w:proofErr w:type="spellStart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імунопатологічної</w:t>
      </w:r>
      <w:proofErr w:type="spellEnd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реакції.</w:t>
      </w:r>
    </w:p>
    <w:p w:rsidR="00521459" w:rsidRPr="00521459" w:rsidRDefault="00521459" w:rsidP="00521459">
      <w:pPr>
        <w:spacing w:after="0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Об’єкт дослідження: скоротливість </w:t>
      </w:r>
      <w:proofErr w:type="spellStart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міометрію</w:t>
      </w:r>
      <w:proofErr w:type="spellEnd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мишей</w:t>
      </w:r>
      <w:proofErr w:type="spellEnd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та </w:t>
      </w:r>
      <w:proofErr w:type="spellStart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оваріальна</w:t>
      </w:r>
      <w:proofErr w:type="spellEnd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функція при залізодефіцитній анемії та супутньому імунному ускладненні.</w:t>
      </w:r>
    </w:p>
    <w:p w:rsidR="00521459" w:rsidRPr="00521459" w:rsidRDefault="00521459" w:rsidP="00521459">
      <w:pPr>
        <w:spacing w:after="0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Предмет дослідження – вплив введення </w:t>
      </w:r>
      <w:proofErr w:type="spellStart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наночастин</w:t>
      </w:r>
      <w:proofErr w:type="spellEnd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нуль-валентного заліза на параметри скоротливості </w:t>
      </w:r>
      <w:proofErr w:type="spellStart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міометрію</w:t>
      </w:r>
      <w:proofErr w:type="spellEnd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матки </w:t>
      </w:r>
      <w:proofErr w:type="spellStart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мишей</w:t>
      </w:r>
      <w:proofErr w:type="spellEnd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та показники життєздатності клітин фолікулярного оточення </w:t>
      </w:r>
      <w:proofErr w:type="spellStart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овоцитів</w:t>
      </w:r>
      <w:proofErr w:type="spellEnd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за умов залізодефіцитної анемії та супутнього імунного ускладнення.</w:t>
      </w:r>
    </w:p>
    <w:p w:rsidR="004E4A95" w:rsidRDefault="004E4A95"/>
    <w:p w:rsidR="00521459" w:rsidRPr="00521459" w:rsidRDefault="00521459" w:rsidP="00521459">
      <w:pPr>
        <w:keepNext/>
        <w:keepLines/>
        <w:spacing w:before="240"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sz w:val="28"/>
          <w:szCs w:val="32"/>
          <w:lang w:eastAsia="ru-RU"/>
        </w:rPr>
      </w:pPr>
      <w:r w:rsidRPr="00521459">
        <w:rPr>
          <w:rFonts w:ascii="Times New Roman" w:eastAsia="Times New Roman" w:hAnsi="Times New Roman" w:cs="Times New Roman"/>
          <w:b/>
          <w:sz w:val="28"/>
          <w:szCs w:val="32"/>
          <w:lang w:eastAsia="ru-RU"/>
        </w:rPr>
        <w:lastRenderedPageBreak/>
        <w:t>ВИСНОВКИ</w:t>
      </w:r>
    </w:p>
    <w:p w:rsidR="00521459" w:rsidRPr="00521459" w:rsidRDefault="00521459" w:rsidP="00521459">
      <w:pPr>
        <w:spacing w:after="0" w:line="360" w:lineRule="auto"/>
        <w:ind w:firstLine="720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521459" w:rsidRPr="00521459" w:rsidRDefault="00521459" w:rsidP="00521459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52145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ab/>
      </w:r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В результаті проведення досліджень відповідно до поставленої мети та сформульованих завдань зроблено наступні висновки:</w:t>
      </w:r>
    </w:p>
    <w:p w:rsidR="00521459" w:rsidRPr="00521459" w:rsidRDefault="00521459" w:rsidP="00521459">
      <w:pPr>
        <w:numPr>
          <w:ilvl w:val="0"/>
          <w:numId w:val="1"/>
        </w:numPr>
        <w:spacing w:after="0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За фізіологічних умов скорочувальна функція </w:t>
      </w:r>
      <w:proofErr w:type="spellStart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міоментрія</w:t>
      </w:r>
      <w:proofErr w:type="spellEnd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має декілька особливостей у церві кальному відділі у порівнянні з </w:t>
      </w:r>
      <w:proofErr w:type="spellStart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оваріальним</w:t>
      </w:r>
      <w:proofErr w:type="spellEnd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відділом амплітуда вище на 45% та індекс скоротливості вище на 39%. Але в </w:t>
      </w:r>
      <w:proofErr w:type="spellStart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оваріальному</w:t>
      </w:r>
      <w:proofErr w:type="spellEnd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відділі показники тривалості активного стану вищі на 16% та частота скорочень вище на 42% ніж у церві кальному відділі. Показано, що у здорових тварин внутрішньовенне введення </w:t>
      </w:r>
      <w:proofErr w:type="spellStart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наночастин</w:t>
      </w:r>
      <w:proofErr w:type="spellEnd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нуль-валентного заліза не викликало статистично вірогідних змін параметрів скоротливості </w:t>
      </w:r>
      <w:proofErr w:type="spellStart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міометрія</w:t>
      </w:r>
      <w:proofErr w:type="spellEnd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521459" w:rsidRPr="00521459" w:rsidRDefault="00521459" w:rsidP="00521459">
      <w:pPr>
        <w:numPr>
          <w:ilvl w:val="0"/>
          <w:numId w:val="1"/>
        </w:numPr>
        <w:spacing w:after="0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Внутрішньовенне введення тваринам </w:t>
      </w:r>
      <w:proofErr w:type="spellStart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нанопрепаратів</w:t>
      </w:r>
      <w:proofErr w:type="spellEnd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нуль-валентного заліза призводило до нормалізації показників скоротливості </w:t>
      </w:r>
      <w:proofErr w:type="spellStart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міометрія</w:t>
      </w:r>
      <w:proofErr w:type="spellEnd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, які були пригнічені залізодефіцитним станом тварин.</w:t>
      </w:r>
    </w:p>
    <w:p w:rsidR="00521459" w:rsidRPr="00521459" w:rsidRDefault="00521459" w:rsidP="00521459">
      <w:pPr>
        <w:numPr>
          <w:ilvl w:val="0"/>
          <w:numId w:val="1"/>
        </w:numPr>
        <w:spacing w:after="0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За умов </w:t>
      </w:r>
      <w:proofErr w:type="spellStart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імунопатологічного</w:t>
      </w:r>
      <w:proofErr w:type="spellEnd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процесу застосування </w:t>
      </w:r>
      <w:proofErr w:type="spellStart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наночастин</w:t>
      </w:r>
      <w:proofErr w:type="spellEnd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нуль-валентного заліза викликало зменшення амплітуди, індексу скоротливості та частоти скорочень досліджуваних відділів при надмірному посиленні цих параметрів скоротливості у імунізованих тварин. Цей ефект більш виражений у </w:t>
      </w:r>
      <w:proofErr w:type="spellStart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цервікальному</w:t>
      </w:r>
      <w:proofErr w:type="spellEnd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відділі.</w:t>
      </w:r>
    </w:p>
    <w:p w:rsidR="00521459" w:rsidRPr="00521459" w:rsidRDefault="00521459" w:rsidP="00521459">
      <w:pPr>
        <w:numPr>
          <w:ilvl w:val="0"/>
          <w:numId w:val="1"/>
        </w:numPr>
        <w:spacing w:after="0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Введення субстанції нуль-валентного заліза в умовах </w:t>
      </w:r>
      <w:proofErr w:type="spellStart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аутоімунного</w:t>
      </w:r>
      <w:proofErr w:type="spellEnd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ушкодження зумовлювало покращення параметрів життєздатності клітин фолікулярного оточення </w:t>
      </w:r>
      <w:proofErr w:type="spellStart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овоцитів</w:t>
      </w:r>
      <w:proofErr w:type="spellEnd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, підвищення кількості живих клітин.</w:t>
      </w:r>
    </w:p>
    <w:p w:rsidR="00521459" w:rsidRPr="00521459" w:rsidRDefault="00521459" w:rsidP="00521459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521459" w:rsidRPr="00521459" w:rsidRDefault="00521459" w:rsidP="00521459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521459" w:rsidRPr="00521459" w:rsidRDefault="00521459" w:rsidP="00521459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521459" w:rsidRPr="00521459" w:rsidRDefault="00521459" w:rsidP="00521459">
      <w:pPr>
        <w:keepNext/>
        <w:keepLines/>
        <w:spacing w:before="240"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sz w:val="28"/>
          <w:szCs w:val="32"/>
          <w:lang w:val="ru-RU" w:eastAsia="ru-RU"/>
        </w:rPr>
      </w:pPr>
      <w:r w:rsidRPr="00521459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br w:type="page"/>
      </w:r>
      <w:bookmarkStart w:id="1" w:name="_Toc532218520"/>
      <w:r w:rsidRPr="00521459">
        <w:rPr>
          <w:rFonts w:ascii="Times New Roman" w:eastAsia="Times New Roman" w:hAnsi="Times New Roman" w:cs="Times New Roman"/>
          <w:b/>
          <w:sz w:val="28"/>
          <w:szCs w:val="32"/>
          <w:lang w:eastAsia="ru-RU"/>
        </w:rPr>
        <w:lastRenderedPageBreak/>
        <w:t>СПИСОК ЛІТЕРАТУРИ</w:t>
      </w:r>
      <w:bookmarkEnd w:id="1"/>
    </w:p>
    <w:p w:rsidR="00521459" w:rsidRPr="00521459" w:rsidRDefault="00521459" w:rsidP="00521459">
      <w:pPr>
        <w:spacing w:after="0" w:line="240" w:lineRule="auto"/>
        <w:ind w:left="360" w:hanging="360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</w:p>
    <w:p w:rsidR="00521459" w:rsidRPr="00521459" w:rsidRDefault="00521459" w:rsidP="00521459">
      <w:pPr>
        <w:numPr>
          <w:ilvl w:val="0"/>
          <w:numId w:val="2"/>
        </w:numPr>
        <w:spacing w:after="0" w:line="360" w:lineRule="auto"/>
        <w:ind w:left="540" w:hanging="540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52145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Виноградов А. В.</w:t>
      </w:r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Дифференциальная</w:t>
      </w:r>
      <w:proofErr w:type="spellEnd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диагностика</w:t>
      </w:r>
      <w:proofErr w:type="spellEnd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внутренних</w:t>
      </w:r>
      <w:proofErr w:type="spellEnd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болезней</w:t>
      </w:r>
      <w:proofErr w:type="spellEnd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: в 2-х т. – М.: Медицина</w:t>
      </w:r>
      <w:r w:rsidRPr="0052145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,</w:t>
      </w:r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1980 –</w:t>
      </w:r>
      <w:r w:rsidRPr="0052145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816 с.</w:t>
      </w:r>
    </w:p>
    <w:p w:rsidR="00521459" w:rsidRPr="00521459" w:rsidRDefault="00521459" w:rsidP="00521459">
      <w:pPr>
        <w:numPr>
          <w:ilvl w:val="0"/>
          <w:numId w:val="2"/>
        </w:numPr>
        <w:spacing w:after="0" w:line="360" w:lineRule="auto"/>
        <w:ind w:left="540" w:hanging="540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521459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Внутренние болезни</w:t>
      </w:r>
      <w:proofErr w:type="gramStart"/>
      <w:r w:rsidRPr="00521459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 / </w:t>
      </w:r>
      <w:r w:rsidRPr="0052145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</w:t>
      </w:r>
      <w:proofErr w:type="gramEnd"/>
      <w:r w:rsidRPr="0052145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од</w:t>
      </w:r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ред. проф. Г. И. </w:t>
      </w:r>
      <w:proofErr w:type="spellStart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Бурчинского</w:t>
      </w:r>
      <w:proofErr w:type="spellEnd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– 3-е </w:t>
      </w:r>
      <w:proofErr w:type="spellStart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изд</w:t>
      </w:r>
      <w:proofErr w:type="spellEnd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перебат</w:t>
      </w:r>
      <w:proofErr w:type="spellEnd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и </w:t>
      </w:r>
      <w:proofErr w:type="spellStart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доп</w:t>
      </w:r>
      <w:proofErr w:type="spellEnd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– К.: Вища </w:t>
      </w:r>
      <w:proofErr w:type="spellStart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шк</w:t>
      </w:r>
      <w:proofErr w:type="spellEnd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Головное</w:t>
      </w:r>
      <w:proofErr w:type="spellEnd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изд</w:t>
      </w:r>
      <w:proofErr w:type="spellEnd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-во, 1987. – 655 с.</w:t>
      </w:r>
    </w:p>
    <w:p w:rsidR="00521459" w:rsidRPr="00521459" w:rsidRDefault="00521459" w:rsidP="00521459">
      <w:pPr>
        <w:numPr>
          <w:ilvl w:val="0"/>
          <w:numId w:val="2"/>
        </w:numPr>
        <w:spacing w:after="0" w:line="360" w:lineRule="auto"/>
        <w:ind w:left="540" w:hanging="540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52145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Вознесенська Т. Ю., </w:t>
      </w:r>
      <w:proofErr w:type="spellStart"/>
      <w:r w:rsidRPr="0052145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Калейнікова</w:t>
      </w:r>
      <w:proofErr w:type="spellEnd"/>
      <w:r w:rsidRPr="0052145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О. М., </w:t>
      </w:r>
      <w:proofErr w:type="spellStart"/>
      <w:r w:rsidRPr="0052145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Блашків</w:t>
      </w:r>
      <w:proofErr w:type="spellEnd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52145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Т. В.</w:t>
      </w:r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Функціонування органів репродуктивної системи в умовах експериментального імунного ушкодження яєчника у </w:t>
      </w:r>
      <w:proofErr w:type="spellStart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мишей</w:t>
      </w:r>
      <w:proofErr w:type="spellEnd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// Вісник проблем біології і медицини – 2013. – № 2. – С.125-128.</w:t>
      </w:r>
    </w:p>
    <w:p w:rsidR="00521459" w:rsidRPr="00521459" w:rsidRDefault="00521459" w:rsidP="00521459">
      <w:pPr>
        <w:numPr>
          <w:ilvl w:val="0"/>
          <w:numId w:val="2"/>
        </w:numPr>
        <w:spacing w:after="0" w:line="360" w:lineRule="auto"/>
        <w:ind w:left="540" w:hanging="540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52145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Вознесенська Т. Ю., </w:t>
      </w:r>
      <w:proofErr w:type="spellStart"/>
      <w:r w:rsidRPr="0052145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Макогон</w:t>
      </w:r>
      <w:proofErr w:type="spellEnd"/>
      <w:r w:rsidRPr="0052145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Н. В., </w:t>
      </w:r>
      <w:proofErr w:type="spellStart"/>
      <w:r w:rsidRPr="0052145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Бризгіна</w:t>
      </w:r>
      <w:proofErr w:type="spellEnd"/>
      <w:r w:rsidRPr="0052145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Т. М.</w:t>
      </w:r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Шляхи</w:t>
      </w:r>
      <w:r w:rsidRPr="0052145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</w:t>
      </w:r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загибелі фолікулярних клітин яєчника у </w:t>
      </w:r>
      <w:proofErr w:type="spellStart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мишей</w:t>
      </w:r>
      <w:proofErr w:type="spellEnd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при порушенні оогенезу імунного походження // Фізіологічний журнал – 2006. – № 52 (3). – С. 52-57.</w:t>
      </w:r>
    </w:p>
    <w:p w:rsidR="00521459" w:rsidRPr="00521459" w:rsidRDefault="00521459" w:rsidP="00521459">
      <w:pPr>
        <w:numPr>
          <w:ilvl w:val="0"/>
          <w:numId w:val="2"/>
        </w:numPr>
        <w:spacing w:after="0" w:line="360" w:lineRule="auto"/>
        <w:ind w:left="540" w:hanging="540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52145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Волков С. В., Ковальчук Е. П.</w:t>
      </w:r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Нанохімія</w:t>
      </w:r>
      <w:proofErr w:type="spellEnd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Наносистеми</w:t>
      </w:r>
      <w:proofErr w:type="spellEnd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Наноматеріали</w:t>
      </w:r>
      <w:proofErr w:type="spellEnd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– К.: Наукова думка, 2008. – 422 с.</w:t>
      </w:r>
    </w:p>
    <w:p w:rsidR="00521459" w:rsidRPr="00521459" w:rsidRDefault="00521459" w:rsidP="00521459">
      <w:pPr>
        <w:numPr>
          <w:ilvl w:val="0"/>
          <w:numId w:val="2"/>
        </w:numPr>
        <w:spacing w:after="0" w:line="360" w:lineRule="auto"/>
        <w:ind w:left="540" w:hanging="540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52145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Волкова Н. О., Юхта М. С., Юрчук Т. О.</w:t>
      </w:r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Моделювання хронічного запалення яєчників // Патологія. – 2014. – № 1 (30). – С. 100-104.</w:t>
      </w:r>
    </w:p>
    <w:p w:rsidR="00521459" w:rsidRPr="00521459" w:rsidRDefault="00521459" w:rsidP="00521459">
      <w:pPr>
        <w:numPr>
          <w:ilvl w:val="0"/>
          <w:numId w:val="2"/>
        </w:numPr>
        <w:spacing w:after="0" w:line="360" w:lineRule="auto"/>
        <w:ind w:left="540" w:hanging="540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52145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Гланц</w:t>
      </w:r>
      <w:proofErr w:type="spellEnd"/>
      <w:r w:rsidRPr="0052145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С.</w:t>
      </w:r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Медико-</w:t>
      </w:r>
      <w:proofErr w:type="spellStart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биологическая</w:t>
      </w:r>
      <w:proofErr w:type="spellEnd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статистика – М.: Практика, 1998. – 459с.</w:t>
      </w:r>
    </w:p>
    <w:p w:rsidR="00521459" w:rsidRPr="00521459" w:rsidRDefault="00521459" w:rsidP="00521459">
      <w:pPr>
        <w:numPr>
          <w:ilvl w:val="0"/>
          <w:numId w:val="2"/>
        </w:numPr>
        <w:spacing w:after="0" w:line="360" w:lineRule="auto"/>
        <w:ind w:left="540" w:hanging="540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52145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Головач І. Ю.</w:t>
      </w:r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Сучасні можливості диференціальної діагностики залізодефіцитних анемій у лікарській практиці // Ліки України. Фармакотерапія. – 2014. – № 9 (185). – С. 22-26.</w:t>
      </w:r>
    </w:p>
    <w:p w:rsidR="00521459" w:rsidRPr="00521459" w:rsidRDefault="00521459" w:rsidP="00521459">
      <w:pPr>
        <w:numPr>
          <w:ilvl w:val="0"/>
          <w:numId w:val="2"/>
        </w:numPr>
        <w:spacing w:after="0" w:line="360" w:lineRule="auto"/>
        <w:ind w:left="540" w:hanging="540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52145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Григорьева</w:t>
      </w:r>
      <w:proofErr w:type="spellEnd"/>
      <w:r w:rsidRPr="0052145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Ю. В., Ямщиков Н. В., </w:t>
      </w:r>
      <w:proofErr w:type="spellStart"/>
      <w:r w:rsidRPr="0052145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Ренц</w:t>
      </w:r>
      <w:proofErr w:type="spellEnd"/>
      <w:r w:rsidRPr="0052145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Н. А.</w:t>
      </w:r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Морфологическая</w:t>
      </w:r>
      <w:proofErr w:type="spellEnd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характеристика </w:t>
      </w:r>
      <w:proofErr w:type="spellStart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миоцитов</w:t>
      </w:r>
      <w:proofErr w:type="spellEnd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миометрия</w:t>
      </w:r>
      <w:proofErr w:type="spellEnd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матки </w:t>
      </w:r>
      <w:proofErr w:type="spellStart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крыс</w:t>
      </w:r>
      <w:proofErr w:type="spellEnd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при </w:t>
      </w:r>
      <w:proofErr w:type="spellStart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беременности</w:t>
      </w:r>
      <w:proofErr w:type="spellEnd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и родах // </w:t>
      </w:r>
      <w:proofErr w:type="spellStart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Фундаментальные</w:t>
      </w:r>
      <w:proofErr w:type="spellEnd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исследования</w:t>
      </w:r>
      <w:proofErr w:type="spellEnd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. – 2013. – № 12. – С. 195-199.</w:t>
      </w:r>
    </w:p>
    <w:p w:rsidR="00521459" w:rsidRPr="00521459" w:rsidRDefault="00521459" w:rsidP="00521459">
      <w:pPr>
        <w:numPr>
          <w:ilvl w:val="0"/>
          <w:numId w:val="2"/>
        </w:numPr>
        <w:spacing w:after="0" w:line="360" w:lineRule="auto"/>
        <w:ind w:left="540" w:hanging="540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52145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Данилович Ю. В</w:t>
      </w:r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Оксид азоту як регулятор внутрішньоклітинного кальцієвого гомеостазу в </w:t>
      </w:r>
      <w:proofErr w:type="spellStart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міоцитах</w:t>
      </w:r>
      <w:proofErr w:type="spellEnd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матки // </w:t>
      </w:r>
      <w:proofErr w:type="spellStart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Укр</w:t>
      </w:r>
      <w:proofErr w:type="spellEnd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біохім</w:t>
      </w:r>
      <w:proofErr w:type="spellEnd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. журнал. – 2012. – № 84 (3). – С. 5-25.</w:t>
      </w:r>
    </w:p>
    <w:p w:rsidR="00521459" w:rsidRPr="00521459" w:rsidRDefault="00521459" w:rsidP="00521459">
      <w:pPr>
        <w:numPr>
          <w:ilvl w:val="0"/>
          <w:numId w:val="2"/>
        </w:numPr>
        <w:spacing w:after="0" w:line="360" w:lineRule="auto"/>
        <w:ind w:left="540" w:hanging="540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52145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Дорошенко А. М., </w:t>
      </w:r>
      <w:proofErr w:type="spellStart"/>
      <w:r w:rsidRPr="0052145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Рєзниченко</w:t>
      </w:r>
      <w:proofErr w:type="spellEnd"/>
      <w:r w:rsidRPr="0052145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Л. С., </w:t>
      </w:r>
      <w:proofErr w:type="spellStart"/>
      <w:r w:rsidRPr="0052145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Дибкова</w:t>
      </w:r>
      <w:proofErr w:type="spellEnd"/>
      <w:r w:rsidRPr="0052145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С. М.</w:t>
      </w:r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Протианемічна</w:t>
      </w:r>
      <w:proofErr w:type="spellEnd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активність субстанції </w:t>
      </w:r>
      <w:proofErr w:type="spellStart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наночастинок</w:t>
      </w:r>
      <w:proofErr w:type="spellEnd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заліза за умов перорального введення щурам // Журнал фармакологія та лікарська токсикологія. – 2014. – № 3 (39). – С. 12-19.</w:t>
      </w:r>
    </w:p>
    <w:p w:rsidR="00521459" w:rsidRPr="00521459" w:rsidRDefault="00521459" w:rsidP="00521459">
      <w:pPr>
        <w:numPr>
          <w:ilvl w:val="0"/>
          <w:numId w:val="2"/>
        </w:numPr>
        <w:spacing w:after="0" w:line="360" w:lineRule="auto"/>
        <w:ind w:left="540" w:hanging="540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52145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lastRenderedPageBreak/>
        <w:t>Жолобак</w:t>
      </w:r>
      <w:proofErr w:type="spellEnd"/>
      <w:r w:rsidRPr="0052145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Н. М.</w:t>
      </w:r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52145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К вопросу о механизме антибактериального и </w:t>
      </w:r>
      <w:proofErr w:type="spellStart"/>
      <w:r w:rsidRPr="0052145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пробиотического</w:t>
      </w:r>
      <w:proofErr w:type="spellEnd"/>
      <w:r w:rsidRPr="0052145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действия </w:t>
      </w:r>
      <w:proofErr w:type="spellStart"/>
      <w:r w:rsidRPr="0052145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наноразмерного</w:t>
      </w:r>
      <w:proofErr w:type="spellEnd"/>
      <w:r w:rsidRPr="0052145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диоксида церия</w:t>
      </w:r>
      <w:proofErr w:type="gramStart"/>
      <w:r w:rsidRPr="0052145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// </w:t>
      </w:r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В</w:t>
      </w:r>
      <w:proofErr w:type="gramEnd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існик проблем біології та медицини</w:t>
      </w:r>
      <w:r w:rsidRPr="0052145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 </w:t>
      </w:r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– 2016. – Вип.1, Том 2 (127). – С.</w:t>
      </w:r>
      <w:r w:rsidRPr="0052145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9-13.</w:t>
      </w:r>
    </w:p>
    <w:p w:rsidR="00521459" w:rsidRPr="00521459" w:rsidRDefault="00521459" w:rsidP="00521459">
      <w:pPr>
        <w:numPr>
          <w:ilvl w:val="0"/>
          <w:numId w:val="2"/>
        </w:numPr>
        <w:spacing w:after="0" w:line="360" w:lineRule="auto"/>
        <w:ind w:left="540" w:hanging="540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52145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Запорожан</w:t>
      </w:r>
      <w:proofErr w:type="spellEnd"/>
      <w:r w:rsidRPr="0052145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В. М.</w:t>
      </w:r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Залізодефіцитна анемія у вагітних: проблеми стандартизації якості медичної допомоги // Ліки України плюс. – 2014. – № 3 (20). – С. 14-17.</w:t>
      </w:r>
    </w:p>
    <w:p w:rsidR="00521459" w:rsidRPr="00521459" w:rsidRDefault="00521459" w:rsidP="00521459">
      <w:pPr>
        <w:numPr>
          <w:ilvl w:val="0"/>
          <w:numId w:val="2"/>
        </w:numPr>
        <w:spacing w:after="0" w:line="360" w:lineRule="auto"/>
        <w:ind w:left="540" w:hanging="540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52145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Калейнікова</w:t>
      </w:r>
      <w:proofErr w:type="spellEnd"/>
      <w:r w:rsidRPr="0052145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О. М., </w:t>
      </w:r>
      <w:proofErr w:type="spellStart"/>
      <w:r w:rsidRPr="0052145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Блашків</w:t>
      </w:r>
      <w:proofErr w:type="spellEnd"/>
      <w:r w:rsidRPr="0052145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Т. В., </w:t>
      </w:r>
      <w:proofErr w:type="spellStart"/>
      <w:r w:rsidRPr="0052145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Янчій</w:t>
      </w:r>
      <w:proofErr w:type="spellEnd"/>
      <w:r w:rsidRPr="0052145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О. Р.</w:t>
      </w:r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Скоротлива активність </w:t>
      </w:r>
      <w:proofErr w:type="spellStart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міометрію</w:t>
      </w:r>
      <w:proofErr w:type="spellEnd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миші в умовах зміни функціонального стану мітохондрій // </w:t>
      </w:r>
      <w:proofErr w:type="spellStart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Укр</w:t>
      </w:r>
      <w:proofErr w:type="spellEnd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. мед. альманах. – 2013. – Т.16, № 1. – С. 186-188.</w:t>
      </w:r>
    </w:p>
    <w:p w:rsidR="00521459" w:rsidRPr="00521459" w:rsidRDefault="00521459" w:rsidP="00521459">
      <w:pPr>
        <w:numPr>
          <w:ilvl w:val="0"/>
          <w:numId w:val="2"/>
        </w:numPr>
        <w:spacing w:after="0" w:line="360" w:lineRule="auto"/>
        <w:ind w:left="540" w:hanging="540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52145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Караулова</w:t>
      </w:r>
      <w:proofErr w:type="spellEnd"/>
      <w:r w:rsidRPr="0052145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А. В</w:t>
      </w:r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Клиническая</w:t>
      </w:r>
      <w:proofErr w:type="spellEnd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иммунология</w:t>
      </w:r>
      <w:proofErr w:type="spellEnd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и </w:t>
      </w:r>
      <w:proofErr w:type="spellStart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алергология</w:t>
      </w:r>
      <w:proofErr w:type="spellEnd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– М.: Мед. </w:t>
      </w:r>
      <w:proofErr w:type="spellStart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информационное</w:t>
      </w:r>
      <w:proofErr w:type="spellEnd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агентство, 2002. – 651 с.</w:t>
      </w:r>
    </w:p>
    <w:p w:rsidR="00521459" w:rsidRPr="00521459" w:rsidRDefault="00521459" w:rsidP="00521459">
      <w:pPr>
        <w:numPr>
          <w:ilvl w:val="0"/>
          <w:numId w:val="2"/>
        </w:numPr>
        <w:spacing w:after="0" w:line="360" w:lineRule="auto"/>
        <w:ind w:left="540" w:hanging="540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52145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Кассирский</w:t>
      </w:r>
      <w:proofErr w:type="spellEnd"/>
      <w:r w:rsidRPr="0052145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Г. А</w:t>
      </w:r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., </w:t>
      </w:r>
      <w:proofErr w:type="spellStart"/>
      <w:r w:rsidRPr="0052145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Алексеев</w:t>
      </w:r>
      <w:proofErr w:type="spellEnd"/>
      <w:r w:rsidRPr="0052145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Г. А.</w:t>
      </w:r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Клиническая</w:t>
      </w:r>
      <w:proofErr w:type="spellEnd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гематология</w:t>
      </w:r>
      <w:proofErr w:type="spellEnd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. – М. Медицина, 1970. – 800 с.</w:t>
      </w:r>
    </w:p>
    <w:p w:rsidR="00521459" w:rsidRPr="00521459" w:rsidRDefault="00521459" w:rsidP="00521459">
      <w:pPr>
        <w:numPr>
          <w:ilvl w:val="0"/>
          <w:numId w:val="2"/>
        </w:numPr>
        <w:spacing w:after="0" w:line="360" w:lineRule="auto"/>
        <w:ind w:left="540" w:hanging="540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521459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Козина О.</w:t>
      </w:r>
      <w:r w:rsidRPr="0052145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В</w:t>
      </w:r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Образование</w:t>
      </w:r>
      <w:proofErr w:type="spellEnd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и </w:t>
      </w:r>
      <w:proofErr w:type="spellStart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биологическая</w:t>
      </w:r>
      <w:proofErr w:type="spellEnd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роль </w:t>
      </w:r>
      <w:r w:rsidRPr="0052145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NO</w:t>
      </w:r>
      <w:r w:rsidRPr="0052145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при</w:t>
      </w:r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52145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аллергическом воспалении // </w:t>
      </w:r>
      <w:proofErr w:type="spellStart"/>
      <w:r w:rsidRPr="0052145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Бюлл</w:t>
      </w:r>
      <w:proofErr w:type="spellEnd"/>
      <w:r w:rsidRPr="0052145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 </w:t>
      </w:r>
      <w:proofErr w:type="spellStart"/>
      <w:r w:rsidRPr="0052145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сиб</w:t>
      </w:r>
      <w:proofErr w:type="spellEnd"/>
      <w:r w:rsidRPr="0052145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 мед. </w:t>
      </w:r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– 2009. – № 3. – С. 95-105.</w:t>
      </w:r>
    </w:p>
    <w:p w:rsidR="00521459" w:rsidRPr="00521459" w:rsidRDefault="00521459" w:rsidP="00521459">
      <w:pPr>
        <w:numPr>
          <w:ilvl w:val="0"/>
          <w:numId w:val="2"/>
        </w:numPr>
        <w:spacing w:after="0" w:line="360" w:lineRule="auto"/>
        <w:ind w:left="540" w:hanging="540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521459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Кузнецова В</w:t>
      </w:r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r w:rsidRPr="0052145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Л</w:t>
      </w:r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Оксид </w:t>
      </w:r>
      <w:proofErr w:type="spellStart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азота</w:t>
      </w:r>
      <w:proofErr w:type="spellEnd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: </w:t>
      </w:r>
      <w:proofErr w:type="spellStart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свойства</w:t>
      </w:r>
      <w:proofErr w:type="spellEnd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биологическая</w:t>
      </w:r>
      <w:proofErr w:type="spellEnd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роль, </w:t>
      </w:r>
      <w:proofErr w:type="spellStart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механизмы</w:t>
      </w:r>
      <w:proofErr w:type="spellEnd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действия</w:t>
      </w:r>
      <w:proofErr w:type="spellEnd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// </w:t>
      </w:r>
      <w:proofErr w:type="spellStart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Современные</w:t>
      </w:r>
      <w:proofErr w:type="spellEnd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проблемы</w:t>
      </w:r>
      <w:proofErr w:type="spellEnd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науки и </w:t>
      </w:r>
      <w:proofErr w:type="spellStart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образования</w:t>
      </w:r>
      <w:proofErr w:type="spellEnd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. – 2015. – № 4. – С. 24-29.</w:t>
      </w:r>
    </w:p>
    <w:p w:rsidR="00521459" w:rsidRPr="00521459" w:rsidRDefault="00521459" w:rsidP="00521459">
      <w:pPr>
        <w:numPr>
          <w:ilvl w:val="0"/>
          <w:numId w:val="2"/>
        </w:numPr>
        <w:spacing w:after="0" w:line="360" w:lineRule="auto"/>
        <w:ind w:left="540" w:hanging="540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521459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Курашвили В</w:t>
      </w:r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r w:rsidRPr="0052145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А</w:t>
      </w:r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Новые</w:t>
      </w:r>
      <w:proofErr w:type="spellEnd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возможности</w:t>
      </w:r>
      <w:proofErr w:type="spellEnd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предотвращения</w:t>
      </w:r>
      <w:proofErr w:type="spellEnd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оксадитивного</w:t>
      </w:r>
      <w:proofErr w:type="spellEnd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стресса</w:t>
      </w:r>
      <w:proofErr w:type="spellEnd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// Журнал </w:t>
      </w:r>
      <w:proofErr w:type="spellStart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натуральной</w:t>
      </w:r>
      <w:proofErr w:type="spellEnd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медицины</w:t>
      </w:r>
      <w:proofErr w:type="spellEnd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. – 2001. – № 1. – С. 7-14.</w:t>
      </w:r>
    </w:p>
    <w:p w:rsidR="00521459" w:rsidRPr="00521459" w:rsidRDefault="00521459" w:rsidP="00521459">
      <w:pPr>
        <w:numPr>
          <w:ilvl w:val="0"/>
          <w:numId w:val="2"/>
        </w:numPr>
        <w:spacing w:after="0" w:line="360" w:lineRule="auto"/>
        <w:ind w:left="540" w:hanging="540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52145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Литвиненко А. П., </w:t>
      </w:r>
      <w:proofErr w:type="spellStart"/>
      <w:r w:rsidRPr="0052145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Блашків</w:t>
      </w:r>
      <w:proofErr w:type="spellEnd"/>
      <w:r w:rsidRPr="0052145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Т. В., </w:t>
      </w:r>
      <w:proofErr w:type="spellStart"/>
      <w:r w:rsidRPr="0052145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Резніченко</w:t>
      </w:r>
      <w:proofErr w:type="spellEnd"/>
      <w:r w:rsidRPr="0052145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Л. С.</w:t>
      </w:r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Експериментальна залізодефіцитна анемія: вплив субстанції </w:t>
      </w:r>
      <w:proofErr w:type="spellStart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наночастинок</w:t>
      </w:r>
      <w:proofErr w:type="spellEnd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заліза на </w:t>
      </w:r>
      <w:proofErr w:type="spellStart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мейотичне</w:t>
      </w:r>
      <w:proofErr w:type="spellEnd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дозрівання </w:t>
      </w:r>
      <w:proofErr w:type="spellStart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овоцитів</w:t>
      </w:r>
      <w:proofErr w:type="spellEnd"/>
      <w:r w:rsidRPr="00521459">
        <w:rPr>
          <w:rFonts w:ascii="Times New Roman" w:eastAsia="Times New Roman" w:hAnsi="Times New Roman" w:cs="Times New Roman"/>
          <w:color w:val="FF0000"/>
          <w:sz w:val="28"/>
          <w:szCs w:val="28"/>
          <w:lang w:eastAsia="ru-RU"/>
        </w:rPr>
        <w:t xml:space="preserve"> </w:t>
      </w:r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і скоротливість матки // Світ медицини та біології – 2015. – № 3 (52). – С. 118-121.</w:t>
      </w:r>
    </w:p>
    <w:p w:rsidR="00521459" w:rsidRPr="00521459" w:rsidRDefault="00521459" w:rsidP="00521459">
      <w:pPr>
        <w:numPr>
          <w:ilvl w:val="0"/>
          <w:numId w:val="2"/>
        </w:numPr>
        <w:spacing w:after="0" w:line="360" w:lineRule="auto"/>
        <w:ind w:left="540" w:hanging="540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52145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Литвицкий</w:t>
      </w:r>
      <w:proofErr w:type="spellEnd"/>
      <w:r w:rsidRPr="0052145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П. Ф.</w:t>
      </w:r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Физиология</w:t>
      </w:r>
      <w:proofErr w:type="spellEnd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системы</w:t>
      </w:r>
      <w:proofErr w:type="spellEnd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крови. – М. Медицина, 1997. – С. 153-160.</w:t>
      </w:r>
    </w:p>
    <w:p w:rsidR="00521459" w:rsidRPr="00521459" w:rsidRDefault="00521459" w:rsidP="00521459">
      <w:pPr>
        <w:numPr>
          <w:ilvl w:val="0"/>
          <w:numId w:val="2"/>
        </w:numPr>
        <w:spacing w:after="0" w:line="360" w:lineRule="auto"/>
        <w:ind w:left="540" w:hanging="540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52145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Луцкий</w:t>
      </w:r>
      <w:proofErr w:type="spellEnd"/>
      <w:r w:rsidRPr="0052145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М. А.</w:t>
      </w:r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Свободнорадикальное</w:t>
      </w:r>
      <w:proofErr w:type="spellEnd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окисление</w:t>
      </w:r>
      <w:proofErr w:type="spellEnd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липидов</w:t>
      </w:r>
      <w:proofErr w:type="spellEnd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и </w:t>
      </w:r>
      <w:proofErr w:type="spellStart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белков</w:t>
      </w:r>
      <w:proofErr w:type="spellEnd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– </w:t>
      </w:r>
      <w:proofErr w:type="spellStart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универсальный</w:t>
      </w:r>
      <w:proofErr w:type="spellEnd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процесс</w:t>
      </w:r>
      <w:proofErr w:type="spellEnd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жизнедеятельности</w:t>
      </w:r>
      <w:proofErr w:type="spellEnd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организма</w:t>
      </w:r>
      <w:proofErr w:type="spellEnd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// </w:t>
      </w:r>
      <w:proofErr w:type="spellStart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Успехи</w:t>
      </w:r>
      <w:proofErr w:type="spellEnd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современного</w:t>
      </w:r>
      <w:proofErr w:type="spellEnd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естествознания</w:t>
      </w:r>
      <w:proofErr w:type="spellEnd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. – 2014. – №12. – С. 24-28.</w:t>
      </w:r>
    </w:p>
    <w:p w:rsidR="00521459" w:rsidRPr="00521459" w:rsidRDefault="00521459" w:rsidP="00521459">
      <w:pPr>
        <w:numPr>
          <w:ilvl w:val="0"/>
          <w:numId w:val="2"/>
        </w:numPr>
        <w:spacing w:after="0" w:line="360" w:lineRule="auto"/>
        <w:ind w:left="540" w:hanging="540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52145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Малахов В. А.</w:t>
      </w:r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Проблема оксиду азоту в неврології: монографія. – Суми: Видавництво </w:t>
      </w:r>
      <w:proofErr w:type="spellStart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СумДПУ</w:t>
      </w:r>
      <w:proofErr w:type="spellEnd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ім. А.С. Макаренка, 2009. – 242 с.</w:t>
      </w:r>
    </w:p>
    <w:p w:rsidR="00521459" w:rsidRPr="00521459" w:rsidRDefault="00521459" w:rsidP="00521459">
      <w:pPr>
        <w:numPr>
          <w:ilvl w:val="0"/>
          <w:numId w:val="2"/>
        </w:numPr>
        <w:spacing w:after="0" w:line="360" w:lineRule="auto"/>
        <w:ind w:left="540" w:hanging="540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52145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lastRenderedPageBreak/>
        <w:t xml:space="preserve">Методичні </w:t>
      </w:r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рекомендації «Оцінка безпеки лікарських </w:t>
      </w:r>
      <w:proofErr w:type="spellStart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нанопрепаратів</w:t>
      </w:r>
      <w:proofErr w:type="spellEnd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» затверджені Науково-експертною радою Державного експертного центру МОЗ України (протокол №8 від 26.09.2013). – Київ, 2013. – 108 с.</w:t>
      </w:r>
    </w:p>
    <w:p w:rsidR="00521459" w:rsidRPr="00521459" w:rsidRDefault="00521459" w:rsidP="00521459">
      <w:pPr>
        <w:numPr>
          <w:ilvl w:val="0"/>
          <w:numId w:val="2"/>
        </w:numPr>
        <w:spacing w:after="0" w:line="360" w:lineRule="auto"/>
        <w:ind w:left="540" w:hanging="540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52145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Новикова И. А</w:t>
      </w:r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Железо</w:t>
      </w:r>
      <w:proofErr w:type="spellEnd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и </w:t>
      </w:r>
      <w:proofErr w:type="spellStart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иммунный</w:t>
      </w:r>
      <w:proofErr w:type="spellEnd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ответ</w:t>
      </w:r>
      <w:proofErr w:type="spellEnd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// </w:t>
      </w:r>
      <w:proofErr w:type="spellStart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Проблемы</w:t>
      </w:r>
      <w:proofErr w:type="spellEnd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здоровья</w:t>
      </w:r>
      <w:proofErr w:type="spellEnd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и </w:t>
      </w:r>
      <w:proofErr w:type="spellStart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экология</w:t>
      </w:r>
      <w:proofErr w:type="spellEnd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№ 4 (30). – 2011. – С. 42-48.</w:t>
      </w:r>
    </w:p>
    <w:p w:rsidR="00521459" w:rsidRPr="00521459" w:rsidRDefault="00521459" w:rsidP="00521459">
      <w:pPr>
        <w:numPr>
          <w:ilvl w:val="0"/>
          <w:numId w:val="2"/>
        </w:numPr>
        <w:spacing w:after="0" w:line="360" w:lineRule="auto"/>
        <w:ind w:left="540" w:hanging="540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52145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Павлович С. І., Литвиненко А. П., </w:t>
      </w:r>
      <w:proofErr w:type="spellStart"/>
      <w:r w:rsidRPr="0052145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Макогон</w:t>
      </w:r>
      <w:proofErr w:type="spellEnd"/>
      <w:r w:rsidRPr="0052145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Н. В.</w:t>
      </w:r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Імуноморфологічна</w:t>
      </w:r>
      <w:proofErr w:type="spellEnd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характеристика моделі системної патології </w:t>
      </w:r>
      <w:proofErr w:type="spellStart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імунокомплексного</w:t>
      </w:r>
      <w:proofErr w:type="spellEnd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генезу</w:t>
      </w:r>
      <w:proofErr w:type="spellEnd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у </w:t>
      </w:r>
      <w:proofErr w:type="spellStart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мишей</w:t>
      </w:r>
      <w:proofErr w:type="spellEnd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// Вісник морфології – 2014. – № 2. – С. 496-500.</w:t>
      </w:r>
    </w:p>
    <w:p w:rsidR="00521459" w:rsidRPr="00521459" w:rsidRDefault="00521459" w:rsidP="00521459">
      <w:pPr>
        <w:numPr>
          <w:ilvl w:val="0"/>
          <w:numId w:val="2"/>
        </w:numPr>
        <w:spacing w:after="0" w:line="360" w:lineRule="auto"/>
        <w:ind w:left="540" w:hanging="540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52145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Пат.</w:t>
      </w:r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№ 93351 МПК (2014.01)А 61В 5/00, Україна. Спосіб моделювання системного </w:t>
      </w:r>
      <w:proofErr w:type="spellStart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імунокомплексного</w:t>
      </w:r>
      <w:proofErr w:type="spellEnd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ушкодження у </w:t>
      </w:r>
      <w:proofErr w:type="spellStart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мишей</w:t>
      </w:r>
      <w:proofErr w:type="spellEnd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/ Н.В. </w:t>
      </w:r>
      <w:proofErr w:type="spellStart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Макогон</w:t>
      </w:r>
      <w:proofErr w:type="spellEnd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Т.Ю. Вознесенська, С.І. Павлович [та інші] / Заявка </w:t>
      </w:r>
      <w:r w:rsidRPr="0052145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u</w:t>
      </w:r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201404698 від 25.09.2014, </w:t>
      </w:r>
      <w:proofErr w:type="spellStart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бюл</w:t>
      </w:r>
      <w:proofErr w:type="spellEnd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. №18.</w:t>
      </w:r>
    </w:p>
    <w:p w:rsidR="00521459" w:rsidRPr="00521459" w:rsidRDefault="00521459" w:rsidP="00521459">
      <w:pPr>
        <w:numPr>
          <w:ilvl w:val="0"/>
          <w:numId w:val="2"/>
        </w:numPr>
        <w:spacing w:after="0" w:line="360" w:lineRule="auto"/>
        <w:ind w:left="540" w:hanging="540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52145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Патологическая</w:t>
      </w:r>
      <w:proofErr w:type="spellEnd"/>
      <w:r w:rsidRPr="0052145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</w:t>
      </w:r>
      <w:proofErr w:type="spellStart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физиология</w:t>
      </w:r>
      <w:proofErr w:type="spellEnd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2-е </w:t>
      </w:r>
      <w:proofErr w:type="spellStart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изд</w:t>
      </w:r>
      <w:proofErr w:type="spellEnd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., </w:t>
      </w:r>
      <w:proofErr w:type="spellStart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перер</w:t>
      </w:r>
      <w:proofErr w:type="spellEnd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и </w:t>
      </w:r>
      <w:proofErr w:type="spellStart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доп</w:t>
      </w:r>
      <w:proofErr w:type="spellEnd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/ </w:t>
      </w:r>
      <w:proofErr w:type="spellStart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Под</w:t>
      </w:r>
      <w:proofErr w:type="spellEnd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ред. </w:t>
      </w:r>
      <w:proofErr w:type="spellStart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чл</w:t>
      </w:r>
      <w:proofErr w:type="spellEnd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корр</w:t>
      </w:r>
      <w:proofErr w:type="spellEnd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АМН СССР Н. Н. </w:t>
      </w:r>
      <w:proofErr w:type="spellStart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Зайко</w:t>
      </w:r>
      <w:proofErr w:type="spellEnd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– К.: Вища </w:t>
      </w:r>
      <w:proofErr w:type="spellStart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шк</w:t>
      </w:r>
      <w:proofErr w:type="spellEnd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Головное</w:t>
      </w:r>
      <w:proofErr w:type="spellEnd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изд</w:t>
      </w:r>
      <w:proofErr w:type="spellEnd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-во, 1985. – 575 с.</w:t>
      </w:r>
    </w:p>
    <w:p w:rsidR="00521459" w:rsidRPr="00521459" w:rsidRDefault="00521459" w:rsidP="00521459">
      <w:pPr>
        <w:numPr>
          <w:ilvl w:val="0"/>
          <w:numId w:val="2"/>
        </w:numPr>
        <w:spacing w:after="0" w:line="360" w:lineRule="auto"/>
        <w:ind w:left="540" w:hanging="540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52145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Педиатрия</w:t>
      </w:r>
      <w:proofErr w:type="spellEnd"/>
      <w:r w:rsidRPr="0052145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:</w:t>
      </w:r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национальное</w:t>
      </w:r>
      <w:proofErr w:type="spellEnd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руководство</w:t>
      </w:r>
      <w:proofErr w:type="spellEnd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: </w:t>
      </w:r>
      <w:proofErr w:type="spellStart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под</w:t>
      </w:r>
      <w:proofErr w:type="spellEnd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ред. А. А. Баранова в 2 т. – М.: </w:t>
      </w:r>
      <w:r w:rsidRPr="0052145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F</w:t>
      </w:r>
      <w:r w:rsidRPr="0052145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ЭОТАР. </w:t>
      </w:r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– </w:t>
      </w:r>
      <w:proofErr w:type="spellStart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Медла</w:t>
      </w:r>
      <w:proofErr w:type="spellEnd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, 2009. – Т.1. – 1024 с.</w:t>
      </w:r>
    </w:p>
    <w:p w:rsidR="00521459" w:rsidRPr="00521459" w:rsidRDefault="00521459" w:rsidP="00521459">
      <w:pPr>
        <w:numPr>
          <w:ilvl w:val="0"/>
          <w:numId w:val="2"/>
        </w:numPr>
        <w:spacing w:after="0" w:line="360" w:lineRule="auto"/>
        <w:ind w:left="540" w:hanging="540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Рєзніченко</w:t>
      </w:r>
      <w:proofErr w:type="spellEnd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Л.С., </w:t>
      </w:r>
      <w:proofErr w:type="spellStart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Дибкова</w:t>
      </w:r>
      <w:proofErr w:type="spellEnd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С.М., Дорошенко А.М. Синтез </w:t>
      </w:r>
      <w:proofErr w:type="spellStart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наночастинок</w:t>
      </w:r>
      <w:proofErr w:type="spellEnd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заліза та характеристика їх </w:t>
      </w:r>
      <w:proofErr w:type="spellStart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біобезпечності</w:t>
      </w:r>
      <w:proofErr w:type="spellEnd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// Вісник проблем біології і медицини. – 2014 – Вип.3, Том 2, №111. – </w:t>
      </w:r>
      <w:r w:rsidRPr="0052145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C</w:t>
      </w:r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. 319-325.</w:t>
      </w:r>
    </w:p>
    <w:p w:rsidR="00521459" w:rsidRPr="00521459" w:rsidRDefault="00521459" w:rsidP="00521459">
      <w:pPr>
        <w:numPr>
          <w:ilvl w:val="0"/>
          <w:numId w:val="2"/>
        </w:numPr>
        <w:spacing w:after="0" w:line="360" w:lineRule="auto"/>
        <w:ind w:left="540" w:hanging="540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52145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Розенфельд</w:t>
      </w:r>
      <w:proofErr w:type="spellEnd"/>
      <w:r w:rsidRPr="0052145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Л. Г. Москаленко В. Ф., </w:t>
      </w:r>
      <w:proofErr w:type="spellStart"/>
      <w:r w:rsidRPr="0052145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Чекман</w:t>
      </w:r>
      <w:proofErr w:type="spellEnd"/>
      <w:r w:rsidRPr="0052145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І. С.</w:t>
      </w:r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Нанотехнології,</w:t>
      </w:r>
      <w:r w:rsidRPr="0052145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</w:t>
      </w:r>
      <w:proofErr w:type="spellStart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наномедицина</w:t>
      </w:r>
      <w:proofErr w:type="spellEnd"/>
      <w:r w:rsidRPr="0052145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:</w:t>
      </w:r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перспективи наукових досліджень та впровадження їх результатів в медичну практику // </w:t>
      </w:r>
      <w:proofErr w:type="spellStart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Укр</w:t>
      </w:r>
      <w:proofErr w:type="spellEnd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. мед. Часопис. – 2008. – № 67 (5). – С. 63-68.</w:t>
      </w:r>
    </w:p>
    <w:p w:rsidR="00521459" w:rsidRPr="00521459" w:rsidRDefault="00521459" w:rsidP="00521459">
      <w:pPr>
        <w:numPr>
          <w:ilvl w:val="0"/>
          <w:numId w:val="2"/>
        </w:numPr>
        <w:spacing w:after="0" w:line="360" w:lineRule="auto"/>
        <w:ind w:left="540" w:hanging="540"/>
        <w:contextualSpacing/>
        <w:jc w:val="both"/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</w:pPr>
      <w:proofErr w:type="spellStart"/>
      <w:r w:rsidRPr="0052145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Рулева</w:t>
      </w:r>
      <w:proofErr w:type="spellEnd"/>
      <w:r w:rsidRPr="0052145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Н. Ю., </w:t>
      </w:r>
      <w:proofErr w:type="spellStart"/>
      <w:r w:rsidRPr="0052145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Звягинцева</w:t>
      </w:r>
      <w:proofErr w:type="spellEnd"/>
      <w:r w:rsidRPr="0052145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М. А., </w:t>
      </w:r>
      <w:proofErr w:type="spellStart"/>
      <w:r w:rsidRPr="0052145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Дугин</w:t>
      </w:r>
      <w:proofErr w:type="spellEnd"/>
      <w:r w:rsidRPr="0052145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С. Ф. </w:t>
      </w:r>
      <w:proofErr w:type="spellStart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Миелопероксидаза</w:t>
      </w:r>
      <w:proofErr w:type="spellEnd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: </w:t>
      </w:r>
      <w:proofErr w:type="spellStart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биологические</w:t>
      </w:r>
      <w:proofErr w:type="spellEnd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функции</w:t>
      </w:r>
      <w:proofErr w:type="spellEnd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и </w:t>
      </w:r>
      <w:proofErr w:type="spellStart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клиническое</w:t>
      </w:r>
      <w:proofErr w:type="spellEnd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значение</w:t>
      </w:r>
      <w:proofErr w:type="spellEnd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// </w:t>
      </w:r>
      <w:proofErr w:type="spellStart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Современные</w:t>
      </w:r>
      <w:proofErr w:type="spellEnd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наукоемкие</w:t>
      </w:r>
      <w:proofErr w:type="spellEnd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техноогии</w:t>
      </w:r>
      <w:proofErr w:type="spellEnd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– 2007. – № </w:t>
      </w:r>
      <w:r w:rsidRPr="0052145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8.</w:t>
      </w:r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–</w:t>
      </w:r>
      <w:r w:rsidRPr="0052145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С. </w:t>
      </w:r>
      <w:r w:rsidRPr="0052145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11-14.</w:t>
      </w:r>
    </w:p>
    <w:p w:rsidR="00521459" w:rsidRPr="00521459" w:rsidRDefault="00521459" w:rsidP="00521459">
      <w:pPr>
        <w:numPr>
          <w:ilvl w:val="0"/>
          <w:numId w:val="2"/>
        </w:numPr>
        <w:spacing w:after="0" w:line="360" w:lineRule="auto"/>
        <w:ind w:left="540" w:hanging="540"/>
        <w:contextualSpacing/>
        <w:jc w:val="both"/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</w:pPr>
      <w:r w:rsidRPr="0052145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Рязанцева Н. В. </w:t>
      </w:r>
      <w:proofErr w:type="spellStart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Внутриклеточные</w:t>
      </w:r>
      <w:proofErr w:type="spellEnd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газовые</w:t>
      </w:r>
      <w:proofErr w:type="spellEnd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посредники</w:t>
      </w:r>
      <w:proofErr w:type="spellEnd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оксид </w:t>
      </w:r>
      <w:proofErr w:type="spellStart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азота</w:t>
      </w:r>
      <w:proofErr w:type="spellEnd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мнооксид</w:t>
      </w:r>
      <w:proofErr w:type="spellEnd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углерода</w:t>
      </w:r>
      <w:proofErr w:type="spellEnd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и </w:t>
      </w:r>
      <w:proofErr w:type="spellStart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сульфид</w:t>
      </w:r>
      <w:proofErr w:type="spellEnd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водорода</w:t>
      </w:r>
      <w:proofErr w:type="spellEnd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участвуют</w:t>
      </w:r>
      <w:proofErr w:type="spellEnd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 </w:t>
      </w:r>
      <w:proofErr w:type="spellStart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регуляции</w:t>
      </w:r>
      <w:proofErr w:type="spellEnd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апоптоза</w:t>
      </w:r>
      <w:proofErr w:type="spellEnd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// </w:t>
      </w:r>
      <w:proofErr w:type="spellStart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Цитология</w:t>
      </w:r>
      <w:proofErr w:type="spellEnd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. – 2012. – № 2 (54). – С.105-111.</w:t>
      </w:r>
    </w:p>
    <w:p w:rsidR="00521459" w:rsidRPr="00521459" w:rsidRDefault="00521459" w:rsidP="00521459">
      <w:pPr>
        <w:numPr>
          <w:ilvl w:val="0"/>
          <w:numId w:val="2"/>
        </w:numPr>
        <w:spacing w:after="0" w:line="360" w:lineRule="auto"/>
        <w:ind w:left="540" w:hanging="540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52145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Сергеев</w:t>
      </w:r>
      <w:proofErr w:type="spellEnd"/>
      <w:r w:rsidRPr="0052145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Г. Б</w:t>
      </w:r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Нанохимия</w:t>
      </w:r>
      <w:proofErr w:type="spellEnd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– 2-е </w:t>
      </w:r>
      <w:proofErr w:type="spellStart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изд</w:t>
      </w:r>
      <w:proofErr w:type="spellEnd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., </w:t>
      </w:r>
      <w:proofErr w:type="spellStart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испр</w:t>
      </w:r>
      <w:proofErr w:type="spellEnd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и </w:t>
      </w:r>
      <w:proofErr w:type="spellStart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доп</w:t>
      </w:r>
      <w:proofErr w:type="spellEnd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Изд</w:t>
      </w:r>
      <w:proofErr w:type="spellEnd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-во МГУ, Москва, 2007. – 336 с.</w:t>
      </w:r>
    </w:p>
    <w:p w:rsidR="00521459" w:rsidRPr="00521459" w:rsidRDefault="00521459" w:rsidP="00521459">
      <w:pPr>
        <w:numPr>
          <w:ilvl w:val="0"/>
          <w:numId w:val="2"/>
        </w:numPr>
        <w:spacing w:after="0" w:line="360" w:lineRule="auto"/>
        <w:ind w:left="540" w:hanging="540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52145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lastRenderedPageBreak/>
        <w:t>Сердюк О. М.</w:t>
      </w:r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Скоротлива активність </w:t>
      </w:r>
      <w:proofErr w:type="spellStart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міометрію</w:t>
      </w:r>
      <w:proofErr w:type="spellEnd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за умов впливу </w:t>
      </w:r>
      <w:proofErr w:type="spellStart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прозапальних</w:t>
      </w:r>
      <w:proofErr w:type="spellEnd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цитокінів</w:t>
      </w:r>
      <w:proofErr w:type="spellEnd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та при експериментальному імунному ушкодженні яєчників у </w:t>
      </w:r>
      <w:proofErr w:type="spellStart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мишей</w:t>
      </w:r>
      <w:proofErr w:type="spellEnd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: </w:t>
      </w:r>
      <w:proofErr w:type="spellStart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автораф</w:t>
      </w:r>
      <w:proofErr w:type="spellEnd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дис</w:t>
      </w:r>
      <w:proofErr w:type="spellEnd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… </w:t>
      </w:r>
      <w:proofErr w:type="spellStart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канд</w:t>
      </w:r>
      <w:proofErr w:type="spellEnd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біол</w:t>
      </w:r>
      <w:proofErr w:type="spellEnd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. наук: 03.00.13 – Київ, 2011. – 22 с.</w:t>
      </w:r>
    </w:p>
    <w:p w:rsidR="00521459" w:rsidRPr="00521459" w:rsidRDefault="00521459" w:rsidP="00521459">
      <w:pPr>
        <w:numPr>
          <w:ilvl w:val="0"/>
          <w:numId w:val="2"/>
        </w:numPr>
        <w:spacing w:after="0" w:line="360" w:lineRule="auto"/>
        <w:ind w:left="540" w:hanging="540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52145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Сердюк О. М., </w:t>
      </w:r>
      <w:proofErr w:type="spellStart"/>
      <w:r w:rsidRPr="0052145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Бідзіля</w:t>
      </w:r>
      <w:proofErr w:type="spellEnd"/>
      <w:r w:rsidRPr="0052145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Ю. П., </w:t>
      </w:r>
      <w:proofErr w:type="spellStart"/>
      <w:r w:rsidRPr="0052145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Янчій</w:t>
      </w:r>
      <w:proofErr w:type="spellEnd"/>
      <w:r w:rsidRPr="0052145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Р. І.</w:t>
      </w:r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Фазно</w:t>
      </w:r>
      <w:proofErr w:type="spellEnd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-графічний аналіз скоротливості </w:t>
      </w:r>
      <w:proofErr w:type="spellStart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міометрію</w:t>
      </w:r>
      <w:proofErr w:type="spellEnd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миші в умовах </w:t>
      </w:r>
      <w:proofErr w:type="spellStart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гестації</w:t>
      </w:r>
      <w:proofErr w:type="spellEnd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// Перспективи медицини і біології. – 2010. – № 2. – С. 34-39.</w:t>
      </w:r>
    </w:p>
    <w:p w:rsidR="00521459" w:rsidRPr="00521459" w:rsidRDefault="00521459" w:rsidP="00521459">
      <w:pPr>
        <w:numPr>
          <w:ilvl w:val="0"/>
          <w:numId w:val="2"/>
        </w:numPr>
        <w:spacing w:after="0" w:line="360" w:lineRule="auto"/>
        <w:ind w:left="540" w:hanging="540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52145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Скрипченко</w:t>
      </w:r>
      <w:proofErr w:type="spellEnd"/>
      <w:r w:rsidRPr="0052145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Е. Ю., </w:t>
      </w:r>
      <w:proofErr w:type="spellStart"/>
      <w:r w:rsidRPr="0052145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Иванова</w:t>
      </w:r>
      <w:proofErr w:type="spellEnd"/>
      <w:r w:rsidRPr="0052145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Г. П., </w:t>
      </w:r>
      <w:proofErr w:type="spellStart"/>
      <w:r w:rsidRPr="0052145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Скрипченко</w:t>
      </w:r>
      <w:proofErr w:type="spellEnd"/>
      <w:r w:rsidRPr="0052145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Н. В.</w:t>
      </w:r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Инфекционные</w:t>
      </w:r>
      <w:proofErr w:type="spellEnd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васкулиты</w:t>
      </w:r>
      <w:proofErr w:type="spellEnd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 патогенезе </w:t>
      </w:r>
      <w:proofErr w:type="spellStart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демиелинизирующих</w:t>
      </w:r>
      <w:proofErr w:type="spellEnd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заболеваний</w:t>
      </w:r>
      <w:proofErr w:type="spellEnd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ЦНС у </w:t>
      </w:r>
      <w:proofErr w:type="spellStart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детей</w:t>
      </w:r>
      <w:proofErr w:type="spellEnd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// </w:t>
      </w:r>
      <w:proofErr w:type="spellStart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Российский</w:t>
      </w:r>
      <w:proofErr w:type="spellEnd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весник</w:t>
      </w:r>
      <w:proofErr w:type="spellEnd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перинтанологии</w:t>
      </w:r>
      <w:proofErr w:type="spellEnd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и </w:t>
      </w:r>
      <w:proofErr w:type="spellStart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педиатрии</w:t>
      </w:r>
      <w:proofErr w:type="spellEnd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. – 2018. – № 63 (3). – С. 76-83.</w:t>
      </w:r>
    </w:p>
    <w:p w:rsidR="00521459" w:rsidRPr="00521459" w:rsidRDefault="00521459" w:rsidP="00521459">
      <w:pPr>
        <w:numPr>
          <w:ilvl w:val="0"/>
          <w:numId w:val="2"/>
        </w:numPr>
        <w:spacing w:after="0" w:line="360" w:lineRule="auto"/>
        <w:ind w:left="540" w:hanging="540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52145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Скрипченко</w:t>
      </w:r>
      <w:proofErr w:type="spellEnd"/>
      <w:r w:rsidRPr="0052145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Н. В., </w:t>
      </w:r>
      <w:proofErr w:type="spellStart"/>
      <w:r w:rsidRPr="0052145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Трофимова</w:t>
      </w:r>
      <w:proofErr w:type="spellEnd"/>
      <w:r w:rsidRPr="0052145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Т. Н., </w:t>
      </w:r>
      <w:proofErr w:type="spellStart"/>
      <w:r w:rsidRPr="0052145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Егорова</w:t>
      </w:r>
      <w:proofErr w:type="spellEnd"/>
      <w:r w:rsidRPr="0052145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Е. С.</w:t>
      </w:r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Инфекционные</w:t>
      </w:r>
      <w:proofErr w:type="spellEnd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васкулиты</w:t>
      </w:r>
      <w:proofErr w:type="spellEnd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: </w:t>
      </w:r>
      <w:proofErr w:type="spellStart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их</w:t>
      </w:r>
      <w:proofErr w:type="spellEnd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роль в </w:t>
      </w:r>
      <w:proofErr w:type="spellStart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органной</w:t>
      </w:r>
      <w:proofErr w:type="spellEnd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патологи // Журнал </w:t>
      </w:r>
      <w:proofErr w:type="spellStart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инфектологии</w:t>
      </w:r>
      <w:proofErr w:type="spellEnd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. – 2010. – Том 2, № 1. – С. 7-17.</w:t>
      </w:r>
    </w:p>
    <w:p w:rsidR="00521459" w:rsidRPr="00521459" w:rsidRDefault="00521459" w:rsidP="00521459">
      <w:pPr>
        <w:numPr>
          <w:ilvl w:val="0"/>
          <w:numId w:val="2"/>
        </w:numPr>
        <w:spacing w:after="0" w:line="360" w:lineRule="auto"/>
        <w:ind w:left="540" w:hanging="540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52145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Суханова</w:t>
      </w:r>
      <w:proofErr w:type="spellEnd"/>
      <w:r w:rsidRPr="0052145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Г. А</w:t>
      </w:r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Биохимия</w:t>
      </w:r>
      <w:proofErr w:type="spellEnd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клетки</w:t>
      </w:r>
      <w:proofErr w:type="spellEnd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– </w:t>
      </w:r>
      <w:proofErr w:type="spellStart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Томск</w:t>
      </w:r>
      <w:proofErr w:type="spellEnd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: </w:t>
      </w:r>
      <w:proofErr w:type="spellStart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Чародей</w:t>
      </w:r>
      <w:proofErr w:type="spellEnd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, 2000. – С. 91-142.</w:t>
      </w:r>
    </w:p>
    <w:p w:rsidR="00521459" w:rsidRPr="00521459" w:rsidRDefault="00521459" w:rsidP="00521459">
      <w:pPr>
        <w:numPr>
          <w:ilvl w:val="0"/>
          <w:numId w:val="2"/>
        </w:numPr>
        <w:spacing w:after="0" w:line="360" w:lineRule="auto"/>
        <w:ind w:left="540" w:hanging="540"/>
        <w:contextualSpacing/>
        <w:jc w:val="both"/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</w:pPr>
      <w:r w:rsidRPr="0052145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Татарчук Т.Ф. </w:t>
      </w:r>
      <w:proofErr w:type="spellStart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Эндокринная</w:t>
      </w:r>
      <w:proofErr w:type="spellEnd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гинекология</w:t>
      </w:r>
      <w:proofErr w:type="spellEnd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(</w:t>
      </w:r>
      <w:proofErr w:type="spellStart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клинические</w:t>
      </w:r>
      <w:proofErr w:type="spellEnd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очерки</w:t>
      </w:r>
      <w:proofErr w:type="spellEnd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) // К., 2003. – Ч. 1. – 248 с.</w:t>
      </w:r>
    </w:p>
    <w:p w:rsidR="00521459" w:rsidRPr="00521459" w:rsidRDefault="00521459" w:rsidP="00521459">
      <w:pPr>
        <w:numPr>
          <w:ilvl w:val="0"/>
          <w:numId w:val="2"/>
        </w:numPr>
        <w:spacing w:after="0" w:line="360" w:lineRule="auto"/>
        <w:ind w:left="540" w:hanging="540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52145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Тихомиров А. Л.</w:t>
      </w:r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Железодефицитные</w:t>
      </w:r>
      <w:proofErr w:type="spellEnd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состояния</w:t>
      </w:r>
      <w:proofErr w:type="spellEnd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 </w:t>
      </w:r>
      <w:proofErr w:type="spellStart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акушерстве</w:t>
      </w:r>
      <w:proofErr w:type="spellEnd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и </w:t>
      </w:r>
      <w:proofErr w:type="spellStart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гинекологии</w:t>
      </w:r>
      <w:proofErr w:type="spellEnd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Грани </w:t>
      </w:r>
      <w:proofErr w:type="spellStart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проблемы</w:t>
      </w:r>
      <w:proofErr w:type="spellEnd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Современное</w:t>
      </w:r>
      <w:proofErr w:type="spellEnd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лечение</w:t>
      </w:r>
      <w:proofErr w:type="spellEnd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// РМЖ. – 2011. – № 1. – С. 24-34.</w:t>
      </w:r>
    </w:p>
    <w:p w:rsidR="00521459" w:rsidRPr="00521459" w:rsidRDefault="00521459" w:rsidP="00521459">
      <w:pPr>
        <w:numPr>
          <w:ilvl w:val="0"/>
          <w:numId w:val="2"/>
        </w:numPr>
        <w:spacing w:after="0" w:line="360" w:lineRule="auto"/>
        <w:ind w:left="540" w:hanging="540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52145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Трахтенберг</w:t>
      </w:r>
      <w:proofErr w:type="spellEnd"/>
      <w:r w:rsidRPr="0052145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І. М.</w:t>
      </w:r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Наночастинки</w:t>
      </w:r>
      <w:proofErr w:type="spellEnd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металів, методи отримання, сфери застосування, фізико-хімічні та токсичні властивості // Український журнал з проблем медицини праці. – 2013. – № 4 (37). – С. 62-74.</w:t>
      </w:r>
    </w:p>
    <w:p w:rsidR="00521459" w:rsidRPr="00521459" w:rsidRDefault="00521459" w:rsidP="00521459">
      <w:pPr>
        <w:numPr>
          <w:ilvl w:val="0"/>
          <w:numId w:val="2"/>
        </w:numPr>
        <w:spacing w:after="0" w:line="360" w:lineRule="auto"/>
        <w:ind w:left="540" w:hanging="540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52145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Трошин</w:t>
      </w:r>
      <w:proofErr w:type="spellEnd"/>
      <w:r w:rsidRPr="0052145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А. Н.</w:t>
      </w:r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Получение</w:t>
      </w:r>
      <w:proofErr w:type="spellEnd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ферромагнитного</w:t>
      </w:r>
      <w:proofErr w:type="spellEnd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препарата</w:t>
      </w:r>
      <w:proofErr w:type="spellEnd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и его </w:t>
      </w:r>
      <w:proofErr w:type="spellStart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профилактическая</w:t>
      </w:r>
      <w:proofErr w:type="spellEnd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эффективность</w:t>
      </w:r>
      <w:proofErr w:type="spellEnd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при </w:t>
      </w:r>
      <w:proofErr w:type="spellStart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железодефицитной</w:t>
      </w:r>
      <w:proofErr w:type="spellEnd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анемии</w:t>
      </w:r>
      <w:proofErr w:type="spellEnd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у </w:t>
      </w:r>
      <w:proofErr w:type="spellStart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животных</w:t>
      </w:r>
      <w:proofErr w:type="spellEnd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// </w:t>
      </w:r>
      <w:proofErr w:type="spellStart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Научный</w:t>
      </w:r>
      <w:proofErr w:type="spellEnd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журнал </w:t>
      </w:r>
      <w:proofErr w:type="spellStart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КубГАУ</w:t>
      </w:r>
      <w:proofErr w:type="spellEnd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. – 2007. – Т. 28, № 4. – С. 33-42.</w:t>
      </w:r>
    </w:p>
    <w:p w:rsidR="00521459" w:rsidRPr="00521459" w:rsidRDefault="00521459" w:rsidP="00521459">
      <w:pPr>
        <w:numPr>
          <w:ilvl w:val="0"/>
          <w:numId w:val="2"/>
        </w:numPr>
        <w:spacing w:after="0" w:line="360" w:lineRule="auto"/>
        <w:ind w:left="540" w:hanging="540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52145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Унанян</w:t>
      </w:r>
      <w:proofErr w:type="spellEnd"/>
      <w:r w:rsidRPr="0052145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Н. Г.</w:t>
      </w:r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Регуляция</w:t>
      </w:r>
      <w:proofErr w:type="spellEnd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</w:t>
      </w:r>
      <w:proofErr w:type="spellStart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спонтанной</w:t>
      </w:r>
      <w:proofErr w:type="spellEnd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электрической</w:t>
      </w:r>
      <w:proofErr w:type="spellEnd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</w:t>
      </w:r>
      <w:proofErr w:type="spellStart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активности</w:t>
      </w:r>
      <w:proofErr w:type="spellEnd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миометрия</w:t>
      </w:r>
      <w:proofErr w:type="spellEnd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у </w:t>
      </w:r>
      <w:proofErr w:type="spellStart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крыс</w:t>
      </w:r>
      <w:proofErr w:type="spellEnd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: </w:t>
      </w:r>
      <w:proofErr w:type="spellStart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автореф</w:t>
      </w:r>
      <w:proofErr w:type="spellEnd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дис</w:t>
      </w:r>
      <w:proofErr w:type="spellEnd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канд</w:t>
      </w:r>
      <w:proofErr w:type="spellEnd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биол</w:t>
      </w:r>
      <w:proofErr w:type="spellEnd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наук: 03.00.09. – </w:t>
      </w:r>
      <w:proofErr w:type="spellStart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Ереван</w:t>
      </w:r>
      <w:proofErr w:type="spellEnd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, 2013. – 26 с.</w:t>
      </w:r>
    </w:p>
    <w:p w:rsidR="00521459" w:rsidRPr="00521459" w:rsidRDefault="00521459" w:rsidP="00521459">
      <w:pPr>
        <w:numPr>
          <w:ilvl w:val="0"/>
          <w:numId w:val="2"/>
        </w:numPr>
        <w:spacing w:after="0" w:line="360" w:lineRule="auto"/>
        <w:ind w:left="540" w:hanging="540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52145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Унифицированные</w:t>
      </w:r>
      <w:proofErr w:type="spellEnd"/>
      <w:r w:rsidRPr="0052145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</w:t>
      </w:r>
      <w:proofErr w:type="spellStart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иммунологические</w:t>
      </w:r>
      <w:proofErr w:type="spellEnd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методы</w:t>
      </w:r>
      <w:proofErr w:type="spellEnd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обследования</w:t>
      </w:r>
      <w:proofErr w:type="spellEnd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больных</w:t>
      </w:r>
      <w:proofErr w:type="spellEnd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на </w:t>
      </w:r>
      <w:proofErr w:type="spellStart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стационарном</w:t>
      </w:r>
      <w:proofErr w:type="spellEnd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и </w:t>
      </w:r>
      <w:proofErr w:type="spellStart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амбулаторном</w:t>
      </w:r>
      <w:proofErr w:type="spellEnd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этапах</w:t>
      </w:r>
      <w:proofErr w:type="spellEnd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лечения</w:t>
      </w:r>
      <w:proofErr w:type="spellEnd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: Метод. </w:t>
      </w:r>
      <w:proofErr w:type="spellStart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рекомендации</w:t>
      </w:r>
      <w:proofErr w:type="spellEnd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// </w:t>
      </w:r>
      <w:proofErr w:type="spellStart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Киевский</w:t>
      </w:r>
      <w:proofErr w:type="spellEnd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НИИ </w:t>
      </w:r>
      <w:proofErr w:type="spellStart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фтизиатрии</w:t>
      </w:r>
      <w:proofErr w:type="spellEnd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и </w:t>
      </w:r>
      <w:proofErr w:type="spellStart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пульмонологии</w:t>
      </w:r>
      <w:proofErr w:type="spellEnd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. – К., 1988. – 18 с.</w:t>
      </w:r>
    </w:p>
    <w:p w:rsidR="00521459" w:rsidRPr="00521459" w:rsidRDefault="00521459" w:rsidP="00521459">
      <w:pPr>
        <w:numPr>
          <w:ilvl w:val="0"/>
          <w:numId w:val="2"/>
        </w:numPr>
        <w:spacing w:after="0" w:line="360" w:lineRule="auto"/>
        <w:ind w:left="540" w:hanging="540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52145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lastRenderedPageBreak/>
        <w:t>Федорук</w:t>
      </w:r>
      <w:proofErr w:type="spellEnd"/>
      <w:r w:rsidRPr="0052145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Р</w:t>
      </w:r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r w:rsidRPr="0052145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С., </w:t>
      </w:r>
      <w:proofErr w:type="spellStart"/>
      <w:r w:rsidRPr="0052145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Храбко</w:t>
      </w:r>
      <w:proofErr w:type="spellEnd"/>
      <w:r w:rsidRPr="0052145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М. І.</w:t>
      </w:r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Динаміка маси тіла і репродуктивна функція самок щурів та життєздатність приплоду за випоювання різних кількостей цитрату германію // Біологія тварин, 2015. – Т.17, № 3. – С. 214.</w:t>
      </w:r>
    </w:p>
    <w:p w:rsidR="00521459" w:rsidRPr="00521459" w:rsidRDefault="00521459" w:rsidP="00521459">
      <w:pPr>
        <w:numPr>
          <w:ilvl w:val="0"/>
          <w:numId w:val="2"/>
        </w:numPr>
        <w:spacing w:after="0" w:line="360" w:lineRule="auto"/>
        <w:ind w:left="540" w:hanging="540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52145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Федорук</w:t>
      </w:r>
      <w:proofErr w:type="spellEnd"/>
      <w:r w:rsidRPr="0052145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Р</w:t>
      </w:r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r w:rsidRPr="0052145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С., </w:t>
      </w:r>
      <w:proofErr w:type="spellStart"/>
      <w:r w:rsidRPr="0052145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Храбко</w:t>
      </w:r>
      <w:proofErr w:type="spellEnd"/>
      <w:r w:rsidRPr="0052145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М. І., </w:t>
      </w:r>
      <w:proofErr w:type="spellStart"/>
      <w:r w:rsidRPr="0052145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Далайчук</w:t>
      </w:r>
      <w:proofErr w:type="spellEnd"/>
      <w:r w:rsidRPr="0052145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О. П.</w:t>
      </w:r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Вплив цитрату германію на імунологічну активність організму щурів // Фізіологічний журнал. – 2017. – Т.63, № 2. – С. 65-72.</w:t>
      </w:r>
    </w:p>
    <w:p w:rsidR="00521459" w:rsidRPr="00521459" w:rsidRDefault="00521459" w:rsidP="00521459">
      <w:pPr>
        <w:numPr>
          <w:ilvl w:val="0"/>
          <w:numId w:val="2"/>
        </w:numPr>
        <w:spacing w:after="0" w:line="360" w:lineRule="auto"/>
        <w:ind w:left="540" w:hanging="540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52145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Физиология</w:t>
      </w:r>
      <w:proofErr w:type="spellEnd"/>
      <w:r w:rsidRPr="0052145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</w:t>
      </w:r>
      <w:proofErr w:type="spellStart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системы</w:t>
      </w:r>
      <w:proofErr w:type="spellEnd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крови. </w:t>
      </w:r>
      <w:proofErr w:type="spellStart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Физиология</w:t>
      </w:r>
      <w:proofErr w:type="spellEnd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эритропоэза</w:t>
      </w:r>
      <w:proofErr w:type="spellEnd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В </w:t>
      </w:r>
      <w:proofErr w:type="spellStart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серии</w:t>
      </w:r>
      <w:proofErr w:type="spellEnd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: «</w:t>
      </w:r>
      <w:proofErr w:type="spellStart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Руководство</w:t>
      </w:r>
      <w:proofErr w:type="spellEnd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по </w:t>
      </w:r>
      <w:proofErr w:type="spellStart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физиологии</w:t>
      </w:r>
      <w:proofErr w:type="spellEnd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» </w:t>
      </w:r>
      <w:proofErr w:type="spellStart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под</w:t>
      </w:r>
      <w:proofErr w:type="spellEnd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редакцией</w:t>
      </w:r>
      <w:proofErr w:type="spellEnd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Н.П. </w:t>
      </w:r>
      <w:proofErr w:type="spellStart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Бехтерева</w:t>
      </w:r>
      <w:proofErr w:type="spellEnd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В.А. Кисляков, Г.П. Конради. и </w:t>
      </w:r>
      <w:proofErr w:type="spellStart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др</w:t>
      </w:r>
      <w:proofErr w:type="spellEnd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., –  </w:t>
      </w:r>
      <w:proofErr w:type="spellStart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отв</w:t>
      </w:r>
      <w:proofErr w:type="spellEnd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ред. В.Н. </w:t>
      </w:r>
      <w:proofErr w:type="spellStart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Черниговский</w:t>
      </w:r>
      <w:proofErr w:type="spellEnd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. – Л.: «Наука», 1979. – 360 с.</w:t>
      </w:r>
    </w:p>
    <w:p w:rsidR="00521459" w:rsidRPr="00521459" w:rsidRDefault="00521459" w:rsidP="00521459">
      <w:pPr>
        <w:numPr>
          <w:ilvl w:val="0"/>
          <w:numId w:val="2"/>
        </w:numPr>
        <w:spacing w:after="0" w:line="360" w:lineRule="auto"/>
        <w:ind w:left="540" w:hanging="540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52145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Фримель</w:t>
      </w:r>
      <w:proofErr w:type="spellEnd"/>
      <w:r w:rsidRPr="0052145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Х. </w:t>
      </w:r>
      <w:proofErr w:type="spellStart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Иммунологические</w:t>
      </w:r>
      <w:proofErr w:type="spellEnd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метод</w:t>
      </w:r>
      <w:r w:rsidRPr="0052145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ы</w:t>
      </w:r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[пер. с </w:t>
      </w:r>
      <w:proofErr w:type="spellStart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немец</w:t>
      </w:r>
      <w:proofErr w:type="spellEnd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.]. – М.: Медицина, 1987. – 472 с.</w:t>
      </w:r>
    </w:p>
    <w:p w:rsidR="00521459" w:rsidRPr="00521459" w:rsidRDefault="00521459" w:rsidP="00521459">
      <w:pPr>
        <w:numPr>
          <w:ilvl w:val="0"/>
          <w:numId w:val="2"/>
        </w:numPr>
        <w:spacing w:after="0" w:line="360" w:lineRule="auto"/>
        <w:ind w:left="540" w:hanging="540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52145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Хеггелин</w:t>
      </w:r>
      <w:proofErr w:type="spellEnd"/>
      <w:r w:rsidRPr="0052145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Р.</w:t>
      </w:r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Дифференциальная</w:t>
      </w:r>
      <w:proofErr w:type="spellEnd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д</w:t>
      </w:r>
      <w:r w:rsidRPr="0052145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и</w:t>
      </w:r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агностика </w:t>
      </w:r>
      <w:proofErr w:type="spellStart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внутренних</w:t>
      </w:r>
      <w:proofErr w:type="spellEnd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болезней</w:t>
      </w:r>
      <w:proofErr w:type="spellEnd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. Пер. с </w:t>
      </w:r>
      <w:proofErr w:type="spellStart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нем</w:t>
      </w:r>
      <w:proofErr w:type="spellEnd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. – М.: Медицина, 1965. – 794 с.</w:t>
      </w:r>
    </w:p>
    <w:p w:rsidR="00521459" w:rsidRPr="00521459" w:rsidRDefault="00521459" w:rsidP="00521459">
      <w:pPr>
        <w:numPr>
          <w:ilvl w:val="0"/>
          <w:numId w:val="2"/>
        </w:numPr>
        <w:spacing w:after="0" w:line="360" w:lineRule="auto"/>
        <w:ind w:left="540" w:hanging="540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52145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Цахилова</w:t>
      </w:r>
      <w:proofErr w:type="spellEnd"/>
      <w:r w:rsidRPr="0052145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С. Г.,</w:t>
      </w:r>
      <w:r w:rsidRPr="00521459">
        <w:rPr>
          <w:rFonts w:ascii="Times New Roman" w:eastAsia="Times New Roman" w:hAnsi="Times New Roman" w:cs="Times New Roman"/>
          <w:i/>
          <w:sz w:val="26"/>
          <w:szCs w:val="28"/>
          <w:lang w:eastAsia="ru-RU"/>
        </w:rPr>
        <w:t xml:space="preserve"> </w:t>
      </w:r>
      <w:r w:rsidRPr="0052145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Сахарова Д. Х</w:t>
      </w:r>
      <w:r w:rsidRPr="00521459">
        <w:rPr>
          <w:rFonts w:ascii="Times New Roman" w:eastAsia="Times New Roman" w:hAnsi="Times New Roman" w:cs="Times New Roman"/>
          <w:i/>
          <w:sz w:val="26"/>
          <w:szCs w:val="28"/>
          <w:lang w:eastAsia="ru-RU"/>
        </w:rPr>
        <w:t>.</w:t>
      </w:r>
      <w:r w:rsidRPr="0052145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, </w:t>
      </w:r>
      <w:proofErr w:type="spellStart"/>
      <w:r w:rsidRPr="0052145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Джонбобова</w:t>
      </w:r>
      <w:proofErr w:type="spellEnd"/>
      <w:r w:rsidRPr="0052145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Г. Н.</w:t>
      </w:r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Генетические</w:t>
      </w:r>
      <w:proofErr w:type="spellEnd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аспекты</w:t>
      </w:r>
      <w:proofErr w:type="spellEnd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развития</w:t>
      </w:r>
      <w:proofErr w:type="spellEnd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гестоза</w:t>
      </w:r>
      <w:proofErr w:type="spellEnd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на </w:t>
      </w:r>
      <w:proofErr w:type="spellStart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современном</w:t>
      </w:r>
      <w:proofErr w:type="spellEnd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этапе</w:t>
      </w:r>
      <w:proofErr w:type="spellEnd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(</w:t>
      </w:r>
      <w:proofErr w:type="spellStart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обзор</w:t>
      </w:r>
      <w:proofErr w:type="spellEnd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литературы</w:t>
      </w:r>
      <w:proofErr w:type="spellEnd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) // </w:t>
      </w:r>
      <w:proofErr w:type="spellStart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Проблемы</w:t>
      </w:r>
      <w:proofErr w:type="spellEnd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репродукции</w:t>
      </w:r>
      <w:proofErr w:type="spellEnd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. – 2012. – № 5. – С. 98-101.</w:t>
      </w:r>
    </w:p>
    <w:p w:rsidR="00521459" w:rsidRPr="00521459" w:rsidRDefault="00521459" w:rsidP="00521459">
      <w:pPr>
        <w:numPr>
          <w:ilvl w:val="0"/>
          <w:numId w:val="2"/>
        </w:numPr>
        <w:spacing w:after="0" w:line="360" w:lineRule="auto"/>
        <w:ind w:left="540" w:hanging="540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52145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Чекман</w:t>
      </w:r>
      <w:proofErr w:type="spellEnd"/>
      <w:r w:rsidRPr="0052145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І. С., </w:t>
      </w:r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52145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Дорошенко А. М.</w:t>
      </w:r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Клініко-фармакологічні властивості </w:t>
      </w:r>
      <w:proofErr w:type="spellStart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наночастинок</w:t>
      </w:r>
      <w:proofErr w:type="spellEnd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заліза // </w:t>
      </w:r>
      <w:proofErr w:type="spellStart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Укр</w:t>
      </w:r>
      <w:proofErr w:type="spellEnd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. мед. Часопис. – 2010. – № 3 (77). – С. 44-50.</w:t>
      </w:r>
    </w:p>
    <w:p w:rsidR="00521459" w:rsidRPr="00521459" w:rsidRDefault="00521459" w:rsidP="00521459">
      <w:pPr>
        <w:numPr>
          <w:ilvl w:val="0"/>
          <w:numId w:val="2"/>
        </w:numPr>
        <w:spacing w:after="0" w:line="360" w:lineRule="auto"/>
        <w:ind w:left="540" w:hanging="540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52145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Чекман</w:t>
      </w:r>
      <w:proofErr w:type="spellEnd"/>
      <w:r w:rsidRPr="0052145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І. С., </w:t>
      </w:r>
      <w:proofErr w:type="spellStart"/>
      <w:r w:rsidRPr="0052145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Ульберг</w:t>
      </w:r>
      <w:proofErr w:type="spellEnd"/>
      <w:r w:rsidRPr="0052145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З. Р., </w:t>
      </w:r>
      <w:proofErr w:type="spellStart"/>
      <w:r w:rsidRPr="0052145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Маланчук</w:t>
      </w:r>
      <w:proofErr w:type="spellEnd"/>
      <w:r w:rsidRPr="0052145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В. О.</w:t>
      </w:r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Нанонаука</w:t>
      </w:r>
      <w:proofErr w:type="spellEnd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нанобіологія</w:t>
      </w:r>
      <w:proofErr w:type="spellEnd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нанофармація</w:t>
      </w:r>
      <w:proofErr w:type="spellEnd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– К.: Поліграф плюс, 2012. – 328 с.</w:t>
      </w:r>
    </w:p>
    <w:p w:rsidR="00521459" w:rsidRPr="00521459" w:rsidRDefault="00521459" w:rsidP="00521459">
      <w:pPr>
        <w:numPr>
          <w:ilvl w:val="0"/>
          <w:numId w:val="2"/>
        </w:numPr>
        <w:spacing w:after="0" w:line="360" w:lineRule="auto"/>
        <w:ind w:left="540" w:hanging="540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52145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Чекман</w:t>
      </w:r>
      <w:proofErr w:type="spellEnd"/>
      <w:r w:rsidRPr="0052145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І .С.</w:t>
      </w:r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Нанофармакологія</w:t>
      </w:r>
      <w:proofErr w:type="spellEnd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: експериментально-клінічний аспект // Лікарська справа. </w:t>
      </w:r>
      <w:proofErr w:type="spellStart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Врачебное</w:t>
      </w:r>
      <w:proofErr w:type="spellEnd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дело</w:t>
      </w:r>
      <w:proofErr w:type="spellEnd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. – 2008. – № 3-4. – С. 104-109.</w:t>
      </w:r>
    </w:p>
    <w:p w:rsidR="00521459" w:rsidRPr="00521459" w:rsidRDefault="00521459" w:rsidP="00521459">
      <w:pPr>
        <w:numPr>
          <w:ilvl w:val="0"/>
          <w:numId w:val="2"/>
        </w:numPr>
        <w:spacing w:after="0" w:line="360" w:lineRule="auto"/>
        <w:ind w:left="540" w:hanging="540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52145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Чекман</w:t>
      </w:r>
      <w:proofErr w:type="spellEnd"/>
      <w:r w:rsidRPr="0052145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І. </w:t>
      </w:r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С. Фізіологічні та фармакологічні властивості </w:t>
      </w:r>
      <w:proofErr w:type="spellStart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нанорозмірних</w:t>
      </w:r>
      <w:proofErr w:type="spellEnd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структур // Фізіологічний журнал. – 2015, т. 61, № 6. – С. 129-138. </w:t>
      </w:r>
    </w:p>
    <w:p w:rsidR="00521459" w:rsidRPr="00521459" w:rsidRDefault="00521459" w:rsidP="00521459">
      <w:pPr>
        <w:numPr>
          <w:ilvl w:val="0"/>
          <w:numId w:val="2"/>
        </w:numPr>
        <w:spacing w:after="0" w:line="360" w:lineRule="auto"/>
        <w:ind w:left="540" w:hanging="540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52145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Черниговский</w:t>
      </w:r>
      <w:proofErr w:type="spellEnd"/>
      <w:r w:rsidRPr="0052145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В .Н.</w:t>
      </w:r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Физиология</w:t>
      </w:r>
      <w:proofErr w:type="spellEnd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системы</w:t>
      </w:r>
      <w:proofErr w:type="spellEnd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крови. Наука, 1968. – С. 250-258.</w:t>
      </w:r>
    </w:p>
    <w:p w:rsidR="00521459" w:rsidRPr="00521459" w:rsidRDefault="00521459" w:rsidP="00521459">
      <w:pPr>
        <w:numPr>
          <w:ilvl w:val="0"/>
          <w:numId w:val="2"/>
        </w:numPr>
        <w:spacing w:after="0" w:line="360" w:lineRule="auto"/>
        <w:ind w:left="540" w:hanging="540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52145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Чеснокова</w:t>
      </w:r>
      <w:proofErr w:type="spellEnd"/>
      <w:r w:rsidRPr="0052145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Н. П</w:t>
      </w:r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., </w:t>
      </w:r>
      <w:proofErr w:type="spellStart"/>
      <w:r w:rsidRPr="0052145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Понукалина</w:t>
      </w:r>
      <w:proofErr w:type="spellEnd"/>
      <w:r w:rsidRPr="0052145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Е. В., </w:t>
      </w:r>
      <w:proofErr w:type="spellStart"/>
      <w:r w:rsidRPr="0052145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Бизенкова</w:t>
      </w:r>
      <w:proofErr w:type="spellEnd"/>
      <w:r w:rsidRPr="0052145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М. Н</w:t>
      </w:r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. Молекулярно-</w:t>
      </w:r>
      <w:proofErr w:type="spellStart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клеточные</w:t>
      </w:r>
      <w:proofErr w:type="spellEnd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механизмы</w:t>
      </w:r>
      <w:proofErr w:type="spellEnd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индукции</w:t>
      </w:r>
      <w:proofErr w:type="spellEnd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свободнорадикального</w:t>
      </w:r>
      <w:proofErr w:type="spellEnd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окисления</w:t>
      </w:r>
      <w:proofErr w:type="spellEnd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 </w:t>
      </w:r>
      <w:proofErr w:type="spellStart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условиях</w:t>
      </w:r>
      <w:proofErr w:type="spellEnd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патологии</w:t>
      </w:r>
      <w:proofErr w:type="spellEnd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// </w:t>
      </w:r>
      <w:proofErr w:type="spellStart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Современные</w:t>
      </w:r>
      <w:proofErr w:type="spellEnd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проблемы</w:t>
      </w:r>
      <w:proofErr w:type="spellEnd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науки и </w:t>
      </w:r>
      <w:proofErr w:type="spellStart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образования</w:t>
      </w:r>
      <w:proofErr w:type="spellEnd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. – 2006. – № 6. – С. 21-26.</w:t>
      </w:r>
    </w:p>
    <w:p w:rsidR="00521459" w:rsidRPr="00521459" w:rsidRDefault="00521459" w:rsidP="00521459">
      <w:pPr>
        <w:numPr>
          <w:ilvl w:val="0"/>
          <w:numId w:val="2"/>
        </w:numPr>
        <w:spacing w:after="0" w:line="360" w:lineRule="auto"/>
        <w:ind w:left="540" w:hanging="540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52145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lastRenderedPageBreak/>
        <w:t>Шума</w:t>
      </w:r>
      <w:proofErr w:type="spellEnd"/>
      <w:r w:rsidRPr="00521459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е</w:t>
      </w:r>
      <w:r w:rsidRPr="0052145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в К. Б</w:t>
      </w:r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Взаимодействие</w:t>
      </w:r>
      <w:proofErr w:type="spellEnd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связанных</w:t>
      </w:r>
      <w:proofErr w:type="spellEnd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 </w:t>
      </w:r>
      <w:proofErr w:type="spellStart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альбумином</w:t>
      </w:r>
      <w:proofErr w:type="spellEnd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динитрозильных</w:t>
      </w:r>
      <w:proofErr w:type="spellEnd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комплексов</w:t>
      </w:r>
      <w:proofErr w:type="spellEnd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железа</w:t>
      </w:r>
      <w:proofErr w:type="spellEnd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и </w:t>
      </w:r>
      <w:proofErr w:type="spellStart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активных</w:t>
      </w:r>
      <w:proofErr w:type="spellEnd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формкислорода</w:t>
      </w:r>
      <w:proofErr w:type="spellEnd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// </w:t>
      </w:r>
      <w:proofErr w:type="spellStart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Биофизика</w:t>
      </w:r>
      <w:proofErr w:type="spellEnd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. – 2007. – № 3 (52) – С. 537-538.</w:t>
      </w:r>
    </w:p>
    <w:p w:rsidR="00521459" w:rsidRPr="00521459" w:rsidRDefault="00521459" w:rsidP="00521459">
      <w:pPr>
        <w:numPr>
          <w:ilvl w:val="0"/>
          <w:numId w:val="2"/>
        </w:numPr>
        <w:spacing w:after="0" w:line="360" w:lineRule="auto"/>
        <w:ind w:left="540" w:hanging="540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521459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 xml:space="preserve">Aguilar H. N. </w:t>
      </w:r>
      <w:r w:rsidRPr="0052145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Physiological pathways and molecular mechanisms regulating uterine contractility</w:t>
      </w:r>
      <w:r w:rsidRPr="00521459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 xml:space="preserve"> </w:t>
      </w:r>
      <w:r w:rsidRPr="0052145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// Human </w:t>
      </w:r>
      <w:proofErr w:type="spellStart"/>
      <w:r w:rsidRPr="0052145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Peproduction</w:t>
      </w:r>
      <w:proofErr w:type="spellEnd"/>
      <w:r w:rsidRPr="0052145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Update </w:t>
      </w:r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–</w:t>
      </w:r>
      <w:r w:rsidRPr="0052145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2010. </w:t>
      </w:r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–</w:t>
      </w:r>
      <w:r w:rsidRPr="0052145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Vol.16</w:t>
      </w:r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, №</w:t>
      </w:r>
      <w:r w:rsidRPr="0052145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6. </w:t>
      </w:r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– Р. 725-741.</w:t>
      </w:r>
    </w:p>
    <w:p w:rsidR="00521459" w:rsidRPr="00521459" w:rsidRDefault="00521459" w:rsidP="00521459">
      <w:pPr>
        <w:numPr>
          <w:ilvl w:val="0"/>
          <w:numId w:val="2"/>
        </w:numPr>
        <w:spacing w:after="0" w:line="360" w:lineRule="auto"/>
        <w:ind w:left="540" w:hanging="540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521459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 xml:space="preserve">Andrews P. C., </w:t>
      </w:r>
      <w:proofErr w:type="spellStart"/>
      <w:r w:rsidRPr="00521459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Krinsky</w:t>
      </w:r>
      <w:proofErr w:type="spellEnd"/>
      <w:r w:rsidRPr="00521459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 xml:space="preserve"> N. I. The reductive cleavage of myeloperoxidase in half, </w:t>
      </w:r>
      <w:proofErr w:type="spellStart"/>
      <w:r w:rsidRPr="00521459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produsing</w:t>
      </w:r>
      <w:proofErr w:type="spellEnd"/>
      <w:r w:rsidRPr="00521459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 xml:space="preserve"> </w:t>
      </w:r>
      <w:proofErr w:type="spellStart"/>
      <w:r w:rsidRPr="00521459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enzymically</w:t>
      </w:r>
      <w:proofErr w:type="spellEnd"/>
      <w:r w:rsidRPr="00521459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 xml:space="preserve"> </w:t>
      </w:r>
      <w:proofErr w:type="spellStart"/>
      <w:r w:rsidRPr="00521459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ative</w:t>
      </w:r>
      <w:proofErr w:type="spellEnd"/>
      <w:r w:rsidRPr="00521459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 xml:space="preserve"> </w:t>
      </w:r>
      <w:proofErr w:type="spellStart"/>
      <w:r w:rsidRPr="00521459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hemimyeloperoxidase</w:t>
      </w:r>
      <w:proofErr w:type="spellEnd"/>
      <w:r w:rsidRPr="00521459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 xml:space="preserve">// </w:t>
      </w:r>
      <w:r w:rsidRPr="0052145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j. </w:t>
      </w:r>
      <w:proofErr w:type="spellStart"/>
      <w:r w:rsidRPr="0052145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Biol</w:t>
      </w:r>
      <w:proofErr w:type="spellEnd"/>
      <w:r w:rsidRPr="0052145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Chem.</w:t>
      </w:r>
      <w:r w:rsidRPr="00521459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 xml:space="preserve"> </w:t>
      </w:r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–</w:t>
      </w:r>
      <w:r w:rsidRPr="0052145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1981</w:t>
      </w:r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  <w:r w:rsidRPr="0052145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–</w:t>
      </w:r>
      <w:r w:rsidRPr="0052145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Vol. 256. – P. 4211.</w:t>
      </w:r>
    </w:p>
    <w:p w:rsidR="00521459" w:rsidRPr="00521459" w:rsidRDefault="00521459" w:rsidP="00521459">
      <w:pPr>
        <w:numPr>
          <w:ilvl w:val="0"/>
          <w:numId w:val="2"/>
        </w:numPr>
        <w:spacing w:after="0" w:line="360" w:lineRule="auto"/>
        <w:ind w:left="540" w:hanging="540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521459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Beard J. L.</w:t>
      </w:r>
      <w:r w:rsidRPr="0052145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Iron biology in immune function, </w:t>
      </w:r>
      <w:proofErr w:type="spellStart"/>
      <w:r w:rsidRPr="0052145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muxle</w:t>
      </w:r>
      <w:proofErr w:type="spellEnd"/>
      <w:r w:rsidRPr="0052145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metabolism and neuronal functioning // J. </w:t>
      </w:r>
      <w:proofErr w:type="spellStart"/>
      <w:r w:rsidRPr="0052145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Nutr</w:t>
      </w:r>
      <w:proofErr w:type="spellEnd"/>
      <w:r w:rsidRPr="0052145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. </w:t>
      </w:r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–</w:t>
      </w:r>
      <w:r w:rsidRPr="0052145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2001. </w:t>
      </w:r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–</w:t>
      </w:r>
      <w:r w:rsidRPr="0052145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vol.131. Issue </w:t>
      </w:r>
      <w:proofErr w:type="gramStart"/>
      <w:r w:rsidRPr="0052145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2  </w:t>
      </w:r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–</w:t>
      </w:r>
      <w:proofErr w:type="gramEnd"/>
      <w:r w:rsidRPr="0052145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P. 568-580.</w:t>
      </w:r>
    </w:p>
    <w:p w:rsidR="00521459" w:rsidRPr="00521459" w:rsidRDefault="00521459" w:rsidP="00521459">
      <w:pPr>
        <w:numPr>
          <w:ilvl w:val="0"/>
          <w:numId w:val="2"/>
        </w:numPr>
        <w:spacing w:after="0" w:line="360" w:lineRule="auto"/>
        <w:ind w:left="540" w:hanging="540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521459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Borodulin</w:t>
      </w:r>
      <w:proofErr w:type="spellEnd"/>
      <w:r w:rsidRPr="00521459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 xml:space="preserve"> R., </w:t>
      </w:r>
      <w:proofErr w:type="spellStart"/>
      <w:r w:rsidRPr="00521459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Kubrina</w:t>
      </w:r>
      <w:proofErr w:type="spellEnd"/>
      <w:r w:rsidRPr="00521459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 xml:space="preserve"> L., Mikoyan V.</w:t>
      </w:r>
      <w:r w:rsidRPr="0052145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proofErr w:type="spellStart"/>
      <w:r w:rsidRPr="0052145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Dinitrosyl</w:t>
      </w:r>
      <w:proofErr w:type="spellEnd"/>
      <w:r w:rsidRPr="0052145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iron complexes with glutathione as NO and NO</w:t>
      </w:r>
      <w:r w:rsidRPr="00521459">
        <w:rPr>
          <w:rFonts w:ascii="Times New Roman" w:eastAsia="Times New Roman" w:hAnsi="Times New Roman" w:cs="Times New Roman"/>
          <w:sz w:val="28"/>
          <w:szCs w:val="28"/>
          <w:vertAlign w:val="superscript"/>
          <w:lang w:val="en-US" w:eastAsia="ru-RU"/>
        </w:rPr>
        <w:t>+</w:t>
      </w:r>
      <w:r w:rsidRPr="0052145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donors // Nitric Oxide </w:t>
      </w:r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–</w:t>
      </w:r>
      <w:r w:rsidRPr="0052145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2013. </w:t>
      </w:r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–</w:t>
      </w:r>
      <w:r w:rsidRPr="0052145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№ 29. </w:t>
      </w:r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–</w:t>
      </w:r>
      <w:r w:rsidRPr="0052145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P. 4-16.</w:t>
      </w:r>
    </w:p>
    <w:p w:rsidR="00521459" w:rsidRPr="00521459" w:rsidRDefault="00521459" w:rsidP="00521459">
      <w:pPr>
        <w:numPr>
          <w:ilvl w:val="0"/>
          <w:numId w:val="2"/>
        </w:numPr>
        <w:spacing w:after="0" w:line="360" w:lineRule="auto"/>
        <w:ind w:left="540" w:hanging="540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521459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Broch J.H.</w:t>
      </w:r>
      <w:r w:rsidRPr="0052145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Iron and immunity // Proceed. </w:t>
      </w:r>
      <w:proofErr w:type="spellStart"/>
      <w:r w:rsidRPr="0052145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Nutr</w:t>
      </w:r>
      <w:proofErr w:type="spellEnd"/>
      <w:r w:rsidRPr="0052145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. Soc. </w:t>
      </w:r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–</w:t>
      </w:r>
      <w:r w:rsidRPr="0052145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1986. </w:t>
      </w:r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–</w:t>
      </w:r>
      <w:r w:rsidRPr="0052145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№ </w:t>
      </w:r>
      <w:r w:rsidRPr="0052145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45. </w:t>
      </w:r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–</w:t>
      </w:r>
      <w:r w:rsidRPr="0052145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P. 305-315.</w:t>
      </w:r>
    </w:p>
    <w:p w:rsidR="00521459" w:rsidRPr="00521459" w:rsidRDefault="00521459" w:rsidP="00521459">
      <w:pPr>
        <w:numPr>
          <w:ilvl w:val="0"/>
          <w:numId w:val="2"/>
        </w:numPr>
        <w:spacing w:after="0" w:line="360" w:lineRule="auto"/>
        <w:ind w:left="540" w:hanging="540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521459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Bru</w:t>
      </w:r>
      <w:proofErr w:type="spellEnd"/>
      <w:r w:rsidRPr="00521459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 xml:space="preserve">-Mercier G., </w:t>
      </w:r>
      <w:proofErr w:type="spellStart"/>
      <w:r w:rsidRPr="00521459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Gullam</w:t>
      </w:r>
      <w:proofErr w:type="spellEnd"/>
      <w:r w:rsidRPr="00521459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 xml:space="preserve"> J. E., Thornton S. </w:t>
      </w:r>
      <w:r w:rsidRPr="0052145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Characterization of the tissue-level Ca2+signals in spontaneously contracting human myometrium // J. Cell Mol. Med. </w:t>
      </w:r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–</w:t>
      </w:r>
      <w:r w:rsidRPr="0052145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2012. </w:t>
      </w:r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–</w:t>
      </w:r>
      <w:r w:rsidRPr="0052145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Vol. 16, № 12. </w:t>
      </w:r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–</w:t>
      </w:r>
      <w:r w:rsidRPr="0052145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P. 2990-3000.</w:t>
      </w:r>
    </w:p>
    <w:p w:rsidR="00521459" w:rsidRPr="00521459" w:rsidRDefault="00521459" w:rsidP="00521459">
      <w:pPr>
        <w:numPr>
          <w:ilvl w:val="0"/>
          <w:numId w:val="2"/>
        </w:numPr>
        <w:spacing w:after="0" w:line="360" w:lineRule="auto"/>
        <w:ind w:left="540" w:hanging="540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52145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Camaschella</w:t>
      </w:r>
      <w:proofErr w:type="spellEnd"/>
      <w:r w:rsidRPr="0052145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C</w:t>
      </w:r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Iron-deficiency</w:t>
      </w:r>
      <w:proofErr w:type="spellEnd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anemia</w:t>
      </w:r>
      <w:proofErr w:type="spellEnd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// N </w:t>
      </w:r>
      <w:proofErr w:type="spellStart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Engl</w:t>
      </w:r>
      <w:proofErr w:type="spellEnd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J </w:t>
      </w:r>
      <w:proofErr w:type="spellStart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Med</w:t>
      </w:r>
      <w:proofErr w:type="spellEnd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. – 2015</w:t>
      </w:r>
      <w:r w:rsidRPr="00521459">
        <w:rPr>
          <w:rFonts w:ascii="Times New Roman" w:eastAsia="Times New Roman" w:hAnsi="Times New Roman" w:cs="Times New Roman"/>
          <w:sz w:val="28"/>
          <w:szCs w:val="28"/>
          <w:lang w:val="es-ES_tradnl" w:eastAsia="ru-RU"/>
        </w:rPr>
        <w:t>.</w:t>
      </w:r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– 372 (19). – P.</w:t>
      </w:r>
      <w:r w:rsidRPr="00521459">
        <w:rPr>
          <w:rFonts w:ascii="Times New Roman" w:eastAsia="Times New Roman" w:hAnsi="Times New Roman" w:cs="Times New Roman"/>
          <w:sz w:val="28"/>
          <w:szCs w:val="28"/>
          <w:lang w:val="es-ES_tradnl" w:eastAsia="ru-RU"/>
        </w:rPr>
        <w:t xml:space="preserve"> </w:t>
      </w:r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1832-1843.</w:t>
      </w:r>
    </w:p>
    <w:p w:rsidR="00521459" w:rsidRPr="00521459" w:rsidRDefault="00521459" w:rsidP="00521459">
      <w:pPr>
        <w:numPr>
          <w:ilvl w:val="0"/>
          <w:numId w:val="2"/>
        </w:numPr>
        <w:spacing w:after="0" w:line="360" w:lineRule="auto"/>
        <w:ind w:left="540" w:hanging="540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521459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Ebrahimi</w:t>
      </w:r>
      <w:proofErr w:type="spellEnd"/>
      <w:r w:rsidRPr="00521459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 xml:space="preserve"> M.</w:t>
      </w:r>
      <w:r w:rsidRPr="0052145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The role of autoimmunity in premature ovarian failure // Iran J </w:t>
      </w:r>
      <w:proofErr w:type="spellStart"/>
      <w:r w:rsidRPr="0052145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reprod</w:t>
      </w:r>
      <w:proofErr w:type="spellEnd"/>
      <w:r w:rsidRPr="0052145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Med. </w:t>
      </w:r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–</w:t>
      </w:r>
      <w:r w:rsidRPr="0052145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2015. </w:t>
      </w:r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–</w:t>
      </w:r>
      <w:r w:rsidRPr="0052145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№ 13 (8) </w:t>
      </w:r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– </w:t>
      </w:r>
      <w:r w:rsidRPr="0052145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P. 461-472.</w:t>
      </w:r>
    </w:p>
    <w:p w:rsidR="00521459" w:rsidRPr="00521459" w:rsidRDefault="00521459" w:rsidP="00521459">
      <w:pPr>
        <w:numPr>
          <w:ilvl w:val="0"/>
          <w:numId w:val="2"/>
        </w:numPr>
        <w:spacing w:after="0" w:line="360" w:lineRule="auto"/>
        <w:ind w:left="540" w:hanging="540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521459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 xml:space="preserve">Garfield R. E. </w:t>
      </w:r>
      <w:proofErr w:type="spellStart"/>
      <w:r w:rsidRPr="0052145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Rhysiology</w:t>
      </w:r>
      <w:proofErr w:type="spellEnd"/>
      <w:r w:rsidRPr="0052145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and electrical activity of uterine contractions // Seminars in Cell and Developmental </w:t>
      </w:r>
      <w:proofErr w:type="spellStart"/>
      <w:r w:rsidRPr="0052145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Bioligy</w:t>
      </w:r>
      <w:proofErr w:type="spellEnd"/>
      <w:r w:rsidRPr="0052145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. </w:t>
      </w:r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–</w:t>
      </w:r>
      <w:r w:rsidRPr="0052145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2007. </w:t>
      </w:r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–</w:t>
      </w:r>
      <w:r w:rsidRPr="0052145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№ </w:t>
      </w:r>
      <w:r w:rsidRPr="0052145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18. </w:t>
      </w:r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–</w:t>
      </w:r>
      <w:r w:rsidRPr="0052145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P. 289-295.</w:t>
      </w:r>
    </w:p>
    <w:p w:rsidR="00521459" w:rsidRPr="00521459" w:rsidRDefault="00521459" w:rsidP="00521459">
      <w:pPr>
        <w:numPr>
          <w:ilvl w:val="0"/>
          <w:numId w:val="2"/>
        </w:numPr>
        <w:spacing w:after="0" w:line="360" w:lineRule="auto"/>
        <w:ind w:left="540" w:hanging="540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521459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Gullam</w:t>
      </w:r>
      <w:proofErr w:type="spellEnd"/>
      <w:r w:rsidRPr="0052145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</w:t>
      </w:r>
      <w:r w:rsidRPr="00521459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 xml:space="preserve">J., Blank A., </w:t>
      </w:r>
      <w:proofErr w:type="spellStart"/>
      <w:r w:rsidRPr="00521459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Thorton</w:t>
      </w:r>
      <w:proofErr w:type="spellEnd"/>
      <w:r w:rsidRPr="00521459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 xml:space="preserve"> L. </w:t>
      </w:r>
      <w:r w:rsidRPr="0052145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Phase-plot analysis of the oxytocin </w:t>
      </w:r>
      <w:proofErr w:type="spellStart"/>
      <w:r w:rsidRPr="0052145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affect</w:t>
      </w:r>
      <w:proofErr w:type="spellEnd"/>
      <w:r w:rsidRPr="0052145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on human myometrial contractility</w:t>
      </w:r>
      <w:r w:rsidRPr="00521459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 xml:space="preserve"> // </w:t>
      </w:r>
      <w:proofErr w:type="spellStart"/>
      <w:r w:rsidRPr="0052145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Eur</w:t>
      </w:r>
      <w:proofErr w:type="spellEnd"/>
      <w:r w:rsidRPr="0052145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J </w:t>
      </w:r>
      <w:proofErr w:type="spellStart"/>
      <w:r w:rsidRPr="0052145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Obstet</w:t>
      </w:r>
      <w:proofErr w:type="spellEnd"/>
      <w:r w:rsidRPr="0052145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proofErr w:type="spellStart"/>
      <w:r w:rsidRPr="0052145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Gynecol</w:t>
      </w:r>
      <w:proofErr w:type="spellEnd"/>
      <w:r w:rsidRPr="0052145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proofErr w:type="spellStart"/>
      <w:r w:rsidRPr="0052145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Reprod</w:t>
      </w:r>
      <w:proofErr w:type="spellEnd"/>
      <w:r w:rsidRPr="0052145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Biol</w:t>
      </w:r>
      <w:r w:rsidRPr="00521459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 xml:space="preserve">. </w:t>
      </w:r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– №</w:t>
      </w:r>
      <w:r w:rsidRPr="0052145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144, Supple. 1. </w:t>
      </w:r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–</w:t>
      </w:r>
      <w:r w:rsidRPr="0052145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P.20-24.</w:t>
      </w:r>
    </w:p>
    <w:p w:rsidR="00521459" w:rsidRPr="00521459" w:rsidRDefault="00521459" w:rsidP="00521459">
      <w:pPr>
        <w:numPr>
          <w:ilvl w:val="0"/>
          <w:numId w:val="2"/>
        </w:numPr>
        <w:spacing w:after="0" w:line="360" w:lineRule="auto"/>
        <w:ind w:left="540" w:hanging="540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521459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Jancar</w:t>
      </w:r>
      <w:proofErr w:type="spellEnd"/>
      <w:r w:rsidRPr="00521459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 xml:space="preserve"> S., Crespo S.</w:t>
      </w:r>
      <w:r w:rsidRPr="0052145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proofErr w:type="spellStart"/>
      <w:r w:rsidRPr="0052145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Immunune</w:t>
      </w:r>
      <w:proofErr w:type="spellEnd"/>
      <w:r w:rsidRPr="0052145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complex-mediated tissue injury: a multistep paradigm // Trends </w:t>
      </w:r>
      <w:proofErr w:type="spellStart"/>
      <w:r w:rsidRPr="0052145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Immunol</w:t>
      </w:r>
      <w:proofErr w:type="spellEnd"/>
      <w:r w:rsidRPr="0052145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. </w:t>
      </w:r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–</w:t>
      </w:r>
      <w:r w:rsidRPr="0052145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2005. </w:t>
      </w:r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–</w:t>
      </w:r>
      <w:r w:rsidRPr="0052145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№ </w:t>
      </w:r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26(1)</w:t>
      </w:r>
      <w:r w:rsidRPr="0052145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.</w:t>
      </w:r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– </w:t>
      </w:r>
      <w:r w:rsidRPr="0052145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P. 48-55.</w:t>
      </w:r>
    </w:p>
    <w:p w:rsidR="00521459" w:rsidRPr="00521459" w:rsidRDefault="00521459" w:rsidP="00521459">
      <w:pPr>
        <w:numPr>
          <w:ilvl w:val="0"/>
          <w:numId w:val="2"/>
        </w:numPr>
        <w:spacing w:after="0" w:line="360" w:lineRule="auto"/>
        <w:ind w:left="540" w:hanging="540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521459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Jha</w:t>
      </w:r>
      <w:proofErr w:type="spellEnd"/>
      <w:r w:rsidRPr="00521459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 xml:space="preserve"> A., </w:t>
      </w:r>
      <w:proofErr w:type="spellStart"/>
      <w:r w:rsidRPr="00521459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Goswami</w:t>
      </w:r>
      <w:proofErr w:type="spellEnd"/>
      <w:r w:rsidRPr="00521459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 xml:space="preserve"> D.</w:t>
      </w:r>
      <w:r w:rsidRPr="0052145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Premature ovarian failure: an association with autoimmune diseases // J </w:t>
      </w:r>
      <w:proofErr w:type="spellStart"/>
      <w:r w:rsidRPr="0052145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Clin</w:t>
      </w:r>
      <w:proofErr w:type="spellEnd"/>
      <w:r w:rsidRPr="0052145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proofErr w:type="spellStart"/>
      <w:r w:rsidRPr="0052145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Diagn</w:t>
      </w:r>
      <w:proofErr w:type="spellEnd"/>
      <w:r w:rsidRPr="0052145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Res. </w:t>
      </w:r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–</w:t>
      </w:r>
      <w:r w:rsidRPr="0052145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2016. </w:t>
      </w:r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–</w:t>
      </w:r>
      <w:r w:rsidRPr="0052145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№ 10</w:t>
      </w:r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(1</w:t>
      </w:r>
      <w:r w:rsidRPr="0052145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0</w:t>
      </w:r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)</w:t>
      </w:r>
      <w:r w:rsidRPr="0052145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.</w:t>
      </w:r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– </w:t>
      </w:r>
      <w:r w:rsidRPr="0052145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P. 10-12.</w:t>
      </w:r>
    </w:p>
    <w:p w:rsidR="00521459" w:rsidRPr="00521459" w:rsidRDefault="00521459" w:rsidP="00521459">
      <w:pPr>
        <w:numPr>
          <w:ilvl w:val="0"/>
          <w:numId w:val="2"/>
        </w:numPr>
        <w:spacing w:after="0" w:line="360" w:lineRule="auto"/>
        <w:ind w:left="540" w:hanging="540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521459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lastRenderedPageBreak/>
        <w:t>Jomova</w:t>
      </w:r>
      <w:proofErr w:type="spellEnd"/>
      <w:r w:rsidRPr="00521459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 xml:space="preserve"> K., </w:t>
      </w:r>
      <w:proofErr w:type="spellStart"/>
      <w:r w:rsidRPr="00521459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Valko</w:t>
      </w:r>
      <w:proofErr w:type="spellEnd"/>
      <w:r w:rsidRPr="00521459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 xml:space="preserve"> M.</w:t>
      </w:r>
      <w:r w:rsidRPr="0052145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Advances in metal-induced oxidative stress and human disease // Toxicology </w:t>
      </w:r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–</w:t>
      </w:r>
      <w:r w:rsidRPr="0052145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2011. </w:t>
      </w:r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–</w:t>
      </w:r>
      <w:r w:rsidRPr="0052145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№ 283</w:t>
      </w:r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(</w:t>
      </w:r>
      <w:r w:rsidRPr="0052145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2-3</w:t>
      </w:r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)</w:t>
      </w:r>
      <w:r w:rsidRPr="0052145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.</w:t>
      </w:r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– </w:t>
      </w:r>
      <w:r w:rsidRPr="0052145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P. 65-87.</w:t>
      </w:r>
    </w:p>
    <w:p w:rsidR="00521459" w:rsidRPr="00521459" w:rsidRDefault="00521459" w:rsidP="00521459">
      <w:pPr>
        <w:numPr>
          <w:ilvl w:val="0"/>
          <w:numId w:val="2"/>
        </w:numPr>
        <w:spacing w:after="0" w:line="360" w:lineRule="auto"/>
        <w:ind w:left="540" w:hanging="540"/>
        <w:contextualSpacing/>
        <w:jc w:val="both"/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</w:pPr>
      <w:proofErr w:type="spellStart"/>
      <w:r w:rsidRPr="00521459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Khrabko</w:t>
      </w:r>
      <w:proofErr w:type="spellEnd"/>
      <w:r w:rsidRPr="00521459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 xml:space="preserve"> M. I., </w:t>
      </w:r>
      <w:proofErr w:type="spellStart"/>
      <w:r w:rsidRPr="00521459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Dolaychuk</w:t>
      </w:r>
      <w:proofErr w:type="spellEnd"/>
      <w:r w:rsidRPr="00521459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 xml:space="preserve"> O. P. </w:t>
      </w:r>
      <w:r w:rsidRPr="0052145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Reproduction function and weight of female </w:t>
      </w:r>
      <w:proofErr w:type="spellStart"/>
      <w:r w:rsidRPr="0052145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rafs</w:t>
      </w:r>
      <w:proofErr w:type="spellEnd"/>
      <w:r w:rsidRPr="0052145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and viability by of offspring for the watering of chemically synthesized nanoparticles and citrate germanium // Animal biology. </w:t>
      </w:r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–</w:t>
      </w:r>
      <w:r w:rsidRPr="0052145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2015. </w:t>
      </w:r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–</w:t>
      </w:r>
      <w:r w:rsidRPr="0052145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Vol. 17(4). </w:t>
      </w:r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–</w:t>
      </w:r>
      <w:r w:rsidRPr="0052145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P.207.</w:t>
      </w:r>
    </w:p>
    <w:p w:rsidR="00521459" w:rsidRPr="00521459" w:rsidRDefault="00521459" w:rsidP="00521459">
      <w:pPr>
        <w:numPr>
          <w:ilvl w:val="0"/>
          <w:numId w:val="2"/>
        </w:numPr>
        <w:spacing w:after="0" w:line="360" w:lineRule="auto"/>
        <w:ind w:left="540" w:hanging="540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521459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Klebanoff</w:t>
      </w:r>
      <w:proofErr w:type="spellEnd"/>
      <w:r w:rsidRPr="0052145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</w:t>
      </w:r>
      <w:r w:rsidRPr="00521459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S</w:t>
      </w:r>
      <w:r w:rsidRPr="0052145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. </w:t>
      </w:r>
      <w:r w:rsidRPr="00521459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J</w:t>
      </w:r>
      <w:r w:rsidRPr="0052145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.</w:t>
      </w:r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52145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Myeloperoxidase: friend and foe </w:t>
      </w:r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// </w:t>
      </w:r>
      <w:r w:rsidRPr="0052145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J</w:t>
      </w:r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52145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Leukoc</w:t>
      </w:r>
      <w:proofErr w:type="spellEnd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52145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Biol</w:t>
      </w:r>
      <w:proofErr w:type="spellEnd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– 2005. </w:t>
      </w:r>
      <w:r w:rsidRPr="0052145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– Vol</w:t>
      </w:r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  <w:r w:rsidRPr="0052145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77. – </w:t>
      </w:r>
      <w:r w:rsidRPr="0052145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P</w:t>
      </w:r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  <w:r w:rsidRPr="0052145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598.</w:t>
      </w:r>
    </w:p>
    <w:p w:rsidR="00521459" w:rsidRPr="00521459" w:rsidRDefault="00521459" w:rsidP="00521459">
      <w:pPr>
        <w:numPr>
          <w:ilvl w:val="0"/>
          <w:numId w:val="2"/>
        </w:numPr>
        <w:spacing w:after="0" w:line="360" w:lineRule="auto"/>
        <w:ind w:left="540" w:hanging="540"/>
        <w:contextualSpacing/>
        <w:jc w:val="both"/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</w:pPr>
      <w:proofErr w:type="spellStart"/>
      <w:r w:rsidRPr="00521459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Kushnir</w:t>
      </w:r>
      <w:proofErr w:type="spellEnd"/>
      <w:r w:rsidRPr="0052145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</w:t>
      </w:r>
      <w:r w:rsidRPr="00521459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V</w:t>
      </w:r>
      <w:r w:rsidRPr="0052145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., </w:t>
      </w:r>
      <w:proofErr w:type="spellStart"/>
      <w:r w:rsidRPr="00521459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Solouki</w:t>
      </w:r>
      <w:proofErr w:type="spellEnd"/>
      <w:r w:rsidRPr="0052145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</w:t>
      </w:r>
      <w:r w:rsidRPr="00521459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S</w:t>
      </w:r>
      <w:r w:rsidRPr="0052145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., </w:t>
      </w:r>
      <w:proofErr w:type="spellStart"/>
      <w:r w:rsidRPr="00521459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Sarig</w:t>
      </w:r>
      <w:proofErr w:type="spellEnd"/>
      <w:r w:rsidRPr="0052145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-</w:t>
      </w:r>
      <w:r w:rsidRPr="00521459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Meth</w:t>
      </w:r>
      <w:r w:rsidRPr="0052145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</w:t>
      </w:r>
      <w:r w:rsidRPr="00521459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T</w:t>
      </w:r>
      <w:r w:rsidRPr="0052145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.</w:t>
      </w:r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52145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Systemic</w:t>
      </w:r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52145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inflammation</w:t>
      </w:r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52145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and</w:t>
      </w:r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52145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autoimmunity</w:t>
      </w:r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52145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in</w:t>
      </w:r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52145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women</w:t>
      </w:r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52145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with</w:t>
      </w:r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52145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chronic</w:t>
      </w:r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52145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endometritis</w:t>
      </w:r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// </w:t>
      </w:r>
      <w:r w:rsidRPr="0052145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Am</w:t>
      </w:r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52145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J</w:t>
      </w:r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52145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Reprod</w:t>
      </w:r>
      <w:proofErr w:type="spellEnd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52145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Immunol</w:t>
      </w:r>
      <w:proofErr w:type="spellEnd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– 2016. – № 75(6). – </w:t>
      </w:r>
      <w:r w:rsidRPr="0052145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P</w:t>
      </w:r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. 672-677.</w:t>
      </w:r>
    </w:p>
    <w:p w:rsidR="00521459" w:rsidRPr="00521459" w:rsidRDefault="00521459" w:rsidP="00521459">
      <w:pPr>
        <w:numPr>
          <w:ilvl w:val="0"/>
          <w:numId w:val="2"/>
        </w:numPr>
        <w:spacing w:after="0" w:line="360" w:lineRule="auto"/>
        <w:ind w:left="540" w:hanging="540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521459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Laurent</w:t>
      </w:r>
      <w:r w:rsidRPr="0052145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</w:t>
      </w:r>
      <w:r w:rsidRPr="00521459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S</w:t>
      </w:r>
      <w:r w:rsidRPr="0052145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., </w:t>
      </w:r>
      <w:r w:rsidRPr="00521459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Forge</w:t>
      </w:r>
      <w:r w:rsidRPr="0052145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</w:t>
      </w:r>
      <w:r w:rsidRPr="00521459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D</w:t>
      </w:r>
      <w:r w:rsidRPr="0052145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., </w:t>
      </w:r>
      <w:r w:rsidRPr="00521459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Port</w:t>
      </w:r>
      <w:r w:rsidRPr="0052145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</w:t>
      </w:r>
      <w:r w:rsidRPr="00521459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M</w:t>
      </w:r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r w:rsidRPr="0052145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Magnetic</w:t>
      </w:r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52145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iron</w:t>
      </w:r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52145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oxide</w:t>
      </w:r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52145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nanoparticles</w:t>
      </w:r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: </w:t>
      </w:r>
      <w:r w:rsidRPr="0052145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synthesis</w:t>
      </w:r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r w:rsidRPr="0052145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stabilization</w:t>
      </w:r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r w:rsidRPr="0052145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vectorization</w:t>
      </w:r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r w:rsidRPr="0052145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physicochemical</w:t>
      </w:r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52145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characterizations</w:t>
      </w:r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r w:rsidRPr="0052145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and</w:t>
      </w:r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52145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biological</w:t>
      </w:r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52145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applications</w:t>
      </w:r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// </w:t>
      </w:r>
      <w:r w:rsidRPr="0052145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Chemical</w:t>
      </w:r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52145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Reviews</w:t>
      </w:r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– 2008. – </w:t>
      </w:r>
      <w:r w:rsidRPr="0052145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Vol</w:t>
      </w:r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108, № 6. – </w:t>
      </w:r>
      <w:r w:rsidRPr="0052145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P</w:t>
      </w:r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. 2064-2110.</w:t>
      </w:r>
    </w:p>
    <w:p w:rsidR="00521459" w:rsidRPr="00521459" w:rsidRDefault="00521459" w:rsidP="00521459">
      <w:pPr>
        <w:numPr>
          <w:ilvl w:val="0"/>
          <w:numId w:val="2"/>
        </w:numPr>
        <w:spacing w:after="0" w:line="360" w:lineRule="auto"/>
        <w:ind w:left="540" w:hanging="540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521459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McCormack P.</w:t>
      </w:r>
      <w:r w:rsidRPr="0052145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</w:t>
      </w:r>
      <w:r w:rsidRPr="00521459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L</w:t>
      </w:r>
      <w:r w:rsidRPr="0052145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.</w:t>
      </w:r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,</w:t>
      </w:r>
      <w:r w:rsidRPr="0052145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proofErr w:type="spellStart"/>
      <w:r w:rsidRPr="0052145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Ferumoxytol</w:t>
      </w:r>
      <w:proofErr w:type="spellEnd"/>
      <w:r w:rsidRPr="0052145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: in iron deficiency anemia in adults with chronic kidney disease // Drugs. – 2012. – </w:t>
      </w:r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№</w:t>
      </w:r>
      <w:r w:rsidRPr="0052145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72 (15). – P. 2013-2022.</w:t>
      </w:r>
    </w:p>
    <w:p w:rsidR="00521459" w:rsidRPr="00521459" w:rsidRDefault="00521459" w:rsidP="00521459">
      <w:pPr>
        <w:numPr>
          <w:ilvl w:val="0"/>
          <w:numId w:val="2"/>
        </w:numPr>
        <w:spacing w:after="0" w:line="360" w:lineRule="auto"/>
        <w:ind w:left="540" w:hanging="540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521459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Namanject</w:t>
      </w:r>
      <w:proofErr w:type="spellEnd"/>
      <w:r w:rsidRPr="00521459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 xml:space="preserve"> </w:t>
      </w:r>
      <w:proofErr w:type="spellStart"/>
      <w:r w:rsidRPr="00521459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Ahluwali</w:t>
      </w:r>
      <w:proofErr w:type="spellEnd"/>
      <w:r w:rsidRPr="00521459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 xml:space="preserve">. </w:t>
      </w:r>
      <w:r w:rsidRPr="0052145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Immune function in impaired in iron </w:t>
      </w:r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–</w:t>
      </w:r>
      <w:r w:rsidRPr="0052145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deficient, homebound, older women // Am. J. </w:t>
      </w:r>
      <w:proofErr w:type="spellStart"/>
      <w:r w:rsidRPr="0052145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Clin</w:t>
      </w:r>
      <w:proofErr w:type="spellEnd"/>
      <w:r w:rsidRPr="0052145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. </w:t>
      </w:r>
      <w:proofErr w:type="spellStart"/>
      <w:r w:rsidRPr="0052145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Nufr</w:t>
      </w:r>
      <w:proofErr w:type="spellEnd"/>
      <w:r w:rsidRPr="0052145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. </w:t>
      </w:r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–</w:t>
      </w:r>
      <w:r w:rsidRPr="0052145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2004. </w:t>
      </w:r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–</w:t>
      </w:r>
      <w:r w:rsidRPr="0052145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№</w:t>
      </w:r>
      <w:r w:rsidRPr="0052145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79. </w:t>
      </w:r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–</w:t>
      </w:r>
      <w:r w:rsidRPr="0052145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P. 516-521.</w:t>
      </w:r>
    </w:p>
    <w:p w:rsidR="00521459" w:rsidRPr="00521459" w:rsidRDefault="00521459" w:rsidP="00521459">
      <w:pPr>
        <w:numPr>
          <w:ilvl w:val="0"/>
          <w:numId w:val="2"/>
        </w:numPr>
        <w:spacing w:after="0" w:line="360" w:lineRule="auto"/>
        <w:ind w:left="567" w:hanging="567"/>
        <w:jc w:val="both"/>
        <w:rPr>
          <w:rFonts w:ascii="Times New Roman" w:eastAsia="Times New Roman" w:hAnsi="Times New Roman" w:cs="Times New Roman"/>
          <w:iCs/>
          <w:sz w:val="28"/>
          <w:szCs w:val="28"/>
          <w:lang w:val="en-US" w:eastAsia="ru-RU"/>
        </w:rPr>
      </w:pPr>
      <w:r w:rsidRPr="00521459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 xml:space="preserve">Oppenheimer S. J. </w:t>
      </w:r>
      <w:r w:rsidRPr="00521459">
        <w:rPr>
          <w:rFonts w:ascii="Times New Roman" w:eastAsia="Times New Roman" w:hAnsi="Times New Roman" w:cs="Times New Roman"/>
          <w:iCs/>
          <w:sz w:val="28"/>
          <w:szCs w:val="28"/>
          <w:lang w:val="en-US" w:eastAsia="ru-RU"/>
        </w:rPr>
        <w:t xml:space="preserve">Iron and Its Relation to Immunity and Infectious </w:t>
      </w:r>
      <w:proofErr w:type="spellStart"/>
      <w:r w:rsidRPr="00521459">
        <w:rPr>
          <w:rFonts w:ascii="Times New Roman" w:eastAsia="Times New Roman" w:hAnsi="Times New Roman" w:cs="Times New Roman"/>
          <w:iCs/>
          <w:sz w:val="28"/>
          <w:szCs w:val="28"/>
          <w:lang w:val="en-US" w:eastAsia="ru-RU"/>
        </w:rPr>
        <w:t>Disecase</w:t>
      </w:r>
      <w:proofErr w:type="spellEnd"/>
      <w:r w:rsidRPr="00521459">
        <w:rPr>
          <w:rFonts w:ascii="Times New Roman" w:eastAsia="Times New Roman" w:hAnsi="Times New Roman" w:cs="Times New Roman"/>
          <w:iCs/>
          <w:sz w:val="28"/>
          <w:szCs w:val="28"/>
          <w:lang w:val="en-US" w:eastAsia="ru-RU"/>
        </w:rPr>
        <w:t xml:space="preserve"> // J. </w:t>
      </w:r>
      <w:proofErr w:type="spellStart"/>
      <w:r w:rsidRPr="00521459">
        <w:rPr>
          <w:rFonts w:ascii="Times New Roman" w:eastAsia="Times New Roman" w:hAnsi="Times New Roman" w:cs="Times New Roman"/>
          <w:iCs/>
          <w:sz w:val="28"/>
          <w:szCs w:val="28"/>
          <w:lang w:val="en-US" w:eastAsia="ru-RU"/>
        </w:rPr>
        <w:t>Nutr</w:t>
      </w:r>
      <w:proofErr w:type="spellEnd"/>
      <w:r w:rsidRPr="00521459">
        <w:rPr>
          <w:rFonts w:ascii="Times New Roman" w:eastAsia="Times New Roman" w:hAnsi="Times New Roman" w:cs="Times New Roman"/>
          <w:iCs/>
          <w:sz w:val="28"/>
          <w:szCs w:val="28"/>
          <w:lang w:val="en-US" w:eastAsia="ru-RU"/>
        </w:rPr>
        <w:t>. – 2001. – № 131. – P. 616-635.</w:t>
      </w:r>
    </w:p>
    <w:p w:rsidR="00521459" w:rsidRPr="00521459" w:rsidRDefault="00521459" w:rsidP="00521459">
      <w:pPr>
        <w:numPr>
          <w:ilvl w:val="0"/>
          <w:numId w:val="2"/>
        </w:numPr>
        <w:spacing w:after="0" w:line="360" w:lineRule="auto"/>
        <w:ind w:left="540" w:hanging="540"/>
        <w:contextualSpacing/>
        <w:jc w:val="both"/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</w:pPr>
      <w:proofErr w:type="spellStart"/>
      <w:r w:rsidRPr="00521459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Polefaev</w:t>
      </w:r>
      <w:proofErr w:type="spellEnd"/>
      <w:r w:rsidRPr="00521459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 xml:space="preserve"> A. B. </w:t>
      </w:r>
      <w:r w:rsidRPr="0052145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Physiologic immunology (natural </w:t>
      </w:r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–</w:t>
      </w:r>
      <w:r w:rsidRPr="0052145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autoantibodies and problem of nanomedicine). – Moscow: </w:t>
      </w:r>
      <w:proofErr w:type="spellStart"/>
      <w:r w:rsidRPr="0052145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Miclosh</w:t>
      </w:r>
      <w:proofErr w:type="spellEnd"/>
      <w:r w:rsidRPr="0052145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, 2010. </w:t>
      </w:r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–</w:t>
      </w:r>
      <w:r w:rsidRPr="0052145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220 p.</w:t>
      </w:r>
    </w:p>
    <w:p w:rsidR="00521459" w:rsidRPr="00521459" w:rsidRDefault="00521459" w:rsidP="00521459">
      <w:pPr>
        <w:numPr>
          <w:ilvl w:val="0"/>
          <w:numId w:val="2"/>
        </w:numPr>
        <w:spacing w:after="0" w:line="360" w:lineRule="auto"/>
        <w:ind w:left="540" w:hanging="540"/>
        <w:contextualSpacing/>
        <w:jc w:val="both"/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</w:pPr>
      <w:proofErr w:type="spellStart"/>
      <w:r w:rsidRPr="00521459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Shmagel</w:t>
      </w:r>
      <w:proofErr w:type="spellEnd"/>
      <w:r w:rsidRPr="00521459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 xml:space="preserve"> K., </w:t>
      </w:r>
      <w:proofErr w:type="spellStart"/>
      <w:r w:rsidRPr="00521459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Chereshnev</w:t>
      </w:r>
      <w:proofErr w:type="spellEnd"/>
      <w:r w:rsidRPr="00521459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 xml:space="preserve"> V.</w:t>
      </w:r>
      <w:r w:rsidRPr="0052145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Molecular bases of immune complex pathology // Biochemistry (</w:t>
      </w:r>
      <w:proofErr w:type="spellStart"/>
      <w:r w:rsidRPr="0052145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Mosc</w:t>
      </w:r>
      <w:proofErr w:type="spellEnd"/>
      <w:r w:rsidRPr="0052145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). </w:t>
      </w:r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–</w:t>
      </w:r>
      <w:r w:rsidRPr="0052145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2009. </w:t>
      </w:r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–</w:t>
      </w:r>
      <w:r w:rsidRPr="0052145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№ 74 (5)</w:t>
      </w:r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  <w:r w:rsidRPr="0052145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–</w:t>
      </w:r>
      <w:r w:rsidRPr="0052145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P. 469-479.</w:t>
      </w:r>
    </w:p>
    <w:p w:rsidR="00521459" w:rsidRPr="00521459" w:rsidRDefault="00521459" w:rsidP="00521459">
      <w:pPr>
        <w:numPr>
          <w:ilvl w:val="0"/>
          <w:numId w:val="2"/>
        </w:numPr>
        <w:spacing w:after="0" w:line="360" w:lineRule="auto"/>
        <w:ind w:left="540" w:hanging="540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52145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Sun</w:t>
      </w:r>
      <w:proofErr w:type="spellEnd"/>
      <w:r w:rsidRPr="0052145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Y. P.</w:t>
      </w:r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52145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Cao</w:t>
      </w:r>
      <w:proofErr w:type="spellEnd"/>
      <w:r w:rsidRPr="0052145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</w:t>
      </w:r>
      <w:proofErr w:type="spellStart"/>
      <w:r w:rsidRPr="0052145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Li</w:t>
      </w:r>
      <w:proofErr w:type="spellEnd"/>
      <w:r w:rsidRPr="0052145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X. J.</w:t>
      </w:r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52145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proofErr w:type="spellStart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Characterization</w:t>
      </w:r>
      <w:proofErr w:type="spellEnd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of</w:t>
      </w:r>
      <w:proofErr w:type="spellEnd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zero-valent</w:t>
      </w:r>
      <w:proofErr w:type="spellEnd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iron</w:t>
      </w:r>
      <w:proofErr w:type="spellEnd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nanoparticles</w:t>
      </w:r>
      <w:proofErr w:type="spellEnd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// </w:t>
      </w:r>
      <w:proofErr w:type="spellStart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Advances</w:t>
      </w:r>
      <w:proofErr w:type="spellEnd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sn</w:t>
      </w:r>
      <w:proofErr w:type="spellEnd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Colloid</w:t>
      </w:r>
      <w:proofErr w:type="spellEnd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and</w:t>
      </w:r>
      <w:proofErr w:type="spellEnd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Interface</w:t>
      </w:r>
      <w:proofErr w:type="spellEnd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Science</w:t>
      </w:r>
      <w:proofErr w:type="spellEnd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– 2006. – </w:t>
      </w:r>
      <w:proofErr w:type="spellStart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Vol</w:t>
      </w:r>
      <w:proofErr w:type="spellEnd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. 120, № 1-3</w:t>
      </w:r>
      <w:r w:rsidRPr="0052145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.</w:t>
      </w:r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– P. 47-56.</w:t>
      </w:r>
    </w:p>
    <w:p w:rsidR="00521459" w:rsidRPr="00521459" w:rsidRDefault="00521459" w:rsidP="00521459">
      <w:pPr>
        <w:numPr>
          <w:ilvl w:val="0"/>
          <w:numId w:val="2"/>
        </w:numPr>
        <w:spacing w:after="0" w:line="360" w:lineRule="auto"/>
        <w:ind w:left="540" w:hanging="540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52145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Tosco</w:t>
      </w:r>
      <w:proofErr w:type="spellEnd"/>
      <w:r w:rsidRPr="0052145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T.</w:t>
      </w:r>
      <w:r w:rsidRPr="00521459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,</w:t>
      </w:r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52145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Papini</w:t>
      </w:r>
      <w:proofErr w:type="spellEnd"/>
      <w:r w:rsidRPr="0052145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M. P., </w:t>
      </w:r>
      <w:proofErr w:type="spellStart"/>
      <w:r w:rsidRPr="0052145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Viggi</w:t>
      </w:r>
      <w:proofErr w:type="spellEnd"/>
      <w:r w:rsidRPr="0052145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C. C.</w:t>
      </w:r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Nanoscale</w:t>
      </w:r>
      <w:proofErr w:type="spellEnd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zerovalent</w:t>
      </w:r>
      <w:proofErr w:type="spellEnd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iron</w:t>
      </w:r>
      <w:proofErr w:type="spellEnd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particles</w:t>
      </w:r>
      <w:proofErr w:type="spellEnd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for</w:t>
      </w:r>
      <w:proofErr w:type="spellEnd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groundwater</w:t>
      </w:r>
      <w:proofErr w:type="spellEnd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remediation</w:t>
      </w:r>
      <w:proofErr w:type="spellEnd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: a </w:t>
      </w:r>
      <w:proofErr w:type="spellStart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review</w:t>
      </w:r>
      <w:proofErr w:type="spellEnd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// </w:t>
      </w:r>
      <w:proofErr w:type="spellStart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Journal</w:t>
      </w:r>
      <w:proofErr w:type="spellEnd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of</w:t>
      </w:r>
      <w:proofErr w:type="spellEnd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Cleaner</w:t>
      </w:r>
      <w:proofErr w:type="spellEnd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Production</w:t>
      </w:r>
      <w:proofErr w:type="spellEnd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. – 2014. – № 77. – P. 10-21.</w:t>
      </w:r>
    </w:p>
    <w:p w:rsidR="00521459" w:rsidRPr="00521459" w:rsidRDefault="00521459" w:rsidP="00521459">
      <w:pPr>
        <w:numPr>
          <w:ilvl w:val="0"/>
          <w:numId w:val="2"/>
        </w:numPr>
        <w:spacing w:after="0" w:line="360" w:lineRule="auto"/>
        <w:ind w:left="540" w:hanging="540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52145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lastRenderedPageBreak/>
        <w:t>Willard</w:t>
      </w:r>
      <w:proofErr w:type="spellEnd"/>
      <w:r w:rsidRPr="0052145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M. A.</w:t>
      </w:r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,</w:t>
      </w:r>
      <w:r w:rsidRPr="0052145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proofErr w:type="spellStart"/>
      <w:r w:rsidRPr="0052145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Kurihara</w:t>
      </w:r>
      <w:proofErr w:type="spellEnd"/>
      <w:r w:rsidRPr="0052145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L. K., </w:t>
      </w:r>
      <w:proofErr w:type="spellStart"/>
      <w:r w:rsidRPr="0052145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Carpenter</w:t>
      </w:r>
      <w:proofErr w:type="spellEnd"/>
      <w:r w:rsidRPr="0052145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E. E.</w:t>
      </w:r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Chemically</w:t>
      </w:r>
      <w:proofErr w:type="spellEnd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prepared</w:t>
      </w:r>
      <w:proofErr w:type="spellEnd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magnetic</w:t>
      </w:r>
      <w:proofErr w:type="spellEnd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nanoparticles</w:t>
      </w:r>
      <w:proofErr w:type="spellEnd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// </w:t>
      </w:r>
      <w:proofErr w:type="spellStart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In</w:t>
      </w:r>
      <w:proofErr w:type="spellEnd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: H.S. </w:t>
      </w:r>
      <w:proofErr w:type="spellStart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Nalwa</w:t>
      </w:r>
      <w:proofErr w:type="spellEnd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(</w:t>
      </w:r>
      <w:proofErr w:type="spellStart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Ed</w:t>
      </w:r>
      <w:proofErr w:type="spellEnd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.) </w:t>
      </w:r>
      <w:proofErr w:type="spellStart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Encyclopedia</w:t>
      </w:r>
      <w:proofErr w:type="spellEnd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of</w:t>
      </w:r>
      <w:proofErr w:type="spellEnd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Nanoscience</w:t>
      </w:r>
      <w:proofErr w:type="spellEnd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and</w:t>
      </w:r>
      <w:proofErr w:type="spellEnd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</w:t>
      </w:r>
      <w:proofErr w:type="spellStart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Nanotechnology</w:t>
      </w:r>
      <w:proofErr w:type="spellEnd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Vol</w:t>
      </w:r>
      <w:proofErr w:type="spellEnd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1 // </w:t>
      </w:r>
      <w:proofErr w:type="spellStart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Valencia</w:t>
      </w:r>
      <w:proofErr w:type="spellEnd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CA.: </w:t>
      </w:r>
      <w:proofErr w:type="spellStart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American</w:t>
      </w:r>
      <w:proofErr w:type="spellEnd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Scientific</w:t>
      </w:r>
      <w:proofErr w:type="spellEnd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Publishers</w:t>
      </w:r>
      <w:proofErr w:type="spellEnd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, 2004. – P. 815</w:t>
      </w:r>
      <w:r w:rsidRPr="0052145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-</w:t>
      </w:r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848.</w:t>
      </w:r>
    </w:p>
    <w:p w:rsidR="00521459" w:rsidRPr="00521459" w:rsidRDefault="00521459" w:rsidP="00521459">
      <w:pPr>
        <w:numPr>
          <w:ilvl w:val="0"/>
          <w:numId w:val="2"/>
        </w:numPr>
        <w:spacing w:after="0" w:line="360" w:lineRule="auto"/>
        <w:ind w:left="540" w:hanging="540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52145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Yanchiy</w:t>
      </w:r>
      <w:proofErr w:type="spellEnd"/>
      <w:r w:rsidRPr="0052145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R. I., </w:t>
      </w:r>
      <w:proofErr w:type="spellStart"/>
      <w:r w:rsidRPr="0052145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Tretyakov</w:t>
      </w:r>
      <w:proofErr w:type="spellEnd"/>
      <w:r w:rsidRPr="0052145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</w:t>
      </w:r>
      <w:proofErr w:type="spellStart"/>
      <w:r w:rsidRPr="0052145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Yu</w:t>
      </w:r>
      <w:proofErr w:type="spellEnd"/>
      <w:r w:rsidRPr="0052145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. D</w:t>
      </w:r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Nanocrystalline</w:t>
      </w:r>
      <w:proofErr w:type="spellEnd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ceria</w:t>
      </w:r>
      <w:proofErr w:type="spellEnd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boosts</w:t>
      </w:r>
      <w:proofErr w:type="spellEnd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activity</w:t>
      </w:r>
      <w:proofErr w:type="spellEnd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of</w:t>
      </w:r>
      <w:proofErr w:type="spellEnd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aged</w:t>
      </w:r>
      <w:proofErr w:type="spellEnd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murine</w:t>
      </w:r>
      <w:proofErr w:type="spellEnd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oocytes</w:t>
      </w:r>
      <w:proofErr w:type="spellEnd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// </w:t>
      </w:r>
      <w:proofErr w:type="spellStart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Nano</w:t>
      </w:r>
      <w:proofErr w:type="spellEnd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Biomed</w:t>
      </w:r>
      <w:proofErr w:type="spellEnd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Eng</w:t>
      </w:r>
      <w:proofErr w:type="spellEnd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– 2012. </w:t>
      </w:r>
      <w:r w:rsidRPr="0052145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– </w:t>
      </w:r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V</w:t>
      </w:r>
      <w:proofErr w:type="spellStart"/>
      <w:r w:rsidRPr="0052145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ol</w:t>
      </w:r>
      <w:proofErr w:type="spellEnd"/>
      <w:r w:rsidRPr="0052145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.</w:t>
      </w:r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4, № 4. – P</w:t>
      </w:r>
      <w:r w:rsidRPr="0052145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.</w:t>
      </w:r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188</w:t>
      </w:r>
      <w:r w:rsidRPr="0052145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-</w:t>
      </w:r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194.</w:t>
      </w:r>
    </w:p>
    <w:p w:rsidR="00521459" w:rsidRPr="00521459" w:rsidRDefault="00521459" w:rsidP="00521459">
      <w:pPr>
        <w:numPr>
          <w:ilvl w:val="0"/>
          <w:numId w:val="2"/>
        </w:numPr>
        <w:spacing w:after="0" w:line="360" w:lineRule="auto"/>
        <w:ind w:left="540" w:hanging="540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521459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 xml:space="preserve">Young R. C., </w:t>
      </w:r>
      <w:proofErr w:type="spellStart"/>
      <w:r w:rsidRPr="00521459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Barendse</w:t>
      </w:r>
      <w:proofErr w:type="spellEnd"/>
      <w:r w:rsidRPr="00521459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 xml:space="preserve"> P. </w:t>
      </w:r>
      <w:r w:rsidRPr="0052145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Linking Myometrial Physiology to Intrauterine Pressure; How Tissue-Level Contractions Create Uterine Contractions of Labor // </w:t>
      </w:r>
      <w:proofErr w:type="spellStart"/>
      <w:r w:rsidRPr="0052145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PLoS</w:t>
      </w:r>
      <w:proofErr w:type="spellEnd"/>
      <w:r w:rsidRPr="0052145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proofErr w:type="spellStart"/>
      <w:r w:rsidRPr="0052145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Comput</w:t>
      </w:r>
      <w:proofErr w:type="spellEnd"/>
      <w:r w:rsidRPr="0052145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Biol. </w:t>
      </w:r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–</w:t>
      </w:r>
      <w:r w:rsidRPr="0052145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Vol.10, №</w:t>
      </w:r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10</w:t>
      </w:r>
      <w:r w:rsidRPr="0052145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. </w:t>
      </w:r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–</w:t>
      </w:r>
      <w:r w:rsidRPr="0052145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P. 1-15.</w:t>
      </w:r>
    </w:p>
    <w:p w:rsidR="00521459" w:rsidRPr="00521459" w:rsidRDefault="00521459" w:rsidP="00521459">
      <w:pPr>
        <w:numPr>
          <w:ilvl w:val="0"/>
          <w:numId w:val="2"/>
        </w:numPr>
        <w:spacing w:after="0" w:line="360" w:lineRule="auto"/>
        <w:ind w:left="540" w:hanging="540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521459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Zanganeh</w:t>
      </w:r>
      <w:proofErr w:type="spellEnd"/>
      <w:r w:rsidRPr="0052145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</w:t>
      </w:r>
      <w:r w:rsidRPr="00521459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S</w:t>
      </w:r>
      <w:r w:rsidRPr="0052145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., </w:t>
      </w:r>
      <w:proofErr w:type="spellStart"/>
      <w:r w:rsidRPr="00521459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Hutter</w:t>
      </w:r>
      <w:proofErr w:type="spellEnd"/>
      <w:r w:rsidRPr="0052145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</w:t>
      </w:r>
      <w:r w:rsidRPr="00521459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G</w:t>
      </w:r>
      <w:r w:rsidRPr="0052145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., </w:t>
      </w:r>
      <w:proofErr w:type="spellStart"/>
      <w:r w:rsidRPr="00521459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Spitler</w:t>
      </w:r>
      <w:proofErr w:type="spellEnd"/>
      <w:r w:rsidRPr="0052145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</w:t>
      </w:r>
      <w:r w:rsidRPr="00521459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R</w:t>
      </w:r>
      <w:r w:rsidRPr="0052145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. &amp; </w:t>
      </w:r>
      <w:proofErr w:type="spellStart"/>
      <w:r w:rsidRPr="00521459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Daidrup</w:t>
      </w:r>
      <w:proofErr w:type="spellEnd"/>
      <w:r w:rsidRPr="0052145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</w:t>
      </w:r>
      <w:r w:rsidRPr="00521459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H</w:t>
      </w:r>
      <w:r w:rsidRPr="0052145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. </w:t>
      </w:r>
      <w:r w:rsidRPr="00521459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E</w:t>
      </w:r>
      <w:r w:rsidRPr="0052145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. </w:t>
      </w:r>
      <w:r w:rsidRPr="0052145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Iron</w:t>
      </w:r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52145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nanoparticles</w:t>
      </w:r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52145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mare</w:t>
      </w:r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52145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immune</w:t>
      </w:r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52145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cells</w:t>
      </w:r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52145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affack</w:t>
      </w:r>
      <w:proofErr w:type="spellEnd"/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52145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cancer</w:t>
      </w:r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// </w:t>
      </w:r>
      <w:r w:rsidRPr="0052145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Nature</w:t>
      </w:r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52145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Nanotechnology</w:t>
      </w:r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– 2016. – </w:t>
      </w:r>
      <w:r w:rsidRPr="0052145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Vol</w:t>
      </w:r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11. – </w:t>
      </w:r>
      <w:r w:rsidRPr="0052145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P</w:t>
      </w:r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. 986-994.</w:t>
      </w:r>
    </w:p>
    <w:p w:rsidR="00521459" w:rsidRPr="00521459" w:rsidRDefault="00521459" w:rsidP="00521459">
      <w:pPr>
        <w:numPr>
          <w:ilvl w:val="0"/>
          <w:numId w:val="2"/>
        </w:numPr>
        <w:spacing w:after="0" w:line="360" w:lineRule="auto"/>
        <w:ind w:left="540" w:hanging="540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521459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Zupanic-Krmek</w:t>
      </w:r>
      <w:proofErr w:type="spellEnd"/>
      <w:r w:rsidRPr="00521459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 xml:space="preserve"> D.</w:t>
      </w:r>
      <w:r w:rsidRPr="0052145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Anemia of chronic disease: illness or </w:t>
      </w:r>
      <w:proofErr w:type="spellStart"/>
      <w:r w:rsidRPr="0052145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adapuve</w:t>
      </w:r>
      <w:proofErr w:type="spellEnd"/>
      <w:r w:rsidRPr="0052145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mechanism // </w:t>
      </w:r>
      <w:proofErr w:type="spellStart"/>
      <w:r w:rsidRPr="0052145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Acta</w:t>
      </w:r>
      <w:proofErr w:type="spellEnd"/>
      <w:r w:rsidRPr="0052145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proofErr w:type="spellStart"/>
      <w:r w:rsidRPr="0052145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Clin</w:t>
      </w:r>
      <w:proofErr w:type="spellEnd"/>
      <w:r w:rsidRPr="0052145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Croat. </w:t>
      </w:r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–</w:t>
      </w:r>
      <w:r w:rsidRPr="0052145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2014. </w:t>
      </w:r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–</w:t>
      </w:r>
      <w:r w:rsidRPr="0052145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Vol. 53, № 3. </w:t>
      </w:r>
      <w:r w:rsidRPr="00521459">
        <w:rPr>
          <w:rFonts w:ascii="Times New Roman" w:eastAsia="Times New Roman" w:hAnsi="Times New Roman" w:cs="Times New Roman"/>
          <w:sz w:val="28"/>
          <w:szCs w:val="28"/>
          <w:lang w:eastAsia="ru-RU"/>
        </w:rPr>
        <w:t>–</w:t>
      </w:r>
      <w:r w:rsidRPr="0052145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P.348-354.</w:t>
      </w:r>
    </w:p>
    <w:p w:rsidR="00521459" w:rsidRDefault="00521459">
      <w:bookmarkStart w:id="2" w:name="_GoBack"/>
      <w:bookmarkEnd w:id="2"/>
    </w:p>
    <w:sectPr w:rsidR="00521459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7015F56"/>
    <w:multiLevelType w:val="hybridMultilevel"/>
    <w:tmpl w:val="C4C2E3DA"/>
    <w:lvl w:ilvl="0" w:tplc="CA2812DE">
      <w:start w:val="1"/>
      <w:numFmt w:val="decimal"/>
      <w:lvlText w:val="%1."/>
      <w:lvlJc w:val="left"/>
      <w:pPr>
        <w:ind w:left="1495" w:hanging="360"/>
      </w:pPr>
      <w:rPr>
        <w:rFonts w:cs="Times New Roman"/>
        <w:i w:val="0"/>
      </w:rPr>
    </w:lvl>
    <w:lvl w:ilvl="1" w:tplc="041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622B66E1"/>
    <w:multiLevelType w:val="hybridMultilevel"/>
    <w:tmpl w:val="14CC1A14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603BA"/>
    <w:rsid w:val="004E4A95"/>
    <w:rsid w:val="00521459"/>
    <w:rsid w:val="00B603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00775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489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1;&#1110;&#1086;&#1083;&#1086;&#1075;&#1110;&#1095;&#1085;&#1080;&#1081;%20&#1092;&#1072;&#1082;&#1091;&#1083;&#1100;&#1090;&#1077;&#1090;\2018\&#1052;&#1072;&#1075;&#1080;&#1089;&#1090;&#1088;\&#1047;&#1091;&#1108;&#1074;&#1072;%20&#1040;&#1085;&#1078;&#1077;&#1083;&#1110;&#1082;&#1072;%20&#1044;&#1084;&#1080;&#1090;&#1088;&#1110;&#1074;&#1085;&#1072;.docx" TargetMode="External"/><Relationship Id="rId13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1;&#1110;&#1086;&#1083;&#1086;&#1075;&#1110;&#1095;&#1085;&#1080;&#1081;%20&#1092;&#1072;&#1082;&#1091;&#1083;&#1100;&#1090;&#1077;&#1090;\2018\&#1052;&#1072;&#1075;&#1080;&#1089;&#1090;&#1088;\&#1047;&#1091;&#1108;&#1074;&#1072;%20&#1040;&#1085;&#1078;&#1077;&#1083;&#1110;&#1082;&#1072;%20&#1044;&#1084;&#1080;&#1090;&#1088;&#1110;&#1074;&#1085;&#1072;.docx" TargetMode="External"/><Relationship Id="rId18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1;&#1110;&#1086;&#1083;&#1086;&#1075;&#1110;&#1095;&#1085;&#1080;&#1081;%20&#1092;&#1072;&#1082;&#1091;&#1083;&#1100;&#1090;&#1077;&#1090;\2018\&#1052;&#1072;&#1075;&#1080;&#1089;&#1090;&#1088;\&#1047;&#1091;&#1108;&#1074;&#1072;%20&#1040;&#1085;&#1078;&#1077;&#1083;&#1110;&#1082;&#1072;%20&#1044;&#1084;&#1080;&#1090;&#1088;&#1110;&#1074;&#1085;&#1072;.docx" TargetMode="External"/><Relationship Id="rId26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1;&#1110;&#1086;&#1083;&#1086;&#1075;&#1110;&#1095;&#1085;&#1080;&#1081;%20&#1092;&#1072;&#1082;&#1091;&#1083;&#1100;&#1090;&#1077;&#1090;\2018\&#1052;&#1072;&#1075;&#1080;&#1089;&#1090;&#1088;\&#1047;&#1091;&#1108;&#1074;&#1072;%20&#1040;&#1085;&#1078;&#1077;&#1083;&#1110;&#1082;&#1072;%20&#1044;&#1084;&#1080;&#1090;&#1088;&#1110;&#1074;&#1085;&#1072;.docx" TargetMode="External"/><Relationship Id="rId3" Type="http://schemas.microsoft.com/office/2007/relationships/stylesWithEffects" Target="stylesWithEffects.xml"/><Relationship Id="rId21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1;&#1110;&#1086;&#1083;&#1086;&#1075;&#1110;&#1095;&#1085;&#1080;&#1081;%20&#1092;&#1072;&#1082;&#1091;&#1083;&#1100;&#1090;&#1077;&#1090;\2018\&#1052;&#1072;&#1075;&#1080;&#1089;&#1090;&#1088;\&#1047;&#1091;&#1108;&#1074;&#1072;%20&#1040;&#1085;&#1078;&#1077;&#1083;&#1110;&#1082;&#1072;%20&#1044;&#1084;&#1080;&#1090;&#1088;&#1110;&#1074;&#1085;&#1072;.docx" TargetMode="External"/><Relationship Id="rId7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1;&#1110;&#1086;&#1083;&#1086;&#1075;&#1110;&#1095;&#1085;&#1080;&#1081;%20&#1092;&#1072;&#1082;&#1091;&#1083;&#1100;&#1090;&#1077;&#1090;\2018\&#1052;&#1072;&#1075;&#1080;&#1089;&#1090;&#1088;\&#1047;&#1091;&#1108;&#1074;&#1072;%20&#1040;&#1085;&#1078;&#1077;&#1083;&#1110;&#1082;&#1072;%20&#1044;&#1084;&#1080;&#1090;&#1088;&#1110;&#1074;&#1085;&#1072;.docx" TargetMode="External"/><Relationship Id="rId12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1;&#1110;&#1086;&#1083;&#1086;&#1075;&#1110;&#1095;&#1085;&#1080;&#1081;%20&#1092;&#1072;&#1082;&#1091;&#1083;&#1100;&#1090;&#1077;&#1090;\2018\&#1052;&#1072;&#1075;&#1080;&#1089;&#1090;&#1088;\&#1047;&#1091;&#1108;&#1074;&#1072;%20&#1040;&#1085;&#1078;&#1077;&#1083;&#1110;&#1082;&#1072;%20&#1044;&#1084;&#1080;&#1090;&#1088;&#1110;&#1074;&#1085;&#1072;.docx" TargetMode="External"/><Relationship Id="rId17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1;&#1110;&#1086;&#1083;&#1086;&#1075;&#1110;&#1095;&#1085;&#1080;&#1081;%20&#1092;&#1072;&#1082;&#1091;&#1083;&#1100;&#1090;&#1077;&#1090;\2018\&#1052;&#1072;&#1075;&#1080;&#1089;&#1090;&#1088;\&#1047;&#1091;&#1108;&#1074;&#1072;%20&#1040;&#1085;&#1078;&#1077;&#1083;&#1110;&#1082;&#1072;%20&#1044;&#1084;&#1080;&#1090;&#1088;&#1110;&#1074;&#1085;&#1072;.docx" TargetMode="External"/><Relationship Id="rId25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1;&#1110;&#1086;&#1083;&#1086;&#1075;&#1110;&#1095;&#1085;&#1080;&#1081;%20&#1092;&#1072;&#1082;&#1091;&#1083;&#1100;&#1090;&#1077;&#1090;\2018\&#1052;&#1072;&#1075;&#1080;&#1089;&#1090;&#1088;\&#1047;&#1091;&#1108;&#1074;&#1072;%20&#1040;&#1085;&#1078;&#1077;&#1083;&#1110;&#1082;&#1072;%20&#1044;&#1084;&#1080;&#1090;&#1088;&#1110;&#1074;&#1085;&#1072;.docx" TargetMode="External"/><Relationship Id="rId2" Type="http://schemas.openxmlformats.org/officeDocument/2006/relationships/styles" Target="styles.xml"/><Relationship Id="rId16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1;&#1110;&#1086;&#1083;&#1086;&#1075;&#1110;&#1095;&#1085;&#1080;&#1081;%20&#1092;&#1072;&#1082;&#1091;&#1083;&#1100;&#1090;&#1077;&#1090;\2018\&#1052;&#1072;&#1075;&#1080;&#1089;&#1090;&#1088;\&#1047;&#1091;&#1108;&#1074;&#1072;%20&#1040;&#1085;&#1078;&#1077;&#1083;&#1110;&#1082;&#1072;%20&#1044;&#1084;&#1080;&#1090;&#1088;&#1110;&#1074;&#1085;&#1072;.docx" TargetMode="External"/><Relationship Id="rId20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1;&#1110;&#1086;&#1083;&#1086;&#1075;&#1110;&#1095;&#1085;&#1080;&#1081;%20&#1092;&#1072;&#1082;&#1091;&#1083;&#1100;&#1090;&#1077;&#1090;\2018\&#1052;&#1072;&#1075;&#1080;&#1089;&#1090;&#1088;\&#1047;&#1091;&#1108;&#1074;&#1072;%20&#1040;&#1085;&#1078;&#1077;&#1083;&#1110;&#1082;&#1072;%20&#1044;&#1084;&#1080;&#1090;&#1088;&#1110;&#1074;&#1085;&#1072;.docx" TargetMode="External"/><Relationship Id="rId29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1;&#1110;&#1086;&#1083;&#1086;&#1075;&#1110;&#1095;&#1085;&#1080;&#1081;%20&#1092;&#1072;&#1082;&#1091;&#1083;&#1100;&#1090;&#1077;&#1090;\2018\&#1052;&#1072;&#1075;&#1080;&#1089;&#1090;&#1088;\&#1047;&#1091;&#1108;&#1074;&#1072;%20&#1040;&#1085;&#1078;&#1077;&#1083;&#1110;&#1082;&#1072;%20&#1044;&#1084;&#1080;&#1090;&#1088;&#1110;&#1074;&#1085;&#1072;.docx" TargetMode="External"/><Relationship Id="rId11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1;&#1110;&#1086;&#1083;&#1086;&#1075;&#1110;&#1095;&#1085;&#1080;&#1081;%20&#1092;&#1072;&#1082;&#1091;&#1083;&#1100;&#1090;&#1077;&#1090;\2018\&#1052;&#1072;&#1075;&#1080;&#1089;&#1090;&#1088;\&#1047;&#1091;&#1108;&#1074;&#1072;%20&#1040;&#1085;&#1078;&#1077;&#1083;&#1110;&#1082;&#1072;%20&#1044;&#1084;&#1080;&#1090;&#1088;&#1110;&#1074;&#1085;&#1072;.docx" TargetMode="External"/><Relationship Id="rId24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1;&#1110;&#1086;&#1083;&#1086;&#1075;&#1110;&#1095;&#1085;&#1080;&#1081;%20&#1092;&#1072;&#1082;&#1091;&#1083;&#1100;&#1090;&#1077;&#1090;\2018\&#1052;&#1072;&#1075;&#1080;&#1089;&#1090;&#1088;\&#1047;&#1091;&#1108;&#1074;&#1072;%20&#1040;&#1085;&#1078;&#1077;&#1083;&#1110;&#1082;&#1072;%20&#1044;&#1084;&#1080;&#1090;&#1088;&#1110;&#1074;&#1085;&#1072;.docx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1;&#1110;&#1086;&#1083;&#1086;&#1075;&#1110;&#1095;&#1085;&#1080;&#1081;%20&#1092;&#1072;&#1082;&#1091;&#1083;&#1100;&#1090;&#1077;&#1090;\2018\&#1052;&#1072;&#1075;&#1080;&#1089;&#1090;&#1088;\&#1047;&#1091;&#1108;&#1074;&#1072;%20&#1040;&#1085;&#1078;&#1077;&#1083;&#1110;&#1082;&#1072;%20&#1044;&#1084;&#1080;&#1090;&#1088;&#1110;&#1074;&#1085;&#1072;.docx" TargetMode="External"/><Relationship Id="rId23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1;&#1110;&#1086;&#1083;&#1086;&#1075;&#1110;&#1095;&#1085;&#1080;&#1081;%20&#1092;&#1072;&#1082;&#1091;&#1083;&#1100;&#1090;&#1077;&#1090;\2018\&#1052;&#1072;&#1075;&#1080;&#1089;&#1090;&#1088;\&#1047;&#1091;&#1108;&#1074;&#1072;%20&#1040;&#1085;&#1078;&#1077;&#1083;&#1110;&#1082;&#1072;%20&#1044;&#1084;&#1080;&#1090;&#1088;&#1110;&#1074;&#1085;&#1072;.docx" TargetMode="External"/><Relationship Id="rId28" Type="http://schemas.openxmlformats.org/officeDocument/2006/relationships/fontTable" Target="fontTable.xml"/><Relationship Id="rId10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1;&#1110;&#1086;&#1083;&#1086;&#1075;&#1110;&#1095;&#1085;&#1080;&#1081;%20&#1092;&#1072;&#1082;&#1091;&#1083;&#1100;&#1090;&#1077;&#1090;\2018\&#1052;&#1072;&#1075;&#1080;&#1089;&#1090;&#1088;\&#1047;&#1091;&#1108;&#1074;&#1072;%20&#1040;&#1085;&#1078;&#1077;&#1083;&#1110;&#1082;&#1072;%20&#1044;&#1084;&#1080;&#1090;&#1088;&#1110;&#1074;&#1085;&#1072;.docx" TargetMode="External"/><Relationship Id="rId19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1;&#1110;&#1086;&#1083;&#1086;&#1075;&#1110;&#1095;&#1085;&#1080;&#1081;%20&#1092;&#1072;&#1082;&#1091;&#1083;&#1100;&#1090;&#1077;&#1090;\2018\&#1052;&#1072;&#1075;&#1080;&#1089;&#1090;&#1088;\&#1047;&#1091;&#1108;&#1074;&#1072;%20&#1040;&#1085;&#1078;&#1077;&#1083;&#1110;&#1082;&#1072;%20&#1044;&#1084;&#1080;&#1090;&#1088;&#1110;&#1074;&#1085;&#1072;.docx" TargetMode="External"/><Relationship Id="rId4" Type="http://schemas.openxmlformats.org/officeDocument/2006/relationships/settings" Target="settings.xml"/><Relationship Id="rId9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1;&#1110;&#1086;&#1083;&#1086;&#1075;&#1110;&#1095;&#1085;&#1080;&#1081;%20&#1092;&#1072;&#1082;&#1091;&#1083;&#1100;&#1090;&#1077;&#1090;\2018\&#1052;&#1072;&#1075;&#1080;&#1089;&#1090;&#1088;\&#1047;&#1091;&#1108;&#1074;&#1072;%20&#1040;&#1085;&#1078;&#1077;&#1083;&#1110;&#1082;&#1072;%20&#1044;&#1084;&#1080;&#1090;&#1088;&#1110;&#1074;&#1085;&#1072;.docx" TargetMode="External"/><Relationship Id="rId14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1;&#1110;&#1086;&#1083;&#1086;&#1075;&#1110;&#1095;&#1085;&#1080;&#1081;%20&#1092;&#1072;&#1082;&#1091;&#1083;&#1100;&#1090;&#1077;&#1090;\2018\&#1052;&#1072;&#1075;&#1080;&#1089;&#1090;&#1088;\&#1047;&#1091;&#1108;&#1074;&#1072;%20&#1040;&#1085;&#1078;&#1077;&#1083;&#1110;&#1082;&#1072;%20&#1044;&#1084;&#1080;&#1090;&#1088;&#1110;&#1074;&#1085;&#1072;.docx" TargetMode="External"/><Relationship Id="rId22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1;&#1110;&#1086;&#1083;&#1086;&#1075;&#1110;&#1095;&#1085;&#1080;&#1081;%20&#1092;&#1072;&#1082;&#1091;&#1083;&#1100;&#1090;&#1077;&#1090;\2018\&#1052;&#1072;&#1075;&#1080;&#1089;&#1090;&#1088;\&#1047;&#1091;&#1108;&#1074;&#1072;%20&#1040;&#1085;&#1078;&#1077;&#1083;&#1110;&#1082;&#1072;%20&#1044;&#1084;&#1080;&#1090;&#1088;&#1110;&#1074;&#1085;&#1072;.docx" TargetMode="External"/><Relationship Id="rId27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1;&#1110;&#1086;&#1083;&#1086;&#1075;&#1110;&#1095;&#1085;&#1080;&#1081;%20&#1092;&#1072;&#1082;&#1091;&#1083;&#1100;&#1090;&#1077;&#1090;\2018\&#1052;&#1072;&#1075;&#1080;&#1089;&#1090;&#1088;\&#1047;&#1091;&#1108;&#1074;&#1072;%20&#1040;&#1085;&#1078;&#1077;&#1083;&#1110;&#1082;&#1072;%20&#1044;&#1084;&#1080;&#1090;&#1088;&#1110;&#1074;&#1085;&#1072;.docx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15</Pages>
  <Words>17998</Words>
  <Characters>10260</Characters>
  <Application>Microsoft Office Word</Application>
  <DocSecurity>0</DocSecurity>
  <Lines>85</Lines>
  <Paragraphs>56</Paragraphs>
  <ScaleCrop>false</ScaleCrop>
  <Company/>
  <LinksUpToDate>false</LinksUpToDate>
  <CharactersWithSpaces>28202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2</cp:revision>
  <dcterms:created xsi:type="dcterms:W3CDTF">2020-02-25T11:52:00Z</dcterms:created>
  <dcterms:modified xsi:type="dcterms:W3CDTF">2020-02-25T11:54:00Z</dcterms:modified>
</cp:coreProperties>
</file>