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8E4" w:rsidRDefault="00D008E4" w:rsidP="00D008E4">
      <w:pPr>
        <w:jc w:val="center"/>
        <w:rPr>
          <w:rFonts w:ascii="Times New Roman" w:eastAsia="Dotum" w:hAnsi="Times New Roman"/>
          <w:caps/>
          <w:sz w:val="28"/>
          <w:szCs w:val="28"/>
        </w:rPr>
      </w:pPr>
      <w:r w:rsidRPr="000E5F9C">
        <w:rPr>
          <w:rFonts w:ascii="Times New Roman" w:eastAsia="Dotum" w:hAnsi="Times New Roman"/>
          <w:caps/>
          <w:sz w:val="28"/>
          <w:szCs w:val="28"/>
        </w:rPr>
        <w:t>ОДЕСЬКИЙ НАЦІОНАЛЬНИЙ УНІВЕРСИТЕТ імені І.І. МЕЧНИКОВА</w:t>
      </w:r>
    </w:p>
    <w:p w:rsidR="00D008E4" w:rsidRPr="000E5F9C" w:rsidRDefault="00D008E4" w:rsidP="00D008E4">
      <w:pPr>
        <w:spacing w:after="0" w:line="240" w:lineRule="auto"/>
        <w:jc w:val="center"/>
        <w:rPr>
          <w:rFonts w:ascii="Times New Roman" w:eastAsia="Dotum" w:hAnsi="Times New Roman"/>
          <w:caps/>
          <w:sz w:val="24"/>
          <w:szCs w:val="24"/>
        </w:rPr>
      </w:pPr>
    </w:p>
    <w:p w:rsidR="00D008E4" w:rsidRPr="000E5F9C" w:rsidRDefault="00D008E4" w:rsidP="00D008E4">
      <w:pPr>
        <w:jc w:val="center"/>
        <w:rPr>
          <w:rFonts w:ascii="Times New Roman" w:eastAsia="Dotum" w:hAnsi="Times New Roman"/>
          <w:caps/>
          <w:sz w:val="28"/>
          <w:szCs w:val="28"/>
        </w:rPr>
      </w:pPr>
      <w:r w:rsidRPr="000E5F9C">
        <w:rPr>
          <w:rFonts w:ascii="Times New Roman" w:eastAsia="Dotum" w:hAnsi="Times New Roman"/>
          <w:caps/>
          <w:sz w:val="28"/>
          <w:szCs w:val="28"/>
        </w:rPr>
        <w:t>Факультет романо-германської філології</w:t>
      </w:r>
    </w:p>
    <w:p w:rsidR="00D008E4" w:rsidRPr="000E5F9C" w:rsidRDefault="00D008E4" w:rsidP="00D008E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008E4" w:rsidRPr="003307AC" w:rsidRDefault="00D008E4" w:rsidP="003307AC">
      <w:pPr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0E5F9C">
        <w:rPr>
          <w:rFonts w:ascii="Times New Roman" w:hAnsi="Times New Roman"/>
          <w:caps/>
          <w:sz w:val="28"/>
          <w:szCs w:val="28"/>
          <w:lang w:val="uk-UA"/>
        </w:rPr>
        <w:t>Кафедра німецької філології</w:t>
      </w:r>
    </w:p>
    <w:p w:rsidR="00D008E4" w:rsidRPr="00C4308B" w:rsidRDefault="00D008E4" w:rsidP="00D008E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4308B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D008E4" w:rsidRPr="003307AC" w:rsidRDefault="003307AC" w:rsidP="00D008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307AC">
        <w:rPr>
          <w:rFonts w:ascii="Times New Roman" w:hAnsi="Times New Roman"/>
          <w:sz w:val="28"/>
          <w:szCs w:val="28"/>
          <w:lang w:val="uk-UA"/>
        </w:rPr>
        <w:t>спеціаліста</w:t>
      </w:r>
    </w:p>
    <w:p w:rsidR="009E7841" w:rsidRDefault="00D008E4" w:rsidP="009E784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2A0453">
        <w:rPr>
          <w:rFonts w:ascii="Times New Roman" w:hAnsi="Times New Roman"/>
          <w:b/>
          <w:sz w:val="32"/>
          <w:szCs w:val="32"/>
          <w:lang w:val="uk-UA"/>
        </w:rPr>
        <w:t>«</w:t>
      </w:r>
      <w:r w:rsidR="002A0453" w:rsidRPr="002A0453">
        <w:rPr>
          <w:rFonts w:ascii="Times New Roman" w:hAnsi="Times New Roman"/>
          <w:b/>
          <w:sz w:val="32"/>
          <w:szCs w:val="32"/>
          <w:lang w:val="uk-UA"/>
        </w:rPr>
        <w:t>Смислорозрізнювальні функції німецького наголосу</w:t>
      </w:r>
      <w:r w:rsidR="009E7841" w:rsidRPr="002A0453">
        <w:rPr>
          <w:rFonts w:ascii="Times New Roman" w:hAnsi="Times New Roman"/>
          <w:b/>
          <w:sz w:val="32"/>
          <w:szCs w:val="32"/>
          <w:lang w:val="uk-UA"/>
        </w:rPr>
        <w:t>»</w:t>
      </w:r>
    </w:p>
    <w:p w:rsidR="002A0453" w:rsidRDefault="002A0453" w:rsidP="009E784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0453" w:rsidRPr="003307AC" w:rsidRDefault="002A0453" w:rsidP="009E78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3307AC">
        <w:rPr>
          <w:rFonts w:ascii="Times New Roman" w:hAnsi="Times New Roman"/>
          <w:sz w:val="28"/>
          <w:szCs w:val="28"/>
          <w:lang w:val="en-US"/>
        </w:rPr>
        <w:t>«</w:t>
      </w:r>
      <w:r w:rsidRPr="002A0453">
        <w:rPr>
          <w:rFonts w:ascii="Times New Roman" w:hAnsi="Times New Roman"/>
          <w:sz w:val="28"/>
          <w:szCs w:val="28"/>
        </w:rPr>
        <w:t>Смыслоразличительные</w:t>
      </w:r>
      <w:r w:rsidRPr="003307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A0453">
        <w:rPr>
          <w:rFonts w:ascii="Times New Roman" w:hAnsi="Times New Roman"/>
          <w:sz w:val="28"/>
          <w:szCs w:val="28"/>
        </w:rPr>
        <w:t>функции</w:t>
      </w:r>
      <w:r w:rsidRPr="003307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A0453">
        <w:rPr>
          <w:rFonts w:ascii="Times New Roman" w:hAnsi="Times New Roman"/>
          <w:sz w:val="28"/>
          <w:szCs w:val="28"/>
        </w:rPr>
        <w:t>немецкого</w:t>
      </w:r>
      <w:r w:rsidRPr="003307A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A0453">
        <w:rPr>
          <w:rFonts w:ascii="Times New Roman" w:hAnsi="Times New Roman"/>
          <w:sz w:val="28"/>
          <w:szCs w:val="28"/>
        </w:rPr>
        <w:t>ударения</w:t>
      </w:r>
      <w:r w:rsidRPr="003307AC">
        <w:rPr>
          <w:rFonts w:ascii="Times New Roman" w:hAnsi="Times New Roman"/>
          <w:sz w:val="28"/>
          <w:szCs w:val="28"/>
          <w:lang w:val="en-US"/>
        </w:rPr>
        <w:t>»</w:t>
      </w:r>
    </w:p>
    <w:p w:rsidR="002A0453" w:rsidRPr="003307AC" w:rsidRDefault="002A0453" w:rsidP="009E78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2A0453" w:rsidRPr="003307AC" w:rsidRDefault="002A0453" w:rsidP="009E7841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3307AC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The function of the German stress in word meaning differentiation</w:t>
      </w:r>
      <w:r w:rsidRPr="003307AC">
        <w:rPr>
          <w:rFonts w:ascii="Times New Roman" w:hAnsi="Times New Roman"/>
          <w:sz w:val="28"/>
          <w:szCs w:val="28"/>
          <w:lang w:val="en-US"/>
        </w:rPr>
        <w:t>»</w:t>
      </w:r>
    </w:p>
    <w:p w:rsidR="00D008E4" w:rsidRPr="003307AC" w:rsidRDefault="00D008E4" w:rsidP="00D008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008E4" w:rsidRPr="003307AC" w:rsidRDefault="00D008E4" w:rsidP="00D008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008E4" w:rsidRDefault="00D008E4" w:rsidP="00D008E4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D008E4" w:rsidRDefault="00D008E4" w:rsidP="003307AC">
      <w:pPr>
        <w:spacing w:after="0" w:line="240" w:lineRule="auto"/>
        <w:ind w:left="2832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C4308B">
        <w:rPr>
          <w:rFonts w:ascii="Times New Roman" w:hAnsi="Times New Roman"/>
          <w:sz w:val="28"/>
          <w:szCs w:val="28"/>
          <w:lang w:val="uk-UA"/>
        </w:rPr>
        <w:t>иконала</w:t>
      </w:r>
      <w:r>
        <w:rPr>
          <w:rFonts w:ascii="Times New Roman" w:hAnsi="Times New Roman"/>
          <w:sz w:val="28"/>
          <w:szCs w:val="28"/>
          <w:lang w:val="uk-UA"/>
        </w:rPr>
        <w:t xml:space="preserve">: студентка </w:t>
      </w:r>
      <w:r w:rsidR="00DA3AC2">
        <w:rPr>
          <w:rFonts w:ascii="Times New Roman" w:hAnsi="Times New Roman"/>
          <w:sz w:val="28"/>
          <w:szCs w:val="28"/>
          <w:lang w:val="uk-UA"/>
        </w:rPr>
        <w:t>заочно</w:t>
      </w:r>
      <w:r w:rsidR="009E7841"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3307AC" w:rsidRDefault="00DA3AC2" w:rsidP="003307AC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3307AC">
        <w:rPr>
          <w:rFonts w:ascii="Times New Roman" w:hAnsi="Times New Roman"/>
          <w:sz w:val="28"/>
          <w:szCs w:val="28"/>
          <w:lang w:val="uk-UA"/>
        </w:rPr>
        <w:t xml:space="preserve">пеціальності </w:t>
      </w:r>
      <w:bookmarkStart w:id="0" w:name="_GoBack"/>
      <w:r w:rsidR="003307AC">
        <w:rPr>
          <w:rFonts w:ascii="Times New Roman" w:hAnsi="Times New Roman"/>
          <w:sz w:val="28"/>
          <w:szCs w:val="28"/>
          <w:lang w:val="uk-UA"/>
        </w:rPr>
        <w:t xml:space="preserve">035.04 </w:t>
      </w:r>
      <w:bookmarkEnd w:id="0"/>
      <w:r w:rsidR="003307AC">
        <w:rPr>
          <w:rFonts w:ascii="Times New Roman" w:hAnsi="Times New Roman"/>
          <w:sz w:val="28"/>
          <w:szCs w:val="28"/>
          <w:lang w:val="uk-UA"/>
        </w:rPr>
        <w:t xml:space="preserve">Германські мови </w:t>
      </w:r>
    </w:p>
    <w:p w:rsidR="00D008E4" w:rsidRDefault="003307AC" w:rsidP="003307AC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 літератури (переклад включно): німецька</w:t>
      </w:r>
    </w:p>
    <w:p w:rsidR="00D008E4" w:rsidRPr="000E5F9C" w:rsidRDefault="00D008E4" w:rsidP="00D008E4">
      <w:pPr>
        <w:spacing w:after="0" w:line="240" w:lineRule="auto"/>
        <w:jc w:val="both"/>
        <w:rPr>
          <w:rFonts w:ascii="Times New Roman" w:hAnsi="Times New Roman"/>
          <w:sz w:val="16"/>
          <w:szCs w:val="16"/>
          <w:lang w:val="uk-UA"/>
        </w:rPr>
      </w:pPr>
    </w:p>
    <w:p w:rsidR="00D008E4" w:rsidRPr="00D46CBC" w:rsidRDefault="002A0453" w:rsidP="00D008E4">
      <w:pPr>
        <w:spacing w:after="0" w:line="240" w:lineRule="auto"/>
        <w:ind w:left="283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aps/>
          <w:sz w:val="28"/>
          <w:szCs w:val="28"/>
          <w:lang w:val="uk-UA"/>
        </w:rPr>
        <w:t>Крайн</w:t>
      </w:r>
      <w:r w:rsidR="003307AC">
        <w:rPr>
          <w:rFonts w:ascii="Times New Roman" w:hAnsi="Times New Roman"/>
          <w:cap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Марта</w:t>
      </w:r>
      <w:r w:rsidR="009E7841">
        <w:rPr>
          <w:rFonts w:ascii="Times New Roman" w:hAnsi="Times New Roman"/>
          <w:sz w:val="28"/>
          <w:szCs w:val="28"/>
          <w:lang w:val="uk-UA"/>
        </w:rPr>
        <w:t xml:space="preserve"> Євгені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="009E7841">
        <w:rPr>
          <w:rFonts w:ascii="Times New Roman" w:hAnsi="Times New Roman"/>
          <w:sz w:val="28"/>
          <w:szCs w:val="28"/>
          <w:lang w:val="uk-UA"/>
        </w:rPr>
        <w:t>вна</w:t>
      </w:r>
    </w:p>
    <w:p w:rsidR="00D008E4" w:rsidRPr="00D46CBC" w:rsidRDefault="00D008E4" w:rsidP="00D008E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008E4" w:rsidRDefault="00D008E4" w:rsidP="00D008E4">
      <w:pPr>
        <w:spacing w:after="0" w:line="240" w:lineRule="auto"/>
        <w:ind w:left="283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 к. філол. н., доцент </w:t>
      </w:r>
      <w:r w:rsidRPr="000E5F9C">
        <w:rPr>
          <w:rFonts w:ascii="Times New Roman" w:hAnsi="Times New Roman"/>
          <w:caps/>
          <w:sz w:val="28"/>
          <w:szCs w:val="28"/>
          <w:lang w:val="uk-UA"/>
        </w:rPr>
        <w:t>Никифоренко І.В.</w:t>
      </w:r>
    </w:p>
    <w:p w:rsidR="00D008E4" w:rsidRDefault="00D008E4" w:rsidP="00D008E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008E4" w:rsidRPr="000E5F9C" w:rsidRDefault="009E7841" w:rsidP="00D008E4">
      <w:pPr>
        <w:spacing w:after="0" w:line="240" w:lineRule="auto"/>
        <w:ind w:left="2124" w:firstLine="708"/>
        <w:jc w:val="both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Рецензент к</w:t>
      </w:r>
      <w:r w:rsidR="00D008E4">
        <w:rPr>
          <w:rFonts w:ascii="Times New Roman" w:hAnsi="Times New Roman"/>
          <w:sz w:val="28"/>
          <w:szCs w:val="28"/>
          <w:lang w:val="uk-UA"/>
        </w:rPr>
        <w:t xml:space="preserve">. філол. н., </w:t>
      </w:r>
      <w:r>
        <w:rPr>
          <w:rFonts w:ascii="Times New Roman" w:hAnsi="Times New Roman"/>
          <w:sz w:val="28"/>
          <w:szCs w:val="28"/>
          <w:lang w:val="uk-UA"/>
        </w:rPr>
        <w:t>доцент</w:t>
      </w:r>
      <w:r w:rsidR="003307A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0453">
        <w:rPr>
          <w:rFonts w:ascii="Times New Roman" w:hAnsi="Times New Roman"/>
          <w:caps/>
          <w:sz w:val="28"/>
          <w:szCs w:val="28"/>
          <w:lang w:val="uk-UA"/>
        </w:rPr>
        <w:t>Бігунова Н.о</w:t>
      </w:r>
      <w:r>
        <w:rPr>
          <w:rFonts w:ascii="Times New Roman" w:hAnsi="Times New Roman"/>
          <w:caps/>
          <w:sz w:val="28"/>
          <w:szCs w:val="28"/>
          <w:lang w:val="uk-UA"/>
        </w:rPr>
        <w:t>.</w:t>
      </w:r>
    </w:p>
    <w:p w:rsidR="00D008E4" w:rsidRDefault="00D008E4" w:rsidP="00D008E4">
      <w:pPr>
        <w:rPr>
          <w:rFonts w:ascii="Times New Roman" w:hAnsi="Times New Roman"/>
          <w:sz w:val="28"/>
          <w:szCs w:val="28"/>
          <w:lang w:val="uk-UA"/>
        </w:rPr>
      </w:pPr>
    </w:p>
    <w:p w:rsidR="00D008E4" w:rsidRDefault="00D008E4" w:rsidP="00D008E4">
      <w:pPr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D008E4" w:rsidRPr="000E5F9C" w:rsidTr="00657BB7">
        <w:tc>
          <w:tcPr>
            <w:tcW w:w="4644" w:type="dxa"/>
          </w:tcPr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proofErr w:type="spellStart"/>
            <w:r w:rsidRPr="003307AC">
              <w:rPr>
                <w:rFonts w:ascii="Times New Roman" w:hAnsi="Times New Roman"/>
                <w:sz w:val="24"/>
                <w:lang w:val="uk-UA"/>
              </w:rPr>
              <w:t>Рекоме</w:t>
            </w:r>
            <w:r w:rsidRPr="000E5F9C">
              <w:rPr>
                <w:rFonts w:ascii="Times New Roman" w:hAnsi="Times New Roman"/>
                <w:sz w:val="24"/>
              </w:rPr>
              <w:t>ндовано</w:t>
            </w:r>
            <w:proofErr w:type="spellEnd"/>
            <w:r w:rsidRPr="000E5F9C">
              <w:rPr>
                <w:rFonts w:ascii="Times New Roman" w:hAnsi="Times New Roman"/>
                <w:sz w:val="24"/>
              </w:rPr>
              <w:t xml:space="preserve"> до </w:t>
            </w:r>
            <w:proofErr w:type="spellStart"/>
            <w:r w:rsidRPr="000E5F9C">
              <w:rPr>
                <w:rFonts w:ascii="Times New Roman" w:hAnsi="Times New Roman"/>
                <w:sz w:val="24"/>
              </w:rPr>
              <w:t>захисту</w:t>
            </w:r>
            <w:proofErr w:type="spellEnd"/>
            <w:r w:rsidRPr="000E5F9C">
              <w:rPr>
                <w:rFonts w:ascii="Times New Roman" w:hAnsi="Times New Roman"/>
                <w:sz w:val="24"/>
              </w:rPr>
              <w:t>:</w:t>
            </w:r>
          </w:p>
          <w:p w:rsidR="00D008E4" w:rsidRPr="000E5F9C" w:rsidRDefault="003307AC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</w:t>
            </w:r>
            <w:r w:rsidR="00D008E4" w:rsidRPr="000E5F9C">
              <w:rPr>
                <w:rFonts w:ascii="Times New Roman" w:hAnsi="Times New Roman"/>
                <w:sz w:val="24"/>
              </w:rPr>
              <w:t xml:space="preserve">ротокол </w:t>
            </w:r>
            <w:proofErr w:type="spellStart"/>
            <w:r w:rsidR="00D008E4" w:rsidRPr="000E5F9C">
              <w:rPr>
                <w:rFonts w:ascii="Times New Roman" w:hAnsi="Times New Roman"/>
                <w:sz w:val="24"/>
              </w:rPr>
              <w:t>засідання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 w:rsidR="00D008E4" w:rsidRPr="000E5F9C">
              <w:rPr>
                <w:rFonts w:ascii="Times New Roman" w:hAnsi="Times New Roman"/>
                <w:sz w:val="24"/>
              </w:rPr>
              <w:t>кафедри</w:t>
            </w:r>
            <w:proofErr w:type="spellEnd"/>
          </w:p>
          <w:p w:rsidR="00D008E4" w:rsidRPr="000E5F9C" w:rsidRDefault="003307AC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№  8 </w:t>
            </w:r>
            <w:proofErr w:type="spellStart"/>
            <w:r>
              <w:rPr>
                <w:rFonts w:ascii="Times New Roman" w:hAnsi="Times New Roman"/>
                <w:sz w:val="24"/>
              </w:rPr>
              <w:t>від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18.</w:t>
            </w:r>
            <w:r w:rsidR="00D008E4" w:rsidRPr="000E5F9C">
              <w:rPr>
                <w:rFonts w:ascii="Times New Roman" w:hAnsi="Times New Roman"/>
                <w:sz w:val="24"/>
              </w:rPr>
              <w:t>05.201</w:t>
            </w:r>
            <w:r>
              <w:rPr>
                <w:rFonts w:ascii="Times New Roman" w:hAnsi="Times New Roman"/>
                <w:sz w:val="24"/>
                <w:lang w:val="uk-UA"/>
              </w:rPr>
              <w:t>7</w:t>
            </w:r>
            <w:r w:rsidR="00D008E4" w:rsidRPr="000E5F9C">
              <w:rPr>
                <w:rFonts w:ascii="Times New Roman" w:hAnsi="Times New Roman"/>
                <w:sz w:val="24"/>
              </w:rPr>
              <w:t xml:space="preserve"> р.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proofErr w:type="spellStart"/>
            <w:r w:rsidRPr="000E5F9C">
              <w:rPr>
                <w:rFonts w:ascii="Times New Roman" w:hAnsi="Times New Roman"/>
                <w:sz w:val="24"/>
              </w:rPr>
              <w:t>Завіду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вач</w:t>
            </w:r>
            <w:proofErr w:type="spellEnd"/>
            <w:r w:rsidRPr="000E5F9C">
              <w:rPr>
                <w:rFonts w:ascii="Times New Roman" w:hAnsi="Times New Roman"/>
                <w:sz w:val="24"/>
              </w:rPr>
              <w:t xml:space="preserve"> кафедр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и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0E5F9C">
              <w:rPr>
                <w:rFonts w:ascii="Times New Roman" w:hAnsi="Times New Roman"/>
                <w:sz w:val="24"/>
              </w:rPr>
              <w:t>________________</w:t>
            </w:r>
            <w:r>
              <w:rPr>
                <w:rFonts w:ascii="Times New Roman" w:hAnsi="Times New Roman"/>
                <w:sz w:val="24"/>
                <w:lang w:val="uk-UA"/>
              </w:rPr>
              <w:t>доц. Кулина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 xml:space="preserve"> І.</w:t>
            </w:r>
            <w:r>
              <w:rPr>
                <w:rFonts w:ascii="Times New Roman" w:hAnsi="Times New Roman"/>
                <w:sz w:val="24"/>
                <w:lang w:val="uk-UA"/>
              </w:rPr>
              <w:t>Г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.</w:t>
            </w:r>
          </w:p>
        </w:tc>
        <w:tc>
          <w:tcPr>
            <w:tcW w:w="5098" w:type="dxa"/>
          </w:tcPr>
          <w:p w:rsidR="00D008E4" w:rsidRPr="000E5F9C" w:rsidRDefault="002A0453" w:rsidP="00657BB7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Захищено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sz w:val="24"/>
              </w:rPr>
              <w:t>засіданні</w:t>
            </w:r>
            <w:proofErr w:type="spellEnd"/>
            <w:r w:rsidR="00D474C3">
              <w:rPr>
                <w:rFonts w:ascii="Times New Roman" w:hAnsi="Times New Roman"/>
                <w:sz w:val="24"/>
              </w:rPr>
              <w:t xml:space="preserve"> ЕК </w:t>
            </w:r>
            <w:r w:rsidR="00D008E4" w:rsidRPr="000E5F9C">
              <w:rPr>
                <w:rFonts w:ascii="Times New Roman" w:hAnsi="Times New Roman"/>
                <w:sz w:val="24"/>
              </w:rPr>
              <w:t xml:space="preserve">№ </w:t>
            </w:r>
            <w:r w:rsidR="00D474C3">
              <w:rPr>
                <w:rFonts w:ascii="Times New Roman" w:hAnsi="Times New Roman"/>
                <w:sz w:val="24"/>
              </w:rPr>
              <w:t>4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r w:rsidRPr="000E5F9C">
              <w:rPr>
                <w:rFonts w:ascii="Times New Roman" w:hAnsi="Times New Roman"/>
                <w:sz w:val="24"/>
              </w:rPr>
              <w:t xml:space="preserve">протокол № ____ </w:t>
            </w:r>
            <w:proofErr w:type="spellStart"/>
            <w:r w:rsidRPr="000E5F9C">
              <w:rPr>
                <w:rFonts w:ascii="Times New Roman" w:hAnsi="Times New Roman"/>
                <w:sz w:val="24"/>
              </w:rPr>
              <w:t>від</w:t>
            </w:r>
            <w:proofErr w:type="spellEnd"/>
            <w:r w:rsidRPr="000E5F9C">
              <w:rPr>
                <w:rFonts w:ascii="Times New Roman" w:hAnsi="Times New Roman"/>
                <w:sz w:val="24"/>
                <w:lang w:val="uk-UA"/>
              </w:rPr>
              <w:t>___</w:t>
            </w:r>
            <w:r w:rsidRPr="000E5F9C">
              <w:rPr>
                <w:rFonts w:ascii="Times New Roman" w:hAnsi="Times New Roman"/>
                <w:sz w:val="24"/>
              </w:rPr>
              <w:t>.06.201</w:t>
            </w:r>
            <w:r w:rsidR="003307AC">
              <w:rPr>
                <w:rFonts w:ascii="Times New Roman" w:hAnsi="Times New Roman"/>
                <w:sz w:val="24"/>
                <w:lang w:val="uk-UA"/>
              </w:rPr>
              <w:t>7</w:t>
            </w:r>
            <w:r w:rsidRPr="000E5F9C">
              <w:rPr>
                <w:rFonts w:ascii="Times New Roman" w:hAnsi="Times New Roman"/>
                <w:sz w:val="24"/>
              </w:rPr>
              <w:t xml:space="preserve"> р.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  <w:proofErr w:type="spellStart"/>
            <w:r w:rsidRPr="000E5F9C">
              <w:rPr>
                <w:rFonts w:ascii="Times New Roman" w:hAnsi="Times New Roman"/>
                <w:sz w:val="24"/>
              </w:rPr>
              <w:t>Оцінка</w:t>
            </w:r>
            <w:proofErr w:type="spellEnd"/>
            <w:r w:rsidRPr="000E5F9C">
              <w:rPr>
                <w:rFonts w:ascii="Times New Roman" w:hAnsi="Times New Roman"/>
                <w:sz w:val="24"/>
              </w:rPr>
              <w:t xml:space="preserve"> ________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/</w:t>
            </w:r>
            <w:r w:rsidRPr="000E5F9C">
              <w:rPr>
                <w:rFonts w:ascii="Times New Roman" w:hAnsi="Times New Roman"/>
                <w:sz w:val="24"/>
              </w:rPr>
              <w:t>_______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/</w:t>
            </w:r>
            <w:r w:rsidRPr="000E5F9C">
              <w:rPr>
                <w:rFonts w:ascii="Times New Roman" w:hAnsi="Times New Roman"/>
                <w:sz w:val="24"/>
              </w:rPr>
              <w:t>________________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18"/>
                <w:szCs w:val="18"/>
              </w:rPr>
            </w:pPr>
            <w:r w:rsidRPr="000E5F9C">
              <w:rPr>
                <w:rFonts w:ascii="Times New Roman" w:hAnsi="Times New Roman"/>
                <w:sz w:val="18"/>
                <w:szCs w:val="18"/>
              </w:rPr>
              <w:t xml:space="preserve">   (за </w:t>
            </w:r>
            <w:r w:rsidRPr="000E5F9C">
              <w:rPr>
                <w:rFonts w:ascii="Times New Roman" w:hAnsi="Times New Roman"/>
                <w:sz w:val="18"/>
                <w:szCs w:val="18"/>
                <w:lang w:val="uk-UA"/>
              </w:rPr>
              <w:t>національною</w:t>
            </w:r>
            <w:r w:rsidRPr="000E5F9C">
              <w:rPr>
                <w:rFonts w:ascii="Times New Roman" w:hAnsi="Times New Roman"/>
                <w:sz w:val="18"/>
                <w:szCs w:val="18"/>
              </w:rPr>
              <w:t xml:space="preserve"> шкалою, за шкалою </w:t>
            </w:r>
            <w:r w:rsidRPr="000E5F9C">
              <w:rPr>
                <w:rFonts w:ascii="Times New Roman" w:hAnsi="Times New Roman"/>
                <w:sz w:val="18"/>
                <w:szCs w:val="18"/>
                <w:lang w:val="en-US"/>
              </w:rPr>
              <w:t>ECTS</w:t>
            </w:r>
            <w:r w:rsidRPr="000E5F9C">
              <w:rPr>
                <w:rFonts w:ascii="Times New Roman" w:hAnsi="Times New Roman"/>
                <w:sz w:val="18"/>
                <w:szCs w:val="18"/>
              </w:rPr>
              <w:t>, бал)</w:t>
            </w: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</w:rPr>
            </w:pPr>
          </w:p>
          <w:p w:rsidR="00D008E4" w:rsidRPr="000E5F9C" w:rsidRDefault="00D008E4" w:rsidP="00657BB7">
            <w:pPr>
              <w:spacing w:after="0"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0E5F9C">
              <w:rPr>
                <w:rFonts w:ascii="Times New Roman" w:hAnsi="Times New Roman"/>
                <w:sz w:val="24"/>
              </w:rPr>
              <w:t xml:space="preserve">Голова ЕК _______ </w:t>
            </w:r>
            <w:r>
              <w:rPr>
                <w:rFonts w:ascii="Times New Roman" w:hAnsi="Times New Roman"/>
                <w:sz w:val="24"/>
                <w:lang w:val="uk-UA"/>
              </w:rPr>
              <w:t>доц. КолесниченкоН</w:t>
            </w:r>
            <w:r w:rsidRPr="000E5F9C">
              <w:rPr>
                <w:rFonts w:ascii="Times New Roman" w:hAnsi="Times New Roman"/>
                <w:sz w:val="24"/>
                <w:lang w:val="uk-UA"/>
              </w:rPr>
              <w:t>.Ю.</w:t>
            </w:r>
          </w:p>
        </w:tc>
      </w:tr>
    </w:tbl>
    <w:p w:rsidR="00D008E4" w:rsidRDefault="00D008E4" w:rsidP="00D008E4">
      <w:pPr>
        <w:rPr>
          <w:rFonts w:ascii="Times New Roman" w:hAnsi="Times New Roman"/>
          <w:sz w:val="28"/>
          <w:szCs w:val="28"/>
          <w:lang w:val="uk-UA"/>
        </w:rPr>
      </w:pPr>
    </w:p>
    <w:p w:rsidR="00D008E4" w:rsidRDefault="00D008E4" w:rsidP="00D008E4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65A70" w:rsidRDefault="00565A70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D008E4" w:rsidRDefault="003307A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Одеса – 2017</w:t>
      </w:r>
    </w:p>
    <w:p w:rsidR="00406FBC" w:rsidRPr="00E672C2" w:rsidRDefault="00406FBC" w:rsidP="00406FBC">
      <w:pPr>
        <w:pStyle w:val="1"/>
        <w:widowControl w:val="0"/>
        <w:jc w:val="center"/>
        <w:rPr>
          <w:b/>
          <w:sz w:val="28"/>
          <w:szCs w:val="28"/>
        </w:rPr>
      </w:pPr>
      <w:r w:rsidRPr="00E672C2">
        <w:rPr>
          <w:b/>
          <w:sz w:val="28"/>
          <w:szCs w:val="28"/>
        </w:rPr>
        <w:lastRenderedPageBreak/>
        <w:t>Содержание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Введение</w:t>
      </w:r>
      <w:r>
        <w:rPr>
          <w:sz w:val="28"/>
          <w:szCs w:val="28"/>
        </w:rPr>
        <w:t>……………………………………………………………………...3</w:t>
      </w:r>
      <w:r w:rsidRPr="00F60124">
        <w:rPr>
          <w:sz w:val="28"/>
          <w:szCs w:val="28"/>
        </w:rPr>
        <w:t xml:space="preserve"> 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Глава 1. Теоретический аспект изучения ударения как одного из компонентов интонации</w:t>
      </w:r>
      <w:r>
        <w:rPr>
          <w:sz w:val="28"/>
          <w:szCs w:val="28"/>
        </w:rPr>
        <w:t>……………………………………………………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6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1.1</w:t>
      </w:r>
      <w:r>
        <w:rPr>
          <w:sz w:val="28"/>
          <w:szCs w:val="28"/>
        </w:rPr>
        <w:t>.</w:t>
      </w:r>
      <w:r w:rsidRPr="00F60124">
        <w:rPr>
          <w:sz w:val="28"/>
          <w:szCs w:val="28"/>
        </w:rPr>
        <w:t xml:space="preserve"> Сущность и компоненты интонации</w:t>
      </w:r>
      <w:r>
        <w:rPr>
          <w:sz w:val="28"/>
          <w:szCs w:val="28"/>
        </w:rPr>
        <w:t>………………………………...6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1.2</w:t>
      </w:r>
      <w:r>
        <w:rPr>
          <w:sz w:val="28"/>
          <w:szCs w:val="28"/>
        </w:rPr>
        <w:t>.</w:t>
      </w:r>
      <w:r w:rsidRPr="00F60124">
        <w:rPr>
          <w:sz w:val="28"/>
          <w:szCs w:val="28"/>
        </w:rPr>
        <w:t xml:space="preserve"> Взаимосвязь ударения и интонации немецкого языка</w:t>
      </w:r>
      <w:r>
        <w:rPr>
          <w:sz w:val="28"/>
          <w:szCs w:val="28"/>
        </w:rPr>
        <w:t>………</w:t>
      </w:r>
      <w:proofErr w:type="gramStart"/>
      <w:r>
        <w:rPr>
          <w:sz w:val="28"/>
          <w:szCs w:val="28"/>
        </w:rPr>
        <w:t>…....</w:t>
      </w:r>
      <w:proofErr w:type="gramEnd"/>
      <w:r>
        <w:rPr>
          <w:sz w:val="28"/>
          <w:szCs w:val="28"/>
        </w:rPr>
        <w:t>11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Глава 2. Виды ударения и функции ударения в немецком языке</w:t>
      </w:r>
      <w:r>
        <w:rPr>
          <w:sz w:val="28"/>
          <w:szCs w:val="28"/>
        </w:rPr>
        <w:t>………15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2.1</w:t>
      </w:r>
      <w:r>
        <w:rPr>
          <w:sz w:val="28"/>
          <w:szCs w:val="28"/>
        </w:rPr>
        <w:t>.</w:t>
      </w:r>
      <w:r w:rsidRPr="00F60124">
        <w:rPr>
          <w:sz w:val="28"/>
          <w:szCs w:val="28"/>
        </w:rPr>
        <w:t xml:space="preserve"> Особенности немецкого ударения</w:t>
      </w:r>
      <w:r>
        <w:rPr>
          <w:sz w:val="28"/>
          <w:szCs w:val="28"/>
        </w:rPr>
        <w:t>……………………………………15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2.2</w:t>
      </w:r>
      <w:r>
        <w:rPr>
          <w:sz w:val="28"/>
          <w:szCs w:val="28"/>
        </w:rPr>
        <w:t>.</w:t>
      </w:r>
      <w:r w:rsidRPr="00F60124">
        <w:rPr>
          <w:sz w:val="28"/>
          <w:szCs w:val="28"/>
        </w:rPr>
        <w:t xml:space="preserve"> Функции ударения в немецком языке</w:t>
      </w:r>
      <w:r>
        <w:rPr>
          <w:sz w:val="28"/>
          <w:szCs w:val="28"/>
        </w:rPr>
        <w:t>……………………………...21</w:t>
      </w:r>
      <w:r w:rsidRPr="00F60124">
        <w:rPr>
          <w:sz w:val="28"/>
          <w:szCs w:val="28"/>
        </w:rPr>
        <w:t xml:space="preserve"> 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2.3. </w:t>
      </w:r>
      <w:r w:rsidRPr="00F60124">
        <w:rPr>
          <w:sz w:val="28"/>
          <w:szCs w:val="28"/>
        </w:rPr>
        <w:t>Трудности при овладении немецким ударением как компонентом интонации</w:t>
      </w:r>
      <w:r>
        <w:rPr>
          <w:sz w:val="28"/>
          <w:szCs w:val="28"/>
        </w:rPr>
        <w:t>………………………………………………………………………...24</w:t>
      </w:r>
      <w:r w:rsidRPr="00F60124">
        <w:rPr>
          <w:sz w:val="28"/>
          <w:szCs w:val="28"/>
        </w:rPr>
        <w:t xml:space="preserve"> 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Глава 3. Влияние ударения на немецкий произносительный стандарт...28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 Реализация и </w:t>
      </w:r>
      <w:r w:rsidRPr="00540CD4">
        <w:rPr>
          <w:sz w:val="28"/>
          <w:szCs w:val="28"/>
        </w:rPr>
        <w:t>вариативность гласных в речи профессиональных диктор</w:t>
      </w:r>
      <w:r>
        <w:rPr>
          <w:sz w:val="28"/>
          <w:szCs w:val="28"/>
        </w:rPr>
        <w:t>ов (на примере новостного портала</w:t>
      </w:r>
      <w:r w:rsidRPr="00540CD4">
        <w:rPr>
          <w:sz w:val="28"/>
          <w:szCs w:val="28"/>
        </w:rPr>
        <w:t xml:space="preserve"> «</w:t>
      </w:r>
      <w:r w:rsidRPr="00540CD4">
        <w:rPr>
          <w:sz w:val="28"/>
          <w:szCs w:val="28"/>
          <w:lang w:val="de-DE"/>
        </w:rPr>
        <w:t>Deutsche</w:t>
      </w:r>
      <w:r w:rsidRPr="00517188">
        <w:rPr>
          <w:sz w:val="28"/>
          <w:szCs w:val="28"/>
        </w:rPr>
        <w:t xml:space="preserve"> </w:t>
      </w:r>
      <w:r w:rsidRPr="00540CD4">
        <w:rPr>
          <w:sz w:val="28"/>
          <w:szCs w:val="28"/>
          <w:lang w:val="de-DE"/>
        </w:rPr>
        <w:t>Welle</w:t>
      </w:r>
      <w:proofErr w:type="gramStart"/>
      <w:r w:rsidRPr="00540CD4">
        <w:rPr>
          <w:sz w:val="28"/>
          <w:szCs w:val="28"/>
        </w:rPr>
        <w:t>»)</w:t>
      </w:r>
      <w:r>
        <w:rPr>
          <w:sz w:val="28"/>
          <w:szCs w:val="28"/>
        </w:rPr>
        <w:t>…</w:t>
      </w:r>
      <w:proofErr w:type="gramEnd"/>
      <w:r>
        <w:rPr>
          <w:sz w:val="28"/>
          <w:szCs w:val="28"/>
        </w:rPr>
        <w:t>…………….28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3.2. Влияние ударения на реализацию гортанного взрыва в немецком языке……………………………………………………………………………...33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 Структурно-семантические особенности звучащего текста и глоттализация гласных (на примере речи дикторов новостного портала </w:t>
      </w:r>
      <w:r w:rsidRPr="00540CD4">
        <w:rPr>
          <w:sz w:val="28"/>
          <w:szCs w:val="28"/>
        </w:rPr>
        <w:t>«</w:t>
      </w:r>
      <w:r w:rsidRPr="00540CD4">
        <w:rPr>
          <w:sz w:val="28"/>
          <w:szCs w:val="28"/>
          <w:lang w:val="de-DE"/>
        </w:rPr>
        <w:t>Deutsche</w:t>
      </w:r>
      <w:r w:rsidRPr="00517188">
        <w:rPr>
          <w:sz w:val="28"/>
          <w:szCs w:val="28"/>
        </w:rPr>
        <w:t xml:space="preserve"> </w:t>
      </w:r>
      <w:r w:rsidRPr="00540CD4">
        <w:rPr>
          <w:sz w:val="28"/>
          <w:szCs w:val="28"/>
          <w:lang w:val="de-DE"/>
        </w:rPr>
        <w:t>Welle</w:t>
      </w:r>
      <w:proofErr w:type="gramStart"/>
      <w:r w:rsidRPr="00540CD4">
        <w:rPr>
          <w:sz w:val="28"/>
          <w:szCs w:val="28"/>
        </w:rPr>
        <w:t>»)</w:t>
      </w:r>
      <w:r>
        <w:rPr>
          <w:sz w:val="28"/>
          <w:szCs w:val="28"/>
        </w:rPr>
        <w:t>…</w:t>
      </w:r>
      <w:proofErr w:type="gramEnd"/>
      <w:r>
        <w:rPr>
          <w:sz w:val="28"/>
          <w:szCs w:val="28"/>
        </w:rPr>
        <w:t>……………………………………………………………. 38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Глава 4. Телевизионная речь как пример неме</w:t>
      </w:r>
      <w:r w:rsidRPr="00F60124">
        <w:rPr>
          <w:sz w:val="28"/>
          <w:szCs w:val="28"/>
        </w:rPr>
        <w:t>ц</w:t>
      </w:r>
      <w:r>
        <w:rPr>
          <w:sz w:val="28"/>
          <w:szCs w:val="28"/>
        </w:rPr>
        <w:t>кого произносительного стандарта…………………………………………………………………………43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4.1 Телевизионная речь как источник изучения современной орфоэпической нормы…………………………………………………………...43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4.2 Влияние гендерной идентифика</w:t>
      </w:r>
      <w:r w:rsidRPr="00F60124">
        <w:rPr>
          <w:sz w:val="28"/>
          <w:szCs w:val="28"/>
        </w:rPr>
        <w:t>ц</w:t>
      </w:r>
      <w:r>
        <w:rPr>
          <w:sz w:val="28"/>
          <w:szCs w:val="28"/>
        </w:rPr>
        <w:t>ии и гендерных стереотипов на выбор речевой стратегии журналиста……………………………………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47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Заключение</w:t>
      </w:r>
      <w:r>
        <w:rPr>
          <w:sz w:val="28"/>
          <w:szCs w:val="28"/>
        </w:rPr>
        <w:t>…………………………………………………………………51</w:t>
      </w:r>
    </w:p>
    <w:p w:rsidR="00406FBC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de-DE"/>
        </w:rPr>
        <w:t>Zusammenfassung</w:t>
      </w:r>
      <w:r w:rsidRPr="00517188">
        <w:rPr>
          <w:sz w:val="28"/>
          <w:szCs w:val="28"/>
        </w:rPr>
        <w:t>............................................................</w:t>
      </w:r>
      <w:r>
        <w:rPr>
          <w:sz w:val="28"/>
          <w:szCs w:val="28"/>
        </w:rPr>
        <w:t>..............................5</w:t>
      </w:r>
      <w:r w:rsidRPr="00517188">
        <w:rPr>
          <w:sz w:val="28"/>
          <w:szCs w:val="28"/>
        </w:rPr>
        <w:t>3</w:t>
      </w:r>
    </w:p>
    <w:p w:rsidR="00406FBC" w:rsidRPr="00517188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Резюме………………………………………………………………………54</w:t>
      </w:r>
    </w:p>
    <w:p w:rsidR="00406FBC" w:rsidRPr="00F60124" w:rsidRDefault="00406FBC" w:rsidP="00406FBC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60124">
        <w:rPr>
          <w:sz w:val="28"/>
          <w:szCs w:val="28"/>
        </w:rPr>
        <w:t>Список использованной литературы</w:t>
      </w:r>
      <w:r>
        <w:rPr>
          <w:sz w:val="28"/>
          <w:szCs w:val="28"/>
        </w:rPr>
        <w:t>………………………………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.55</w:t>
      </w:r>
      <w:r w:rsidRPr="00F60124">
        <w:rPr>
          <w:sz w:val="28"/>
          <w:szCs w:val="28"/>
        </w:rPr>
        <w:t xml:space="preserve"> </w:t>
      </w: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Pr="00406FBC" w:rsidRDefault="00406FBC" w:rsidP="00406FB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406FBC">
        <w:rPr>
          <w:rFonts w:ascii="Times New Roman" w:hAnsi="Times New Roman"/>
          <w:b/>
          <w:sz w:val="28"/>
          <w:szCs w:val="28"/>
        </w:rPr>
        <w:t>Введение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406FBC">
        <w:rPr>
          <w:rFonts w:ascii="Times New Roman" w:hAnsi="Times New Roman"/>
          <w:sz w:val="28"/>
          <w:szCs w:val="28"/>
        </w:rPr>
        <w:t>На сегодняшний день</w:t>
      </w:r>
      <w:r w:rsidRPr="00406FBC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406FBC">
        <w:rPr>
          <w:rFonts w:ascii="Times New Roman" w:hAnsi="Times New Roman"/>
          <w:sz w:val="28"/>
          <w:szCs w:val="28"/>
        </w:rPr>
        <w:t>в немецком языке, различают три степени словесного ударения: главное, второстепенное и нулевое. Сложные и производные слова немецкого языка имеют обычно два ударения - главное и второстепенное, главным обычно выделяется первый компонент сложного слова. Многосложные заимствованные слова в немецком языке часто по ритмическим причинам получают на предударных слогах второстепенное ударение.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 xml:space="preserve">Выбор нашей темы связан, прежде всего, с её актуальностью. Ведь изучающие немецкий язык должны не только обладать определенным лексическим запасом изучаемого языка, но и уметь правильно произносить слова и, следовательно, безошибочно ставить в них ударение. А ведь известно, что студенты, если даже они безукоризненно произносят слова, то есть правильно их артикулируют, зачастую неверно ставят ударение, от чего может меняться смысл слова, а иногда и всего высказывания в целом: </w:t>
      </w:r>
      <w:r w:rsidRPr="00406FBC">
        <w:rPr>
          <w:rFonts w:ascii="Times New Roman" w:hAnsi="Times New Roman"/>
          <w:i/>
          <w:sz w:val="28"/>
          <w:szCs w:val="28"/>
          <w:shd w:val="clear" w:color="auto" w:fill="FFFFFF"/>
        </w:rPr>
        <w:t>'</w:t>
      </w:r>
      <w:proofErr w:type="spellStart"/>
      <w:r w:rsidRPr="00406FBC">
        <w:rPr>
          <w:rStyle w:val="a4"/>
          <w:rFonts w:ascii="Times New Roman" w:hAnsi="Times New Roman"/>
          <w:bCs/>
          <w:iCs w:val="0"/>
          <w:sz w:val="28"/>
          <w:szCs w:val="28"/>
          <w:shd w:val="clear" w:color="auto" w:fill="FFFFFF"/>
        </w:rPr>
        <w:t>ü</w:t>
      </w:r>
      <w:r w:rsidRPr="00406FBC">
        <w:rPr>
          <w:rFonts w:ascii="Times New Roman" w:hAnsi="Times New Roman"/>
          <w:i/>
          <w:sz w:val="28"/>
          <w:szCs w:val="28"/>
        </w:rPr>
        <w:t>bersetzen</w:t>
      </w:r>
      <w:proofErr w:type="spellEnd"/>
      <w:r w:rsidRPr="00406FBC">
        <w:rPr>
          <w:rFonts w:ascii="Times New Roman" w:hAnsi="Times New Roman"/>
          <w:sz w:val="28"/>
          <w:szCs w:val="28"/>
        </w:rPr>
        <w:t xml:space="preserve"> – перевозить, но: </w:t>
      </w:r>
      <w:proofErr w:type="spellStart"/>
      <w:r w:rsidRPr="00406FBC">
        <w:rPr>
          <w:rStyle w:val="a4"/>
          <w:rFonts w:ascii="Times New Roman" w:hAnsi="Times New Roman"/>
          <w:bCs/>
          <w:iCs w:val="0"/>
          <w:sz w:val="28"/>
          <w:szCs w:val="28"/>
          <w:shd w:val="clear" w:color="auto" w:fill="FFFFFF"/>
        </w:rPr>
        <w:t>ü</w:t>
      </w:r>
      <w:r w:rsidRPr="00406FBC">
        <w:rPr>
          <w:rFonts w:ascii="Times New Roman" w:hAnsi="Times New Roman"/>
          <w:i/>
          <w:sz w:val="28"/>
          <w:szCs w:val="28"/>
        </w:rPr>
        <w:t>ber</w:t>
      </w:r>
      <w:r w:rsidRPr="00406FBC">
        <w:rPr>
          <w:rFonts w:ascii="Times New Roman" w:hAnsi="Times New Roman"/>
          <w:i/>
          <w:sz w:val="28"/>
          <w:szCs w:val="28"/>
          <w:shd w:val="clear" w:color="auto" w:fill="FFFFFF"/>
        </w:rPr>
        <w:t>'</w:t>
      </w:r>
      <w:r w:rsidRPr="00406FBC">
        <w:rPr>
          <w:rFonts w:ascii="Times New Roman" w:hAnsi="Times New Roman"/>
          <w:i/>
          <w:sz w:val="28"/>
          <w:szCs w:val="28"/>
        </w:rPr>
        <w:t>setzen</w:t>
      </w:r>
      <w:proofErr w:type="spellEnd"/>
      <w:r w:rsidRPr="00406FBC">
        <w:rPr>
          <w:rFonts w:ascii="Times New Roman" w:hAnsi="Times New Roman"/>
          <w:sz w:val="28"/>
          <w:szCs w:val="28"/>
        </w:rPr>
        <w:t xml:space="preserve"> – переводить</w:t>
      </w:r>
    </w:p>
    <w:p w:rsidR="00406FBC" w:rsidRPr="00406FBC" w:rsidRDefault="00406FBC" w:rsidP="00406FBC">
      <w:pPr>
        <w:spacing w:line="360" w:lineRule="auto"/>
        <w:jc w:val="both"/>
        <w:rPr>
          <w:rFonts w:ascii="Times New Roman" w:hAnsi="Times New Roman"/>
          <w:iCs/>
          <w:sz w:val="28"/>
          <w:szCs w:val="28"/>
          <w:shd w:val="clear" w:color="auto" w:fill="FFFFFF"/>
        </w:rPr>
      </w:pPr>
      <w:r w:rsidRPr="00406FBC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406FB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mo</w:t>
      </w:r>
      <w:r w:rsidRPr="00406FBC">
        <w:rPr>
          <w:rFonts w:ascii="Times New Roman" w:hAnsi="Times New Roman"/>
          <w:i/>
          <w:sz w:val="28"/>
          <w:szCs w:val="28"/>
          <w:shd w:val="clear" w:color="auto" w:fill="FFFFFF"/>
        </w:rPr>
        <w:t>'</w:t>
      </w:r>
      <w:r w:rsidRPr="00406FB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dern</w:t>
      </w:r>
      <w:proofErr w:type="spellEnd"/>
      <w:r w:rsidRPr="00406FB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- современный, но: </w:t>
      </w:r>
      <w:r w:rsidRPr="00406FBC">
        <w:rPr>
          <w:rFonts w:ascii="Times New Roman" w:hAnsi="Times New Roman"/>
          <w:sz w:val="28"/>
          <w:szCs w:val="28"/>
          <w:shd w:val="clear" w:color="auto" w:fill="FFFFFF"/>
        </w:rPr>
        <w:t>'</w:t>
      </w:r>
      <w:proofErr w:type="spellStart"/>
      <w:r w:rsidRPr="00406FBC">
        <w:rPr>
          <w:rFonts w:ascii="Times New Roman" w:hAnsi="Times New Roman"/>
          <w:i/>
          <w:iCs/>
          <w:sz w:val="28"/>
          <w:szCs w:val="28"/>
          <w:shd w:val="clear" w:color="auto" w:fill="FFFFFF"/>
        </w:rPr>
        <w:t>modern</w:t>
      </w:r>
      <w:proofErr w:type="spellEnd"/>
      <w:r w:rsidRPr="00406FBC">
        <w:rPr>
          <w:rFonts w:ascii="Times New Roman" w:hAnsi="Times New Roman"/>
          <w:iCs/>
          <w:sz w:val="28"/>
          <w:szCs w:val="28"/>
          <w:shd w:val="clear" w:color="auto" w:fill="FFFFFF"/>
        </w:rPr>
        <w:t xml:space="preserve"> – гнить, разлагаться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 xml:space="preserve">Такие ошибки, конечно же, неизбежно ведут к недопониманию </w:t>
      </w:r>
      <w:proofErr w:type="spellStart"/>
      <w:r w:rsidRPr="00406FBC">
        <w:rPr>
          <w:rFonts w:ascii="Times New Roman" w:hAnsi="Times New Roman"/>
          <w:sz w:val="28"/>
          <w:szCs w:val="28"/>
        </w:rPr>
        <w:t>коммуникантов</w:t>
      </w:r>
      <w:proofErr w:type="spellEnd"/>
      <w:r w:rsidRPr="00406FBC">
        <w:rPr>
          <w:rFonts w:ascii="Times New Roman" w:hAnsi="Times New Roman"/>
          <w:sz w:val="28"/>
          <w:szCs w:val="28"/>
        </w:rPr>
        <w:t>. А как показывает наша действительность, от того, как человек владеет языком, делает ли он незначительное количество ошибок или наоборот – огромное, зачастую зависит его профессиональная карьера, а значит и его будущее.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 xml:space="preserve">Именно поэтому мы считаем, что равное внимание при обучении немецкому языку, </w:t>
      </w:r>
      <w:proofErr w:type="gramStart"/>
      <w:r w:rsidRPr="00406FBC">
        <w:rPr>
          <w:rFonts w:ascii="Times New Roman" w:hAnsi="Times New Roman"/>
          <w:sz w:val="28"/>
          <w:szCs w:val="28"/>
        </w:rPr>
        <w:t>как впрочем</w:t>
      </w:r>
      <w:proofErr w:type="gramEnd"/>
      <w:r w:rsidRPr="00406FBC">
        <w:rPr>
          <w:rFonts w:ascii="Times New Roman" w:hAnsi="Times New Roman"/>
          <w:sz w:val="28"/>
          <w:szCs w:val="28"/>
        </w:rPr>
        <w:t xml:space="preserve">, и любому другому, необходимо уделять не только грамматике и лексике, но и такому аспекту как фонетика. Причём следует формировать у студентов как правильные </w:t>
      </w:r>
      <w:proofErr w:type="spellStart"/>
      <w:r w:rsidRPr="00406FBC">
        <w:rPr>
          <w:rFonts w:ascii="Times New Roman" w:hAnsi="Times New Roman"/>
          <w:sz w:val="28"/>
          <w:szCs w:val="28"/>
        </w:rPr>
        <w:t>слухо</w:t>
      </w:r>
      <w:proofErr w:type="spellEnd"/>
      <w:r w:rsidRPr="00406FBC">
        <w:rPr>
          <w:rFonts w:ascii="Times New Roman" w:hAnsi="Times New Roman"/>
          <w:sz w:val="28"/>
          <w:szCs w:val="28"/>
        </w:rPr>
        <w:t>–произносительные навыки, так и умения правильно ставить ударение в словах.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lastRenderedPageBreak/>
        <w:t xml:space="preserve">В данной работе нами определено само понятие «ударение» и предпринята попытка сформулировать основные принципы расстановки ударения. При этом заострить внимание нам бы хотелось именно на словесном ударении. Во–первых, потому что наличие как раз сложных слов, причём в огромном количестве, является своеобразной визитной карточкой немецкого языка, </w:t>
      </w:r>
      <w:proofErr w:type="gramStart"/>
      <w:r w:rsidRPr="00406FBC">
        <w:rPr>
          <w:rFonts w:ascii="Times New Roman" w:hAnsi="Times New Roman"/>
          <w:sz w:val="28"/>
          <w:szCs w:val="28"/>
        </w:rPr>
        <w:t>а  во</w:t>
      </w:r>
      <w:proofErr w:type="gramEnd"/>
      <w:r w:rsidRPr="00406FBC">
        <w:rPr>
          <w:rFonts w:ascii="Times New Roman" w:hAnsi="Times New Roman"/>
          <w:sz w:val="28"/>
          <w:szCs w:val="28"/>
        </w:rPr>
        <w:t xml:space="preserve">–вторых, овладение правилами расстановки ударения в словах, как правило, представляет наибольшие трудности для изучающих немецкий язык как иностранный. И именно фиксированный характер немецкого ударения и его тяготение к началу слова труднее всего усваивается. 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 xml:space="preserve">Кроме того, в работе мы рассматриваем также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влияние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ударения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на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релизацию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гортанного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взрыва</w:t>
      </w:r>
      <w:proofErr w:type="spellEnd"/>
      <w:r w:rsidRPr="00406FB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в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немецком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языке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на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примере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профессиональной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речи </w:t>
      </w:r>
      <w:proofErr w:type="spellStart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>дикторов</w:t>
      </w:r>
      <w:proofErr w:type="spellEnd"/>
      <w:r w:rsidRPr="00406FBC">
        <w:rPr>
          <w:rFonts w:ascii="Times New Roman" w:eastAsia="TimesNewRoman,Bold" w:hAnsi="Times New Roman"/>
          <w:bCs/>
          <w:sz w:val="28"/>
          <w:szCs w:val="28"/>
          <w:lang w:val="uk-UA" w:eastAsia="uk-UA"/>
        </w:rPr>
        <w:t xml:space="preserve"> </w:t>
      </w:r>
      <w:r w:rsidRPr="00406FBC">
        <w:rPr>
          <w:rFonts w:ascii="Times New Roman" w:hAnsi="Times New Roman"/>
          <w:sz w:val="28"/>
        </w:rPr>
        <w:t>новостного портала «</w:t>
      </w:r>
      <w:r w:rsidRPr="00406FBC">
        <w:rPr>
          <w:rFonts w:ascii="Times New Roman" w:hAnsi="Times New Roman"/>
          <w:sz w:val="28"/>
          <w:lang w:val="de-DE"/>
        </w:rPr>
        <w:t>Deutsche</w:t>
      </w:r>
      <w:r w:rsidRPr="00406FBC">
        <w:rPr>
          <w:rFonts w:ascii="Times New Roman" w:hAnsi="Times New Roman"/>
          <w:sz w:val="28"/>
        </w:rPr>
        <w:t xml:space="preserve"> </w:t>
      </w:r>
      <w:r w:rsidRPr="00406FBC">
        <w:rPr>
          <w:rFonts w:ascii="Times New Roman" w:hAnsi="Times New Roman"/>
          <w:sz w:val="28"/>
          <w:lang w:val="de-DE"/>
        </w:rPr>
        <w:t>Welle</w:t>
      </w:r>
      <w:r w:rsidRPr="00406FBC">
        <w:rPr>
          <w:rFonts w:ascii="Times New Roman" w:hAnsi="Times New Roman"/>
          <w:sz w:val="28"/>
        </w:rPr>
        <w:t xml:space="preserve">» и анализируем формирование речевых стратегий мужчин-дикторов и женщин-дикторов на основе </w:t>
      </w:r>
      <w:r w:rsidRPr="00406FBC">
        <w:rPr>
          <w:rFonts w:ascii="Times New Roman" w:eastAsia="Times New Roman" w:hAnsi="Times New Roman"/>
          <w:sz w:val="28"/>
          <w:szCs w:val="28"/>
        </w:rPr>
        <w:t>гендерной идентификации и гендерных стереотипов</w:t>
      </w:r>
      <w:r w:rsidRPr="00406FBC">
        <w:rPr>
          <w:rFonts w:ascii="Times New Roman" w:hAnsi="Times New Roman"/>
          <w:sz w:val="28"/>
        </w:rPr>
        <w:t>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Основная цель данной работы заключается в рассмотрении ударения в качестве одного из основных компонентов интонации и в исследовании его смыслоразличительных функций в современном немецком языке.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 xml:space="preserve">Объектом исследования в данной работе является </w:t>
      </w:r>
      <w:proofErr w:type="gramStart"/>
      <w:r w:rsidRPr="00406FBC">
        <w:rPr>
          <w:rFonts w:ascii="Times New Roman" w:hAnsi="Times New Roman"/>
          <w:sz w:val="28"/>
          <w:szCs w:val="28"/>
        </w:rPr>
        <w:t>современная  аутентичная</w:t>
      </w:r>
      <w:proofErr w:type="gramEnd"/>
      <w:r w:rsidRPr="00406FBC">
        <w:rPr>
          <w:rFonts w:ascii="Times New Roman" w:hAnsi="Times New Roman"/>
          <w:sz w:val="28"/>
          <w:szCs w:val="28"/>
        </w:rPr>
        <w:t xml:space="preserve"> немецкая речь.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Предметом исследования служит ударение как один из основных компонентов интонации.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Поставленная цель определяет конкретные задачи исследования: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–</w:t>
      </w:r>
      <w:r w:rsidRPr="00406FBC">
        <w:rPr>
          <w:rFonts w:ascii="Times New Roman" w:hAnsi="Times New Roman"/>
          <w:color w:val="000000"/>
          <w:sz w:val="28"/>
          <w:szCs w:val="28"/>
        </w:rPr>
        <w:t xml:space="preserve"> рассмотреть ударение как один из основных компонентов интонации; 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–</w:t>
      </w:r>
      <w:r w:rsidRPr="00406FBC">
        <w:rPr>
          <w:rFonts w:ascii="Times New Roman" w:hAnsi="Times New Roman"/>
          <w:color w:val="000000"/>
          <w:sz w:val="28"/>
          <w:szCs w:val="28"/>
        </w:rPr>
        <w:t xml:space="preserve"> исследовать ударение на материале современного немецкого языка;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–</w:t>
      </w:r>
      <w:r w:rsidRPr="00406FBC">
        <w:rPr>
          <w:rFonts w:ascii="Times New Roman" w:hAnsi="Times New Roman"/>
          <w:color w:val="000000"/>
          <w:sz w:val="28"/>
          <w:szCs w:val="28"/>
        </w:rPr>
        <w:t xml:space="preserve"> описать характерные черты ударения в современном немецком языке;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</w:rPr>
        <w:t>–</w:t>
      </w:r>
      <w:r w:rsidRPr="00406FBC">
        <w:rPr>
          <w:rFonts w:ascii="Times New Roman" w:hAnsi="Times New Roman"/>
          <w:color w:val="000000"/>
          <w:sz w:val="28"/>
          <w:szCs w:val="28"/>
        </w:rPr>
        <w:t xml:space="preserve"> раскрыть смыслоразличительные функции ударения в современном немецком языке. 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6FBC">
        <w:rPr>
          <w:rFonts w:ascii="Times New Roman" w:hAnsi="Times New Roman"/>
          <w:sz w:val="28"/>
          <w:szCs w:val="28"/>
        </w:rPr>
        <w:lastRenderedPageBreak/>
        <w:t>Практическая значимость исследования состоит в возможности использования речевого материала и полученных в ходе исследования результатов в дальнейшей работе по изучению ударения современного немецкого языка.</w:t>
      </w:r>
    </w:p>
    <w:p w:rsidR="00406FBC" w:rsidRPr="00406FBC" w:rsidRDefault="00406FBC" w:rsidP="00406FB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06FBC">
        <w:rPr>
          <w:rFonts w:ascii="Times New Roman" w:hAnsi="Times New Roman"/>
          <w:sz w:val="28"/>
          <w:szCs w:val="28"/>
          <w:lang w:val="uk-UA"/>
        </w:rPr>
        <w:t xml:space="preserve">Структура </w:t>
      </w:r>
      <w:proofErr w:type="spellStart"/>
      <w:r w:rsidRPr="00406FBC">
        <w:rPr>
          <w:rFonts w:ascii="Times New Roman" w:hAnsi="Times New Roman"/>
          <w:sz w:val="28"/>
          <w:szCs w:val="28"/>
          <w:lang w:val="uk-UA"/>
        </w:rPr>
        <w:t>работ</w:t>
      </w:r>
      <w:proofErr w:type="spellEnd"/>
      <w:r w:rsidRPr="00406FBC">
        <w:rPr>
          <w:rFonts w:ascii="Times New Roman" w:hAnsi="Times New Roman"/>
          <w:sz w:val="28"/>
          <w:szCs w:val="28"/>
        </w:rPr>
        <w:t xml:space="preserve">ы. Даная работа состоит из введения, четырёх глав, в которых рассматривается </w:t>
      </w:r>
      <w:r w:rsidRPr="00406FBC">
        <w:rPr>
          <w:rFonts w:ascii="Times New Roman" w:hAnsi="Times New Roman"/>
          <w:bCs/>
          <w:sz w:val="28"/>
          <w:szCs w:val="28"/>
        </w:rPr>
        <w:t xml:space="preserve">теоретический аспект изучения ударения как одного из основных компонентов </w:t>
      </w:r>
      <w:proofErr w:type="gramStart"/>
      <w:r w:rsidRPr="00406FBC">
        <w:rPr>
          <w:rFonts w:ascii="Times New Roman" w:hAnsi="Times New Roman"/>
          <w:bCs/>
          <w:sz w:val="28"/>
          <w:szCs w:val="28"/>
        </w:rPr>
        <w:t xml:space="preserve">интонации, </w:t>
      </w:r>
      <w:r w:rsidRPr="00406FBC">
        <w:rPr>
          <w:rFonts w:ascii="Times New Roman" w:hAnsi="Times New Roman"/>
          <w:sz w:val="28"/>
          <w:szCs w:val="28"/>
        </w:rPr>
        <w:t xml:space="preserve"> </w:t>
      </w:r>
      <w:r w:rsidRPr="00406FBC">
        <w:rPr>
          <w:rFonts w:ascii="Times New Roman" w:hAnsi="Times New Roman"/>
          <w:color w:val="000000"/>
          <w:sz w:val="28"/>
          <w:szCs w:val="28"/>
        </w:rPr>
        <w:t>виды</w:t>
      </w:r>
      <w:proofErr w:type="gramEnd"/>
      <w:r w:rsidRPr="00406FBC">
        <w:rPr>
          <w:rFonts w:ascii="Times New Roman" w:hAnsi="Times New Roman"/>
          <w:color w:val="000000"/>
          <w:sz w:val="28"/>
          <w:szCs w:val="28"/>
        </w:rPr>
        <w:t xml:space="preserve"> ударения и его функции в немецком языке, а также </w:t>
      </w:r>
      <w:r w:rsidRPr="00406FBC">
        <w:rPr>
          <w:rFonts w:ascii="Times New Roman" w:hAnsi="Times New Roman"/>
          <w:sz w:val="28"/>
          <w:szCs w:val="28"/>
        </w:rPr>
        <w:t xml:space="preserve">анализируется </w:t>
      </w:r>
      <w:proofErr w:type="spellStart"/>
      <w:r w:rsidRPr="00406FBC">
        <w:rPr>
          <w:rFonts w:ascii="Times New Roman" w:hAnsi="Times New Roman"/>
          <w:sz w:val="28"/>
          <w:szCs w:val="28"/>
          <w:lang w:val="uk-UA"/>
        </w:rPr>
        <w:t>влияние</w:t>
      </w:r>
      <w:proofErr w:type="spellEnd"/>
      <w:r w:rsidRPr="00406F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6FBC">
        <w:rPr>
          <w:rFonts w:ascii="Times New Roman" w:hAnsi="Times New Roman"/>
          <w:sz w:val="28"/>
          <w:szCs w:val="28"/>
          <w:lang w:val="uk-UA"/>
        </w:rPr>
        <w:t>ударения</w:t>
      </w:r>
      <w:proofErr w:type="spellEnd"/>
      <w:r w:rsidRPr="00406FBC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406FBC">
        <w:rPr>
          <w:rFonts w:ascii="Times New Roman" w:hAnsi="Times New Roman"/>
          <w:sz w:val="28"/>
          <w:szCs w:val="28"/>
          <w:lang w:val="uk-UA"/>
        </w:rPr>
        <w:t>немецкий</w:t>
      </w:r>
      <w:proofErr w:type="spellEnd"/>
      <w:r w:rsidRPr="00406FB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06FBC">
        <w:rPr>
          <w:rFonts w:ascii="Times New Roman" w:hAnsi="Times New Roman"/>
          <w:sz w:val="28"/>
          <w:szCs w:val="28"/>
          <w:lang w:val="uk-UA"/>
        </w:rPr>
        <w:t>произносительный</w:t>
      </w:r>
      <w:proofErr w:type="spellEnd"/>
      <w:r w:rsidRPr="00406FBC">
        <w:rPr>
          <w:rFonts w:ascii="Times New Roman" w:hAnsi="Times New Roman"/>
          <w:sz w:val="28"/>
          <w:szCs w:val="28"/>
          <w:lang w:val="uk-UA"/>
        </w:rPr>
        <w:t xml:space="preserve"> стандарт</w:t>
      </w:r>
      <w:r w:rsidRPr="00406FBC">
        <w:rPr>
          <w:rFonts w:ascii="Times New Roman" w:hAnsi="Times New Roman"/>
          <w:sz w:val="28"/>
          <w:szCs w:val="28"/>
        </w:rPr>
        <w:t xml:space="preserve"> на примере речи дикторов новостного портала «</w:t>
      </w:r>
      <w:r w:rsidRPr="00406FBC">
        <w:rPr>
          <w:rFonts w:ascii="Times New Roman" w:hAnsi="Times New Roman"/>
          <w:sz w:val="28"/>
          <w:szCs w:val="28"/>
          <w:lang w:val="de-DE"/>
        </w:rPr>
        <w:t>Deutsche</w:t>
      </w:r>
      <w:r w:rsidRPr="00406FBC">
        <w:rPr>
          <w:rFonts w:ascii="Times New Roman" w:hAnsi="Times New Roman"/>
          <w:sz w:val="28"/>
          <w:szCs w:val="28"/>
        </w:rPr>
        <w:t xml:space="preserve"> </w:t>
      </w:r>
      <w:r w:rsidRPr="00406FBC">
        <w:rPr>
          <w:rFonts w:ascii="Times New Roman" w:hAnsi="Times New Roman"/>
          <w:sz w:val="28"/>
          <w:szCs w:val="28"/>
          <w:lang w:val="de-DE"/>
        </w:rPr>
        <w:t>Welle</w:t>
      </w:r>
      <w:r w:rsidRPr="00406FBC">
        <w:rPr>
          <w:rFonts w:ascii="Times New Roman" w:hAnsi="Times New Roman"/>
          <w:sz w:val="28"/>
          <w:szCs w:val="28"/>
        </w:rPr>
        <w:t>», заключения и списка использованной литературы.</w:t>
      </w:r>
    </w:p>
    <w:p w:rsidR="00406FBC" w:rsidRPr="00426A8E" w:rsidRDefault="00406FBC" w:rsidP="00406FBC">
      <w:pPr>
        <w:rPr>
          <w:color w:val="FF0000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406FBC">
      <w:pPr>
        <w:pStyle w:val="a5"/>
        <w:spacing w:line="360" w:lineRule="auto"/>
        <w:ind w:firstLine="709"/>
        <w:contextualSpacing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lastRenderedPageBreak/>
        <w:t>Заключение</w:t>
      </w:r>
    </w:p>
    <w:p w:rsidR="00406FBC" w:rsidRPr="00140BCB" w:rsidRDefault="00406FBC" w:rsidP="00406FBC">
      <w:pPr>
        <w:pStyle w:val="a5"/>
        <w:spacing w:line="360" w:lineRule="auto"/>
        <w:ind w:firstLine="709"/>
        <w:contextualSpacing/>
        <w:jc w:val="both"/>
        <w:rPr>
          <w:sz w:val="28"/>
          <w:szCs w:val="28"/>
          <w:lang w:val="ru-RU" w:eastAsia="uk-UA"/>
        </w:rPr>
      </w:pPr>
      <w:r w:rsidRPr="00140BCB">
        <w:rPr>
          <w:sz w:val="28"/>
          <w:szCs w:val="28"/>
          <w:lang w:val="ru-RU" w:eastAsia="uk-UA"/>
        </w:rPr>
        <w:t xml:space="preserve">Основной целью данного исследования являлось рассмотрение такого явления как словесное ударение </w:t>
      </w:r>
      <w:r>
        <w:rPr>
          <w:sz w:val="28"/>
          <w:szCs w:val="28"/>
          <w:lang w:val="ru-RU" w:eastAsia="uk-UA"/>
        </w:rPr>
        <w:t xml:space="preserve">в немецкой звучащей речи дикторов новостного портала </w:t>
      </w:r>
      <w:r w:rsidRPr="005E2DC8">
        <w:rPr>
          <w:sz w:val="28"/>
          <w:lang w:val="ru-RU"/>
        </w:rPr>
        <w:t>«</w:t>
      </w:r>
      <w:r w:rsidRPr="005E2DC8">
        <w:rPr>
          <w:sz w:val="28"/>
          <w:lang w:val="de-DE"/>
        </w:rPr>
        <w:t>Deutsche</w:t>
      </w:r>
      <w:r w:rsidRPr="005E2DC8">
        <w:rPr>
          <w:sz w:val="28"/>
          <w:lang w:val="ru-RU"/>
        </w:rPr>
        <w:t xml:space="preserve"> </w:t>
      </w:r>
      <w:r w:rsidRPr="005E2DC8">
        <w:rPr>
          <w:sz w:val="28"/>
          <w:lang w:val="de-DE"/>
        </w:rPr>
        <w:t>Welle</w:t>
      </w:r>
      <w:r w:rsidRPr="005E2DC8">
        <w:rPr>
          <w:sz w:val="28"/>
          <w:lang w:val="ru-RU"/>
        </w:rPr>
        <w:t>»</w:t>
      </w:r>
      <w:r>
        <w:rPr>
          <w:sz w:val="28"/>
          <w:szCs w:val="28"/>
          <w:lang w:val="ru-RU" w:eastAsia="uk-UA"/>
        </w:rPr>
        <w:t xml:space="preserve"> (на примере гортанного взрыва).</w:t>
      </w:r>
    </w:p>
    <w:p w:rsidR="00406FBC" w:rsidRDefault="00406FBC" w:rsidP="00406FBC">
      <w:pPr>
        <w:pStyle w:val="a5"/>
        <w:spacing w:line="360" w:lineRule="auto"/>
        <w:ind w:firstLine="709"/>
        <w:contextualSpacing/>
        <w:jc w:val="both"/>
        <w:rPr>
          <w:b/>
          <w:sz w:val="28"/>
          <w:szCs w:val="28"/>
          <w:lang w:val="ru-RU"/>
        </w:rPr>
      </w:pPr>
      <w:r w:rsidRPr="00140BCB">
        <w:rPr>
          <w:sz w:val="28"/>
          <w:szCs w:val="28"/>
          <w:lang w:val="ru-RU" w:eastAsia="uk-UA"/>
        </w:rPr>
        <w:t>В результате данного исследования можно сделать следующие выводы:</w:t>
      </w:r>
    </w:p>
    <w:p w:rsidR="00406FBC" w:rsidRPr="005B0B54" w:rsidRDefault="00406FBC" w:rsidP="00406FBC">
      <w:pPr>
        <w:pStyle w:val="a5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ru-RU"/>
        </w:rPr>
      </w:pPr>
      <w:r w:rsidRPr="005B0B54">
        <w:rPr>
          <w:sz w:val="28"/>
          <w:szCs w:val="28"/>
          <w:lang w:val="ru-RU"/>
        </w:rPr>
        <w:t>Немецкий ударный слог характеризуется некоторым увеличением длительности.</w:t>
      </w:r>
    </w:p>
    <w:p w:rsidR="00406FBC" w:rsidRDefault="00406FBC" w:rsidP="00406FBC">
      <w:pPr>
        <w:pStyle w:val="a5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ru-RU"/>
        </w:rPr>
      </w:pPr>
      <w:r w:rsidRPr="005B0B54">
        <w:rPr>
          <w:sz w:val="28"/>
          <w:szCs w:val="28"/>
          <w:lang w:val="ru-RU"/>
        </w:rPr>
        <w:t xml:space="preserve">Гортанный взрыв является одним из типичных и специфичных для немецкой речи фонетических явлений. Этот феномен можно </w:t>
      </w:r>
      <w:proofErr w:type="gramStart"/>
      <w:r w:rsidRPr="005B0B54">
        <w:rPr>
          <w:sz w:val="28"/>
          <w:szCs w:val="28"/>
          <w:lang w:val="ru-RU"/>
        </w:rPr>
        <w:t>определить</w:t>
      </w:r>
      <w:proofErr w:type="gramEnd"/>
      <w:r w:rsidRPr="005B0B54">
        <w:rPr>
          <w:sz w:val="28"/>
          <w:szCs w:val="28"/>
          <w:lang w:val="ru-RU"/>
        </w:rPr>
        <w:t xml:space="preserve"> как звук, при произнесении которого преграда воздушной струе образуется смыканием голосовых связок, и таким образом пресекается поток воздуха в надгортанные полости. Гортанный взрыв воспринимается на слух как внезапное прекращение произнесения предшествующего звука или как внезапное начало последующего звука.</w:t>
      </w:r>
    </w:p>
    <w:p w:rsidR="00406FBC" w:rsidRDefault="00406FBC" w:rsidP="00406FBC">
      <w:pPr>
        <w:pStyle w:val="a5"/>
        <w:numPr>
          <w:ilvl w:val="0"/>
          <w:numId w:val="1"/>
        </w:numPr>
        <w:spacing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826B26">
        <w:rPr>
          <w:color w:val="000000"/>
          <w:sz w:val="28"/>
          <w:szCs w:val="28"/>
          <w:highlight w:val="white"/>
          <w:lang w:val="ru-RU"/>
        </w:rPr>
        <w:t>Очень разнообразна картина уда</w:t>
      </w:r>
      <w:r>
        <w:rPr>
          <w:color w:val="000000"/>
          <w:sz w:val="28"/>
          <w:szCs w:val="28"/>
          <w:highlight w:val="white"/>
          <w:lang w:val="ru-RU"/>
        </w:rPr>
        <w:t>рений в сложных словах, состоя</w:t>
      </w:r>
      <w:r w:rsidRPr="00826B26">
        <w:rPr>
          <w:color w:val="000000"/>
          <w:sz w:val="28"/>
          <w:szCs w:val="28"/>
          <w:highlight w:val="white"/>
          <w:lang w:val="ru-RU"/>
        </w:rPr>
        <w:t>щих из определенно-количественн</w:t>
      </w:r>
      <w:r>
        <w:rPr>
          <w:color w:val="000000"/>
          <w:sz w:val="28"/>
          <w:szCs w:val="28"/>
          <w:highlight w:val="white"/>
          <w:lang w:val="ru-RU"/>
        </w:rPr>
        <w:t>ых и неопределенно-количествен</w:t>
      </w:r>
      <w:r w:rsidRPr="00826B26">
        <w:rPr>
          <w:color w:val="000000"/>
          <w:sz w:val="28"/>
          <w:szCs w:val="28"/>
          <w:highlight w:val="white"/>
          <w:lang w:val="ru-RU"/>
        </w:rPr>
        <w:t>ных числительных и следующих за ними двух сущес</w:t>
      </w:r>
      <w:r>
        <w:rPr>
          <w:color w:val="000000"/>
          <w:sz w:val="28"/>
          <w:szCs w:val="28"/>
          <w:highlight w:val="white"/>
          <w:lang w:val="ru-RU"/>
        </w:rPr>
        <w:t>твительных</w:t>
      </w:r>
      <w:r>
        <w:rPr>
          <w:color w:val="000000"/>
          <w:sz w:val="28"/>
          <w:szCs w:val="28"/>
          <w:lang w:val="ru-RU"/>
        </w:rPr>
        <w:t>.</w:t>
      </w:r>
    </w:p>
    <w:p w:rsidR="00406FBC" w:rsidRDefault="00406FBC" w:rsidP="00406FB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Результаты проведённого исследования свидетельствуют </w:t>
      </w:r>
      <w:r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также </w:t>
      </w: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о том, что структурно-содержательные особенности звучащего текста не являются ведущим признаком, влияющим на реализацию </w:t>
      </w:r>
      <w:r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гортанного взрыва</w:t>
      </w: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 в </w:t>
      </w:r>
      <w:proofErr w:type="spellStart"/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бифонемных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</w:t>
      </w: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сочетаниях гласных. Его появление обусловлено в большей мере такими факторами, как чёткость артикуляции диктора, читающего новости</w:t>
      </w:r>
      <w:r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,</w:t>
      </w: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 и </w:t>
      </w:r>
      <w:proofErr w:type="spellStart"/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тембральные</w:t>
      </w:r>
      <w:proofErr w:type="spellEnd"/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 xml:space="preserve"> характеристики стыкового гласного. </w:t>
      </w:r>
    </w:p>
    <w:p w:rsidR="00406FBC" w:rsidRPr="008C56B3" w:rsidRDefault="00406FBC" w:rsidP="00406FB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Кроме того, нельзя оставить без </w:t>
      </w:r>
      <w:proofErr w:type="gramStart"/>
      <w:r>
        <w:rPr>
          <w:rFonts w:ascii="Times New Roman" w:hAnsi="Times New Roman"/>
          <w:color w:val="000000"/>
          <w:sz w:val="28"/>
          <w:szCs w:val="28"/>
          <w:lang w:eastAsia="uk-UA"/>
        </w:rPr>
        <w:t>внимания  в</w:t>
      </w:r>
      <w:proofErr w:type="gramEnd"/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этом вопросе </w:t>
      </w:r>
      <w:r w:rsidRPr="003E2D6D">
        <w:rPr>
          <w:rFonts w:ascii="Times New Roman" w:hAnsi="Times New Roman"/>
          <w:sz w:val="28"/>
          <w:szCs w:val="28"/>
        </w:rPr>
        <w:t>гендерную идентификацию</w:t>
      </w:r>
      <w:r>
        <w:rPr>
          <w:rFonts w:ascii="Times New Roman" w:hAnsi="Times New Roman"/>
          <w:sz w:val="28"/>
          <w:szCs w:val="28"/>
        </w:rPr>
        <w:t xml:space="preserve"> тележурналиста. </w:t>
      </w:r>
      <w:r w:rsidRPr="003E2D6D">
        <w:rPr>
          <w:rFonts w:ascii="Times New Roman" w:hAnsi="Times New Roman"/>
          <w:sz w:val="28"/>
          <w:szCs w:val="28"/>
        </w:rPr>
        <w:t xml:space="preserve">Так как журналист является носителем гендерного стереотипа, </w:t>
      </w:r>
      <w:r>
        <w:rPr>
          <w:rFonts w:ascii="Times New Roman" w:hAnsi="Times New Roman"/>
          <w:sz w:val="28"/>
          <w:szCs w:val="28"/>
        </w:rPr>
        <w:t>или другими словами</w:t>
      </w:r>
      <w:r w:rsidRPr="003E2D6D">
        <w:rPr>
          <w:rFonts w:ascii="Times New Roman" w:hAnsi="Times New Roman"/>
          <w:sz w:val="28"/>
          <w:szCs w:val="28"/>
        </w:rPr>
        <w:t xml:space="preserve"> речевой модели «мужского» и «женского», </w:t>
      </w:r>
      <w:r>
        <w:rPr>
          <w:rFonts w:ascii="Times New Roman" w:hAnsi="Times New Roman"/>
          <w:sz w:val="28"/>
          <w:szCs w:val="28"/>
        </w:rPr>
        <w:t>значит</w:t>
      </w:r>
      <w:r w:rsidRPr="003E2D6D">
        <w:rPr>
          <w:rFonts w:ascii="Times New Roman" w:hAnsi="Times New Roman"/>
          <w:sz w:val="28"/>
          <w:szCs w:val="28"/>
        </w:rPr>
        <w:t xml:space="preserve"> в своих материалах, так или иначе, журналист отражае</w:t>
      </w:r>
      <w:r>
        <w:rPr>
          <w:rFonts w:ascii="Times New Roman" w:hAnsi="Times New Roman"/>
          <w:sz w:val="28"/>
          <w:szCs w:val="28"/>
        </w:rPr>
        <w:t xml:space="preserve">т свою гендерную идентификацию </w:t>
      </w:r>
      <w:r w:rsidRPr="003E2D6D">
        <w:rPr>
          <w:rFonts w:ascii="Times New Roman" w:hAnsi="Times New Roman"/>
          <w:sz w:val="28"/>
          <w:szCs w:val="28"/>
        </w:rPr>
        <w:t>в зависимости от того или иного ассоциативного поля</w:t>
      </w:r>
      <w:r>
        <w:rPr>
          <w:rFonts w:ascii="Times New Roman" w:hAnsi="Times New Roman"/>
          <w:sz w:val="28"/>
          <w:szCs w:val="28"/>
        </w:rPr>
        <w:t xml:space="preserve"> в реализа</w:t>
      </w:r>
      <w:r w:rsidRPr="00F80CD4">
        <w:rPr>
          <w:rFonts w:ascii="Times New Roman" w:hAnsi="Times New Roman"/>
          <w:color w:val="000000"/>
          <w:sz w:val="28"/>
          <w:szCs w:val="28"/>
          <w:highlight w:val="white"/>
          <w:lang w:eastAsia="uk-UA"/>
        </w:rPr>
        <w:t>ц</w:t>
      </w:r>
      <w:r>
        <w:rPr>
          <w:rFonts w:ascii="Times New Roman" w:hAnsi="Times New Roman"/>
          <w:color w:val="000000"/>
          <w:sz w:val="28"/>
          <w:szCs w:val="28"/>
          <w:lang w:eastAsia="uk-UA"/>
        </w:rPr>
        <w:t>ии всех фонетических явлений, в употреблении ударения в частности</w:t>
      </w:r>
      <w:r w:rsidRPr="003E2D6D">
        <w:rPr>
          <w:rFonts w:ascii="Times New Roman" w:hAnsi="Times New Roman"/>
          <w:sz w:val="28"/>
          <w:szCs w:val="28"/>
        </w:rPr>
        <w:t>.</w:t>
      </w:r>
    </w:p>
    <w:p w:rsidR="00406FBC" w:rsidRPr="00DD05A9" w:rsidRDefault="00406FBC" w:rsidP="00406FBC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color w:val="000000"/>
          <w:sz w:val="28"/>
          <w:szCs w:val="28"/>
        </w:rPr>
      </w:pPr>
      <w:r w:rsidRPr="00DD05A9">
        <w:rPr>
          <w:rFonts w:ascii="Times New Roman" w:hAnsi="Times New Roman"/>
          <w:sz w:val="28"/>
          <w:szCs w:val="28"/>
        </w:rPr>
        <w:lastRenderedPageBreak/>
        <w:t>Итак, в своей работе</w:t>
      </w:r>
      <w:r>
        <w:rPr>
          <w:rFonts w:ascii="Times New Roman" w:hAnsi="Times New Roman"/>
          <w:sz w:val="28"/>
          <w:szCs w:val="28"/>
        </w:rPr>
        <w:t xml:space="preserve"> мы</w:t>
      </w:r>
      <w:r w:rsidRPr="00DD05A9">
        <w:rPr>
          <w:rFonts w:ascii="Times New Roman" w:hAnsi="Times New Roman"/>
          <w:sz w:val="28"/>
          <w:szCs w:val="28"/>
        </w:rPr>
        <w:t xml:space="preserve"> охарактеризовал</w:t>
      </w:r>
      <w:r>
        <w:rPr>
          <w:rFonts w:ascii="Times New Roman" w:hAnsi="Times New Roman"/>
          <w:sz w:val="28"/>
          <w:szCs w:val="28"/>
        </w:rPr>
        <w:t>и</w:t>
      </w:r>
      <w:r w:rsidRPr="00DD05A9">
        <w:rPr>
          <w:rFonts w:ascii="Times New Roman" w:hAnsi="Times New Roman"/>
          <w:sz w:val="28"/>
          <w:szCs w:val="28"/>
        </w:rPr>
        <w:t xml:space="preserve"> ударение в слове как явление в языке, а также определил</w:t>
      </w:r>
      <w:r>
        <w:rPr>
          <w:rFonts w:ascii="Times New Roman" w:hAnsi="Times New Roman"/>
          <w:sz w:val="28"/>
          <w:szCs w:val="28"/>
        </w:rPr>
        <w:t>и</w:t>
      </w:r>
      <w:r w:rsidRPr="00DD05A9">
        <w:rPr>
          <w:rFonts w:ascii="Times New Roman" w:hAnsi="Times New Roman"/>
          <w:sz w:val="28"/>
          <w:szCs w:val="28"/>
        </w:rPr>
        <w:t xml:space="preserve"> основные правила постановки словесного ударения в немецком языке. </w:t>
      </w:r>
      <w:r>
        <w:rPr>
          <w:rFonts w:ascii="Times New Roman" w:hAnsi="Times New Roman"/>
          <w:sz w:val="28"/>
          <w:szCs w:val="28"/>
        </w:rPr>
        <w:t>Мы</w:t>
      </w:r>
      <w:r w:rsidRPr="00DD05A9">
        <w:rPr>
          <w:rFonts w:ascii="Times New Roman" w:hAnsi="Times New Roman"/>
          <w:sz w:val="28"/>
          <w:szCs w:val="28"/>
        </w:rPr>
        <w:t xml:space="preserve"> счита</w:t>
      </w:r>
      <w:r>
        <w:rPr>
          <w:rFonts w:ascii="Times New Roman" w:hAnsi="Times New Roman"/>
          <w:sz w:val="28"/>
          <w:szCs w:val="28"/>
        </w:rPr>
        <w:t>ем</w:t>
      </w:r>
      <w:r w:rsidRPr="00DD05A9">
        <w:rPr>
          <w:rFonts w:ascii="Times New Roman" w:hAnsi="Times New Roman"/>
          <w:sz w:val="28"/>
          <w:szCs w:val="28"/>
        </w:rPr>
        <w:t xml:space="preserve">, что люди, изучающие немецкий язык, должны также владеть и основами правильного ударения в словах. Ведь именно от ударения зависит смысл слова. Если, например, перенести ударение с первого слога на второй в слове </w:t>
      </w:r>
      <w:proofErr w:type="spellStart"/>
      <w:r w:rsidRPr="002577D7">
        <w:rPr>
          <w:rFonts w:ascii="Times New Roman" w:hAnsi="Times New Roman"/>
          <w:i/>
          <w:sz w:val="28"/>
          <w:szCs w:val="28"/>
        </w:rPr>
        <w:t>Hefte</w:t>
      </w:r>
      <w:proofErr w:type="spellEnd"/>
      <w:r w:rsidRPr="00DD05A9">
        <w:rPr>
          <w:rFonts w:ascii="Times New Roman" w:hAnsi="Times New Roman"/>
          <w:sz w:val="28"/>
          <w:szCs w:val="28"/>
        </w:rPr>
        <w:t xml:space="preserve"> - то значение потеряется, а слово для носителя немецкого языка будет лишь непонятным набором звуков. Именно поэтому крайне важно знать основные правила постановки ударений в словах, чтобы просто-напросто быть понятым и </w:t>
      </w:r>
      <w:r>
        <w:rPr>
          <w:rFonts w:ascii="Times New Roman" w:hAnsi="Times New Roman"/>
          <w:sz w:val="28"/>
          <w:szCs w:val="28"/>
        </w:rPr>
        <w:t xml:space="preserve">самому </w:t>
      </w:r>
      <w:r w:rsidRPr="00DD05A9">
        <w:rPr>
          <w:rFonts w:ascii="Times New Roman" w:hAnsi="Times New Roman"/>
          <w:sz w:val="28"/>
          <w:szCs w:val="28"/>
        </w:rPr>
        <w:t>понимать</w:t>
      </w:r>
      <w:r>
        <w:rPr>
          <w:rFonts w:ascii="Times New Roman" w:hAnsi="Times New Roman"/>
          <w:sz w:val="28"/>
          <w:szCs w:val="28"/>
        </w:rPr>
        <w:t xml:space="preserve"> собеседника</w:t>
      </w:r>
      <w:r w:rsidRPr="00DD05A9">
        <w:rPr>
          <w:rFonts w:ascii="Times New Roman" w:hAnsi="Times New Roman"/>
          <w:sz w:val="28"/>
          <w:szCs w:val="28"/>
        </w:rPr>
        <w:t>.</w:t>
      </w:r>
    </w:p>
    <w:p w:rsidR="00406FBC" w:rsidRPr="00DD05A9" w:rsidRDefault="00406FBC" w:rsidP="00406FBC">
      <w:pPr>
        <w:rPr>
          <w:rFonts w:ascii="Times New Roman" w:hAnsi="Times New Roman"/>
          <w:color w:val="FF0000"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Pr="00146238" w:rsidRDefault="00406FBC" w:rsidP="00406FBC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146238">
        <w:rPr>
          <w:b/>
          <w:sz w:val="28"/>
          <w:szCs w:val="28"/>
        </w:rPr>
        <w:lastRenderedPageBreak/>
        <w:t>Список использованной литературы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Авазбаев</w:t>
      </w:r>
      <w:proofErr w:type="spellEnd"/>
      <w:r>
        <w:rPr>
          <w:sz w:val="28"/>
          <w:szCs w:val="28"/>
        </w:rPr>
        <w:t xml:space="preserve"> Н. Структура слога в языках различных типов / Н. </w:t>
      </w:r>
      <w:proofErr w:type="spellStart"/>
      <w:r>
        <w:rPr>
          <w:sz w:val="28"/>
          <w:szCs w:val="28"/>
        </w:rPr>
        <w:t>Авазбаев</w:t>
      </w:r>
      <w:proofErr w:type="spellEnd"/>
      <w:r>
        <w:rPr>
          <w:sz w:val="28"/>
          <w:szCs w:val="28"/>
        </w:rPr>
        <w:t xml:space="preserve">. </w:t>
      </w:r>
      <w:r w:rsidRPr="00705D21">
        <w:rPr>
          <w:sz w:val="28"/>
          <w:szCs w:val="28"/>
          <w:highlight w:val="white"/>
          <w:lang w:eastAsia="uk-UA"/>
        </w:rPr>
        <w:t>–</w:t>
      </w:r>
      <w:r>
        <w:rPr>
          <w:sz w:val="28"/>
          <w:szCs w:val="28"/>
          <w:lang w:eastAsia="uk-UA"/>
        </w:rPr>
        <w:t xml:space="preserve"> Ташкент, 1986. </w:t>
      </w:r>
      <w:r w:rsidRPr="00705D21">
        <w:rPr>
          <w:sz w:val="28"/>
          <w:szCs w:val="28"/>
          <w:highlight w:val="white"/>
          <w:lang w:eastAsia="uk-UA"/>
        </w:rPr>
        <w:t>–</w:t>
      </w:r>
      <w:r>
        <w:rPr>
          <w:sz w:val="28"/>
          <w:szCs w:val="28"/>
          <w:lang w:eastAsia="uk-UA"/>
        </w:rPr>
        <w:t xml:space="preserve"> 106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  <w:highlight w:val="white"/>
          <w:lang w:eastAsia="uk-UA"/>
        </w:rPr>
        <w:t>Бацевич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Ф.С.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Основи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комунікативної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лінгвістики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 Ф.С.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Бацевич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– К.: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Академія</w:t>
      </w:r>
      <w:proofErr w:type="spellEnd"/>
      <w:r w:rsidRPr="00705D21">
        <w:rPr>
          <w:sz w:val="28"/>
          <w:szCs w:val="28"/>
          <w:highlight w:val="white"/>
          <w:lang w:eastAsia="uk-UA"/>
        </w:rPr>
        <w:t>, 2004. – 344</w:t>
      </w:r>
      <w:r w:rsidRPr="003426F8">
        <w:rPr>
          <w:sz w:val="28"/>
          <w:szCs w:val="28"/>
          <w:highlight w:val="white"/>
          <w:lang w:eastAsia="uk-UA"/>
        </w:rPr>
        <w:t xml:space="preserve"> </w:t>
      </w:r>
      <w:r w:rsidRPr="00705D21">
        <w:rPr>
          <w:sz w:val="28"/>
          <w:szCs w:val="28"/>
          <w:highlight w:val="white"/>
          <w:lang w:eastAsia="uk-UA"/>
        </w:rPr>
        <w:t>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Богородицкий В.А. Лекция по общему языковедению / В.А. Богородицкий. – М.: Наука, 2005. – 230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</w:rPr>
      </w:pPr>
      <w:r w:rsidRPr="00705D21">
        <w:rPr>
          <w:rFonts w:eastAsia="Calibri"/>
          <w:sz w:val="28"/>
          <w:szCs w:val="28"/>
        </w:rPr>
        <w:t xml:space="preserve">Бондарко Л.В. Акустические характеристики безударности / Л.В. Бондарко, Л.А. Вербицкая, Л.П. </w:t>
      </w:r>
      <w:proofErr w:type="spellStart"/>
      <w:r w:rsidRPr="00705D21">
        <w:rPr>
          <w:rFonts w:eastAsia="Calibri"/>
          <w:sz w:val="28"/>
          <w:szCs w:val="28"/>
        </w:rPr>
        <w:t>Зиндер</w:t>
      </w:r>
      <w:proofErr w:type="spellEnd"/>
      <w:r w:rsidRPr="00705D21">
        <w:rPr>
          <w:rFonts w:eastAsia="Calibri"/>
          <w:sz w:val="28"/>
          <w:szCs w:val="28"/>
        </w:rPr>
        <w:t>. – М.: Наука, 1996. – 164 с.</w:t>
      </w:r>
    </w:p>
    <w:p w:rsidR="00406FBC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</w:rPr>
      </w:pPr>
      <w:r w:rsidRPr="00705D21">
        <w:rPr>
          <w:rFonts w:eastAsia="Calibri"/>
          <w:sz w:val="28"/>
          <w:szCs w:val="28"/>
        </w:rPr>
        <w:t>Бондарко Л.В. Об определение места ударения в слове / Л.В. Бондарко, Л.А. Вербицкая, Л.П. Щербакова. – М.:</w:t>
      </w:r>
      <w:r>
        <w:rPr>
          <w:rFonts w:eastAsia="Calibri"/>
          <w:sz w:val="28"/>
          <w:szCs w:val="28"/>
        </w:rPr>
        <w:t xml:space="preserve"> Литература и язык, 1973. – </w:t>
      </w:r>
    </w:p>
    <w:p w:rsidR="00406FBC" w:rsidRPr="00705D21" w:rsidRDefault="00406FBC" w:rsidP="00406FBC">
      <w:pPr>
        <w:pStyle w:val="a7"/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300 </w:t>
      </w:r>
      <w:r w:rsidRPr="00705D21">
        <w:rPr>
          <w:rFonts w:eastAsia="Calibri"/>
          <w:sz w:val="28"/>
          <w:szCs w:val="28"/>
        </w:rPr>
        <w:t xml:space="preserve">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Бим И.Л. Теория и практика обучения немецкому языку </w:t>
      </w:r>
      <w:r w:rsidRPr="00705D21">
        <w:rPr>
          <w:rFonts w:eastAsia="Calibri"/>
          <w:sz w:val="28"/>
          <w:szCs w:val="28"/>
        </w:rPr>
        <w:t>/ И.Л. Бим.</w:t>
      </w:r>
      <w:r w:rsidRPr="00705D21">
        <w:rPr>
          <w:sz w:val="28"/>
          <w:szCs w:val="28"/>
        </w:rPr>
        <w:t xml:space="preserve"> – М.: Просвещение, 1998. – 400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  <w:lang w:eastAsia="uk-UA"/>
        </w:rPr>
      </w:pPr>
      <w:proofErr w:type="spellStart"/>
      <w:r w:rsidRPr="00705D21">
        <w:rPr>
          <w:sz w:val="28"/>
          <w:szCs w:val="28"/>
          <w:highlight w:val="white"/>
          <w:lang w:eastAsia="uk-UA"/>
        </w:rPr>
        <w:t>Будагов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Р.А. Проблемы развития языка / Р.А.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Будагов</w:t>
      </w:r>
      <w:proofErr w:type="spellEnd"/>
      <w:r w:rsidRPr="00705D21">
        <w:rPr>
          <w:sz w:val="28"/>
          <w:szCs w:val="28"/>
          <w:highlight w:val="white"/>
          <w:lang w:eastAsia="uk-UA"/>
        </w:rPr>
        <w:t>. – М.</w:t>
      </w:r>
      <w:r>
        <w:rPr>
          <w:rFonts w:eastAsia="Calibri"/>
          <w:sz w:val="28"/>
          <w:szCs w:val="28"/>
        </w:rPr>
        <w:t xml:space="preserve">– </w:t>
      </w:r>
      <w:r w:rsidRPr="00705D21">
        <w:rPr>
          <w:sz w:val="28"/>
          <w:szCs w:val="28"/>
          <w:highlight w:val="white"/>
          <w:lang w:eastAsia="uk-UA"/>
        </w:rPr>
        <w:t>Л.: Наука, 1965. –</w:t>
      </w:r>
      <w:r w:rsidRPr="005D078A">
        <w:rPr>
          <w:sz w:val="28"/>
          <w:szCs w:val="28"/>
          <w:highlight w:val="white"/>
          <w:lang w:eastAsia="uk-UA"/>
        </w:rPr>
        <w:t xml:space="preserve"> </w:t>
      </w:r>
      <w:r>
        <w:rPr>
          <w:sz w:val="28"/>
          <w:szCs w:val="28"/>
          <w:highlight w:val="white"/>
          <w:lang w:eastAsia="uk-UA"/>
        </w:rPr>
        <w:t xml:space="preserve">73 </w:t>
      </w:r>
      <w:r w:rsidRPr="00705D21">
        <w:rPr>
          <w:sz w:val="28"/>
          <w:szCs w:val="28"/>
          <w:highlight w:val="white"/>
          <w:lang w:eastAsia="uk-UA"/>
        </w:rPr>
        <w:t>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  <w:lang w:eastAsia="uk-UA"/>
        </w:rPr>
      </w:pPr>
      <w:r w:rsidRPr="00705D21">
        <w:rPr>
          <w:sz w:val="28"/>
          <w:szCs w:val="28"/>
          <w:highlight w:val="white"/>
          <w:lang w:eastAsia="uk-UA"/>
        </w:rPr>
        <w:t xml:space="preserve">Васильченко О.Г. </w:t>
      </w:r>
      <w:proofErr w:type="spellStart"/>
      <w:r w:rsidRPr="00705D21">
        <w:rPr>
          <w:sz w:val="28"/>
          <w:szCs w:val="28"/>
          <w:highlight w:val="white"/>
          <w:lang w:eastAsia="uk-UA"/>
        </w:rPr>
        <w:t>Функціонування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алофонів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фонеми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</w:t>
      </w:r>
      <w:r w:rsidRPr="00705D21">
        <w:rPr>
          <w:sz w:val="28"/>
          <w:szCs w:val="28"/>
          <w:highlight w:val="white"/>
          <w:lang w:val="en-US" w:eastAsia="uk-UA"/>
        </w:rPr>
        <w:t>r</w:t>
      </w:r>
      <w:r w:rsidRPr="00705D21">
        <w:rPr>
          <w:sz w:val="28"/>
          <w:szCs w:val="28"/>
          <w:highlight w:val="white"/>
          <w:lang w:eastAsia="uk-UA"/>
        </w:rPr>
        <w:t xml:space="preserve">/ у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мовленні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дикторів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Німеччини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1923-2003 </w:t>
      </w:r>
      <w:proofErr w:type="spellStart"/>
      <w:r w:rsidRPr="00705D21">
        <w:rPr>
          <w:sz w:val="28"/>
          <w:szCs w:val="28"/>
          <w:highlight w:val="white"/>
          <w:lang w:eastAsia="uk-UA"/>
        </w:rPr>
        <w:t>рр</w:t>
      </w:r>
      <w:proofErr w:type="spellEnd"/>
      <w:r w:rsidRPr="00705D21">
        <w:rPr>
          <w:sz w:val="28"/>
          <w:szCs w:val="28"/>
          <w:highlight w:val="white"/>
          <w:lang w:eastAsia="uk-UA"/>
        </w:rPr>
        <w:t>. (</w:t>
      </w:r>
      <w:proofErr w:type="spellStart"/>
      <w:r w:rsidRPr="00705D21">
        <w:rPr>
          <w:sz w:val="28"/>
          <w:szCs w:val="28"/>
          <w:highlight w:val="white"/>
          <w:lang w:eastAsia="uk-UA"/>
        </w:rPr>
        <w:t>інструментально-фонетичне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дослідження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):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автореф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дис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на </w:t>
      </w:r>
      <w:proofErr w:type="spellStart"/>
      <w:r w:rsidRPr="00705D21">
        <w:rPr>
          <w:sz w:val="28"/>
          <w:szCs w:val="28"/>
          <w:highlight w:val="white"/>
          <w:lang w:eastAsia="uk-UA"/>
        </w:rPr>
        <w:t>здобуття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наук. </w:t>
      </w:r>
      <w:proofErr w:type="spellStart"/>
      <w:r w:rsidRPr="00705D21">
        <w:rPr>
          <w:sz w:val="28"/>
          <w:szCs w:val="28"/>
          <w:highlight w:val="white"/>
          <w:lang w:eastAsia="uk-UA"/>
        </w:rPr>
        <w:t>ступеня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кандидата </w:t>
      </w:r>
      <w:proofErr w:type="spellStart"/>
      <w:r w:rsidRPr="00705D21">
        <w:rPr>
          <w:sz w:val="28"/>
          <w:szCs w:val="28"/>
          <w:highlight w:val="white"/>
          <w:lang w:eastAsia="uk-UA"/>
        </w:rPr>
        <w:t>філол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наук: 10.02.04 / О.Г. Васильченко; ОНУ </w:t>
      </w:r>
      <w:proofErr w:type="spellStart"/>
      <w:r w:rsidRPr="00705D21">
        <w:rPr>
          <w:sz w:val="28"/>
          <w:szCs w:val="28"/>
          <w:highlight w:val="white"/>
          <w:lang w:eastAsia="uk-UA"/>
        </w:rPr>
        <w:t>ім</w:t>
      </w:r>
      <w:proofErr w:type="spellEnd"/>
      <w:r w:rsidRPr="00705D21">
        <w:rPr>
          <w:sz w:val="28"/>
          <w:szCs w:val="28"/>
          <w:highlight w:val="white"/>
          <w:lang w:eastAsia="uk-UA"/>
        </w:rPr>
        <w:t>. І.І. Мечникова. – Одеса, 2004. – 22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  <w:highlight w:val="white"/>
          <w:lang w:eastAsia="uk-UA"/>
        </w:rPr>
        <w:t>Вербицька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Т.Д.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Методичні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вказівки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з </w:t>
      </w:r>
      <w:proofErr w:type="spellStart"/>
      <w:r w:rsidRPr="00705D21">
        <w:rPr>
          <w:sz w:val="28"/>
          <w:szCs w:val="28"/>
          <w:highlight w:val="white"/>
          <w:lang w:eastAsia="uk-UA"/>
        </w:rPr>
        <w:t>навчання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аудіюванню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німецького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аутентичного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мовлення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 Т.Д.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Вербицька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, Л.М. </w:t>
      </w:r>
      <w:r>
        <w:rPr>
          <w:sz w:val="28"/>
          <w:szCs w:val="28"/>
          <w:highlight w:val="white"/>
          <w:lang w:eastAsia="uk-UA"/>
        </w:rPr>
        <w:t>Голубенко, О.М. Чумаков. – О.</w:t>
      </w:r>
      <w:r w:rsidRPr="00705D21">
        <w:rPr>
          <w:sz w:val="28"/>
          <w:szCs w:val="28"/>
          <w:highlight w:val="white"/>
          <w:lang w:eastAsia="uk-UA"/>
        </w:rPr>
        <w:t xml:space="preserve">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Астропринт</w:t>
      </w:r>
      <w:proofErr w:type="spellEnd"/>
      <w:r w:rsidRPr="00705D21">
        <w:rPr>
          <w:sz w:val="28"/>
          <w:szCs w:val="28"/>
          <w:highlight w:val="white"/>
          <w:lang w:eastAsia="uk-UA"/>
        </w:rPr>
        <w:t>, 2001. – 26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 Вербицкая Т.Д. Немецкий без акцента. Коммуникативно-ориентированный вводный фонетический курс немецкого языка / Т.Д. Вербицкая. – О.: Сириус, 1995. – 150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eastAsia="uk-UA"/>
        </w:rPr>
      </w:pPr>
      <w:r w:rsidRPr="00705D21">
        <w:rPr>
          <w:sz w:val="28"/>
          <w:szCs w:val="28"/>
        </w:rPr>
        <w:t xml:space="preserve">Гришина Т. В. Вариативность дикторских реализаций инициальных   гласных в СМИ Германии // Культура народов Причерноморья / Т.В. Гришина. </w:t>
      </w:r>
      <w:r w:rsidRPr="00705D21">
        <w:rPr>
          <w:sz w:val="28"/>
          <w:szCs w:val="28"/>
          <w:highlight w:val="white"/>
          <w:lang w:eastAsia="uk-UA"/>
        </w:rPr>
        <w:t>–</w:t>
      </w:r>
      <w:r w:rsidRPr="00705D21">
        <w:rPr>
          <w:sz w:val="28"/>
          <w:szCs w:val="28"/>
        </w:rPr>
        <w:t xml:space="preserve"> 2007. </w:t>
      </w:r>
      <w:r w:rsidRPr="00705D21">
        <w:rPr>
          <w:sz w:val="28"/>
          <w:szCs w:val="28"/>
          <w:highlight w:val="white"/>
          <w:lang w:eastAsia="uk-UA"/>
        </w:rPr>
        <w:t>–</w:t>
      </w:r>
      <w:r>
        <w:rPr>
          <w:sz w:val="28"/>
          <w:szCs w:val="28"/>
        </w:rPr>
        <w:t xml:space="preserve">  № 110. </w:t>
      </w:r>
      <w:r w:rsidRPr="00705D21">
        <w:rPr>
          <w:sz w:val="28"/>
          <w:szCs w:val="28"/>
          <w:highlight w:val="white"/>
          <w:lang w:eastAsia="uk-UA"/>
        </w:rPr>
        <w:t xml:space="preserve">– </w:t>
      </w:r>
      <w:r w:rsidRPr="00705D21">
        <w:rPr>
          <w:sz w:val="28"/>
          <w:szCs w:val="28"/>
        </w:rPr>
        <w:t>143-145</w:t>
      </w:r>
      <w:r>
        <w:rPr>
          <w:sz w:val="28"/>
          <w:szCs w:val="28"/>
        </w:rPr>
        <w:t xml:space="preserve"> с</w:t>
      </w:r>
      <w:r w:rsidRPr="00705D21">
        <w:rPr>
          <w:sz w:val="28"/>
          <w:szCs w:val="28"/>
        </w:rPr>
        <w:t>.</w:t>
      </w:r>
    </w:p>
    <w:p w:rsidR="00406FBC" w:rsidRPr="00705D21" w:rsidRDefault="00406FBC" w:rsidP="00406FBC">
      <w:pPr>
        <w:spacing w:line="360" w:lineRule="auto"/>
        <w:ind w:firstLine="709"/>
        <w:jc w:val="both"/>
        <w:rPr>
          <w:sz w:val="28"/>
          <w:szCs w:val="28"/>
        </w:rPr>
      </w:pP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  <w:shd w:val="clear" w:color="auto" w:fill="FFFFFF"/>
        </w:rPr>
        <w:lastRenderedPageBreak/>
        <w:t xml:space="preserve">Гуревич Э.Д. Моделирование системы немецкого словесного ударения / Э.Д. Гуревич. </w:t>
      </w:r>
      <w:r w:rsidRPr="00705D21">
        <w:rPr>
          <w:sz w:val="28"/>
          <w:szCs w:val="28"/>
        </w:rPr>
        <w:t>–</w:t>
      </w:r>
      <w:r>
        <w:rPr>
          <w:sz w:val="28"/>
          <w:szCs w:val="28"/>
        </w:rPr>
        <w:t xml:space="preserve"> М.: Академия, 2000. </w:t>
      </w:r>
      <w:r w:rsidRPr="00705D21">
        <w:rPr>
          <w:sz w:val="28"/>
          <w:szCs w:val="28"/>
        </w:rPr>
        <w:t>–</w:t>
      </w:r>
      <w:r>
        <w:rPr>
          <w:sz w:val="28"/>
          <w:szCs w:val="28"/>
        </w:rPr>
        <w:t xml:space="preserve"> 140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 Зыкова М.А. Ударение в существительном в немецком языке / М.А. Зыкова // Вопросы филологии, 2 выпуск – </w:t>
      </w:r>
      <w:proofErr w:type="spellStart"/>
      <w:r w:rsidRPr="00705D21">
        <w:rPr>
          <w:sz w:val="28"/>
          <w:szCs w:val="28"/>
        </w:rPr>
        <w:t>изд</w:t>
      </w:r>
      <w:proofErr w:type="spellEnd"/>
      <w:r w:rsidRPr="00705D21">
        <w:rPr>
          <w:sz w:val="28"/>
          <w:szCs w:val="28"/>
        </w:rPr>
        <w:t>–во Ленинградского института. – 20</w:t>
      </w:r>
      <w:r>
        <w:rPr>
          <w:sz w:val="28"/>
          <w:szCs w:val="28"/>
        </w:rPr>
        <w:t>09. – № 2. – 80</w:t>
      </w:r>
      <w:r w:rsidRPr="005D078A">
        <w:rPr>
          <w:sz w:val="28"/>
          <w:szCs w:val="28"/>
        </w:rPr>
        <w:t>-</w:t>
      </w:r>
      <w:r w:rsidRPr="00705D21">
        <w:rPr>
          <w:sz w:val="28"/>
          <w:szCs w:val="28"/>
        </w:rPr>
        <w:t>90</w:t>
      </w:r>
      <w:r>
        <w:rPr>
          <w:sz w:val="28"/>
          <w:szCs w:val="28"/>
        </w:rPr>
        <w:t xml:space="preserve"> с</w:t>
      </w:r>
      <w:r w:rsidRPr="00705D21">
        <w:rPr>
          <w:sz w:val="28"/>
          <w:szCs w:val="28"/>
        </w:rPr>
        <w:t>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</w:rPr>
        <w:t>Каспранский</w:t>
      </w:r>
      <w:proofErr w:type="spellEnd"/>
      <w:r w:rsidRPr="00705D21">
        <w:rPr>
          <w:sz w:val="28"/>
          <w:szCs w:val="28"/>
        </w:rPr>
        <w:t xml:space="preserve"> Р.Р. Теоретическая фонетика: курс лекций для студентов фак–</w:t>
      </w:r>
      <w:proofErr w:type="spellStart"/>
      <w:r w:rsidRPr="00705D21">
        <w:rPr>
          <w:sz w:val="28"/>
          <w:szCs w:val="28"/>
        </w:rPr>
        <w:t>тов</w:t>
      </w:r>
      <w:proofErr w:type="spellEnd"/>
      <w:r w:rsidRPr="00705D21">
        <w:rPr>
          <w:sz w:val="28"/>
          <w:szCs w:val="28"/>
        </w:rPr>
        <w:t xml:space="preserve"> и отделений немецкого языка / Р.Р. </w:t>
      </w:r>
      <w:proofErr w:type="spellStart"/>
      <w:r w:rsidRPr="00705D21">
        <w:rPr>
          <w:sz w:val="28"/>
          <w:szCs w:val="28"/>
        </w:rPr>
        <w:t>Каспранский</w:t>
      </w:r>
      <w:proofErr w:type="spellEnd"/>
      <w:r w:rsidRPr="00705D21">
        <w:rPr>
          <w:sz w:val="28"/>
          <w:szCs w:val="28"/>
        </w:rPr>
        <w:t xml:space="preserve">. – М.: </w:t>
      </w:r>
      <w:proofErr w:type="spellStart"/>
      <w:r w:rsidRPr="00705D21">
        <w:rPr>
          <w:sz w:val="28"/>
          <w:szCs w:val="28"/>
        </w:rPr>
        <w:t>Горьков</w:t>
      </w:r>
      <w:proofErr w:type="spellEnd"/>
      <w:r w:rsidRPr="00705D21">
        <w:rPr>
          <w:sz w:val="28"/>
          <w:szCs w:val="28"/>
        </w:rPr>
        <w:t>, 2003. – 137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>Козьмин О.Г. Теоретическая фонетика немецкого языка: Учеб. для ин–</w:t>
      </w:r>
      <w:proofErr w:type="spellStart"/>
      <w:r w:rsidRPr="00705D21">
        <w:rPr>
          <w:sz w:val="28"/>
          <w:szCs w:val="28"/>
        </w:rPr>
        <w:t>тов</w:t>
      </w:r>
      <w:proofErr w:type="spellEnd"/>
      <w:r w:rsidRPr="00705D21">
        <w:rPr>
          <w:sz w:val="28"/>
          <w:szCs w:val="28"/>
        </w:rPr>
        <w:t xml:space="preserve"> и фак–</w:t>
      </w:r>
      <w:proofErr w:type="spellStart"/>
      <w:r w:rsidRPr="00705D21">
        <w:rPr>
          <w:sz w:val="28"/>
          <w:szCs w:val="28"/>
        </w:rPr>
        <w:t>товиностр</w:t>
      </w:r>
      <w:proofErr w:type="spellEnd"/>
      <w:r w:rsidRPr="00705D21">
        <w:rPr>
          <w:sz w:val="28"/>
          <w:szCs w:val="28"/>
        </w:rPr>
        <w:t xml:space="preserve">. </w:t>
      </w:r>
      <w:proofErr w:type="spellStart"/>
      <w:r w:rsidRPr="00705D21">
        <w:rPr>
          <w:sz w:val="28"/>
          <w:szCs w:val="28"/>
        </w:rPr>
        <w:t>яз</w:t>
      </w:r>
      <w:proofErr w:type="spellEnd"/>
      <w:r w:rsidRPr="00705D21">
        <w:rPr>
          <w:sz w:val="28"/>
          <w:szCs w:val="28"/>
        </w:rPr>
        <w:t xml:space="preserve"> / О.Г. Козьмин. – М.: Высшая школа, 1990. – 223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Козьмин О.Г. Фонетика немецкого языка: практический курс / О.Г. Козьмин, Г.А. </w:t>
      </w:r>
      <w:proofErr w:type="spellStart"/>
      <w:r w:rsidRPr="00705D21">
        <w:rPr>
          <w:sz w:val="28"/>
          <w:szCs w:val="28"/>
        </w:rPr>
        <w:t>Сулемова</w:t>
      </w:r>
      <w:proofErr w:type="spellEnd"/>
      <w:r w:rsidRPr="00705D21">
        <w:rPr>
          <w:sz w:val="28"/>
          <w:szCs w:val="28"/>
        </w:rPr>
        <w:t>. – М.: Просвещение, 2002. – 224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</w:rPr>
        <w:t>Кочерган</w:t>
      </w:r>
      <w:proofErr w:type="spellEnd"/>
      <w:r w:rsidRPr="00705D21">
        <w:rPr>
          <w:sz w:val="28"/>
          <w:szCs w:val="28"/>
        </w:rPr>
        <w:t xml:space="preserve"> М.П. Введения в языковедение / М.П. </w:t>
      </w:r>
      <w:proofErr w:type="spellStart"/>
      <w:r w:rsidRPr="00705D21">
        <w:rPr>
          <w:sz w:val="28"/>
          <w:szCs w:val="28"/>
        </w:rPr>
        <w:t>Кочерган</w:t>
      </w:r>
      <w:proofErr w:type="spellEnd"/>
      <w:r w:rsidRPr="00705D21">
        <w:rPr>
          <w:sz w:val="28"/>
          <w:szCs w:val="28"/>
        </w:rPr>
        <w:t>. – К.: Академия, 2008. – 368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>Кравченко М.Г. Ударение и интонация в немецком языке / М.Г. Кравченко. – Л.: Сфера, 1993. – 288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  <w:lang w:eastAsia="uk-UA"/>
        </w:rPr>
      </w:pPr>
      <w:r w:rsidRPr="00705D21">
        <w:rPr>
          <w:sz w:val="28"/>
          <w:szCs w:val="28"/>
          <w:highlight w:val="white"/>
          <w:lang w:eastAsia="uk-UA"/>
        </w:rPr>
        <w:t xml:space="preserve">Кушнерик В.І. </w:t>
      </w:r>
      <w:proofErr w:type="spellStart"/>
      <w:r w:rsidRPr="00705D21">
        <w:rPr>
          <w:sz w:val="28"/>
          <w:szCs w:val="28"/>
          <w:highlight w:val="white"/>
          <w:lang w:eastAsia="uk-UA"/>
        </w:rPr>
        <w:t>Фоносемантизм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у </w:t>
      </w:r>
      <w:proofErr w:type="spellStart"/>
      <w:r w:rsidRPr="00705D21">
        <w:rPr>
          <w:sz w:val="28"/>
          <w:szCs w:val="28"/>
          <w:highlight w:val="white"/>
          <w:lang w:eastAsia="uk-UA"/>
        </w:rPr>
        <w:t>германських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і </w:t>
      </w:r>
      <w:proofErr w:type="spellStart"/>
      <w:r w:rsidRPr="00705D21">
        <w:rPr>
          <w:sz w:val="28"/>
          <w:szCs w:val="28"/>
          <w:highlight w:val="white"/>
          <w:lang w:eastAsia="uk-UA"/>
        </w:rPr>
        <w:t>слов’янськихмовах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 В.І. Кушнерик. – </w:t>
      </w:r>
      <w:proofErr w:type="spellStart"/>
      <w:r w:rsidRPr="00705D21">
        <w:rPr>
          <w:sz w:val="28"/>
          <w:szCs w:val="28"/>
          <w:highlight w:val="white"/>
          <w:lang w:eastAsia="uk-UA"/>
        </w:rPr>
        <w:t>Чернівці</w:t>
      </w:r>
      <w:proofErr w:type="spellEnd"/>
      <w:r w:rsidRPr="00705D21">
        <w:rPr>
          <w:sz w:val="28"/>
          <w:szCs w:val="28"/>
          <w:highlight w:val="white"/>
          <w:lang w:eastAsia="uk-UA"/>
        </w:rPr>
        <w:t>: Рута, 2004. – 367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  <w:highlight w:val="white"/>
          <w:lang w:eastAsia="uk-UA"/>
        </w:rPr>
        <w:t>Ліпська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Є.Л. </w:t>
      </w:r>
      <w:proofErr w:type="spellStart"/>
      <w:r w:rsidRPr="00705D21">
        <w:rPr>
          <w:sz w:val="28"/>
          <w:szCs w:val="28"/>
          <w:highlight w:val="white"/>
          <w:lang w:eastAsia="uk-UA"/>
        </w:rPr>
        <w:t>Різні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підходи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до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визначення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поняття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«</w:t>
      </w:r>
      <w:proofErr w:type="spellStart"/>
      <w:r w:rsidRPr="00705D21">
        <w:rPr>
          <w:sz w:val="28"/>
          <w:szCs w:val="28"/>
          <w:highlight w:val="white"/>
          <w:lang w:val="en-US" w:eastAsia="uk-UA"/>
        </w:rPr>
        <w:t>Performativit</w:t>
      </w:r>
      <w:proofErr w:type="spellEnd"/>
      <w:r w:rsidRPr="00705D21">
        <w:rPr>
          <w:sz w:val="28"/>
          <w:szCs w:val="28"/>
          <w:highlight w:val="white"/>
          <w:lang w:eastAsia="uk-UA"/>
        </w:rPr>
        <w:t>ä</w:t>
      </w:r>
      <w:r w:rsidRPr="00705D21">
        <w:rPr>
          <w:sz w:val="28"/>
          <w:szCs w:val="28"/>
          <w:highlight w:val="white"/>
          <w:lang w:val="en-US" w:eastAsia="uk-UA"/>
        </w:rPr>
        <w:t>t</w:t>
      </w:r>
      <w:r w:rsidRPr="00705D21">
        <w:rPr>
          <w:sz w:val="28"/>
          <w:szCs w:val="28"/>
          <w:highlight w:val="white"/>
          <w:lang w:eastAsia="uk-UA"/>
        </w:rPr>
        <w:t>» (</w:t>
      </w:r>
      <w:proofErr w:type="spellStart"/>
      <w:r w:rsidRPr="00705D21">
        <w:rPr>
          <w:sz w:val="28"/>
          <w:szCs w:val="28"/>
          <w:highlight w:val="white"/>
          <w:lang w:eastAsia="uk-UA"/>
        </w:rPr>
        <w:t>перформативність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) у </w:t>
      </w:r>
      <w:proofErr w:type="spellStart"/>
      <w:r w:rsidRPr="00705D21">
        <w:rPr>
          <w:sz w:val="28"/>
          <w:szCs w:val="28"/>
          <w:highlight w:val="white"/>
          <w:lang w:eastAsia="uk-UA"/>
        </w:rPr>
        <w:t>сучасній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лінгвістичній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науці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 Є.Л.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Ліпська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// Культура народов Причерноморья</w:t>
      </w:r>
      <w:r>
        <w:rPr>
          <w:sz w:val="28"/>
          <w:szCs w:val="28"/>
          <w:highlight w:val="white"/>
          <w:lang w:eastAsia="uk-UA"/>
        </w:rPr>
        <w:t xml:space="preserve">. – 2007. – № 110. – Т. 2. – </w:t>
      </w:r>
      <w:r w:rsidRPr="00705D21">
        <w:rPr>
          <w:sz w:val="28"/>
          <w:szCs w:val="28"/>
          <w:highlight w:val="white"/>
          <w:lang w:eastAsia="uk-UA"/>
        </w:rPr>
        <w:t>8-11</w:t>
      </w:r>
      <w:r w:rsidRPr="005D078A">
        <w:rPr>
          <w:sz w:val="28"/>
          <w:szCs w:val="28"/>
          <w:highlight w:val="white"/>
          <w:lang w:eastAsia="uk-UA"/>
        </w:rPr>
        <w:t xml:space="preserve"> </w:t>
      </w:r>
      <w:r>
        <w:rPr>
          <w:sz w:val="28"/>
          <w:szCs w:val="28"/>
          <w:highlight w:val="white"/>
          <w:lang w:val="en-US" w:eastAsia="uk-UA"/>
        </w:rPr>
        <w:t>c</w:t>
      </w:r>
      <w:r w:rsidRPr="00705D21">
        <w:rPr>
          <w:sz w:val="28"/>
          <w:szCs w:val="28"/>
          <w:highlight w:val="white"/>
          <w:lang w:eastAsia="uk-UA"/>
        </w:rPr>
        <w:t>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</w:rPr>
        <w:t>Линднер</w:t>
      </w:r>
      <w:proofErr w:type="spellEnd"/>
      <w:r w:rsidRPr="00705D21">
        <w:rPr>
          <w:sz w:val="28"/>
          <w:szCs w:val="28"/>
        </w:rPr>
        <w:t xml:space="preserve"> В.Б. Практическая фонетика немецкого языка / В.Б. </w:t>
      </w:r>
      <w:proofErr w:type="spellStart"/>
      <w:r w:rsidRPr="00705D21">
        <w:rPr>
          <w:sz w:val="28"/>
          <w:szCs w:val="28"/>
        </w:rPr>
        <w:t>Линднер</w:t>
      </w:r>
      <w:proofErr w:type="spellEnd"/>
      <w:r w:rsidRPr="00705D21">
        <w:rPr>
          <w:sz w:val="28"/>
          <w:szCs w:val="28"/>
        </w:rPr>
        <w:t xml:space="preserve">. – М.: </w:t>
      </w:r>
      <w:proofErr w:type="spellStart"/>
      <w:r w:rsidRPr="00705D21">
        <w:rPr>
          <w:sz w:val="28"/>
          <w:szCs w:val="28"/>
        </w:rPr>
        <w:t>Учпедгиз</w:t>
      </w:r>
      <w:proofErr w:type="spellEnd"/>
      <w:r w:rsidRPr="00705D21">
        <w:rPr>
          <w:sz w:val="28"/>
          <w:szCs w:val="28"/>
        </w:rPr>
        <w:t xml:space="preserve">, 1991. – 400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Миловидова Р.В. Вводно–коррективный фонетический курс немецкого языка / Р.В. Миловидова. – М.: Высшая школа, 1997. – 401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>Милюкова Н.А. Фонетика немецкого языка: учеб. пособие для студентов / Н.А. Милюкова. – М.: Академия, 2004. – 176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Никонова О.Н. Ударение в немецком языке / О.Н. Никонова. – Л.: Педагогика, 2001. – 350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</w:rPr>
        <w:lastRenderedPageBreak/>
        <w:t>Норк</w:t>
      </w:r>
      <w:proofErr w:type="spellEnd"/>
      <w:r w:rsidRPr="00705D21">
        <w:rPr>
          <w:sz w:val="28"/>
          <w:szCs w:val="28"/>
        </w:rPr>
        <w:t xml:space="preserve"> О.А. Фонетика немецкого языка. практическое пособие для учителей средней школы / О.А. </w:t>
      </w:r>
      <w:proofErr w:type="spellStart"/>
      <w:r w:rsidRPr="00705D21">
        <w:rPr>
          <w:sz w:val="28"/>
          <w:szCs w:val="28"/>
        </w:rPr>
        <w:t>Норк</w:t>
      </w:r>
      <w:proofErr w:type="spellEnd"/>
      <w:r w:rsidRPr="00705D21">
        <w:rPr>
          <w:sz w:val="28"/>
          <w:szCs w:val="28"/>
        </w:rPr>
        <w:t>. – М.: Просвещение, 2006. – 176</w:t>
      </w:r>
      <w:r w:rsidRPr="003426F8">
        <w:rPr>
          <w:sz w:val="28"/>
          <w:szCs w:val="28"/>
        </w:rPr>
        <w:t xml:space="preserve"> </w:t>
      </w:r>
      <w:r w:rsidRPr="00705D21">
        <w:rPr>
          <w:sz w:val="28"/>
          <w:szCs w:val="28"/>
        </w:rPr>
        <w:t>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  <w:lang w:eastAsia="uk-UA"/>
        </w:rPr>
      </w:pPr>
      <w:r w:rsidRPr="00705D21">
        <w:rPr>
          <w:sz w:val="28"/>
          <w:szCs w:val="28"/>
          <w:highlight w:val="white"/>
          <w:lang w:eastAsia="uk-UA"/>
        </w:rPr>
        <w:t xml:space="preserve">Петлюченко Н.В. Реализация консонантных сочетаний на стыке лексических единиц (инструментально-фонетическое исследование на материале речи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диктороврад</w:t>
      </w:r>
      <w:r>
        <w:rPr>
          <w:sz w:val="28"/>
          <w:szCs w:val="28"/>
          <w:highlight w:val="white"/>
          <w:lang w:eastAsia="uk-UA"/>
        </w:rPr>
        <w:t>ио</w:t>
      </w:r>
      <w:proofErr w:type="spellEnd"/>
      <w:r>
        <w:rPr>
          <w:sz w:val="28"/>
          <w:szCs w:val="28"/>
          <w:highlight w:val="white"/>
          <w:lang w:eastAsia="uk-UA"/>
        </w:rPr>
        <w:t xml:space="preserve"> и телевидения Германии): </w:t>
      </w:r>
      <w:proofErr w:type="spellStart"/>
      <w:r>
        <w:rPr>
          <w:sz w:val="28"/>
          <w:szCs w:val="28"/>
          <w:highlight w:val="white"/>
          <w:lang w:eastAsia="uk-UA"/>
        </w:rPr>
        <w:t>дис</w:t>
      </w:r>
      <w:proofErr w:type="spellEnd"/>
      <w:r>
        <w:rPr>
          <w:sz w:val="28"/>
          <w:szCs w:val="28"/>
          <w:highlight w:val="white"/>
          <w:lang w:eastAsia="uk-UA"/>
        </w:rPr>
        <w:t>.</w:t>
      </w:r>
      <w:r w:rsidRPr="00705D21">
        <w:rPr>
          <w:sz w:val="28"/>
          <w:szCs w:val="28"/>
          <w:highlight w:val="white"/>
          <w:lang w:eastAsia="uk-UA"/>
        </w:rPr>
        <w:t xml:space="preserve"> кандидата </w:t>
      </w:r>
      <w:proofErr w:type="spellStart"/>
      <w:r w:rsidRPr="00705D21">
        <w:rPr>
          <w:sz w:val="28"/>
          <w:szCs w:val="28"/>
          <w:highlight w:val="white"/>
          <w:lang w:eastAsia="uk-UA"/>
        </w:rPr>
        <w:t>филол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наук: 10.02.04 / Н.В. </w:t>
      </w:r>
      <w:proofErr w:type="gramStart"/>
      <w:r w:rsidRPr="00705D21">
        <w:rPr>
          <w:sz w:val="28"/>
          <w:szCs w:val="28"/>
          <w:highlight w:val="white"/>
          <w:lang w:eastAsia="uk-UA"/>
        </w:rPr>
        <w:t>Петлюченко.–</w:t>
      </w:r>
      <w:proofErr w:type="gramEnd"/>
      <w:r>
        <w:rPr>
          <w:sz w:val="28"/>
          <w:szCs w:val="28"/>
          <w:highlight w:val="white"/>
          <w:lang w:eastAsia="uk-UA"/>
        </w:rPr>
        <w:t xml:space="preserve"> Одесса, 1999.–</w:t>
      </w:r>
      <w:r w:rsidRPr="003426F8">
        <w:rPr>
          <w:sz w:val="28"/>
          <w:szCs w:val="28"/>
          <w:highlight w:val="white"/>
          <w:lang w:eastAsia="uk-UA"/>
        </w:rPr>
        <w:t xml:space="preserve"> </w:t>
      </w:r>
      <w:r>
        <w:rPr>
          <w:sz w:val="28"/>
          <w:szCs w:val="28"/>
          <w:highlight w:val="white"/>
          <w:lang w:eastAsia="uk-UA"/>
        </w:rPr>
        <w:t>229</w:t>
      </w:r>
      <w:r>
        <w:rPr>
          <w:sz w:val="28"/>
          <w:szCs w:val="28"/>
          <w:highlight w:val="white"/>
          <w:lang w:val="en-US" w:eastAsia="uk-UA"/>
        </w:rPr>
        <w:t xml:space="preserve"> </w:t>
      </w:r>
      <w:r w:rsidRPr="00705D21">
        <w:rPr>
          <w:sz w:val="28"/>
          <w:szCs w:val="28"/>
          <w:highlight w:val="white"/>
          <w:lang w:eastAsia="uk-UA"/>
        </w:rPr>
        <w:t>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  <w:highlight w:val="white"/>
          <w:lang w:eastAsia="uk-UA"/>
        </w:rPr>
        <w:t xml:space="preserve">Потапов В.В. У истоков </w:t>
      </w:r>
      <w:proofErr w:type="spellStart"/>
      <w:r w:rsidRPr="00705D21">
        <w:rPr>
          <w:sz w:val="28"/>
          <w:szCs w:val="28"/>
          <w:highlight w:val="white"/>
          <w:lang w:eastAsia="uk-UA"/>
        </w:rPr>
        <w:t>речеведения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/ В.В. Потапов // Лингвистическая полифония (сборник в честь юбилея профессора Р.К. Потаповой). – М.: Языки слав</w:t>
      </w:r>
      <w:r>
        <w:rPr>
          <w:sz w:val="28"/>
          <w:szCs w:val="28"/>
          <w:highlight w:val="white"/>
          <w:lang w:eastAsia="uk-UA"/>
        </w:rPr>
        <w:t>янских культур, 2007. – 1000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Прокопова Л.И. Учебник немецкого языка для факультетов иностранных языков / Л.И. Прокопова, А.Г. </w:t>
      </w:r>
      <w:proofErr w:type="spellStart"/>
      <w:r w:rsidRPr="00705D21">
        <w:rPr>
          <w:sz w:val="28"/>
          <w:szCs w:val="28"/>
        </w:rPr>
        <w:t>Ризванова</w:t>
      </w:r>
      <w:proofErr w:type="spellEnd"/>
      <w:r w:rsidRPr="00705D21">
        <w:rPr>
          <w:sz w:val="28"/>
          <w:szCs w:val="28"/>
        </w:rPr>
        <w:t xml:space="preserve">. – М.: Высшая школа, 1989. – 359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 Прокопова Л.П. </w:t>
      </w:r>
      <w:proofErr w:type="spellStart"/>
      <w:r w:rsidRPr="00705D21">
        <w:rPr>
          <w:sz w:val="28"/>
          <w:szCs w:val="28"/>
        </w:rPr>
        <w:t>Немецко</w:t>
      </w:r>
      <w:proofErr w:type="spellEnd"/>
      <w:r w:rsidRPr="00705D21">
        <w:rPr>
          <w:sz w:val="28"/>
          <w:szCs w:val="28"/>
        </w:rPr>
        <w:t xml:space="preserve">–русский разговорник / Л.П. Прокопова, Э.В. Мельник. – К.: Педагогика, 1980. – 351 с.  </w:t>
      </w:r>
    </w:p>
    <w:p w:rsidR="00406FBC" w:rsidRPr="007641DE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>Реформатский А.А. Введение в языковедение / под ред. В.А. Виноградова, А.А. Реформатский. – М.: Аспект Пресс, 1996. – 536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Селиванова Е.А. </w:t>
      </w:r>
      <w:r>
        <w:rPr>
          <w:sz w:val="28"/>
          <w:szCs w:val="28"/>
        </w:rPr>
        <w:t xml:space="preserve">Энигматический дискурс: вербализация и </w:t>
      </w:r>
      <w:proofErr w:type="spellStart"/>
      <w:r>
        <w:rPr>
          <w:sz w:val="28"/>
          <w:szCs w:val="28"/>
        </w:rPr>
        <w:t>когнитация</w:t>
      </w:r>
      <w:proofErr w:type="spellEnd"/>
      <w:r>
        <w:rPr>
          <w:sz w:val="28"/>
          <w:szCs w:val="28"/>
        </w:rPr>
        <w:t xml:space="preserve">. Монография. </w:t>
      </w:r>
      <w:r w:rsidRPr="00705D21">
        <w:rPr>
          <w:rFonts w:eastAsia="Calibri"/>
          <w:sz w:val="28"/>
          <w:szCs w:val="28"/>
        </w:rPr>
        <w:t>/ Е.А. Селиванова</w:t>
      </w:r>
      <w:r>
        <w:rPr>
          <w:sz w:val="28"/>
          <w:szCs w:val="28"/>
        </w:rPr>
        <w:t xml:space="preserve"> – Ч.: Изд-во Ю.Чабаненко</w:t>
      </w:r>
      <w:r w:rsidRPr="00705D21">
        <w:rPr>
          <w:sz w:val="28"/>
          <w:szCs w:val="28"/>
        </w:rPr>
        <w:t>,</w:t>
      </w:r>
      <w:r>
        <w:rPr>
          <w:sz w:val="28"/>
          <w:szCs w:val="28"/>
        </w:rPr>
        <w:t>2014.</w:t>
      </w:r>
      <w:r w:rsidRPr="003426F8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– </w:t>
      </w:r>
      <w:r w:rsidRPr="003426F8">
        <w:rPr>
          <w:sz w:val="28"/>
          <w:szCs w:val="28"/>
        </w:rPr>
        <w:t xml:space="preserve">  </w:t>
      </w:r>
      <w:r>
        <w:rPr>
          <w:sz w:val="28"/>
          <w:szCs w:val="28"/>
        </w:rPr>
        <w:t>224</w:t>
      </w:r>
      <w:r w:rsidRPr="003426F8">
        <w:rPr>
          <w:sz w:val="28"/>
          <w:szCs w:val="28"/>
        </w:rPr>
        <w:t xml:space="preserve"> </w:t>
      </w:r>
      <w:r w:rsidRPr="00705D21">
        <w:rPr>
          <w:sz w:val="28"/>
          <w:szCs w:val="28"/>
        </w:rPr>
        <w:t xml:space="preserve">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  <w:lang w:eastAsia="uk-UA"/>
        </w:rPr>
      </w:pPr>
      <w:r w:rsidRPr="00705D21">
        <w:rPr>
          <w:sz w:val="28"/>
          <w:szCs w:val="28"/>
          <w:highlight w:val="white"/>
          <w:lang w:eastAsia="uk-UA"/>
        </w:rPr>
        <w:t xml:space="preserve">Соболева И.А. Язык СМИ как вектор внутриязыкового развития / И.А. Соболева //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Мова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і культура. – К.: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Видавничий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Дім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Д. Бураго, 2007. – Вип.9. – Т. 7 (95).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Мова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і </w:t>
      </w:r>
      <w:proofErr w:type="spellStart"/>
      <w:r w:rsidRPr="00705D21">
        <w:rPr>
          <w:sz w:val="28"/>
          <w:szCs w:val="28"/>
          <w:highlight w:val="white"/>
          <w:lang w:eastAsia="uk-UA"/>
        </w:rPr>
        <w:t>засоби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масової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комунікації</w:t>
      </w:r>
      <w:proofErr w:type="spellEnd"/>
      <w:r w:rsidRPr="00705D21">
        <w:rPr>
          <w:sz w:val="28"/>
          <w:szCs w:val="28"/>
          <w:highlight w:val="white"/>
          <w:lang w:eastAsia="uk-UA"/>
        </w:rPr>
        <w:t>. – 304 с.</w:t>
      </w:r>
    </w:p>
    <w:p w:rsidR="00406FBC" w:rsidRPr="008946D6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  <w:highlight w:val="white"/>
          <w:lang w:eastAsia="uk-UA"/>
        </w:rPr>
        <w:t>Стериополо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 Е.И. Некоторые особенности фонетической реализации немецкой спонтанной речи / Е.И. </w:t>
      </w:r>
      <w:proofErr w:type="spellStart"/>
      <w:r w:rsidRPr="00705D21">
        <w:rPr>
          <w:sz w:val="28"/>
          <w:szCs w:val="28"/>
          <w:highlight w:val="white"/>
          <w:lang w:eastAsia="uk-UA"/>
        </w:rPr>
        <w:t>Стериополо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, Г.Л. Лысенко // Вопросы нормы и нормативности в реализации языковых средств: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Межвуз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сборник научных </w:t>
      </w:r>
      <w:proofErr w:type="gramStart"/>
      <w:r w:rsidRPr="00705D21">
        <w:rPr>
          <w:sz w:val="28"/>
          <w:szCs w:val="28"/>
          <w:highlight w:val="white"/>
          <w:lang w:eastAsia="uk-UA"/>
        </w:rPr>
        <w:t>трудов.–</w:t>
      </w:r>
      <w:proofErr w:type="gramEnd"/>
      <w:r w:rsidRPr="00705D21">
        <w:rPr>
          <w:sz w:val="28"/>
          <w:szCs w:val="28"/>
          <w:highlight w:val="white"/>
          <w:lang w:eastAsia="uk-UA"/>
        </w:rPr>
        <w:t xml:space="preserve"> Горький: ГГПИ</w:t>
      </w:r>
      <w:r>
        <w:rPr>
          <w:sz w:val="28"/>
          <w:szCs w:val="28"/>
          <w:highlight w:val="white"/>
          <w:lang w:eastAsia="uk-UA"/>
        </w:rPr>
        <w:t xml:space="preserve"> им. М. Горького, 1988. – </w:t>
      </w:r>
    </w:p>
    <w:p w:rsidR="00406FBC" w:rsidRDefault="00406FBC" w:rsidP="00406FBC">
      <w:pPr>
        <w:pStyle w:val="a7"/>
        <w:spacing w:line="360" w:lineRule="auto"/>
        <w:jc w:val="both"/>
        <w:rPr>
          <w:sz w:val="28"/>
          <w:szCs w:val="28"/>
          <w:lang w:eastAsia="uk-UA"/>
        </w:rPr>
      </w:pPr>
      <w:r w:rsidRPr="008946D6">
        <w:rPr>
          <w:sz w:val="28"/>
          <w:szCs w:val="28"/>
          <w:highlight w:val="white"/>
          <w:lang w:eastAsia="uk-UA"/>
        </w:rPr>
        <w:t>151</w:t>
      </w:r>
      <w:r>
        <w:rPr>
          <w:sz w:val="28"/>
          <w:szCs w:val="28"/>
          <w:highlight w:val="white"/>
          <w:lang w:eastAsia="uk-UA"/>
        </w:rPr>
        <w:t xml:space="preserve"> с</w:t>
      </w:r>
      <w:r w:rsidRPr="008946D6">
        <w:rPr>
          <w:sz w:val="28"/>
          <w:szCs w:val="28"/>
          <w:highlight w:val="white"/>
          <w:lang w:eastAsia="uk-UA"/>
        </w:rPr>
        <w:t>.</w:t>
      </w:r>
    </w:p>
    <w:p w:rsidR="00406FBC" w:rsidRPr="008946D6" w:rsidRDefault="00406FBC" w:rsidP="00406FBC">
      <w:pPr>
        <w:pStyle w:val="a7"/>
        <w:spacing w:line="360" w:lineRule="auto"/>
        <w:jc w:val="both"/>
        <w:rPr>
          <w:sz w:val="28"/>
          <w:szCs w:val="28"/>
        </w:rPr>
      </w:pPr>
    </w:p>
    <w:p w:rsidR="00406FBC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Стивенс</w:t>
      </w:r>
      <w:proofErr w:type="spellEnd"/>
      <w:r>
        <w:rPr>
          <w:sz w:val="28"/>
          <w:szCs w:val="28"/>
        </w:rPr>
        <w:t xml:space="preserve"> М. </w:t>
      </w:r>
      <w:proofErr w:type="spellStart"/>
      <w:r>
        <w:rPr>
          <w:sz w:val="28"/>
          <w:szCs w:val="28"/>
        </w:rPr>
        <w:t>Виробни</w:t>
      </w:r>
      <w:r w:rsidRPr="00705D21">
        <w:rPr>
          <w:sz w:val="28"/>
          <w:szCs w:val="28"/>
        </w:rPr>
        <w:t>ц</w:t>
      </w:r>
      <w:r>
        <w:rPr>
          <w:sz w:val="28"/>
          <w:szCs w:val="28"/>
        </w:rPr>
        <w:t>тво</w:t>
      </w:r>
      <w:proofErr w:type="spellEnd"/>
      <w:r>
        <w:rPr>
          <w:sz w:val="28"/>
          <w:szCs w:val="28"/>
        </w:rPr>
        <w:t xml:space="preserve"> новин: </w:t>
      </w:r>
      <w:proofErr w:type="spellStart"/>
      <w:r>
        <w:rPr>
          <w:sz w:val="28"/>
          <w:szCs w:val="28"/>
        </w:rPr>
        <w:t>телебачення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рад</w:t>
      </w:r>
      <w:r w:rsidRPr="00705D21">
        <w:rPr>
          <w:sz w:val="28"/>
          <w:szCs w:val="28"/>
          <w:highlight w:val="white"/>
          <w:lang w:eastAsia="uk-UA"/>
        </w:rPr>
        <w:t>і</w:t>
      </w:r>
      <w:r>
        <w:rPr>
          <w:sz w:val="28"/>
          <w:szCs w:val="28"/>
          <w:lang w:eastAsia="uk-UA"/>
        </w:rPr>
        <w:t>о</w:t>
      </w:r>
      <w:proofErr w:type="spellEnd"/>
      <w:r>
        <w:rPr>
          <w:sz w:val="28"/>
          <w:szCs w:val="28"/>
          <w:lang w:eastAsia="uk-UA"/>
        </w:rPr>
        <w:t xml:space="preserve">, </w:t>
      </w:r>
      <w:proofErr w:type="spellStart"/>
      <w:r w:rsidRPr="00705D21">
        <w:rPr>
          <w:sz w:val="28"/>
          <w:szCs w:val="28"/>
          <w:highlight w:val="white"/>
          <w:lang w:eastAsia="uk-UA"/>
        </w:rPr>
        <w:t>і</w:t>
      </w:r>
      <w:r>
        <w:rPr>
          <w:sz w:val="28"/>
          <w:szCs w:val="28"/>
          <w:lang w:eastAsia="uk-UA"/>
        </w:rPr>
        <w:t>нтернет</w:t>
      </w:r>
      <w:proofErr w:type="spellEnd"/>
      <w:r>
        <w:rPr>
          <w:sz w:val="28"/>
          <w:szCs w:val="28"/>
          <w:lang w:eastAsia="uk-UA"/>
        </w:rPr>
        <w:t xml:space="preserve"> </w:t>
      </w:r>
      <w:r w:rsidRPr="00705D21">
        <w:rPr>
          <w:sz w:val="28"/>
          <w:szCs w:val="28"/>
        </w:rPr>
        <w:t>/</w:t>
      </w:r>
      <w:r>
        <w:rPr>
          <w:sz w:val="28"/>
          <w:szCs w:val="28"/>
        </w:rPr>
        <w:t xml:space="preserve"> М. </w:t>
      </w:r>
      <w:proofErr w:type="spellStart"/>
      <w:r>
        <w:rPr>
          <w:sz w:val="28"/>
          <w:szCs w:val="28"/>
        </w:rPr>
        <w:t>Стивенс</w:t>
      </w:r>
      <w:proofErr w:type="spellEnd"/>
      <w:r>
        <w:rPr>
          <w:sz w:val="28"/>
          <w:szCs w:val="28"/>
        </w:rPr>
        <w:t xml:space="preserve">. </w:t>
      </w:r>
      <w:r w:rsidRPr="00705D21">
        <w:rPr>
          <w:sz w:val="28"/>
          <w:szCs w:val="28"/>
        </w:rPr>
        <w:t>–</w:t>
      </w:r>
      <w:r>
        <w:rPr>
          <w:sz w:val="28"/>
          <w:szCs w:val="28"/>
        </w:rPr>
        <w:t xml:space="preserve"> К.: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Видавничий</w:t>
      </w:r>
      <w:proofErr w:type="spellEnd"/>
      <w:r>
        <w:rPr>
          <w:sz w:val="28"/>
          <w:szCs w:val="28"/>
          <w:highlight w:val="white"/>
          <w:lang w:eastAsia="uk-UA"/>
        </w:rPr>
        <w:t xml:space="preserve"> </w:t>
      </w:r>
      <w:proofErr w:type="spellStart"/>
      <w:r w:rsidRPr="00705D21">
        <w:rPr>
          <w:sz w:val="28"/>
          <w:szCs w:val="28"/>
          <w:highlight w:val="white"/>
          <w:lang w:eastAsia="uk-UA"/>
        </w:rPr>
        <w:t>Дім</w:t>
      </w:r>
      <w:proofErr w:type="spellEnd"/>
      <w:r>
        <w:rPr>
          <w:sz w:val="28"/>
          <w:szCs w:val="28"/>
          <w:lang w:eastAsia="uk-UA"/>
        </w:rPr>
        <w:t xml:space="preserve">, 2008. </w:t>
      </w:r>
      <w:r w:rsidRPr="00705D21">
        <w:rPr>
          <w:sz w:val="28"/>
          <w:szCs w:val="28"/>
        </w:rPr>
        <w:t>–</w:t>
      </w:r>
      <w:r>
        <w:rPr>
          <w:sz w:val="28"/>
          <w:szCs w:val="28"/>
        </w:rPr>
        <w:t xml:space="preserve"> 375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705D21">
        <w:rPr>
          <w:sz w:val="28"/>
          <w:szCs w:val="28"/>
        </w:rPr>
        <w:lastRenderedPageBreak/>
        <w:t>Торсуева</w:t>
      </w:r>
      <w:proofErr w:type="spellEnd"/>
      <w:r w:rsidRPr="00705D21">
        <w:rPr>
          <w:sz w:val="28"/>
          <w:szCs w:val="28"/>
        </w:rPr>
        <w:t xml:space="preserve"> И.Г. Интонация и смысл высказывания / И.Г. </w:t>
      </w:r>
      <w:proofErr w:type="spellStart"/>
      <w:r w:rsidRPr="00705D21">
        <w:rPr>
          <w:sz w:val="28"/>
          <w:szCs w:val="28"/>
        </w:rPr>
        <w:t>Торсуева</w:t>
      </w:r>
      <w:proofErr w:type="spellEnd"/>
      <w:r w:rsidRPr="00705D21">
        <w:rPr>
          <w:sz w:val="28"/>
          <w:szCs w:val="28"/>
        </w:rPr>
        <w:t xml:space="preserve">. – М.: Академия, 2001. – 400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Трубецкой Н.С. Основы фонологии немецкого языка </w:t>
      </w:r>
      <w:r w:rsidRPr="00705D21">
        <w:rPr>
          <w:rFonts w:eastAsia="Calibri"/>
          <w:sz w:val="28"/>
          <w:szCs w:val="28"/>
        </w:rPr>
        <w:t>/ Н.С. Трубецкой</w:t>
      </w:r>
      <w:r w:rsidRPr="00705D21">
        <w:rPr>
          <w:sz w:val="28"/>
          <w:szCs w:val="28"/>
        </w:rPr>
        <w:t xml:space="preserve"> – М.: Лингвистика, 2006. – 380 с. 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  <w:highlight w:val="white"/>
          <w:lang w:eastAsia="uk-UA"/>
        </w:rPr>
        <w:t xml:space="preserve">Хомский Н. Логические основы лингвистической теории / Н. Хомский // Новое в лингвистике. – </w:t>
      </w:r>
      <w:proofErr w:type="spellStart"/>
      <w:r w:rsidRPr="00705D21">
        <w:rPr>
          <w:sz w:val="28"/>
          <w:szCs w:val="28"/>
          <w:highlight w:val="white"/>
          <w:lang w:eastAsia="uk-UA"/>
        </w:rPr>
        <w:t>Вып</w:t>
      </w:r>
      <w:proofErr w:type="spellEnd"/>
      <w:r w:rsidRPr="00705D21">
        <w:rPr>
          <w:sz w:val="28"/>
          <w:szCs w:val="28"/>
          <w:highlight w:val="white"/>
          <w:lang w:eastAsia="uk-UA"/>
        </w:rPr>
        <w:t xml:space="preserve">. </w:t>
      </w:r>
      <w:r w:rsidRPr="00705D21">
        <w:rPr>
          <w:sz w:val="28"/>
          <w:szCs w:val="28"/>
          <w:highlight w:val="white"/>
          <w:lang w:val="en-US" w:eastAsia="uk-UA"/>
        </w:rPr>
        <w:t>IV</w:t>
      </w:r>
      <w:r>
        <w:rPr>
          <w:sz w:val="28"/>
          <w:szCs w:val="28"/>
          <w:highlight w:val="white"/>
          <w:lang w:eastAsia="uk-UA"/>
        </w:rPr>
        <w:t>. – М., 1965. – 505</w:t>
      </w:r>
      <w:r>
        <w:rPr>
          <w:sz w:val="28"/>
          <w:szCs w:val="28"/>
          <w:lang w:eastAsia="uk-UA"/>
        </w:rPr>
        <w:t xml:space="preserve">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 xml:space="preserve">Шишкова Л.В. Вводный фонетический курс немецкого языка / Л.В. Шишкова, А.В. </w:t>
      </w:r>
      <w:proofErr w:type="spellStart"/>
      <w:r w:rsidRPr="00705D21">
        <w:rPr>
          <w:sz w:val="28"/>
          <w:szCs w:val="28"/>
        </w:rPr>
        <w:t>Детенина</w:t>
      </w:r>
      <w:proofErr w:type="spellEnd"/>
      <w:r w:rsidRPr="00705D21">
        <w:rPr>
          <w:sz w:val="28"/>
          <w:szCs w:val="28"/>
        </w:rPr>
        <w:t xml:space="preserve">. – М.: Педагогика, 2007. – 400 с. </w:t>
      </w:r>
    </w:p>
    <w:p w:rsidR="00406FBC" w:rsidRPr="0095352E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de-DE" w:eastAsia="uk-UA"/>
        </w:rPr>
      </w:pPr>
      <w:proofErr w:type="spellStart"/>
      <w:r w:rsidRPr="0095352E">
        <w:rPr>
          <w:sz w:val="28"/>
          <w:szCs w:val="28"/>
          <w:highlight w:val="white"/>
          <w:lang w:val="de-DE" w:eastAsia="uk-UA"/>
        </w:rPr>
        <w:t>Coulmas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F.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Redenist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Silber,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Schreibenist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Gold / F.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Coulmas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// Zeitschrift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für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Literaturwissenschaft und Linguistik, 1985. - № 59. – S. 94-112.</w:t>
      </w:r>
    </w:p>
    <w:p w:rsidR="00406FBC" w:rsidRPr="0095352E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de-DE" w:eastAsia="uk-UA"/>
        </w:rPr>
      </w:pPr>
      <w:r w:rsidRPr="0095352E">
        <w:rPr>
          <w:sz w:val="28"/>
          <w:szCs w:val="28"/>
          <w:highlight w:val="white"/>
          <w:lang w:val="de-DE" w:eastAsia="uk-UA"/>
        </w:rPr>
        <w:t>Günter S. Konnektoren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im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gesprochenen Deutsch – Normverstoß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oder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funktionale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Differenzierung? / S. Günter // Deutsch als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Fremdsprache. – 2002. – H. 2. – S. 67-74.</w:t>
      </w:r>
    </w:p>
    <w:p w:rsidR="00406FBC" w:rsidRPr="0095352E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de-DE" w:eastAsia="uk-UA"/>
        </w:rPr>
      </w:pPr>
      <w:r w:rsidRPr="0095352E">
        <w:rPr>
          <w:sz w:val="28"/>
          <w:szCs w:val="28"/>
          <w:highlight w:val="white"/>
          <w:lang w:val="de-DE" w:eastAsia="uk-UA"/>
        </w:rPr>
        <w:t>Helbig G. Gibt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es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eine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performative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Wende in der Linguistik? Anspruch, Möglichkeiten und Grenzen / G. Helbig // Deutsch als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Fremdsprache, Heft 1. – Herder-Institut, Leipzig. – 2007. – S.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6-10.</w:t>
      </w:r>
    </w:p>
    <w:p w:rsidR="00406FBC" w:rsidRPr="0095352E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de-DE" w:eastAsia="uk-UA"/>
        </w:rPr>
      </w:pPr>
      <w:r w:rsidRPr="0095352E">
        <w:rPr>
          <w:sz w:val="28"/>
          <w:szCs w:val="28"/>
          <w:highlight w:val="white"/>
          <w:lang w:val="de-DE" w:eastAsia="uk-UA"/>
        </w:rPr>
        <w:t>Hennig M. Die hat doch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Performanzschwierigkeiten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.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Performanzhypothese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und Kompetenz(en)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gegenthese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/ M. Hennig // Deutsch als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Fremdsprache, Heft 2. – Herder-Institut, Leipzig. –2003. – S.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>
        <w:rPr>
          <w:sz w:val="28"/>
          <w:szCs w:val="28"/>
          <w:highlight w:val="white"/>
          <w:lang w:val="de-DE" w:eastAsia="uk-UA"/>
        </w:rPr>
        <w:t>80-</w:t>
      </w:r>
      <w:r w:rsidRPr="0095352E">
        <w:rPr>
          <w:sz w:val="28"/>
          <w:szCs w:val="28"/>
          <w:highlight w:val="white"/>
          <w:lang w:val="de-DE" w:eastAsia="uk-UA"/>
        </w:rPr>
        <w:t>86.</w:t>
      </w:r>
    </w:p>
    <w:p w:rsidR="00406FBC" w:rsidRPr="0095352E" w:rsidRDefault="00406FBC" w:rsidP="00406FBC">
      <w:pPr>
        <w:pStyle w:val="a7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de-DE" w:eastAsia="uk-UA"/>
        </w:rPr>
      </w:pPr>
      <w:proofErr w:type="spellStart"/>
      <w:r w:rsidRPr="0095352E">
        <w:rPr>
          <w:sz w:val="28"/>
          <w:szCs w:val="28"/>
          <w:highlight w:val="white"/>
          <w:lang w:val="de-DE" w:eastAsia="uk-UA"/>
        </w:rPr>
        <w:t>Krech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E.-M. Die Differenzierung von Standarddeutsch und ihre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Relevanz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>für die</w:t>
      </w:r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r w:rsidRPr="0095352E">
        <w:rPr>
          <w:sz w:val="28"/>
          <w:szCs w:val="28"/>
          <w:highlight w:val="white"/>
          <w:lang w:val="de-DE" w:eastAsia="uk-UA"/>
        </w:rPr>
        <w:t xml:space="preserve">Kodifizierung / E.-M. </w:t>
      </w:r>
      <w:proofErr w:type="spellStart"/>
      <w:r w:rsidRPr="0095352E">
        <w:rPr>
          <w:sz w:val="28"/>
          <w:szCs w:val="28"/>
          <w:highlight w:val="white"/>
          <w:lang w:val="de-DE" w:eastAsia="uk-UA"/>
        </w:rPr>
        <w:t>Krech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//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Лингвистическая</w:t>
      </w:r>
      <w:proofErr w:type="spellEnd"/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полифония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(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сборник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</w:t>
      </w:r>
      <w:r w:rsidRPr="007641DE">
        <w:rPr>
          <w:sz w:val="28"/>
          <w:szCs w:val="28"/>
          <w:highlight w:val="white"/>
          <w:lang w:val="en-US" w:eastAsia="uk-UA"/>
        </w:rPr>
        <w:t>в</w:t>
      </w:r>
      <w:r w:rsidRPr="0095352E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честь</w:t>
      </w:r>
      <w:proofErr w:type="spellEnd"/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юбилея</w:t>
      </w:r>
      <w:proofErr w:type="spellEnd"/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профессора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 </w:t>
      </w:r>
      <w:r w:rsidRPr="007641DE">
        <w:rPr>
          <w:sz w:val="28"/>
          <w:szCs w:val="28"/>
          <w:highlight w:val="white"/>
          <w:lang w:val="en-US" w:eastAsia="uk-UA"/>
        </w:rPr>
        <w:t>Р</w:t>
      </w:r>
      <w:r w:rsidRPr="0095352E">
        <w:rPr>
          <w:sz w:val="28"/>
          <w:szCs w:val="28"/>
          <w:highlight w:val="white"/>
          <w:lang w:val="de-DE" w:eastAsia="uk-UA"/>
        </w:rPr>
        <w:t>.</w:t>
      </w:r>
      <w:r w:rsidRPr="007641DE">
        <w:rPr>
          <w:sz w:val="28"/>
          <w:szCs w:val="28"/>
          <w:highlight w:val="white"/>
          <w:lang w:val="en-US" w:eastAsia="uk-UA"/>
        </w:rPr>
        <w:t>К</w:t>
      </w:r>
      <w:r w:rsidRPr="0095352E">
        <w:rPr>
          <w:sz w:val="28"/>
          <w:szCs w:val="28"/>
          <w:highlight w:val="white"/>
          <w:lang w:val="de-DE" w:eastAsia="uk-UA"/>
        </w:rPr>
        <w:t xml:space="preserve">.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Потаповой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). – </w:t>
      </w:r>
      <w:r w:rsidRPr="007641DE">
        <w:rPr>
          <w:sz w:val="28"/>
          <w:szCs w:val="28"/>
          <w:highlight w:val="white"/>
          <w:lang w:val="en-US" w:eastAsia="uk-UA"/>
        </w:rPr>
        <w:t>М</w:t>
      </w:r>
      <w:r w:rsidRPr="0095352E">
        <w:rPr>
          <w:sz w:val="28"/>
          <w:szCs w:val="28"/>
          <w:highlight w:val="white"/>
          <w:lang w:val="de-DE" w:eastAsia="uk-UA"/>
        </w:rPr>
        <w:t xml:space="preserve">.: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Языки</w:t>
      </w:r>
      <w:proofErr w:type="spellEnd"/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славянских</w:t>
      </w:r>
      <w:proofErr w:type="spellEnd"/>
      <w:r w:rsidRPr="00696A0C">
        <w:rPr>
          <w:sz w:val="28"/>
          <w:szCs w:val="28"/>
          <w:highlight w:val="white"/>
          <w:lang w:val="de-DE" w:eastAsia="uk-UA"/>
        </w:rPr>
        <w:t xml:space="preserve"> </w:t>
      </w:r>
      <w:proofErr w:type="spellStart"/>
      <w:r w:rsidRPr="007641DE">
        <w:rPr>
          <w:sz w:val="28"/>
          <w:szCs w:val="28"/>
          <w:highlight w:val="white"/>
          <w:lang w:val="en-US" w:eastAsia="uk-UA"/>
        </w:rPr>
        <w:t>культур</w:t>
      </w:r>
      <w:proofErr w:type="spellEnd"/>
      <w:r w:rsidRPr="0095352E">
        <w:rPr>
          <w:sz w:val="28"/>
          <w:szCs w:val="28"/>
          <w:highlight w:val="white"/>
          <w:lang w:val="de-DE" w:eastAsia="uk-UA"/>
        </w:rPr>
        <w:t xml:space="preserve">, 2007. – 1000 </w:t>
      </w:r>
      <w:r w:rsidRPr="007641DE">
        <w:rPr>
          <w:sz w:val="28"/>
          <w:szCs w:val="28"/>
          <w:highlight w:val="white"/>
          <w:lang w:val="en-US" w:eastAsia="uk-UA"/>
        </w:rPr>
        <w:t>с</w:t>
      </w:r>
      <w:r>
        <w:rPr>
          <w:sz w:val="28"/>
          <w:szCs w:val="28"/>
          <w:highlight w:val="white"/>
          <w:lang w:val="de-DE" w:eastAsia="uk-UA"/>
        </w:rPr>
        <w:t>. – (</w:t>
      </w:r>
      <w:proofErr w:type="spellStart"/>
      <w:r>
        <w:rPr>
          <w:sz w:val="28"/>
          <w:szCs w:val="28"/>
          <w:highlight w:val="white"/>
          <w:lang w:val="de-DE" w:eastAsia="uk-UA"/>
        </w:rPr>
        <w:t>Studiaphilologica</w:t>
      </w:r>
      <w:proofErr w:type="spellEnd"/>
      <w:r>
        <w:rPr>
          <w:sz w:val="28"/>
          <w:szCs w:val="28"/>
          <w:highlight w:val="white"/>
          <w:lang w:val="de-DE" w:eastAsia="uk-UA"/>
        </w:rPr>
        <w:t>). – S. 404-</w:t>
      </w:r>
      <w:r w:rsidRPr="0095352E">
        <w:rPr>
          <w:sz w:val="28"/>
          <w:szCs w:val="28"/>
          <w:highlight w:val="white"/>
          <w:lang w:val="de-DE" w:eastAsia="uk-UA"/>
        </w:rPr>
        <w:t>423.</w:t>
      </w:r>
    </w:p>
    <w:p w:rsidR="00406FBC" w:rsidRPr="0095352E" w:rsidRDefault="00406FBC" w:rsidP="00406FBC">
      <w:pPr>
        <w:ind w:firstLine="708"/>
        <w:rPr>
          <w:sz w:val="28"/>
          <w:szCs w:val="28"/>
          <w:lang w:val="de-DE"/>
        </w:rPr>
      </w:pPr>
    </w:p>
    <w:p w:rsidR="00406FBC" w:rsidRDefault="00406FBC" w:rsidP="00406FBC">
      <w:pPr>
        <w:jc w:val="center"/>
        <w:rPr>
          <w:b/>
          <w:sz w:val="28"/>
          <w:szCs w:val="28"/>
        </w:rPr>
      </w:pPr>
      <w:r w:rsidRPr="007641DE">
        <w:rPr>
          <w:b/>
          <w:sz w:val="28"/>
          <w:szCs w:val="28"/>
        </w:rPr>
        <w:t>Словари и справочная литература</w:t>
      </w:r>
    </w:p>
    <w:p w:rsidR="00406FBC" w:rsidRPr="007641DE" w:rsidRDefault="00406FBC" w:rsidP="00406FBC">
      <w:pPr>
        <w:jc w:val="center"/>
        <w:rPr>
          <w:b/>
          <w:sz w:val="28"/>
          <w:szCs w:val="28"/>
        </w:rPr>
      </w:pPr>
    </w:p>
    <w:p w:rsidR="00406FBC" w:rsidRPr="007641DE" w:rsidRDefault="00406FBC" w:rsidP="00406FBC">
      <w:pPr>
        <w:pStyle w:val="a7"/>
        <w:numPr>
          <w:ilvl w:val="0"/>
          <w:numId w:val="2"/>
        </w:numPr>
        <w:tabs>
          <w:tab w:val="left" w:pos="3720"/>
        </w:tabs>
        <w:spacing w:line="360" w:lineRule="auto"/>
        <w:rPr>
          <w:sz w:val="28"/>
          <w:szCs w:val="28"/>
        </w:rPr>
      </w:pPr>
      <w:r w:rsidRPr="007641DE">
        <w:rPr>
          <w:sz w:val="28"/>
          <w:szCs w:val="28"/>
        </w:rPr>
        <w:t>Ахманова О.С. Словарь Лингвистических Терминов / О.С. Ахманова. – М.: Энциклопедия, 1999. – 608 с.</w:t>
      </w:r>
      <w:r w:rsidRPr="007641DE">
        <w:rPr>
          <w:sz w:val="28"/>
          <w:szCs w:val="28"/>
        </w:rPr>
        <w:tab/>
      </w:r>
    </w:p>
    <w:p w:rsidR="00406FBC" w:rsidRPr="007641DE" w:rsidRDefault="00406FBC" w:rsidP="00406FBC">
      <w:pPr>
        <w:spacing w:line="360" w:lineRule="auto"/>
        <w:rPr>
          <w:sz w:val="28"/>
          <w:szCs w:val="28"/>
        </w:rPr>
      </w:pPr>
    </w:p>
    <w:p w:rsidR="00406FBC" w:rsidRDefault="00406FBC" w:rsidP="00406FBC">
      <w:pPr>
        <w:pStyle w:val="a7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7641DE">
        <w:rPr>
          <w:sz w:val="28"/>
          <w:szCs w:val="28"/>
        </w:rPr>
        <w:lastRenderedPageBreak/>
        <w:t xml:space="preserve">Селиванова Е.А. Лингвистическая энциклопедия </w:t>
      </w:r>
      <w:r w:rsidRPr="007641DE">
        <w:rPr>
          <w:rFonts w:eastAsia="Calibri"/>
          <w:sz w:val="28"/>
          <w:szCs w:val="28"/>
        </w:rPr>
        <w:t>/ Е.А. Селиванова</w:t>
      </w:r>
      <w:r w:rsidRPr="007641DE">
        <w:rPr>
          <w:sz w:val="28"/>
          <w:szCs w:val="28"/>
        </w:rPr>
        <w:t xml:space="preserve"> – П.: Среда, 2011. – 844 с.</w:t>
      </w:r>
    </w:p>
    <w:p w:rsidR="00406FBC" w:rsidRPr="00705D21" w:rsidRDefault="00406FBC" w:rsidP="00406FBC">
      <w:pPr>
        <w:pStyle w:val="a7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705D21">
        <w:rPr>
          <w:sz w:val="28"/>
          <w:szCs w:val="28"/>
        </w:rPr>
        <w:t>Ярцева В.Н. Лингвистический энциклопедический словарь / В.Н. Ярцева. – М.: Энциклопедия, 1990. – 685 с.</w:t>
      </w:r>
    </w:p>
    <w:p w:rsidR="00406FBC" w:rsidRPr="00696A0C" w:rsidRDefault="00406FBC" w:rsidP="00406FBC">
      <w:pPr>
        <w:pStyle w:val="a7"/>
        <w:rPr>
          <w:sz w:val="28"/>
          <w:szCs w:val="28"/>
        </w:rPr>
      </w:pPr>
    </w:p>
    <w:p w:rsidR="00406FBC" w:rsidRPr="00696A0C" w:rsidRDefault="00406FBC" w:rsidP="00406FBC">
      <w:pPr>
        <w:spacing w:line="360" w:lineRule="auto"/>
        <w:rPr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06FBC" w:rsidRPr="00406FBC" w:rsidRDefault="00406FBC" w:rsidP="009E7841">
      <w:pPr>
        <w:spacing w:before="24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sectPr w:rsidR="00406FBC" w:rsidRPr="00406FBC" w:rsidSect="00727670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6D6E2E"/>
    <w:multiLevelType w:val="hybridMultilevel"/>
    <w:tmpl w:val="5600C4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9769A0"/>
    <w:multiLevelType w:val="hybridMultilevel"/>
    <w:tmpl w:val="8AF2E2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8E4"/>
    <w:rsid w:val="002A0453"/>
    <w:rsid w:val="002B4B3E"/>
    <w:rsid w:val="003307AC"/>
    <w:rsid w:val="00406FBC"/>
    <w:rsid w:val="005211CB"/>
    <w:rsid w:val="00565A70"/>
    <w:rsid w:val="009E7841"/>
    <w:rsid w:val="00A52223"/>
    <w:rsid w:val="00D008E4"/>
    <w:rsid w:val="00D474C3"/>
    <w:rsid w:val="00DA3A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990EB13-7AEE-4B3A-9F0A-5092083D6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08E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06FB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">
    <w:name w:val="Стиль1"/>
    <w:basedOn w:val="a"/>
    <w:link w:val="10"/>
    <w:uiPriority w:val="99"/>
    <w:rsid w:val="00406FBC"/>
    <w:pPr>
      <w:spacing w:after="0" w:line="360" w:lineRule="auto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10">
    <w:name w:val="Стиль1 Знак"/>
    <w:link w:val="1"/>
    <w:uiPriority w:val="99"/>
    <w:locked/>
    <w:rsid w:val="00406FB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4">
    <w:name w:val="Emphasis"/>
    <w:uiPriority w:val="20"/>
    <w:qFormat/>
    <w:rsid w:val="00406FBC"/>
    <w:rPr>
      <w:i/>
      <w:iCs/>
    </w:rPr>
  </w:style>
  <w:style w:type="paragraph" w:styleId="a5">
    <w:name w:val="Body Text"/>
    <w:basedOn w:val="a"/>
    <w:link w:val="a6"/>
    <w:rsid w:val="00406FBC"/>
    <w:pPr>
      <w:widowControl w:val="0"/>
      <w:spacing w:after="0" w:line="240" w:lineRule="auto"/>
    </w:pPr>
    <w:rPr>
      <w:rFonts w:ascii="Times New Roman" w:hAnsi="Times New Roman"/>
      <w:lang w:val="en-US"/>
    </w:rPr>
  </w:style>
  <w:style w:type="character" w:customStyle="1" w:styleId="a6">
    <w:name w:val="Основной текст Знак"/>
    <w:basedOn w:val="a0"/>
    <w:link w:val="a5"/>
    <w:rsid w:val="00406FBC"/>
    <w:rPr>
      <w:rFonts w:ascii="Times New Roman" w:eastAsia="Calibri" w:hAnsi="Times New Roman" w:cs="Times New Roman"/>
      <w:lang w:val="en-US"/>
    </w:rPr>
  </w:style>
  <w:style w:type="paragraph" w:styleId="a7">
    <w:name w:val="List Paragraph"/>
    <w:basedOn w:val="a"/>
    <w:uiPriority w:val="34"/>
    <w:qFormat/>
    <w:rsid w:val="00406FB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2304</Words>
  <Characters>13139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ОНУ</dc:creator>
  <cp:keywords/>
  <dc:description/>
  <cp:lastModifiedBy>student</cp:lastModifiedBy>
  <cp:revision>2</cp:revision>
  <dcterms:created xsi:type="dcterms:W3CDTF">2018-04-27T08:24:00Z</dcterms:created>
  <dcterms:modified xsi:type="dcterms:W3CDTF">2018-04-27T08:24:00Z</dcterms:modified>
</cp:coreProperties>
</file>