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7220" w:rsidRPr="0091016D" w:rsidRDefault="00297220" w:rsidP="00297220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>Одеський національний університет імені І. І. Мечникова</w:t>
      </w: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sz w:val="20"/>
          <w:szCs w:val="20"/>
        </w:rPr>
      </w:pPr>
      <w:r w:rsidRPr="0091016D">
        <w:rPr>
          <w:rFonts w:eastAsia="Calibri" w:cs="Times New Roman"/>
          <w:sz w:val="20"/>
          <w:szCs w:val="20"/>
        </w:rPr>
        <w:t>(повне найменування вищого навчального закладу)</w:t>
      </w:r>
    </w:p>
    <w:p w:rsidR="00297220" w:rsidRPr="0091016D" w:rsidRDefault="00297220" w:rsidP="00297220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>Факультет історії та філософії</w:t>
      </w: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sz w:val="18"/>
          <w:szCs w:val="18"/>
        </w:rPr>
      </w:pPr>
      <w:r w:rsidRPr="0091016D">
        <w:rPr>
          <w:rFonts w:eastAsia="Calibri" w:cs="Times New Roman"/>
          <w:sz w:val="18"/>
          <w:szCs w:val="18"/>
        </w:rPr>
        <w:t>(повне найменування інституту/факультету)</w:t>
      </w: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sz w:val="18"/>
          <w:szCs w:val="18"/>
        </w:rPr>
      </w:pPr>
    </w:p>
    <w:p w:rsidR="00297220" w:rsidRPr="0091016D" w:rsidRDefault="00297220" w:rsidP="00297220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>Кафедра культурології</w:t>
      </w: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sz w:val="18"/>
          <w:szCs w:val="18"/>
        </w:rPr>
      </w:pPr>
      <w:r w:rsidRPr="0091016D">
        <w:rPr>
          <w:rFonts w:eastAsia="Calibri" w:cs="Times New Roman"/>
          <w:sz w:val="18"/>
          <w:szCs w:val="18"/>
        </w:rPr>
        <w:t>(повна назва кафедри)</w:t>
      </w:r>
    </w:p>
    <w:p w:rsidR="00297220" w:rsidRPr="0091016D" w:rsidRDefault="00297220" w:rsidP="00297220">
      <w:pPr>
        <w:spacing w:after="0" w:line="240" w:lineRule="auto"/>
        <w:rPr>
          <w:rFonts w:eastAsia="Calibri" w:cs="Times New Roman"/>
          <w:b/>
          <w:spacing w:val="60"/>
          <w:sz w:val="40"/>
          <w:szCs w:val="40"/>
        </w:rPr>
      </w:pP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b/>
          <w:spacing w:val="60"/>
          <w:sz w:val="32"/>
          <w:szCs w:val="32"/>
        </w:rPr>
      </w:pPr>
      <w:r w:rsidRPr="0091016D">
        <w:rPr>
          <w:rFonts w:eastAsia="Calibri" w:cs="Times New Roman"/>
          <w:b/>
          <w:spacing w:val="60"/>
          <w:sz w:val="32"/>
          <w:szCs w:val="32"/>
        </w:rPr>
        <w:t>Дипломна робота</w:t>
      </w:r>
    </w:p>
    <w:p w:rsidR="00297220" w:rsidRPr="0091016D" w:rsidRDefault="00297220" w:rsidP="00297220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left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ab/>
        <w:t>на здобуття ступеня вищої освіти «магістр»</w:t>
      </w:r>
    </w:p>
    <w:p w:rsidR="00297220" w:rsidRPr="0091016D" w:rsidRDefault="00297220" w:rsidP="00297220">
      <w:pPr>
        <w:tabs>
          <w:tab w:val="right" w:pos="9355"/>
        </w:tabs>
        <w:spacing w:after="0" w:line="240" w:lineRule="auto"/>
        <w:jc w:val="center"/>
        <w:rPr>
          <w:rFonts w:eastAsia="Calibri" w:cs="Times New Roman"/>
          <w:b/>
          <w:szCs w:val="28"/>
        </w:rPr>
      </w:pPr>
      <w:r w:rsidRPr="0091016D">
        <w:rPr>
          <w:rFonts w:eastAsia="Calibri" w:cs="Times New Roman"/>
          <w:szCs w:val="28"/>
        </w:rPr>
        <w:t>на тему: «</w:t>
      </w:r>
      <w:r w:rsidRPr="0091016D">
        <w:rPr>
          <w:rFonts w:eastAsia="Calibri" w:cs="Times New Roman"/>
          <w:b/>
          <w:szCs w:val="28"/>
        </w:rPr>
        <w:t>Феномен насильства в сучасній культурі»</w:t>
      </w:r>
    </w:p>
    <w:p w:rsidR="00297220" w:rsidRPr="0091016D" w:rsidRDefault="00297220" w:rsidP="00297220">
      <w:pPr>
        <w:tabs>
          <w:tab w:val="right" w:pos="9355"/>
        </w:tabs>
        <w:spacing w:after="0" w:line="240" w:lineRule="auto"/>
        <w:jc w:val="center"/>
        <w:rPr>
          <w:rFonts w:eastAsia="Calibri" w:cs="Times New Roman"/>
          <w:sz w:val="24"/>
          <w:szCs w:val="24"/>
          <w:u w:val="single"/>
        </w:rPr>
      </w:pPr>
      <w:r w:rsidRPr="0091016D">
        <w:rPr>
          <w:rFonts w:eastAsia="Calibri" w:cs="Times New Roman"/>
          <w:b/>
          <w:szCs w:val="28"/>
        </w:rPr>
        <w:t>«The phenomenon of violence in modern culture»</w:t>
      </w:r>
    </w:p>
    <w:p w:rsidR="00297220" w:rsidRPr="0091016D" w:rsidRDefault="00297220" w:rsidP="00297220">
      <w:pPr>
        <w:tabs>
          <w:tab w:val="right" w:pos="9355"/>
        </w:tabs>
        <w:spacing w:after="0" w:line="240" w:lineRule="auto"/>
        <w:rPr>
          <w:rFonts w:eastAsia="Calibri" w:cs="Times New Roman"/>
          <w:szCs w:val="28"/>
          <w:u w:val="single"/>
        </w:rPr>
      </w:pPr>
    </w:p>
    <w:p w:rsidR="00297220" w:rsidRPr="0091016D" w:rsidRDefault="00297220" w:rsidP="00297220">
      <w:pPr>
        <w:tabs>
          <w:tab w:val="right" w:pos="9355"/>
        </w:tabs>
        <w:spacing w:after="0" w:line="240" w:lineRule="auto"/>
        <w:rPr>
          <w:rFonts w:eastAsia="Calibri" w:cs="Times New Roman"/>
          <w:szCs w:val="28"/>
          <w:u w:val="single"/>
        </w:rPr>
      </w:pPr>
    </w:p>
    <w:p w:rsidR="00297220" w:rsidRPr="0091016D" w:rsidRDefault="00297220" w:rsidP="00297220">
      <w:pPr>
        <w:tabs>
          <w:tab w:val="right" w:pos="9355"/>
        </w:tabs>
        <w:spacing w:after="0" w:line="240" w:lineRule="auto"/>
        <w:rPr>
          <w:rFonts w:eastAsia="Calibri" w:cs="Times New Roman"/>
          <w:szCs w:val="28"/>
          <w:u w:val="single"/>
        </w:rPr>
      </w:pPr>
    </w:p>
    <w:p w:rsidR="00297220" w:rsidRPr="0091016D" w:rsidRDefault="00297220" w:rsidP="00297220">
      <w:pPr>
        <w:tabs>
          <w:tab w:val="right" w:pos="9355"/>
        </w:tabs>
        <w:spacing w:after="0" w:line="240" w:lineRule="auto"/>
        <w:rPr>
          <w:rFonts w:eastAsia="Calibri" w:cs="Times New Roman"/>
          <w:szCs w:val="28"/>
          <w:u w:val="single"/>
        </w:rPr>
      </w:pPr>
    </w:p>
    <w:p w:rsidR="00297220" w:rsidRPr="0091016D" w:rsidRDefault="00297220" w:rsidP="00297220">
      <w:pPr>
        <w:spacing w:after="0" w:line="240" w:lineRule="auto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 xml:space="preserve">                                </w:t>
      </w:r>
      <w:r w:rsidRPr="0091016D">
        <w:rPr>
          <w:rFonts w:eastAsia="Calibri" w:cs="Times New Roman"/>
          <w:szCs w:val="28"/>
        </w:rPr>
        <w:tab/>
      </w:r>
      <w:r w:rsidRPr="0091016D">
        <w:rPr>
          <w:rFonts w:eastAsia="Calibri" w:cs="Times New Roman"/>
          <w:szCs w:val="28"/>
        </w:rPr>
        <w:tab/>
        <w:t xml:space="preserve">  Виконала: студентка денної форми навчання</w:t>
      </w: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 xml:space="preserve">                        </w:t>
      </w:r>
      <w:r w:rsidRPr="0091016D">
        <w:rPr>
          <w:rFonts w:eastAsia="Calibri" w:cs="Times New Roman"/>
          <w:szCs w:val="28"/>
        </w:rPr>
        <w:tab/>
      </w:r>
      <w:r w:rsidRPr="0091016D">
        <w:rPr>
          <w:rFonts w:eastAsia="Calibri" w:cs="Times New Roman"/>
          <w:szCs w:val="28"/>
        </w:rPr>
        <w:tab/>
      </w:r>
      <w:r w:rsidRPr="0091016D">
        <w:rPr>
          <w:rFonts w:eastAsia="Calibri" w:cs="Times New Roman"/>
          <w:szCs w:val="28"/>
        </w:rPr>
        <w:tab/>
      </w:r>
      <w:r w:rsidRPr="0091016D">
        <w:rPr>
          <w:rFonts w:eastAsia="Calibri" w:cs="Times New Roman"/>
          <w:szCs w:val="28"/>
        </w:rPr>
        <w:tab/>
        <w:t xml:space="preserve">спеціальності 034 Культурологія </w:t>
      </w:r>
    </w:p>
    <w:p w:rsidR="00297220" w:rsidRPr="0091016D" w:rsidRDefault="00297220" w:rsidP="00297220">
      <w:pPr>
        <w:spacing w:after="0" w:line="240" w:lineRule="auto"/>
        <w:ind w:left="4248" w:firstLine="708"/>
        <w:rPr>
          <w:rFonts w:eastAsia="Calibri" w:cs="Times New Roman"/>
          <w:sz w:val="20"/>
          <w:szCs w:val="20"/>
        </w:rPr>
      </w:pPr>
      <w:r w:rsidRPr="0091016D">
        <w:rPr>
          <w:rFonts w:eastAsia="Calibri" w:cs="Times New Roman"/>
          <w:szCs w:val="28"/>
        </w:rPr>
        <w:t>Козакова Олена Сергіївна</w:t>
      </w:r>
    </w:p>
    <w:p w:rsidR="00297220" w:rsidRPr="0091016D" w:rsidRDefault="00297220" w:rsidP="00297220">
      <w:pPr>
        <w:tabs>
          <w:tab w:val="left" w:pos="5245"/>
          <w:tab w:val="right" w:pos="9355"/>
        </w:tabs>
        <w:spacing w:before="120" w:after="0" w:line="240" w:lineRule="auto"/>
        <w:rPr>
          <w:rFonts w:eastAsia="Calibri" w:cs="Times New Roman"/>
          <w:szCs w:val="28"/>
        </w:rPr>
      </w:pPr>
      <w:r w:rsidRPr="0091016D">
        <w:rPr>
          <w:rFonts w:eastAsia="Calibri" w:cs="Times New Roman"/>
          <w:sz w:val="20"/>
          <w:szCs w:val="20"/>
        </w:rPr>
        <w:t xml:space="preserve">                                                </w:t>
      </w:r>
      <w:r w:rsidRPr="0091016D">
        <w:rPr>
          <w:rFonts w:eastAsia="Calibri" w:cs="Times New Roman"/>
          <w:szCs w:val="28"/>
        </w:rPr>
        <w:t>Керівник     к.філос.н., доц. Петриківська О.С.  _________</w:t>
      </w:r>
    </w:p>
    <w:p w:rsidR="00297220" w:rsidRPr="0091016D" w:rsidRDefault="00297220" w:rsidP="00297220">
      <w:pPr>
        <w:tabs>
          <w:tab w:val="left" w:pos="5245"/>
          <w:tab w:val="right" w:pos="9355"/>
        </w:tabs>
        <w:spacing w:before="120" w:after="0" w:line="240" w:lineRule="auto"/>
        <w:rPr>
          <w:rFonts w:eastAsia="Calibri" w:cs="Times New Roman"/>
          <w:szCs w:val="28"/>
        </w:rPr>
      </w:pPr>
      <w:r w:rsidRPr="0091016D">
        <w:rPr>
          <w:rFonts w:eastAsia="Calibri" w:cs="Times New Roman"/>
          <w:szCs w:val="28"/>
        </w:rPr>
        <w:t xml:space="preserve">                                  Рецензент   д.філос.н., доц. Соболевска О.К.      _________</w:t>
      </w:r>
    </w:p>
    <w:p w:rsidR="00297220" w:rsidRPr="0091016D" w:rsidRDefault="00297220" w:rsidP="00297220">
      <w:pPr>
        <w:tabs>
          <w:tab w:val="left" w:pos="5245"/>
          <w:tab w:val="right" w:pos="9355"/>
        </w:tabs>
        <w:spacing w:before="120" w:after="0" w:line="240" w:lineRule="auto"/>
        <w:rPr>
          <w:rFonts w:eastAsia="Calibri" w:cs="Times New Roman"/>
          <w:szCs w:val="28"/>
        </w:rPr>
      </w:pPr>
    </w:p>
    <w:p w:rsidR="00297220" w:rsidRPr="0091016D" w:rsidRDefault="00297220" w:rsidP="00297220">
      <w:pPr>
        <w:spacing w:after="0" w:line="240" w:lineRule="auto"/>
        <w:ind w:left="3969"/>
        <w:rPr>
          <w:rFonts w:eastAsia="Calibri" w:cs="Times New Roman"/>
          <w:szCs w:val="28"/>
        </w:rPr>
      </w:pPr>
    </w:p>
    <w:p w:rsidR="00297220" w:rsidRPr="0091016D" w:rsidRDefault="00297220" w:rsidP="00297220">
      <w:pPr>
        <w:spacing w:after="0" w:line="240" w:lineRule="auto"/>
        <w:ind w:left="3969"/>
        <w:rPr>
          <w:rFonts w:eastAsia="Calibri" w:cs="Times New Roman"/>
          <w:szCs w:val="28"/>
        </w:rPr>
      </w:pPr>
    </w:p>
    <w:p w:rsidR="00297220" w:rsidRPr="0091016D" w:rsidRDefault="00297220" w:rsidP="00297220">
      <w:pPr>
        <w:spacing w:after="0" w:line="240" w:lineRule="auto"/>
        <w:ind w:left="3969"/>
        <w:rPr>
          <w:rFonts w:eastAsia="Calibri" w:cs="Times New Roman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20"/>
      </w:tblGrid>
      <w:tr w:rsidR="00297220" w:rsidRPr="0091016D" w:rsidTr="00B70F8C">
        <w:trPr>
          <w:jc w:val="center"/>
        </w:trPr>
        <w:tc>
          <w:tcPr>
            <w:tcW w:w="4967" w:type="dxa"/>
          </w:tcPr>
          <w:p w:rsidR="00297220" w:rsidRPr="0091016D" w:rsidRDefault="00297220" w:rsidP="00B70F8C">
            <w:pPr>
              <w:spacing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Рекомендовано до захисту:</w:t>
            </w:r>
          </w:p>
          <w:p w:rsidR="00297220" w:rsidRPr="0091016D" w:rsidRDefault="00297220" w:rsidP="00B70F8C">
            <w:pPr>
              <w:spacing w:before="12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Протокол засідання кафедри</w:t>
            </w:r>
          </w:p>
          <w:p w:rsidR="00297220" w:rsidRPr="0091016D" w:rsidRDefault="00297220" w:rsidP="00B70F8C">
            <w:pPr>
              <w:spacing w:before="12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 xml:space="preserve">№ ___ від ___________2018 р. </w:t>
            </w:r>
          </w:p>
          <w:p w:rsidR="00297220" w:rsidRPr="0091016D" w:rsidRDefault="00297220" w:rsidP="00B70F8C">
            <w:pPr>
              <w:spacing w:before="24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Завідувач кафедри</w:t>
            </w:r>
          </w:p>
          <w:p w:rsidR="00297220" w:rsidRPr="0091016D" w:rsidRDefault="00297220" w:rsidP="00B70F8C">
            <w:pPr>
              <w:tabs>
                <w:tab w:val="left" w:pos="1168"/>
                <w:tab w:val="left" w:pos="3861"/>
              </w:tabs>
              <w:spacing w:before="24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  <w:u w:val="single"/>
              </w:rPr>
              <w:tab/>
            </w:r>
            <w:r w:rsidRPr="0091016D">
              <w:rPr>
                <w:rFonts w:eastAsia="Calibri" w:cs="Times New Roman"/>
                <w:szCs w:val="28"/>
              </w:rPr>
              <w:t xml:space="preserve">   Соболевська О.К.</w:t>
            </w:r>
          </w:p>
          <w:p w:rsidR="00297220" w:rsidRPr="0091016D" w:rsidRDefault="00297220" w:rsidP="00B70F8C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eastAsia="Calibri" w:cs="Times New Roman"/>
                <w:sz w:val="20"/>
                <w:szCs w:val="20"/>
              </w:rPr>
            </w:pPr>
            <w:r w:rsidRPr="0091016D">
              <w:rPr>
                <w:rFonts w:eastAsia="Calibri" w:cs="Times New Roman"/>
                <w:sz w:val="20"/>
                <w:szCs w:val="20"/>
              </w:rPr>
              <w:t xml:space="preserve">   (підпис)</w:t>
            </w:r>
          </w:p>
          <w:p w:rsidR="00297220" w:rsidRPr="0091016D" w:rsidRDefault="00297220" w:rsidP="00B70F8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4678" w:type="dxa"/>
          </w:tcPr>
          <w:p w:rsidR="00297220" w:rsidRPr="0091016D" w:rsidRDefault="00297220" w:rsidP="00B70F8C">
            <w:pPr>
              <w:tabs>
                <w:tab w:val="right" w:pos="4462"/>
              </w:tabs>
              <w:spacing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Захищено на засіданні ЕК № ___</w:t>
            </w:r>
          </w:p>
          <w:p w:rsidR="00297220" w:rsidRPr="0091016D" w:rsidRDefault="00297220" w:rsidP="00B70F8C">
            <w:pPr>
              <w:tabs>
                <w:tab w:val="right" w:pos="4462"/>
              </w:tabs>
              <w:spacing w:before="12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протокол № ___ від ________2018 р.</w:t>
            </w:r>
            <w:r w:rsidRPr="0091016D">
              <w:rPr>
                <w:rFonts w:eastAsia="Calibri" w:cs="Times New Roman"/>
                <w:szCs w:val="28"/>
              </w:rPr>
              <w:tab/>
            </w:r>
          </w:p>
          <w:p w:rsidR="00297220" w:rsidRPr="0091016D" w:rsidRDefault="00297220" w:rsidP="00B70F8C">
            <w:pPr>
              <w:tabs>
                <w:tab w:val="right" w:pos="4462"/>
              </w:tabs>
              <w:spacing w:before="12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Оцінка______________/___</w:t>
            </w:r>
            <w:r w:rsidRPr="0091016D">
              <w:rPr>
                <w:rFonts w:eastAsia="Calibri" w:cs="Times New Roman"/>
                <w:sz w:val="20"/>
                <w:szCs w:val="20"/>
              </w:rPr>
              <w:tab/>
            </w:r>
            <w:r w:rsidRPr="0091016D">
              <w:rPr>
                <w:rFonts w:eastAsia="Calibri" w:cs="Times New Roman"/>
                <w:szCs w:val="28"/>
              </w:rPr>
              <w:t>___/_____</w:t>
            </w:r>
          </w:p>
          <w:p w:rsidR="00297220" w:rsidRPr="0091016D" w:rsidRDefault="00297220" w:rsidP="00B70F8C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1016D">
              <w:rPr>
                <w:rFonts w:eastAsia="Calibri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297220" w:rsidRPr="0091016D" w:rsidRDefault="00297220" w:rsidP="00B70F8C">
            <w:pPr>
              <w:spacing w:before="240"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Cs w:val="28"/>
              </w:rPr>
              <w:t>Голова ЕК</w:t>
            </w:r>
          </w:p>
          <w:p w:rsidR="00297220" w:rsidRPr="0091016D" w:rsidRDefault="00297220" w:rsidP="00B70F8C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eastAsia="Calibri" w:cs="Times New Roman"/>
                <w:szCs w:val="28"/>
                <w:u w:val="single"/>
              </w:rPr>
            </w:pPr>
            <w:r w:rsidRPr="0091016D">
              <w:rPr>
                <w:rFonts w:eastAsia="Calibri" w:cs="Times New Roman"/>
                <w:szCs w:val="28"/>
                <w:u w:val="single"/>
              </w:rPr>
              <w:tab/>
            </w:r>
            <w:r w:rsidRPr="0091016D">
              <w:rPr>
                <w:rFonts w:eastAsia="Calibri" w:cs="Times New Roman"/>
                <w:szCs w:val="28"/>
              </w:rPr>
              <w:t xml:space="preserve">           Соболевська О.К.</w:t>
            </w:r>
          </w:p>
          <w:p w:rsidR="00297220" w:rsidRPr="0091016D" w:rsidRDefault="00297220" w:rsidP="00B70F8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Calibri" w:cs="Times New Roman"/>
                <w:szCs w:val="28"/>
              </w:rPr>
            </w:pPr>
            <w:r w:rsidRPr="0091016D">
              <w:rPr>
                <w:rFonts w:eastAsia="Calibri" w:cs="Times New Roman"/>
                <w:sz w:val="20"/>
                <w:szCs w:val="20"/>
              </w:rPr>
              <w:tab/>
              <w:t>(підпис)</w:t>
            </w:r>
            <w:r w:rsidRPr="0091016D">
              <w:rPr>
                <w:rFonts w:eastAsia="Calibri" w:cs="Times New Roman"/>
                <w:sz w:val="20"/>
                <w:szCs w:val="20"/>
              </w:rPr>
              <w:tab/>
            </w:r>
          </w:p>
        </w:tc>
      </w:tr>
      <w:tr w:rsidR="00297220" w:rsidRPr="0091016D" w:rsidTr="00B70F8C">
        <w:trPr>
          <w:jc w:val="center"/>
        </w:trPr>
        <w:tc>
          <w:tcPr>
            <w:tcW w:w="4967" w:type="dxa"/>
          </w:tcPr>
          <w:p w:rsidR="00297220" w:rsidRPr="0091016D" w:rsidRDefault="00297220" w:rsidP="00B70F8C">
            <w:pPr>
              <w:spacing w:after="0" w:line="240" w:lineRule="auto"/>
              <w:rPr>
                <w:rFonts w:eastAsia="Calibri" w:cs="Times New Roman"/>
                <w:szCs w:val="28"/>
              </w:rPr>
            </w:pPr>
          </w:p>
        </w:tc>
        <w:tc>
          <w:tcPr>
            <w:tcW w:w="4678" w:type="dxa"/>
          </w:tcPr>
          <w:p w:rsidR="00297220" w:rsidRPr="0091016D" w:rsidRDefault="00297220" w:rsidP="00B70F8C">
            <w:pPr>
              <w:spacing w:after="0" w:line="240" w:lineRule="auto"/>
              <w:rPr>
                <w:rFonts w:eastAsia="Calibri" w:cs="Times New Roman"/>
                <w:szCs w:val="28"/>
              </w:rPr>
            </w:pPr>
          </w:p>
        </w:tc>
      </w:tr>
    </w:tbl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b/>
          <w:szCs w:val="28"/>
        </w:rPr>
      </w:pP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b/>
          <w:szCs w:val="28"/>
        </w:rPr>
      </w:pP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b/>
          <w:szCs w:val="28"/>
        </w:rPr>
      </w:pPr>
    </w:p>
    <w:p w:rsidR="00297220" w:rsidRPr="0091016D" w:rsidRDefault="00297220" w:rsidP="00297220">
      <w:pPr>
        <w:spacing w:after="0" w:line="240" w:lineRule="auto"/>
        <w:jc w:val="center"/>
        <w:rPr>
          <w:rFonts w:eastAsia="Calibri" w:cs="Times New Roman"/>
          <w:b/>
          <w:szCs w:val="28"/>
        </w:rPr>
      </w:pPr>
    </w:p>
    <w:p w:rsidR="00297220" w:rsidRPr="0091016D" w:rsidRDefault="00297220" w:rsidP="00297220">
      <w:pPr>
        <w:jc w:val="center"/>
        <w:rPr>
          <w:rFonts w:eastAsia="Calibri" w:cs="Times New Roman"/>
          <w:b/>
          <w:szCs w:val="28"/>
        </w:rPr>
      </w:pPr>
      <w:r w:rsidRPr="0091016D">
        <w:rPr>
          <w:rFonts w:eastAsia="Calibri" w:cs="Times New Roman"/>
          <w:b/>
          <w:szCs w:val="28"/>
        </w:rPr>
        <w:t>Одеса – 2018</w:t>
      </w:r>
    </w:p>
    <w:bookmarkStart w:id="0" w:name="_Toc532333526" w:displacedByCustomXml="next"/>
    <w:sdt>
      <w:sdtPr>
        <w:rPr>
          <w:rFonts w:eastAsiaTheme="minorHAnsi" w:cstheme="minorBidi"/>
          <w:b w:val="0"/>
          <w:sz w:val="28"/>
          <w:szCs w:val="22"/>
        </w:rPr>
        <w:id w:val="-5212443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21012D" w:rsidRPr="0091016D" w:rsidRDefault="0021012D" w:rsidP="00CC7804">
          <w:pPr>
            <w:pStyle w:val="1"/>
          </w:pPr>
          <w:r w:rsidRPr="0091016D">
            <w:t>ЗМІСТ</w:t>
          </w:r>
          <w:bookmarkEnd w:id="0"/>
        </w:p>
        <w:p w:rsidR="00EC7E11" w:rsidRDefault="0021012D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r w:rsidRPr="0091016D">
            <w:fldChar w:fldCharType="begin"/>
          </w:r>
          <w:r w:rsidRPr="0091016D">
            <w:instrText xml:space="preserve"> TOC \o "1-3" \h \z \u </w:instrText>
          </w:r>
          <w:r w:rsidRPr="0091016D">
            <w:fldChar w:fldCharType="separate"/>
          </w:r>
          <w:hyperlink w:anchor="_Toc532333526" w:history="1">
            <w:r w:rsidR="00EC7E11" w:rsidRPr="001B6FD9">
              <w:rPr>
                <w:rStyle w:val="a4"/>
                <w:noProof/>
              </w:rPr>
              <w:t>ЗМІСТ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_Toc532333526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2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27" w:history="1">
            <w:r w:rsidR="00EC7E11" w:rsidRPr="001B6FD9">
              <w:rPr>
                <w:rStyle w:val="a4"/>
                <w:noProof/>
              </w:rPr>
              <w:t>ВСТУП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_Toc532333527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3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left" w:pos="1874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28" w:history="1">
            <w:r w:rsidR="00EC7E11" w:rsidRPr="001B6FD9">
              <w:rPr>
                <w:rStyle w:val="a4"/>
                <w:noProof/>
              </w:rPr>
              <w:t xml:space="preserve">РОЗДІЛ 1. </w:t>
            </w:r>
            <w:r w:rsidR="00EC7E11">
              <w:rPr>
                <w:rFonts w:asciiTheme="minorHAnsi" w:eastAsiaTheme="minorEastAsia" w:hAnsiTheme="minorHAnsi"/>
                <w:noProof/>
                <w:sz w:val="22"/>
                <w:lang w:eastAsia="uk-UA"/>
              </w:rPr>
              <w:tab/>
            </w:r>
            <w:r w:rsidR="00EC7E11" w:rsidRPr="001B6FD9">
              <w:rPr>
                <w:rStyle w:val="a4"/>
                <w:noProof/>
              </w:rPr>
              <w:t>ФЕНОМЕН НАСИЛЬСТВА В ТЕОРІЇ. КУЛЬТУРОЛОГІЧНІ ІНТЕРПРЕТАЦІЇ ФЕНОМЕНА НАСИЛЬСТВА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_Toc532333528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6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2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29" w:history="1">
            <w:r w:rsidR="00EC7E11" w:rsidRPr="001B6FD9">
              <w:rPr>
                <w:rStyle w:val="a4"/>
                <w:noProof/>
              </w:rPr>
              <w:t>1.1. Визначення феномена насильства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_Toc532333529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6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2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0" w:history="1">
            <w:r w:rsidR="00EC7E11" w:rsidRPr="001B6FD9">
              <w:rPr>
                <w:rStyle w:val="a4"/>
                <w:noProof/>
              </w:rPr>
              <w:t>1.2. Огляд теоретико-методологічних концепцій насильства в культурі.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_Toc532333530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10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2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1" w:history="1">
            <w:r w:rsidR="00EC7E11" w:rsidRPr="001B6FD9">
              <w:rPr>
                <w:rStyle w:val="a4"/>
                <w:noProof/>
              </w:rPr>
              <w:t>1.3. Типологізація форм і видів насильства в сучасній культурі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_Toc532333531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17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2" w:history="1">
            <w:r w:rsidR="00EC7E11" w:rsidRPr="001B6FD9">
              <w:rPr>
                <w:rStyle w:val="a4"/>
                <w:noProof/>
              </w:rPr>
              <w:t>РОЗДІЛ 2. ТЕОРІЯ ПОХОДЖЕННЯ І ОБҐРУНТУВАННЯ НАСИЛЬСТВА РЕНЕ ЖІРАРА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_Toc532333532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23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2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3" w:history="1">
            <w:r w:rsidR="00EC7E11" w:rsidRPr="001B6FD9">
              <w:rPr>
                <w:rStyle w:val="a4"/>
                <w:noProof/>
              </w:rPr>
              <w:t>2.1. Теорія кола насильства, міметичного бажання і «козла відпущення» Рене Жірара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_Toc532333533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28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2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4" w:history="1">
            <w:r w:rsidR="00EC7E11" w:rsidRPr="001B6FD9">
              <w:rPr>
                <w:rStyle w:val="a4"/>
                <w:noProof/>
              </w:rPr>
              <w:t>2.2. Криза сучасності і «війна всіх проти всіх» в теорії Рене Жірара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_Toc532333534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34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5" w:history="1">
            <w:r w:rsidR="00EC7E11" w:rsidRPr="001B6FD9">
              <w:rPr>
                <w:rStyle w:val="a4"/>
                <w:noProof/>
              </w:rPr>
              <w:t>РОЗДІЛ 3. ЕКРАННЕ НАСИЛЬСТВО ЯК ПРИКЛАД КАНАЛУ ЛЕҐІТИМАЦІЇ НАСИЛЬСТВА В СУЧАСНІЙ КУЛЬТУРІ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_Toc532333535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40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6" w:history="1">
            <w:r w:rsidR="00EC7E11" w:rsidRPr="001B6FD9">
              <w:rPr>
                <w:rStyle w:val="a4"/>
                <w:noProof/>
              </w:rPr>
              <w:t>ВИСНОВКИ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_Toc532333536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50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EC7E11" w:rsidRDefault="0019693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uk-UA"/>
            </w:rPr>
          </w:pPr>
          <w:hyperlink w:anchor="_Toc532333537" w:history="1">
            <w:r w:rsidR="00EC7E11" w:rsidRPr="001B6FD9">
              <w:rPr>
                <w:rStyle w:val="a4"/>
                <w:noProof/>
              </w:rPr>
              <w:t>СПИСОК ВИКОРИСТАНИХ ДЖЕРЕЛ</w:t>
            </w:r>
            <w:r w:rsidR="00EC7E11">
              <w:rPr>
                <w:noProof/>
                <w:webHidden/>
              </w:rPr>
              <w:tab/>
            </w:r>
            <w:r w:rsidR="00EC7E11">
              <w:rPr>
                <w:noProof/>
                <w:webHidden/>
              </w:rPr>
              <w:fldChar w:fldCharType="begin"/>
            </w:r>
            <w:r w:rsidR="00EC7E11">
              <w:rPr>
                <w:noProof/>
                <w:webHidden/>
              </w:rPr>
              <w:instrText xml:space="preserve"> PAGEREF _Toc532333537 \h </w:instrText>
            </w:r>
            <w:r w:rsidR="00EC7E11">
              <w:rPr>
                <w:noProof/>
                <w:webHidden/>
              </w:rPr>
            </w:r>
            <w:r w:rsidR="00EC7E11">
              <w:rPr>
                <w:noProof/>
                <w:webHidden/>
              </w:rPr>
              <w:fldChar w:fldCharType="separate"/>
            </w:r>
            <w:r w:rsidR="00EC7E11">
              <w:rPr>
                <w:noProof/>
                <w:webHidden/>
              </w:rPr>
              <w:t>53</w:t>
            </w:r>
            <w:r w:rsidR="00EC7E11">
              <w:rPr>
                <w:noProof/>
                <w:webHidden/>
              </w:rPr>
              <w:fldChar w:fldCharType="end"/>
            </w:r>
          </w:hyperlink>
        </w:p>
        <w:p w:rsidR="0021012D" w:rsidRPr="0091016D" w:rsidRDefault="0021012D">
          <w:r w:rsidRPr="0091016D">
            <w:rPr>
              <w:b/>
              <w:bCs/>
            </w:rPr>
            <w:fldChar w:fldCharType="end"/>
          </w:r>
        </w:p>
      </w:sdtContent>
    </w:sdt>
    <w:p w:rsidR="00297220" w:rsidRPr="0091016D" w:rsidRDefault="00297220">
      <w:pPr>
        <w:spacing w:line="259" w:lineRule="auto"/>
        <w:jc w:val="left"/>
        <w:rPr>
          <w:rFonts w:eastAsia="Calibri" w:cs="Times New Roman"/>
          <w:b/>
          <w:szCs w:val="28"/>
        </w:rPr>
      </w:pPr>
      <w:r w:rsidRPr="0091016D">
        <w:rPr>
          <w:rFonts w:eastAsia="Calibri" w:cs="Times New Roman"/>
          <w:b/>
          <w:szCs w:val="28"/>
        </w:rPr>
        <w:br w:type="page"/>
      </w:r>
    </w:p>
    <w:p w:rsidR="00F703C0" w:rsidRPr="0091016D" w:rsidRDefault="00297220" w:rsidP="00AB1232">
      <w:pPr>
        <w:pStyle w:val="1"/>
      </w:pPr>
      <w:bookmarkStart w:id="1" w:name="_Toc532333527"/>
      <w:r w:rsidRPr="0091016D">
        <w:lastRenderedPageBreak/>
        <w:t>ВСТУП</w:t>
      </w:r>
      <w:bookmarkEnd w:id="1"/>
    </w:p>
    <w:p w:rsidR="005A5FC9" w:rsidRPr="0091016D" w:rsidRDefault="005A5FC9" w:rsidP="00111503">
      <w:pPr>
        <w:spacing w:after="0"/>
        <w:ind w:firstLine="708"/>
      </w:pPr>
      <w:r w:rsidRPr="0091016D">
        <w:rPr>
          <w:b/>
        </w:rPr>
        <w:t>Актуальність теми:</w:t>
      </w:r>
      <w:r w:rsidRPr="0091016D">
        <w:t xml:space="preserve"> Насильство супроводжувало людину все його життя. Однак в наші дні насильство перестало мати вимушену форму, воно стає частиною людської повсякденності. Стираються її межі, йде переосмислення етичних норм даного питання. Це відбувалося і раніше, але події останніх років, коли все частішими стали випадки збройних нападів на школи, колись дружні народи взяли в руки зброю і в одну мить стали ворогами, змушують задуматися: чим насильство є в сучасному світі – вимушеним способом захисту, або необхідністю. Життя без насильства здається неможливим, тому що людство настільки загрузло в ньому, що всі принципи гуманізму давно похитнулися і світ вступив в нову еру, під гаслом насильства. Дана дилема дає можливість активізуватися багатьом наукам для пошуку відповідей на наступні питання: Чи може щось виправдати насильство? Де межа, між поодинокими випадками насильства та масовими знищеннями всього людства? Чи можливе життя без насильства?</w:t>
      </w:r>
    </w:p>
    <w:p w:rsidR="005A5FC9" w:rsidRPr="0091016D" w:rsidRDefault="005A5FC9" w:rsidP="00111503">
      <w:pPr>
        <w:spacing w:after="0"/>
        <w:ind w:firstLine="708"/>
      </w:pPr>
      <w:r w:rsidRPr="0091016D">
        <w:t>Які є способи боротьби з насильством: принцип ненасильства, сакральне жертвоприношення, зворотне насильство, або правові інститути. Необхідно визначити чи працюють вони в наш час. Як показує практика і історія, правові інститути втратили свою довіру, виникла криза сакральної жертви.</w:t>
      </w:r>
    </w:p>
    <w:p w:rsidR="005A5FC9" w:rsidRPr="0091016D" w:rsidRDefault="005A5FC9" w:rsidP="00111503">
      <w:pPr>
        <w:spacing w:after="0"/>
        <w:ind w:firstLine="708"/>
      </w:pPr>
      <w:r w:rsidRPr="0091016D">
        <w:t>У сучасному світі, з розвитком науки і технологій, насильство набуває нових форм і способів реалізації. Цьому сприяє і сама культура, через свої засоби трансляції. Культура є джерелом і носієм насильства, тим «інститутом», за допомогою якого насильство легалізується, і стає фундаментом людського життя. Гасло сучасного життя може звучати так: «Жодного дня без насильства».</w:t>
      </w:r>
    </w:p>
    <w:p w:rsidR="005A5FC9" w:rsidRPr="0091016D" w:rsidRDefault="00CC7804" w:rsidP="00111503">
      <w:pPr>
        <w:spacing w:after="0"/>
        <w:ind w:firstLine="708"/>
      </w:pPr>
      <w:r w:rsidRPr="00CC7804">
        <w:t>Таким чином, можна сказати, що сучасний світ в силу процесів</w:t>
      </w:r>
      <w:r>
        <w:t>, які відбуваються в ньому,</w:t>
      </w:r>
      <w:r w:rsidRPr="00CC7804">
        <w:t xml:space="preserve"> вимагає оновленої рефлексії по категорії «насильство».</w:t>
      </w:r>
      <w:r>
        <w:t xml:space="preserve"> </w:t>
      </w:r>
      <w:r w:rsidR="005A5FC9" w:rsidRPr="0091016D">
        <w:t>Дане дослідження спрямоване на переосмислення принципів підстав для виникнення насильства, каналів розповсюдження даного вірусу в суспільство, а також спробі знайти способи, якщо не зупинити насильство, то змінити до нього ставлення.</w:t>
      </w:r>
    </w:p>
    <w:p w:rsidR="005A5FC9" w:rsidRPr="0091016D" w:rsidRDefault="005A5FC9" w:rsidP="00111503">
      <w:pPr>
        <w:spacing w:after="0"/>
        <w:ind w:firstLine="708"/>
        <w:rPr>
          <w:b/>
        </w:rPr>
      </w:pPr>
      <w:r w:rsidRPr="0091016D">
        <w:rPr>
          <w:b/>
        </w:rPr>
        <w:t>Ступінь розробленості проблеми:</w:t>
      </w:r>
    </w:p>
    <w:p w:rsidR="005A5FC9" w:rsidRPr="0091016D" w:rsidRDefault="005A5FC9" w:rsidP="00111503">
      <w:pPr>
        <w:spacing w:after="0"/>
        <w:ind w:firstLine="708"/>
      </w:pPr>
      <w:r w:rsidRPr="0091016D">
        <w:t>Фундаментальним підходом в вивченні насильства є розгляд цього феномена з точки зору соціокультурного процесу, в рамках якого насильство розвивалося і реалізовувалося. Наукові дослідження феномену насильства показали, що це складний соціальний процес. Його досліджували представники різних наук, таких як: психологія (З. Фр</w:t>
      </w:r>
      <w:r w:rsidR="00BD0B12" w:rsidRPr="0091016D">
        <w:t>о</w:t>
      </w:r>
      <w:r w:rsidRPr="0091016D">
        <w:t>йд, Е. Фромм, Ж. Лака</w:t>
      </w:r>
      <w:r w:rsidR="00BD0B12" w:rsidRPr="0091016D">
        <w:t>н), політологія (М. Хоркхаймер</w:t>
      </w:r>
      <w:r w:rsidRPr="0091016D">
        <w:t>, К. Шміт, В.А. Т</w:t>
      </w:r>
      <w:r w:rsidR="00BD0B12" w:rsidRPr="0091016D">
        <w:t>і</w:t>
      </w:r>
      <w:r w:rsidRPr="0091016D">
        <w:t>шков), соціологія (Е. Дюркгейм , М. Вебер, Х. Арендт, А.А. Гусейнов, А.П. Назаретян), історія (Остроухов В.В.), філософія і культурологія (Рене Ж</w:t>
      </w:r>
      <w:r w:rsidR="00BD0B12" w:rsidRPr="0091016D">
        <w:t>і</w:t>
      </w:r>
      <w:r w:rsidRPr="0091016D">
        <w:t>рар, Я. Фл</w:t>
      </w:r>
      <w:r w:rsidR="00BD0B12" w:rsidRPr="0091016D">
        <w:t>іє</w:t>
      </w:r>
      <w:r w:rsidRPr="0091016D">
        <w:t>р, С. Жижек) і багато інших. Складність дослідження даного питання полягає в тому, що велика частина досліджень насильства, відбувається в рамках конкретної дисципліни: політологія, історія, соціологія, етнологія, філософія, релігієзнавство. Які нерідко просто констатують факти насильства, без спроб знайти пояснення його походження, крім філософії. Або ж розглядають причини насильства в рамках модусу: панування однієї волі над іншою.</w:t>
      </w:r>
    </w:p>
    <w:p w:rsidR="00BD0B12" w:rsidRPr="0091016D" w:rsidRDefault="00BD0B12" w:rsidP="00111503">
      <w:pPr>
        <w:spacing w:after="0"/>
        <w:ind w:firstLine="708"/>
      </w:pPr>
      <w:r w:rsidRPr="0091016D">
        <w:t>Вивчення феномена насильства, його факторів і способів вирішення в сфері культури та соціуму, набувають все більшої значущості в сучасних дослідженнях. Особливо серед вчених на пострадянському просторі. Українських досліджень, присвячених феномену насильства в культурології практично немає, не рахуючи окремих статей.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>Мета дослідження:</w:t>
      </w:r>
      <w:r w:rsidRPr="0091016D">
        <w:t xml:space="preserve"> Провести культурологічний аналіз феномена насильства в сучасній культурі для виявлення його особливостей і можливої мінімізації.</w:t>
      </w:r>
    </w:p>
    <w:p w:rsidR="00BD0B12" w:rsidRPr="0091016D" w:rsidRDefault="00BD0B12" w:rsidP="00111503">
      <w:pPr>
        <w:spacing w:after="0"/>
        <w:ind w:firstLine="708"/>
        <w:rPr>
          <w:b/>
        </w:rPr>
      </w:pPr>
      <w:r w:rsidRPr="0091016D">
        <w:rPr>
          <w:b/>
        </w:rPr>
        <w:t>Для досягнення поставленої мети необхідно послідовне рішення наступних завдань: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Зробити огляд теоретико-методологічних підходів до інтерпретації насильства в культурі;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На основі аналізу існуючих теоретичних підходів дати визначення насильства, як явищу;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типологізувати форми і види насильства в сучасній культурі;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Проаналізувати теорію насильства Рене Жірара;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Визначити кризу сучасності і «війни всіх проти всіх» в теорії Рене Жірара та інших дослідників;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Розглянути екранне насильство як канал легітимації насильства в сучасній культурі;</w:t>
      </w:r>
    </w:p>
    <w:p w:rsidR="00BD0B12" w:rsidRPr="0091016D" w:rsidRDefault="00BD0B12" w:rsidP="00111503">
      <w:pPr>
        <w:pStyle w:val="a5"/>
        <w:numPr>
          <w:ilvl w:val="0"/>
          <w:numId w:val="5"/>
        </w:numPr>
        <w:spacing w:after="0"/>
      </w:pPr>
      <w:r w:rsidRPr="0091016D">
        <w:t>Визначити способи естетизації насильства в кінематографі.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>Об'єкт дослідження:</w:t>
      </w:r>
      <w:r w:rsidRPr="0091016D">
        <w:t xml:space="preserve"> сучасна культура як поле соціокультурної самоорганізації.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 xml:space="preserve">Предмет дослідження: </w:t>
      </w:r>
      <w:r w:rsidRPr="0091016D">
        <w:t>феномен насильства.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>Теоретико-методологічна база дослідження.</w:t>
      </w:r>
      <w:r w:rsidRPr="0091016D">
        <w:t xml:space="preserve"> Для здійснення основної мети магістерської роботи методологічне значення мало філософське розуміння міметичного бажання, кризи сакрального, запропоноване Рене Жіраром, характеристика насильства як продукту культури, розроблена Андрієм Флієром. Орієнтиром служили ідеї в області соціології і філософії культури, сформульовані У. Еко, Д. Галтунгом, А. Назаретяненом, А. Гусейновим.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>Методи дослідження</w:t>
      </w:r>
      <w:r w:rsidRPr="0091016D">
        <w:t xml:space="preserve"> відповідають його завданням. У роботі використовуються герменевтичний, порівняльний, системний, еволюційний, і функціональний підходи. Також присутній описовий метод, метод типології, елементи кінознавчого аналізу, метод семіотичного аналізу тексту.</w:t>
      </w:r>
    </w:p>
    <w:p w:rsidR="00BD0B12" w:rsidRPr="0091016D" w:rsidRDefault="00BD0B12" w:rsidP="00111503">
      <w:pPr>
        <w:spacing w:after="0"/>
        <w:ind w:firstLine="708"/>
      </w:pPr>
      <w:r w:rsidRPr="0091016D">
        <w:rPr>
          <w:b/>
        </w:rPr>
        <w:t>Структура роботи</w:t>
      </w:r>
      <w:r w:rsidRPr="0091016D">
        <w:t xml:space="preserve"> відображає мету і завдання дослідження. Магістерська складається з вступу, трьох розділів, п'яти підрозділів, висновків і списку використаних джерел, що включає </w:t>
      </w:r>
      <w:r w:rsidRPr="00B70F8C">
        <w:rPr>
          <w:b/>
        </w:rPr>
        <w:t>51</w:t>
      </w:r>
      <w:r w:rsidRPr="0091016D">
        <w:t xml:space="preserve"> найменування.</w:t>
      </w:r>
      <w:r w:rsidRPr="0091016D">
        <w:br w:type="page"/>
      </w:r>
    </w:p>
    <w:p w:rsidR="00473729" w:rsidRDefault="00473729" w:rsidP="00473729">
      <w:pPr>
        <w:pStyle w:val="1"/>
      </w:pPr>
      <w:bookmarkStart w:id="2" w:name="_Toc532333536"/>
      <w:bookmarkStart w:id="3" w:name="_GoBack"/>
      <w:bookmarkEnd w:id="3"/>
      <w:r>
        <w:t>ВИСНОВКИ</w:t>
      </w:r>
      <w:bookmarkEnd w:id="2"/>
    </w:p>
    <w:p w:rsidR="00087E47" w:rsidRDefault="00087E47" w:rsidP="00111503">
      <w:pPr>
        <w:spacing w:after="0"/>
        <w:ind w:firstLine="708"/>
      </w:pPr>
      <w:r>
        <w:t>У даній роботі мною розглянуто феномен насильства в сучасній культурі.</w:t>
      </w:r>
    </w:p>
    <w:p w:rsidR="00087E47" w:rsidRDefault="00087E47" w:rsidP="00111503">
      <w:pPr>
        <w:spacing w:after="0"/>
        <w:ind w:firstLine="708"/>
      </w:pPr>
      <w:r>
        <w:t>Аналіз джерел показав, що існує безліч підходів і методологій у вивченні походження насильства. Найбільш значимі з них: соціологічний</w:t>
      </w:r>
      <w:r w:rsidR="00856445">
        <w:t xml:space="preserve"> (насильство є способом комунікації, для досягнення певної мети)</w:t>
      </w:r>
      <w:r>
        <w:t>, психологічний</w:t>
      </w:r>
      <w:r w:rsidR="00735D86">
        <w:t xml:space="preserve"> (природа насильства обумовлена вродженою схильністю до агресії, психологія розглядає насильство тільки як </w:t>
      </w:r>
      <w:r w:rsidR="00856445">
        <w:t>негативне явище</w:t>
      </w:r>
      <w:r w:rsidR="00735D86">
        <w:t>)</w:t>
      </w:r>
      <w:r>
        <w:t>, філософський</w:t>
      </w:r>
      <w:r w:rsidR="00856445">
        <w:t xml:space="preserve"> (</w:t>
      </w:r>
      <w:r w:rsidR="00856445" w:rsidRPr="00856445">
        <w:t xml:space="preserve">насильство означає діяльність, націлену на руйнування основ соціокультурного буття, </w:t>
      </w:r>
      <w:r w:rsidR="00027533">
        <w:t xml:space="preserve">які </w:t>
      </w:r>
      <w:r w:rsidR="00856445" w:rsidRPr="00856445">
        <w:t>усвідо</w:t>
      </w:r>
      <w:r w:rsidR="00027533">
        <w:t>млюються індивідами як цінності)</w:t>
      </w:r>
      <w:r>
        <w:t xml:space="preserve"> та культурологічний</w:t>
      </w:r>
      <w:r w:rsidR="00A418EF">
        <w:t xml:space="preserve"> підходи</w:t>
      </w:r>
      <w:r w:rsidR="00027533">
        <w:t xml:space="preserve"> (насильство розглядається як феномен, що впливає на виникнення, розвиток або занепад культури і соціуму, який породжує сенс і артефакти, які служать для рефлексії, осуду або естетизації даного феномену)</w:t>
      </w:r>
      <w:r>
        <w:t>.</w:t>
      </w:r>
    </w:p>
    <w:p w:rsidR="00027533" w:rsidRDefault="00027533" w:rsidP="00027533">
      <w:pPr>
        <w:spacing w:after="0"/>
        <w:ind w:firstLine="708"/>
      </w:pPr>
      <w:r>
        <w:t xml:space="preserve">Насильство в культурі служить засобом управління, примушує до виконання певних норм і правил, є частиною процесу утворення нової культури, політичного або соціального ладу, коли одна культура завойовує, перетворює або підпорядковує собі іншу. Може бути інструментом не тільки підпорядкування, але і протесту, захисту пригнобленої культури від гніту панівної. Є екстремальним варіантом міжособистісної і міжкультурної комунікації. </w:t>
      </w:r>
    </w:p>
    <w:p w:rsidR="00087E47" w:rsidRDefault="00087E47" w:rsidP="00111503">
      <w:pPr>
        <w:spacing w:after="0"/>
        <w:ind w:firstLine="708"/>
      </w:pPr>
      <w:r>
        <w:t>Було проведено етимологічний аналіз термін</w:t>
      </w:r>
      <w:r w:rsidR="00A418EF">
        <w:t>у</w:t>
      </w:r>
      <w:r>
        <w:t xml:space="preserve"> «насильство», як похідн</w:t>
      </w:r>
      <w:r w:rsidR="00A418EF">
        <w:t>ого</w:t>
      </w:r>
      <w:r>
        <w:t xml:space="preserve"> від слова сила. Виявлено, що п</w:t>
      </w:r>
      <w:r w:rsidR="00A418EF">
        <w:t>рефікси</w:t>
      </w:r>
      <w:r>
        <w:t xml:space="preserve"> «на</w:t>
      </w:r>
      <w:r w:rsidR="000D1222">
        <w:t>–</w:t>
      </w:r>
      <w:r>
        <w:t>» і «без</w:t>
      </w:r>
      <w:r w:rsidR="000D1222">
        <w:t>–</w:t>
      </w:r>
      <w:r>
        <w:t>» приносять</w:t>
      </w:r>
      <w:r w:rsidR="00A418EF">
        <w:t xml:space="preserve"> йому</w:t>
      </w:r>
      <w:r>
        <w:t xml:space="preserve"> негативне забарвлення. Було проаналізовано, що ненасильство не є </w:t>
      </w:r>
      <w:r w:rsidR="00A418EF">
        <w:t xml:space="preserve">відсутністю </w:t>
      </w:r>
      <w:r>
        <w:t>сили, а виведено</w:t>
      </w:r>
      <w:r w:rsidR="00A418EF">
        <w:t xml:space="preserve"> його</w:t>
      </w:r>
      <w:r>
        <w:t xml:space="preserve"> на один рівень з насильством </w:t>
      </w:r>
      <w:r w:rsidR="00A418EF">
        <w:t>за</w:t>
      </w:r>
      <w:r>
        <w:t xml:space="preserve"> вольовим</w:t>
      </w:r>
      <w:r w:rsidR="00A418EF">
        <w:t>и</w:t>
      </w:r>
      <w:r>
        <w:t xml:space="preserve"> якостям</w:t>
      </w:r>
      <w:r w:rsidR="00A418EF">
        <w:t>и</w:t>
      </w:r>
      <w:r>
        <w:t>.</w:t>
      </w:r>
    </w:p>
    <w:p w:rsidR="00087E47" w:rsidRDefault="00087E47" w:rsidP="00111503">
      <w:pPr>
        <w:spacing w:after="0"/>
        <w:ind w:firstLine="708"/>
      </w:pPr>
      <w:r>
        <w:t>Було виділено ряд причин можливості виправдання насильства:</w:t>
      </w:r>
    </w:p>
    <w:p w:rsidR="00087E47" w:rsidRDefault="00087E47" w:rsidP="00111503">
      <w:pPr>
        <w:spacing w:after="0"/>
        <w:ind w:firstLine="708"/>
      </w:pPr>
      <w:r>
        <w:t xml:space="preserve">Коли насильство виступає як відмова від частини в ім'я цілого; коли насильство розглядається, як жертва, </w:t>
      </w:r>
      <w:r w:rsidR="00A418EF">
        <w:t>що</w:t>
      </w:r>
      <w:r>
        <w:t xml:space="preserve"> прин</w:t>
      </w:r>
      <w:r w:rsidR="00A418EF">
        <w:t>оситься</w:t>
      </w:r>
      <w:r>
        <w:t xml:space="preserve"> на вівтар майбутнього (революційна ідеологія); коли насильство є способом боротьби з насильством по формулі «мета виправдовує засоби»; коли справедливість виступає </w:t>
      </w:r>
      <w:r w:rsidR="00A418EF">
        <w:t>у</w:t>
      </w:r>
      <w:r>
        <w:t xml:space="preserve"> формі легітимного насильства; коли насильство визначається як історичне діяння, необхідна форма розвитку суспільства.</w:t>
      </w:r>
    </w:p>
    <w:p w:rsidR="00A418EF" w:rsidRDefault="00A418EF" w:rsidP="00111503">
      <w:pPr>
        <w:spacing w:after="0"/>
        <w:ind w:firstLine="708"/>
      </w:pPr>
      <w:r>
        <w:t>Була дана характеристика сучасності, як мультикультурного, вестернізованого, інформаційного, динамічного, глобалістського, віртуалізованого, багатозначного, поліцентричного суспільства.</w:t>
      </w:r>
    </w:p>
    <w:p w:rsidR="00A418EF" w:rsidRDefault="00A418EF" w:rsidP="00111503">
      <w:pPr>
        <w:spacing w:after="0"/>
        <w:ind w:firstLine="708"/>
      </w:pPr>
      <w:r>
        <w:t xml:space="preserve">Сучасні теоретичні підходи в соціокультурній антропології уникають дуалістичних моделей, особливо поділу товариств на «модерні» або «традиційні». Не існує абсолютних відмінностей між модерном і премодерном, наприклад, між ремісничим виробництвом і промисловістю. Сучасна антропологія наполягає на «змішаному характері» всіх існуючих товариств. Антропологію характеризує визнання складності: складний світ, складні культури, складні спільноти </w:t>
      </w:r>
      <w:r w:rsidR="000D1222">
        <w:t>–</w:t>
      </w:r>
      <w:r>
        <w:t xml:space="preserve"> і аналітичні стратегії повинні брати це до уваги.</w:t>
      </w:r>
    </w:p>
    <w:p w:rsidR="00A418EF" w:rsidRDefault="00A418EF" w:rsidP="00111503">
      <w:pPr>
        <w:spacing w:after="0"/>
        <w:ind w:firstLine="708"/>
      </w:pPr>
      <w:r>
        <w:t>На підставі проведеного дослідження, можна поставити питання про теоретичну виправданість і смислове наповнення протиставлення «традиційної» і «сучасної» культури. Порівняння цих типів культур не дозволяє прийти до висновку про те, якій з них більш властивий феномен насильства. У соціальних середовищах, які взяли ліберальні вестернізовані цінності насильство може ховатися за допомогою різних гуманістичних масок (більш толерантного ставлення до представників інших культур тощо). У країнах, де ліберальні цінності менш пріоритетні в суспільстві, більш проступає шар традиційної культури, котрій притаманні свої, більш грубі форми насильства, такі як тероризм, порушення прав людини.</w:t>
      </w:r>
    </w:p>
    <w:p w:rsidR="00A418EF" w:rsidRDefault="00A418EF" w:rsidP="00111503">
      <w:pPr>
        <w:spacing w:after="0"/>
        <w:ind w:firstLine="708"/>
      </w:pPr>
      <w:r>
        <w:t>Було проведено дослідження теорії насильства Рене Жірара, і проаналізовані його концепції «міметичного бажання», «козла відпущення», «кола насильства» і «жертовної кризи».</w:t>
      </w:r>
    </w:p>
    <w:p w:rsidR="00A418EF" w:rsidRDefault="00A418EF" w:rsidP="00111503">
      <w:pPr>
        <w:spacing w:after="0"/>
        <w:ind w:firstLine="708"/>
      </w:pPr>
      <w:r>
        <w:t>Вивчення концепції Жірара дозволило виявити сутність його «фундаментальної антропології». В основі всього знаходиться міметичне бажання, від якого отримує розвиток міфологія, ритуал, релігія, культура і людське суспільство в цілому. Такий антропологічний підхід до вивчення феномена насильства в культурі є цілісним, дає багатовимірний аналіз цього складного культурного явища.</w:t>
      </w:r>
    </w:p>
    <w:p w:rsidR="00A418EF" w:rsidRDefault="00A418EF" w:rsidP="00111503">
      <w:pPr>
        <w:spacing w:after="0"/>
        <w:ind w:firstLine="708"/>
      </w:pPr>
      <w:r>
        <w:t>Були визначені способи естетизації насильства в кінематографі, за допомогою яких насильство легітимізується в культурі. При правильному підході, до використання можливостей кінематографа, як документального, так і художнього, можна подолати жіраровску кризу жертвопринесення.</w:t>
      </w:r>
    </w:p>
    <w:p w:rsidR="00A418EF" w:rsidRDefault="00A418EF">
      <w:pPr>
        <w:spacing w:line="259" w:lineRule="auto"/>
        <w:jc w:val="left"/>
      </w:pPr>
      <w:r>
        <w:br w:type="page"/>
      </w:r>
    </w:p>
    <w:p w:rsidR="00A418EF" w:rsidRDefault="00A418EF" w:rsidP="00A418EF">
      <w:pPr>
        <w:pStyle w:val="1"/>
      </w:pPr>
      <w:bookmarkStart w:id="4" w:name="_Toc532333537"/>
      <w:r w:rsidRPr="00A418EF">
        <w:t>СПИСОК ВИКОРИСТАНИХ ДЖЕРЕЛ</w:t>
      </w:r>
      <w:bookmarkEnd w:id="4"/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 xml:space="preserve">Ажиппо В., Ильченко А. «Исполнители смертных приговоров в СССР расстреливали и выпивали за упокой».[Электронный ресурс] // Сегодня. — 18.09.2008. - URL: </w:t>
      </w:r>
      <w:hyperlink r:id="rId8" w:history="1">
        <w:r w:rsidRPr="00A418EF">
          <w:rPr>
            <w:rStyle w:val="a4"/>
            <w:lang w:val="ru-RU"/>
          </w:rPr>
          <w:t>https://www.segodnya.ua/ukraine/icpolniteli-cmertnykh-prihovorov-racctrelivali-ubijts-i-vypivali-po-100-hramm-za-upokoj.html</w:t>
        </w:r>
      </w:hyperlink>
      <w:r w:rsidR="00111503">
        <w:rPr>
          <w:rStyle w:val="a4"/>
          <w:lang w:val="ru-RU"/>
        </w:rPr>
        <w:t xml:space="preserve"> </w:t>
      </w:r>
      <w:r w:rsidRPr="00A418EF">
        <w:rPr>
          <w:lang w:val="ru-RU"/>
        </w:rPr>
        <w:t>(дата обращения: 27.11.2018).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Аронсон О., Петровская Е. Что остается от искусства. – ИПСИ. – 2015. – 344 с.</w:t>
      </w:r>
    </w:p>
    <w:p w:rsidR="00A418EF" w:rsidRPr="00111503" w:rsidRDefault="00A418EF" w:rsidP="00111503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Бодрийяр Ж. Прозрачность зл</w:t>
      </w:r>
      <w:r w:rsidR="00111503">
        <w:rPr>
          <w:lang w:val="ru-RU"/>
        </w:rPr>
        <w:t>а / Ж. Бодрийяр. М.: Добросвет. –</w:t>
      </w:r>
      <w:r w:rsidRPr="00111503">
        <w:rPr>
          <w:lang w:val="ru-RU"/>
        </w:rPr>
        <w:t xml:space="preserve">2000. </w:t>
      </w:r>
      <w:r w:rsidR="00111503">
        <w:rPr>
          <w:lang w:val="ru-RU"/>
        </w:rPr>
        <w:t xml:space="preserve">– </w:t>
      </w:r>
      <w:r w:rsidRPr="00111503">
        <w:rPr>
          <w:lang w:val="ru-RU"/>
        </w:rPr>
        <w:t>258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Борщов Н.А. Информационное насилие в условиях кризиса и нестабильности. / Среднерусский вестник общественных наук. - 2009 г. - №4. – С. 75-79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Вебер М. Избранные произведения / М. Вебер. – М.: Прогресс, 1990. – 693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Володько, И. М. «Современность» как предмет философии культуры Вальтера Беньямина / И. М. Володько // Философия и социальные науки. – 2007. - № 4. - С. 38 - 41.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Ворожейкін Є.П.. Візуальні стратегії сучасної екранної культури: філософсько-антропологічний аналіз: автореферат дис. ... кандидата філософських наук: 09.00.04 / Ворожейкін Євген Петрович;[ Місце захисту: Національний педагогічний університет імені М.П. Драгоманова].- Київ, 2018.- 21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Галтунг Д. Культурное насилие / Перевод В.А. Попова // Социальные конфликты: экспертиза, прогнозирование, технологии разрешения. - Выпуск 8. - М.: ИС РАН, 1995. - С. 34-55.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Гоббс Т. Избр.произв.: в 2 т. – М., 1965 (издательство). – Т. 2: Левиафан. – 1965. – 671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Гусейнов А.А. Возможно ли моральное обоснование насилия? // Вопросы философии. -  2004. - №4. – С. 19-28.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Гусейнов А.А. Ненасилие как правда жизни // Опыт ненасилия в ХХ столетии. Социально-этические очерки / Под ред. Р.Г. Апресяна. М.: Аслан, 1996. С. 236–264.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Жижек С. О насилии. - М.: Европа, 2010. — 184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Жирар Р. Козел отпущения / пер. с фр. Г. Дашевского; предисл. А. Эткинда. — СПб.: Изд.о Ивана Лимбаха, 2010. — 336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Жирар Р. Насилие и религия: причина или следствие? // Логос, 2008. №4. – С. 129-139.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Жирар Р. Насилие и священное / пер. с фр. Г. Дашевского. — М.: Новое литературное обозрение, 2000. — 400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Жирар Р. Я вижу Сатану, падающего, как молния / Пер. с фр. (Серия «Философия и богословие»). – М.: Издательство ББИ, 2015. – 202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rFonts w:cs="Times New Roman"/>
          <w:lang w:val="ru-RU"/>
        </w:rPr>
        <w:t xml:space="preserve">Зенкин С. Жирар — теоретик судьбы. [Электронный ресурс] // журнал «Гефтер», 11.11.2015. URL: </w:t>
      </w:r>
      <w:hyperlink r:id="rId9" w:history="1">
        <w:r w:rsidRPr="00A418EF">
          <w:rPr>
            <w:rStyle w:val="a4"/>
            <w:rFonts w:cs="Times New Roman"/>
            <w:lang w:val="ru-RU"/>
          </w:rPr>
          <w:t>http://gefter.ru/archive/16562</w:t>
        </w:r>
      </w:hyperlink>
      <w:r w:rsidRPr="00A418EF">
        <w:rPr>
          <w:rFonts w:cs="Times New Roman"/>
          <w:color w:val="121212"/>
          <w:shd w:val="clear" w:color="auto" w:fill="FFFFFF"/>
          <w:lang w:val="ru-RU"/>
        </w:rPr>
        <w:t>(дата обращения: 14.11.2018).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Зыгмонт А.И. Насилие и сакральное в философии Жоржа Батая // Вестник ПСТГУ. 1: Богословие. Фисолосия. – 2015. - №3 (59). – С. 23-38.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Зыгмонт А.И., Дюков Д.А. «Философия насилия и сакрального Жоржа Батая и Рене Жирара в сравнительной перспективе // Религиоведческое исследование. 2017. - №1 (15). – С. 29-72.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Ильин Е.П.  Насилие как психологический феномен // Вестник Герценовского университета – 2013. – №1. – С. 167-174.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История социологии: учебник. / Зборовский Г.Е. – Москва: Гардарики, 2007. –608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Клаузевиц К. О войне. / Пер. с нем. – М.: Издательская корпорация «Логос»; Международная академическая издательская компания «Наука». 1994. – 448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Кострова Е.А. Теория священного в работе Рене Жирара "Насилие и священное» // Религиоведческие исследования – 2010. – №3-4. – С. 204-209.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Краснухина Е.К. Философия насилия // Образование и насилие. / Сборник статей. Под ред. К.С. Пигрова Санкт-Петербург: Издательство СПбГУ, 2004.</w:t>
      </w:r>
      <w:r w:rsidRPr="00A418EF">
        <w:rPr>
          <w:lang w:val="ru-RU"/>
        </w:rPr>
        <w:tab/>
        <w:t>C.101-109.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Кугай А.И. Природа политического насилия и его роль в современном мире. Автореф. Дис. канд. филос. наук. М., 1993. – 13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Культурология. XX век. Энциклопедия. Т.1. — СПб: Университетская книга; OOO “Алетейя”, 1998. – 447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rFonts w:cs="Times New Roman"/>
          <w:lang w:val="ru-RU"/>
        </w:rPr>
        <w:t xml:space="preserve">Лунев-Коробский О. Телесность и Коллеж Социологии. [Электронный ресурс] // журнал «Дистопия», 06.11.2018. URL: </w:t>
      </w:r>
      <w:hyperlink r:id="rId10" w:history="1">
        <w:r w:rsidRPr="00A418EF">
          <w:rPr>
            <w:rStyle w:val="a4"/>
            <w:lang w:val="ru-RU"/>
          </w:rPr>
          <w:t>https://dystopia.me/telesnost-sotsiologii/</w:t>
        </w:r>
      </w:hyperlink>
      <w:r w:rsidRPr="00A418EF">
        <w:rPr>
          <w:rFonts w:cs="Times New Roman"/>
          <w:color w:val="121212"/>
          <w:shd w:val="clear" w:color="auto" w:fill="FFFFFF"/>
          <w:lang w:val="ru-RU"/>
        </w:rPr>
        <w:t>(дата обращения: 18.11.2018).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Назаретян А.П. Антропология насилия и культура самоорганизации:Очерки по эволюционно-исторической психологии. – М.: Издательство ЛКИ, 2007. – 256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Нефедов С.А. Экополитическое насилие как феномен современной жизни. // Историческая и социально-образовательная мысль. – 2013. - № 5 (21) – С. 154-158.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Ницше Ф. Полное собрание сочинений: в 13 т. М.: Культурная революция, 2005-2014. Т. 1-13.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Новая философская энциклопедия: В 4т. / Ин-т философии РАН, Нац. Общ.-научн. Фонд; Научно-ред. Совет: предс. В.С. Степин, заместители предс.: А.А. Гусейнов, Г.Ю. Семигин, уч. Секр. А.П. Огурцов. – М.: Мысль, 2010. - 692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szCs w:val="28"/>
          <w:lang w:val="ru-RU"/>
        </w:rPr>
        <w:t>Павленков Ф. Мартин Лютер / Ф. Павленков // Биографическая библиотека Ф. Павленкова: жизнь замечательных людей. – М.: Olma Media Group, 2001. – С. 343–359.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Плюснин Е.В. Модусы эстетизации экранного насилия. // Грані. – 2016. - №3 (131). – С. 106-111.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Салагаев А.Л. Шашкин А.В. Насилие в молодежных группровках как способ конструирования маскулинности // Журнал социологии и социальной антропологии. – 2002. – Том 5 - №1 – С. 151-160.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Семенова Р.У. Понятие «насилие»: некоторые основания концептуализации содержательного смысла // Вестник ОГУ, - 2005. - №7. – С. 74-79.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spacing w:after="0"/>
        <w:ind w:left="426"/>
        <w:rPr>
          <w:lang w:val="ru-RU"/>
        </w:rPr>
      </w:pPr>
      <w:r w:rsidRPr="00A418EF">
        <w:rPr>
          <w:lang w:val="ru-RU"/>
        </w:rPr>
        <w:t>Стевенсон Л. Десять теорий о природе человека / пер. В.В. Васильева. – С.: СЛОВО/SLOVO, 2004. – 240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Тарасов К.А. Насилие в зеркале аудиовизульной культуры. М.: НИИ киноискусства, 2005. – 380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Табатадзе Г.С. Насилие как социальное явление // Вестник ВолГУ. – 2003-2004. – серия 7. – Вып. 3. – С. 109-116.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Тишков В.А. Реквием по этносу: Исследования по социально-культурной антропологии. М.: Наука. 2003. — 544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Тропина И.Г. Экранное насилие и способы его эстетизации в современной культуре: автореферат дис. ... кандидата философских наук: 24.00.01 / Тропина Инесса Геннадьевна;[Место защиты: Волгоградский государственный социально-педагогический университет].- Волгоград, 2012.- 25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 xml:space="preserve">Философия: конспект лекций: учеб. пособие / В.О. Бернацкий [и др.]; под общ. ред. Н.П. Маховой. - Омск: Изд-во ОмГТУ, 2008. - 352 с.  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Флиер А.Я. Избранные работы по теории культуры – М.: Согласие, 2014. 560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Флиер А.Я. // Историческая психология и социология истории: научный журнал. – Волгоград: Учитель, 2008. - №2. – С. 146-162.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Флиер А.Я. Культурные основания насилия. // Знание. Понимание. Умение. – МГУ. 2012. - №1. – С. 19-25.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Фрейд З. Тотем и табу / Зигмунд Фрейд; [пер. с нем.]. – М. : АСТ, 2006. – 253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Хантингтон С. Столкновение цивилизаций / С. Хантингтон; Пер. с англ. Т. Велимеева. Ю. Новикова. — М: ООО «Издательство АСТ», 2003. — 603 с.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>Эко У. «Несколько сценариев глобальной войны» // На невском. - 2001.-№ 11 (58). С. 14-21.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ru-RU"/>
        </w:rPr>
      </w:pPr>
      <w:r w:rsidRPr="00A418EF">
        <w:rPr>
          <w:lang w:val="ru-RU"/>
        </w:rPr>
        <w:t xml:space="preserve">Эко У. Помыслить войну. [Электронный ресурс] // Художественный журнал. – 1998 №19-20. URL: </w:t>
      </w:r>
      <w:hyperlink r:id="rId11" w:history="1">
        <w:r w:rsidRPr="00A418EF">
          <w:rPr>
            <w:rStyle w:val="a4"/>
            <w:lang w:val="ru-RU"/>
          </w:rPr>
          <w:t>http://moscowartmagazine.com/issue/46/article/913</w:t>
        </w:r>
      </w:hyperlink>
      <w:r w:rsidRPr="00A418EF">
        <w:rPr>
          <w:lang w:val="ru-RU"/>
        </w:rPr>
        <w:t>(дата обращения: 23.11.2018).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en-US"/>
        </w:rPr>
      </w:pPr>
      <w:r w:rsidRPr="00A418EF">
        <w:rPr>
          <w:szCs w:val="28"/>
          <w:lang w:val="en-US"/>
        </w:rPr>
        <w:t>Doubt K. Against Scapegoating: A Sociological Critique of Rene Girard // First things. – 1998. – № 75. – P. 46–62.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en-US"/>
        </w:rPr>
      </w:pPr>
      <w:r w:rsidRPr="00A418EF">
        <w:rPr>
          <w:lang w:val="en-US"/>
        </w:rPr>
        <w:t>Hénaff M. The Price of Truth : Gift, Money, and Philosophy / trans. by J.-L. Morhange. – Standford University Press, 2010 – 488 p.</w:t>
      </w:r>
    </w:p>
    <w:p w:rsidR="00A418EF" w:rsidRPr="00A418EF" w:rsidRDefault="00A418EF" w:rsidP="00A418EF">
      <w:pPr>
        <w:pStyle w:val="a5"/>
        <w:numPr>
          <w:ilvl w:val="0"/>
          <w:numId w:val="28"/>
        </w:numPr>
        <w:ind w:left="426"/>
        <w:rPr>
          <w:lang w:val="en-US"/>
        </w:rPr>
      </w:pPr>
      <w:r w:rsidRPr="00A418EF">
        <w:rPr>
          <w:szCs w:val="28"/>
          <w:lang w:val="en-US"/>
        </w:rPr>
        <w:t>John Milblank, Stories of Sacrifice. // Contagion</w:t>
      </w:r>
      <w:r w:rsidRPr="00A418EF">
        <w:rPr>
          <w:lang w:val="en-US"/>
        </w:rPr>
        <w:t>: Journal of Violence, Mimesis, and Culture, Volume 2, - Michigan State University Press, Spring 1995, pp. 75-102.</w:t>
      </w:r>
    </w:p>
    <w:p w:rsidR="00A418EF" w:rsidRPr="00A418EF" w:rsidRDefault="00A418EF" w:rsidP="00A418EF"/>
    <w:sectPr w:rsidR="00A418EF" w:rsidRPr="00A418EF" w:rsidSect="00604364">
      <w:footerReference w:type="default" r:id="rId12"/>
      <w:pgSz w:w="11906" w:h="16838"/>
      <w:pgMar w:top="1418" w:right="567" w:bottom="1418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030D" w:rsidRDefault="00C8030D" w:rsidP="00604364">
      <w:pPr>
        <w:spacing w:after="0" w:line="240" w:lineRule="auto"/>
      </w:pPr>
      <w:r>
        <w:separator/>
      </w:r>
    </w:p>
  </w:endnote>
  <w:endnote w:type="continuationSeparator" w:id="0">
    <w:p w:rsidR="00C8030D" w:rsidRDefault="00C8030D" w:rsidP="00604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1075065"/>
      <w:docPartObj>
        <w:docPartGallery w:val="Page Numbers (Bottom of Page)"/>
        <w:docPartUnique/>
      </w:docPartObj>
    </w:sdtPr>
    <w:sdtEndPr/>
    <w:sdtContent>
      <w:p w:rsidR="00604364" w:rsidRDefault="00604364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6934" w:rsidRPr="00196934">
          <w:rPr>
            <w:noProof/>
            <w:lang w:val="ru-RU"/>
          </w:rPr>
          <w:t>13</w:t>
        </w:r>
        <w:r>
          <w:fldChar w:fldCharType="end"/>
        </w:r>
      </w:p>
    </w:sdtContent>
  </w:sdt>
  <w:p w:rsidR="00604364" w:rsidRDefault="0060436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030D" w:rsidRDefault="00C8030D" w:rsidP="00604364">
      <w:pPr>
        <w:spacing w:after="0" w:line="240" w:lineRule="auto"/>
      </w:pPr>
      <w:r>
        <w:separator/>
      </w:r>
    </w:p>
  </w:footnote>
  <w:footnote w:type="continuationSeparator" w:id="0">
    <w:p w:rsidR="00C8030D" w:rsidRDefault="00C8030D" w:rsidP="006043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F0EA6"/>
    <w:multiLevelType w:val="hybridMultilevel"/>
    <w:tmpl w:val="3E1C1B86"/>
    <w:lvl w:ilvl="0" w:tplc="6D90C00E">
      <w:start w:val="5"/>
      <w:numFmt w:val="bullet"/>
      <w:lvlText w:val="•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D06AD"/>
    <w:multiLevelType w:val="hybridMultilevel"/>
    <w:tmpl w:val="B478E67E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6937154"/>
    <w:multiLevelType w:val="hybridMultilevel"/>
    <w:tmpl w:val="CC4AB434"/>
    <w:lvl w:ilvl="0" w:tplc="4906F91C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0C705893"/>
    <w:multiLevelType w:val="hybridMultilevel"/>
    <w:tmpl w:val="76AAF7B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11DB2871"/>
    <w:multiLevelType w:val="hybridMultilevel"/>
    <w:tmpl w:val="40904D34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8117080"/>
    <w:multiLevelType w:val="hybridMultilevel"/>
    <w:tmpl w:val="3DD47702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9405A87"/>
    <w:multiLevelType w:val="hybridMultilevel"/>
    <w:tmpl w:val="6D5E5202"/>
    <w:lvl w:ilvl="0" w:tplc="4906F91C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B653116"/>
    <w:multiLevelType w:val="hybridMultilevel"/>
    <w:tmpl w:val="B7C6DC5A"/>
    <w:lvl w:ilvl="0" w:tplc="393ACA9E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406CD8"/>
    <w:multiLevelType w:val="hybridMultilevel"/>
    <w:tmpl w:val="BD14359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42B491B"/>
    <w:multiLevelType w:val="hybridMultilevel"/>
    <w:tmpl w:val="B0B225E8"/>
    <w:lvl w:ilvl="0" w:tplc="6D90C00E">
      <w:start w:val="5"/>
      <w:numFmt w:val="bullet"/>
      <w:lvlText w:val="•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C15851"/>
    <w:multiLevelType w:val="hybridMultilevel"/>
    <w:tmpl w:val="EE06E154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1473C5A"/>
    <w:multiLevelType w:val="hybridMultilevel"/>
    <w:tmpl w:val="37CE5702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908279E"/>
    <w:multiLevelType w:val="hybridMultilevel"/>
    <w:tmpl w:val="053E7ED2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2143ADD"/>
    <w:multiLevelType w:val="hybridMultilevel"/>
    <w:tmpl w:val="8D764A38"/>
    <w:lvl w:ilvl="0" w:tplc="393ACA9E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CA52DE3"/>
    <w:multiLevelType w:val="hybridMultilevel"/>
    <w:tmpl w:val="47B43A1C"/>
    <w:lvl w:ilvl="0" w:tplc="4906F91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06B5FBB"/>
    <w:multiLevelType w:val="hybridMultilevel"/>
    <w:tmpl w:val="5CE0959A"/>
    <w:lvl w:ilvl="0" w:tplc="4906F91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516E3ADF"/>
    <w:multiLevelType w:val="hybridMultilevel"/>
    <w:tmpl w:val="6D526DE2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16C2A7D"/>
    <w:multiLevelType w:val="hybridMultilevel"/>
    <w:tmpl w:val="5A781DE0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7AD1C9B"/>
    <w:multiLevelType w:val="hybridMultilevel"/>
    <w:tmpl w:val="BFF6D0DA"/>
    <w:lvl w:ilvl="0" w:tplc="5850858C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6BDA4D70"/>
    <w:multiLevelType w:val="hybridMultilevel"/>
    <w:tmpl w:val="2ED89D8E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71662793"/>
    <w:multiLevelType w:val="hybridMultilevel"/>
    <w:tmpl w:val="CE542CEE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1756198"/>
    <w:multiLevelType w:val="hybridMultilevel"/>
    <w:tmpl w:val="A0766FA2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718833DE"/>
    <w:multiLevelType w:val="hybridMultilevel"/>
    <w:tmpl w:val="51AC9AAA"/>
    <w:lvl w:ilvl="0" w:tplc="6D90C00E">
      <w:start w:val="5"/>
      <w:numFmt w:val="bullet"/>
      <w:lvlText w:val="•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4C04DF4"/>
    <w:multiLevelType w:val="hybridMultilevel"/>
    <w:tmpl w:val="BF6E6AD4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6957798"/>
    <w:multiLevelType w:val="hybridMultilevel"/>
    <w:tmpl w:val="AFBC54E6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78FB7B89"/>
    <w:multiLevelType w:val="hybridMultilevel"/>
    <w:tmpl w:val="396C3416"/>
    <w:lvl w:ilvl="0" w:tplc="0422000F">
      <w:start w:val="1"/>
      <w:numFmt w:val="decimal"/>
      <w:lvlText w:val="%1."/>
      <w:lvlJc w:val="left"/>
      <w:pPr>
        <w:ind w:left="928" w:hanging="360"/>
      </w:p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79463402"/>
    <w:multiLevelType w:val="hybridMultilevel"/>
    <w:tmpl w:val="210895D6"/>
    <w:lvl w:ilvl="0" w:tplc="FBCE9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9AD3FFD"/>
    <w:multiLevelType w:val="hybridMultilevel"/>
    <w:tmpl w:val="1364662E"/>
    <w:lvl w:ilvl="0" w:tplc="FBCE9D9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 w15:restartNumberingAfterBreak="0">
    <w:nsid w:val="7D644569"/>
    <w:multiLevelType w:val="hybridMultilevel"/>
    <w:tmpl w:val="39781D2C"/>
    <w:lvl w:ilvl="0" w:tplc="6D90C00E">
      <w:start w:val="5"/>
      <w:numFmt w:val="bullet"/>
      <w:lvlText w:val="•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7D9E6B7D"/>
    <w:multiLevelType w:val="hybridMultilevel"/>
    <w:tmpl w:val="F7AADCA6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9"/>
  </w:num>
  <w:num w:numId="2">
    <w:abstractNumId w:val="8"/>
  </w:num>
  <w:num w:numId="3">
    <w:abstractNumId w:val="14"/>
  </w:num>
  <w:num w:numId="4">
    <w:abstractNumId w:val="10"/>
  </w:num>
  <w:num w:numId="5">
    <w:abstractNumId w:val="22"/>
  </w:num>
  <w:num w:numId="6">
    <w:abstractNumId w:val="21"/>
  </w:num>
  <w:num w:numId="7">
    <w:abstractNumId w:val="12"/>
  </w:num>
  <w:num w:numId="8">
    <w:abstractNumId w:val="24"/>
  </w:num>
  <w:num w:numId="9">
    <w:abstractNumId w:val="16"/>
  </w:num>
  <w:num w:numId="10">
    <w:abstractNumId w:val="9"/>
  </w:num>
  <w:num w:numId="11">
    <w:abstractNumId w:val="4"/>
  </w:num>
  <w:num w:numId="12">
    <w:abstractNumId w:val="23"/>
  </w:num>
  <w:num w:numId="13">
    <w:abstractNumId w:val="20"/>
  </w:num>
  <w:num w:numId="14">
    <w:abstractNumId w:val="6"/>
  </w:num>
  <w:num w:numId="15">
    <w:abstractNumId w:val="15"/>
  </w:num>
  <w:num w:numId="16">
    <w:abstractNumId w:val="2"/>
  </w:num>
  <w:num w:numId="17">
    <w:abstractNumId w:val="18"/>
  </w:num>
  <w:num w:numId="18">
    <w:abstractNumId w:val="11"/>
  </w:num>
  <w:num w:numId="19">
    <w:abstractNumId w:val="3"/>
  </w:num>
  <w:num w:numId="20">
    <w:abstractNumId w:val="26"/>
  </w:num>
  <w:num w:numId="21">
    <w:abstractNumId w:val="27"/>
  </w:num>
  <w:num w:numId="22">
    <w:abstractNumId w:val="13"/>
  </w:num>
  <w:num w:numId="23">
    <w:abstractNumId w:val="1"/>
  </w:num>
  <w:num w:numId="24">
    <w:abstractNumId w:val="19"/>
  </w:num>
  <w:num w:numId="25">
    <w:abstractNumId w:val="0"/>
  </w:num>
  <w:num w:numId="26">
    <w:abstractNumId w:val="17"/>
  </w:num>
  <w:num w:numId="27">
    <w:abstractNumId w:val="25"/>
  </w:num>
  <w:num w:numId="28">
    <w:abstractNumId w:val="7"/>
  </w:num>
  <w:num w:numId="29">
    <w:abstractNumId w:val="28"/>
  </w:num>
  <w:num w:numId="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B66"/>
    <w:rsid w:val="00027533"/>
    <w:rsid w:val="00087E47"/>
    <w:rsid w:val="000D1222"/>
    <w:rsid w:val="00111503"/>
    <w:rsid w:val="00175A93"/>
    <w:rsid w:val="00196934"/>
    <w:rsid w:val="001A1B3A"/>
    <w:rsid w:val="001C434C"/>
    <w:rsid w:val="00205D5F"/>
    <w:rsid w:val="0021012D"/>
    <w:rsid w:val="00297220"/>
    <w:rsid w:val="00347C98"/>
    <w:rsid w:val="003943F1"/>
    <w:rsid w:val="003A5458"/>
    <w:rsid w:val="003C5B44"/>
    <w:rsid w:val="00473729"/>
    <w:rsid w:val="00491D08"/>
    <w:rsid w:val="004F094D"/>
    <w:rsid w:val="00571ECF"/>
    <w:rsid w:val="005A2337"/>
    <w:rsid w:val="005A5FC9"/>
    <w:rsid w:val="005E7D8F"/>
    <w:rsid w:val="00604364"/>
    <w:rsid w:val="00700172"/>
    <w:rsid w:val="00727722"/>
    <w:rsid w:val="00735D86"/>
    <w:rsid w:val="007909B6"/>
    <w:rsid w:val="007931D0"/>
    <w:rsid w:val="00856445"/>
    <w:rsid w:val="0091016D"/>
    <w:rsid w:val="00941045"/>
    <w:rsid w:val="00975506"/>
    <w:rsid w:val="00A05C8D"/>
    <w:rsid w:val="00A418EF"/>
    <w:rsid w:val="00AB1232"/>
    <w:rsid w:val="00B70F8C"/>
    <w:rsid w:val="00BA4C86"/>
    <w:rsid w:val="00BD0B12"/>
    <w:rsid w:val="00C724C3"/>
    <w:rsid w:val="00C8030D"/>
    <w:rsid w:val="00CC7804"/>
    <w:rsid w:val="00D044C2"/>
    <w:rsid w:val="00D556EA"/>
    <w:rsid w:val="00E4632C"/>
    <w:rsid w:val="00EC0EA8"/>
    <w:rsid w:val="00EC7E11"/>
    <w:rsid w:val="00EE1B66"/>
    <w:rsid w:val="00F703C0"/>
    <w:rsid w:val="00F77B81"/>
    <w:rsid w:val="00F94740"/>
    <w:rsid w:val="00FC0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A05F7F-1580-4A98-A790-D7478A268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7220"/>
    <w:pPr>
      <w:spacing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AB1232"/>
    <w:pPr>
      <w:keepNext/>
      <w:keepLines/>
      <w:spacing w:before="240" w:after="0" w:line="720" w:lineRule="auto"/>
      <w:jc w:val="center"/>
      <w:outlineLvl w:val="0"/>
    </w:pPr>
    <w:rPr>
      <w:rFonts w:eastAsiaTheme="majorEastAsia" w:cstheme="majorBidi"/>
      <w:b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AB1232"/>
    <w:pPr>
      <w:keepNext/>
      <w:keepLines/>
      <w:spacing w:before="40" w:after="0" w:line="600" w:lineRule="auto"/>
      <w:jc w:val="center"/>
      <w:outlineLvl w:val="1"/>
    </w:pPr>
    <w:rPr>
      <w:rFonts w:eastAsiaTheme="majorEastAsia" w:cstheme="majorBidi"/>
      <w:b/>
      <w:sz w:val="3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B1232"/>
    <w:rPr>
      <w:rFonts w:ascii="Times New Roman" w:eastAsiaTheme="majorEastAsia" w:hAnsi="Times New Roman" w:cstheme="majorBidi"/>
      <w:b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AB1232"/>
    <w:rPr>
      <w:rFonts w:ascii="Times New Roman" w:eastAsiaTheme="majorEastAsia" w:hAnsi="Times New Roman" w:cstheme="majorBidi"/>
      <w:b/>
      <w:sz w:val="32"/>
      <w:szCs w:val="26"/>
    </w:rPr>
  </w:style>
  <w:style w:type="paragraph" w:styleId="a3">
    <w:name w:val="TOC Heading"/>
    <w:basedOn w:val="1"/>
    <w:next w:val="a"/>
    <w:uiPriority w:val="39"/>
    <w:unhideWhenUsed/>
    <w:qFormat/>
    <w:rsid w:val="0021012D"/>
    <w:pPr>
      <w:spacing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lang w:eastAsia="uk-UA"/>
    </w:rPr>
  </w:style>
  <w:style w:type="paragraph" w:styleId="11">
    <w:name w:val="toc 1"/>
    <w:basedOn w:val="a"/>
    <w:next w:val="a"/>
    <w:autoRedefine/>
    <w:uiPriority w:val="39"/>
    <w:unhideWhenUsed/>
    <w:rsid w:val="0021012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21012D"/>
    <w:pPr>
      <w:spacing w:after="100"/>
      <w:ind w:left="280"/>
    </w:pPr>
  </w:style>
  <w:style w:type="character" w:styleId="a4">
    <w:name w:val="Hyperlink"/>
    <w:basedOn w:val="a0"/>
    <w:uiPriority w:val="99"/>
    <w:unhideWhenUsed/>
    <w:rsid w:val="0021012D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3A5458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60436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04364"/>
    <w:rPr>
      <w:rFonts w:ascii="Times New Roman" w:hAnsi="Times New Roman"/>
      <w:sz w:val="28"/>
    </w:rPr>
  </w:style>
  <w:style w:type="paragraph" w:styleId="a8">
    <w:name w:val="footer"/>
    <w:basedOn w:val="a"/>
    <w:link w:val="a9"/>
    <w:uiPriority w:val="99"/>
    <w:unhideWhenUsed/>
    <w:rsid w:val="0060436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04364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godnya.ua/ukraine/icpolniteli-cmertnykh-prihovorov-racctrelivali-ubijts-i-vypivali-po-100-hramm-za-upokoj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oscowartmagazine.com/issue/46/article/91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ystopia.me/telesnost-sotsiologi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efter.ru/archive/1656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A64924-3FE0-428D-B5DE-9D5747F19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13</Pages>
  <Words>2835</Words>
  <Characters>16164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&amp; Ms. Kozakov</dc:creator>
  <cp:keywords/>
  <dc:description/>
  <cp:lastModifiedBy>libonu</cp:lastModifiedBy>
  <cp:revision>21</cp:revision>
  <dcterms:created xsi:type="dcterms:W3CDTF">2018-12-07T09:00:00Z</dcterms:created>
  <dcterms:modified xsi:type="dcterms:W3CDTF">2019-04-22T11:06:00Z</dcterms:modified>
</cp:coreProperties>
</file>