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2ADDCE" w14:textId="77777777" w:rsidR="00197C8B" w:rsidRPr="00784FAE" w:rsidRDefault="00197C8B" w:rsidP="00197C8B">
      <w:pPr>
        <w:pBdr>
          <w:bottom w:val="single" w:sz="4" w:space="1" w:color="auto"/>
        </w:pBdr>
        <w:jc w:val="center"/>
        <w:rPr>
          <w:sz w:val="28"/>
          <w:szCs w:val="28"/>
          <w:lang w:val="uk-UA"/>
        </w:rPr>
      </w:pPr>
      <w:r w:rsidRPr="00784FAE">
        <w:rPr>
          <w:sz w:val="28"/>
          <w:szCs w:val="28"/>
          <w:lang w:val="uk-UA"/>
        </w:rPr>
        <w:t>Одеський національний університет імені І. І. Мечникова</w:t>
      </w:r>
    </w:p>
    <w:p w14:paraId="3C8C0BF1" w14:textId="77777777" w:rsidR="00197C8B" w:rsidRPr="00784FAE" w:rsidRDefault="00197C8B" w:rsidP="00197C8B">
      <w:pPr>
        <w:jc w:val="center"/>
        <w:rPr>
          <w:sz w:val="20"/>
          <w:szCs w:val="20"/>
          <w:lang w:val="uk-UA"/>
        </w:rPr>
      </w:pPr>
      <w:r w:rsidRPr="00784FAE">
        <w:rPr>
          <w:lang w:val="uk-UA"/>
        </w:rPr>
        <w:t>(повне найменування вищого навчального закладу)</w:t>
      </w:r>
    </w:p>
    <w:p w14:paraId="63B2E9CD" w14:textId="77777777" w:rsidR="00197C8B" w:rsidRPr="00784FAE" w:rsidRDefault="00197C8B" w:rsidP="00197C8B">
      <w:pPr>
        <w:pBdr>
          <w:bottom w:val="single" w:sz="4" w:space="1" w:color="auto"/>
        </w:pBdr>
        <w:spacing w:before="240"/>
        <w:jc w:val="center"/>
        <w:rPr>
          <w:sz w:val="28"/>
          <w:szCs w:val="28"/>
          <w:lang w:val="uk-UA"/>
        </w:rPr>
      </w:pPr>
      <w:r w:rsidRPr="00784FAE">
        <w:rPr>
          <w:sz w:val="28"/>
          <w:szCs w:val="28"/>
          <w:lang w:val="uk-UA"/>
        </w:rPr>
        <w:t>Факультет історії та філософії</w:t>
      </w:r>
    </w:p>
    <w:p w14:paraId="61C041BA" w14:textId="77777777" w:rsidR="00197C8B" w:rsidRPr="00784FAE" w:rsidRDefault="00197C8B" w:rsidP="00197C8B">
      <w:pPr>
        <w:jc w:val="center"/>
        <w:rPr>
          <w:sz w:val="20"/>
          <w:szCs w:val="20"/>
          <w:lang w:val="uk-UA"/>
        </w:rPr>
      </w:pPr>
      <w:r w:rsidRPr="00784FAE">
        <w:rPr>
          <w:lang w:val="uk-UA"/>
        </w:rPr>
        <w:t>(повне найменування факультету)</w:t>
      </w:r>
    </w:p>
    <w:p w14:paraId="27A657C3" w14:textId="77777777" w:rsidR="00197C8B" w:rsidRPr="00784FAE" w:rsidRDefault="00197C8B" w:rsidP="00197C8B">
      <w:pPr>
        <w:pBdr>
          <w:bottom w:val="single" w:sz="4" w:space="1" w:color="auto"/>
        </w:pBdr>
        <w:spacing w:before="240"/>
        <w:jc w:val="center"/>
        <w:rPr>
          <w:sz w:val="28"/>
          <w:szCs w:val="28"/>
          <w:lang w:val="uk-UA"/>
        </w:rPr>
      </w:pPr>
      <w:r w:rsidRPr="00784FAE">
        <w:rPr>
          <w:sz w:val="28"/>
          <w:szCs w:val="28"/>
          <w:lang w:val="uk-UA"/>
        </w:rPr>
        <w:t xml:space="preserve">Кафедра культурології </w:t>
      </w:r>
    </w:p>
    <w:p w14:paraId="3381897D" w14:textId="77777777" w:rsidR="00197C8B" w:rsidRPr="00784FAE" w:rsidRDefault="00197C8B" w:rsidP="00197C8B">
      <w:pPr>
        <w:jc w:val="center"/>
        <w:rPr>
          <w:sz w:val="20"/>
          <w:szCs w:val="20"/>
          <w:lang w:val="uk-UA"/>
        </w:rPr>
      </w:pPr>
      <w:r w:rsidRPr="00784FAE">
        <w:rPr>
          <w:lang w:val="uk-UA"/>
        </w:rPr>
        <w:t>(повна назва кафедри)</w:t>
      </w:r>
    </w:p>
    <w:p w14:paraId="0B845C5A" w14:textId="77777777" w:rsidR="00197C8B" w:rsidRPr="00784FAE" w:rsidRDefault="00197C8B" w:rsidP="00197C8B">
      <w:pPr>
        <w:rPr>
          <w:lang w:val="uk-UA"/>
        </w:rPr>
      </w:pPr>
    </w:p>
    <w:p w14:paraId="6FD7974C" w14:textId="77777777" w:rsidR="00197C8B" w:rsidRPr="00784FAE" w:rsidRDefault="00197C8B" w:rsidP="00197C8B">
      <w:pPr>
        <w:jc w:val="center"/>
        <w:rPr>
          <w:b/>
          <w:spacing w:val="60"/>
          <w:lang w:val="uk-UA"/>
        </w:rPr>
      </w:pPr>
    </w:p>
    <w:p w14:paraId="3CD43E10" w14:textId="77777777" w:rsidR="00197C8B" w:rsidRPr="003D65D7" w:rsidRDefault="00197C8B" w:rsidP="003D65D7">
      <w:pPr>
        <w:jc w:val="center"/>
        <w:rPr>
          <w:b/>
          <w:bCs/>
          <w:sz w:val="28"/>
          <w:szCs w:val="28"/>
          <w:lang w:val="uk-UA"/>
        </w:rPr>
      </w:pPr>
      <w:r w:rsidRPr="003D65D7">
        <w:rPr>
          <w:b/>
          <w:bCs/>
          <w:sz w:val="28"/>
          <w:szCs w:val="28"/>
          <w:lang w:val="uk-UA"/>
        </w:rPr>
        <w:t>Д и п л о м н а   р о б о т а</w:t>
      </w:r>
    </w:p>
    <w:p w14:paraId="355DC49A" w14:textId="77777777" w:rsidR="00197C8B" w:rsidRPr="00784FAE" w:rsidRDefault="00197C8B" w:rsidP="00197C8B">
      <w:pPr>
        <w:pBdr>
          <w:bottom w:val="single" w:sz="4" w:space="1" w:color="auto"/>
        </w:pBdr>
        <w:spacing w:before="240"/>
        <w:ind w:left="1134" w:right="850"/>
        <w:jc w:val="center"/>
        <w:rPr>
          <w:sz w:val="28"/>
          <w:szCs w:val="28"/>
          <w:lang w:val="uk-UA"/>
        </w:rPr>
      </w:pPr>
      <w:r w:rsidRPr="00784FAE">
        <w:rPr>
          <w:sz w:val="28"/>
          <w:szCs w:val="28"/>
          <w:lang w:val="uk-UA"/>
        </w:rPr>
        <w:t>на здобуття ступеня вищої освіти «бакалавр»</w:t>
      </w:r>
    </w:p>
    <w:p w14:paraId="694C2B26" w14:textId="77777777" w:rsidR="00197C8B" w:rsidRPr="00784FAE" w:rsidRDefault="00197C8B" w:rsidP="00197C8B">
      <w:pPr>
        <w:rPr>
          <w:sz w:val="28"/>
          <w:szCs w:val="28"/>
          <w:lang w:val="uk-UA"/>
        </w:rPr>
      </w:pPr>
    </w:p>
    <w:p w14:paraId="2A203D87" w14:textId="77777777" w:rsidR="00197C8B" w:rsidRPr="00784FAE" w:rsidRDefault="00197C8B" w:rsidP="00197C8B">
      <w:pPr>
        <w:tabs>
          <w:tab w:val="right" w:pos="9355"/>
        </w:tabs>
        <w:jc w:val="center"/>
        <w:rPr>
          <w:b/>
          <w:sz w:val="28"/>
          <w:szCs w:val="28"/>
          <w:lang w:val="uk-UA"/>
        </w:rPr>
      </w:pPr>
      <w:r w:rsidRPr="00784FAE">
        <w:rPr>
          <w:sz w:val="28"/>
          <w:szCs w:val="28"/>
          <w:lang w:val="uk-UA"/>
        </w:rPr>
        <w:t xml:space="preserve">на тему: </w:t>
      </w:r>
      <w:r w:rsidRPr="00784FAE">
        <w:rPr>
          <w:b/>
          <w:sz w:val="28"/>
          <w:szCs w:val="28"/>
          <w:lang w:val="uk-UA"/>
        </w:rPr>
        <w:t>«АКСІОЛОГІЧНІ АСПЕКТИ ІНТЕРПРЕТАЦІЇ КУЛЬТУРНИХ АРТЕФАКТІВ»</w:t>
      </w:r>
    </w:p>
    <w:p w14:paraId="31E52D06" w14:textId="6A5EE80B" w:rsidR="00197C8B" w:rsidRPr="00784FAE" w:rsidRDefault="00197C8B" w:rsidP="00197C8B">
      <w:pPr>
        <w:tabs>
          <w:tab w:val="right" w:pos="9355"/>
        </w:tabs>
        <w:jc w:val="center"/>
        <w:rPr>
          <w:sz w:val="28"/>
          <w:szCs w:val="28"/>
          <w:lang w:val="uk-UA"/>
        </w:rPr>
      </w:pPr>
      <w:r w:rsidRPr="00784FAE">
        <w:rPr>
          <w:sz w:val="28"/>
          <w:szCs w:val="28"/>
          <w:lang w:val="uk-UA"/>
        </w:rPr>
        <w:t>«</w:t>
      </w:r>
      <w:r w:rsidRPr="00784FAE">
        <w:rPr>
          <w:i/>
          <w:iCs/>
          <w:sz w:val="28"/>
          <w:szCs w:val="28"/>
          <w:lang w:val="uk-UA"/>
        </w:rPr>
        <w:t xml:space="preserve">Axiological aspects </w:t>
      </w:r>
      <w:r w:rsidR="00130D47" w:rsidRPr="00784FAE">
        <w:rPr>
          <w:i/>
          <w:iCs/>
          <w:sz w:val="28"/>
          <w:szCs w:val="28"/>
          <w:lang w:val="uk-UA"/>
        </w:rPr>
        <w:t>of</w:t>
      </w:r>
      <w:r w:rsidRPr="00784FAE">
        <w:rPr>
          <w:i/>
          <w:iCs/>
          <w:sz w:val="28"/>
          <w:szCs w:val="28"/>
          <w:lang w:val="uk-UA"/>
        </w:rPr>
        <w:t xml:space="preserve"> the interpretation of cultural artifacts</w:t>
      </w:r>
      <w:r w:rsidRPr="00784FAE">
        <w:rPr>
          <w:sz w:val="28"/>
          <w:szCs w:val="28"/>
          <w:lang w:val="uk-UA"/>
        </w:rPr>
        <w:t>»</w:t>
      </w:r>
    </w:p>
    <w:p w14:paraId="3FFD15DF" w14:textId="77777777" w:rsidR="00197C8B" w:rsidRPr="00784FAE" w:rsidRDefault="00197C8B" w:rsidP="00197C8B">
      <w:pPr>
        <w:tabs>
          <w:tab w:val="right" w:pos="9355"/>
        </w:tabs>
        <w:rPr>
          <w:sz w:val="28"/>
          <w:szCs w:val="28"/>
          <w:u w:val="single"/>
          <w:lang w:val="uk-UA"/>
        </w:rPr>
      </w:pPr>
    </w:p>
    <w:p w14:paraId="6B3CEBEB" w14:textId="77777777" w:rsidR="00197C8B" w:rsidRPr="00784FAE" w:rsidRDefault="00197C8B" w:rsidP="00197C8B">
      <w:pPr>
        <w:tabs>
          <w:tab w:val="right" w:pos="9355"/>
        </w:tabs>
        <w:rPr>
          <w:sz w:val="28"/>
          <w:szCs w:val="28"/>
          <w:u w:val="single"/>
          <w:lang w:val="uk-UA"/>
        </w:rPr>
      </w:pPr>
    </w:p>
    <w:p w14:paraId="1B338365" w14:textId="77777777" w:rsidR="00197C8B" w:rsidRPr="00784FAE" w:rsidRDefault="00197C8B" w:rsidP="00197C8B">
      <w:pPr>
        <w:spacing w:line="276" w:lineRule="auto"/>
        <w:rPr>
          <w:sz w:val="28"/>
          <w:szCs w:val="28"/>
          <w:lang w:val="uk-UA"/>
        </w:rPr>
      </w:pPr>
    </w:p>
    <w:tbl>
      <w:tblPr>
        <w:tblStyle w:val="a6"/>
        <w:tblW w:w="7835" w:type="dxa"/>
        <w:tblInd w:w="18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5"/>
      </w:tblGrid>
      <w:tr w:rsidR="00197C8B" w:rsidRPr="00784FAE" w14:paraId="408AB84E" w14:textId="77777777" w:rsidTr="00A72305">
        <w:trPr>
          <w:trHeight w:val="2436"/>
        </w:trPr>
        <w:tc>
          <w:tcPr>
            <w:tcW w:w="7835" w:type="dxa"/>
          </w:tcPr>
          <w:p w14:paraId="22447842" w14:textId="77777777" w:rsidR="00197C8B" w:rsidRPr="00784FAE" w:rsidRDefault="00197C8B" w:rsidP="00A72305">
            <w:pPr>
              <w:spacing w:line="276" w:lineRule="auto"/>
              <w:rPr>
                <w:sz w:val="28"/>
                <w:szCs w:val="28"/>
                <w:lang w:val="uk-UA"/>
              </w:rPr>
            </w:pPr>
            <w:r w:rsidRPr="00784FAE">
              <w:rPr>
                <w:sz w:val="28"/>
                <w:szCs w:val="28"/>
                <w:lang w:val="uk-UA"/>
              </w:rPr>
              <w:t>Виконала: студентка денної форми навчання</w:t>
            </w:r>
          </w:p>
          <w:p w14:paraId="37C64927" w14:textId="0925118C" w:rsidR="00197C8B" w:rsidRPr="00784FAE" w:rsidRDefault="00197C8B" w:rsidP="00A72305">
            <w:pPr>
              <w:spacing w:line="276" w:lineRule="auto"/>
              <w:rPr>
                <w:sz w:val="28"/>
                <w:szCs w:val="28"/>
                <w:lang w:val="uk-UA"/>
              </w:rPr>
            </w:pPr>
            <w:r w:rsidRPr="00784FAE">
              <w:rPr>
                <w:sz w:val="28"/>
                <w:szCs w:val="28"/>
                <w:lang w:val="uk-UA"/>
              </w:rPr>
              <w:t>спеціальності 034 Культурологія</w:t>
            </w:r>
          </w:p>
          <w:p w14:paraId="4CF13A74" w14:textId="77777777" w:rsidR="00197C8B" w:rsidRPr="00784FAE" w:rsidRDefault="00197C8B" w:rsidP="00A72305">
            <w:pPr>
              <w:spacing w:line="276" w:lineRule="auto"/>
              <w:rPr>
                <w:sz w:val="28"/>
                <w:szCs w:val="28"/>
                <w:lang w:val="uk-UA"/>
              </w:rPr>
            </w:pPr>
            <w:bookmarkStart w:id="0" w:name="_GoBack"/>
            <w:r w:rsidRPr="00784FAE">
              <w:rPr>
                <w:sz w:val="28"/>
                <w:szCs w:val="28"/>
                <w:lang w:val="uk-UA"/>
              </w:rPr>
              <w:t>Білогрива Даніелла Валеріївна</w:t>
            </w:r>
          </w:p>
          <w:bookmarkEnd w:id="0"/>
          <w:p w14:paraId="5D5C5373" w14:textId="704CAD36" w:rsidR="00197C8B" w:rsidRPr="00784FAE" w:rsidRDefault="00197C8B" w:rsidP="00A72305">
            <w:pPr>
              <w:spacing w:line="276" w:lineRule="auto"/>
              <w:rPr>
                <w:sz w:val="28"/>
                <w:szCs w:val="28"/>
                <w:lang w:val="uk-UA"/>
              </w:rPr>
            </w:pPr>
            <w:r w:rsidRPr="00784FAE">
              <w:rPr>
                <w:sz w:val="28"/>
                <w:szCs w:val="28"/>
                <w:lang w:val="uk-UA"/>
              </w:rPr>
              <w:t>Керівник д.філос.н.,</w:t>
            </w:r>
            <w:r w:rsidR="00D02919">
              <w:rPr>
                <w:sz w:val="28"/>
                <w:szCs w:val="28"/>
                <w:lang w:val="uk-UA"/>
              </w:rPr>
              <w:t xml:space="preserve"> </w:t>
            </w:r>
            <w:r w:rsidR="007D0B66">
              <w:rPr>
                <w:sz w:val="28"/>
                <w:szCs w:val="28"/>
                <w:lang w:val="uk-UA"/>
              </w:rPr>
              <w:t>проф</w:t>
            </w:r>
            <w:r w:rsidRPr="00784FAE">
              <w:rPr>
                <w:sz w:val="28"/>
                <w:szCs w:val="28"/>
                <w:lang w:val="uk-UA"/>
              </w:rPr>
              <w:t>. Готинян-Журавльова В.В.</w:t>
            </w:r>
            <w:r w:rsidR="00F56451" w:rsidRPr="00A72305">
              <w:rPr>
                <w:sz w:val="28"/>
                <w:szCs w:val="28"/>
                <w:lang w:val="uk-UA"/>
              </w:rPr>
              <w:t xml:space="preserve"> </w:t>
            </w:r>
            <w:r w:rsidRPr="00784FAE">
              <w:rPr>
                <w:sz w:val="28"/>
                <w:szCs w:val="28"/>
                <w:lang w:val="uk-UA"/>
              </w:rPr>
              <w:t xml:space="preserve">_______ </w:t>
            </w:r>
          </w:p>
          <w:p w14:paraId="39FA3E6A" w14:textId="248A4162" w:rsidR="00197C8B" w:rsidRPr="00784FAE" w:rsidRDefault="00197C8B" w:rsidP="00A72305">
            <w:pPr>
              <w:spacing w:line="276" w:lineRule="auto"/>
              <w:rPr>
                <w:sz w:val="28"/>
                <w:szCs w:val="28"/>
                <w:lang w:val="uk-UA"/>
              </w:rPr>
            </w:pPr>
            <w:r w:rsidRPr="00784FAE">
              <w:rPr>
                <w:sz w:val="28"/>
                <w:szCs w:val="28"/>
                <w:lang w:val="uk-UA"/>
              </w:rPr>
              <w:t>Рецензент к.</w:t>
            </w:r>
            <w:r w:rsidR="00217A97" w:rsidRPr="00784FAE">
              <w:rPr>
                <w:sz w:val="28"/>
                <w:szCs w:val="28"/>
                <w:lang w:val="uk-UA"/>
              </w:rPr>
              <w:t>ф</w:t>
            </w:r>
            <w:r w:rsidRPr="00784FAE">
              <w:rPr>
                <w:sz w:val="28"/>
                <w:szCs w:val="28"/>
                <w:lang w:val="uk-UA"/>
              </w:rPr>
              <w:t xml:space="preserve">.н., доц. </w:t>
            </w:r>
            <w:r w:rsidR="00217A97" w:rsidRPr="00784FAE">
              <w:rPr>
                <w:sz w:val="28"/>
                <w:szCs w:val="28"/>
                <w:lang w:val="uk-UA"/>
              </w:rPr>
              <w:t>Сум</w:t>
            </w:r>
            <w:r w:rsidRPr="00784FAE">
              <w:rPr>
                <w:sz w:val="28"/>
                <w:szCs w:val="28"/>
                <w:lang w:val="uk-UA"/>
              </w:rPr>
              <w:t xml:space="preserve">ченко </w:t>
            </w:r>
            <w:r w:rsidR="00217A97" w:rsidRPr="00784FAE">
              <w:rPr>
                <w:sz w:val="28"/>
                <w:szCs w:val="28"/>
                <w:lang w:val="uk-UA"/>
              </w:rPr>
              <w:t>І</w:t>
            </w:r>
            <w:r w:rsidRPr="00784FAE">
              <w:rPr>
                <w:sz w:val="28"/>
                <w:szCs w:val="28"/>
                <w:lang w:val="uk-UA"/>
              </w:rPr>
              <w:t xml:space="preserve">. </w:t>
            </w:r>
            <w:r w:rsidR="00217A97" w:rsidRPr="00784FAE">
              <w:rPr>
                <w:sz w:val="28"/>
                <w:szCs w:val="28"/>
                <w:lang w:val="uk-UA"/>
              </w:rPr>
              <w:t>В</w:t>
            </w:r>
            <w:r w:rsidRPr="00784FAE">
              <w:rPr>
                <w:sz w:val="28"/>
                <w:szCs w:val="28"/>
                <w:lang w:val="uk-UA"/>
              </w:rPr>
              <w:t>.</w:t>
            </w:r>
          </w:p>
          <w:p w14:paraId="503947F7" w14:textId="77777777" w:rsidR="00197C8B" w:rsidRPr="00784FAE" w:rsidRDefault="00197C8B">
            <w:pPr>
              <w:spacing w:line="276" w:lineRule="auto"/>
              <w:rPr>
                <w:sz w:val="28"/>
                <w:szCs w:val="28"/>
                <w:lang w:val="uk-UA"/>
              </w:rPr>
            </w:pPr>
          </w:p>
        </w:tc>
      </w:tr>
    </w:tbl>
    <w:p w14:paraId="75D78E8B" w14:textId="77777777" w:rsidR="00197C8B" w:rsidRPr="00784FAE" w:rsidRDefault="00197C8B" w:rsidP="00381078">
      <w:pPr>
        <w:spacing w:line="360" w:lineRule="auto"/>
        <w:rPr>
          <w:sz w:val="28"/>
          <w:szCs w:val="28"/>
          <w:lang w:val="uk-UA"/>
        </w:rPr>
      </w:pPr>
    </w:p>
    <w:tbl>
      <w:tblPr>
        <w:tblW w:w="5155" w:type="pct"/>
        <w:jc w:val="center"/>
        <w:tblLook w:val="00A0" w:firstRow="1" w:lastRow="0" w:firstColumn="1" w:lastColumn="0" w:noHBand="0" w:noVBand="0"/>
      </w:tblPr>
      <w:tblGrid>
        <w:gridCol w:w="1837"/>
        <w:gridCol w:w="2691"/>
        <w:gridCol w:w="2091"/>
        <w:gridCol w:w="3318"/>
      </w:tblGrid>
      <w:tr w:rsidR="00197C8B" w:rsidRPr="00784FAE" w14:paraId="316FBB41" w14:textId="77777777" w:rsidTr="00AC0345">
        <w:trPr>
          <w:trHeight w:val="1552"/>
          <w:jc w:val="center"/>
        </w:trPr>
        <w:tc>
          <w:tcPr>
            <w:tcW w:w="4390" w:type="dxa"/>
            <w:gridSpan w:val="2"/>
          </w:tcPr>
          <w:p w14:paraId="69846108" w14:textId="77777777" w:rsidR="00197C8B" w:rsidRPr="00784FAE" w:rsidRDefault="00197C8B">
            <w:pPr>
              <w:spacing w:line="256" w:lineRule="auto"/>
              <w:rPr>
                <w:sz w:val="28"/>
                <w:szCs w:val="28"/>
                <w:lang w:val="uk-UA"/>
              </w:rPr>
            </w:pPr>
            <w:r w:rsidRPr="00784FAE">
              <w:rPr>
                <w:sz w:val="28"/>
                <w:szCs w:val="28"/>
                <w:lang w:val="uk-UA"/>
              </w:rPr>
              <w:t>Рекомендовано до захисту:</w:t>
            </w:r>
          </w:p>
          <w:p w14:paraId="168B5789" w14:textId="77777777" w:rsidR="00197C8B" w:rsidRPr="00784FAE" w:rsidRDefault="00197C8B">
            <w:pPr>
              <w:spacing w:line="256" w:lineRule="auto"/>
              <w:rPr>
                <w:sz w:val="28"/>
                <w:szCs w:val="28"/>
                <w:lang w:val="uk-UA"/>
              </w:rPr>
            </w:pPr>
            <w:r w:rsidRPr="00784FAE">
              <w:rPr>
                <w:sz w:val="28"/>
                <w:szCs w:val="28"/>
                <w:lang w:val="uk-UA"/>
              </w:rPr>
              <w:t>Протокол засідання кафедри</w:t>
            </w:r>
          </w:p>
          <w:p w14:paraId="7AA9DE42" w14:textId="77777777" w:rsidR="00197C8B" w:rsidRPr="00784FAE" w:rsidRDefault="00197C8B">
            <w:pPr>
              <w:spacing w:line="256" w:lineRule="auto"/>
              <w:rPr>
                <w:sz w:val="28"/>
                <w:szCs w:val="28"/>
                <w:lang w:val="uk-UA"/>
              </w:rPr>
            </w:pPr>
            <w:r w:rsidRPr="00784FAE">
              <w:rPr>
                <w:sz w:val="28"/>
                <w:szCs w:val="28"/>
                <w:lang w:val="uk-UA"/>
              </w:rPr>
              <w:t xml:space="preserve">№ __ від _________ 2023 р. </w:t>
            </w:r>
          </w:p>
          <w:p w14:paraId="61C092B8" w14:textId="77777777" w:rsidR="00197C8B" w:rsidRPr="00784FAE" w:rsidRDefault="00197C8B">
            <w:pPr>
              <w:spacing w:line="256" w:lineRule="auto"/>
              <w:rPr>
                <w:sz w:val="28"/>
                <w:szCs w:val="28"/>
                <w:lang w:val="uk-UA"/>
              </w:rPr>
            </w:pPr>
          </w:p>
          <w:p w14:paraId="33C989B7" w14:textId="77777777" w:rsidR="00197C8B" w:rsidRPr="00784FAE" w:rsidRDefault="00197C8B">
            <w:pPr>
              <w:spacing w:line="256" w:lineRule="auto"/>
              <w:rPr>
                <w:sz w:val="28"/>
                <w:szCs w:val="28"/>
                <w:lang w:val="uk-UA"/>
              </w:rPr>
            </w:pPr>
          </w:p>
        </w:tc>
        <w:tc>
          <w:tcPr>
            <w:tcW w:w="5244" w:type="dxa"/>
            <w:gridSpan w:val="2"/>
            <w:hideMark/>
          </w:tcPr>
          <w:p w14:paraId="55B50865" w14:textId="77777777" w:rsidR="00197C8B" w:rsidRPr="00784FAE" w:rsidRDefault="00197C8B">
            <w:pPr>
              <w:tabs>
                <w:tab w:val="right" w:pos="4462"/>
              </w:tabs>
              <w:spacing w:line="256" w:lineRule="auto"/>
              <w:rPr>
                <w:sz w:val="28"/>
                <w:szCs w:val="28"/>
                <w:lang w:val="uk-UA"/>
              </w:rPr>
            </w:pPr>
            <w:r w:rsidRPr="00784FAE">
              <w:rPr>
                <w:sz w:val="28"/>
                <w:szCs w:val="28"/>
                <w:lang w:val="uk-UA"/>
              </w:rPr>
              <w:t>Захищено на засіданні ЕК № __</w:t>
            </w:r>
          </w:p>
          <w:p w14:paraId="1D0FFF82" w14:textId="77777777" w:rsidR="00197C8B" w:rsidRPr="00784FAE" w:rsidRDefault="00197C8B">
            <w:pPr>
              <w:tabs>
                <w:tab w:val="right" w:pos="4462"/>
              </w:tabs>
              <w:spacing w:line="256" w:lineRule="auto"/>
              <w:rPr>
                <w:sz w:val="28"/>
                <w:szCs w:val="28"/>
                <w:lang w:val="uk-UA"/>
              </w:rPr>
            </w:pPr>
            <w:r w:rsidRPr="00784FAE">
              <w:rPr>
                <w:sz w:val="28"/>
                <w:szCs w:val="28"/>
                <w:lang w:val="uk-UA"/>
              </w:rPr>
              <w:t>протокол № __ від ______ 2023 р.</w:t>
            </w:r>
            <w:r w:rsidRPr="00784FAE">
              <w:rPr>
                <w:sz w:val="28"/>
                <w:szCs w:val="28"/>
                <w:lang w:val="uk-UA"/>
              </w:rPr>
              <w:tab/>
            </w:r>
          </w:p>
          <w:p w14:paraId="09C9D886" w14:textId="77777777" w:rsidR="00197C8B" w:rsidRPr="00784FAE" w:rsidRDefault="00197C8B">
            <w:pPr>
              <w:tabs>
                <w:tab w:val="right" w:pos="4462"/>
              </w:tabs>
              <w:spacing w:line="256" w:lineRule="auto"/>
              <w:rPr>
                <w:sz w:val="28"/>
                <w:szCs w:val="28"/>
                <w:lang w:val="uk-UA"/>
              </w:rPr>
            </w:pPr>
            <w:r w:rsidRPr="00784FAE">
              <w:rPr>
                <w:sz w:val="28"/>
                <w:szCs w:val="28"/>
                <w:lang w:val="uk-UA"/>
              </w:rPr>
              <w:t>Оцінка______________/___</w:t>
            </w:r>
            <w:r w:rsidRPr="00784FAE">
              <w:rPr>
                <w:sz w:val="28"/>
                <w:szCs w:val="28"/>
                <w:lang w:val="uk-UA"/>
              </w:rPr>
              <w:tab/>
              <w:t>___/_____</w:t>
            </w:r>
          </w:p>
          <w:p w14:paraId="1F844C4C" w14:textId="77777777" w:rsidR="00197C8B" w:rsidRPr="00784FAE" w:rsidRDefault="00197C8B">
            <w:pPr>
              <w:spacing w:line="256" w:lineRule="auto"/>
              <w:jc w:val="center"/>
              <w:rPr>
                <w:sz w:val="20"/>
                <w:szCs w:val="20"/>
                <w:lang w:val="uk-UA"/>
              </w:rPr>
            </w:pPr>
            <w:r w:rsidRPr="00784FAE">
              <w:rPr>
                <w:lang w:val="uk-UA"/>
              </w:rPr>
              <w:t xml:space="preserve">  </w:t>
            </w:r>
            <w:r w:rsidRPr="00784FAE">
              <w:rPr>
                <w:sz w:val="20"/>
                <w:szCs w:val="20"/>
                <w:lang w:val="uk-UA"/>
              </w:rPr>
              <w:t>(за національною шкалою, шкалою ЕСТS, бали)</w:t>
            </w:r>
          </w:p>
        </w:tc>
      </w:tr>
      <w:tr w:rsidR="00197C8B" w:rsidRPr="00784FAE" w14:paraId="1BE51122" w14:textId="77777777" w:rsidTr="00AC0345">
        <w:trPr>
          <w:trHeight w:val="585"/>
          <w:jc w:val="center"/>
        </w:trPr>
        <w:tc>
          <w:tcPr>
            <w:tcW w:w="4390" w:type="dxa"/>
            <w:gridSpan w:val="2"/>
            <w:hideMark/>
          </w:tcPr>
          <w:p w14:paraId="266F7692" w14:textId="77777777" w:rsidR="00197C8B" w:rsidRPr="00784FAE" w:rsidRDefault="00197C8B">
            <w:pPr>
              <w:spacing w:line="360" w:lineRule="auto"/>
              <w:rPr>
                <w:sz w:val="28"/>
                <w:szCs w:val="28"/>
                <w:lang w:val="uk-UA"/>
              </w:rPr>
            </w:pPr>
            <w:r w:rsidRPr="00784FAE">
              <w:rPr>
                <w:sz w:val="28"/>
                <w:szCs w:val="28"/>
                <w:lang w:val="uk-UA"/>
              </w:rPr>
              <w:t>Завідувач кафедри</w:t>
            </w:r>
          </w:p>
        </w:tc>
        <w:tc>
          <w:tcPr>
            <w:tcW w:w="5244" w:type="dxa"/>
            <w:gridSpan w:val="2"/>
            <w:hideMark/>
          </w:tcPr>
          <w:p w14:paraId="1D247D3B" w14:textId="77777777" w:rsidR="00197C8B" w:rsidRPr="00784FAE" w:rsidRDefault="00197C8B">
            <w:pPr>
              <w:tabs>
                <w:tab w:val="left" w:pos="1446"/>
                <w:tab w:val="right" w:pos="4462"/>
              </w:tabs>
              <w:spacing w:line="256" w:lineRule="auto"/>
              <w:rPr>
                <w:sz w:val="28"/>
                <w:szCs w:val="28"/>
                <w:lang w:val="uk-UA"/>
              </w:rPr>
            </w:pPr>
            <w:r w:rsidRPr="00784FAE">
              <w:rPr>
                <w:sz w:val="28"/>
                <w:szCs w:val="28"/>
                <w:lang w:val="uk-UA"/>
              </w:rPr>
              <w:t>Голова ЕК</w:t>
            </w:r>
          </w:p>
        </w:tc>
      </w:tr>
      <w:tr w:rsidR="00381078" w:rsidRPr="00784FAE" w14:paraId="295846DB" w14:textId="77777777" w:rsidTr="00AC0345">
        <w:trPr>
          <w:trHeight w:val="932"/>
          <w:jc w:val="center"/>
        </w:trPr>
        <w:tc>
          <w:tcPr>
            <w:tcW w:w="1781" w:type="dxa"/>
            <w:hideMark/>
          </w:tcPr>
          <w:p w14:paraId="3DCF10E1" w14:textId="77777777" w:rsidR="00197C8B" w:rsidRPr="00784FAE" w:rsidRDefault="00197C8B">
            <w:pPr>
              <w:tabs>
                <w:tab w:val="left" w:pos="1446"/>
                <w:tab w:val="right" w:pos="4462"/>
              </w:tabs>
              <w:spacing w:line="256" w:lineRule="auto"/>
              <w:rPr>
                <w:sz w:val="28"/>
                <w:szCs w:val="28"/>
                <w:u w:val="single"/>
                <w:lang w:val="uk-UA"/>
              </w:rPr>
            </w:pPr>
            <w:r w:rsidRPr="00784FAE">
              <w:rPr>
                <w:sz w:val="28"/>
                <w:szCs w:val="28"/>
                <w:lang w:val="uk-UA"/>
              </w:rPr>
              <w:t xml:space="preserve">___________        </w:t>
            </w:r>
          </w:p>
          <w:p w14:paraId="4BC7652C" w14:textId="3637F57D" w:rsidR="00197C8B" w:rsidRPr="00784FAE" w:rsidRDefault="00784FAE" w:rsidP="00784FAE">
            <w:pPr>
              <w:spacing w:line="360" w:lineRule="auto"/>
              <w:rPr>
                <w:sz w:val="20"/>
                <w:szCs w:val="20"/>
                <w:lang w:val="uk-UA"/>
              </w:rPr>
            </w:pPr>
            <w:r>
              <w:rPr>
                <w:sz w:val="20"/>
                <w:szCs w:val="20"/>
                <w:lang w:val="uk-UA"/>
              </w:rPr>
              <w:t xml:space="preserve">        </w:t>
            </w:r>
            <w:r w:rsidR="00197C8B" w:rsidRPr="00784FAE">
              <w:rPr>
                <w:sz w:val="20"/>
                <w:szCs w:val="20"/>
                <w:lang w:val="uk-UA"/>
              </w:rPr>
              <w:t>(підпис)</w:t>
            </w:r>
          </w:p>
        </w:tc>
        <w:tc>
          <w:tcPr>
            <w:tcW w:w="2609" w:type="dxa"/>
            <w:hideMark/>
          </w:tcPr>
          <w:p w14:paraId="3B81363B" w14:textId="77777777" w:rsidR="00197C8B" w:rsidRPr="00784FAE" w:rsidRDefault="00197C8B">
            <w:pPr>
              <w:tabs>
                <w:tab w:val="left" w:pos="1446"/>
                <w:tab w:val="right" w:pos="4462"/>
              </w:tabs>
              <w:spacing w:line="256" w:lineRule="auto"/>
              <w:rPr>
                <w:sz w:val="28"/>
                <w:szCs w:val="28"/>
                <w:lang w:val="uk-UA"/>
              </w:rPr>
            </w:pPr>
            <w:r w:rsidRPr="00784FAE">
              <w:rPr>
                <w:sz w:val="28"/>
                <w:szCs w:val="28"/>
                <w:lang w:val="uk-UA"/>
              </w:rPr>
              <w:t>______________</w:t>
            </w:r>
          </w:p>
          <w:p w14:paraId="670A48D4" w14:textId="1E682D67" w:rsidR="00197C8B" w:rsidRPr="00784FAE" w:rsidRDefault="00784FAE" w:rsidP="00784FAE">
            <w:pPr>
              <w:spacing w:line="360" w:lineRule="auto"/>
              <w:rPr>
                <w:sz w:val="20"/>
                <w:szCs w:val="20"/>
                <w:lang w:val="uk-UA"/>
              </w:rPr>
            </w:pPr>
            <w:r>
              <w:rPr>
                <w:sz w:val="20"/>
                <w:szCs w:val="20"/>
                <w:lang w:val="uk-UA"/>
              </w:rPr>
              <w:t xml:space="preserve">   </w:t>
            </w:r>
            <w:r w:rsidR="00197C8B" w:rsidRPr="00784FAE">
              <w:rPr>
                <w:sz w:val="20"/>
                <w:szCs w:val="20"/>
                <w:lang w:val="uk-UA"/>
              </w:rPr>
              <w:t>(прізвище, ініціали)</w:t>
            </w:r>
          </w:p>
        </w:tc>
        <w:tc>
          <w:tcPr>
            <w:tcW w:w="2027" w:type="dxa"/>
            <w:hideMark/>
          </w:tcPr>
          <w:p w14:paraId="1098CD3A" w14:textId="77777777" w:rsidR="00197C8B" w:rsidRPr="00784FAE" w:rsidRDefault="00197C8B">
            <w:pPr>
              <w:tabs>
                <w:tab w:val="left" w:pos="1446"/>
                <w:tab w:val="right" w:pos="4462"/>
              </w:tabs>
              <w:spacing w:line="256" w:lineRule="auto"/>
              <w:rPr>
                <w:sz w:val="28"/>
                <w:szCs w:val="28"/>
                <w:u w:val="single"/>
                <w:lang w:val="uk-UA"/>
              </w:rPr>
            </w:pPr>
            <w:r w:rsidRPr="00784FAE">
              <w:rPr>
                <w:sz w:val="28"/>
                <w:szCs w:val="28"/>
                <w:lang w:val="uk-UA"/>
              </w:rPr>
              <w:t xml:space="preserve">___________        </w:t>
            </w:r>
          </w:p>
          <w:p w14:paraId="5105E63D" w14:textId="1BD18F22" w:rsidR="00197C8B" w:rsidRPr="00784FAE" w:rsidRDefault="00784FAE" w:rsidP="00784FAE">
            <w:pPr>
              <w:spacing w:line="360" w:lineRule="auto"/>
              <w:rPr>
                <w:sz w:val="20"/>
                <w:szCs w:val="20"/>
                <w:lang w:val="uk-UA"/>
              </w:rPr>
            </w:pPr>
            <w:r>
              <w:rPr>
                <w:sz w:val="20"/>
                <w:szCs w:val="20"/>
                <w:lang w:val="uk-UA"/>
              </w:rPr>
              <w:t xml:space="preserve">        </w:t>
            </w:r>
            <w:r w:rsidR="00197C8B" w:rsidRPr="00784FAE">
              <w:rPr>
                <w:sz w:val="20"/>
                <w:szCs w:val="20"/>
                <w:lang w:val="uk-UA"/>
              </w:rPr>
              <w:t>(підпис)</w:t>
            </w:r>
          </w:p>
        </w:tc>
        <w:tc>
          <w:tcPr>
            <w:tcW w:w="3217" w:type="dxa"/>
            <w:hideMark/>
          </w:tcPr>
          <w:p w14:paraId="6A5E8687" w14:textId="77777777" w:rsidR="00197C8B" w:rsidRPr="00784FAE" w:rsidRDefault="00197C8B">
            <w:pPr>
              <w:tabs>
                <w:tab w:val="left" w:pos="1446"/>
                <w:tab w:val="right" w:pos="4462"/>
              </w:tabs>
              <w:spacing w:line="256" w:lineRule="auto"/>
              <w:rPr>
                <w:sz w:val="28"/>
                <w:szCs w:val="28"/>
                <w:lang w:val="uk-UA"/>
              </w:rPr>
            </w:pPr>
            <w:r w:rsidRPr="00784FAE">
              <w:rPr>
                <w:sz w:val="28"/>
                <w:szCs w:val="28"/>
                <w:lang w:val="uk-UA"/>
              </w:rPr>
              <w:t>______________</w:t>
            </w:r>
          </w:p>
          <w:p w14:paraId="475BD71D" w14:textId="333D5E63" w:rsidR="00197C8B" w:rsidRPr="00784FAE" w:rsidRDefault="00784FAE" w:rsidP="00784FAE">
            <w:pPr>
              <w:spacing w:line="360" w:lineRule="auto"/>
              <w:rPr>
                <w:sz w:val="20"/>
                <w:szCs w:val="20"/>
                <w:lang w:val="uk-UA"/>
              </w:rPr>
            </w:pPr>
            <w:r>
              <w:rPr>
                <w:sz w:val="20"/>
                <w:szCs w:val="20"/>
                <w:lang w:val="uk-UA"/>
              </w:rPr>
              <w:t xml:space="preserve">   </w:t>
            </w:r>
            <w:r w:rsidR="00197C8B" w:rsidRPr="00784FAE">
              <w:rPr>
                <w:sz w:val="20"/>
                <w:szCs w:val="20"/>
                <w:lang w:val="uk-UA"/>
              </w:rPr>
              <w:t>(прізвище, ініціали)</w:t>
            </w:r>
          </w:p>
        </w:tc>
      </w:tr>
    </w:tbl>
    <w:p w14:paraId="3AA318CD" w14:textId="2418FF8E" w:rsidR="00197C8B" w:rsidRPr="00784FAE" w:rsidRDefault="00197C8B" w:rsidP="00197C8B">
      <w:pPr>
        <w:spacing w:line="360" w:lineRule="auto"/>
        <w:rPr>
          <w:b/>
          <w:sz w:val="28"/>
          <w:szCs w:val="28"/>
          <w:lang w:val="uk-UA"/>
        </w:rPr>
      </w:pPr>
    </w:p>
    <w:p w14:paraId="09DAE80A" w14:textId="77777777" w:rsidR="00381078" w:rsidRPr="00784FAE" w:rsidRDefault="00381078" w:rsidP="00402CCB">
      <w:pPr>
        <w:spacing w:line="360" w:lineRule="auto"/>
        <w:rPr>
          <w:b/>
          <w:sz w:val="28"/>
          <w:szCs w:val="28"/>
          <w:lang w:val="uk-UA"/>
        </w:rPr>
      </w:pPr>
    </w:p>
    <w:p w14:paraId="1DFB30C3" w14:textId="5F7AECCA" w:rsidR="00197C8B" w:rsidRPr="00784FAE" w:rsidRDefault="00197C8B" w:rsidP="003D5BA7">
      <w:pPr>
        <w:spacing w:line="360" w:lineRule="auto"/>
        <w:jc w:val="center"/>
        <w:rPr>
          <w:b/>
          <w:sz w:val="28"/>
          <w:szCs w:val="28"/>
          <w:lang w:val="uk-UA"/>
        </w:rPr>
      </w:pPr>
      <w:r w:rsidRPr="00784FAE">
        <w:rPr>
          <w:b/>
          <w:sz w:val="28"/>
          <w:szCs w:val="28"/>
          <w:lang w:val="uk-UA"/>
        </w:rPr>
        <w:t>Одеса – 2023</w:t>
      </w:r>
    </w:p>
    <w:p w14:paraId="19227C8C" w14:textId="6FC0DA72" w:rsidR="00CB409F" w:rsidRPr="00CB409F" w:rsidRDefault="00197C8B" w:rsidP="00CB409F">
      <w:pPr>
        <w:pStyle w:val="1"/>
        <w:jc w:val="center"/>
        <w:rPr>
          <w:rFonts w:asciiTheme="majorBidi" w:hAnsiTheme="majorBidi"/>
          <w:color w:val="000000" w:themeColor="text1"/>
          <w:sz w:val="28"/>
          <w:szCs w:val="28"/>
        </w:rPr>
      </w:pPr>
      <w:bookmarkStart w:id="1" w:name="_Toc136779416"/>
      <w:r>
        <w:rPr>
          <w:rFonts w:asciiTheme="majorBidi" w:hAnsiTheme="majorBidi"/>
          <w:color w:val="000000" w:themeColor="text1"/>
          <w:sz w:val="28"/>
          <w:szCs w:val="28"/>
        </w:rPr>
        <w:lastRenderedPageBreak/>
        <w:t>Зміст</w:t>
      </w:r>
      <w:bookmarkEnd w:id="1"/>
    </w:p>
    <w:sdt>
      <w:sdtPr>
        <w:rPr>
          <w:rFonts w:ascii="Times New Roman" w:eastAsia="Times New Roman" w:hAnsi="Times New Roman" w:cs="Times New Roman"/>
          <w:color w:val="auto"/>
          <w:sz w:val="24"/>
          <w:szCs w:val="24"/>
        </w:rPr>
        <w:id w:val="-1469198391"/>
        <w:docPartObj>
          <w:docPartGallery w:val="Table of Contents"/>
          <w:docPartUnique/>
        </w:docPartObj>
      </w:sdtPr>
      <w:sdtEndPr>
        <w:rPr>
          <w:b/>
          <w:bCs/>
        </w:rPr>
      </w:sdtEndPr>
      <w:sdtContent>
        <w:p w14:paraId="19B9F946" w14:textId="39F51542" w:rsidR="003D65D7" w:rsidRPr="003D65D7" w:rsidRDefault="003D65D7" w:rsidP="003D65D7">
          <w:pPr>
            <w:pStyle w:val="ab"/>
            <w:spacing w:before="0" w:line="360" w:lineRule="auto"/>
            <w:rPr>
              <w:rFonts w:asciiTheme="majorBidi" w:hAnsiTheme="majorBidi"/>
              <w:noProof/>
              <w:color w:val="auto"/>
              <w:sz w:val="28"/>
              <w:szCs w:val="28"/>
              <w:lang w:val="uk-UA"/>
            </w:rPr>
          </w:pPr>
          <w:r>
            <w:rPr>
              <w:b/>
              <w:bCs/>
            </w:rPr>
            <w:fldChar w:fldCharType="begin"/>
          </w:r>
          <w:r>
            <w:rPr>
              <w:b/>
              <w:bCs/>
            </w:rPr>
            <w:instrText xml:space="preserve"> TOC \o "1-3" \h \z \u </w:instrText>
          </w:r>
          <w:r>
            <w:rPr>
              <w:b/>
              <w:bCs/>
            </w:rPr>
            <w:fldChar w:fldCharType="separate"/>
          </w:r>
        </w:p>
        <w:p w14:paraId="0E9CBA37" w14:textId="3C1F8E93" w:rsidR="003D65D7" w:rsidRPr="003D65D7" w:rsidRDefault="00255FE8" w:rsidP="003D65D7">
          <w:pPr>
            <w:pStyle w:val="21"/>
            <w:tabs>
              <w:tab w:val="right" w:leader="dot" w:pos="9628"/>
            </w:tabs>
            <w:spacing w:line="360" w:lineRule="auto"/>
            <w:rPr>
              <w:rFonts w:asciiTheme="minorHAnsi" w:eastAsiaTheme="minorEastAsia" w:hAnsiTheme="minorHAnsi" w:cstheme="minorBidi"/>
              <w:noProof/>
              <w:sz w:val="28"/>
              <w:szCs w:val="28"/>
            </w:rPr>
          </w:pPr>
          <w:hyperlink w:anchor="_Toc136779417" w:history="1">
            <w:r w:rsidR="003D65D7" w:rsidRPr="003D65D7">
              <w:rPr>
                <w:rStyle w:val="a3"/>
                <w:rFonts w:asciiTheme="majorBidi" w:eastAsia="Calibri" w:hAnsiTheme="majorBidi"/>
                <w:noProof/>
                <w:sz w:val="28"/>
                <w:szCs w:val="28"/>
                <w:lang w:val="uk-UA" w:eastAsia="en-US"/>
              </w:rPr>
              <w:t>В</w:t>
            </w:r>
            <w:r w:rsidR="00CB409F">
              <w:rPr>
                <w:rStyle w:val="a3"/>
                <w:rFonts w:asciiTheme="majorBidi" w:eastAsia="Calibri" w:hAnsiTheme="majorBidi"/>
                <w:noProof/>
                <w:sz w:val="28"/>
                <w:szCs w:val="28"/>
                <w:lang w:val="uk-UA" w:eastAsia="en-US"/>
              </w:rPr>
              <w:t>ступ</w:t>
            </w:r>
            <w:r w:rsidR="003D65D7" w:rsidRPr="003D65D7">
              <w:rPr>
                <w:noProof/>
                <w:webHidden/>
                <w:sz w:val="28"/>
                <w:szCs w:val="28"/>
              </w:rPr>
              <w:tab/>
            </w:r>
            <w:r w:rsidR="003D65D7" w:rsidRPr="003D65D7">
              <w:rPr>
                <w:noProof/>
                <w:webHidden/>
                <w:sz w:val="28"/>
                <w:szCs w:val="28"/>
              </w:rPr>
              <w:fldChar w:fldCharType="begin"/>
            </w:r>
            <w:r w:rsidR="003D65D7" w:rsidRPr="003D65D7">
              <w:rPr>
                <w:noProof/>
                <w:webHidden/>
                <w:sz w:val="28"/>
                <w:szCs w:val="28"/>
              </w:rPr>
              <w:instrText xml:space="preserve"> PAGEREF _Toc136779417 \h </w:instrText>
            </w:r>
            <w:r w:rsidR="003D65D7" w:rsidRPr="003D65D7">
              <w:rPr>
                <w:noProof/>
                <w:webHidden/>
                <w:sz w:val="28"/>
                <w:szCs w:val="28"/>
              </w:rPr>
            </w:r>
            <w:r w:rsidR="003D65D7" w:rsidRPr="003D65D7">
              <w:rPr>
                <w:noProof/>
                <w:webHidden/>
                <w:sz w:val="28"/>
                <w:szCs w:val="28"/>
              </w:rPr>
              <w:fldChar w:fldCharType="separate"/>
            </w:r>
            <w:r w:rsidR="00E536AF">
              <w:rPr>
                <w:noProof/>
                <w:webHidden/>
                <w:sz w:val="28"/>
                <w:szCs w:val="28"/>
              </w:rPr>
              <w:t>3</w:t>
            </w:r>
            <w:r w:rsidR="003D65D7" w:rsidRPr="003D65D7">
              <w:rPr>
                <w:noProof/>
                <w:webHidden/>
                <w:sz w:val="28"/>
                <w:szCs w:val="28"/>
              </w:rPr>
              <w:fldChar w:fldCharType="end"/>
            </w:r>
          </w:hyperlink>
        </w:p>
        <w:p w14:paraId="2DA083E8" w14:textId="3B1A466B" w:rsidR="003D65D7" w:rsidRPr="003D65D7" w:rsidRDefault="00255FE8" w:rsidP="003D65D7">
          <w:pPr>
            <w:pStyle w:val="21"/>
            <w:tabs>
              <w:tab w:val="right" w:leader="dot" w:pos="9628"/>
            </w:tabs>
            <w:spacing w:line="360" w:lineRule="auto"/>
            <w:rPr>
              <w:rFonts w:asciiTheme="minorHAnsi" w:eastAsiaTheme="minorEastAsia" w:hAnsiTheme="minorHAnsi" w:cstheme="minorBidi"/>
              <w:noProof/>
              <w:sz w:val="28"/>
              <w:szCs w:val="28"/>
            </w:rPr>
          </w:pPr>
          <w:hyperlink w:anchor="_Toc136779418" w:history="1">
            <w:r w:rsidR="003D65D7" w:rsidRPr="003D65D7">
              <w:rPr>
                <w:rStyle w:val="a3"/>
                <w:rFonts w:asciiTheme="majorBidi" w:hAnsiTheme="majorBidi"/>
                <w:noProof/>
                <w:sz w:val="28"/>
                <w:szCs w:val="28"/>
                <w:lang w:val="uk-UA"/>
              </w:rPr>
              <w:t>Розділ 1.</w:t>
            </w:r>
            <w:r w:rsidR="00CB409F">
              <w:rPr>
                <w:rStyle w:val="a3"/>
                <w:rFonts w:asciiTheme="majorBidi" w:hAnsiTheme="majorBidi"/>
                <w:noProof/>
                <w:sz w:val="28"/>
                <w:szCs w:val="28"/>
                <w:lang w:val="uk-UA"/>
              </w:rPr>
              <w:t xml:space="preserve"> </w:t>
            </w:r>
            <w:r w:rsidR="00CB409F">
              <w:rPr>
                <w:noProof/>
                <w:sz w:val="28"/>
                <w:szCs w:val="28"/>
                <w:lang w:val="uk-UA" w:eastAsia="en-US"/>
              </w:rPr>
              <w:t>Культура та артефакти</w:t>
            </w:r>
            <w:r w:rsidR="003D65D7" w:rsidRPr="003D65D7">
              <w:rPr>
                <w:noProof/>
                <w:webHidden/>
                <w:sz w:val="28"/>
                <w:szCs w:val="28"/>
              </w:rPr>
              <w:tab/>
            </w:r>
            <w:r w:rsidR="003D65D7" w:rsidRPr="003D65D7">
              <w:rPr>
                <w:noProof/>
                <w:webHidden/>
                <w:sz w:val="28"/>
                <w:szCs w:val="28"/>
              </w:rPr>
              <w:fldChar w:fldCharType="begin"/>
            </w:r>
            <w:r w:rsidR="003D65D7" w:rsidRPr="003D65D7">
              <w:rPr>
                <w:noProof/>
                <w:webHidden/>
                <w:sz w:val="28"/>
                <w:szCs w:val="28"/>
              </w:rPr>
              <w:instrText xml:space="preserve"> PAGEREF _Toc136779418 \h </w:instrText>
            </w:r>
            <w:r w:rsidR="003D65D7" w:rsidRPr="003D65D7">
              <w:rPr>
                <w:noProof/>
                <w:webHidden/>
                <w:sz w:val="28"/>
                <w:szCs w:val="28"/>
              </w:rPr>
            </w:r>
            <w:r w:rsidR="003D65D7" w:rsidRPr="003D65D7">
              <w:rPr>
                <w:noProof/>
                <w:webHidden/>
                <w:sz w:val="28"/>
                <w:szCs w:val="28"/>
              </w:rPr>
              <w:fldChar w:fldCharType="separate"/>
            </w:r>
            <w:r w:rsidR="00E536AF">
              <w:rPr>
                <w:noProof/>
                <w:webHidden/>
                <w:sz w:val="28"/>
                <w:szCs w:val="28"/>
              </w:rPr>
              <w:t>8</w:t>
            </w:r>
            <w:r w:rsidR="003D65D7" w:rsidRPr="003D65D7">
              <w:rPr>
                <w:noProof/>
                <w:webHidden/>
                <w:sz w:val="28"/>
                <w:szCs w:val="28"/>
              </w:rPr>
              <w:fldChar w:fldCharType="end"/>
            </w:r>
          </w:hyperlink>
        </w:p>
        <w:p w14:paraId="01F13067" w14:textId="75A3282A" w:rsidR="003D65D7" w:rsidRPr="003D65D7" w:rsidRDefault="00255FE8" w:rsidP="003D65D7">
          <w:pPr>
            <w:pStyle w:val="31"/>
            <w:tabs>
              <w:tab w:val="right" w:leader="dot" w:pos="9628"/>
            </w:tabs>
            <w:spacing w:line="360" w:lineRule="auto"/>
            <w:ind w:left="426" w:firstLine="654"/>
            <w:rPr>
              <w:rFonts w:asciiTheme="minorHAnsi" w:eastAsiaTheme="minorEastAsia" w:hAnsiTheme="minorHAnsi" w:cstheme="minorBidi"/>
              <w:noProof/>
              <w:sz w:val="28"/>
              <w:szCs w:val="28"/>
            </w:rPr>
          </w:pPr>
          <w:hyperlink w:anchor="_Toc136779419" w:history="1">
            <w:r w:rsidR="003D65D7" w:rsidRPr="003D65D7">
              <w:rPr>
                <w:rStyle w:val="a3"/>
                <w:rFonts w:asciiTheme="majorBidi" w:hAnsiTheme="majorBidi"/>
                <w:noProof/>
                <w:sz w:val="28"/>
                <w:szCs w:val="28"/>
                <w:lang w:val="uk-UA"/>
              </w:rPr>
              <w:t>1.1. Протиріччя у сутності та кількості видів культури</w:t>
            </w:r>
            <w:r w:rsidR="003D65D7" w:rsidRPr="003D65D7">
              <w:rPr>
                <w:noProof/>
                <w:webHidden/>
                <w:sz w:val="28"/>
                <w:szCs w:val="28"/>
              </w:rPr>
              <w:tab/>
            </w:r>
            <w:r w:rsidR="003D65D7" w:rsidRPr="003D65D7">
              <w:rPr>
                <w:noProof/>
                <w:webHidden/>
                <w:sz w:val="28"/>
                <w:szCs w:val="28"/>
              </w:rPr>
              <w:fldChar w:fldCharType="begin"/>
            </w:r>
            <w:r w:rsidR="003D65D7" w:rsidRPr="003D65D7">
              <w:rPr>
                <w:noProof/>
                <w:webHidden/>
                <w:sz w:val="28"/>
                <w:szCs w:val="28"/>
              </w:rPr>
              <w:instrText xml:space="preserve"> PAGEREF _Toc136779419 \h </w:instrText>
            </w:r>
            <w:r w:rsidR="003D65D7" w:rsidRPr="003D65D7">
              <w:rPr>
                <w:noProof/>
                <w:webHidden/>
                <w:sz w:val="28"/>
                <w:szCs w:val="28"/>
              </w:rPr>
            </w:r>
            <w:r w:rsidR="003D65D7" w:rsidRPr="003D65D7">
              <w:rPr>
                <w:noProof/>
                <w:webHidden/>
                <w:sz w:val="28"/>
                <w:szCs w:val="28"/>
              </w:rPr>
              <w:fldChar w:fldCharType="separate"/>
            </w:r>
            <w:r w:rsidR="00E536AF">
              <w:rPr>
                <w:noProof/>
                <w:webHidden/>
                <w:sz w:val="28"/>
                <w:szCs w:val="28"/>
              </w:rPr>
              <w:t>9</w:t>
            </w:r>
            <w:r w:rsidR="003D65D7" w:rsidRPr="003D65D7">
              <w:rPr>
                <w:noProof/>
                <w:webHidden/>
                <w:sz w:val="28"/>
                <w:szCs w:val="28"/>
              </w:rPr>
              <w:fldChar w:fldCharType="end"/>
            </w:r>
          </w:hyperlink>
        </w:p>
        <w:p w14:paraId="1CDAA015" w14:textId="3B98B4AC" w:rsidR="003D65D7" w:rsidRPr="003D65D7" w:rsidRDefault="00255FE8" w:rsidP="003D65D7">
          <w:pPr>
            <w:pStyle w:val="31"/>
            <w:tabs>
              <w:tab w:val="right" w:leader="dot" w:pos="9628"/>
            </w:tabs>
            <w:spacing w:line="360" w:lineRule="auto"/>
            <w:ind w:left="426" w:firstLine="654"/>
            <w:rPr>
              <w:rFonts w:asciiTheme="minorHAnsi" w:eastAsiaTheme="minorEastAsia" w:hAnsiTheme="minorHAnsi" w:cstheme="minorBidi"/>
              <w:noProof/>
              <w:sz w:val="28"/>
              <w:szCs w:val="28"/>
            </w:rPr>
          </w:pPr>
          <w:hyperlink w:anchor="_Toc136779420" w:history="1">
            <w:r w:rsidR="003D65D7" w:rsidRPr="003D65D7">
              <w:rPr>
                <w:rStyle w:val="a3"/>
                <w:rFonts w:asciiTheme="majorBidi" w:hAnsiTheme="majorBidi"/>
                <w:noProof/>
                <w:sz w:val="28"/>
                <w:szCs w:val="28"/>
                <w:lang w:val="uk-UA"/>
              </w:rPr>
              <w:t>1.2. Культура чи виховання</w:t>
            </w:r>
            <w:r w:rsidR="003D65D7" w:rsidRPr="003D65D7">
              <w:rPr>
                <w:noProof/>
                <w:webHidden/>
                <w:sz w:val="28"/>
                <w:szCs w:val="28"/>
              </w:rPr>
              <w:tab/>
            </w:r>
            <w:r w:rsidR="003D65D7" w:rsidRPr="003D65D7">
              <w:rPr>
                <w:noProof/>
                <w:webHidden/>
                <w:sz w:val="28"/>
                <w:szCs w:val="28"/>
              </w:rPr>
              <w:fldChar w:fldCharType="begin"/>
            </w:r>
            <w:r w:rsidR="003D65D7" w:rsidRPr="003D65D7">
              <w:rPr>
                <w:noProof/>
                <w:webHidden/>
                <w:sz w:val="28"/>
                <w:szCs w:val="28"/>
              </w:rPr>
              <w:instrText xml:space="preserve"> PAGEREF _Toc136779420 \h </w:instrText>
            </w:r>
            <w:r w:rsidR="003D65D7" w:rsidRPr="003D65D7">
              <w:rPr>
                <w:noProof/>
                <w:webHidden/>
                <w:sz w:val="28"/>
                <w:szCs w:val="28"/>
              </w:rPr>
            </w:r>
            <w:r w:rsidR="003D65D7" w:rsidRPr="003D65D7">
              <w:rPr>
                <w:noProof/>
                <w:webHidden/>
                <w:sz w:val="28"/>
                <w:szCs w:val="28"/>
              </w:rPr>
              <w:fldChar w:fldCharType="separate"/>
            </w:r>
            <w:r w:rsidR="00E536AF">
              <w:rPr>
                <w:noProof/>
                <w:webHidden/>
                <w:sz w:val="28"/>
                <w:szCs w:val="28"/>
              </w:rPr>
              <w:t>24</w:t>
            </w:r>
            <w:r w:rsidR="003D65D7" w:rsidRPr="003D65D7">
              <w:rPr>
                <w:noProof/>
                <w:webHidden/>
                <w:sz w:val="28"/>
                <w:szCs w:val="28"/>
              </w:rPr>
              <w:fldChar w:fldCharType="end"/>
            </w:r>
          </w:hyperlink>
        </w:p>
        <w:p w14:paraId="0A3C161C" w14:textId="6C0FDC12" w:rsidR="003D65D7" w:rsidRPr="003D65D7" w:rsidRDefault="00255FE8" w:rsidP="003D65D7">
          <w:pPr>
            <w:pStyle w:val="31"/>
            <w:tabs>
              <w:tab w:val="right" w:leader="dot" w:pos="9628"/>
            </w:tabs>
            <w:spacing w:line="360" w:lineRule="auto"/>
            <w:ind w:left="426" w:firstLine="654"/>
            <w:rPr>
              <w:rFonts w:asciiTheme="minorHAnsi" w:eastAsiaTheme="minorEastAsia" w:hAnsiTheme="minorHAnsi" w:cstheme="minorBidi"/>
              <w:noProof/>
              <w:sz w:val="28"/>
              <w:szCs w:val="28"/>
            </w:rPr>
          </w:pPr>
          <w:hyperlink w:anchor="_Toc136779421" w:history="1">
            <w:r w:rsidR="003D65D7" w:rsidRPr="003D65D7">
              <w:rPr>
                <w:rStyle w:val="a3"/>
                <w:rFonts w:asciiTheme="majorBidi" w:hAnsiTheme="majorBidi"/>
                <w:noProof/>
                <w:sz w:val="28"/>
                <w:szCs w:val="28"/>
                <w:lang w:val="uk-UA"/>
              </w:rPr>
              <w:t>1.3. Культура та її артефакти</w:t>
            </w:r>
            <w:r w:rsidR="003D65D7" w:rsidRPr="003D65D7">
              <w:rPr>
                <w:noProof/>
                <w:webHidden/>
                <w:sz w:val="28"/>
                <w:szCs w:val="28"/>
              </w:rPr>
              <w:tab/>
            </w:r>
            <w:r w:rsidR="003D65D7" w:rsidRPr="003D65D7">
              <w:rPr>
                <w:noProof/>
                <w:webHidden/>
                <w:sz w:val="28"/>
                <w:szCs w:val="28"/>
              </w:rPr>
              <w:fldChar w:fldCharType="begin"/>
            </w:r>
            <w:r w:rsidR="003D65D7" w:rsidRPr="003D65D7">
              <w:rPr>
                <w:noProof/>
                <w:webHidden/>
                <w:sz w:val="28"/>
                <w:szCs w:val="28"/>
              </w:rPr>
              <w:instrText xml:space="preserve"> PAGEREF _Toc136779421 \h </w:instrText>
            </w:r>
            <w:r w:rsidR="003D65D7" w:rsidRPr="003D65D7">
              <w:rPr>
                <w:noProof/>
                <w:webHidden/>
                <w:sz w:val="28"/>
                <w:szCs w:val="28"/>
              </w:rPr>
            </w:r>
            <w:r w:rsidR="003D65D7" w:rsidRPr="003D65D7">
              <w:rPr>
                <w:noProof/>
                <w:webHidden/>
                <w:sz w:val="28"/>
                <w:szCs w:val="28"/>
              </w:rPr>
              <w:fldChar w:fldCharType="separate"/>
            </w:r>
            <w:r w:rsidR="00E536AF">
              <w:rPr>
                <w:noProof/>
                <w:webHidden/>
                <w:sz w:val="28"/>
                <w:szCs w:val="28"/>
              </w:rPr>
              <w:t>29</w:t>
            </w:r>
            <w:r w:rsidR="003D65D7" w:rsidRPr="003D65D7">
              <w:rPr>
                <w:noProof/>
                <w:webHidden/>
                <w:sz w:val="28"/>
                <w:szCs w:val="28"/>
              </w:rPr>
              <w:fldChar w:fldCharType="end"/>
            </w:r>
          </w:hyperlink>
        </w:p>
        <w:p w14:paraId="3E28D76F" w14:textId="47FCA6C4" w:rsidR="003D65D7" w:rsidRPr="003D65D7" w:rsidRDefault="00255FE8" w:rsidP="003D65D7">
          <w:pPr>
            <w:pStyle w:val="21"/>
            <w:tabs>
              <w:tab w:val="right" w:leader="dot" w:pos="9628"/>
            </w:tabs>
            <w:spacing w:line="360" w:lineRule="auto"/>
            <w:rPr>
              <w:rFonts w:asciiTheme="minorHAnsi" w:eastAsiaTheme="minorEastAsia" w:hAnsiTheme="minorHAnsi" w:cstheme="minorBidi"/>
              <w:noProof/>
              <w:sz w:val="28"/>
              <w:szCs w:val="28"/>
            </w:rPr>
          </w:pPr>
          <w:hyperlink w:anchor="_Toc136779422" w:history="1">
            <w:r w:rsidR="003D65D7" w:rsidRPr="003D65D7">
              <w:rPr>
                <w:rStyle w:val="a3"/>
                <w:rFonts w:asciiTheme="majorBidi" w:hAnsiTheme="majorBidi"/>
                <w:noProof/>
                <w:sz w:val="28"/>
                <w:szCs w:val="28"/>
                <w:lang w:val="uk-UA"/>
              </w:rPr>
              <w:t>Розділ 2.</w:t>
            </w:r>
            <w:r w:rsidR="00CB409F" w:rsidRPr="00CB409F">
              <w:rPr>
                <w:noProof/>
                <w:sz w:val="28"/>
                <w:szCs w:val="28"/>
                <w:lang w:val="uk-UA" w:eastAsia="en-US"/>
              </w:rPr>
              <w:t xml:space="preserve"> </w:t>
            </w:r>
            <w:r w:rsidR="00CB409F">
              <w:rPr>
                <w:noProof/>
                <w:sz w:val="28"/>
                <w:szCs w:val="28"/>
                <w:lang w:val="uk-UA" w:eastAsia="en-US"/>
              </w:rPr>
              <w:t>Аксіологічне мірило</w:t>
            </w:r>
            <w:r w:rsidR="00CB409F">
              <w:rPr>
                <w:noProof/>
                <w:sz w:val="28"/>
                <w:szCs w:val="28"/>
                <w:lang w:val="uk-UA"/>
              </w:rPr>
              <w:t xml:space="preserve"> оцінки </w:t>
            </w:r>
            <w:r w:rsidR="00CB409F">
              <w:rPr>
                <w:noProof/>
                <w:sz w:val="28"/>
                <w:szCs w:val="28"/>
                <w:lang w:val="uk-UA" w:eastAsia="en-US"/>
              </w:rPr>
              <w:t>культурних артефактів</w:t>
            </w:r>
            <w:r w:rsidR="003D65D7" w:rsidRPr="003D65D7">
              <w:rPr>
                <w:noProof/>
                <w:webHidden/>
                <w:sz w:val="28"/>
                <w:szCs w:val="28"/>
              </w:rPr>
              <w:tab/>
            </w:r>
            <w:r w:rsidR="003D65D7" w:rsidRPr="003D65D7">
              <w:rPr>
                <w:noProof/>
                <w:webHidden/>
                <w:sz w:val="28"/>
                <w:szCs w:val="28"/>
              </w:rPr>
              <w:fldChar w:fldCharType="begin"/>
            </w:r>
            <w:r w:rsidR="003D65D7" w:rsidRPr="003D65D7">
              <w:rPr>
                <w:noProof/>
                <w:webHidden/>
                <w:sz w:val="28"/>
                <w:szCs w:val="28"/>
              </w:rPr>
              <w:instrText xml:space="preserve"> PAGEREF _Toc136779422 \h </w:instrText>
            </w:r>
            <w:r w:rsidR="003D65D7" w:rsidRPr="003D65D7">
              <w:rPr>
                <w:noProof/>
                <w:webHidden/>
                <w:sz w:val="28"/>
                <w:szCs w:val="28"/>
              </w:rPr>
            </w:r>
            <w:r w:rsidR="003D65D7" w:rsidRPr="003D65D7">
              <w:rPr>
                <w:noProof/>
                <w:webHidden/>
                <w:sz w:val="28"/>
                <w:szCs w:val="28"/>
              </w:rPr>
              <w:fldChar w:fldCharType="separate"/>
            </w:r>
            <w:r w:rsidR="00E536AF">
              <w:rPr>
                <w:noProof/>
                <w:webHidden/>
                <w:sz w:val="28"/>
                <w:szCs w:val="28"/>
              </w:rPr>
              <w:t>35</w:t>
            </w:r>
            <w:r w:rsidR="003D65D7" w:rsidRPr="003D65D7">
              <w:rPr>
                <w:noProof/>
                <w:webHidden/>
                <w:sz w:val="28"/>
                <w:szCs w:val="28"/>
              </w:rPr>
              <w:fldChar w:fldCharType="end"/>
            </w:r>
          </w:hyperlink>
        </w:p>
        <w:p w14:paraId="3FDD9E0F" w14:textId="2E6A3F31" w:rsidR="003D65D7" w:rsidRPr="003D65D7" w:rsidRDefault="00255FE8" w:rsidP="003D65D7">
          <w:pPr>
            <w:pStyle w:val="31"/>
            <w:tabs>
              <w:tab w:val="right" w:leader="dot" w:pos="9628"/>
            </w:tabs>
            <w:spacing w:line="360" w:lineRule="auto"/>
            <w:ind w:left="567" w:firstLine="513"/>
            <w:rPr>
              <w:rFonts w:asciiTheme="minorHAnsi" w:eastAsiaTheme="minorEastAsia" w:hAnsiTheme="minorHAnsi" w:cstheme="minorBidi"/>
              <w:noProof/>
              <w:sz w:val="28"/>
              <w:szCs w:val="28"/>
            </w:rPr>
          </w:pPr>
          <w:hyperlink w:anchor="_Toc136779423" w:history="1">
            <w:r w:rsidR="003D65D7" w:rsidRPr="003D65D7">
              <w:rPr>
                <w:rStyle w:val="a3"/>
                <w:rFonts w:asciiTheme="majorBidi" w:hAnsiTheme="majorBidi"/>
                <w:noProof/>
                <w:sz w:val="28"/>
                <w:szCs w:val="28"/>
                <w:lang w:val="uk-UA"/>
              </w:rPr>
              <w:t>2.1. Ц</w:t>
            </w:r>
            <w:r w:rsidR="003D65D7" w:rsidRPr="003D65D7">
              <w:rPr>
                <w:rStyle w:val="a3"/>
                <w:rFonts w:asciiTheme="majorBidi" w:hAnsiTheme="majorBidi"/>
                <w:noProof/>
                <w:sz w:val="28"/>
                <w:szCs w:val="28"/>
              </w:rPr>
              <w:t>інність та мірило оцінки культурних об’єктів</w:t>
            </w:r>
            <w:r w:rsidR="003D65D7" w:rsidRPr="003D65D7">
              <w:rPr>
                <w:noProof/>
                <w:webHidden/>
                <w:sz w:val="28"/>
                <w:szCs w:val="28"/>
              </w:rPr>
              <w:tab/>
            </w:r>
            <w:r w:rsidR="003D65D7" w:rsidRPr="003D65D7">
              <w:rPr>
                <w:noProof/>
                <w:webHidden/>
                <w:sz w:val="28"/>
                <w:szCs w:val="28"/>
              </w:rPr>
              <w:fldChar w:fldCharType="begin"/>
            </w:r>
            <w:r w:rsidR="003D65D7" w:rsidRPr="003D65D7">
              <w:rPr>
                <w:noProof/>
                <w:webHidden/>
                <w:sz w:val="28"/>
                <w:szCs w:val="28"/>
              </w:rPr>
              <w:instrText xml:space="preserve"> PAGEREF _Toc136779423 \h </w:instrText>
            </w:r>
            <w:r w:rsidR="003D65D7" w:rsidRPr="003D65D7">
              <w:rPr>
                <w:noProof/>
                <w:webHidden/>
                <w:sz w:val="28"/>
                <w:szCs w:val="28"/>
              </w:rPr>
            </w:r>
            <w:r w:rsidR="003D65D7" w:rsidRPr="003D65D7">
              <w:rPr>
                <w:noProof/>
                <w:webHidden/>
                <w:sz w:val="28"/>
                <w:szCs w:val="28"/>
              </w:rPr>
              <w:fldChar w:fldCharType="separate"/>
            </w:r>
            <w:r w:rsidR="00E536AF">
              <w:rPr>
                <w:noProof/>
                <w:webHidden/>
                <w:sz w:val="28"/>
                <w:szCs w:val="28"/>
              </w:rPr>
              <w:t>37</w:t>
            </w:r>
            <w:r w:rsidR="003D65D7" w:rsidRPr="003D65D7">
              <w:rPr>
                <w:noProof/>
                <w:webHidden/>
                <w:sz w:val="28"/>
                <w:szCs w:val="28"/>
              </w:rPr>
              <w:fldChar w:fldCharType="end"/>
            </w:r>
          </w:hyperlink>
        </w:p>
        <w:p w14:paraId="34056C08" w14:textId="3A760308" w:rsidR="003D65D7" w:rsidRPr="003D65D7" w:rsidRDefault="00255FE8" w:rsidP="003D65D7">
          <w:pPr>
            <w:pStyle w:val="31"/>
            <w:tabs>
              <w:tab w:val="right" w:leader="dot" w:pos="9628"/>
            </w:tabs>
            <w:spacing w:line="360" w:lineRule="auto"/>
            <w:ind w:left="567" w:firstLine="513"/>
            <w:rPr>
              <w:rFonts w:asciiTheme="minorHAnsi" w:eastAsiaTheme="minorEastAsia" w:hAnsiTheme="minorHAnsi" w:cstheme="minorBidi"/>
              <w:noProof/>
              <w:sz w:val="28"/>
              <w:szCs w:val="28"/>
            </w:rPr>
          </w:pPr>
          <w:hyperlink w:anchor="_Toc136779424" w:history="1">
            <w:r w:rsidR="003D65D7" w:rsidRPr="003D65D7">
              <w:rPr>
                <w:rStyle w:val="a3"/>
                <w:rFonts w:asciiTheme="majorBidi" w:hAnsiTheme="majorBidi"/>
                <w:noProof/>
                <w:sz w:val="28"/>
                <w:szCs w:val="28"/>
                <w:lang w:val="uk-UA"/>
              </w:rPr>
              <w:t>2.2. Мірило оцінки твору мистецтва</w:t>
            </w:r>
            <w:r w:rsidR="003D65D7" w:rsidRPr="003D65D7">
              <w:rPr>
                <w:noProof/>
                <w:webHidden/>
                <w:sz w:val="28"/>
                <w:szCs w:val="28"/>
              </w:rPr>
              <w:tab/>
            </w:r>
            <w:r w:rsidR="003D65D7" w:rsidRPr="003D65D7">
              <w:rPr>
                <w:noProof/>
                <w:webHidden/>
                <w:sz w:val="28"/>
                <w:szCs w:val="28"/>
              </w:rPr>
              <w:fldChar w:fldCharType="begin"/>
            </w:r>
            <w:r w:rsidR="003D65D7" w:rsidRPr="003D65D7">
              <w:rPr>
                <w:noProof/>
                <w:webHidden/>
                <w:sz w:val="28"/>
                <w:szCs w:val="28"/>
              </w:rPr>
              <w:instrText xml:space="preserve"> PAGEREF _Toc136779424 \h </w:instrText>
            </w:r>
            <w:r w:rsidR="003D65D7" w:rsidRPr="003D65D7">
              <w:rPr>
                <w:noProof/>
                <w:webHidden/>
                <w:sz w:val="28"/>
                <w:szCs w:val="28"/>
              </w:rPr>
            </w:r>
            <w:r w:rsidR="003D65D7" w:rsidRPr="003D65D7">
              <w:rPr>
                <w:noProof/>
                <w:webHidden/>
                <w:sz w:val="28"/>
                <w:szCs w:val="28"/>
              </w:rPr>
              <w:fldChar w:fldCharType="separate"/>
            </w:r>
            <w:r w:rsidR="00E536AF">
              <w:rPr>
                <w:noProof/>
                <w:webHidden/>
                <w:sz w:val="28"/>
                <w:szCs w:val="28"/>
              </w:rPr>
              <w:t>41</w:t>
            </w:r>
            <w:r w:rsidR="003D65D7" w:rsidRPr="003D65D7">
              <w:rPr>
                <w:noProof/>
                <w:webHidden/>
                <w:sz w:val="28"/>
                <w:szCs w:val="28"/>
              </w:rPr>
              <w:fldChar w:fldCharType="end"/>
            </w:r>
          </w:hyperlink>
        </w:p>
        <w:p w14:paraId="4F0E4CCA" w14:textId="772866BB" w:rsidR="003D65D7" w:rsidRPr="003D65D7" w:rsidRDefault="00255FE8" w:rsidP="003D65D7">
          <w:pPr>
            <w:pStyle w:val="31"/>
            <w:tabs>
              <w:tab w:val="right" w:leader="dot" w:pos="9628"/>
            </w:tabs>
            <w:spacing w:line="360" w:lineRule="auto"/>
            <w:ind w:left="567" w:firstLine="513"/>
            <w:rPr>
              <w:rFonts w:asciiTheme="minorHAnsi" w:eastAsiaTheme="minorEastAsia" w:hAnsiTheme="minorHAnsi" w:cstheme="minorBidi"/>
              <w:noProof/>
              <w:sz w:val="28"/>
              <w:szCs w:val="28"/>
            </w:rPr>
          </w:pPr>
          <w:hyperlink w:anchor="_Toc136779425" w:history="1">
            <w:r w:rsidR="003D65D7" w:rsidRPr="003D65D7">
              <w:rPr>
                <w:rStyle w:val="a3"/>
                <w:rFonts w:asciiTheme="majorBidi" w:hAnsiTheme="majorBidi"/>
                <w:noProof/>
                <w:sz w:val="28"/>
                <w:szCs w:val="28"/>
                <w:lang w:val="uk-UA"/>
              </w:rPr>
              <w:t>2</w:t>
            </w:r>
            <w:r w:rsidR="003D65D7" w:rsidRPr="003D65D7">
              <w:rPr>
                <w:rStyle w:val="a3"/>
                <w:rFonts w:asciiTheme="majorBidi" w:hAnsiTheme="majorBidi"/>
                <w:noProof/>
                <w:sz w:val="28"/>
                <w:szCs w:val="28"/>
              </w:rPr>
              <w:t xml:space="preserve">.3. </w:t>
            </w:r>
            <w:r w:rsidR="003D65D7" w:rsidRPr="003D65D7">
              <w:rPr>
                <w:rStyle w:val="a3"/>
                <w:rFonts w:asciiTheme="majorBidi" w:hAnsiTheme="majorBidi"/>
                <w:noProof/>
                <w:sz w:val="28"/>
                <w:szCs w:val="28"/>
                <w:lang w:val="uk-UA"/>
              </w:rPr>
              <w:t>Головний критерій оцінки у мистецтві</w:t>
            </w:r>
            <w:r w:rsidR="003D65D7" w:rsidRPr="003D65D7">
              <w:rPr>
                <w:noProof/>
                <w:webHidden/>
                <w:sz w:val="28"/>
                <w:szCs w:val="28"/>
              </w:rPr>
              <w:tab/>
            </w:r>
            <w:r w:rsidR="003D65D7" w:rsidRPr="003D65D7">
              <w:rPr>
                <w:noProof/>
                <w:webHidden/>
                <w:sz w:val="28"/>
                <w:szCs w:val="28"/>
              </w:rPr>
              <w:fldChar w:fldCharType="begin"/>
            </w:r>
            <w:r w:rsidR="003D65D7" w:rsidRPr="003D65D7">
              <w:rPr>
                <w:noProof/>
                <w:webHidden/>
                <w:sz w:val="28"/>
                <w:szCs w:val="28"/>
              </w:rPr>
              <w:instrText xml:space="preserve"> PAGEREF _Toc136779425 \h </w:instrText>
            </w:r>
            <w:r w:rsidR="003D65D7" w:rsidRPr="003D65D7">
              <w:rPr>
                <w:noProof/>
                <w:webHidden/>
                <w:sz w:val="28"/>
                <w:szCs w:val="28"/>
              </w:rPr>
            </w:r>
            <w:r w:rsidR="003D65D7" w:rsidRPr="003D65D7">
              <w:rPr>
                <w:noProof/>
                <w:webHidden/>
                <w:sz w:val="28"/>
                <w:szCs w:val="28"/>
              </w:rPr>
              <w:fldChar w:fldCharType="separate"/>
            </w:r>
            <w:r w:rsidR="00E536AF">
              <w:rPr>
                <w:noProof/>
                <w:webHidden/>
                <w:sz w:val="28"/>
                <w:szCs w:val="28"/>
              </w:rPr>
              <w:t>52</w:t>
            </w:r>
            <w:r w:rsidR="003D65D7" w:rsidRPr="003D65D7">
              <w:rPr>
                <w:noProof/>
                <w:webHidden/>
                <w:sz w:val="28"/>
                <w:szCs w:val="28"/>
              </w:rPr>
              <w:fldChar w:fldCharType="end"/>
            </w:r>
          </w:hyperlink>
        </w:p>
        <w:p w14:paraId="72A4D212" w14:textId="5EB30B92" w:rsidR="003D65D7" w:rsidRPr="003D65D7" w:rsidRDefault="00255FE8" w:rsidP="003D65D7">
          <w:pPr>
            <w:pStyle w:val="21"/>
            <w:tabs>
              <w:tab w:val="right" w:leader="dot" w:pos="9628"/>
            </w:tabs>
            <w:spacing w:line="360" w:lineRule="auto"/>
            <w:rPr>
              <w:rFonts w:asciiTheme="minorHAnsi" w:eastAsiaTheme="minorEastAsia" w:hAnsiTheme="minorHAnsi" w:cstheme="minorBidi"/>
              <w:noProof/>
              <w:sz w:val="28"/>
              <w:szCs w:val="28"/>
            </w:rPr>
          </w:pPr>
          <w:hyperlink w:anchor="_Toc136779426" w:history="1">
            <w:r w:rsidR="003D65D7" w:rsidRPr="003D65D7">
              <w:rPr>
                <w:rStyle w:val="a3"/>
                <w:noProof/>
                <w:sz w:val="28"/>
                <w:szCs w:val="28"/>
                <w:lang w:val="uk-UA" w:eastAsia="en-US"/>
              </w:rPr>
              <w:t>Розділ 3.</w:t>
            </w:r>
            <w:r w:rsidR="00CB409F" w:rsidRPr="00CB409F">
              <w:rPr>
                <w:noProof/>
                <w:sz w:val="28"/>
                <w:szCs w:val="28"/>
                <w:lang w:val="uk-UA" w:eastAsia="en-US"/>
              </w:rPr>
              <w:t xml:space="preserve"> </w:t>
            </w:r>
            <w:r w:rsidR="00CB409F">
              <w:rPr>
                <w:noProof/>
                <w:sz w:val="28"/>
                <w:szCs w:val="28"/>
                <w:lang w:val="uk-UA" w:eastAsia="en-US"/>
              </w:rPr>
              <w:t>Ціннісні аспекти інтерпретації культурних артефактів</w:t>
            </w:r>
            <w:r w:rsidR="003D65D7" w:rsidRPr="003D65D7">
              <w:rPr>
                <w:noProof/>
                <w:webHidden/>
                <w:sz w:val="28"/>
                <w:szCs w:val="28"/>
              </w:rPr>
              <w:tab/>
            </w:r>
            <w:r w:rsidR="003D65D7" w:rsidRPr="005123BD">
              <w:rPr>
                <w:noProof/>
                <w:webHidden/>
                <w:sz w:val="28"/>
                <w:szCs w:val="28"/>
              </w:rPr>
              <w:fldChar w:fldCharType="begin"/>
            </w:r>
            <w:r w:rsidR="003D65D7" w:rsidRPr="005123BD">
              <w:rPr>
                <w:noProof/>
                <w:webHidden/>
                <w:sz w:val="28"/>
                <w:szCs w:val="28"/>
              </w:rPr>
              <w:instrText xml:space="preserve"> PAGEREF _Toc136779426 \h </w:instrText>
            </w:r>
            <w:r w:rsidR="003D65D7" w:rsidRPr="005123BD">
              <w:rPr>
                <w:noProof/>
                <w:webHidden/>
                <w:sz w:val="28"/>
                <w:szCs w:val="28"/>
              </w:rPr>
            </w:r>
            <w:r w:rsidR="003D65D7" w:rsidRPr="005123BD">
              <w:rPr>
                <w:noProof/>
                <w:webHidden/>
                <w:sz w:val="28"/>
                <w:szCs w:val="28"/>
              </w:rPr>
              <w:fldChar w:fldCharType="separate"/>
            </w:r>
            <w:r w:rsidR="00E536AF">
              <w:rPr>
                <w:noProof/>
                <w:webHidden/>
                <w:sz w:val="28"/>
                <w:szCs w:val="28"/>
              </w:rPr>
              <w:t>55</w:t>
            </w:r>
            <w:r w:rsidR="003D65D7" w:rsidRPr="005123BD">
              <w:rPr>
                <w:noProof/>
                <w:webHidden/>
                <w:sz w:val="28"/>
                <w:szCs w:val="28"/>
              </w:rPr>
              <w:fldChar w:fldCharType="end"/>
            </w:r>
          </w:hyperlink>
        </w:p>
        <w:p w14:paraId="381C03EF" w14:textId="6733D0F4" w:rsidR="003D65D7" w:rsidRPr="005123BD" w:rsidRDefault="00255FE8" w:rsidP="003D65D7">
          <w:pPr>
            <w:pStyle w:val="21"/>
            <w:tabs>
              <w:tab w:val="right" w:leader="dot" w:pos="9628"/>
            </w:tabs>
            <w:spacing w:line="360" w:lineRule="auto"/>
            <w:rPr>
              <w:rFonts w:asciiTheme="minorHAnsi" w:eastAsiaTheme="minorEastAsia" w:hAnsiTheme="minorHAnsi" w:cstheme="minorBidi"/>
              <w:noProof/>
              <w:sz w:val="28"/>
              <w:szCs w:val="28"/>
            </w:rPr>
          </w:pPr>
          <w:hyperlink w:anchor="_Toc136779427" w:history="1">
            <w:r w:rsidR="003D65D7" w:rsidRPr="005123BD">
              <w:rPr>
                <w:rStyle w:val="a3"/>
                <w:rFonts w:asciiTheme="majorBidi" w:hAnsiTheme="majorBidi"/>
                <w:noProof/>
                <w:sz w:val="28"/>
                <w:szCs w:val="28"/>
                <w:lang w:val="uk-UA"/>
              </w:rPr>
              <w:t>В</w:t>
            </w:r>
            <w:r w:rsidR="00CB409F" w:rsidRPr="005123BD">
              <w:rPr>
                <w:rStyle w:val="a3"/>
                <w:rFonts w:asciiTheme="majorBidi" w:hAnsiTheme="majorBidi"/>
                <w:noProof/>
                <w:sz w:val="28"/>
                <w:szCs w:val="28"/>
                <w:lang w:val="uk-UA"/>
              </w:rPr>
              <w:t>исновки</w:t>
            </w:r>
            <w:r w:rsidR="003D65D7" w:rsidRPr="005123BD">
              <w:rPr>
                <w:noProof/>
                <w:webHidden/>
                <w:sz w:val="28"/>
                <w:szCs w:val="28"/>
              </w:rPr>
              <w:tab/>
            </w:r>
            <w:r w:rsidR="003D65D7" w:rsidRPr="005123BD">
              <w:rPr>
                <w:noProof/>
                <w:webHidden/>
                <w:sz w:val="28"/>
                <w:szCs w:val="28"/>
              </w:rPr>
              <w:fldChar w:fldCharType="begin"/>
            </w:r>
            <w:r w:rsidR="003D65D7" w:rsidRPr="005123BD">
              <w:rPr>
                <w:noProof/>
                <w:webHidden/>
                <w:sz w:val="28"/>
                <w:szCs w:val="28"/>
              </w:rPr>
              <w:instrText xml:space="preserve"> PAGEREF _Toc136779427 \h </w:instrText>
            </w:r>
            <w:r w:rsidR="003D65D7" w:rsidRPr="005123BD">
              <w:rPr>
                <w:noProof/>
                <w:webHidden/>
                <w:sz w:val="28"/>
                <w:szCs w:val="28"/>
              </w:rPr>
            </w:r>
            <w:r w:rsidR="003D65D7" w:rsidRPr="005123BD">
              <w:rPr>
                <w:noProof/>
                <w:webHidden/>
                <w:sz w:val="28"/>
                <w:szCs w:val="28"/>
              </w:rPr>
              <w:fldChar w:fldCharType="separate"/>
            </w:r>
            <w:r w:rsidR="00E536AF">
              <w:rPr>
                <w:noProof/>
                <w:webHidden/>
                <w:sz w:val="28"/>
                <w:szCs w:val="28"/>
              </w:rPr>
              <w:t>61</w:t>
            </w:r>
            <w:r w:rsidR="003D65D7" w:rsidRPr="005123BD">
              <w:rPr>
                <w:noProof/>
                <w:webHidden/>
                <w:sz w:val="28"/>
                <w:szCs w:val="28"/>
              </w:rPr>
              <w:fldChar w:fldCharType="end"/>
            </w:r>
          </w:hyperlink>
        </w:p>
        <w:p w14:paraId="783B2B70" w14:textId="0D459C74" w:rsidR="003D65D7" w:rsidRPr="005123BD" w:rsidRDefault="00255FE8" w:rsidP="003D65D7">
          <w:pPr>
            <w:pStyle w:val="21"/>
            <w:tabs>
              <w:tab w:val="right" w:leader="dot" w:pos="9628"/>
            </w:tabs>
            <w:spacing w:line="360" w:lineRule="auto"/>
            <w:rPr>
              <w:rFonts w:asciiTheme="minorHAnsi" w:eastAsiaTheme="minorEastAsia" w:hAnsiTheme="minorHAnsi" w:cstheme="minorBidi"/>
              <w:noProof/>
              <w:sz w:val="22"/>
              <w:szCs w:val="22"/>
            </w:rPr>
          </w:pPr>
          <w:hyperlink w:anchor="_Toc136779431" w:history="1">
            <w:r w:rsidR="003D65D7" w:rsidRPr="005123BD">
              <w:rPr>
                <w:rStyle w:val="a3"/>
                <w:rFonts w:asciiTheme="majorBidi" w:hAnsiTheme="majorBidi"/>
                <w:noProof/>
                <w:sz w:val="28"/>
                <w:szCs w:val="28"/>
                <w:lang w:val="uk-UA"/>
              </w:rPr>
              <w:t>С</w:t>
            </w:r>
            <w:r w:rsidR="00CB409F" w:rsidRPr="005123BD">
              <w:rPr>
                <w:rStyle w:val="a3"/>
                <w:rFonts w:asciiTheme="majorBidi" w:hAnsiTheme="majorBidi"/>
                <w:noProof/>
                <w:sz w:val="28"/>
                <w:szCs w:val="28"/>
                <w:lang w:val="uk-UA"/>
              </w:rPr>
              <w:t>писок джерел та літератур</w:t>
            </w:r>
            <w:r w:rsidR="0009059C" w:rsidRPr="005123BD">
              <w:rPr>
                <w:rStyle w:val="a3"/>
                <w:rFonts w:asciiTheme="majorBidi" w:hAnsiTheme="majorBidi"/>
                <w:noProof/>
                <w:sz w:val="28"/>
                <w:szCs w:val="28"/>
                <w:lang w:val="uk-UA"/>
              </w:rPr>
              <w:t>и</w:t>
            </w:r>
            <w:r w:rsidR="003D65D7" w:rsidRPr="005123BD">
              <w:rPr>
                <w:noProof/>
                <w:webHidden/>
                <w:sz w:val="28"/>
                <w:szCs w:val="28"/>
              </w:rPr>
              <w:tab/>
            </w:r>
            <w:r w:rsidR="003D65D7" w:rsidRPr="005123BD">
              <w:rPr>
                <w:noProof/>
                <w:webHidden/>
                <w:sz w:val="28"/>
                <w:szCs w:val="28"/>
              </w:rPr>
              <w:fldChar w:fldCharType="begin"/>
            </w:r>
            <w:r w:rsidR="003D65D7" w:rsidRPr="005123BD">
              <w:rPr>
                <w:noProof/>
                <w:webHidden/>
                <w:sz w:val="28"/>
                <w:szCs w:val="28"/>
              </w:rPr>
              <w:instrText xml:space="preserve"> PAGEREF _Toc136779431 \h </w:instrText>
            </w:r>
            <w:r w:rsidR="003D65D7" w:rsidRPr="005123BD">
              <w:rPr>
                <w:noProof/>
                <w:webHidden/>
                <w:sz w:val="28"/>
                <w:szCs w:val="28"/>
              </w:rPr>
            </w:r>
            <w:r w:rsidR="003D65D7" w:rsidRPr="005123BD">
              <w:rPr>
                <w:noProof/>
                <w:webHidden/>
                <w:sz w:val="28"/>
                <w:szCs w:val="28"/>
              </w:rPr>
              <w:fldChar w:fldCharType="separate"/>
            </w:r>
            <w:r w:rsidR="00E536AF">
              <w:rPr>
                <w:noProof/>
                <w:webHidden/>
                <w:sz w:val="28"/>
                <w:szCs w:val="28"/>
              </w:rPr>
              <w:t>68</w:t>
            </w:r>
            <w:r w:rsidR="003D65D7" w:rsidRPr="005123BD">
              <w:rPr>
                <w:noProof/>
                <w:webHidden/>
                <w:sz w:val="28"/>
                <w:szCs w:val="28"/>
              </w:rPr>
              <w:fldChar w:fldCharType="end"/>
            </w:r>
          </w:hyperlink>
        </w:p>
        <w:p w14:paraId="5089FA83" w14:textId="2BC0AD02" w:rsidR="003D65D7" w:rsidRDefault="003D65D7">
          <w:r>
            <w:rPr>
              <w:b/>
              <w:bCs/>
            </w:rPr>
            <w:fldChar w:fldCharType="end"/>
          </w:r>
        </w:p>
      </w:sdtContent>
    </w:sdt>
    <w:p w14:paraId="76652366" w14:textId="77777777" w:rsidR="003D65D7" w:rsidRPr="00CB409F" w:rsidRDefault="003D65D7" w:rsidP="003D65D7">
      <w:pPr>
        <w:spacing w:line="360" w:lineRule="auto"/>
        <w:rPr>
          <w:sz w:val="28"/>
          <w:szCs w:val="28"/>
        </w:rPr>
      </w:pPr>
    </w:p>
    <w:p w14:paraId="62AF6A1A" w14:textId="77777777" w:rsidR="003D65D7" w:rsidRDefault="003D65D7" w:rsidP="003D65D7">
      <w:pPr>
        <w:spacing w:line="360" w:lineRule="auto"/>
        <w:rPr>
          <w:sz w:val="28"/>
          <w:szCs w:val="28"/>
          <w:lang w:val="uk-UA"/>
        </w:rPr>
      </w:pPr>
    </w:p>
    <w:p w14:paraId="00C270D7" w14:textId="77777777" w:rsidR="003D65D7" w:rsidRDefault="003D65D7" w:rsidP="003D65D7">
      <w:pPr>
        <w:spacing w:line="360" w:lineRule="auto"/>
        <w:rPr>
          <w:sz w:val="28"/>
          <w:szCs w:val="28"/>
          <w:lang w:val="uk-UA"/>
        </w:rPr>
      </w:pPr>
    </w:p>
    <w:p w14:paraId="7D7431AD" w14:textId="7D0A46E7" w:rsidR="00192177" w:rsidRPr="00E42C4A" w:rsidRDefault="00192177" w:rsidP="00B3262B">
      <w:pPr>
        <w:tabs>
          <w:tab w:val="right" w:leader="underscore" w:pos="9498"/>
        </w:tabs>
        <w:spacing w:line="360" w:lineRule="auto"/>
        <w:rPr>
          <w:lang w:eastAsia="en-US"/>
        </w:rPr>
      </w:pPr>
    </w:p>
    <w:p w14:paraId="559C7A54" w14:textId="77777777" w:rsidR="00192177" w:rsidRPr="00192177" w:rsidRDefault="00192177" w:rsidP="00192177">
      <w:pPr>
        <w:rPr>
          <w:lang w:val="uk-UA"/>
        </w:rPr>
      </w:pPr>
    </w:p>
    <w:p w14:paraId="790DE0FC" w14:textId="247D1B22" w:rsidR="00192177" w:rsidRPr="00192177" w:rsidRDefault="00192177" w:rsidP="00192177">
      <w:pPr>
        <w:spacing w:line="360" w:lineRule="auto"/>
        <w:rPr>
          <w:sz w:val="28"/>
          <w:szCs w:val="28"/>
          <w:lang w:val="uk-UA"/>
        </w:rPr>
      </w:pPr>
    </w:p>
    <w:p w14:paraId="6E86BD4B" w14:textId="4218CD33" w:rsidR="00192177" w:rsidRPr="00192177" w:rsidRDefault="00192177" w:rsidP="00192177">
      <w:pPr>
        <w:spacing w:line="360" w:lineRule="auto"/>
        <w:rPr>
          <w:sz w:val="28"/>
          <w:szCs w:val="28"/>
          <w:lang w:val="uk-UA"/>
        </w:rPr>
      </w:pPr>
    </w:p>
    <w:p w14:paraId="4C84E72E" w14:textId="21A5BEC2" w:rsidR="00192177" w:rsidRPr="00192177" w:rsidRDefault="00192177" w:rsidP="00CC37FC">
      <w:pPr>
        <w:rPr>
          <w:sz w:val="28"/>
          <w:szCs w:val="28"/>
          <w:lang w:val="uk-UA"/>
        </w:rPr>
      </w:pPr>
    </w:p>
    <w:p w14:paraId="6E93D34B" w14:textId="381DD4A4" w:rsidR="00192177" w:rsidRPr="00192177" w:rsidRDefault="00192177" w:rsidP="00CC37FC">
      <w:pPr>
        <w:rPr>
          <w:sz w:val="28"/>
          <w:szCs w:val="28"/>
          <w:lang w:val="uk-UA"/>
        </w:rPr>
      </w:pPr>
    </w:p>
    <w:p w14:paraId="6B735CBC" w14:textId="43B98B3D" w:rsidR="00192177" w:rsidRPr="00192177" w:rsidRDefault="00192177" w:rsidP="00CC37FC">
      <w:pPr>
        <w:rPr>
          <w:sz w:val="28"/>
          <w:szCs w:val="28"/>
          <w:lang w:val="uk-UA"/>
        </w:rPr>
      </w:pPr>
    </w:p>
    <w:p w14:paraId="401F6F36" w14:textId="10FA5279" w:rsidR="00192177" w:rsidRPr="00192177" w:rsidRDefault="00192177" w:rsidP="00CC37FC">
      <w:pPr>
        <w:rPr>
          <w:sz w:val="28"/>
          <w:szCs w:val="28"/>
          <w:lang w:val="uk-UA"/>
        </w:rPr>
      </w:pPr>
    </w:p>
    <w:p w14:paraId="6E3A95FD" w14:textId="5899074A" w:rsidR="00192177" w:rsidRPr="00192177" w:rsidRDefault="00192177" w:rsidP="00CC37FC">
      <w:pPr>
        <w:rPr>
          <w:sz w:val="28"/>
          <w:szCs w:val="28"/>
          <w:lang w:val="uk-UA"/>
        </w:rPr>
      </w:pPr>
    </w:p>
    <w:p w14:paraId="64E4379B" w14:textId="77777777" w:rsidR="00ED22FC" w:rsidRDefault="00ED22FC" w:rsidP="00197C8B">
      <w:pPr>
        <w:rPr>
          <w:rFonts w:asciiTheme="majorBidi" w:eastAsia="Calibri" w:hAnsiTheme="majorBidi"/>
          <w:b/>
          <w:bCs/>
          <w:color w:val="000000" w:themeColor="text1"/>
          <w:lang w:val="uk-UA" w:eastAsia="en-US"/>
        </w:rPr>
      </w:pPr>
    </w:p>
    <w:p w14:paraId="4E6FACAB" w14:textId="64976FA9" w:rsidR="002A31F2" w:rsidRPr="00CC37FC" w:rsidRDefault="002805A0" w:rsidP="00CC37FC">
      <w:pPr>
        <w:pStyle w:val="2"/>
        <w:jc w:val="center"/>
        <w:rPr>
          <w:rFonts w:asciiTheme="majorBidi" w:eastAsia="Calibri" w:hAnsiTheme="majorBidi"/>
          <w:b/>
          <w:bCs/>
          <w:sz w:val="28"/>
          <w:szCs w:val="28"/>
          <w:lang w:val="uk-UA" w:eastAsia="en-US"/>
        </w:rPr>
      </w:pPr>
      <w:bookmarkStart w:id="2" w:name="_Toc136779417"/>
      <w:r w:rsidRPr="00CC37FC">
        <w:rPr>
          <w:rFonts w:asciiTheme="majorBidi" w:eastAsia="Calibri" w:hAnsiTheme="majorBidi"/>
          <w:b/>
          <w:bCs/>
          <w:color w:val="auto"/>
          <w:sz w:val="28"/>
          <w:szCs w:val="28"/>
          <w:lang w:val="uk-UA" w:eastAsia="en-US"/>
        </w:rPr>
        <w:lastRenderedPageBreak/>
        <w:t>ВСТУП</w:t>
      </w:r>
      <w:bookmarkEnd w:id="2"/>
    </w:p>
    <w:p w14:paraId="0A5B6994" w14:textId="77777777" w:rsidR="002A31F2" w:rsidRDefault="002A31F2" w:rsidP="002A31F2">
      <w:pPr>
        <w:spacing w:line="360" w:lineRule="auto"/>
        <w:jc w:val="center"/>
        <w:rPr>
          <w:rFonts w:asciiTheme="majorBidi" w:eastAsia="Calibri" w:hAnsiTheme="majorBidi"/>
          <w:b/>
          <w:bCs/>
          <w:color w:val="000000" w:themeColor="text1"/>
          <w:sz w:val="28"/>
          <w:szCs w:val="28"/>
          <w:lang w:val="uk-UA" w:eastAsia="en-US"/>
        </w:rPr>
      </w:pPr>
    </w:p>
    <w:p w14:paraId="1537E461" w14:textId="00261257" w:rsidR="00231BE3" w:rsidRDefault="00BC696C" w:rsidP="001135DD">
      <w:pPr>
        <w:spacing w:line="360" w:lineRule="auto"/>
        <w:ind w:firstLine="709"/>
        <w:jc w:val="both"/>
        <w:rPr>
          <w:rFonts w:eastAsia="Calibri"/>
          <w:sz w:val="28"/>
          <w:szCs w:val="28"/>
          <w:lang w:val="uk-UA" w:eastAsia="en-US"/>
        </w:rPr>
      </w:pPr>
      <w:r>
        <w:rPr>
          <w:rFonts w:eastAsia="Calibri"/>
          <w:b/>
          <w:bCs/>
          <w:i/>
          <w:iCs/>
          <w:sz w:val="28"/>
          <w:szCs w:val="28"/>
          <w:lang w:val="uk-UA" w:eastAsia="en-US"/>
        </w:rPr>
        <w:t>А</w:t>
      </w:r>
      <w:r w:rsidR="00231BE3" w:rsidRPr="00BC696C">
        <w:rPr>
          <w:rFonts w:eastAsia="Calibri"/>
          <w:b/>
          <w:bCs/>
          <w:i/>
          <w:iCs/>
          <w:sz w:val="28"/>
          <w:szCs w:val="28"/>
          <w:lang w:val="uk-UA" w:eastAsia="en-US"/>
        </w:rPr>
        <w:t>ктуальність та проблематика</w:t>
      </w:r>
      <w:r w:rsidR="00231BE3" w:rsidRPr="00BC696C">
        <w:rPr>
          <w:rFonts w:eastAsia="Calibri"/>
          <w:sz w:val="28"/>
          <w:szCs w:val="28"/>
          <w:lang w:val="uk-UA" w:eastAsia="en-US"/>
        </w:rPr>
        <w:t xml:space="preserve"> даного дослідження полягає у відсутності нині мірила, критеріїв для оцін</w:t>
      </w:r>
      <w:r w:rsidR="00D469BF">
        <w:rPr>
          <w:rFonts w:eastAsia="Calibri"/>
          <w:sz w:val="28"/>
          <w:szCs w:val="28"/>
          <w:lang w:val="uk-UA" w:eastAsia="en-US"/>
        </w:rPr>
        <w:t xml:space="preserve">очного </w:t>
      </w:r>
      <w:r w:rsidR="00231BE3" w:rsidRPr="00BC696C">
        <w:rPr>
          <w:rFonts w:eastAsia="Calibri"/>
          <w:sz w:val="28"/>
          <w:szCs w:val="28"/>
          <w:lang w:val="uk-UA" w:eastAsia="en-US"/>
        </w:rPr>
        <w:t>тлумачення культурних артефактів.</w:t>
      </w:r>
      <w:r w:rsidR="00231BE3" w:rsidRPr="00231BE3">
        <w:rPr>
          <w:rFonts w:eastAsia="Calibri"/>
          <w:sz w:val="28"/>
          <w:szCs w:val="28"/>
          <w:lang w:val="uk-UA" w:eastAsia="en-US"/>
        </w:rPr>
        <w:t xml:space="preserve"> </w:t>
      </w:r>
      <w:r>
        <w:rPr>
          <w:rFonts w:eastAsia="Calibri"/>
          <w:sz w:val="28"/>
          <w:szCs w:val="28"/>
          <w:lang w:val="uk-UA" w:eastAsia="en-US"/>
        </w:rPr>
        <w:t>Це пояснюється навіть тим, що досі так до кінця і не визначено остаточно кількість видів культури, на які вона поділяється; не визначено конкретні межі того, що саме охоплює той чи інший вид культури</w:t>
      </w:r>
      <w:r w:rsidR="006C4A25">
        <w:rPr>
          <w:rFonts w:eastAsia="Calibri"/>
          <w:sz w:val="28"/>
          <w:szCs w:val="28"/>
          <w:lang w:val="uk-UA" w:eastAsia="en-US"/>
        </w:rPr>
        <w:t>, а джерела, які надають певні свідчення суперечать один одному</w:t>
      </w:r>
      <w:r>
        <w:rPr>
          <w:rFonts w:eastAsia="Calibri"/>
          <w:sz w:val="28"/>
          <w:szCs w:val="28"/>
          <w:lang w:val="uk-UA" w:eastAsia="en-US"/>
        </w:rPr>
        <w:t xml:space="preserve">; </w:t>
      </w:r>
      <w:r w:rsidR="006C4A25">
        <w:rPr>
          <w:rFonts w:eastAsia="Calibri"/>
          <w:sz w:val="28"/>
          <w:szCs w:val="28"/>
          <w:lang w:val="uk-UA" w:eastAsia="en-US"/>
        </w:rPr>
        <w:t xml:space="preserve">так само </w:t>
      </w:r>
      <w:r>
        <w:rPr>
          <w:rFonts w:eastAsia="Calibri"/>
          <w:sz w:val="28"/>
          <w:szCs w:val="28"/>
          <w:lang w:val="uk-UA" w:eastAsia="en-US"/>
        </w:rPr>
        <w:t xml:space="preserve">відсутні необхідні критерії для інтерпретації </w:t>
      </w:r>
      <w:r w:rsidR="006C4A25">
        <w:rPr>
          <w:rFonts w:eastAsia="Calibri"/>
          <w:sz w:val="28"/>
          <w:szCs w:val="28"/>
          <w:lang w:val="uk-UA" w:eastAsia="en-US"/>
        </w:rPr>
        <w:t xml:space="preserve">творів мистецтва, і досі не розділені між собою терміни «творчість» та «мистецтво» так само, як </w:t>
      </w:r>
      <w:r w:rsidR="00D469BF">
        <w:rPr>
          <w:rFonts w:eastAsia="Calibri"/>
          <w:sz w:val="28"/>
          <w:szCs w:val="28"/>
          <w:lang w:val="uk-UA" w:eastAsia="en-US"/>
        </w:rPr>
        <w:t xml:space="preserve">остаточно не </w:t>
      </w:r>
      <w:r w:rsidR="006C4A25">
        <w:rPr>
          <w:rFonts w:eastAsia="Calibri"/>
          <w:sz w:val="28"/>
          <w:szCs w:val="28"/>
          <w:lang w:val="uk-UA" w:eastAsia="en-US"/>
        </w:rPr>
        <w:t xml:space="preserve">розрізнено у культурологічних та філософських джерелах поняття </w:t>
      </w:r>
      <w:r w:rsidR="00D469BF">
        <w:rPr>
          <w:rFonts w:eastAsia="Calibri"/>
          <w:sz w:val="28"/>
          <w:szCs w:val="28"/>
          <w:lang w:val="uk-UA" w:eastAsia="en-US"/>
        </w:rPr>
        <w:t xml:space="preserve">«дух» та </w:t>
      </w:r>
      <w:r w:rsidR="006C4A25">
        <w:rPr>
          <w:rFonts w:eastAsia="Calibri"/>
          <w:sz w:val="28"/>
          <w:szCs w:val="28"/>
          <w:lang w:val="uk-UA" w:eastAsia="en-US"/>
        </w:rPr>
        <w:t xml:space="preserve">«душа». </w:t>
      </w:r>
    </w:p>
    <w:p w14:paraId="4F9A4E46" w14:textId="7DF31966" w:rsidR="002A3119" w:rsidRPr="00231BE3" w:rsidRDefault="002A3119" w:rsidP="001135DD">
      <w:pPr>
        <w:spacing w:line="360" w:lineRule="auto"/>
        <w:ind w:firstLine="709"/>
        <w:jc w:val="both"/>
        <w:rPr>
          <w:rFonts w:eastAsia="Calibri"/>
          <w:sz w:val="28"/>
          <w:szCs w:val="28"/>
          <w:lang w:val="uk-UA" w:eastAsia="en-US"/>
        </w:rPr>
      </w:pPr>
      <w:r>
        <w:rPr>
          <w:rFonts w:eastAsia="Calibri"/>
          <w:sz w:val="28"/>
          <w:szCs w:val="28"/>
          <w:lang w:val="uk-UA" w:eastAsia="en-US"/>
        </w:rPr>
        <w:t>В чому полягає важливість вирішення цих питань</w:t>
      </w:r>
      <w:r w:rsidR="00D139CA">
        <w:rPr>
          <w:rFonts w:eastAsia="Calibri"/>
          <w:sz w:val="28"/>
          <w:szCs w:val="28"/>
          <w:lang w:val="uk-UA" w:eastAsia="en-US"/>
        </w:rPr>
        <w:t xml:space="preserve"> для науки</w:t>
      </w:r>
      <w:r>
        <w:rPr>
          <w:rFonts w:eastAsia="Calibri"/>
          <w:sz w:val="28"/>
          <w:szCs w:val="28"/>
          <w:lang w:val="uk-UA" w:eastAsia="en-US"/>
        </w:rPr>
        <w:t xml:space="preserve">, то це </w:t>
      </w:r>
      <w:r w:rsidR="00D139CA">
        <w:rPr>
          <w:rFonts w:eastAsia="Calibri"/>
          <w:sz w:val="28"/>
          <w:szCs w:val="28"/>
          <w:lang w:val="uk-UA" w:eastAsia="en-US"/>
        </w:rPr>
        <w:t>у виконанні головного призначення науки –</w:t>
      </w:r>
      <w:r w:rsidR="00F50BBB">
        <w:rPr>
          <w:rFonts w:eastAsia="Calibri"/>
          <w:sz w:val="28"/>
          <w:szCs w:val="28"/>
          <w:lang w:val="uk-UA" w:eastAsia="en-US"/>
        </w:rPr>
        <w:t xml:space="preserve"> у </w:t>
      </w:r>
      <w:r w:rsidR="00D139CA">
        <w:rPr>
          <w:rFonts w:eastAsia="Calibri"/>
          <w:sz w:val="28"/>
          <w:szCs w:val="28"/>
          <w:lang w:val="uk-UA" w:eastAsia="en-US"/>
        </w:rPr>
        <w:t>викладі зібраних, проаналізованих та синтезованих, систематизованих, узагальнених знань</w:t>
      </w:r>
      <w:r w:rsidR="00F50BBB">
        <w:rPr>
          <w:rFonts w:eastAsia="Calibri"/>
          <w:sz w:val="28"/>
          <w:szCs w:val="28"/>
          <w:lang w:val="uk-UA" w:eastAsia="en-US"/>
        </w:rPr>
        <w:t xml:space="preserve"> з вживанням максимально точних дефініцій, які мають не суперечити одна одній, а доповнювати одна одну складаючи цілісне уявлення про ті чи інші явища. Новизна дослідження полягає </w:t>
      </w:r>
      <w:r w:rsidR="00CC710C">
        <w:rPr>
          <w:rFonts w:eastAsia="Calibri"/>
          <w:sz w:val="28"/>
          <w:szCs w:val="28"/>
          <w:lang w:val="uk-UA" w:eastAsia="en-US"/>
        </w:rPr>
        <w:t>в</w:t>
      </w:r>
      <w:r w:rsidR="00F50BBB">
        <w:rPr>
          <w:rFonts w:eastAsia="Calibri"/>
          <w:sz w:val="28"/>
          <w:szCs w:val="28"/>
          <w:lang w:val="uk-UA" w:eastAsia="en-US"/>
        </w:rPr>
        <w:t xml:space="preserve"> остаточному визначенні мірил для розрізнення культури та їй належних артефактів, </w:t>
      </w:r>
      <w:r w:rsidR="00CA1CDE">
        <w:rPr>
          <w:rFonts w:eastAsia="Calibri"/>
          <w:sz w:val="28"/>
          <w:szCs w:val="28"/>
          <w:lang w:val="uk-UA" w:eastAsia="en-US"/>
        </w:rPr>
        <w:t xml:space="preserve">для інтерпретації та оцінки цих артефактів. </w:t>
      </w:r>
    </w:p>
    <w:p w14:paraId="1C410C4C" w14:textId="6B9216E7" w:rsidR="00231BE3" w:rsidRPr="00231BE3" w:rsidRDefault="00D469BF" w:rsidP="001135DD">
      <w:pPr>
        <w:spacing w:line="360" w:lineRule="auto"/>
        <w:ind w:firstLine="709"/>
        <w:jc w:val="both"/>
        <w:rPr>
          <w:rFonts w:eastAsia="Calibri"/>
          <w:sz w:val="28"/>
          <w:szCs w:val="28"/>
          <w:lang w:val="uk-UA" w:eastAsia="en-US"/>
        </w:rPr>
      </w:pPr>
      <w:r w:rsidRPr="00D469BF">
        <w:rPr>
          <w:rFonts w:eastAsia="Calibri"/>
          <w:sz w:val="28"/>
          <w:szCs w:val="28"/>
          <w:lang w:val="uk-UA" w:eastAsia="en-US"/>
        </w:rPr>
        <w:t>Тож</w:t>
      </w:r>
      <w:r>
        <w:rPr>
          <w:rFonts w:eastAsia="Calibri"/>
          <w:b/>
          <w:bCs/>
          <w:i/>
          <w:iCs/>
          <w:sz w:val="28"/>
          <w:szCs w:val="28"/>
          <w:lang w:val="uk-UA" w:eastAsia="en-US"/>
        </w:rPr>
        <w:t xml:space="preserve"> м</w:t>
      </w:r>
      <w:r w:rsidR="00231BE3" w:rsidRPr="00231BE3">
        <w:rPr>
          <w:rFonts w:eastAsia="Calibri"/>
          <w:b/>
          <w:bCs/>
          <w:i/>
          <w:iCs/>
          <w:sz w:val="28"/>
          <w:szCs w:val="28"/>
          <w:lang w:val="uk-UA" w:eastAsia="en-US"/>
        </w:rPr>
        <w:t>ета дипломної роботи</w:t>
      </w:r>
      <w:r w:rsidR="00231BE3" w:rsidRPr="00231BE3">
        <w:rPr>
          <w:rFonts w:eastAsia="Calibri"/>
          <w:sz w:val="28"/>
          <w:szCs w:val="28"/>
          <w:lang w:val="uk-UA" w:eastAsia="en-US"/>
        </w:rPr>
        <w:t xml:space="preserve"> – це</w:t>
      </w:r>
      <w:r>
        <w:rPr>
          <w:rFonts w:eastAsia="Calibri"/>
          <w:sz w:val="28"/>
          <w:szCs w:val="28"/>
          <w:lang w:val="uk-UA" w:eastAsia="en-US"/>
        </w:rPr>
        <w:t xml:space="preserve"> уточнення аксіологічних аспектів, за якими уможливлюється оціночна</w:t>
      </w:r>
      <w:r w:rsidR="00231BE3" w:rsidRPr="00231BE3">
        <w:rPr>
          <w:rFonts w:eastAsia="Calibri"/>
          <w:sz w:val="28"/>
          <w:szCs w:val="28"/>
          <w:lang w:val="uk-UA" w:eastAsia="en-US"/>
        </w:rPr>
        <w:t xml:space="preserve"> інтерпретація, що займається тлумаченням культурних артефактів, а отже, по суті, – це пошук, виявлення та встановлення мірила для тлумачення, тобто тих критеріїв, за допомогою яких можливо тлумачити </w:t>
      </w:r>
      <w:r w:rsidR="000E70D7">
        <w:rPr>
          <w:rFonts w:eastAsia="Calibri"/>
          <w:sz w:val="28"/>
          <w:szCs w:val="28"/>
          <w:lang w:val="uk-UA" w:eastAsia="en-US"/>
        </w:rPr>
        <w:t xml:space="preserve">той чи інший </w:t>
      </w:r>
      <w:r w:rsidR="00231BE3" w:rsidRPr="00231BE3">
        <w:rPr>
          <w:rFonts w:eastAsia="Calibri"/>
          <w:sz w:val="28"/>
          <w:szCs w:val="28"/>
          <w:lang w:val="uk-UA" w:eastAsia="en-US"/>
        </w:rPr>
        <w:t>культурн</w:t>
      </w:r>
      <w:r w:rsidR="000E70D7">
        <w:rPr>
          <w:rFonts w:eastAsia="Calibri"/>
          <w:sz w:val="28"/>
          <w:szCs w:val="28"/>
          <w:lang w:val="uk-UA" w:eastAsia="en-US"/>
        </w:rPr>
        <w:t>ий</w:t>
      </w:r>
      <w:r w:rsidR="00231BE3" w:rsidRPr="00231BE3">
        <w:rPr>
          <w:rFonts w:eastAsia="Calibri"/>
          <w:sz w:val="28"/>
          <w:szCs w:val="28"/>
          <w:lang w:val="uk-UA" w:eastAsia="en-US"/>
        </w:rPr>
        <w:t xml:space="preserve"> артефакт </w:t>
      </w:r>
      <w:r w:rsidR="000E70D7">
        <w:rPr>
          <w:rFonts w:eastAsia="Calibri"/>
          <w:sz w:val="28"/>
          <w:szCs w:val="28"/>
          <w:lang w:val="uk-UA" w:eastAsia="en-US"/>
        </w:rPr>
        <w:t>відповідно до визначеного рівня</w:t>
      </w:r>
      <w:r w:rsidR="00231BE3" w:rsidRPr="00231BE3">
        <w:rPr>
          <w:rFonts w:eastAsia="Calibri"/>
          <w:sz w:val="28"/>
          <w:szCs w:val="28"/>
          <w:lang w:val="uk-UA" w:eastAsia="en-US"/>
        </w:rPr>
        <w:t xml:space="preserve">. </w:t>
      </w:r>
    </w:p>
    <w:p w14:paraId="068175C9" w14:textId="77777777" w:rsidR="00231BE3" w:rsidRPr="00231BE3" w:rsidRDefault="00231BE3" w:rsidP="001135DD">
      <w:pPr>
        <w:spacing w:line="360" w:lineRule="auto"/>
        <w:ind w:firstLine="709"/>
        <w:jc w:val="both"/>
        <w:rPr>
          <w:rFonts w:eastAsia="Calibri"/>
          <w:sz w:val="28"/>
          <w:szCs w:val="28"/>
          <w:lang w:val="uk-UA" w:eastAsia="en-US"/>
        </w:rPr>
      </w:pPr>
      <w:r w:rsidRPr="00231BE3">
        <w:rPr>
          <w:rFonts w:eastAsia="Calibri"/>
          <w:sz w:val="28"/>
          <w:szCs w:val="28"/>
          <w:lang w:val="uk-UA" w:eastAsia="en-US"/>
        </w:rPr>
        <w:t xml:space="preserve">Подібний вибір кінцевої мети передбачає такі </w:t>
      </w:r>
      <w:r w:rsidRPr="00231BE3">
        <w:rPr>
          <w:rFonts w:eastAsia="Calibri"/>
          <w:b/>
          <w:bCs/>
          <w:i/>
          <w:iCs/>
          <w:sz w:val="28"/>
          <w:szCs w:val="28"/>
          <w:lang w:val="uk-UA" w:eastAsia="en-US"/>
        </w:rPr>
        <w:t>завдання дослідження</w:t>
      </w:r>
      <w:r w:rsidRPr="00231BE3">
        <w:rPr>
          <w:rFonts w:eastAsia="Calibri"/>
          <w:sz w:val="28"/>
          <w:szCs w:val="28"/>
          <w:lang w:val="uk-UA" w:eastAsia="en-US"/>
        </w:rPr>
        <w:t>:</w:t>
      </w:r>
    </w:p>
    <w:p w14:paraId="43310C22" w14:textId="4D153B38" w:rsidR="00D469BF" w:rsidRPr="00EF38EC" w:rsidRDefault="00231BE3" w:rsidP="00231BE3">
      <w:pPr>
        <w:numPr>
          <w:ilvl w:val="0"/>
          <w:numId w:val="15"/>
        </w:numPr>
        <w:spacing w:after="160" w:line="360" w:lineRule="auto"/>
        <w:contextualSpacing/>
        <w:jc w:val="both"/>
        <w:rPr>
          <w:rFonts w:eastAsia="Calibri"/>
          <w:sz w:val="28"/>
          <w:szCs w:val="28"/>
          <w:lang w:val="uk-UA" w:eastAsia="en-US"/>
        </w:rPr>
      </w:pPr>
      <w:r w:rsidRPr="00EF38EC">
        <w:rPr>
          <w:rFonts w:eastAsia="Calibri"/>
          <w:sz w:val="28"/>
          <w:szCs w:val="28"/>
          <w:lang w:val="uk-UA" w:eastAsia="en-US"/>
        </w:rPr>
        <w:t xml:space="preserve">проаналізувати </w:t>
      </w:r>
      <w:r w:rsidR="00D469BF" w:rsidRPr="00EF38EC">
        <w:rPr>
          <w:rFonts w:eastAsia="Calibri"/>
          <w:sz w:val="28"/>
          <w:szCs w:val="28"/>
          <w:lang w:val="uk-UA" w:eastAsia="en-US"/>
        </w:rPr>
        <w:t>та порівняти існуючі визначення культури;</w:t>
      </w:r>
    </w:p>
    <w:p w14:paraId="2F906002" w14:textId="602EF78F" w:rsidR="00231BE3" w:rsidRPr="00EF38EC" w:rsidRDefault="00D469BF" w:rsidP="00231BE3">
      <w:pPr>
        <w:numPr>
          <w:ilvl w:val="0"/>
          <w:numId w:val="15"/>
        </w:numPr>
        <w:spacing w:after="160" w:line="360" w:lineRule="auto"/>
        <w:contextualSpacing/>
        <w:jc w:val="both"/>
        <w:rPr>
          <w:rFonts w:eastAsia="Calibri"/>
          <w:sz w:val="28"/>
          <w:szCs w:val="28"/>
          <w:lang w:val="uk-UA" w:eastAsia="en-US"/>
        </w:rPr>
      </w:pPr>
      <w:r w:rsidRPr="00EF38EC">
        <w:rPr>
          <w:rFonts w:eastAsia="Calibri"/>
          <w:sz w:val="28"/>
          <w:szCs w:val="28"/>
          <w:lang w:val="uk-UA" w:eastAsia="en-US"/>
        </w:rPr>
        <w:t>визначити та пояснити дійсну кількість видів культури;</w:t>
      </w:r>
    </w:p>
    <w:p w14:paraId="04DC18D2" w14:textId="50DB9C2F" w:rsidR="00D469BF" w:rsidRPr="00EF38EC" w:rsidRDefault="00D469BF" w:rsidP="00231BE3">
      <w:pPr>
        <w:numPr>
          <w:ilvl w:val="0"/>
          <w:numId w:val="15"/>
        </w:numPr>
        <w:spacing w:after="160" w:line="360" w:lineRule="auto"/>
        <w:contextualSpacing/>
        <w:jc w:val="both"/>
        <w:rPr>
          <w:rFonts w:eastAsia="Calibri"/>
          <w:sz w:val="28"/>
          <w:szCs w:val="28"/>
          <w:lang w:val="uk-UA" w:eastAsia="en-US"/>
        </w:rPr>
      </w:pPr>
      <w:r w:rsidRPr="00EF38EC">
        <w:rPr>
          <w:rFonts w:eastAsia="Calibri"/>
          <w:sz w:val="28"/>
          <w:szCs w:val="28"/>
          <w:lang w:val="uk-UA" w:eastAsia="en-US"/>
        </w:rPr>
        <w:t>показати синонімічність понять культура та виховання:</w:t>
      </w:r>
    </w:p>
    <w:p w14:paraId="710D1113" w14:textId="58DB0A78" w:rsidR="00231BE3" w:rsidRPr="00EF38EC" w:rsidRDefault="00231BE3" w:rsidP="00231BE3">
      <w:pPr>
        <w:numPr>
          <w:ilvl w:val="0"/>
          <w:numId w:val="15"/>
        </w:numPr>
        <w:spacing w:after="160" w:line="360" w:lineRule="auto"/>
        <w:contextualSpacing/>
        <w:jc w:val="both"/>
        <w:rPr>
          <w:rFonts w:eastAsia="Calibri"/>
          <w:sz w:val="28"/>
          <w:szCs w:val="28"/>
          <w:lang w:val="uk-UA" w:eastAsia="en-US"/>
        </w:rPr>
      </w:pPr>
      <w:r w:rsidRPr="00EF38EC">
        <w:rPr>
          <w:rFonts w:eastAsia="Calibri"/>
          <w:sz w:val="28"/>
          <w:szCs w:val="28"/>
          <w:lang w:val="uk-UA" w:eastAsia="en-US"/>
        </w:rPr>
        <w:t xml:space="preserve">розкрити </w:t>
      </w:r>
      <w:r w:rsidR="00D469BF" w:rsidRPr="00EF38EC">
        <w:rPr>
          <w:rFonts w:eastAsia="Calibri"/>
          <w:sz w:val="28"/>
          <w:szCs w:val="28"/>
          <w:lang w:val="uk-UA" w:eastAsia="en-US"/>
        </w:rPr>
        <w:t>види і рівні</w:t>
      </w:r>
      <w:r w:rsidRPr="00EF38EC">
        <w:rPr>
          <w:rFonts w:eastAsia="Calibri"/>
          <w:sz w:val="28"/>
          <w:szCs w:val="28"/>
          <w:lang w:val="uk-UA" w:eastAsia="en-US"/>
        </w:rPr>
        <w:t xml:space="preserve"> культурних артефактів</w:t>
      </w:r>
      <w:r w:rsidR="00D469BF" w:rsidRPr="00EF38EC">
        <w:rPr>
          <w:rFonts w:eastAsia="Calibri"/>
          <w:sz w:val="28"/>
          <w:szCs w:val="28"/>
          <w:lang w:val="uk-UA" w:eastAsia="en-US"/>
        </w:rPr>
        <w:t xml:space="preserve"> та їх виховну роль</w:t>
      </w:r>
      <w:r w:rsidRPr="00EF38EC">
        <w:rPr>
          <w:rFonts w:eastAsia="Calibri"/>
          <w:sz w:val="28"/>
          <w:szCs w:val="28"/>
          <w:lang w:val="uk-UA" w:eastAsia="en-US"/>
        </w:rPr>
        <w:t>;</w:t>
      </w:r>
    </w:p>
    <w:p w14:paraId="73628B35" w14:textId="1EC7DB87" w:rsidR="00D469BF" w:rsidRPr="00EF38EC" w:rsidRDefault="00D469BF" w:rsidP="00231BE3">
      <w:pPr>
        <w:numPr>
          <w:ilvl w:val="0"/>
          <w:numId w:val="15"/>
        </w:numPr>
        <w:spacing w:after="160" w:line="360" w:lineRule="auto"/>
        <w:contextualSpacing/>
        <w:jc w:val="both"/>
        <w:rPr>
          <w:rFonts w:eastAsia="Calibri"/>
          <w:sz w:val="28"/>
          <w:szCs w:val="28"/>
          <w:lang w:val="uk-UA" w:eastAsia="en-US"/>
        </w:rPr>
      </w:pPr>
      <w:r w:rsidRPr="00EF38EC">
        <w:rPr>
          <w:rFonts w:eastAsia="Calibri"/>
          <w:sz w:val="28"/>
          <w:szCs w:val="28"/>
          <w:lang w:val="uk-UA" w:eastAsia="en-US"/>
        </w:rPr>
        <w:t>дослідити</w:t>
      </w:r>
      <w:r w:rsidR="00231BE3" w:rsidRPr="00EF38EC">
        <w:rPr>
          <w:rFonts w:eastAsia="Calibri"/>
          <w:sz w:val="28"/>
          <w:szCs w:val="28"/>
          <w:lang w:val="uk-UA" w:eastAsia="en-US"/>
        </w:rPr>
        <w:t xml:space="preserve"> </w:t>
      </w:r>
      <w:r w:rsidRPr="00EF38EC">
        <w:rPr>
          <w:rFonts w:eastAsia="Calibri"/>
          <w:sz w:val="28"/>
          <w:szCs w:val="28"/>
          <w:lang w:val="uk-UA" w:eastAsia="en-US"/>
        </w:rPr>
        <w:t>та виявити мірила для оцінки культурних здобутків;</w:t>
      </w:r>
    </w:p>
    <w:p w14:paraId="1B5B8BCE" w14:textId="5365E633" w:rsidR="00D469BF" w:rsidRPr="00EF38EC" w:rsidRDefault="00D469BF" w:rsidP="00231BE3">
      <w:pPr>
        <w:numPr>
          <w:ilvl w:val="0"/>
          <w:numId w:val="15"/>
        </w:numPr>
        <w:spacing w:after="160" w:line="360" w:lineRule="auto"/>
        <w:contextualSpacing/>
        <w:jc w:val="both"/>
        <w:rPr>
          <w:rFonts w:eastAsia="Calibri"/>
          <w:sz w:val="28"/>
          <w:szCs w:val="28"/>
          <w:lang w:val="uk-UA" w:eastAsia="en-US"/>
        </w:rPr>
      </w:pPr>
      <w:r w:rsidRPr="00EF38EC">
        <w:rPr>
          <w:rFonts w:eastAsia="Calibri"/>
          <w:sz w:val="28"/>
          <w:szCs w:val="28"/>
          <w:lang w:val="uk-UA" w:eastAsia="en-US"/>
        </w:rPr>
        <w:t>показати наочно приклад застосування цих мірил, що визначають рівень того чи іншого артефакту;</w:t>
      </w:r>
    </w:p>
    <w:p w14:paraId="39BB7D58" w14:textId="40E11FC6" w:rsidR="00D469BF" w:rsidRPr="00EF38EC" w:rsidRDefault="00EF38EC" w:rsidP="00231BE3">
      <w:pPr>
        <w:numPr>
          <w:ilvl w:val="0"/>
          <w:numId w:val="15"/>
        </w:numPr>
        <w:spacing w:after="160" w:line="360" w:lineRule="auto"/>
        <w:contextualSpacing/>
        <w:jc w:val="both"/>
        <w:rPr>
          <w:rFonts w:eastAsia="Calibri"/>
          <w:sz w:val="28"/>
          <w:szCs w:val="28"/>
          <w:lang w:val="uk-UA" w:eastAsia="en-US"/>
        </w:rPr>
      </w:pPr>
      <w:r w:rsidRPr="00EF38EC">
        <w:rPr>
          <w:rFonts w:eastAsia="Calibri"/>
          <w:sz w:val="28"/>
          <w:szCs w:val="28"/>
          <w:lang w:val="uk-UA" w:eastAsia="en-US"/>
        </w:rPr>
        <w:t>вияснити дійсне значення поняття інтерпретація;</w:t>
      </w:r>
    </w:p>
    <w:p w14:paraId="178CC1E1" w14:textId="5A397CEA" w:rsidR="00EF38EC" w:rsidRPr="00EF38EC" w:rsidRDefault="00EF38EC" w:rsidP="00231BE3">
      <w:pPr>
        <w:numPr>
          <w:ilvl w:val="0"/>
          <w:numId w:val="15"/>
        </w:numPr>
        <w:spacing w:after="160" w:line="360" w:lineRule="auto"/>
        <w:contextualSpacing/>
        <w:jc w:val="both"/>
        <w:rPr>
          <w:rFonts w:eastAsia="Calibri"/>
          <w:sz w:val="28"/>
          <w:szCs w:val="28"/>
          <w:lang w:val="uk-UA" w:eastAsia="en-US"/>
        </w:rPr>
      </w:pPr>
      <w:r w:rsidRPr="00EF38EC">
        <w:rPr>
          <w:rFonts w:eastAsia="Calibri"/>
          <w:sz w:val="28"/>
          <w:szCs w:val="28"/>
          <w:lang w:val="uk-UA" w:eastAsia="en-US"/>
        </w:rPr>
        <w:t xml:space="preserve">показати аксіологічні напрями інтерпретації та її рівні. </w:t>
      </w:r>
    </w:p>
    <w:p w14:paraId="49DA9FF2" w14:textId="62AE1D74" w:rsidR="00231BE3" w:rsidRPr="00EF38EC" w:rsidRDefault="00231BE3" w:rsidP="00EF38EC">
      <w:pPr>
        <w:spacing w:after="160" w:line="360" w:lineRule="auto"/>
        <w:contextualSpacing/>
        <w:jc w:val="both"/>
        <w:rPr>
          <w:rFonts w:eastAsia="Calibri"/>
          <w:sz w:val="28"/>
          <w:szCs w:val="28"/>
          <w:lang w:val="uk-UA" w:eastAsia="en-US"/>
        </w:rPr>
      </w:pPr>
      <w:r w:rsidRPr="00EF38EC">
        <w:rPr>
          <w:rFonts w:eastAsia="Calibri"/>
          <w:sz w:val="28"/>
          <w:szCs w:val="28"/>
          <w:lang w:val="uk-UA" w:eastAsia="en-US"/>
        </w:rPr>
        <w:t xml:space="preserve">Звідси, </w:t>
      </w:r>
      <w:r w:rsidRPr="00EF38EC">
        <w:rPr>
          <w:rFonts w:eastAsia="Calibri"/>
          <w:b/>
          <w:bCs/>
          <w:i/>
          <w:iCs/>
          <w:sz w:val="28"/>
          <w:szCs w:val="28"/>
          <w:lang w:val="uk-UA" w:eastAsia="en-US"/>
        </w:rPr>
        <w:t>об’єктом дослідження</w:t>
      </w:r>
      <w:r w:rsidRPr="00EF38EC">
        <w:rPr>
          <w:rFonts w:eastAsia="Calibri"/>
          <w:sz w:val="28"/>
          <w:szCs w:val="28"/>
          <w:lang w:val="uk-UA" w:eastAsia="en-US"/>
        </w:rPr>
        <w:t xml:space="preserve"> – є культурн</w:t>
      </w:r>
      <w:r w:rsidR="002A3119">
        <w:rPr>
          <w:rFonts w:eastAsia="Calibri"/>
          <w:sz w:val="28"/>
          <w:szCs w:val="28"/>
          <w:lang w:val="uk-UA" w:eastAsia="en-US"/>
        </w:rPr>
        <w:t>і артефакти</w:t>
      </w:r>
      <w:r w:rsidR="00EF38EC">
        <w:rPr>
          <w:rFonts w:eastAsia="Calibri"/>
          <w:sz w:val="28"/>
          <w:szCs w:val="28"/>
          <w:lang w:val="uk-UA" w:eastAsia="en-US"/>
        </w:rPr>
        <w:t xml:space="preserve">. </w:t>
      </w:r>
      <w:r w:rsidRPr="00231BE3">
        <w:rPr>
          <w:rFonts w:eastAsia="Calibri"/>
          <w:sz w:val="28"/>
          <w:szCs w:val="28"/>
          <w:lang w:val="uk-UA" w:eastAsia="en-US"/>
        </w:rPr>
        <w:t xml:space="preserve">Таким чином, </w:t>
      </w:r>
      <w:r w:rsidRPr="00231BE3">
        <w:rPr>
          <w:rFonts w:eastAsia="Calibri"/>
          <w:b/>
          <w:bCs/>
          <w:i/>
          <w:iCs/>
          <w:sz w:val="28"/>
          <w:szCs w:val="28"/>
          <w:lang w:val="uk-UA" w:eastAsia="en-US"/>
        </w:rPr>
        <w:t xml:space="preserve">предмет дослідження – </w:t>
      </w:r>
      <w:r w:rsidRPr="00231BE3">
        <w:rPr>
          <w:rFonts w:eastAsia="Calibri"/>
          <w:sz w:val="28"/>
          <w:szCs w:val="28"/>
          <w:lang w:val="uk-UA" w:eastAsia="en-US"/>
        </w:rPr>
        <w:t>це названі аксіологічні аспекти інтерпретації, тобто цінністі положення та визначаючі мірила для оцінки інтерпретації, взаємодія котрих впливатиме на хід правильного тлумачення, що необхідно для надання об’єктивності оцінюванню культурних артефактів.</w:t>
      </w:r>
    </w:p>
    <w:p w14:paraId="597C7E58" w14:textId="0292D299" w:rsidR="00165210" w:rsidRPr="00A81F3A" w:rsidRDefault="00165210" w:rsidP="001135DD">
      <w:pPr>
        <w:spacing w:line="360" w:lineRule="auto"/>
        <w:ind w:firstLine="709"/>
        <w:jc w:val="both"/>
        <w:rPr>
          <w:rFonts w:eastAsia="Calibri"/>
          <w:sz w:val="28"/>
          <w:szCs w:val="28"/>
          <w:lang w:val="uk-UA" w:eastAsia="en-US"/>
        </w:rPr>
      </w:pPr>
      <w:r w:rsidRPr="00A81F3A">
        <w:rPr>
          <w:rFonts w:eastAsia="Calibri"/>
          <w:sz w:val="28"/>
          <w:szCs w:val="28"/>
          <w:lang w:val="uk-UA" w:eastAsia="en-US"/>
        </w:rPr>
        <w:t xml:space="preserve">Встановлення </w:t>
      </w:r>
      <w:r w:rsidRPr="00A81F3A">
        <w:rPr>
          <w:rFonts w:eastAsia="Calibri"/>
          <w:b/>
          <w:bCs/>
          <w:i/>
          <w:iCs/>
          <w:sz w:val="28"/>
          <w:szCs w:val="28"/>
          <w:lang w:val="uk-UA" w:eastAsia="en-US"/>
        </w:rPr>
        <w:t>хронологічних і територіальних меж</w:t>
      </w:r>
      <w:r w:rsidRPr="00A81F3A">
        <w:rPr>
          <w:rFonts w:eastAsia="Calibri"/>
          <w:sz w:val="28"/>
          <w:szCs w:val="28"/>
          <w:lang w:val="uk-UA" w:eastAsia="en-US"/>
        </w:rPr>
        <w:t xml:space="preserve"> дослідження для даної роботи не є принциповими через те, що дія аксіологічних положень інтерпретації не є актуальною тільки для якогось певного проміжку історії, а територіальна приналежність не може і не має обмежуватись конкретною місцевістю. Бо наукове розслідування </w:t>
      </w:r>
      <w:r w:rsidR="00A81F3A">
        <w:rPr>
          <w:rFonts w:eastAsia="Calibri"/>
          <w:sz w:val="28"/>
          <w:szCs w:val="28"/>
          <w:lang w:val="uk-UA" w:eastAsia="en-US"/>
        </w:rPr>
        <w:t xml:space="preserve">ціннісних </w:t>
      </w:r>
      <w:r w:rsidRPr="00A81F3A">
        <w:rPr>
          <w:rFonts w:eastAsia="Calibri"/>
          <w:sz w:val="28"/>
          <w:szCs w:val="28"/>
          <w:lang w:val="uk-UA" w:eastAsia="en-US"/>
        </w:rPr>
        <w:t>мірил тлумачення</w:t>
      </w:r>
      <w:r w:rsidR="00A81F3A">
        <w:rPr>
          <w:rFonts w:eastAsia="Calibri"/>
          <w:sz w:val="28"/>
          <w:szCs w:val="28"/>
          <w:lang w:val="uk-UA" w:eastAsia="en-US"/>
        </w:rPr>
        <w:t xml:space="preserve"> культурних артефактів</w:t>
      </w:r>
      <w:r w:rsidRPr="00A81F3A">
        <w:rPr>
          <w:rFonts w:eastAsia="Calibri"/>
          <w:sz w:val="28"/>
          <w:szCs w:val="28"/>
          <w:lang w:val="uk-UA" w:eastAsia="en-US"/>
        </w:rPr>
        <w:t xml:space="preserve"> – це ознайомлення зі способами, за якими відбувається явище розкриття внутрішнього змісту досліджуваного. Втім з огляду на вимоги даної дипломної роботи, окреслити можливо хронологічні та територіальні межі, в рамках яких творили мислителі,</w:t>
      </w:r>
      <w:r w:rsidR="00884B9E" w:rsidRPr="00A81F3A">
        <w:rPr>
          <w:rFonts w:eastAsia="Calibri"/>
          <w:sz w:val="28"/>
          <w:szCs w:val="28"/>
          <w:lang w:val="uk-UA" w:eastAsia="en-US"/>
        </w:rPr>
        <w:t xml:space="preserve"> праці котрих використовуються в даній роботі. </w:t>
      </w:r>
      <w:r w:rsidRPr="00A81F3A">
        <w:rPr>
          <w:rFonts w:eastAsia="Calibri"/>
          <w:sz w:val="28"/>
          <w:szCs w:val="28"/>
          <w:lang w:val="uk-UA" w:eastAsia="en-US"/>
        </w:rPr>
        <w:t xml:space="preserve">Обрані для опису в </w:t>
      </w:r>
      <w:r w:rsidR="003B111A">
        <w:rPr>
          <w:rFonts w:eastAsia="Calibri"/>
          <w:sz w:val="28"/>
          <w:szCs w:val="28"/>
          <w:lang w:val="uk-UA" w:eastAsia="en-US"/>
        </w:rPr>
        <w:t>цій</w:t>
      </w:r>
      <w:r w:rsidRPr="00A81F3A">
        <w:rPr>
          <w:rFonts w:eastAsia="Calibri"/>
          <w:sz w:val="28"/>
          <w:szCs w:val="28"/>
          <w:lang w:val="uk-UA" w:eastAsia="en-US"/>
        </w:rPr>
        <w:t xml:space="preserve"> кваліфікаційній роботі джерела та автори цих джерел у більшості </w:t>
      </w:r>
      <w:r w:rsidR="00884B9E" w:rsidRPr="00A81F3A">
        <w:rPr>
          <w:rFonts w:eastAsia="Calibri"/>
          <w:sz w:val="28"/>
          <w:szCs w:val="28"/>
          <w:lang w:val="uk-UA" w:eastAsia="en-US"/>
        </w:rPr>
        <w:t xml:space="preserve">знаходяться у межах </w:t>
      </w:r>
      <w:r w:rsidR="00A81F3A" w:rsidRPr="00A81F3A">
        <w:rPr>
          <w:rFonts w:eastAsia="Calibri"/>
          <w:sz w:val="28"/>
          <w:szCs w:val="28"/>
          <w:lang w:val="uk-UA" w:eastAsia="en-US"/>
        </w:rPr>
        <w:t xml:space="preserve">ХІХ та ХХІ ст. </w:t>
      </w:r>
      <w:r w:rsidR="00884B9E" w:rsidRPr="00A81F3A">
        <w:rPr>
          <w:rFonts w:eastAsia="Calibri"/>
          <w:sz w:val="28"/>
          <w:szCs w:val="28"/>
          <w:lang w:val="uk-UA" w:eastAsia="en-US"/>
        </w:rPr>
        <w:t xml:space="preserve"> </w:t>
      </w:r>
      <w:r w:rsidRPr="00A81F3A">
        <w:rPr>
          <w:rFonts w:eastAsia="Calibri"/>
          <w:sz w:val="28"/>
          <w:szCs w:val="28"/>
          <w:lang w:val="uk-UA" w:eastAsia="en-US"/>
        </w:rPr>
        <w:t>Щодо місцевості – це</w:t>
      </w:r>
      <w:r w:rsidR="00A81F3A" w:rsidRPr="00A81F3A">
        <w:rPr>
          <w:rFonts w:eastAsia="Calibri"/>
          <w:sz w:val="28"/>
          <w:szCs w:val="28"/>
          <w:lang w:val="uk-UA" w:eastAsia="en-US"/>
        </w:rPr>
        <w:t xml:space="preserve"> є і сучасні українські дослідники, і зарубіжні, і </w:t>
      </w:r>
      <w:r w:rsidRPr="00A81F3A">
        <w:rPr>
          <w:rFonts w:eastAsia="Calibri"/>
          <w:sz w:val="28"/>
          <w:szCs w:val="28"/>
          <w:lang w:val="uk-UA" w:eastAsia="en-US"/>
        </w:rPr>
        <w:t>представники</w:t>
      </w:r>
      <w:r w:rsidR="00A81F3A" w:rsidRPr="00A81F3A">
        <w:rPr>
          <w:rFonts w:eastAsia="Calibri"/>
          <w:sz w:val="28"/>
          <w:szCs w:val="28"/>
          <w:lang w:val="uk-UA" w:eastAsia="en-US"/>
        </w:rPr>
        <w:t xml:space="preserve"> як Давньої так і </w:t>
      </w:r>
      <w:r w:rsidRPr="00A81F3A">
        <w:rPr>
          <w:rFonts w:eastAsia="Calibri"/>
          <w:sz w:val="28"/>
          <w:szCs w:val="28"/>
          <w:lang w:val="uk-UA" w:eastAsia="en-US"/>
        </w:rPr>
        <w:t>Європи</w:t>
      </w:r>
      <w:r w:rsidR="00A81F3A" w:rsidRPr="00A81F3A">
        <w:rPr>
          <w:rFonts w:eastAsia="Calibri"/>
          <w:sz w:val="28"/>
          <w:szCs w:val="28"/>
          <w:lang w:val="uk-UA" w:eastAsia="en-US"/>
        </w:rPr>
        <w:t xml:space="preserve"> Нового часу</w:t>
      </w:r>
      <w:r w:rsidRPr="00A81F3A">
        <w:rPr>
          <w:rFonts w:eastAsia="Calibri"/>
          <w:sz w:val="28"/>
          <w:szCs w:val="28"/>
          <w:lang w:val="uk-UA" w:eastAsia="en-US"/>
        </w:rPr>
        <w:t>.</w:t>
      </w:r>
    </w:p>
    <w:p w14:paraId="61EF4BEA" w14:textId="0C958871" w:rsidR="00231BE3" w:rsidRDefault="00231BE3" w:rsidP="001135DD">
      <w:pPr>
        <w:spacing w:line="360" w:lineRule="auto"/>
        <w:ind w:firstLine="709"/>
        <w:jc w:val="both"/>
        <w:rPr>
          <w:rFonts w:eastAsia="Calibri"/>
          <w:bCs/>
          <w:iCs/>
          <w:sz w:val="28"/>
          <w:szCs w:val="28"/>
          <w:lang w:val="uk-UA" w:eastAsia="en-US"/>
        </w:rPr>
      </w:pPr>
      <w:r w:rsidRPr="00231BE3">
        <w:rPr>
          <w:rFonts w:eastAsia="Calibri"/>
          <w:bCs/>
          <w:iCs/>
          <w:sz w:val="28"/>
          <w:szCs w:val="28"/>
          <w:lang w:val="uk-UA" w:eastAsia="en-US"/>
        </w:rPr>
        <w:t>Щодо</w:t>
      </w:r>
      <w:r w:rsidRPr="00231BE3">
        <w:rPr>
          <w:rFonts w:eastAsia="Calibri"/>
          <w:b/>
          <w:i/>
          <w:sz w:val="28"/>
          <w:szCs w:val="28"/>
          <w:lang w:val="uk-UA" w:eastAsia="en-US"/>
        </w:rPr>
        <w:t xml:space="preserve"> в</w:t>
      </w:r>
      <w:r w:rsidRPr="00E42C4A">
        <w:rPr>
          <w:rFonts w:eastAsia="Calibri"/>
          <w:b/>
          <w:i/>
          <w:sz w:val="28"/>
          <w:szCs w:val="28"/>
          <w:lang w:val="uk-UA" w:eastAsia="en-US"/>
        </w:rPr>
        <w:t>изначення дослідницької методики</w:t>
      </w:r>
      <w:r w:rsidRPr="00231BE3">
        <w:rPr>
          <w:rFonts w:eastAsia="Calibri"/>
          <w:b/>
          <w:i/>
          <w:sz w:val="28"/>
          <w:szCs w:val="28"/>
          <w:lang w:val="uk-UA" w:eastAsia="en-US"/>
        </w:rPr>
        <w:t xml:space="preserve">. </w:t>
      </w:r>
      <w:r w:rsidRPr="00231BE3">
        <w:rPr>
          <w:rFonts w:eastAsia="Calibri"/>
          <w:bCs/>
          <w:iCs/>
          <w:sz w:val="28"/>
          <w:szCs w:val="28"/>
          <w:lang w:val="uk-UA" w:eastAsia="en-US"/>
        </w:rPr>
        <w:t xml:space="preserve">У даній дипломній роботі використовуватимуться методи: </w:t>
      </w:r>
      <w:r w:rsidRPr="00231BE3">
        <w:rPr>
          <w:rFonts w:eastAsia="Calibri"/>
          <w:bCs/>
          <w:i/>
          <w:sz w:val="28"/>
          <w:szCs w:val="28"/>
          <w:lang w:val="uk-UA" w:eastAsia="en-US"/>
        </w:rPr>
        <w:t xml:space="preserve">аналізу, порівняння, методи дедукції та індукції, метод аналогії і </w:t>
      </w:r>
      <w:r w:rsidRPr="00231BE3">
        <w:rPr>
          <w:rFonts w:eastAsia="Calibri"/>
          <w:bCs/>
          <w:iCs/>
          <w:sz w:val="28"/>
          <w:szCs w:val="28"/>
          <w:lang w:val="uk-UA" w:eastAsia="en-US"/>
        </w:rPr>
        <w:t xml:space="preserve">такий вид методу абстрагування як </w:t>
      </w:r>
      <w:r w:rsidRPr="00231BE3">
        <w:rPr>
          <w:rFonts w:eastAsia="Calibri"/>
          <w:bCs/>
          <w:i/>
          <w:sz w:val="28"/>
          <w:szCs w:val="28"/>
          <w:lang w:val="uk-UA" w:eastAsia="en-US"/>
        </w:rPr>
        <w:t>ототожнення</w:t>
      </w:r>
      <w:r w:rsidRPr="00231BE3">
        <w:rPr>
          <w:rFonts w:eastAsia="Calibri"/>
          <w:bCs/>
          <w:iCs/>
          <w:sz w:val="28"/>
          <w:szCs w:val="28"/>
          <w:lang w:val="uk-UA" w:eastAsia="en-US"/>
        </w:rPr>
        <w:t xml:space="preserve">; метод </w:t>
      </w:r>
      <w:r w:rsidRPr="00231BE3">
        <w:rPr>
          <w:rFonts w:eastAsia="Calibri"/>
          <w:bCs/>
          <w:i/>
          <w:sz w:val="28"/>
          <w:szCs w:val="28"/>
          <w:lang w:val="uk-UA" w:eastAsia="en-US"/>
        </w:rPr>
        <w:t>узагальнення</w:t>
      </w:r>
      <w:r w:rsidRPr="00231BE3">
        <w:rPr>
          <w:rFonts w:eastAsia="Calibri"/>
          <w:bCs/>
          <w:iCs/>
          <w:sz w:val="28"/>
          <w:szCs w:val="28"/>
          <w:lang w:val="uk-UA" w:eastAsia="en-US"/>
        </w:rPr>
        <w:t xml:space="preserve"> та </w:t>
      </w:r>
      <w:r w:rsidRPr="00231BE3">
        <w:rPr>
          <w:rFonts w:eastAsia="Calibri"/>
          <w:bCs/>
          <w:i/>
          <w:sz w:val="28"/>
          <w:szCs w:val="28"/>
          <w:lang w:val="uk-UA" w:eastAsia="en-US"/>
        </w:rPr>
        <w:t>синтезу</w:t>
      </w:r>
      <w:r w:rsidRPr="00231BE3">
        <w:rPr>
          <w:rFonts w:eastAsia="Calibri"/>
          <w:bCs/>
          <w:iCs/>
          <w:sz w:val="28"/>
          <w:szCs w:val="28"/>
          <w:lang w:val="uk-UA" w:eastAsia="en-US"/>
        </w:rPr>
        <w:t>, зокрема такий вид синтезу</w:t>
      </w:r>
      <w:r w:rsidRPr="00231BE3">
        <w:rPr>
          <w:rFonts w:eastAsia="Calibri"/>
          <w:bCs/>
          <w:i/>
          <w:sz w:val="28"/>
          <w:szCs w:val="28"/>
          <w:lang w:val="uk-UA" w:eastAsia="en-US"/>
        </w:rPr>
        <w:t xml:space="preserve"> як елементарно-теоретичний, </w:t>
      </w:r>
      <w:r w:rsidRPr="00231BE3">
        <w:rPr>
          <w:rFonts w:eastAsia="Calibri"/>
          <w:bCs/>
          <w:iCs/>
          <w:sz w:val="28"/>
          <w:szCs w:val="28"/>
          <w:lang w:val="uk-UA" w:eastAsia="en-US"/>
        </w:rPr>
        <w:t>що базується на уявленнях про причинно-наслідкові зв'язки різних явищ.</w:t>
      </w:r>
    </w:p>
    <w:p w14:paraId="15AB4528" w14:textId="09A97B12" w:rsidR="008C3B2F" w:rsidRDefault="00A81F3A" w:rsidP="001135DD">
      <w:pPr>
        <w:spacing w:line="360" w:lineRule="auto"/>
        <w:ind w:firstLine="709"/>
        <w:jc w:val="both"/>
        <w:rPr>
          <w:bCs/>
          <w:iCs/>
          <w:sz w:val="28"/>
          <w:szCs w:val="28"/>
          <w:lang w:val="uk-UA" w:eastAsia="x-none"/>
        </w:rPr>
      </w:pPr>
      <w:r w:rsidRPr="008E496E">
        <w:rPr>
          <w:rFonts w:eastAsia="Calibri"/>
          <w:bCs/>
          <w:iCs/>
          <w:sz w:val="28"/>
          <w:szCs w:val="28"/>
          <w:lang w:val="uk-UA" w:eastAsia="en-US"/>
        </w:rPr>
        <w:t xml:space="preserve">Щодо </w:t>
      </w:r>
      <w:r w:rsidR="00165210" w:rsidRPr="008E496E">
        <w:rPr>
          <w:b/>
          <w:i/>
          <w:sz w:val="28"/>
          <w:szCs w:val="28"/>
          <w:lang w:val="uk-UA" w:eastAsia="x-none"/>
        </w:rPr>
        <w:t>о</w:t>
      </w:r>
      <w:r w:rsidR="00165210" w:rsidRPr="008E496E">
        <w:rPr>
          <w:b/>
          <w:i/>
          <w:sz w:val="28"/>
          <w:szCs w:val="28"/>
          <w:lang w:eastAsia="x-none"/>
        </w:rPr>
        <w:t>гляд</w:t>
      </w:r>
      <w:r w:rsidRPr="008E496E">
        <w:rPr>
          <w:b/>
          <w:i/>
          <w:sz w:val="28"/>
          <w:szCs w:val="28"/>
          <w:lang w:val="uk-UA" w:eastAsia="x-none"/>
        </w:rPr>
        <w:t>у</w:t>
      </w:r>
      <w:r w:rsidR="00165210" w:rsidRPr="008E496E">
        <w:rPr>
          <w:b/>
          <w:i/>
          <w:sz w:val="28"/>
          <w:szCs w:val="28"/>
          <w:lang w:eastAsia="x-none"/>
        </w:rPr>
        <w:t xml:space="preserve"> джерел та літератури з теми дослідження</w:t>
      </w:r>
      <w:r w:rsidR="00C2440F" w:rsidRPr="008E496E">
        <w:rPr>
          <w:bCs/>
          <w:iCs/>
          <w:sz w:val="28"/>
          <w:szCs w:val="28"/>
          <w:lang w:val="uk-UA" w:eastAsia="x-none"/>
        </w:rPr>
        <w:t xml:space="preserve">, аби уникнути будь-яких непорозумінь, </w:t>
      </w:r>
      <w:r w:rsidRPr="008E496E">
        <w:rPr>
          <w:bCs/>
          <w:iCs/>
          <w:sz w:val="28"/>
          <w:szCs w:val="28"/>
          <w:lang w:val="uk-UA" w:eastAsia="x-none"/>
        </w:rPr>
        <w:t xml:space="preserve">спершу слід вказати наступне. Посилаючись на </w:t>
      </w:r>
      <w:r w:rsidR="00267C5F" w:rsidRPr="008E496E">
        <w:rPr>
          <w:bCs/>
          <w:iCs/>
          <w:sz w:val="28"/>
          <w:szCs w:val="28"/>
          <w:lang w:val="uk-UA" w:eastAsia="x-none"/>
        </w:rPr>
        <w:t>проект закону № 7633</w:t>
      </w:r>
      <w:r w:rsidR="007F4D83" w:rsidRPr="008E496E">
        <w:rPr>
          <w:bCs/>
          <w:iCs/>
          <w:sz w:val="28"/>
          <w:szCs w:val="28"/>
          <w:lang w:val="uk-UA" w:eastAsia="x-none"/>
        </w:rPr>
        <w:t xml:space="preserve"> [3</w:t>
      </w:r>
      <w:r w:rsidR="00B96AF4">
        <w:rPr>
          <w:bCs/>
          <w:iCs/>
          <w:sz w:val="28"/>
          <w:szCs w:val="28"/>
          <w:lang w:val="uk-UA" w:eastAsia="x-none"/>
        </w:rPr>
        <w:t>4</w:t>
      </w:r>
      <w:r w:rsidR="007F4D83" w:rsidRPr="008E496E">
        <w:rPr>
          <w:bCs/>
          <w:iCs/>
          <w:sz w:val="28"/>
          <w:szCs w:val="28"/>
          <w:lang w:val="uk-UA" w:eastAsia="x-none"/>
        </w:rPr>
        <w:t>]</w:t>
      </w:r>
      <w:r w:rsidR="00267C5F" w:rsidRPr="008E496E">
        <w:rPr>
          <w:bCs/>
          <w:iCs/>
          <w:sz w:val="28"/>
          <w:szCs w:val="28"/>
          <w:lang w:val="uk-UA" w:eastAsia="x-none"/>
        </w:rPr>
        <w:t xml:space="preserve">, прийнятого </w:t>
      </w:r>
      <w:r w:rsidR="00C2440F" w:rsidRPr="008E496E">
        <w:rPr>
          <w:bCs/>
          <w:iCs/>
          <w:sz w:val="28"/>
          <w:szCs w:val="28"/>
          <w:lang w:val="uk-UA" w:eastAsia="x-none"/>
        </w:rPr>
        <w:t xml:space="preserve">за основу </w:t>
      </w:r>
      <w:r w:rsidR="007F4D83" w:rsidRPr="008E496E">
        <w:rPr>
          <w:bCs/>
          <w:iCs/>
          <w:sz w:val="28"/>
          <w:szCs w:val="28"/>
          <w:lang w:val="uk-UA" w:eastAsia="x-none"/>
        </w:rPr>
        <w:t xml:space="preserve">постановою </w:t>
      </w:r>
      <w:r w:rsidR="00C2440F" w:rsidRPr="008E496E">
        <w:rPr>
          <w:bCs/>
          <w:iCs/>
          <w:sz w:val="28"/>
          <w:szCs w:val="28"/>
          <w:lang w:val="uk-UA" w:eastAsia="x-none"/>
        </w:rPr>
        <w:t>Верховної Ради України</w:t>
      </w:r>
      <w:r w:rsidR="00486418" w:rsidRPr="008E496E">
        <w:rPr>
          <w:bCs/>
          <w:iCs/>
          <w:sz w:val="28"/>
          <w:szCs w:val="28"/>
          <w:lang w:val="uk-UA" w:eastAsia="x-none"/>
        </w:rPr>
        <w:t xml:space="preserve"> від 01.12.2022 </w:t>
      </w:r>
      <w:r w:rsidR="00486418" w:rsidRPr="008E496E">
        <w:rPr>
          <w:bCs/>
          <w:iCs/>
          <w:sz w:val="28"/>
          <w:szCs w:val="28"/>
          <w:lang w:eastAsia="x-none"/>
        </w:rPr>
        <w:t>[</w:t>
      </w:r>
      <w:r w:rsidR="00486418" w:rsidRPr="008E496E">
        <w:rPr>
          <w:bCs/>
          <w:iCs/>
          <w:sz w:val="28"/>
          <w:szCs w:val="28"/>
          <w:lang w:val="uk-UA" w:eastAsia="x-none"/>
        </w:rPr>
        <w:t>3</w:t>
      </w:r>
      <w:r w:rsidR="00B96AF4">
        <w:rPr>
          <w:bCs/>
          <w:iCs/>
          <w:sz w:val="28"/>
          <w:szCs w:val="28"/>
          <w:lang w:val="uk-UA" w:eastAsia="x-none"/>
        </w:rPr>
        <w:t>6</w:t>
      </w:r>
      <w:r w:rsidR="00486418" w:rsidRPr="008E496E">
        <w:rPr>
          <w:bCs/>
          <w:iCs/>
          <w:sz w:val="28"/>
          <w:szCs w:val="28"/>
          <w:lang w:eastAsia="x-none"/>
        </w:rPr>
        <w:t>]</w:t>
      </w:r>
      <w:r w:rsidR="00FE1104" w:rsidRPr="008E496E">
        <w:rPr>
          <w:bCs/>
          <w:iCs/>
          <w:sz w:val="28"/>
          <w:szCs w:val="28"/>
          <w:lang w:val="uk-UA" w:eastAsia="x-none"/>
        </w:rPr>
        <w:t xml:space="preserve"> та </w:t>
      </w:r>
      <w:r w:rsidR="00AB72C0" w:rsidRPr="008E496E">
        <w:rPr>
          <w:bCs/>
          <w:iCs/>
          <w:sz w:val="28"/>
          <w:szCs w:val="28"/>
          <w:lang w:val="uk-UA" w:eastAsia="x-none"/>
        </w:rPr>
        <w:t>спираючись на</w:t>
      </w:r>
      <w:r w:rsidR="00FE1104" w:rsidRPr="008E496E">
        <w:rPr>
          <w:bCs/>
          <w:iCs/>
          <w:sz w:val="28"/>
          <w:szCs w:val="28"/>
          <w:lang w:val="uk-UA" w:eastAsia="x-none"/>
        </w:rPr>
        <w:t xml:space="preserve"> Постанову Верховної Ради України від 27</w:t>
      </w:r>
      <w:r w:rsidR="00AB72C0" w:rsidRPr="008E496E">
        <w:rPr>
          <w:bCs/>
          <w:iCs/>
          <w:sz w:val="28"/>
          <w:szCs w:val="28"/>
          <w:lang w:val="uk-UA" w:eastAsia="x-none"/>
        </w:rPr>
        <w:t>.01.</w:t>
      </w:r>
      <w:r w:rsidR="00FE1104" w:rsidRPr="008E496E">
        <w:rPr>
          <w:bCs/>
          <w:iCs/>
          <w:sz w:val="28"/>
          <w:szCs w:val="28"/>
          <w:lang w:val="uk-UA" w:eastAsia="x-none"/>
        </w:rPr>
        <w:t>2015 року № 129-VIII, якою Російську Федерацію визнано державою-агресором</w:t>
      </w:r>
      <w:r w:rsidR="0081219B" w:rsidRPr="008E496E">
        <w:rPr>
          <w:bCs/>
          <w:iCs/>
          <w:sz w:val="28"/>
          <w:szCs w:val="28"/>
          <w:lang w:val="uk-UA" w:eastAsia="x-none"/>
        </w:rPr>
        <w:t xml:space="preserve"> </w:t>
      </w:r>
      <w:r w:rsidR="007F4D83" w:rsidRPr="008E496E">
        <w:rPr>
          <w:bCs/>
          <w:iCs/>
          <w:sz w:val="28"/>
          <w:szCs w:val="28"/>
          <w:lang w:val="uk-UA" w:eastAsia="x-none"/>
        </w:rPr>
        <w:t>[3</w:t>
      </w:r>
      <w:r w:rsidR="00B96AF4">
        <w:rPr>
          <w:bCs/>
          <w:iCs/>
          <w:sz w:val="28"/>
          <w:szCs w:val="28"/>
          <w:lang w:val="uk-UA" w:eastAsia="x-none"/>
        </w:rPr>
        <w:t>5</w:t>
      </w:r>
      <w:r w:rsidR="007F4D83" w:rsidRPr="008E496E">
        <w:rPr>
          <w:bCs/>
          <w:iCs/>
          <w:sz w:val="28"/>
          <w:szCs w:val="28"/>
          <w:lang w:val="uk-UA" w:eastAsia="x-none"/>
        </w:rPr>
        <w:t xml:space="preserve">], </w:t>
      </w:r>
      <w:r w:rsidR="00FE1104" w:rsidRPr="008E496E">
        <w:rPr>
          <w:bCs/>
          <w:iCs/>
          <w:sz w:val="28"/>
          <w:szCs w:val="28"/>
          <w:lang w:val="uk-UA" w:eastAsia="x-none"/>
        </w:rPr>
        <w:t>зрозуміло, що у науково-освітній галузі заборонено використання джерел та першоджерел написаних мовою держави-агресора, якою є Російська Федерація.</w:t>
      </w:r>
      <w:r w:rsidR="00FE1104">
        <w:rPr>
          <w:bCs/>
          <w:iCs/>
          <w:sz w:val="28"/>
          <w:szCs w:val="28"/>
          <w:lang w:val="uk-UA" w:eastAsia="x-none"/>
        </w:rPr>
        <w:t xml:space="preserve"> </w:t>
      </w:r>
    </w:p>
    <w:p w14:paraId="12A4011E" w14:textId="31514728" w:rsidR="00FE1104" w:rsidRDefault="0052781A" w:rsidP="008C3B2F">
      <w:pPr>
        <w:spacing w:line="360" w:lineRule="auto"/>
        <w:ind w:firstLine="709"/>
        <w:jc w:val="both"/>
        <w:rPr>
          <w:bCs/>
          <w:iCs/>
          <w:sz w:val="28"/>
          <w:szCs w:val="28"/>
          <w:lang w:val="uk-UA" w:eastAsia="x-none"/>
        </w:rPr>
      </w:pPr>
      <w:r>
        <w:rPr>
          <w:bCs/>
          <w:iCs/>
          <w:sz w:val="28"/>
          <w:szCs w:val="28"/>
          <w:lang w:val="uk-UA" w:eastAsia="x-none"/>
        </w:rPr>
        <w:t xml:space="preserve">Однак </w:t>
      </w:r>
      <w:r w:rsidR="00FF7B14">
        <w:rPr>
          <w:bCs/>
          <w:iCs/>
          <w:sz w:val="28"/>
          <w:szCs w:val="28"/>
          <w:lang w:val="uk-UA" w:eastAsia="x-none"/>
        </w:rPr>
        <w:t xml:space="preserve">по-перше, </w:t>
      </w:r>
      <w:r w:rsidR="00084C1A">
        <w:rPr>
          <w:bCs/>
          <w:iCs/>
          <w:sz w:val="28"/>
          <w:szCs w:val="28"/>
          <w:lang w:val="uk-UA" w:eastAsia="x-none"/>
        </w:rPr>
        <w:t>проект № 7633</w:t>
      </w:r>
      <w:r w:rsidR="003F2E24">
        <w:rPr>
          <w:bCs/>
          <w:iCs/>
          <w:sz w:val="28"/>
          <w:szCs w:val="28"/>
          <w:lang w:val="uk-UA" w:eastAsia="x-none"/>
        </w:rPr>
        <w:t xml:space="preserve"> передбачає 5-ти річний термін переходу</w:t>
      </w:r>
      <w:r w:rsidR="00FF7B14">
        <w:rPr>
          <w:bCs/>
          <w:iCs/>
          <w:sz w:val="28"/>
          <w:szCs w:val="28"/>
          <w:lang w:val="uk-UA" w:eastAsia="x-none"/>
        </w:rPr>
        <w:t xml:space="preserve"> </w:t>
      </w:r>
      <w:r w:rsidRPr="008E496E">
        <w:rPr>
          <w:bCs/>
          <w:iCs/>
          <w:sz w:val="28"/>
          <w:szCs w:val="28"/>
          <w:lang w:val="uk-UA" w:eastAsia="x-none"/>
        </w:rPr>
        <w:t>[</w:t>
      </w:r>
      <w:r w:rsidR="00FF7B14" w:rsidRPr="008E496E">
        <w:rPr>
          <w:bCs/>
          <w:iCs/>
          <w:sz w:val="28"/>
          <w:szCs w:val="28"/>
          <w:lang w:val="uk-UA" w:eastAsia="x-none"/>
        </w:rPr>
        <w:t>3</w:t>
      </w:r>
      <w:r w:rsidR="00B96AF4">
        <w:rPr>
          <w:bCs/>
          <w:iCs/>
          <w:sz w:val="28"/>
          <w:szCs w:val="28"/>
          <w:lang w:val="uk-UA" w:eastAsia="x-none"/>
        </w:rPr>
        <w:t>4</w:t>
      </w:r>
      <w:r w:rsidRPr="008E496E">
        <w:rPr>
          <w:bCs/>
          <w:iCs/>
          <w:sz w:val="28"/>
          <w:szCs w:val="28"/>
          <w:lang w:val="uk-UA" w:eastAsia="x-none"/>
        </w:rPr>
        <w:t xml:space="preserve">]. </w:t>
      </w:r>
      <w:r w:rsidR="00FF7B14" w:rsidRPr="008E496E">
        <w:rPr>
          <w:bCs/>
          <w:iCs/>
          <w:sz w:val="28"/>
          <w:szCs w:val="28"/>
          <w:lang w:val="uk-UA" w:eastAsia="x-none"/>
        </w:rPr>
        <w:t>По-</w:t>
      </w:r>
      <w:r w:rsidR="00FF7B14">
        <w:rPr>
          <w:bCs/>
          <w:iCs/>
          <w:sz w:val="28"/>
          <w:szCs w:val="28"/>
          <w:lang w:val="uk-UA" w:eastAsia="x-none"/>
        </w:rPr>
        <w:t>друге,</w:t>
      </w:r>
      <w:r>
        <w:rPr>
          <w:bCs/>
          <w:iCs/>
          <w:sz w:val="28"/>
          <w:szCs w:val="28"/>
          <w:lang w:val="uk-UA" w:eastAsia="x-none"/>
        </w:rPr>
        <w:t xml:space="preserve"> навіть із врахуванням всіх положень,</w:t>
      </w:r>
      <w:r w:rsidR="00FE1104">
        <w:rPr>
          <w:bCs/>
          <w:iCs/>
          <w:sz w:val="28"/>
          <w:szCs w:val="28"/>
          <w:lang w:val="uk-UA" w:eastAsia="x-none"/>
        </w:rPr>
        <w:t xml:space="preserve"> </w:t>
      </w:r>
      <w:r w:rsidR="008E13AF">
        <w:rPr>
          <w:bCs/>
          <w:iCs/>
          <w:sz w:val="28"/>
          <w:szCs w:val="28"/>
          <w:lang w:val="uk-UA" w:eastAsia="x-none"/>
        </w:rPr>
        <w:t xml:space="preserve">проектом закону № 7633 </w:t>
      </w:r>
      <w:r w:rsidR="008E13AF" w:rsidRPr="00E1307E">
        <w:rPr>
          <w:bCs/>
          <w:i/>
          <w:sz w:val="28"/>
          <w:szCs w:val="28"/>
          <w:lang w:val="uk-UA" w:eastAsia="x-none"/>
        </w:rPr>
        <w:t>не забороняється</w:t>
      </w:r>
      <w:r w:rsidR="008E13AF">
        <w:rPr>
          <w:bCs/>
          <w:iCs/>
          <w:sz w:val="28"/>
          <w:szCs w:val="28"/>
          <w:lang w:val="uk-UA" w:eastAsia="x-none"/>
        </w:rPr>
        <w:t xml:space="preserve">, а отже дозволяється використання джерел </w:t>
      </w:r>
      <w:r w:rsidR="00E1307E">
        <w:rPr>
          <w:bCs/>
          <w:iCs/>
          <w:sz w:val="28"/>
          <w:szCs w:val="28"/>
          <w:lang w:val="uk-UA" w:eastAsia="x-none"/>
        </w:rPr>
        <w:t xml:space="preserve">та першоджерел, виданих </w:t>
      </w:r>
      <w:r w:rsidR="00E1307E" w:rsidRPr="00E1307E">
        <w:rPr>
          <w:bCs/>
          <w:i/>
          <w:sz w:val="28"/>
          <w:szCs w:val="28"/>
          <w:lang w:val="uk-UA" w:eastAsia="x-none"/>
        </w:rPr>
        <w:t>до</w:t>
      </w:r>
      <w:r w:rsidR="00E1307E">
        <w:rPr>
          <w:bCs/>
          <w:iCs/>
          <w:sz w:val="28"/>
          <w:szCs w:val="28"/>
          <w:lang w:val="uk-UA" w:eastAsia="x-none"/>
        </w:rPr>
        <w:t xml:space="preserve"> утворення Російської Федерації, а отже – до 1991 р. Таким чином дозволено використання джерел виданих на території колишнього Радянського Союзу та Російської імперії мовою цих держав. Відтак мова цих держав є російською, однак це є мови, належн</w:t>
      </w:r>
      <w:r w:rsidR="0003243D">
        <w:rPr>
          <w:bCs/>
          <w:iCs/>
          <w:sz w:val="28"/>
          <w:szCs w:val="28"/>
          <w:lang w:val="uk-UA" w:eastAsia="x-none"/>
        </w:rPr>
        <w:t>і</w:t>
      </w:r>
      <w:r w:rsidR="00E1307E">
        <w:rPr>
          <w:bCs/>
          <w:iCs/>
          <w:sz w:val="28"/>
          <w:szCs w:val="28"/>
          <w:lang w:val="uk-UA" w:eastAsia="x-none"/>
        </w:rPr>
        <w:t xml:space="preserve"> державам, які </w:t>
      </w:r>
      <w:r w:rsidR="00E1307E" w:rsidRPr="00E1307E">
        <w:rPr>
          <w:bCs/>
          <w:i/>
          <w:sz w:val="28"/>
          <w:szCs w:val="28"/>
          <w:lang w:val="uk-UA" w:eastAsia="x-none"/>
        </w:rPr>
        <w:t>не</w:t>
      </w:r>
      <w:r w:rsidR="00E1307E">
        <w:rPr>
          <w:bCs/>
          <w:iCs/>
          <w:sz w:val="28"/>
          <w:szCs w:val="28"/>
          <w:lang w:val="uk-UA" w:eastAsia="x-none"/>
        </w:rPr>
        <w:t xml:space="preserve"> визнані</w:t>
      </w:r>
      <w:r w:rsidR="0003243D">
        <w:rPr>
          <w:bCs/>
          <w:iCs/>
          <w:sz w:val="28"/>
          <w:szCs w:val="28"/>
          <w:lang w:val="uk-UA" w:eastAsia="x-none"/>
        </w:rPr>
        <w:t xml:space="preserve"> Україною</w:t>
      </w:r>
      <w:r w:rsidR="00E1307E">
        <w:rPr>
          <w:bCs/>
          <w:iCs/>
          <w:sz w:val="28"/>
          <w:szCs w:val="28"/>
          <w:lang w:val="uk-UA" w:eastAsia="x-none"/>
        </w:rPr>
        <w:t xml:space="preserve"> державами-окупантами. Саме </w:t>
      </w:r>
      <w:r w:rsidR="00436A82">
        <w:rPr>
          <w:bCs/>
          <w:iCs/>
          <w:sz w:val="28"/>
          <w:szCs w:val="28"/>
          <w:lang w:val="uk-UA" w:eastAsia="x-none"/>
        </w:rPr>
        <w:t>з огляду</w:t>
      </w:r>
      <w:r w:rsidR="00E1307E">
        <w:rPr>
          <w:bCs/>
          <w:iCs/>
          <w:sz w:val="28"/>
          <w:szCs w:val="28"/>
          <w:lang w:val="uk-UA" w:eastAsia="x-none"/>
        </w:rPr>
        <w:t xml:space="preserve"> на закон</w:t>
      </w:r>
      <w:r w:rsidR="00436A82">
        <w:rPr>
          <w:bCs/>
          <w:iCs/>
          <w:sz w:val="28"/>
          <w:szCs w:val="28"/>
          <w:lang w:val="uk-UA" w:eastAsia="x-none"/>
        </w:rPr>
        <w:t xml:space="preserve"> № 7633</w:t>
      </w:r>
      <w:r w:rsidR="00E1307E">
        <w:rPr>
          <w:bCs/>
          <w:iCs/>
          <w:sz w:val="28"/>
          <w:szCs w:val="28"/>
          <w:lang w:val="uk-UA" w:eastAsia="x-none"/>
        </w:rPr>
        <w:t xml:space="preserve"> та </w:t>
      </w:r>
      <w:r w:rsidR="00436A82">
        <w:rPr>
          <w:bCs/>
          <w:iCs/>
          <w:sz w:val="28"/>
          <w:szCs w:val="28"/>
          <w:lang w:val="uk-UA" w:eastAsia="x-none"/>
        </w:rPr>
        <w:t xml:space="preserve">його </w:t>
      </w:r>
      <w:r w:rsidR="00E1307E">
        <w:rPr>
          <w:bCs/>
          <w:iCs/>
          <w:sz w:val="28"/>
          <w:szCs w:val="28"/>
          <w:lang w:val="uk-UA" w:eastAsia="x-none"/>
        </w:rPr>
        <w:t>дозвіл, у даній роботі використано праці</w:t>
      </w:r>
      <w:r w:rsidR="002A3119">
        <w:rPr>
          <w:bCs/>
          <w:iCs/>
          <w:sz w:val="28"/>
          <w:szCs w:val="28"/>
          <w:lang w:val="uk-UA" w:eastAsia="x-none"/>
        </w:rPr>
        <w:t>:</w:t>
      </w:r>
      <w:r w:rsidR="00E1307E">
        <w:rPr>
          <w:bCs/>
          <w:iCs/>
          <w:sz w:val="28"/>
          <w:szCs w:val="28"/>
          <w:lang w:val="uk-UA" w:eastAsia="x-none"/>
        </w:rPr>
        <w:t xml:space="preserve"> </w:t>
      </w:r>
      <w:r w:rsidR="00436A82">
        <w:rPr>
          <w:bCs/>
          <w:iCs/>
          <w:sz w:val="28"/>
          <w:szCs w:val="28"/>
          <w:lang w:val="uk-UA" w:eastAsia="x-none"/>
        </w:rPr>
        <w:t>письменника, лексикографа, етнографа да</w:t>
      </w:r>
      <w:r w:rsidR="0003243D">
        <w:rPr>
          <w:bCs/>
          <w:iCs/>
          <w:sz w:val="28"/>
          <w:szCs w:val="28"/>
          <w:lang w:val="uk-UA" w:eastAsia="x-none"/>
        </w:rPr>
        <w:t>т</w:t>
      </w:r>
      <w:r w:rsidR="00436A82">
        <w:rPr>
          <w:bCs/>
          <w:iCs/>
          <w:sz w:val="28"/>
          <w:szCs w:val="28"/>
          <w:lang w:val="uk-UA" w:eastAsia="x-none"/>
        </w:rPr>
        <w:t xml:space="preserve">сько-німецького походження, </w:t>
      </w:r>
      <w:r w:rsidR="00E1307E">
        <w:rPr>
          <w:bCs/>
          <w:iCs/>
          <w:sz w:val="28"/>
          <w:szCs w:val="28"/>
          <w:lang w:val="uk-UA" w:eastAsia="x-none"/>
        </w:rPr>
        <w:t xml:space="preserve">В. І. Даля, виданих протягом </w:t>
      </w:r>
      <w:r w:rsidR="00436A82">
        <w:rPr>
          <w:bCs/>
          <w:iCs/>
          <w:sz w:val="28"/>
          <w:szCs w:val="28"/>
          <w:lang w:val="uk-UA" w:eastAsia="x-none"/>
        </w:rPr>
        <w:t>1880 – 1882 рр. за часів існування Російської імперії (тобто до утворення РФ), посилаючись на які досліджується зміст необхідних для дослідження термінів</w:t>
      </w:r>
      <w:r w:rsidR="005C1976">
        <w:rPr>
          <w:bCs/>
          <w:iCs/>
          <w:sz w:val="28"/>
          <w:szCs w:val="28"/>
          <w:lang w:val="uk-UA" w:eastAsia="x-none"/>
        </w:rPr>
        <w:t>;</w:t>
      </w:r>
      <w:r w:rsidR="00436A82">
        <w:rPr>
          <w:bCs/>
          <w:iCs/>
          <w:sz w:val="28"/>
          <w:szCs w:val="28"/>
          <w:lang w:val="uk-UA" w:eastAsia="x-none"/>
        </w:rPr>
        <w:t xml:space="preserve"> також </w:t>
      </w:r>
      <w:r w:rsidR="005C1976">
        <w:rPr>
          <w:bCs/>
          <w:iCs/>
          <w:sz w:val="28"/>
          <w:szCs w:val="28"/>
          <w:lang w:val="uk-UA" w:eastAsia="x-none"/>
        </w:rPr>
        <w:t xml:space="preserve">у даній роботі </w:t>
      </w:r>
      <w:r w:rsidR="00436A82">
        <w:rPr>
          <w:bCs/>
          <w:iCs/>
          <w:sz w:val="28"/>
          <w:szCs w:val="28"/>
          <w:lang w:val="uk-UA" w:eastAsia="x-none"/>
        </w:rPr>
        <w:t xml:space="preserve">використано </w:t>
      </w:r>
      <w:r w:rsidR="005C1976">
        <w:rPr>
          <w:bCs/>
          <w:iCs/>
          <w:sz w:val="28"/>
          <w:szCs w:val="28"/>
          <w:lang w:val="uk-UA" w:eastAsia="x-none"/>
        </w:rPr>
        <w:t xml:space="preserve">виданий у 1825 р. словник російсько-латинської мови авторства </w:t>
      </w:r>
      <w:r w:rsidR="00A5652B">
        <w:rPr>
          <w:bCs/>
          <w:iCs/>
          <w:sz w:val="28"/>
          <w:szCs w:val="28"/>
          <w:lang w:val="uk-UA" w:eastAsia="x-none"/>
        </w:rPr>
        <w:t>священика</w:t>
      </w:r>
      <w:r w:rsidR="005C1976">
        <w:rPr>
          <w:bCs/>
          <w:iCs/>
          <w:sz w:val="28"/>
          <w:szCs w:val="28"/>
          <w:lang w:val="uk-UA" w:eastAsia="x-none"/>
        </w:rPr>
        <w:t xml:space="preserve"> і </w:t>
      </w:r>
      <w:r w:rsidR="00A5652B">
        <w:rPr>
          <w:bCs/>
          <w:iCs/>
          <w:sz w:val="28"/>
          <w:szCs w:val="28"/>
          <w:lang w:val="uk-UA" w:eastAsia="x-none"/>
        </w:rPr>
        <w:t>протоієрея</w:t>
      </w:r>
      <w:r w:rsidR="005C1976">
        <w:rPr>
          <w:bCs/>
          <w:iCs/>
          <w:sz w:val="28"/>
          <w:szCs w:val="28"/>
          <w:lang w:val="uk-UA" w:eastAsia="x-none"/>
        </w:rPr>
        <w:t xml:space="preserve"> </w:t>
      </w:r>
      <w:r w:rsidR="00147CEE">
        <w:rPr>
          <w:bCs/>
          <w:iCs/>
          <w:sz w:val="28"/>
          <w:szCs w:val="28"/>
          <w:lang w:val="uk-UA" w:eastAsia="x-none"/>
        </w:rPr>
        <w:t xml:space="preserve">А. І. </w:t>
      </w:r>
      <w:r w:rsidR="005C1976">
        <w:rPr>
          <w:bCs/>
          <w:iCs/>
          <w:sz w:val="28"/>
          <w:szCs w:val="28"/>
          <w:lang w:val="uk-UA" w:eastAsia="x-none"/>
        </w:rPr>
        <w:t xml:space="preserve">Лебедева задля уточнення значення необхідних понять латинського походження; а також словник </w:t>
      </w:r>
      <w:r w:rsidR="005C1976" w:rsidRPr="005C1976">
        <w:rPr>
          <w:bCs/>
          <w:iCs/>
          <w:sz w:val="28"/>
          <w:szCs w:val="28"/>
          <w:lang w:val="uk-UA" w:eastAsia="x-none"/>
        </w:rPr>
        <w:t>радянськ</w:t>
      </w:r>
      <w:r w:rsidR="005C1976">
        <w:rPr>
          <w:bCs/>
          <w:iCs/>
          <w:sz w:val="28"/>
          <w:szCs w:val="28"/>
          <w:lang w:val="uk-UA" w:eastAsia="x-none"/>
        </w:rPr>
        <w:t>ого</w:t>
      </w:r>
      <w:r w:rsidR="005C1976" w:rsidRPr="005C1976">
        <w:rPr>
          <w:bCs/>
          <w:iCs/>
          <w:sz w:val="28"/>
          <w:szCs w:val="28"/>
          <w:lang w:val="uk-UA" w:eastAsia="x-none"/>
        </w:rPr>
        <w:t xml:space="preserve"> філолог</w:t>
      </w:r>
      <w:r w:rsidR="005C1976">
        <w:rPr>
          <w:bCs/>
          <w:iCs/>
          <w:sz w:val="28"/>
          <w:szCs w:val="28"/>
          <w:lang w:val="uk-UA" w:eastAsia="x-none"/>
        </w:rPr>
        <w:t>а</w:t>
      </w:r>
      <w:r w:rsidR="005C1976" w:rsidRPr="005C1976">
        <w:rPr>
          <w:bCs/>
          <w:iCs/>
          <w:sz w:val="28"/>
          <w:szCs w:val="28"/>
          <w:lang w:val="uk-UA" w:eastAsia="x-none"/>
        </w:rPr>
        <w:t>-класик</w:t>
      </w:r>
      <w:r w:rsidR="005C1976">
        <w:rPr>
          <w:bCs/>
          <w:iCs/>
          <w:sz w:val="28"/>
          <w:szCs w:val="28"/>
          <w:lang w:val="uk-UA" w:eastAsia="x-none"/>
        </w:rPr>
        <w:t>а</w:t>
      </w:r>
      <w:r w:rsidR="005C1976" w:rsidRPr="005C1976">
        <w:rPr>
          <w:bCs/>
          <w:iCs/>
          <w:sz w:val="28"/>
          <w:szCs w:val="28"/>
          <w:lang w:val="uk-UA" w:eastAsia="x-none"/>
        </w:rPr>
        <w:t>, редактор</w:t>
      </w:r>
      <w:r w:rsidR="005C1976">
        <w:rPr>
          <w:bCs/>
          <w:iCs/>
          <w:sz w:val="28"/>
          <w:szCs w:val="28"/>
          <w:lang w:val="uk-UA" w:eastAsia="x-none"/>
        </w:rPr>
        <w:t xml:space="preserve">а і </w:t>
      </w:r>
      <w:r w:rsidR="005C1976" w:rsidRPr="005C1976">
        <w:rPr>
          <w:bCs/>
          <w:iCs/>
          <w:sz w:val="28"/>
          <w:szCs w:val="28"/>
          <w:lang w:val="uk-UA" w:eastAsia="x-none"/>
        </w:rPr>
        <w:t>перекладач</w:t>
      </w:r>
      <w:r w:rsidR="005C1976">
        <w:rPr>
          <w:bCs/>
          <w:iCs/>
          <w:sz w:val="28"/>
          <w:szCs w:val="28"/>
          <w:lang w:val="uk-UA" w:eastAsia="x-none"/>
        </w:rPr>
        <w:t xml:space="preserve">а </w:t>
      </w:r>
      <w:r w:rsidR="00147CEE">
        <w:rPr>
          <w:bCs/>
          <w:iCs/>
          <w:sz w:val="28"/>
          <w:szCs w:val="28"/>
          <w:lang w:val="uk-UA" w:eastAsia="x-none"/>
        </w:rPr>
        <w:t xml:space="preserve">Й. Х. </w:t>
      </w:r>
      <w:r w:rsidR="005C1976" w:rsidRPr="005C1976">
        <w:rPr>
          <w:bCs/>
          <w:iCs/>
          <w:sz w:val="28"/>
          <w:szCs w:val="28"/>
          <w:lang w:val="uk-UA" w:eastAsia="x-none"/>
        </w:rPr>
        <w:t>Дворецьк</w:t>
      </w:r>
      <w:r w:rsidR="005C1976">
        <w:rPr>
          <w:bCs/>
          <w:iCs/>
          <w:sz w:val="28"/>
          <w:szCs w:val="28"/>
          <w:lang w:val="uk-UA" w:eastAsia="x-none"/>
        </w:rPr>
        <w:t xml:space="preserve">ого у напрямку дослідження давньогрецької етимології необхідних </w:t>
      </w:r>
      <w:r w:rsidR="00926923">
        <w:rPr>
          <w:bCs/>
          <w:iCs/>
          <w:sz w:val="28"/>
          <w:szCs w:val="28"/>
          <w:lang w:val="uk-UA" w:eastAsia="x-none"/>
        </w:rPr>
        <w:t>визначень</w:t>
      </w:r>
      <w:r w:rsidR="005C1976">
        <w:rPr>
          <w:bCs/>
          <w:iCs/>
          <w:sz w:val="28"/>
          <w:szCs w:val="28"/>
          <w:lang w:val="uk-UA" w:eastAsia="x-none"/>
        </w:rPr>
        <w:t xml:space="preserve">. </w:t>
      </w:r>
    </w:p>
    <w:p w14:paraId="51AEADEC" w14:textId="28B8452B" w:rsidR="00BF2186" w:rsidRDefault="00BF2186" w:rsidP="003A39D4">
      <w:pPr>
        <w:spacing w:line="360" w:lineRule="auto"/>
        <w:ind w:firstLine="709"/>
        <w:jc w:val="both"/>
        <w:rPr>
          <w:bCs/>
          <w:iCs/>
          <w:sz w:val="28"/>
          <w:szCs w:val="28"/>
          <w:lang w:val="uk-UA" w:eastAsia="x-none"/>
        </w:rPr>
      </w:pPr>
      <w:r>
        <w:rPr>
          <w:bCs/>
          <w:iCs/>
          <w:sz w:val="28"/>
          <w:szCs w:val="28"/>
          <w:lang w:val="uk-UA" w:eastAsia="x-none"/>
        </w:rPr>
        <w:t>Внесенням поправок до проекту закону № 7633  доповнено пункт 6, де зазначено, що дія пункту 5 (про заборону на посилання на джерела інформації, створені на території, державною мовою, фізичною та юридичною особою держави-агресора) – не поширюється на «</w:t>
      </w:r>
      <w:r>
        <w:rPr>
          <w:bCs/>
          <w:i/>
          <w:sz w:val="28"/>
          <w:szCs w:val="28"/>
          <w:lang w:val="uk-UA" w:eastAsia="x-none"/>
        </w:rPr>
        <w:t>на джерела інформації, створені до набрання чинності частиною п'ятою цієї статті фізичною особою, яка є громадянином України</w:t>
      </w:r>
      <w:r>
        <w:rPr>
          <w:bCs/>
          <w:iCs/>
          <w:sz w:val="28"/>
          <w:szCs w:val="28"/>
          <w:lang w:val="uk-UA" w:eastAsia="x-none"/>
        </w:rPr>
        <w:t xml:space="preserve">». Враховуючи цей факт, у даній роботі також використано посилання та цитування </w:t>
      </w:r>
      <w:r w:rsidR="003A39D4">
        <w:rPr>
          <w:bCs/>
          <w:iCs/>
          <w:sz w:val="28"/>
          <w:szCs w:val="28"/>
          <w:lang w:val="uk-UA" w:eastAsia="x-none"/>
        </w:rPr>
        <w:t xml:space="preserve">російськомовної </w:t>
      </w:r>
      <w:r>
        <w:rPr>
          <w:bCs/>
          <w:iCs/>
          <w:sz w:val="28"/>
          <w:szCs w:val="28"/>
          <w:lang w:val="uk-UA" w:eastAsia="x-none"/>
        </w:rPr>
        <w:t xml:space="preserve">статті </w:t>
      </w:r>
      <w:r w:rsidR="003A39D4" w:rsidRPr="003A39D4">
        <w:rPr>
          <w:bCs/>
          <w:iCs/>
          <w:sz w:val="28"/>
          <w:szCs w:val="28"/>
          <w:lang w:val="uk-UA" w:eastAsia="x-none"/>
        </w:rPr>
        <w:t>доктор</w:t>
      </w:r>
      <w:r w:rsidR="003A39D4">
        <w:rPr>
          <w:bCs/>
          <w:iCs/>
          <w:sz w:val="28"/>
          <w:szCs w:val="28"/>
          <w:lang w:val="uk-UA" w:eastAsia="x-none"/>
        </w:rPr>
        <w:t>а</w:t>
      </w:r>
      <w:r w:rsidR="003A39D4" w:rsidRPr="003A39D4">
        <w:rPr>
          <w:bCs/>
          <w:iCs/>
          <w:sz w:val="28"/>
          <w:szCs w:val="28"/>
          <w:lang w:val="uk-UA" w:eastAsia="x-none"/>
        </w:rPr>
        <w:t xml:space="preserve"> технічних наук, доктор</w:t>
      </w:r>
      <w:r w:rsidR="003A39D4">
        <w:rPr>
          <w:bCs/>
          <w:iCs/>
          <w:sz w:val="28"/>
          <w:szCs w:val="28"/>
          <w:lang w:val="uk-UA" w:eastAsia="x-none"/>
        </w:rPr>
        <w:t>а</w:t>
      </w:r>
      <w:r w:rsidR="003A39D4" w:rsidRPr="003A39D4">
        <w:rPr>
          <w:bCs/>
          <w:iCs/>
          <w:sz w:val="28"/>
          <w:szCs w:val="28"/>
          <w:lang w:val="uk-UA" w:eastAsia="x-none"/>
        </w:rPr>
        <w:t xml:space="preserve"> богослов'я, професор</w:t>
      </w:r>
      <w:r w:rsidR="003A39D4">
        <w:rPr>
          <w:bCs/>
          <w:iCs/>
          <w:sz w:val="28"/>
          <w:szCs w:val="28"/>
          <w:lang w:val="uk-UA" w:eastAsia="x-none"/>
        </w:rPr>
        <w:t xml:space="preserve">а, </w:t>
      </w:r>
      <w:r w:rsidR="003A39D4" w:rsidRPr="003A39D4">
        <w:rPr>
          <w:bCs/>
          <w:iCs/>
          <w:sz w:val="28"/>
          <w:szCs w:val="28"/>
          <w:lang w:val="uk-UA" w:eastAsia="x-none"/>
        </w:rPr>
        <w:t>Заслужен</w:t>
      </w:r>
      <w:r w:rsidR="003A39D4">
        <w:rPr>
          <w:bCs/>
          <w:iCs/>
          <w:sz w:val="28"/>
          <w:szCs w:val="28"/>
          <w:lang w:val="uk-UA" w:eastAsia="x-none"/>
        </w:rPr>
        <w:t>ого</w:t>
      </w:r>
      <w:r w:rsidR="003A39D4" w:rsidRPr="003A39D4">
        <w:rPr>
          <w:bCs/>
          <w:iCs/>
          <w:sz w:val="28"/>
          <w:szCs w:val="28"/>
          <w:lang w:val="uk-UA" w:eastAsia="x-none"/>
        </w:rPr>
        <w:t xml:space="preserve"> діяч</w:t>
      </w:r>
      <w:r w:rsidR="003A39D4">
        <w:rPr>
          <w:bCs/>
          <w:iCs/>
          <w:sz w:val="28"/>
          <w:szCs w:val="28"/>
          <w:lang w:val="uk-UA" w:eastAsia="x-none"/>
        </w:rPr>
        <w:t>а</w:t>
      </w:r>
      <w:r w:rsidR="003A39D4" w:rsidRPr="003A39D4">
        <w:rPr>
          <w:bCs/>
          <w:iCs/>
          <w:sz w:val="28"/>
          <w:szCs w:val="28"/>
          <w:lang w:val="uk-UA" w:eastAsia="x-none"/>
        </w:rPr>
        <w:t xml:space="preserve"> науки і техніки України, член</w:t>
      </w:r>
      <w:r w:rsidR="003A39D4">
        <w:rPr>
          <w:bCs/>
          <w:iCs/>
          <w:sz w:val="28"/>
          <w:szCs w:val="28"/>
          <w:lang w:val="uk-UA" w:eastAsia="x-none"/>
        </w:rPr>
        <w:t>а</w:t>
      </w:r>
      <w:r w:rsidR="003A39D4" w:rsidRPr="003A39D4">
        <w:rPr>
          <w:bCs/>
          <w:iCs/>
          <w:sz w:val="28"/>
          <w:szCs w:val="28"/>
          <w:lang w:val="uk-UA" w:eastAsia="x-none"/>
        </w:rPr>
        <w:t>-кореспондент</w:t>
      </w:r>
      <w:r w:rsidR="003A39D4">
        <w:rPr>
          <w:bCs/>
          <w:iCs/>
          <w:sz w:val="28"/>
          <w:szCs w:val="28"/>
          <w:lang w:val="uk-UA" w:eastAsia="x-none"/>
        </w:rPr>
        <w:t>а</w:t>
      </w:r>
      <w:r w:rsidR="003A39D4" w:rsidRPr="003A39D4">
        <w:rPr>
          <w:bCs/>
          <w:iCs/>
          <w:sz w:val="28"/>
          <w:szCs w:val="28"/>
          <w:lang w:val="uk-UA" w:eastAsia="x-none"/>
        </w:rPr>
        <w:t xml:space="preserve"> НАН України </w:t>
      </w:r>
      <w:r w:rsidR="003A39D4">
        <w:rPr>
          <w:bCs/>
          <w:iCs/>
          <w:sz w:val="28"/>
          <w:szCs w:val="28"/>
          <w:lang w:val="uk-UA" w:eastAsia="x-none"/>
        </w:rPr>
        <w:t xml:space="preserve">тощо </w:t>
      </w:r>
      <w:r>
        <w:rPr>
          <w:bCs/>
          <w:iCs/>
          <w:sz w:val="28"/>
          <w:szCs w:val="28"/>
          <w:lang w:val="uk-UA" w:eastAsia="x-none"/>
        </w:rPr>
        <w:t>А. І. Шевченка</w:t>
      </w:r>
      <w:r w:rsidR="003A39D4">
        <w:rPr>
          <w:bCs/>
          <w:iCs/>
          <w:sz w:val="28"/>
          <w:szCs w:val="28"/>
          <w:lang w:val="uk-UA" w:eastAsia="x-none"/>
        </w:rPr>
        <w:t xml:space="preserve"> за 2001 р. (до набрання чинності закону № 7633). </w:t>
      </w:r>
    </w:p>
    <w:p w14:paraId="47C23ACD" w14:textId="203D3550" w:rsidR="00267C5F" w:rsidRPr="008B5F7D" w:rsidRDefault="003A39D4" w:rsidP="001135DD">
      <w:pPr>
        <w:spacing w:line="360" w:lineRule="auto"/>
        <w:ind w:firstLine="709"/>
        <w:jc w:val="both"/>
        <w:rPr>
          <w:bCs/>
          <w:iCs/>
          <w:sz w:val="28"/>
          <w:szCs w:val="28"/>
          <w:lang w:val="uk-UA" w:eastAsia="x-none"/>
        </w:rPr>
      </w:pPr>
      <w:r>
        <w:rPr>
          <w:bCs/>
          <w:iCs/>
          <w:sz w:val="28"/>
          <w:szCs w:val="28"/>
          <w:lang w:val="uk-UA" w:eastAsia="x-none"/>
        </w:rPr>
        <w:t>Разом з цим, п</w:t>
      </w:r>
      <w:r w:rsidR="002374E4">
        <w:rPr>
          <w:bCs/>
          <w:iCs/>
          <w:sz w:val="28"/>
          <w:szCs w:val="28"/>
          <w:lang w:val="uk-UA" w:eastAsia="x-none"/>
        </w:rPr>
        <w:t xml:space="preserve">ри написанні дипломної роботи і всередині праці використано </w:t>
      </w:r>
      <w:r w:rsidR="002F314B">
        <w:rPr>
          <w:bCs/>
          <w:iCs/>
          <w:sz w:val="28"/>
          <w:szCs w:val="28"/>
          <w:lang w:val="uk-UA" w:eastAsia="x-none"/>
        </w:rPr>
        <w:t xml:space="preserve">посилання на </w:t>
      </w:r>
      <w:r w:rsidR="002374E4">
        <w:rPr>
          <w:bCs/>
          <w:iCs/>
          <w:sz w:val="28"/>
          <w:szCs w:val="28"/>
          <w:lang w:val="uk-UA" w:eastAsia="x-none"/>
        </w:rPr>
        <w:t xml:space="preserve">велику кількість вітчизняних </w:t>
      </w:r>
      <w:r w:rsidR="00E07E17">
        <w:rPr>
          <w:bCs/>
          <w:iCs/>
          <w:sz w:val="28"/>
          <w:szCs w:val="28"/>
          <w:lang w:val="uk-UA" w:eastAsia="x-none"/>
        </w:rPr>
        <w:t xml:space="preserve">джерел, </w:t>
      </w:r>
      <w:r w:rsidR="00F96BA4">
        <w:rPr>
          <w:bCs/>
          <w:iCs/>
          <w:sz w:val="28"/>
          <w:szCs w:val="28"/>
          <w:lang w:val="uk-UA" w:eastAsia="x-none"/>
        </w:rPr>
        <w:t>книг, посібників та словників культурологічного, філософського та соціологічного напрямку</w:t>
      </w:r>
      <w:r w:rsidR="002F314B">
        <w:rPr>
          <w:bCs/>
          <w:iCs/>
          <w:sz w:val="28"/>
          <w:szCs w:val="28"/>
          <w:lang w:val="uk-UA" w:eastAsia="x-none"/>
        </w:rPr>
        <w:t xml:space="preserve">. З </w:t>
      </w:r>
      <w:r w:rsidR="008B5F7D">
        <w:rPr>
          <w:bCs/>
          <w:iCs/>
          <w:sz w:val="28"/>
          <w:szCs w:val="28"/>
          <w:lang w:val="uk-UA" w:eastAsia="x-none"/>
        </w:rPr>
        <w:t>найбільш відомих</w:t>
      </w:r>
      <w:r w:rsidR="002F314B">
        <w:rPr>
          <w:bCs/>
          <w:iCs/>
          <w:sz w:val="28"/>
          <w:szCs w:val="28"/>
          <w:lang w:val="uk-UA" w:eastAsia="x-none"/>
        </w:rPr>
        <w:t xml:space="preserve"> прізвищ, присутніх </w:t>
      </w:r>
      <w:r w:rsidR="00030255">
        <w:rPr>
          <w:bCs/>
          <w:iCs/>
          <w:sz w:val="28"/>
          <w:szCs w:val="28"/>
          <w:lang w:val="uk-UA" w:eastAsia="x-none"/>
        </w:rPr>
        <w:t xml:space="preserve">у даній роботі </w:t>
      </w:r>
      <w:r w:rsidR="00D74BC4">
        <w:rPr>
          <w:bCs/>
          <w:iCs/>
          <w:sz w:val="28"/>
          <w:szCs w:val="28"/>
          <w:lang w:val="uk-UA" w:eastAsia="x-none"/>
        </w:rPr>
        <w:t xml:space="preserve">можна перелічити імена </w:t>
      </w:r>
      <w:r w:rsidR="008B5F7D">
        <w:rPr>
          <w:bCs/>
          <w:iCs/>
          <w:sz w:val="28"/>
          <w:szCs w:val="28"/>
          <w:lang w:val="uk-UA" w:eastAsia="x-none"/>
        </w:rPr>
        <w:t>всесвітньо знан</w:t>
      </w:r>
      <w:r w:rsidR="009266B2">
        <w:rPr>
          <w:bCs/>
          <w:iCs/>
          <w:sz w:val="28"/>
          <w:szCs w:val="28"/>
          <w:lang w:val="uk-UA" w:eastAsia="x-none"/>
        </w:rPr>
        <w:t>ого</w:t>
      </w:r>
      <w:r w:rsidR="008B5F7D">
        <w:rPr>
          <w:bCs/>
          <w:iCs/>
          <w:sz w:val="28"/>
          <w:szCs w:val="28"/>
          <w:lang w:val="uk-UA" w:eastAsia="x-none"/>
        </w:rPr>
        <w:t xml:space="preserve"> мислителя </w:t>
      </w:r>
      <w:r w:rsidR="00D74BC4">
        <w:rPr>
          <w:bCs/>
          <w:iCs/>
          <w:sz w:val="28"/>
          <w:szCs w:val="28"/>
          <w:lang w:val="uk-UA" w:eastAsia="x-none"/>
        </w:rPr>
        <w:t>Цицерона</w:t>
      </w:r>
      <w:r w:rsidR="00825104">
        <w:rPr>
          <w:bCs/>
          <w:iCs/>
          <w:sz w:val="28"/>
          <w:szCs w:val="28"/>
          <w:lang w:val="uk-UA" w:eastAsia="x-none"/>
        </w:rPr>
        <w:t xml:space="preserve">, </w:t>
      </w:r>
      <w:r w:rsidR="00D74BC4">
        <w:rPr>
          <w:bCs/>
          <w:iCs/>
          <w:sz w:val="28"/>
          <w:szCs w:val="28"/>
          <w:lang w:val="uk-UA" w:eastAsia="x-none"/>
        </w:rPr>
        <w:t>якому і належить введення поняття «культура» у ширшому від землеробства контексті</w:t>
      </w:r>
      <w:r w:rsidR="00825104">
        <w:rPr>
          <w:bCs/>
          <w:iCs/>
          <w:sz w:val="28"/>
          <w:szCs w:val="28"/>
          <w:lang w:val="uk-UA" w:eastAsia="x-none"/>
        </w:rPr>
        <w:t>;</w:t>
      </w:r>
      <w:r w:rsidR="008B5F7D">
        <w:rPr>
          <w:bCs/>
          <w:iCs/>
          <w:sz w:val="28"/>
          <w:szCs w:val="28"/>
          <w:lang w:val="uk-UA" w:eastAsia="x-none"/>
        </w:rPr>
        <w:t xml:space="preserve"> та Еміліо Бетті, робота якого пов’язана із темою аксіологічної інтерпретації. З українських дослідників </w:t>
      </w:r>
      <w:r w:rsidR="00E66404">
        <w:rPr>
          <w:bCs/>
          <w:iCs/>
          <w:sz w:val="28"/>
          <w:szCs w:val="28"/>
          <w:lang w:val="uk-UA" w:eastAsia="x-none"/>
        </w:rPr>
        <w:t xml:space="preserve">– </w:t>
      </w:r>
      <w:r w:rsidR="008B5F7D">
        <w:rPr>
          <w:bCs/>
          <w:iCs/>
          <w:sz w:val="28"/>
          <w:szCs w:val="28"/>
          <w:lang w:val="uk-UA" w:eastAsia="x-none"/>
        </w:rPr>
        <w:t xml:space="preserve">це ім’я Євгена Онацького, Василя Сухомлинського та інших. </w:t>
      </w:r>
      <w:r w:rsidR="00782838">
        <w:rPr>
          <w:bCs/>
          <w:iCs/>
          <w:sz w:val="28"/>
          <w:szCs w:val="28"/>
          <w:lang w:val="uk-UA" w:eastAsia="x-none"/>
        </w:rPr>
        <w:t>Одним з провідних</w:t>
      </w:r>
      <w:r w:rsidR="00966CAE">
        <w:rPr>
          <w:bCs/>
          <w:iCs/>
          <w:sz w:val="28"/>
          <w:szCs w:val="28"/>
          <w:lang w:val="uk-UA" w:eastAsia="x-none"/>
        </w:rPr>
        <w:t xml:space="preserve"> для даної роботи</w:t>
      </w:r>
      <w:r w:rsidR="00782838">
        <w:rPr>
          <w:bCs/>
          <w:iCs/>
          <w:sz w:val="28"/>
          <w:szCs w:val="28"/>
          <w:lang w:val="uk-UA" w:eastAsia="x-none"/>
        </w:rPr>
        <w:t xml:space="preserve"> став доробок В. П. Іванишина, літератора, доцента</w:t>
      </w:r>
      <w:r w:rsidR="00966CAE">
        <w:rPr>
          <w:bCs/>
          <w:iCs/>
          <w:sz w:val="28"/>
          <w:szCs w:val="28"/>
          <w:lang w:val="uk-UA" w:eastAsia="x-none"/>
        </w:rPr>
        <w:t xml:space="preserve"> </w:t>
      </w:r>
      <w:r w:rsidR="00782838" w:rsidRPr="00782838">
        <w:rPr>
          <w:bCs/>
          <w:iCs/>
          <w:sz w:val="28"/>
          <w:szCs w:val="28"/>
          <w:lang w:val="uk-UA" w:eastAsia="x-none"/>
        </w:rPr>
        <w:t xml:space="preserve">Дрогобицького державного педагогічного університету, </w:t>
      </w:r>
      <w:r w:rsidR="00782838">
        <w:rPr>
          <w:bCs/>
          <w:iCs/>
          <w:sz w:val="28"/>
          <w:szCs w:val="28"/>
          <w:lang w:val="uk-UA" w:eastAsia="x-none"/>
        </w:rPr>
        <w:t>відомого також як засновник та ідеолог</w:t>
      </w:r>
      <w:r w:rsidR="00782838" w:rsidRPr="00782838">
        <w:rPr>
          <w:bCs/>
          <w:iCs/>
          <w:sz w:val="28"/>
          <w:szCs w:val="28"/>
          <w:lang w:val="uk-UA" w:eastAsia="x-none"/>
        </w:rPr>
        <w:t xml:space="preserve"> всеукраїнської організації «Тризуб» імені Степана Бандери, </w:t>
      </w:r>
      <w:r w:rsidR="00782838">
        <w:rPr>
          <w:bCs/>
          <w:iCs/>
          <w:sz w:val="28"/>
          <w:szCs w:val="28"/>
          <w:lang w:val="uk-UA" w:eastAsia="x-none"/>
        </w:rPr>
        <w:t xml:space="preserve">і </w:t>
      </w:r>
      <w:r w:rsidR="00782838" w:rsidRPr="00782838">
        <w:rPr>
          <w:bCs/>
          <w:iCs/>
          <w:sz w:val="28"/>
          <w:szCs w:val="28"/>
          <w:lang w:val="uk-UA" w:eastAsia="x-none"/>
        </w:rPr>
        <w:t xml:space="preserve">засновник та головний редактор </w:t>
      </w:r>
      <w:r w:rsidR="00782838">
        <w:rPr>
          <w:bCs/>
          <w:iCs/>
          <w:sz w:val="28"/>
          <w:szCs w:val="28"/>
          <w:lang w:val="uk-UA" w:eastAsia="x-none"/>
        </w:rPr>
        <w:t>«</w:t>
      </w:r>
      <w:r w:rsidR="00782838" w:rsidRPr="00782838">
        <w:rPr>
          <w:bCs/>
          <w:iCs/>
          <w:sz w:val="28"/>
          <w:szCs w:val="28"/>
          <w:lang w:val="uk-UA" w:eastAsia="x-none"/>
        </w:rPr>
        <w:t xml:space="preserve">Видавничої фірми «Відродження». </w:t>
      </w:r>
    </w:p>
    <w:p w14:paraId="7A0CA786" w14:textId="40EBB8E1" w:rsidR="005D35F1" w:rsidRDefault="00231BE3" w:rsidP="001135DD">
      <w:pPr>
        <w:spacing w:line="360" w:lineRule="auto"/>
        <w:ind w:firstLine="709"/>
        <w:jc w:val="both"/>
        <w:rPr>
          <w:rFonts w:eastAsia="Calibri"/>
          <w:bCs/>
          <w:iCs/>
          <w:sz w:val="28"/>
          <w:szCs w:val="28"/>
          <w:lang w:val="uk-UA" w:eastAsia="en-US"/>
        </w:rPr>
      </w:pPr>
      <w:r w:rsidRPr="00231BE3">
        <w:rPr>
          <w:rFonts w:eastAsia="Calibri"/>
          <w:b/>
          <w:i/>
          <w:sz w:val="28"/>
          <w:szCs w:val="28"/>
          <w:lang w:val="uk-UA" w:eastAsia="x-none"/>
        </w:rPr>
        <w:t>О</w:t>
      </w:r>
      <w:r w:rsidRPr="00231BE3">
        <w:rPr>
          <w:rFonts w:eastAsia="Calibri"/>
          <w:b/>
          <w:i/>
          <w:sz w:val="28"/>
          <w:szCs w:val="28"/>
          <w:lang w:val="uk-UA" w:eastAsia="en-US"/>
        </w:rPr>
        <w:t>бґрунтування</w:t>
      </w:r>
      <w:r w:rsidR="008B5F7D">
        <w:rPr>
          <w:rFonts w:eastAsia="Calibri"/>
          <w:b/>
          <w:i/>
          <w:sz w:val="28"/>
          <w:szCs w:val="28"/>
          <w:lang w:val="uk-UA" w:eastAsia="en-US"/>
        </w:rPr>
        <w:t>м</w:t>
      </w:r>
      <w:r w:rsidRPr="00231BE3">
        <w:rPr>
          <w:rFonts w:eastAsia="Calibri"/>
          <w:b/>
          <w:i/>
          <w:sz w:val="28"/>
          <w:szCs w:val="28"/>
          <w:lang w:val="uk-UA" w:eastAsia="en-US"/>
        </w:rPr>
        <w:t xml:space="preserve"> структури роботи</w:t>
      </w:r>
      <w:r w:rsidR="008B5F7D">
        <w:rPr>
          <w:rFonts w:eastAsia="Calibri"/>
          <w:bCs/>
          <w:iCs/>
          <w:sz w:val="28"/>
          <w:szCs w:val="28"/>
          <w:lang w:val="uk-UA" w:eastAsia="en-US"/>
        </w:rPr>
        <w:t xml:space="preserve"> </w:t>
      </w:r>
      <w:r w:rsidRPr="00231BE3">
        <w:rPr>
          <w:rFonts w:eastAsia="Calibri"/>
          <w:bCs/>
          <w:iCs/>
          <w:sz w:val="28"/>
          <w:szCs w:val="28"/>
          <w:lang w:val="uk-UA" w:eastAsia="en-US"/>
        </w:rPr>
        <w:t xml:space="preserve">стала сама назва дипломної роботи. </w:t>
      </w:r>
      <w:r>
        <w:rPr>
          <w:rFonts w:eastAsia="Calibri"/>
          <w:bCs/>
          <w:i/>
          <w:sz w:val="28"/>
          <w:szCs w:val="28"/>
          <w:lang w:val="uk-UA" w:eastAsia="en-US"/>
        </w:rPr>
        <w:t xml:space="preserve">Розділом 1 </w:t>
      </w:r>
      <w:r>
        <w:rPr>
          <w:rFonts w:eastAsia="Calibri"/>
          <w:bCs/>
          <w:iCs/>
          <w:sz w:val="28"/>
          <w:szCs w:val="28"/>
          <w:lang w:val="uk-UA" w:eastAsia="en-US"/>
        </w:rPr>
        <w:t xml:space="preserve">пояснюватиметься питання що є </w:t>
      </w:r>
      <w:r>
        <w:rPr>
          <w:rFonts w:eastAsia="Calibri"/>
          <w:bCs/>
          <w:i/>
          <w:sz w:val="28"/>
          <w:szCs w:val="28"/>
          <w:lang w:val="uk-UA" w:eastAsia="en-US"/>
        </w:rPr>
        <w:t>культурні артефакти</w:t>
      </w:r>
      <w:r>
        <w:rPr>
          <w:rFonts w:eastAsia="Calibri"/>
          <w:bCs/>
          <w:iCs/>
          <w:sz w:val="28"/>
          <w:szCs w:val="28"/>
          <w:lang w:val="uk-UA" w:eastAsia="en-US"/>
        </w:rPr>
        <w:t>, а конкретніше відповідаючи на питання: чим є культура, скільки видів та рівнів вона насправді має; буде доведено її виховательське призначення, що поділятиметься на ту ж саму кількість рівнів, що і культура; розкриватиметься виховна роль культурних артефактів у буденності людей; і зрештою відкриватиметься питання щодо рівнів для розгляду будь-якого культурного артефакту.</w:t>
      </w:r>
      <w:r w:rsidR="00165210" w:rsidRPr="00165210">
        <w:rPr>
          <w:rFonts w:eastAsia="Calibri"/>
          <w:bCs/>
          <w:iCs/>
          <w:sz w:val="28"/>
          <w:szCs w:val="28"/>
          <w:lang w:val="uk-UA" w:eastAsia="en-US"/>
        </w:rPr>
        <w:t xml:space="preserve"> </w:t>
      </w:r>
    </w:p>
    <w:p w14:paraId="261696E6" w14:textId="626F1E81" w:rsidR="005D35F1" w:rsidRDefault="00165210" w:rsidP="001135DD">
      <w:pPr>
        <w:spacing w:line="360" w:lineRule="auto"/>
        <w:ind w:firstLine="709"/>
        <w:jc w:val="both"/>
        <w:rPr>
          <w:rFonts w:eastAsia="Calibri"/>
          <w:bCs/>
          <w:iCs/>
          <w:sz w:val="28"/>
          <w:szCs w:val="28"/>
          <w:lang w:val="uk-UA" w:eastAsia="en-US"/>
        </w:rPr>
      </w:pPr>
      <w:r w:rsidRPr="00231BE3">
        <w:rPr>
          <w:rFonts w:eastAsia="Calibri"/>
          <w:bCs/>
          <w:iCs/>
          <w:sz w:val="28"/>
          <w:szCs w:val="28"/>
          <w:lang w:val="uk-UA" w:eastAsia="en-US"/>
        </w:rPr>
        <w:t xml:space="preserve">Визначення вказаних рівнів для культури, виховання, культурних артефактів – передбачає так само виявлення критеріїв, що визначатимуть цю приналежність. </w:t>
      </w:r>
    </w:p>
    <w:p w14:paraId="164FFC73" w14:textId="4124FB10" w:rsidR="00231BE3" w:rsidRDefault="005D35F1" w:rsidP="001135DD">
      <w:pPr>
        <w:spacing w:line="360" w:lineRule="auto"/>
        <w:ind w:firstLine="709"/>
        <w:jc w:val="both"/>
        <w:rPr>
          <w:rFonts w:eastAsia="Calibri"/>
          <w:bCs/>
          <w:iCs/>
          <w:sz w:val="28"/>
          <w:szCs w:val="28"/>
          <w:lang w:val="uk-UA" w:eastAsia="en-US"/>
        </w:rPr>
      </w:pPr>
      <w:r>
        <w:rPr>
          <w:rFonts w:eastAsia="Calibri"/>
          <w:bCs/>
          <w:iCs/>
          <w:sz w:val="28"/>
          <w:szCs w:val="28"/>
          <w:lang w:val="uk-UA" w:eastAsia="en-US"/>
        </w:rPr>
        <w:t xml:space="preserve">Тому </w:t>
      </w:r>
      <w:r w:rsidRPr="00231BE3">
        <w:rPr>
          <w:rFonts w:eastAsia="Calibri"/>
          <w:bCs/>
          <w:i/>
          <w:sz w:val="28"/>
          <w:szCs w:val="28"/>
          <w:lang w:val="uk-UA" w:eastAsia="en-US"/>
        </w:rPr>
        <w:t xml:space="preserve">Розділ </w:t>
      </w:r>
      <w:r>
        <w:rPr>
          <w:rFonts w:eastAsia="Calibri"/>
          <w:bCs/>
          <w:i/>
          <w:sz w:val="28"/>
          <w:szCs w:val="28"/>
          <w:lang w:val="uk-UA" w:eastAsia="en-US"/>
        </w:rPr>
        <w:t xml:space="preserve">2 </w:t>
      </w:r>
      <w:r w:rsidRPr="00231BE3">
        <w:rPr>
          <w:rFonts w:eastAsia="Calibri"/>
          <w:bCs/>
          <w:iCs/>
          <w:sz w:val="28"/>
          <w:szCs w:val="28"/>
          <w:lang w:val="uk-UA" w:eastAsia="en-US"/>
        </w:rPr>
        <w:t xml:space="preserve">присвячений </w:t>
      </w:r>
      <w:r w:rsidRPr="00471C27">
        <w:rPr>
          <w:rFonts w:eastAsia="Calibri"/>
          <w:bCs/>
          <w:i/>
          <w:sz w:val="28"/>
          <w:szCs w:val="28"/>
          <w:lang w:val="uk-UA" w:eastAsia="en-US"/>
        </w:rPr>
        <w:t>визначенн</w:t>
      </w:r>
      <w:r w:rsidR="00341EA3" w:rsidRPr="00471C27">
        <w:rPr>
          <w:rFonts w:eastAsia="Calibri"/>
          <w:bCs/>
          <w:i/>
          <w:sz w:val="28"/>
          <w:szCs w:val="28"/>
          <w:lang w:val="uk-UA" w:eastAsia="en-US"/>
        </w:rPr>
        <w:t>ю</w:t>
      </w:r>
      <w:r w:rsidRPr="00471C27">
        <w:rPr>
          <w:rFonts w:eastAsia="Calibri"/>
          <w:bCs/>
          <w:i/>
          <w:sz w:val="28"/>
          <w:szCs w:val="28"/>
          <w:lang w:val="uk-UA" w:eastAsia="en-US"/>
        </w:rPr>
        <w:t xml:space="preserve"> цінності культурних артефактів</w:t>
      </w:r>
      <w:r w:rsidRPr="00165210">
        <w:rPr>
          <w:rFonts w:eastAsia="Calibri"/>
          <w:bCs/>
          <w:iCs/>
          <w:sz w:val="28"/>
          <w:szCs w:val="28"/>
          <w:lang w:val="uk-UA" w:eastAsia="en-US"/>
        </w:rPr>
        <w:t>,</w:t>
      </w:r>
      <w:r>
        <w:rPr>
          <w:rFonts w:eastAsia="Calibri"/>
          <w:b/>
          <w:i/>
          <w:sz w:val="28"/>
          <w:szCs w:val="28"/>
          <w:lang w:val="uk-UA" w:eastAsia="en-US"/>
        </w:rPr>
        <w:t xml:space="preserve"> </w:t>
      </w:r>
      <w:r>
        <w:rPr>
          <w:rFonts w:eastAsia="Calibri"/>
          <w:bCs/>
          <w:iCs/>
          <w:sz w:val="28"/>
          <w:szCs w:val="28"/>
          <w:lang w:val="uk-UA" w:eastAsia="en-US"/>
        </w:rPr>
        <w:t>де розглядатиметься питання</w:t>
      </w:r>
      <w:r w:rsidRPr="00231BE3">
        <w:rPr>
          <w:rFonts w:eastAsia="Calibri"/>
          <w:bCs/>
          <w:iCs/>
          <w:sz w:val="28"/>
          <w:szCs w:val="28"/>
          <w:lang w:val="uk-UA" w:eastAsia="en-US"/>
        </w:rPr>
        <w:t xml:space="preserve"> необхідності мірила для оцінювання та визначення цінності</w:t>
      </w:r>
      <w:r w:rsidR="00E42C4A">
        <w:rPr>
          <w:rFonts w:eastAsia="Calibri"/>
          <w:bCs/>
          <w:iCs/>
          <w:sz w:val="28"/>
          <w:szCs w:val="28"/>
          <w:lang w:val="uk-UA" w:eastAsia="en-US"/>
        </w:rPr>
        <w:t xml:space="preserve"> для таких об’єктів. Крім того, в рамках даного розділу, ці критерії (мірила) визначаються за допомогою великої кількості джерел, які порівнюються між собою і логічним способом побудови причинно-наслідкового зв’язку та обґрунтовуються через розбір прикладів безпосередньо самих культурних артефактів. І тим самим ці критерії мають теоретичну основу і пряме практичне застосування. </w:t>
      </w:r>
    </w:p>
    <w:p w14:paraId="42C0740C" w14:textId="6BAECDDF" w:rsidR="008843AC" w:rsidRDefault="008843AC" w:rsidP="001135DD">
      <w:pPr>
        <w:spacing w:line="360" w:lineRule="auto"/>
        <w:ind w:firstLine="709"/>
        <w:jc w:val="both"/>
        <w:rPr>
          <w:rFonts w:eastAsia="Calibri"/>
          <w:bCs/>
          <w:iCs/>
          <w:sz w:val="28"/>
          <w:szCs w:val="28"/>
          <w:lang w:val="uk-UA" w:eastAsia="en-US"/>
        </w:rPr>
      </w:pPr>
      <w:r>
        <w:rPr>
          <w:rFonts w:eastAsia="Calibri"/>
          <w:bCs/>
          <w:iCs/>
          <w:sz w:val="28"/>
          <w:szCs w:val="28"/>
          <w:lang w:val="uk-UA" w:eastAsia="en-US"/>
        </w:rPr>
        <w:t xml:space="preserve">В обох розділах визначається, </w:t>
      </w:r>
      <w:r w:rsidRPr="008843AC">
        <w:rPr>
          <w:rFonts w:eastAsia="Calibri"/>
          <w:bCs/>
          <w:i/>
          <w:sz w:val="28"/>
          <w:szCs w:val="28"/>
          <w:lang w:val="uk-UA" w:eastAsia="en-US"/>
        </w:rPr>
        <w:t>наочно доводиться різниця між</w:t>
      </w:r>
      <w:r>
        <w:rPr>
          <w:rFonts w:eastAsia="Calibri"/>
          <w:bCs/>
          <w:iCs/>
          <w:sz w:val="28"/>
          <w:szCs w:val="28"/>
          <w:lang w:val="uk-UA" w:eastAsia="en-US"/>
        </w:rPr>
        <w:t xml:space="preserve">, на перший погляд, «синонімічними» </w:t>
      </w:r>
      <w:r w:rsidRPr="008843AC">
        <w:rPr>
          <w:rFonts w:eastAsia="Calibri"/>
          <w:bCs/>
          <w:i/>
          <w:sz w:val="28"/>
          <w:szCs w:val="28"/>
          <w:lang w:val="uk-UA" w:eastAsia="en-US"/>
        </w:rPr>
        <w:t>поняттями</w:t>
      </w:r>
      <w:r>
        <w:rPr>
          <w:rFonts w:eastAsia="Calibri"/>
          <w:bCs/>
          <w:iCs/>
          <w:sz w:val="28"/>
          <w:szCs w:val="28"/>
          <w:lang w:val="uk-UA" w:eastAsia="en-US"/>
        </w:rPr>
        <w:t xml:space="preserve"> </w:t>
      </w:r>
      <w:r w:rsidRPr="008843AC">
        <w:rPr>
          <w:rFonts w:eastAsia="Calibri"/>
          <w:bCs/>
          <w:i/>
          <w:sz w:val="28"/>
          <w:szCs w:val="28"/>
          <w:lang w:val="uk-UA" w:eastAsia="en-US"/>
        </w:rPr>
        <w:t>творчість та мистецтво</w:t>
      </w:r>
      <w:r>
        <w:rPr>
          <w:rFonts w:eastAsia="Calibri"/>
          <w:bCs/>
          <w:iCs/>
          <w:sz w:val="28"/>
          <w:szCs w:val="28"/>
          <w:lang w:val="uk-UA" w:eastAsia="en-US"/>
        </w:rPr>
        <w:t xml:space="preserve">, що займає одне з важливих місць у цій роботі за тої причини, що розрізнення цих понять відкриває розуміння того, до якого з видів та рівнів культури відносити як творчість, так і мистецтво; в чому суть і призначення обох; для чого і кого вони існують і яку культурну, що значить виховну, роль виконують. </w:t>
      </w:r>
    </w:p>
    <w:p w14:paraId="6412B4F0" w14:textId="54865984" w:rsidR="008843AC" w:rsidRDefault="00231BE3" w:rsidP="001135DD">
      <w:pPr>
        <w:spacing w:line="360" w:lineRule="auto"/>
        <w:ind w:firstLine="709"/>
        <w:jc w:val="both"/>
        <w:rPr>
          <w:rFonts w:eastAsia="Calibri"/>
          <w:bCs/>
          <w:iCs/>
          <w:sz w:val="28"/>
          <w:szCs w:val="28"/>
          <w:lang w:val="uk-UA" w:eastAsia="en-US"/>
        </w:rPr>
      </w:pPr>
      <w:r w:rsidRPr="00231BE3">
        <w:rPr>
          <w:rFonts w:eastAsia="Calibri"/>
          <w:bCs/>
          <w:iCs/>
          <w:sz w:val="28"/>
          <w:szCs w:val="28"/>
          <w:lang w:val="uk-UA" w:eastAsia="en-US"/>
        </w:rPr>
        <w:t xml:space="preserve">У </w:t>
      </w:r>
      <w:r w:rsidRPr="00231BE3">
        <w:rPr>
          <w:rFonts w:eastAsia="Calibri"/>
          <w:bCs/>
          <w:i/>
          <w:sz w:val="28"/>
          <w:szCs w:val="28"/>
          <w:lang w:val="uk-UA" w:eastAsia="en-US"/>
        </w:rPr>
        <w:t xml:space="preserve">Розділі </w:t>
      </w:r>
      <w:r w:rsidR="00E42C4A">
        <w:rPr>
          <w:rFonts w:eastAsia="Calibri"/>
          <w:bCs/>
          <w:i/>
          <w:sz w:val="28"/>
          <w:szCs w:val="28"/>
          <w:lang w:val="uk-UA" w:eastAsia="en-US"/>
        </w:rPr>
        <w:t>3</w:t>
      </w:r>
      <w:r w:rsidRPr="00231BE3">
        <w:rPr>
          <w:rFonts w:eastAsia="Calibri"/>
          <w:bCs/>
          <w:iCs/>
          <w:sz w:val="28"/>
          <w:szCs w:val="28"/>
          <w:lang w:val="uk-UA" w:eastAsia="en-US"/>
        </w:rPr>
        <w:t xml:space="preserve"> </w:t>
      </w:r>
      <w:r w:rsidR="00E42C4A">
        <w:rPr>
          <w:rFonts w:eastAsia="Calibri"/>
          <w:bCs/>
          <w:iCs/>
          <w:sz w:val="28"/>
          <w:szCs w:val="28"/>
          <w:lang w:val="uk-UA" w:eastAsia="en-US"/>
        </w:rPr>
        <w:t xml:space="preserve">одночасно продовжується розпочатий у попередньому розділі зміст тільки </w:t>
      </w:r>
      <w:r w:rsidR="00DD2302">
        <w:rPr>
          <w:rFonts w:eastAsia="Calibri"/>
          <w:bCs/>
          <w:iCs/>
          <w:sz w:val="28"/>
          <w:szCs w:val="28"/>
          <w:lang w:val="uk-UA" w:eastAsia="en-US"/>
        </w:rPr>
        <w:t xml:space="preserve">в напрямку узагальнення вже наведеного через розкриття вживаних понять та термінології, однак ось в якому ключі. Як підсумковий розділ, він містить теоретичне пояснення того, що наведені приклади розбору культурно-мистецьких артефактів – є явищем інтерпретації. Але </w:t>
      </w:r>
      <w:r w:rsidR="00DD2302" w:rsidRPr="004D7768">
        <w:rPr>
          <w:rFonts w:eastAsia="Calibri"/>
          <w:bCs/>
          <w:i/>
          <w:sz w:val="28"/>
          <w:szCs w:val="28"/>
          <w:lang w:val="uk-UA" w:eastAsia="en-US"/>
        </w:rPr>
        <w:t>інтерпретації з позиції аксіологічних її аспектів</w:t>
      </w:r>
      <w:r w:rsidR="00DD2302">
        <w:rPr>
          <w:rFonts w:eastAsia="Calibri"/>
          <w:bCs/>
          <w:iCs/>
          <w:sz w:val="28"/>
          <w:szCs w:val="28"/>
          <w:lang w:val="uk-UA" w:eastAsia="en-US"/>
        </w:rPr>
        <w:t xml:space="preserve">. Тобто в даному розділі розкривається </w:t>
      </w:r>
      <w:r w:rsidR="00DD2302" w:rsidRPr="00DD2302">
        <w:rPr>
          <w:rFonts w:eastAsia="Calibri"/>
          <w:bCs/>
          <w:iCs/>
          <w:sz w:val="28"/>
          <w:szCs w:val="28"/>
          <w:lang w:val="uk-UA" w:eastAsia="en-US"/>
        </w:rPr>
        <w:t xml:space="preserve">зміст </w:t>
      </w:r>
      <w:r w:rsidR="00341EA3" w:rsidRPr="00DD2302">
        <w:rPr>
          <w:rFonts w:eastAsia="Calibri"/>
          <w:bCs/>
          <w:iCs/>
          <w:sz w:val="28"/>
          <w:szCs w:val="28"/>
          <w:lang w:val="uk-UA" w:eastAsia="en-US"/>
        </w:rPr>
        <w:t>аксіологі</w:t>
      </w:r>
      <w:r w:rsidR="00DD2302">
        <w:rPr>
          <w:rFonts w:eastAsia="Calibri"/>
          <w:bCs/>
          <w:iCs/>
          <w:sz w:val="28"/>
          <w:szCs w:val="28"/>
          <w:lang w:val="uk-UA" w:eastAsia="en-US"/>
        </w:rPr>
        <w:t xml:space="preserve">чної інтерпретації як виду інтерпретації, та йдеться про аксіологію </w:t>
      </w:r>
      <w:r w:rsidR="00DD2302" w:rsidRPr="00DD2302">
        <w:rPr>
          <w:rFonts w:eastAsia="Calibri"/>
          <w:bCs/>
          <w:iCs/>
          <w:sz w:val="28"/>
          <w:szCs w:val="28"/>
          <w:lang w:val="uk-UA" w:eastAsia="en-US"/>
        </w:rPr>
        <w:t xml:space="preserve">самої </w:t>
      </w:r>
      <w:r w:rsidR="00341EA3" w:rsidRPr="00DD2302">
        <w:rPr>
          <w:rFonts w:eastAsia="Calibri"/>
          <w:bCs/>
          <w:iCs/>
          <w:sz w:val="28"/>
          <w:szCs w:val="28"/>
          <w:lang w:val="uk-UA" w:eastAsia="en-US"/>
        </w:rPr>
        <w:t>інтерпретації</w:t>
      </w:r>
      <w:r w:rsidR="00DD2302">
        <w:rPr>
          <w:rFonts w:eastAsia="Calibri"/>
          <w:bCs/>
          <w:iCs/>
          <w:sz w:val="28"/>
          <w:szCs w:val="28"/>
          <w:lang w:val="uk-UA" w:eastAsia="en-US"/>
        </w:rPr>
        <w:t xml:space="preserve"> як її цінності, призначення та важливості. Також в даному розділі розкрито істинне значення та етимологія терміну інтерпретація</w:t>
      </w:r>
      <w:r w:rsidR="004D7768">
        <w:rPr>
          <w:rFonts w:eastAsia="Calibri"/>
          <w:bCs/>
          <w:iCs/>
          <w:sz w:val="28"/>
          <w:szCs w:val="28"/>
          <w:lang w:val="uk-UA" w:eastAsia="en-US"/>
        </w:rPr>
        <w:t xml:space="preserve"> й</w:t>
      </w:r>
      <w:r w:rsidR="00DD2302">
        <w:rPr>
          <w:rFonts w:eastAsia="Calibri"/>
          <w:bCs/>
          <w:iCs/>
          <w:sz w:val="28"/>
          <w:szCs w:val="28"/>
          <w:lang w:val="uk-UA" w:eastAsia="en-US"/>
        </w:rPr>
        <w:t xml:space="preserve"> </w:t>
      </w:r>
      <w:r w:rsidR="004D7768">
        <w:rPr>
          <w:rFonts w:eastAsia="Calibri"/>
          <w:bCs/>
          <w:iCs/>
          <w:sz w:val="28"/>
          <w:szCs w:val="28"/>
          <w:lang w:val="uk-UA" w:eastAsia="en-US"/>
        </w:rPr>
        <w:t>роз’яснюється</w:t>
      </w:r>
      <w:r w:rsidR="00DD2302">
        <w:rPr>
          <w:rFonts w:eastAsia="Calibri"/>
          <w:bCs/>
          <w:iCs/>
          <w:sz w:val="28"/>
          <w:szCs w:val="28"/>
          <w:lang w:val="uk-UA" w:eastAsia="en-US"/>
        </w:rPr>
        <w:t xml:space="preserve"> скільки існує рівнів інтерпретації культурних артефактів.  </w:t>
      </w:r>
    </w:p>
    <w:p w14:paraId="6E858074" w14:textId="0540BA6A" w:rsidR="00392A97" w:rsidRPr="00162FA0" w:rsidRDefault="00A97518" w:rsidP="00392A97">
      <w:pPr>
        <w:spacing w:line="360" w:lineRule="auto"/>
        <w:ind w:firstLine="709"/>
        <w:jc w:val="both"/>
        <w:rPr>
          <w:sz w:val="22"/>
          <w:szCs w:val="22"/>
          <w:lang w:val="uk-UA" w:eastAsia="en-US"/>
        </w:rPr>
      </w:pPr>
      <w:r w:rsidRPr="00A81F3A">
        <w:rPr>
          <w:rFonts w:eastAsia="Calibri"/>
          <w:b/>
          <w:i/>
          <w:sz w:val="28"/>
          <w:szCs w:val="28"/>
          <w:lang w:val="uk-UA" w:eastAsia="en-US"/>
        </w:rPr>
        <w:t>Апробація</w:t>
      </w:r>
      <w:r>
        <w:rPr>
          <w:rFonts w:eastAsia="Calibri"/>
          <w:bCs/>
          <w:iCs/>
          <w:sz w:val="28"/>
          <w:szCs w:val="28"/>
          <w:lang w:val="uk-UA" w:eastAsia="en-US"/>
        </w:rPr>
        <w:t>.</w:t>
      </w:r>
      <w:r w:rsidR="003A3A44">
        <w:rPr>
          <w:rFonts w:eastAsia="Calibri"/>
          <w:bCs/>
          <w:iCs/>
          <w:sz w:val="28"/>
          <w:szCs w:val="28"/>
          <w:lang w:val="uk-UA" w:eastAsia="en-US"/>
        </w:rPr>
        <w:t xml:space="preserve"> </w:t>
      </w:r>
      <w:r w:rsidR="003A39D4">
        <w:rPr>
          <w:rFonts w:eastAsia="Calibri"/>
          <w:bCs/>
          <w:iCs/>
          <w:sz w:val="28"/>
          <w:szCs w:val="28"/>
          <w:lang w:val="uk-UA" w:eastAsia="en-US"/>
        </w:rPr>
        <w:t xml:space="preserve">Оскільки, як вже зазначалося, </w:t>
      </w:r>
      <w:r w:rsidR="000321EE">
        <w:rPr>
          <w:bCs/>
          <w:iCs/>
          <w:sz w:val="28"/>
          <w:szCs w:val="28"/>
          <w:lang w:val="uk-UA" w:eastAsia="x-none"/>
        </w:rPr>
        <w:t>поправ</w:t>
      </w:r>
      <w:r w:rsidR="003A39D4">
        <w:rPr>
          <w:bCs/>
          <w:iCs/>
          <w:sz w:val="28"/>
          <w:szCs w:val="28"/>
          <w:lang w:val="uk-UA" w:eastAsia="x-none"/>
        </w:rPr>
        <w:t>ками</w:t>
      </w:r>
      <w:r w:rsidR="000321EE">
        <w:rPr>
          <w:bCs/>
          <w:iCs/>
          <w:sz w:val="28"/>
          <w:szCs w:val="28"/>
          <w:lang w:val="uk-UA" w:eastAsia="x-none"/>
        </w:rPr>
        <w:t xml:space="preserve"> до проекту закону № 7633  доповнено пункт 6, де зазначено, що дія пункту 5 (про заборону на посилання на джерела інформації, створені на території, державною мовою, фізичною та юридичною особою держави-агресора) – не поширюється на «</w:t>
      </w:r>
      <w:r w:rsidR="000321EE">
        <w:rPr>
          <w:bCs/>
          <w:i/>
          <w:sz w:val="28"/>
          <w:szCs w:val="28"/>
          <w:lang w:val="uk-UA" w:eastAsia="x-none"/>
        </w:rPr>
        <w:t>на джерела інформації, створені до набрання чинності частиною п'ятою цієї статті фізичною особою, яка є громадянином України</w:t>
      </w:r>
      <w:r w:rsidR="000321EE">
        <w:rPr>
          <w:bCs/>
          <w:iCs/>
          <w:sz w:val="28"/>
          <w:szCs w:val="28"/>
          <w:lang w:val="uk-UA" w:eastAsia="x-none"/>
        </w:rPr>
        <w:t>»</w:t>
      </w:r>
      <w:r w:rsidR="000321EE" w:rsidRPr="00A41EC2">
        <w:rPr>
          <w:bCs/>
          <w:iCs/>
          <w:sz w:val="28"/>
          <w:szCs w:val="28"/>
          <w:lang w:val="uk-UA" w:eastAsia="x-none"/>
        </w:rPr>
        <w:t xml:space="preserve">  </w:t>
      </w:r>
      <w:r w:rsidR="00825380" w:rsidRPr="004F1F99">
        <w:rPr>
          <w:bCs/>
          <w:iCs/>
          <w:sz w:val="28"/>
          <w:szCs w:val="28"/>
          <w:lang w:val="uk-UA" w:eastAsia="x-none"/>
        </w:rPr>
        <w:t>[</w:t>
      </w:r>
      <w:r w:rsidR="00EF6083" w:rsidRPr="004F1F99">
        <w:rPr>
          <w:bCs/>
          <w:iCs/>
          <w:sz w:val="28"/>
          <w:szCs w:val="28"/>
          <w:lang w:val="uk-UA" w:eastAsia="x-none"/>
        </w:rPr>
        <w:t>3</w:t>
      </w:r>
      <w:r w:rsidR="00B96AF4">
        <w:rPr>
          <w:bCs/>
          <w:iCs/>
          <w:sz w:val="28"/>
          <w:szCs w:val="28"/>
          <w:lang w:val="uk-UA" w:eastAsia="x-none"/>
        </w:rPr>
        <w:t>4</w:t>
      </w:r>
      <w:r w:rsidR="004F1F99">
        <w:rPr>
          <w:bCs/>
          <w:iCs/>
          <w:sz w:val="28"/>
          <w:szCs w:val="28"/>
          <w:lang w:val="uk-UA" w:eastAsia="x-none"/>
        </w:rPr>
        <w:t xml:space="preserve">; </w:t>
      </w:r>
      <w:r w:rsidR="00190879" w:rsidRPr="004F1F99">
        <w:rPr>
          <w:bCs/>
          <w:iCs/>
          <w:sz w:val="28"/>
          <w:szCs w:val="28"/>
          <w:lang w:val="uk-UA" w:eastAsia="x-none"/>
        </w:rPr>
        <w:t>3</w:t>
      </w:r>
      <w:r w:rsidR="00B96AF4">
        <w:rPr>
          <w:bCs/>
          <w:iCs/>
          <w:sz w:val="28"/>
          <w:szCs w:val="28"/>
          <w:lang w:val="uk-UA" w:eastAsia="x-none"/>
        </w:rPr>
        <w:t>6</w:t>
      </w:r>
      <w:r w:rsidR="000321EE" w:rsidRPr="004F1F99">
        <w:rPr>
          <w:bCs/>
          <w:iCs/>
          <w:sz w:val="28"/>
          <w:szCs w:val="28"/>
          <w:lang w:val="uk-UA" w:eastAsia="x-none"/>
        </w:rPr>
        <w:t>]</w:t>
      </w:r>
      <w:r w:rsidR="00DF299C" w:rsidRPr="004F1F99">
        <w:rPr>
          <w:bCs/>
          <w:iCs/>
          <w:sz w:val="28"/>
          <w:szCs w:val="28"/>
          <w:lang w:val="uk-UA" w:eastAsia="x-none"/>
        </w:rPr>
        <w:t>, то т</w:t>
      </w:r>
      <w:r w:rsidR="000321EE" w:rsidRPr="004F1F99">
        <w:rPr>
          <w:bCs/>
          <w:iCs/>
          <w:sz w:val="28"/>
          <w:szCs w:val="28"/>
          <w:lang w:val="uk-UA" w:eastAsia="x-none"/>
        </w:rPr>
        <w:t>аким чино</w:t>
      </w:r>
      <w:r w:rsidR="000321EE">
        <w:rPr>
          <w:bCs/>
          <w:iCs/>
          <w:sz w:val="28"/>
          <w:szCs w:val="28"/>
          <w:lang w:val="uk-UA" w:eastAsia="x-none"/>
        </w:rPr>
        <w:t>м це дозволяє використання для даного наукового дослідження посилання на власні роботи видані мовою держав</w:t>
      </w:r>
      <w:r w:rsidR="00F91DFE">
        <w:rPr>
          <w:bCs/>
          <w:iCs/>
          <w:sz w:val="28"/>
          <w:szCs w:val="28"/>
          <w:lang w:val="uk-UA" w:eastAsia="x-none"/>
        </w:rPr>
        <w:t>и</w:t>
      </w:r>
      <w:r w:rsidR="000321EE">
        <w:rPr>
          <w:bCs/>
          <w:iCs/>
          <w:sz w:val="28"/>
          <w:szCs w:val="28"/>
          <w:lang w:val="uk-UA" w:eastAsia="x-none"/>
        </w:rPr>
        <w:t>-окупант</w:t>
      </w:r>
      <w:r w:rsidR="00F91DFE">
        <w:rPr>
          <w:bCs/>
          <w:iCs/>
          <w:sz w:val="28"/>
          <w:szCs w:val="28"/>
          <w:lang w:val="uk-UA" w:eastAsia="x-none"/>
        </w:rPr>
        <w:t>а</w:t>
      </w:r>
      <w:r w:rsidR="000321EE">
        <w:rPr>
          <w:bCs/>
          <w:iCs/>
          <w:sz w:val="28"/>
          <w:szCs w:val="28"/>
          <w:lang w:val="uk-UA" w:eastAsia="x-none"/>
        </w:rPr>
        <w:t>, але</w:t>
      </w:r>
      <w:r w:rsidR="00341684">
        <w:rPr>
          <w:bCs/>
          <w:iCs/>
          <w:sz w:val="28"/>
          <w:szCs w:val="28"/>
          <w:lang w:val="uk-UA" w:eastAsia="x-none"/>
        </w:rPr>
        <w:t xml:space="preserve"> якщо їх автор є</w:t>
      </w:r>
      <w:r w:rsidR="000321EE">
        <w:rPr>
          <w:bCs/>
          <w:iCs/>
          <w:sz w:val="28"/>
          <w:szCs w:val="28"/>
          <w:lang w:val="uk-UA" w:eastAsia="x-none"/>
        </w:rPr>
        <w:t xml:space="preserve"> громадянином України. </w:t>
      </w:r>
      <w:r w:rsidR="00EF38EC">
        <w:rPr>
          <w:bCs/>
          <w:iCs/>
          <w:sz w:val="28"/>
          <w:szCs w:val="28"/>
          <w:lang w:val="uk-UA" w:eastAsia="x-none"/>
        </w:rPr>
        <w:t xml:space="preserve">Відтак </w:t>
      </w:r>
      <w:r w:rsidR="00655222">
        <w:rPr>
          <w:bCs/>
          <w:iCs/>
          <w:sz w:val="28"/>
          <w:szCs w:val="28"/>
          <w:lang w:val="uk-UA" w:eastAsia="x-none"/>
        </w:rPr>
        <w:t>це дозволило  у дипломній роботі на здобуття ступеню бакалавра спиратись на проведені дослідження у статті авторки даної кваліфікаційної праці під назвою «</w:t>
      </w:r>
      <w:r w:rsidR="00655222" w:rsidRPr="00655222">
        <w:rPr>
          <w:bCs/>
          <w:iCs/>
          <w:sz w:val="28"/>
          <w:szCs w:val="28"/>
          <w:lang w:val="uk-UA" w:eastAsia="x-none"/>
        </w:rPr>
        <w:t>Творчество как соотражение действительности</w:t>
      </w:r>
      <w:r w:rsidR="00655222">
        <w:rPr>
          <w:bCs/>
          <w:iCs/>
          <w:sz w:val="28"/>
          <w:szCs w:val="28"/>
          <w:lang w:val="uk-UA" w:eastAsia="x-none"/>
        </w:rPr>
        <w:t>», надрукованій у збірнику праць з філософії і філології «</w:t>
      </w:r>
      <w:r w:rsidR="00655222" w:rsidRPr="00655222">
        <w:rPr>
          <w:bCs/>
          <w:iCs/>
          <w:sz w:val="28"/>
          <w:szCs w:val="28"/>
          <w:lang w:val="uk-UA" w:eastAsia="x-none"/>
        </w:rPr>
        <w:t>Δόξα / Докса</w:t>
      </w:r>
      <w:r w:rsidR="00655222">
        <w:rPr>
          <w:bCs/>
          <w:iCs/>
          <w:sz w:val="28"/>
          <w:szCs w:val="28"/>
          <w:lang w:val="uk-UA" w:eastAsia="x-none"/>
        </w:rPr>
        <w:t>»</w:t>
      </w:r>
      <w:r w:rsidR="00375863">
        <w:rPr>
          <w:bCs/>
          <w:iCs/>
          <w:sz w:val="28"/>
          <w:szCs w:val="28"/>
          <w:lang w:val="uk-UA" w:eastAsia="x-none"/>
        </w:rPr>
        <w:t xml:space="preserve"> у 2021 р.</w:t>
      </w:r>
      <w:r w:rsidR="00D139CA">
        <w:rPr>
          <w:bCs/>
          <w:iCs/>
          <w:sz w:val="28"/>
          <w:szCs w:val="28"/>
          <w:lang w:val="uk-UA" w:eastAsia="x-none"/>
        </w:rPr>
        <w:t xml:space="preserve"> (тобто до набрання чинності закону № 7633),</w:t>
      </w:r>
      <w:r w:rsidR="00A439AB">
        <w:rPr>
          <w:bCs/>
          <w:iCs/>
          <w:sz w:val="28"/>
          <w:szCs w:val="28"/>
          <w:lang w:val="uk-UA" w:eastAsia="x-none"/>
        </w:rPr>
        <w:t xml:space="preserve"> адже дана робота є корисною при доказах різниць понять, маючих безпосередній стосунок до культури</w:t>
      </w:r>
      <w:r w:rsidR="00655222">
        <w:rPr>
          <w:bCs/>
          <w:iCs/>
          <w:sz w:val="28"/>
          <w:szCs w:val="28"/>
          <w:lang w:val="uk-UA" w:eastAsia="x-none"/>
        </w:rPr>
        <w:t xml:space="preserve">. Разом з тим, ще одним матеріалом для використання їх у цьому тексті є </w:t>
      </w:r>
      <w:r w:rsidR="00572547">
        <w:rPr>
          <w:bCs/>
          <w:iCs/>
          <w:sz w:val="28"/>
          <w:szCs w:val="28"/>
          <w:lang w:val="uk-UA" w:eastAsia="x-none"/>
        </w:rPr>
        <w:t>робота «</w:t>
      </w:r>
      <w:r w:rsidR="00572547" w:rsidRPr="00572547">
        <w:rPr>
          <w:bCs/>
          <w:iCs/>
          <w:sz w:val="28"/>
          <w:szCs w:val="28"/>
          <w:lang w:val="uk-UA" w:eastAsia="x-none"/>
        </w:rPr>
        <w:t>Про тлумачення виразу Геракліта ἦθοσ ἀνθρώπῳ δαίμων («íthos anthrópo daímon»)</w:t>
      </w:r>
      <w:r w:rsidR="00572547">
        <w:rPr>
          <w:bCs/>
          <w:iCs/>
          <w:sz w:val="28"/>
          <w:szCs w:val="28"/>
          <w:lang w:val="uk-UA" w:eastAsia="x-none"/>
        </w:rPr>
        <w:t>»</w:t>
      </w:r>
      <w:r w:rsidR="00375863">
        <w:rPr>
          <w:bCs/>
          <w:iCs/>
          <w:sz w:val="28"/>
          <w:szCs w:val="28"/>
          <w:lang w:val="uk-UA" w:eastAsia="x-none"/>
        </w:rPr>
        <w:t xml:space="preserve"> 2022 р</w:t>
      </w:r>
      <w:r w:rsidR="00572547">
        <w:rPr>
          <w:bCs/>
          <w:iCs/>
          <w:sz w:val="28"/>
          <w:szCs w:val="28"/>
          <w:lang w:val="uk-UA" w:eastAsia="x-none"/>
        </w:rPr>
        <w:t xml:space="preserve">, </w:t>
      </w:r>
      <w:r w:rsidR="00A439AB">
        <w:rPr>
          <w:bCs/>
          <w:iCs/>
          <w:sz w:val="28"/>
          <w:szCs w:val="28"/>
          <w:lang w:val="uk-UA" w:eastAsia="x-none"/>
        </w:rPr>
        <w:t>яка також використовується для розрізнення понять, пов’язаних зі звичаями та звичками, які показають особистісно культурні та загально культурні орієнтири суспільства та людини.</w:t>
      </w:r>
      <w:r w:rsidR="009D64E4">
        <w:rPr>
          <w:bCs/>
          <w:iCs/>
          <w:sz w:val="28"/>
          <w:szCs w:val="28"/>
          <w:lang w:val="uk-UA" w:eastAsia="x-none"/>
        </w:rPr>
        <w:t xml:space="preserve"> </w:t>
      </w:r>
      <w:r w:rsidR="00BD3DAF">
        <w:rPr>
          <w:bCs/>
          <w:iCs/>
          <w:sz w:val="28"/>
          <w:szCs w:val="28"/>
          <w:lang w:val="uk-UA" w:eastAsia="x-none"/>
        </w:rPr>
        <w:t>Ч</w:t>
      </w:r>
      <w:r w:rsidR="00162FA0">
        <w:rPr>
          <w:bCs/>
          <w:iCs/>
          <w:sz w:val="28"/>
          <w:szCs w:val="28"/>
          <w:lang w:val="uk-UA" w:eastAsia="x-none"/>
        </w:rPr>
        <w:t>астина</w:t>
      </w:r>
      <w:r w:rsidR="00392A97" w:rsidRPr="00392A97">
        <w:rPr>
          <w:sz w:val="28"/>
          <w:szCs w:val="28"/>
          <w:lang w:val="uk-UA"/>
        </w:rPr>
        <w:t xml:space="preserve"> результат</w:t>
      </w:r>
      <w:r w:rsidR="00162FA0">
        <w:rPr>
          <w:sz w:val="28"/>
          <w:szCs w:val="28"/>
          <w:lang w:val="uk-UA"/>
        </w:rPr>
        <w:t>ів</w:t>
      </w:r>
      <w:r w:rsidR="009D64E4">
        <w:rPr>
          <w:sz w:val="28"/>
          <w:szCs w:val="28"/>
          <w:lang w:val="uk-UA"/>
        </w:rPr>
        <w:t xml:space="preserve"> </w:t>
      </w:r>
      <w:r w:rsidR="00392A97" w:rsidRPr="00392A97">
        <w:rPr>
          <w:sz w:val="28"/>
          <w:szCs w:val="28"/>
          <w:lang w:val="uk-UA"/>
        </w:rPr>
        <w:t xml:space="preserve">дослідження </w:t>
      </w:r>
      <w:r w:rsidR="00392A97">
        <w:rPr>
          <w:sz w:val="28"/>
          <w:szCs w:val="28"/>
          <w:lang w:val="uk-UA"/>
        </w:rPr>
        <w:t>проведен</w:t>
      </w:r>
      <w:r w:rsidR="00162FA0">
        <w:rPr>
          <w:sz w:val="28"/>
          <w:szCs w:val="28"/>
          <w:lang w:val="uk-UA"/>
        </w:rPr>
        <w:t>ого</w:t>
      </w:r>
      <w:r w:rsidR="00392A97">
        <w:rPr>
          <w:sz w:val="28"/>
          <w:szCs w:val="28"/>
          <w:lang w:val="uk-UA"/>
        </w:rPr>
        <w:t xml:space="preserve"> у даній дипломній роботі </w:t>
      </w:r>
      <w:r w:rsidR="00392A97" w:rsidRPr="00392A97">
        <w:rPr>
          <w:sz w:val="28"/>
          <w:szCs w:val="28"/>
          <w:lang w:val="uk-UA"/>
        </w:rPr>
        <w:t>бул</w:t>
      </w:r>
      <w:r w:rsidR="00162FA0">
        <w:rPr>
          <w:sz w:val="28"/>
          <w:szCs w:val="28"/>
          <w:lang w:val="uk-UA"/>
        </w:rPr>
        <w:t>а</w:t>
      </w:r>
      <w:r w:rsidR="00392A97" w:rsidRPr="00392A97">
        <w:rPr>
          <w:sz w:val="28"/>
          <w:szCs w:val="28"/>
          <w:lang w:val="uk-UA"/>
        </w:rPr>
        <w:t xml:space="preserve"> оприлюднен</w:t>
      </w:r>
      <w:r w:rsidR="00BD3DAF">
        <w:rPr>
          <w:sz w:val="28"/>
          <w:szCs w:val="28"/>
          <w:lang w:val="uk-UA"/>
        </w:rPr>
        <w:t xml:space="preserve">а </w:t>
      </w:r>
      <w:r w:rsidR="00392A97" w:rsidRPr="00392A97">
        <w:rPr>
          <w:sz w:val="28"/>
          <w:szCs w:val="28"/>
          <w:lang w:val="uk-UA"/>
        </w:rPr>
        <w:t xml:space="preserve">у виступі на науковій студентській конференції ОНУ імені І.І. Мечникова </w:t>
      </w:r>
      <w:r w:rsidR="00392A97">
        <w:rPr>
          <w:sz w:val="28"/>
          <w:szCs w:val="28"/>
          <w:lang w:val="uk-UA"/>
        </w:rPr>
        <w:t xml:space="preserve">у </w:t>
      </w:r>
      <w:r w:rsidR="00392A97" w:rsidRPr="00392A97">
        <w:rPr>
          <w:sz w:val="28"/>
          <w:szCs w:val="28"/>
          <w:lang w:val="uk-UA"/>
        </w:rPr>
        <w:t>квітн</w:t>
      </w:r>
      <w:r w:rsidR="00392A97">
        <w:rPr>
          <w:sz w:val="28"/>
          <w:szCs w:val="28"/>
          <w:lang w:val="uk-UA"/>
        </w:rPr>
        <w:t>і</w:t>
      </w:r>
      <w:r w:rsidR="00392A97" w:rsidRPr="00392A97">
        <w:rPr>
          <w:sz w:val="28"/>
          <w:szCs w:val="28"/>
          <w:lang w:val="uk-UA"/>
        </w:rPr>
        <w:t xml:space="preserve"> 2023</w:t>
      </w:r>
      <w:r w:rsidR="00392A97">
        <w:rPr>
          <w:sz w:val="28"/>
          <w:szCs w:val="28"/>
          <w:lang w:val="uk-UA"/>
        </w:rPr>
        <w:t xml:space="preserve"> р</w:t>
      </w:r>
      <w:r w:rsidR="00392A97" w:rsidRPr="00392A97">
        <w:rPr>
          <w:sz w:val="28"/>
          <w:szCs w:val="28"/>
          <w:lang w:val="uk-UA"/>
        </w:rPr>
        <w:t>.</w:t>
      </w:r>
    </w:p>
    <w:p w14:paraId="68F4E256" w14:textId="77777777" w:rsidR="005E0CD8" w:rsidRDefault="005E0CD8" w:rsidP="00057877">
      <w:pPr>
        <w:spacing w:line="360" w:lineRule="auto"/>
        <w:jc w:val="both"/>
        <w:rPr>
          <w:bCs/>
          <w:iCs/>
          <w:sz w:val="28"/>
          <w:szCs w:val="28"/>
          <w:lang w:val="uk-UA" w:eastAsia="x-none"/>
        </w:rPr>
      </w:pPr>
    </w:p>
    <w:p w14:paraId="143D6408" w14:textId="77777777" w:rsidR="00885CEB" w:rsidRDefault="00BE797F" w:rsidP="00885CEB">
      <w:pPr>
        <w:pStyle w:val="2"/>
        <w:spacing w:before="0" w:line="360" w:lineRule="auto"/>
        <w:jc w:val="center"/>
        <w:rPr>
          <w:rStyle w:val="20"/>
          <w:rFonts w:asciiTheme="majorBidi" w:hAnsiTheme="majorBidi"/>
          <w:b/>
          <w:bCs/>
          <w:color w:val="auto"/>
          <w:sz w:val="28"/>
          <w:szCs w:val="28"/>
          <w:lang w:val="uk-UA"/>
        </w:rPr>
      </w:pPr>
      <w:bookmarkStart w:id="3" w:name="_Toc136779418"/>
      <w:r w:rsidRPr="00EA3B20">
        <w:rPr>
          <w:rStyle w:val="20"/>
          <w:rFonts w:asciiTheme="majorBidi" w:hAnsiTheme="majorBidi"/>
          <w:b/>
          <w:bCs/>
          <w:color w:val="auto"/>
          <w:sz w:val="28"/>
          <w:szCs w:val="28"/>
          <w:lang w:val="uk-UA"/>
        </w:rPr>
        <w:t>Розділ 1.</w:t>
      </w:r>
      <w:bookmarkEnd w:id="3"/>
      <w:r w:rsidR="00885CEB">
        <w:rPr>
          <w:rStyle w:val="20"/>
          <w:rFonts w:asciiTheme="majorBidi" w:hAnsiTheme="majorBidi"/>
          <w:b/>
          <w:bCs/>
          <w:color w:val="auto"/>
          <w:sz w:val="28"/>
          <w:szCs w:val="28"/>
          <w:lang w:val="uk-UA"/>
        </w:rPr>
        <w:t xml:space="preserve"> </w:t>
      </w:r>
    </w:p>
    <w:p w14:paraId="6AAA7EDD" w14:textId="2D4391CE" w:rsidR="00BE797F" w:rsidRPr="00885CEB" w:rsidRDefault="00BE797F" w:rsidP="00885CEB">
      <w:pPr>
        <w:jc w:val="center"/>
        <w:rPr>
          <w:rFonts w:eastAsia="Calibri"/>
          <w:b/>
          <w:bCs/>
          <w:sz w:val="28"/>
          <w:szCs w:val="28"/>
        </w:rPr>
      </w:pPr>
      <w:r w:rsidRPr="00885CEB">
        <w:rPr>
          <w:rFonts w:eastAsia="Calibri"/>
          <w:b/>
          <w:bCs/>
          <w:sz w:val="28"/>
          <w:szCs w:val="28"/>
        </w:rPr>
        <w:t>КУЛЬТУРА ЧИ ВИХОВАННЯ</w:t>
      </w:r>
    </w:p>
    <w:p w14:paraId="29D1DD72" w14:textId="77777777" w:rsidR="00BE797F" w:rsidRDefault="00BE797F" w:rsidP="00BE797F">
      <w:pPr>
        <w:rPr>
          <w:sz w:val="28"/>
          <w:szCs w:val="28"/>
          <w:lang w:val="uk-UA"/>
        </w:rPr>
      </w:pPr>
    </w:p>
    <w:p w14:paraId="40C0EF26" w14:textId="3BEA66FE" w:rsidR="00EA3B20" w:rsidRDefault="00BE797F" w:rsidP="001135DD">
      <w:pPr>
        <w:spacing w:line="360" w:lineRule="auto"/>
        <w:ind w:firstLine="709"/>
        <w:jc w:val="both"/>
        <w:rPr>
          <w:sz w:val="28"/>
          <w:szCs w:val="28"/>
          <w:lang w:val="uk-UA"/>
        </w:rPr>
      </w:pPr>
      <w:r>
        <w:rPr>
          <w:sz w:val="28"/>
          <w:szCs w:val="28"/>
          <w:lang w:val="uk-UA"/>
        </w:rPr>
        <w:t xml:space="preserve"> «</w:t>
      </w:r>
      <w:r>
        <w:rPr>
          <w:i/>
          <w:iCs/>
          <w:sz w:val="28"/>
          <w:szCs w:val="28"/>
          <w:lang w:val="uk-UA"/>
        </w:rPr>
        <w:t>Те, що відрізняє людину від тварин, ми називаємо культурою</w:t>
      </w:r>
      <w:r>
        <w:rPr>
          <w:sz w:val="28"/>
          <w:szCs w:val="28"/>
          <w:lang w:val="uk-UA"/>
        </w:rPr>
        <w:t>», – свого часу визначив німецький філософ В. Оствальд. На подив, поняття «</w:t>
      </w:r>
      <w:r>
        <w:rPr>
          <w:i/>
          <w:iCs/>
          <w:sz w:val="28"/>
          <w:szCs w:val="28"/>
          <w:lang w:val="uk-UA"/>
        </w:rPr>
        <w:t>культура</w:t>
      </w:r>
      <w:r>
        <w:rPr>
          <w:sz w:val="28"/>
          <w:szCs w:val="28"/>
          <w:lang w:val="uk-UA"/>
        </w:rPr>
        <w:t xml:space="preserve">», що у перекладі з латинської </w:t>
      </w:r>
      <w:r>
        <w:rPr>
          <w:i/>
          <w:iCs/>
          <w:sz w:val="28"/>
          <w:szCs w:val="28"/>
          <w:lang w:val="uk-UA"/>
        </w:rPr>
        <w:t>означає «обробляти»</w:t>
      </w:r>
      <w:r>
        <w:rPr>
          <w:sz w:val="28"/>
          <w:szCs w:val="28"/>
          <w:lang w:val="uk-UA"/>
        </w:rPr>
        <w:t>, позначаючи оброблення саме землі – врешті отримало небуквальне значення «оброблення людської основи»</w:t>
      </w:r>
      <w:r>
        <w:rPr>
          <w:sz w:val="28"/>
          <w:szCs w:val="28"/>
        </w:rPr>
        <w:t>,</w:t>
      </w:r>
      <w:r>
        <w:rPr>
          <w:sz w:val="28"/>
          <w:szCs w:val="28"/>
          <w:lang w:val="uk-UA"/>
        </w:rPr>
        <w:t xml:space="preserve"> його душі, його розуму </w:t>
      </w:r>
      <w:r>
        <w:rPr>
          <w:sz w:val="28"/>
          <w:szCs w:val="28"/>
        </w:rPr>
        <w:t>[</w:t>
      </w:r>
      <w:r w:rsidR="006B686D">
        <w:rPr>
          <w:sz w:val="28"/>
          <w:szCs w:val="28"/>
        </w:rPr>
        <w:t xml:space="preserve">див.: </w:t>
      </w:r>
      <w:r w:rsidR="006B686D" w:rsidRPr="006B686D">
        <w:rPr>
          <w:sz w:val="28"/>
          <w:szCs w:val="28"/>
        </w:rPr>
        <w:t>1</w:t>
      </w:r>
      <w:r w:rsidRPr="006B686D">
        <w:rPr>
          <w:sz w:val="28"/>
          <w:szCs w:val="28"/>
          <w:lang w:val="uk-UA"/>
        </w:rPr>
        <w:t>2</w:t>
      </w:r>
      <w:r>
        <w:rPr>
          <w:sz w:val="28"/>
          <w:szCs w:val="28"/>
          <w:lang w:val="uk-UA"/>
        </w:rPr>
        <w:t>, с.228</w:t>
      </w:r>
      <w:r>
        <w:rPr>
          <w:sz w:val="28"/>
          <w:szCs w:val="28"/>
        </w:rPr>
        <w:t>]</w:t>
      </w:r>
      <w:r>
        <w:rPr>
          <w:sz w:val="28"/>
          <w:szCs w:val="28"/>
          <w:lang w:val="uk-UA"/>
        </w:rPr>
        <w:t>.</w:t>
      </w:r>
    </w:p>
    <w:p w14:paraId="73292D3C" w14:textId="0656888B" w:rsidR="00BE797F" w:rsidRDefault="00BE797F" w:rsidP="001135DD">
      <w:pPr>
        <w:spacing w:line="360" w:lineRule="auto"/>
        <w:ind w:firstLine="709"/>
        <w:jc w:val="both"/>
        <w:rPr>
          <w:sz w:val="28"/>
          <w:szCs w:val="28"/>
          <w:lang w:val="uk-UA"/>
        </w:rPr>
      </w:pPr>
      <w:r>
        <w:rPr>
          <w:sz w:val="28"/>
          <w:szCs w:val="28"/>
          <w:lang w:val="uk-UA"/>
        </w:rPr>
        <w:t xml:space="preserve"> </w:t>
      </w:r>
    </w:p>
    <w:p w14:paraId="0DB95A4D" w14:textId="6E6D3E73" w:rsidR="00BE797F" w:rsidRPr="00EA3B20" w:rsidRDefault="00EA3B20" w:rsidP="00EA3B20">
      <w:pPr>
        <w:pStyle w:val="3"/>
        <w:spacing w:before="0" w:line="360" w:lineRule="auto"/>
        <w:ind w:left="1440"/>
        <w:rPr>
          <w:rFonts w:asciiTheme="majorBidi" w:hAnsiTheme="majorBidi"/>
          <w:b/>
          <w:bCs/>
          <w:color w:val="auto"/>
          <w:sz w:val="28"/>
          <w:szCs w:val="28"/>
          <w:lang w:val="uk-UA"/>
        </w:rPr>
      </w:pPr>
      <w:bookmarkStart w:id="4" w:name="_Toc136779419"/>
      <w:r>
        <w:rPr>
          <w:rFonts w:asciiTheme="majorBidi" w:hAnsiTheme="majorBidi"/>
          <w:b/>
          <w:bCs/>
          <w:color w:val="auto"/>
          <w:sz w:val="28"/>
          <w:szCs w:val="28"/>
          <w:lang w:val="uk-UA"/>
        </w:rPr>
        <w:t>1.1. П</w:t>
      </w:r>
      <w:r w:rsidR="00BE797F" w:rsidRPr="00EA3B20">
        <w:rPr>
          <w:rFonts w:asciiTheme="majorBidi" w:hAnsiTheme="majorBidi"/>
          <w:b/>
          <w:bCs/>
          <w:color w:val="auto"/>
          <w:sz w:val="28"/>
          <w:szCs w:val="28"/>
          <w:lang w:val="uk-UA"/>
        </w:rPr>
        <w:t>ротиріччя у сутності та кількості видів культури</w:t>
      </w:r>
      <w:bookmarkEnd w:id="4"/>
    </w:p>
    <w:p w14:paraId="1AC9E70F" w14:textId="77777777" w:rsidR="00BE797F" w:rsidRDefault="00BE797F" w:rsidP="00BE797F">
      <w:pPr>
        <w:rPr>
          <w:lang w:val="uk-UA"/>
        </w:rPr>
      </w:pPr>
    </w:p>
    <w:p w14:paraId="4EB1EEEF" w14:textId="502D098E" w:rsidR="00BE797F" w:rsidRDefault="00BE797F" w:rsidP="001135DD">
      <w:pPr>
        <w:spacing w:line="360" w:lineRule="auto"/>
        <w:ind w:firstLine="709"/>
        <w:jc w:val="both"/>
        <w:rPr>
          <w:sz w:val="28"/>
          <w:szCs w:val="28"/>
          <w:lang w:val="uk-UA"/>
        </w:rPr>
      </w:pPr>
      <w:r>
        <w:rPr>
          <w:sz w:val="28"/>
          <w:szCs w:val="28"/>
          <w:lang w:val="uk-UA"/>
        </w:rPr>
        <w:t>Нині поняття «культура» набуло більшого значення. Далі буде наведено лише деякі сучасні пояснення цього визначення</w:t>
      </w:r>
      <w:r w:rsidR="00F55425">
        <w:rPr>
          <w:sz w:val="28"/>
          <w:szCs w:val="28"/>
          <w:lang w:val="uk-UA"/>
        </w:rPr>
        <w:t xml:space="preserve">. </w:t>
      </w:r>
    </w:p>
    <w:p w14:paraId="1B28216A" w14:textId="63CDC996" w:rsidR="00BE797F" w:rsidRDefault="00F55425" w:rsidP="00BE797F">
      <w:pPr>
        <w:pStyle w:val="a4"/>
        <w:numPr>
          <w:ilvl w:val="0"/>
          <w:numId w:val="18"/>
        </w:numPr>
        <w:spacing w:line="360" w:lineRule="auto"/>
        <w:ind w:left="0" w:firstLine="851"/>
        <w:jc w:val="both"/>
        <w:rPr>
          <w:sz w:val="28"/>
          <w:szCs w:val="28"/>
          <w:lang w:val="uk-UA"/>
        </w:rPr>
      </w:pPr>
      <w:r w:rsidRPr="00F55425">
        <w:rPr>
          <w:sz w:val="28"/>
          <w:szCs w:val="28"/>
          <w:lang w:val="uk-UA"/>
        </w:rPr>
        <w:t>«</w:t>
      </w:r>
      <w:r w:rsidR="00BE797F">
        <w:rPr>
          <w:b/>
          <w:bCs/>
          <w:i/>
          <w:iCs/>
          <w:sz w:val="28"/>
          <w:szCs w:val="28"/>
          <w:lang w:val="uk-UA"/>
        </w:rPr>
        <w:t>Культура</w:t>
      </w:r>
      <w:r w:rsidR="00BE797F">
        <w:rPr>
          <w:sz w:val="28"/>
          <w:szCs w:val="28"/>
          <w:lang w:val="uk-UA"/>
        </w:rPr>
        <w:t xml:space="preserve"> — сукупність</w:t>
      </w:r>
      <w:r w:rsidR="00BE797F">
        <w:rPr>
          <w:i/>
          <w:sz w:val="28"/>
          <w:szCs w:val="28"/>
          <w:lang w:val="uk-UA"/>
        </w:rPr>
        <w:t xml:space="preserve"> </w:t>
      </w:r>
      <w:r w:rsidR="00BE797F">
        <w:rPr>
          <w:b/>
          <w:i/>
          <w:sz w:val="28"/>
          <w:szCs w:val="28"/>
          <w:lang w:val="uk-UA"/>
        </w:rPr>
        <w:t>матеріального і духовного</w:t>
      </w:r>
      <w:r w:rsidR="00BE797F">
        <w:rPr>
          <w:sz w:val="28"/>
          <w:szCs w:val="28"/>
          <w:lang w:val="uk-UA"/>
        </w:rPr>
        <w:t xml:space="preserve"> надбання певної людської спільноти (етносу, нації), нагромадженого, закріпленого і збагаченого протягом тривалого періоду, що передається від покоління до покоління, включає всі види мистецтва, культурні цінності, науку, освіту та відображає рівень розвитку цієї спільноти</w:t>
      </w:r>
      <w:r>
        <w:rPr>
          <w:sz w:val="28"/>
          <w:szCs w:val="28"/>
          <w:lang w:val="uk-UA"/>
        </w:rPr>
        <w:t>»</w:t>
      </w:r>
      <w:r w:rsidR="00BE797F">
        <w:rPr>
          <w:sz w:val="28"/>
          <w:szCs w:val="28"/>
          <w:lang w:val="uk-UA"/>
        </w:rPr>
        <w:t xml:space="preserve"> (</w:t>
      </w:r>
      <w:r w:rsidR="00BE797F">
        <w:rPr>
          <w:i/>
          <w:sz w:val="28"/>
          <w:szCs w:val="28"/>
          <w:lang w:val="uk-UA"/>
        </w:rPr>
        <w:t>Закон України від 14.12.2010 № 2778-</w:t>
      </w:r>
      <w:r w:rsidR="00BE797F">
        <w:rPr>
          <w:i/>
          <w:sz w:val="28"/>
          <w:szCs w:val="28"/>
          <w:lang w:val="en-US"/>
        </w:rPr>
        <w:t>VI</w:t>
      </w:r>
      <w:r w:rsidR="00BE797F">
        <w:rPr>
          <w:sz w:val="28"/>
          <w:szCs w:val="28"/>
          <w:lang w:val="uk-UA"/>
        </w:rPr>
        <w:t>) [</w:t>
      </w:r>
      <w:r w:rsidR="009D374C">
        <w:rPr>
          <w:sz w:val="28"/>
          <w:szCs w:val="28"/>
          <w:lang w:val="uk-UA"/>
        </w:rPr>
        <w:t>3</w:t>
      </w:r>
      <w:r w:rsidR="00B96AF4">
        <w:rPr>
          <w:sz w:val="28"/>
          <w:szCs w:val="28"/>
          <w:lang w:val="uk-UA"/>
        </w:rPr>
        <w:t>7</w:t>
      </w:r>
      <w:r w:rsidR="00BE797F">
        <w:rPr>
          <w:sz w:val="28"/>
          <w:szCs w:val="28"/>
          <w:lang w:val="uk-UA"/>
        </w:rPr>
        <w:t>].</w:t>
      </w:r>
    </w:p>
    <w:p w14:paraId="6D96AA22" w14:textId="7775B701" w:rsidR="00BE797F" w:rsidRDefault="00F55425" w:rsidP="00BE797F">
      <w:pPr>
        <w:pStyle w:val="a4"/>
        <w:numPr>
          <w:ilvl w:val="0"/>
          <w:numId w:val="18"/>
        </w:numPr>
        <w:spacing w:line="360" w:lineRule="auto"/>
        <w:ind w:left="0" w:firstLine="851"/>
        <w:jc w:val="both"/>
        <w:rPr>
          <w:sz w:val="28"/>
          <w:szCs w:val="28"/>
          <w:lang w:val="uk-UA"/>
        </w:rPr>
      </w:pPr>
      <w:r w:rsidRPr="00F55425">
        <w:rPr>
          <w:sz w:val="28"/>
          <w:szCs w:val="28"/>
          <w:lang w:val="uk-UA"/>
        </w:rPr>
        <w:t>«</w:t>
      </w:r>
      <w:r w:rsidR="00BE797F">
        <w:rPr>
          <w:b/>
          <w:bCs/>
          <w:i/>
          <w:iCs/>
          <w:sz w:val="28"/>
          <w:szCs w:val="28"/>
          <w:lang w:val="uk-UA"/>
        </w:rPr>
        <w:t>Культура</w:t>
      </w:r>
      <w:r w:rsidR="00BE797F">
        <w:rPr>
          <w:sz w:val="28"/>
          <w:szCs w:val="28"/>
          <w:lang w:val="uk-UA"/>
        </w:rPr>
        <w:t xml:space="preserve"> — сума всіх </w:t>
      </w:r>
      <w:r w:rsidR="00BE797F">
        <w:rPr>
          <w:b/>
          <w:i/>
          <w:sz w:val="28"/>
          <w:szCs w:val="28"/>
          <w:lang w:val="uk-UA"/>
        </w:rPr>
        <w:t>матеріальних і духовних</w:t>
      </w:r>
      <w:r w:rsidR="00BE797F">
        <w:rPr>
          <w:sz w:val="28"/>
          <w:szCs w:val="28"/>
          <w:lang w:val="uk-UA"/>
        </w:rPr>
        <w:t xml:space="preserve"> осягів відповідної доби</w:t>
      </w:r>
      <w:r>
        <w:rPr>
          <w:sz w:val="28"/>
          <w:szCs w:val="28"/>
          <w:lang w:val="uk-UA"/>
        </w:rPr>
        <w:t>»</w:t>
      </w:r>
      <w:r w:rsidR="00BE797F">
        <w:rPr>
          <w:sz w:val="28"/>
          <w:szCs w:val="28"/>
          <w:lang w:val="uk-UA"/>
        </w:rPr>
        <w:t xml:space="preserve"> (</w:t>
      </w:r>
      <w:r w:rsidR="00BE797F">
        <w:rPr>
          <w:i/>
          <w:sz w:val="28"/>
          <w:szCs w:val="28"/>
          <w:lang w:val="uk-UA"/>
        </w:rPr>
        <w:t>Українська мала енциклопедія. Є. Онацький</w:t>
      </w:r>
      <w:r w:rsidR="00BE797F">
        <w:rPr>
          <w:sz w:val="28"/>
          <w:szCs w:val="28"/>
          <w:lang w:val="uk-UA"/>
        </w:rPr>
        <w:t>) [</w:t>
      </w:r>
      <w:r w:rsidR="009D374C">
        <w:rPr>
          <w:sz w:val="28"/>
          <w:szCs w:val="28"/>
          <w:lang w:val="uk-UA"/>
        </w:rPr>
        <w:t>3</w:t>
      </w:r>
      <w:r w:rsidR="00B96AF4">
        <w:rPr>
          <w:sz w:val="28"/>
          <w:szCs w:val="28"/>
          <w:lang w:val="uk-UA"/>
        </w:rPr>
        <w:t>1</w:t>
      </w:r>
      <w:r w:rsidR="00BE797F" w:rsidRPr="009D374C">
        <w:rPr>
          <w:sz w:val="28"/>
          <w:szCs w:val="28"/>
          <w:lang w:val="uk-UA"/>
        </w:rPr>
        <w:t>,</w:t>
      </w:r>
      <w:r w:rsidR="00BE797F">
        <w:rPr>
          <w:sz w:val="28"/>
          <w:szCs w:val="28"/>
          <w:lang w:val="uk-UA"/>
        </w:rPr>
        <w:t xml:space="preserve"> с.787].</w:t>
      </w:r>
    </w:p>
    <w:p w14:paraId="4809D742" w14:textId="1C99C615" w:rsidR="00BE797F" w:rsidRDefault="00F55425" w:rsidP="00BE797F">
      <w:pPr>
        <w:pStyle w:val="a4"/>
        <w:numPr>
          <w:ilvl w:val="0"/>
          <w:numId w:val="18"/>
        </w:numPr>
        <w:spacing w:line="360" w:lineRule="auto"/>
        <w:ind w:left="0" w:firstLine="851"/>
        <w:jc w:val="both"/>
        <w:rPr>
          <w:sz w:val="28"/>
          <w:szCs w:val="28"/>
          <w:lang w:val="uk-UA"/>
        </w:rPr>
      </w:pPr>
      <w:r w:rsidRPr="00F55425">
        <w:rPr>
          <w:sz w:val="28"/>
          <w:szCs w:val="28"/>
          <w:lang w:val="uk-UA"/>
        </w:rPr>
        <w:t>«</w:t>
      </w:r>
      <w:r w:rsidR="00BE797F">
        <w:rPr>
          <w:b/>
          <w:bCs/>
          <w:i/>
          <w:iCs/>
          <w:sz w:val="28"/>
          <w:szCs w:val="28"/>
          <w:lang w:val="uk-UA"/>
        </w:rPr>
        <w:t>Культура</w:t>
      </w:r>
      <w:r w:rsidR="00BE797F">
        <w:rPr>
          <w:sz w:val="28"/>
          <w:szCs w:val="28"/>
          <w:lang w:val="uk-UA"/>
        </w:rPr>
        <w:t xml:space="preserve"> — сукупність створених людиною </w:t>
      </w:r>
      <w:r w:rsidR="00BE797F">
        <w:rPr>
          <w:b/>
          <w:i/>
          <w:sz w:val="28"/>
          <w:szCs w:val="28"/>
          <w:lang w:val="uk-UA"/>
        </w:rPr>
        <w:t xml:space="preserve">матеріальних і духовних </w:t>
      </w:r>
      <w:r w:rsidR="00BE797F">
        <w:rPr>
          <w:sz w:val="28"/>
          <w:szCs w:val="28"/>
          <w:lang w:val="uk-UA"/>
        </w:rPr>
        <w:t>цінностей, а також система історично сформованих знань, ідей і соціальних норм, що відображають активну творчу діяльність людей в освоєнні світу і спрямовані на врегулювання людських відносин</w:t>
      </w:r>
      <w:r>
        <w:rPr>
          <w:sz w:val="28"/>
          <w:szCs w:val="28"/>
          <w:lang w:val="uk-UA"/>
        </w:rPr>
        <w:t>»</w:t>
      </w:r>
      <w:r w:rsidR="00BE797F">
        <w:rPr>
          <w:sz w:val="28"/>
          <w:szCs w:val="28"/>
          <w:lang w:val="uk-UA"/>
        </w:rPr>
        <w:t>.</w:t>
      </w:r>
      <w:r w:rsidR="00BE797F">
        <w:rPr>
          <w:i/>
          <w:sz w:val="28"/>
          <w:szCs w:val="28"/>
          <w:lang w:val="uk-UA"/>
        </w:rPr>
        <w:t xml:space="preserve"> </w:t>
      </w:r>
      <w:r w:rsidR="00BE797F">
        <w:rPr>
          <w:sz w:val="28"/>
          <w:szCs w:val="28"/>
          <w:lang w:val="uk-UA"/>
        </w:rPr>
        <w:t>(</w:t>
      </w:r>
      <w:r w:rsidR="00BE797F">
        <w:rPr>
          <w:i/>
          <w:sz w:val="28"/>
          <w:szCs w:val="28"/>
          <w:lang w:val="uk-UA"/>
        </w:rPr>
        <w:t>Культурологія: навчальний посібник для учнів, студентів і викладачів. О. Музальов</w:t>
      </w:r>
      <w:r w:rsidR="00BE797F">
        <w:rPr>
          <w:sz w:val="28"/>
          <w:szCs w:val="28"/>
          <w:lang w:val="uk-UA"/>
        </w:rPr>
        <w:t>) [</w:t>
      </w:r>
      <w:r w:rsidR="009D374C">
        <w:rPr>
          <w:sz w:val="28"/>
          <w:szCs w:val="28"/>
          <w:lang w:val="uk-UA"/>
        </w:rPr>
        <w:t>2</w:t>
      </w:r>
      <w:r w:rsidR="00B96AF4">
        <w:rPr>
          <w:sz w:val="28"/>
          <w:szCs w:val="28"/>
          <w:lang w:val="uk-UA"/>
        </w:rPr>
        <w:t>8</w:t>
      </w:r>
      <w:r w:rsidR="00BE797F">
        <w:rPr>
          <w:sz w:val="28"/>
          <w:szCs w:val="28"/>
          <w:lang w:val="uk-UA"/>
        </w:rPr>
        <w:t>, с.4].</w:t>
      </w:r>
    </w:p>
    <w:p w14:paraId="3C93D106" w14:textId="77777777" w:rsidR="00BE797F" w:rsidRDefault="00BE797F" w:rsidP="001135DD">
      <w:pPr>
        <w:spacing w:line="360" w:lineRule="auto"/>
        <w:ind w:firstLine="709"/>
        <w:jc w:val="both"/>
        <w:rPr>
          <w:sz w:val="28"/>
          <w:szCs w:val="28"/>
          <w:lang w:val="uk-UA"/>
        </w:rPr>
      </w:pPr>
      <w:r>
        <w:rPr>
          <w:sz w:val="28"/>
          <w:szCs w:val="28"/>
          <w:lang w:val="uk-UA"/>
        </w:rPr>
        <w:t>У навчальному посібникові з соціології авторства Г. В. Дворецької, залежно від «</w:t>
      </w:r>
      <w:r>
        <w:rPr>
          <w:i/>
          <w:iCs/>
          <w:sz w:val="28"/>
          <w:szCs w:val="28"/>
          <w:lang w:val="uk-UA"/>
        </w:rPr>
        <w:t xml:space="preserve">масштабів і форм взаємодії різних суб’єктів з оточенням розрізняють такі дві культури: </w:t>
      </w:r>
    </w:p>
    <w:p w14:paraId="0DC6A90D" w14:textId="77777777" w:rsidR="00BE797F" w:rsidRDefault="00BE797F" w:rsidP="00BE797F">
      <w:pPr>
        <w:pStyle w:val="a4"/>
        <w:numPr>
          <w:ilvl w:val="0"/>
          <w:numId w:val="19"/>
        </w:numPr>
        <w:spacing w:line="360" w:lineRule="auto"/>
        <w:ind w:left="0" w:firstLine="1418"/>
        <w:jc w:val="both"/>
        <w:rPr>
          <w:i/>
          <w:iCs/>
          <w:sz w:val="28"/>
          <w:szCs w:val="28"/>
          <w:lang w:val="uk-UA"/>
        </w:rPr>
      </w:pPr>
      <w:r>
        <w:rPr>
          <w:i/>
          <w:iCs/>
          <w:sz w:val="28"/>
          <w:szCs w:val="28"/>
          <w:lang w:val="uk-UA"/>
        </w:rPr>
        <w:t>матеріальну — сукупність опредмечених результатів людської діяльності, що охоплює як фізичні об’єкти, створені в результаті діяльності людей (житлові будинки, знаряддя праці, книжки, продукти, одяг, прикраси тощо), так і природні об’єкти, що використовуються людьми. Перші називають артефактами. Артефакти завжди мають певну цінність для людини, деяке символічне значення, виконують певні функції;</w:t>
      </w:r>
    </w:p>
    <w:p w14:paraId="19501158" w14:textId="6E5195D8" w:rsidR="00BE797F" w:rsidRDefault="00BE797F" w:rsidP="00BE797F">
      <w:pPr>
        <w:pStyle w:val="a4"/>
        <w:numPr>
          <w:ilvl w:val="0"/>
          <w:numId w:val="19"/>
        </w:numPr>
        <w:spacing w:line="360" w:lineRule="auto"/>
        <w:ind w:left="0" w:firstLine="1418"/>
        <w:jc w:val="both"/>
        <w:rPr>
          <w:i/>
          <w:iCs/>
          <w:sz w:val="28"/>
          <w:szCs w:val="28"/>
          <w:lang w:val="uk-UA"/>
        </w:rPr>
      </w:pPr>
      <w:r>
        <w:rPr>
          <w:i/>
          <w:iCs/>
          <w:sz w:val="28"/>
          <w:szCs w:val="28"/>
          <w:lang w:val="uk-UA"/>
        </w:rPr>
        <w:t xml:space="preserve">духовну — сукупність результатів діяльності, до якої входять нематеріальні об’єкти, створені розумом і почуттями людини (мова, знання, традиції, міфи, символи тощо)» </w:t>
      </w:r>
      <w:r>
        <w:rPr>
          <w:sz w:val="28"/>
          <w:szCs w:val="28"/>
          <w:lang w:val="uk-UA"/>
        </w:rPr>
        <w:t>[</w:t>
      </w:r>
      <w:r w:rsidR="00D2709A" w:rsidRPr="00D2709A">
        <w:rPr>
          <w:sz w:val="28"/>
          <w:szCs w:val="28"/>
          <w:lang w:val="uk-UA"/>
        </w:rPr>
        <w:t>1</w:t>
      </w:r>
      <w:r w:rsidRPr="00D2709A">
        <w:rPr>
          <w:sz w:val="28"/>
          <w:szCs w:val="28"/>
          <w:lang w:val="uk-UA"/>
        </w:rPr>
        <w:t>2, с.234</w:t>
      </w:r>
      <w:r>
        <w:rPr>
          <w:sz w:val="28"/>
          <w:szCs w:val="28"/>
          <w:lang w:val="uk-UA"/>
        </w:rPr>
        <w:t>].</w:t>
      </w:r>
    </w:p>
    <w:p w14:paraId="2FB62A99" w14:textId="007D2247" w:rsidR="00BE797F" w:rsidRDefault="00BE797F" w:rsidP="00BE797F">
      <w:pPr>
        <w:spacing w:line="360" w:lineRule="auto"/>
        <w:ind w:firstLine="741"/>
        <w:jc w:val="both"/>
        <w:rPr>
          <w:sz w:val="28"/>
          <w:szCs w:val="28"/>
          <w:lang w:val="uk-UA"/>
        </w:rPr>
      </w:pPr>
      <w:r>
        <w:rPr>
          <w:sz w:val="28"/>
          <w:szCs w:val="28"/>
          <w:lang w:val="uk-UA"/>
        </w:rPr>
        <w:t>Так само за посібником авторства Я. І. Мандрика та Р. Б. Пуйди, «</w:t>
      </w:r>
      <w:r>
        <w:rPr>
          <w:b/>
          <w:bCs/>
          <w:i/>
          <w:iCs/>
          <w:sz w:val="28"/>
          <w:szCs w:val="28"/>
          <w:lang w:val="uk-UA"/>
        </w:rPr>
        <w:t>матеріальна культура покликана задовольняти наші фізіологічні потреби</w:t>
      </w:r>
      <w:r>
        <w:rPr>
          <w:i/>
          <w:iCs/>
          <w:sz w:val="28"/>
          <w:szCs w:val="28"/>
          <w:lang w:val="uk-UA"/>
        </w:rPr>
        <w:t xml:space="preserve">, дати людям насамперед їжу, одяг, житло, полегшити зв’язок і спілкування, тоді як </w:t>
      </w:r>
      <w:r>
        <w:rPr>
          <w:b/>
          <w:bCs/>
          <w:i/>
          <w:iCs/>
          <w:sz w:val="28"/>
          <w:szCs w:val="28"/>
          <w:lang w:val="uk-UA"/>
        </w:rPr>
        <w:t>духовна культура</w:t>
      </w:r>
      <w:r>
        <w:rPr>
          <w:i/>
          <w:iCs/>
          <w:sz w:val="28"/>
          <w:szCs w:val="28"/>
          <w:lang w:val="uk-UA"/>
        </w:rPr>
        <w:t xml:space="preserve"> через органи чуття </w:t>
      </w:r>
      <w:r>
        <w:rPr>
          <w:b/>
          <w:bCs/>
          <w:i/>
          <w:iCs/>
          <w:sz w:val="28"/>
          <w:szCs w:val="28"/>
          <w:lang w:val="uk-UA"/>
        </w:rPr>
        <w:t>впливає на наші почуття, думки, свідомість, волю, інтуїцію, настрій тощо</w:t>
      </w:r>
      <w:r>
        <w:rPr>
          <w:sz w:val="28"/>
          <w:szCs w:val="28"/>
          <w:lang w:val="uk-UA"/>
        </w:rPr>
        <w:t xml:space="preserve">» </w:t>
      </w:r>
      <w:r w:rsidRPr="00D2709A">
        <w:rPr>
          <w:sz w:val="28"/>
          <w:szCs w:val="28"/>
          <w:lang w:val="uk-UA"/>
        </w:rPr>
        <w:t>[2</w:t>
      </w:r>
      <w:r w:rsidR="00B96AF4">
        <w:rPr>
          <w:sz w:val="28"/>
          <w:szCs w:val="28"/>
          <w:lang w:val="uk-UA"/>
        </w:rPr>
        <w:t>7</w:t>
      </w:r>
      <w:r w:rsidRPr="00D2709A">
        <w:rPr>
          <w:sz w:val="28"/>
          <w:szCs w:val="28"/>
          <w:lang w:val="uk-UA"/>
        </w:rPr>
        <w:t>, с.53].</w:t>
      </w:r>
      <w:r>
        <w:rPr>
          <w:sz w:val="28"/>
          <w:szCs w:val="28"/>
          <w:lang w:val="uk-UA"/>
        </w:rPr>
        <w:t xml:space="preserve"> </w:t>
      </w:r>
    </w:p>
    <w:p w14:paraId="7A8CE9F3" w14:textId="77777777" w:rsidR="00BE797F" w:rsidRDefault="00BE797F" w:rsidP="001135DD">
      <w:pPr>
        <w:spacing w:line="360" w:lineRule="auto"/>
        <w:ind w:firstLine="709"/>
        <w:jc w:val="both"/>
        <w:rPr>
          <w:sz w:val="28"/>
          <w:szCs w:val="28"/>
          <w:lang w:val="uk-UA"/>
        </w:rPr>
      </w:pPr>
      <w:r>
        <w:rPr>
          <w:sz w:val="28"/>
          <w:szCs w:val="28"/>
          <w:lang w:val="uk-UA"/>
        </w:rPr>
        <w:t xml:space="preserve">Можна помітити, що найчастіше культуру поділяють саме на два види (форми): матеріальну та духовну. Де матеріальна відповідає за всі речові об’єкти в нашому оточенні, а духовна зокрема – за інтелектуальну та емоційну складову. </w:t>
      </w:r>
    </w:p>
    <w:p w14:paraId="0AF7FC3A" w14:textId="45DF27AE" w:rsidR="00BE797F" w:rsidRDefault="00BE797F" w:rsidP="001135DD">
      <w:pPr>
        <w:spacing w:line="360" w:lineRule="auto"/>
        <w:ind w:firstLine="709"/>
        <w:jc w:val="both"/>
        <w:rPr>
          <w:sz w:val="28"/>
          <w:szCs w:val="28"/>
          <w:lang w:val="uk-UA"/>
        </w:rPr>
      </w:pPr>
      <w:r>
        <w:rPr>
          <w:sz w:val="28"/>
          <w:szCs w:val="28"/>
          <w:lang w:val="uk-UA"/>
        </w:rPr>
        <w:t xml:space="preserve">Втім існує документ, який поділяє культуру </w:t>
      </w:r>
      <w:r>
        <w:rPr>
          <w:i/>
          <w:iCs/>
          <w:sz w:val="28"/>
          <w:szCs w:val="28"/>
          <w:lang w:val="uk-UA"/>
        </w:rPr>
        <w:t>більш ніж</w:t>
      </w:r>
      <w:r>
        <w:rPr>
          <w:sz w:val="28"/>
          <w:szCs w:val="28"/>
          <w:lang w:val="uk-UA"/>
        </w:rPr>
        <w:t xml:space="preserve"> на матеріальну та духовну. Зокрема декларація Всесвітньої конференції з культурної політики, проведеної під егідою ЮНЕСКО у 1982 році, надала найбільш повне тлумачення змісту концепту «культура», пояснюючи його як «</w:t>
      </w:r>
      <w:r>
        <w:rPr>
          <w:i/>
          <w:iCs/>
          <w:sz w:val="28"/>
          <w:szCs w:val="28"/>
          <w:lang w:val="uk-UA"/>
        </w:rPr>
        <w:t>комплекс</w:t>
      </w:r>
      <w:r>
        <w:rPr>
          <w:b/>
          <w:i/>
          <w:iCs/>
          <w:sz w:val="28"/>
          <w:szCs w:val="28"/>
          <w:lang w:val="uk-UA"/>
        </w:rPr>
        <w:t xml:space="preserve"> (сукупність) матеріальних, інтелектуальних і емоційних, </w:t>
      </w:r>
      <w:r>
        <w:rPr>
          <w:i/>
          <w:iCs/>
          <w:sz w:val="28"/>
          <w:szCs w:val="28"/>
          <w:lang w:val="uk-UA"/>
        </w:rPr>
        <w:t xml:space="preserve">а також </w:t>
      </w:r>
      <w:r>
        <w:rPr>
          <w:b/>
          <w:i/>
          <w:iCs/>
          <w:sz w:val="28"/>
          <w:szCs w:val="28"/>
          <w:lang w:val="uk-UA"/>
        </w:rPr>
        <w:t>духовних рис</w:t>
      </w:r>
      <w:r>
        <w:rPr>
          <w:i/>
          <w:iCs/>
          <w:sz w:val="28"/>
          <w:szCs w:val="28"/>
          <w:lang w:val="uk-UA"/>
        </w:rPr>
        <w:t xml:space="preserve"> суспільства, що включає у себе не лише різні мистецтва, а й спосіб життя, основні правила людського буття, системи цінностей, традицій і вірувань</w:t>
      </w:r>
      <w:r>
        <w:rPr>
          <w:sz w:val="28"/>
          <w:szCs w:val="28"/>
          <w:lang w:val="uk-UA"/>
        </w:rPr>
        <w:t>» [</w:t>
      </w:r>
      <w:r w:rsidR="00781222">
        <w:rPr>
          <w:sz w:val="28"/>
          <w:szCs w:val="28"/>
          <w:lang w:val="uk-UA"/>
        </w:rPr>
        <w:t>за цит. за:</w:t>
      </w:r>
      <w:r w:rsidR="00B6219E">
        <w:rPr>
          <w:sz w:val="28"/>
          <w:szCs w:val="28"/>
          <w:lang w:val="uk-UA"/>
        </w:rPr>
        <w:t xml:space="preserve"> 3</w:t>
      </w:r>
      <w:r w:rsidR="00916F17">
        <w:rPr>
          <w:sz w:val="28"/>
          <w:szCs w:val="28"/>
          <w:lang w:val="uk-UA"/>
        </w:rPr>
        <w:t>3</w:t>
      </w:r>
      <w:r>
        <w:rPr>
          <w:sz w:val="28"/>
          <w:szCs w:val="28"/>
          <w:lang w:val="uk-UA"/>
        </w:rPr>
        <w:t xml:space="preserve">, с.3]. </w:t>
      </w:r>
    </w:p>
    <w:p w14:paraId="6693F4BD" w14:textId="77777777" w:rsidR="00BE797F" w:rsidRDefault="00BE797F" w:rsidP="001135DD">
      <w:pPr>
        <w:spacing w:line="360" w:lineRule="auto"/>
        <w:ind w:firstLine="709"/>
        <w:jc w:val="both"/>
        <w:rPr>
          <w:sz w:val="28"/>
          <w:szCs w:val="28"/>
          <w:lang w:val="uk-UA"/>
        </w:rPr>
      </w:pPr>
      <w:r>
        <w:rPr>
          <w:sz w:val="28"/>
          <w:szCs w:val="28"/>
          <w:lang w:val="uk-UA"/>
        </w:rPr>
        <w:t xml:space="preserve">Тобто в попередніх варіантах поділ культури складав два види, а у декларації ЮНЕСКО – вже чотири. </w:t>
      </w:r>
    </w:p>
    <w:p w14:paraId="5520F54A" w14:textId="77777777" w:rsidR="00BE797F" w:rsidRDefault="00BE797F" w:rsidP="001135DD">
      <w:pPr>
        <w:spacing w:line="360" w:lineRule="auto"/>
        <w:ind w:firstLine="709"/>
        <w:jc w:val="both"/>
        <w:rPr>
          <w:sz w:val="28"/>
          <w:szCs w:val="28"/>
          <w:lang w:val="uk-UA"/>
        </w:rPr>
      </w:pPr>
      <w:r>
        <w:rPr>
          <w:sz w:val="28"/>
          <w:szCs w:val="28"/>
          <w:lang w:val="uk-UA"/>
        </w:rPr>
        <w:t>Окрім зазначеного, інші джерела пропонують ще й такий поділ культури:</w:t>
      </w:r>
    </w:p>
    <w:p w14:paraId="6C6EF0AC" w14:textId="77777777" w:rsidR="00BE797F" w:rsidRDefault="00BE797F" w:rsidP="00BE797F">
      <w:pPr>
        <w:pStyle w:val="a4"/>
        <w:numPr>
          <w:ilvl w:val="0"/>
          <w:numId w:val="20"/>
        </w:numPr>
        <w:spacing w:line="360" w:lineRule="auto"/>
        <w:ind w:left="0" w:firstLine="1560"/>
        <w:jc w:val="both"/>
        <w:rPr>
          <w:sz w:val="28"/>
          <w:szCs w:val="28"/>
          <w:lang w:val="uk-UA"/>
        </w:rPr>
      </w:pPr>
      <w:r>
        <w:rPr>
          <w:sz w:val="28"/>
          <w:szCs w:val="28"/>
          <w:lang w:val="uk-UA"/>
        </w:rPr>
        <w:t xml:space="preserve">матеріальна, духовна, </w:t>
      </w:r>
      <w:r>
        <w:rPr>
          <w:i/>
          <w:iCs/>
          <w:sz w:val="28"/>
          <w:szCs w:val="28"/>
          <w:lang w:val="uk-UA"/>
        </w:rPr>
        <w:t>художня</w:t>
      </w:r>
      <w:r>
        <w:rPr>
          <w:sz w:val="28"/>
          <w:szCs w:val="28"/>
          <w:lang w:val="uk-UA"/>
        </w:rPr>
        <w:t xml:space="preserve">; </w:t>
      </w:r>
    </w:p>
    <w:p w14:paraId="7713D9B0" w14:textId="77777777" w:rsidR="00BE797F" w:rsidRDefault="00BE797F" w:rsidP="00BE797F">
      <w:pPr>
        <w:pStyle w:val="a4"/>
        <w:numPr>
          <w:ilvl w:val="0"/>
          <w:numId w:val="20"/>
        </w:numPr>
        <w:spacing w:line="360" w:lineRule="auto"/>
        <w:ind w:left="0" w:firstLine="1560"/>
        <w:jc w:val="both"/>
        <w:rPr>
          <w:sz w:val="28"/>
          <w:szCs w:val="28"/>
          <w:lang w:val="uk-UA"/>
        </w:rPr>
      </w:pPr>
      <w:r>
        <w:rPr>
          <w:sz w:val="28"/>
          <w:szCs w:val="28"/>
          <w:lang w:val="uk-UA"/>
        </w:rPr>
        <w:t xml:space="preserve">матеріальна, духовна, </w:t>
      </w:r>
      <w:r>
        <w:rPr>
          <w:i/>
          <w:iCs/>
          <w:sz w:val="28"/>
          <w:szCs w:val="28"/>
          <w:lang w:val="uk-UA"/>
        </w:rPr>
        <w:t>соціальна</w:t>
      </w:r>
      <w:r>
        <w:rPr>
          <w:sz w:val="28"/>
          <w:szCs w:val="28"/>
          <w:lang w:val="uk-UA"/>
        </w:rPr>
        <w:t xml:space="preserve">; </w:t>
      </w:r>
    </w:p>
    <w:p w14:paraId="4F9321A8" w14:textId="4D779EAE" w:rsidR="00BE797F" w:rsidRDefault="00BE797F" w:rsidP="00BE797F">
      <w:pPr>
        <w:pStyle w:val="a4"/>
        <w:numPr>
          <w:ilvl w:val="0"/>
          <w:numId w:val="20"/>
        </w:numPr>
        <w:spacing w:line="360" w:lineRule="auto"/>
        <w:ind w:left="0" w:firstLine="1560"/>
        <w:jc w:val="both"/>
        <w:rPr>
          <w:sz w:val="28"/>
          <w:szCs w:val="28"/>
          <w:lang w:val="uk-UA"/>
        </w:rPr>
      </w:pPr>
      <w:r>
        <w:rPr>
          <w:sz w:val="28"/>
          <w:szCs w:val="28"/>
          <w:lang w:val="uk-UA"/>
        </w:rPr>
        <w:t xml:space="preserve">матеріальна, духовна, </w:t>
      </w:r>
      <w:r>
        <w:rPr>
          <w:i/>
          <w:iCs/>
          <w:sz w:val="28"/>
          <w:szCs w:val="28"/>
          <w:lang w:val="uk-UA"/>
        </w:rPr>
        <w:t>соціальна та фізична</w:t>
      </w:r>
      <w:r>
        <w:rPr>
          <w:sz w:val="28"/>
          <w:szCs w:val="28"/>
          <w:lang w:val="uk-UA"/>
        </w:rPr>
        <w:t xml:space="preserve"> </w:t>
      </w:r>
      <w:r>
        <w:rPr>
          <w:sz w:val="28"/>
          <w:szCs w:val="28"/>
        </w:rPr>
        <w:t>[</w:t>
      </w:r>
      <w:r w:rsidR="00781222">
        <w:rPr>
          <w:sz w:val="28"/>
          <w:szCs w:val="28"/>
        </w:rPr>
        <w:t>див.:</w:t>
      </w:r>
      <w:r w:rsidR="004B00CA">
        <w:rPr>
          <w:sz w:val="28"/>
          <w:szCs w:val="28"/>
          <w:lang w:val="uk-UA"/>
        </w:rPr>
        <w:t xml:space="preserve"> 6</w:t>
      </w:r>
      <w:r>
        <w:rPr>
          <w:sz w:val="28"/>
          <w:szCs w:val="28"/>
          <w:lang w:val="uk-UA"/>
        </w:rPr>
        <w:t>, с. 30-31</w:t>
      </w:r>
      <w:r>
        <w:rPr>
          <w:sz w:val="28"/>
          <w:szCs w:val="28"/>
        </w:rPr>
        <w:t>]</w:t>
      </w:r>
      <w:r>
        <w:rPr>
          <w:sz w:val="28"/>
          <w:szCs w:val="28"/>
          <w:lang w:val="uk-UA"/>
        </w:rPr>
        <w:t>.</w:t>
      </w:r>
    </w:p>
    <w:p w14:paraId="5A7F1973" w14:textId="77777777" w:rsidR="00BE797F" w:rsidRDefault="00BE797F" w:rsidP="001135DD">
      <w:pPr>
        <w:spacing w:line="360" w:lineRule="auto"/>
        <w:ind w:firstLine="709"/>
        <w:jc w:val="both"/>
        <w:rPr>
          <w:sz w:val="28"/>
          <w:szCs w:val="28"/>
          <w:lang w:val="uk-UA"/>
        </w:rPr>
      </w:pPr>
      <w:r>
        <w:rPr>
          <w:sz w:val="28"/>
          <w:szCs w:val="28"/>
          <w:lang w:val="uk-UA"/>
        </w:rPr>
        <w:t xml:space="preserve">Має зміст звернути увагу на такі протиріччя між підручниками та декларацією, що виникають при порівнянні всіх раніше наведених цитат. Тому метою даної роботи є виявлення істинної кількості видів культури. </w:t>
      </w:r>
    </w:p>
    <w:p w14:paraId="59002E70" w14:textId="77777777" w:rsidR="00BE797F" w:rsidRDefault="00BE797F" w:rsidP="001135DD">
      <w:pPr>
        <w:spacing w:line="360" w:lineRule="auto"/>
        <w:ind w:firstLine="709"/>
        <w:jc w:val="both"/>
        <w:rPr>
          <w:sz w:val="28"/>
          <w:szCs w:val="28"/>
          <w:lang w:val="uk-UA"/>
        </w:rPr>
      </w:pPr>
      <w:r>
        <w:rPr>
          <w:sz w:val="28"/>
          <w:szCs w:val="28"/>
          <w:lang w:val="uk-UA"/>
        </w:rPr>
        <w:t xml:space="preserve">Розпочати варто з першого поділу. Поділ на духовну, матеріальну та художню – не виглядає переконливо. Бо художня культура являє собою сукупність творів мистецтва, а мистецтво, </w:t>
      </w:r>
      <w:r>
        <w:rPr>
          <w:i/>
          <w:iCs/>
          <w:sz w:val="28"/>
          <w:szCs w:val="28"/>
          <w:lang w:val="uk-UA"/>
        </w:rPr>
        <w:t>за найчастішим розподілом</w:t>
      </w:r>
      <w:r>
        <w:rPr>
          <w:sz w:val="28"/>
          <w:szCs w:val="28"/>
          <w:lang w:val="uk-UA"/>
        </w:rPr>
        <w:t xml:space="preserve">, є складником духовної культури (а не окремою формою культури). Можливо автор запропонованого поділу під духовною культурою мав на увазі ідеологічно-релігійно-філософську складову. Проте художність та мистецтво найчастіше відносять саме до духовної культури. </w:t>
      </w:r>
    </w:p>
    <w:p w14:paraId="77025A79" w14:textId="77777777" w:rsidR="00BE797F" w:rsidRDefault="00BE797F" w:rsidP="001135DD">
      <w:pPr>
        <w:spacing w:line="360" w:lineRule="auto"/>
        <w:ind w:firstLine="709"/>
        <w:jc w:val="both"/>
        <w:rPr>
          <w:sz w:val="28"/>
          <w:szCs w:val="28"/>
          <w:lang w:val="uk-UA"/>
        </w:rPr>
      </w:pPr>
      <w:r>
        <w:rPr>
          <w:sz w:val="28"/>
          <w:szCs w:val="28"/>
          <w:lang w:val="uk-UA"/>
        </w:rPr>
        <w:t>Відносно другого та третього поділу. Власне, вони повторюють один одного. Матеріальна культура, згідно використаного джерела, пояснюється так само, як у попередніх випадках: це є світ речей, побуту тощо. Але ось як пояснюються інші категорії:</w:t>
      </w:r>
    </w:p>
    <w:p w14:paraId="3055C15B" w14:textId="77777777" w:rsidR="00BE797F" w:rsidRDefault="00BE797F" w:rsidP="001135DD">
      <w:pPr>
        <w:spacing w:line="360" w:lineRule="auto"/>
        <w:ind w:firstLine="709"/>
        <w:jc w:val="both"/>
        <w:rPr>
          <w:i/>
          <w:iCs/>
          <w:sz w:val="28"/>
          <w:szCs w:val="28"/>
          <w:lang w:val="uk-UA"/>
        </w:rPr>
      </w:pPr>
      <w:r>
        <w:rPr>
          <w:sz w:val="28"/>
          <w:szCs w:val="28"/>
          <w:lang w:val="uk-UA"/>
        </w:rPr>
        <w:t>«</w:t>
      </w:r>
      <w:r>
        <w:rPr>
          <w:b/>
          <w:bCs/>
          <w:i/>
          <w:iCs/>
          <w:sz w:val="28"/>
          <w:szCs w:val="28"/>
          <w:lang w:val="uk-UA"/>
        </w:rPr>
        <w:t xml:space="preserve">Духовна культура – це свідомість людей, світ їхніх ідей, її складники: мораль, міфи, релігія, ідеологія, філософія, наука, право, писемність тощо. </w:t>
      </w:r>
      <w:r>
        <w:rPr>
          <w:i/>
          <w:iCs/>
          <w:sz w:val="28"/>
          <w:szCs w:val="28"/>
          <w:lang w:val="uk-UA"/>
        </w:rPr>
        <w:t>Вона є багатошаровим утворенням і містить у собі пізнавальну (інтелектуальну), моральну, художню, правову, педагогічну, релігійну й іншу культури</w:t>
      </w:r>
      <w:r>
        <w:rPr>
          <w:sz w:val="28"/>
          <w:szCs w:val="28"/>
          <w:lang w:val="uk-UA"/>
        </w:rPr>
        <w:t>», «</w:t>
      </w:r>
      <w:r>
        <w:rPr>
          <w:b/>
          <w:bCs/>
          <w:i/>
          <w:iCs/>
          <w:sz w:val="28"/>
          <w:szCs w:val="28"/>
          <w:lang w:val="uk-UA"/>
        </w:rPr>
        <w:t>в духовній культурі виділяють також чотири сфери</w:t>
      </w:r>
      <w:r>
        <w:rPr>
          <w:i/>
          <w:iCs/>
          <w:sz w:val="28"/>
          <w:szCs w:val="28"/>
          <w:lang w:val="uk-UA"/>
        </w:rPr>
        <w:t xml:space="preserve">: </w:t>
      </w:r>
    </w:p>
    <w:p w14:paraId="64E77B06" w14:textId="77777777" w:rsidR="00BE797F" w:rsidRDefault="00BE797F" w:rsidP="00BE797F">
      <w:pPr>
        <w:pStyle w:val="a4"/>
        <w:numPr>
          <w:ilvl w:val="0"/>
          <w:numId w:val="21"/>
        </w:numPr>
        <w:spacing w:line="360" w:lineRule="auto"/>
        <w:ind w:left="0" w:firstLine="851"/>
        <w:jc w:val="both"/>
        <w:rPr>
          <w:i/>
          <w:iCs/>
          <w:sz w:val="28"/>
          <w:szCs w:val="28"/>
          <w:lang w:val="uk-UA"/>
        </w:rPr>
      </w:pPr>
      <w:r>
        <w:rPr>
          <w:b/>
          <w:bCs/>
          <w:i/>
          <w:iCs/>
          <w:sz w:val="28"/>
          <w:szCs w:val="28"/>
          <w:lang w:val="uk-UA"/>
        </w:rPr>
        <w:t>проективна</w:t>
      </w:r>
      <w:r>
        <w:rPr>
          <w:i/>
          <w:iCs/>
          <w:sz w:val="28"/>
          <w:szCs w:val="28"/>
          <w:lang w:val="uk-UA"/>
        </w:rPr>
        <w:t>, що передує матеріальній діяльності (проекти, креслення, ідеальні моделі соціальних, політичних перетворень);</w:t>
      </w:r>
    </w:p>
    <w:p w14:paraId="1F679383" w14:textId="77777777" w:rsidR="00BE797F" w:rsidRDefault="00BE797F" w:rsidP="00BE797F">
      <w:pPr>
        <w:pStyle w:val="a4"/>
        <w:numPr>
          <w:ilvl w:val="0"/>
          <w:numId w:val="21"/>
        </w:numPr>
        <w:spacing w:line="360" w:lineRule="auto"/>
        <w:ind w:left="0" w:firstLine="851"/>
        <w:jc w:val="both"/>
        <w:rPr>
          <w:i/>
          <w:iCs/>
          <w:sz w:val="28"/>
          <w:szCs w:val="28"/>
          <w:lang w:val="uk-UA"/>
        </w:rPr>
      </w:pPr>
      <w:r>
        <w:rPr>
          <w:b/>
          <w:bCs/>
          <w:i/>
          <w:iCs/>
          <w:sz w:val="28"/>
          <w:szCs w:val="28"/>
          <w:lang w:val="uk-UA"/>
        </w:rPr>
        <w:t>пізнавальна</w:t>
      </w:r>
      <w:r>
        <w:rPr>
          <w:i/>
          <w:iCs/>
          <w:sz w:val="28"/>
          <w:szCs w:val="28"/>
          <w:lang w:val="uk-UA"/>
        </w:rPr>
        <w:t xml:space="preserve"> (сукупність знань про природу, суспільство, людину; особливості отримання цих знань, їх зберігання та передачі); </w:t>
      </w:r>
    </w:p>
    <w:p w14:paraId="6392C581" w14:textId="77777777" w:rsidR="00BE797F" w:rsidRDefault="00BE797F" w:rsidP="00BE797F">
      <w:pPr>
        <w:pStyle w:val="a4"/>
        <w:numPr>
          <w:ilvl w:val="0"/>
          <w:numId w:val="21"/>
        </w:numPr>
        <w:spacing w:line="360" w:lineRule="auto"/>
        <w:ind w:left="0" w:firstLine="851"/>
        <w:jc w:val="both"/>
        <w:rPr>
          <w:i/>
          <w:iCs/>
          <w:sz w:val="28"/>
          <w:szCs w:val="28"/>
          <w:lang w:val="uk-UA"/>
        </w:rPr>
      </w:pPr>
      <w:r>
        <w:rPr>
          <w:b/>
          <w:bCs/>
          <w:i/>
          <w:iCs/>
          <w:sz w:val="28"/>
          <w:szCs w:val="28"/>
          <w:lang w:val="uk-UA"/>
        </w:rPr>
        <w:t>ціннісно-орієнтаційна</w:t>
      </w:r>
      <w:r>
        <w:rPr>
          <w:i/>
          <w:iCs/>
          <w:sz w:val="28"/>
          <w:szCs w:val="28"/>
          <w:lang w:val="uk-UA"/>
        </w:rPr>
        <w:t xml:space="preserve"> (знання-оцінка): моральна культура як рівень гуманності суспільства та окремої людини; мистецтво; релігія; </w:t>
      </w:r>
    </w:p>
    <w:p w14:paraId="10AFD98E" w14:textId="77777777" w:rsidR="00BE797F" w:rsidRDefault="00BE797F" w:rsidP="00BE797F">
      <w:pPr>
        <w:pStyle w:val="a4"/>
        <w:numPr>
          <w:ilvl w:val="0"/>
          <w:numId w:val="21"/>
        </w:numPr>
        <w:spacing w:line="360" w:lineRule="auto"/>
        <w:ind w:left="0" w:firstLine="851"/>
        <w:jc w:val="both"/>
        <w:rPr>
          <w:lang w:val="uk-UA"/>
        </w:rPr>
      </w:pPr>
      <w:r>
        <w:rPr>
          <w:b/>
          <w:bCs/>
          <w:i/>
          <w:iCs/>
          <w:sz w:val="28"/>
          <w:szCs w:val="28"/>
          <w:lang w:val="uk-UA"/>
        </w:rPr>
        <w:t>духовне спілкування</w:t>
      </w:r>
      <w:r>
        <w:rPr>
          <w:i/>
          <w:iCs/>
          <w:sz w:val="28"/>
          <w:szCs w:val="28"/>
          <w:lang w:val="uk-UA"/>
        </w:rPr>
        <w:t xml:space="preserve"> (на міжособистісному рівні та як опосередковане спілкування з митцями через художні твори). </w:t>
      </w:r>
    </w:p>
    <w:p w14:paraId="4539E172" w14:textId="77777777" w:rsidR="00BE797F" w:rsidRDefault="00BE797F" w:rsidP="001135DD">
      <w:pPr>
        <w:spacing w:line="360" w:lineRule="auto"/>
        <w:ind w:firstLine="709"/>
        <w:jc w:val="both"/>
        <w:rPr>
          <w:i/>
          <w:iCs/>
          <w:sz w:val="28"/>
          <w:szCs w:val="28"/>
          <w:lang w:val="uk-UA"/>
        </w:rPr>
      </w:pPr>
      <w:r>
        <w:rPr>
          <w:b/>
          <w:bCs/>
          <w:i/>
          <w:iCs/>
          <w:sz w:val="28"/>
          <w:szCs w:val="28"/>
          <w:lang w:val="uk-UA"/>
        </w:rPr>
        <w:t xml:space="preserve">Соціальна культура – фокусує світ людських стосунків. До неї належать: рід, плем'я, родина, етнос, клас, держава, церква тощо. </w:t>
      </w:r>
      <w:r>
        <w:rPr>
          <w:i/>
          <w:iCs/>
          <w:sz w:val="28"/>
          <w:szCs w:val="28"/>
          <w:lang w:val="uk-UA"/>
        </w:rPr>
        <w:t xml:space="preserve">Різновиди соціальної культури: етнічна, національна, елітарна, масова культури. Це також і культура спілкування, сімейних стосунків, </w:t>
      </w:r>
      <w:r>
        <w:rPr>
          <w:b/>
          <w:bCs/>
          <w:i/>
          <w:iCs/>
          <w:sz w:val="28"/>
          <w:szCs w:val="28"/>
          <w:lang w:val="uk-UA"/>
        </w:rPr>
        <w:t>правова культура</w:t>
      </w:r>
      <w:r>
        <w:rPr>
          <w:i/>
          <w:iCs/>
          <w:sz w:val="28"/>
          <w:szCs w:val="28"/>
          <w:lang w:val="uk-UA"/>
        </w:rPr>
        <w:t xml:space="preserve"> та ін. </w:t>
      </w:r>
      <w:r>
        <w:rPr>
          <w:b/>
          <w:bCs/>
          <w:i/>
          <w:iCs/>
          <w:sz w:val="28"/>
          <w:szCs w:val="28"/>
          <w:lang w:val="uk-UA"/>
        </w:rPr>
        <w:t>Соціальна культура</w:t>
      </w:r>
      <w:r>
        <w:rPr>
          <w:i/>
          <w:iCs/>
          <w:sz w:val="28"/>
          <w:szCs w:val="28"/>
          <w:lang w:val="uk-UA"/>
        </w:rPr>
        <w:t xml:space="preserve"> включає виробництво, розвиток та вдосконалення суспільних умов життя людини. Соціальна культура </w:t>
      </w:r>
      <w:r>
        <w:rPr>
          <w:b/>
          <w:bCs/>
          <w:i/>
          <w:iCs/>
          <w:sz w:val="28"/>
          <w:szCs w:val="28"/>
          <w:lang w:val="uk-UA"/>
        </w:rPr>
        <w:t>характеризує діяльність держави</w:t>
      </w:r>
      <w:r>
        <w:rPr>
          <w:i/>
          <w:iCs/>
          <w:sz w:val="28"/>
          <w:szCs w:val="28"/>
          <w:lang w:val="uk-UA"/>
        </w:rPr>
        <w:t xml:space="preserve">, різноманітних соціальних інститутів, громадянського суспільства. </w:t>
      </w:r>
      <w:r>
        <w:rPr>
          <w:b/>
          <w:bCs/>
          <w:i/>
          <w:iCs/>
          <w:sz w:val="28"/>
          <w:szCs w:val="28"/>
          <w:lang w:val="uk-UA"/>
        </w:rPr>
        <w:t>Головними складовими соціальної культури є</w:t>
      </w:r>
      <w:r>
        <w:rPr>
          <w:i/>
          <w:iCs/>
          <w:sz w:val="28"/>
          <w:szCs w:val="28"/>
          <w:lang w:val="uk-UA"/>
        </w:rPr>
        <w:t xml:space="preserve"> політична та </w:t>
      </w:r>
      <w:r>
        <w:rPr>
          <w:b/>
          <w:bCs/>
          <w:i/>
          <w:iCs/>
          <w:sz w:val="28"/>
          <w:szCs w:val="28"/>
          <w:lang w:val="uk-UA"/>
        </w:rPr>
        <w:t>правова культура</w:t>
      </w:r>
      <w:r>
        <w:rPr>
          <w:i/>
          <w:iCs/>
          <w:sz w:val="28"/>
          <w:szCs w:val="28"/>
          <w:lang w:val="uk-UA"/>
        </w:rPr>
        <w:t xml:space="preserve">. </w:t>
      </w:r>
    </w:p>
    <w:p w14:paraId="588AA97B" w14:textId="77777777" w:rsidR="00BE797F" w:rsidRDefault="00BE797F" w:rsidP="001135DD">
      <w:pPr>
        <w:spacing w:line="360" w:lineRule="auto"/>
        <w:ind w:firstLine="709"/>
        <w:jc w:val="both"/>
        <w:rPr>
          <w:i/>
          <w:iCs/>
          <w:sz w:val="28"/>
          <w:szCs w:val="28"/>
          <w:lang w:val="uk-UA"/>
        </w:rPr>
      </w:pPr>
      <w:r>
        <w:rPr>
          <w:b/>
          <w:bCs/>
          <w:i/>
          <w:iCs/>
          <w:sz w:val="28"/>
          <w:szCs w:val="28"/>
          <w:lang w:val="uk-UA"/>
        </w:rPr>
        <w:t>Фізична культура включає чотири основні сфери</w:t>
      </w:r>
      <w:r>
        <w:rPr>
          <w:i/>
          <w:iCs/>
          <w:sz w:val="28"/>
          <w:szCs w:val="28"/>
          <w:lang w:val="uk-UA"/>
        </w:rPr>
        <w:t xml:space="preserve">: </w:t>
      </w:r>
    </w:p>
    <w:p w14:paraId="5A94B012" w14:textId="77777777" w:rsidR="00BE797F" w:rsidRDefault="00BE797F" w:rsidP="00BE797F">
      <w:pPr>
        <w:pStyle w:val="a4"/>
        <w:numPr>
          <w:ilvl w:val="0"/>
          <w:numId w:val="22"/>
        </w:numPr>
        <w:spacing w:line="360" w:lineRule="auto"/>
        <w:ind w:left="0" w:firstLine="993"/>
        <w:jc w:val="both"/>
        <w:rPr>
          <w:i/>
          <w:iCs/>
          <w:sz w:val="28"/>
          <w:szCs w:val="28"/>
          <w:lang w:val="uk-UA"/>
        </w:rPr>
      </w:pPr>
      <w:r>
        <w:rPr>
          <w:b/>
          <w:bCs/>
          <w:i/>
          <w:iCs/>
          <w:sz w:val="28"/>
          <w:szCs w:val="28"/>
          <w:lang w:val="uk-UA"/>
        </w:rPr>
        <w:t>культура відтворення людського роду</w:t>
      </w:r>
      <w:r>
        <w:rPr>
          <w:i/>
          <w:iCs/>
          <w:sz w:val="28"/>
          <w:szCs w:val="28"/>
          <w:lang w:val="uk-UA"/>
        </w:rPr>
        <w:t xml:space="preserve"> (стихійне або планомірне, усвідомлене); </w:t>
      </w:r>
    </w:p>
    <w:p w14:paraId="15337AF5" w14:textId="77777777" w:rsidR="00BE797F" w:rsidRDefault="00BE797F" w:rsidP="00BE797F">
      <w:pPr>
        <w:pStyle w:val="a4"/>
        <w:numPr>
          <w:ilvl w:val="0"/>
          <w:numId w:val="22"/>
        </w:numPr>
        <w:spacing w:line="360" w:lineRule="auto"/>
        <w:ind w:left="0" w:firstLine="993"/>
        <w:jc w:val="both"/>
        <w:rPr>
          <w:i/>
          <w:iCs/>
          <w:sz w:val="28"/>
          <w:szCs w:val="28"/>
          <w:lang w:val="uk-UA"/>
        </w:rPr>
      </w:pPr>
      <w:r>
        <w:rPr>
          <w:b/>
          <w:bCs/>
          <w:i/>
          <w:iCs/>
          <w:sz w:val="28"/>
          <w:szCs w:val="28"/>
          <w:lang w:val="uk-UA"/>
        </w:rPr>
        <w:t>фізична культура та спорт</w:t>
      </w:r>
      <w:r>
        <w:rPr>
          <w:i/>
          <w:iCs/>
          <w:sz w:val="28"/>
          <w:szCs w:val="28"/>
          <w:lang w:val="uk-UA"/>
        </w:rPr>
        <w:t xml:space="preserve"> (розвиток фізичних здібностей людини);</w:t>
      </w:r>
    </w:p>
    <w:p w14:paraId="7300C95D" w14:textId="77777777" w:rsidR="00BE797F" w:rsidRDefault="00BE797F" w:rsidP="00BE797F">
      <w:pPr>
        <w:pStyle w:val="a4"/>
        <w:numPr>
          <w:ilvl w:val="0"/>
          <w:numId w:val="22"/>
        </w:numPr>
        <w:spacing w:line="360" w:lineRule="auto"/>
        <w:ind w:left="0" w:firstLine="993"/>
        <w:jc w:val="both"/>
        <w:rPr>
          <w:i/>
          <w:iCs/>
          <w:sz w:val="28"/>
          <w:szCs w:val="28"/>
          <w:lang w:val="uk-UA"/>
        </w:rPr>
      </w:pPr>
      <w:r>
        <w:rPr>
          <w:b/>
          <w:bCs/>
          <w:i/>
          <w:iCs/>
          <w:sz w:val="28"/>
          <w:szCs w:val="28"/>
          <w:lang w:val="uk-UA"/>
        </w:rPr>
        <w:t>здоровий спосіб життя</w:t>
      </w:r>
      <w:r>
        <w:rPr>
          <w:i/>
          <w:iCs/>
          <w:sz w:val="28"/>
          <w:szCs w:val="28"/>
          <w:lang w:val="uk-UA"/>
        </w:rPr>
        <w:t xml:space="preserve"> (культура харчування, розпорядок дня, організація праці та дозвілля, відсутність шкідливих звичок); </w:t>
      </w:r>
    </w:p>
    <w:p w14:paraId="0039F61E" w14:textId="77777777" w:rsidR="00BE797F" w:rsidRDefault="00BE797F" w:rsidP="00BE797F">
      <w:pPr>
        <w:pStyle w:val="a4"/>
        <w:numPr>
          <w:ilvl w:val="0"/>
          <w:numId w:val="22"/>
        </w:numPr>
        <w:spacing w:line="360" w:lineRule="auto"/>
        <w:ind w:left="0" w:firstLine="993"/>
        <w:jc w:val="both"/>
        <w:rPr>
          <w:i/>
          <w:iCs/>
          <w:sz w:val="28"/>
          <w:szCs w:val="28"/>
        </w:rPr>
      </w:pPr>
      <w:r>
        <w:rPr>
          <w:b/>
          <w:bCs/>
          <w:i/>
          <w:iCs/>
          <w:sz w:val="28"/>
          <w:szCs w:val="28"/>
          <w:lang w:val="uk-UA"/>
        </w:rPr>
        <w:t>діяльність у сфері медицини</w:t>
      </w:r>
      <w:r>
        <w:rPr>
          <w:i/>
          <w:iCs/>
          <w:sz w:val="28"/>
          <w:szCs w:val="28"/>
          <w:lang w:val="uk-UA"/>
        </w:rPr>
        <w:t xml:space="preserve"> (збереження та відновлення тілесно-духовних потенцій організму людини). </w:t>
      </w:r>
    </w:p>
    <w:p w14:paraId="4AA37DCB" w14:textId="45A5804F" w:rsidR="00BE797F" w:rsidRDefault="00BE797F" w:rsidP="001135DD">
      <w:pPr>
        <w:spacing w:line="360" w:lineRule="auto"/>
        <w:ind w:firstLine="709"/>
        <w:jc w:val="both"/>
        <w:rPr>
          <w:sz w:val="28"/>
          <w:szCs w:val="28"/>
          <w:lang w:val="uk-UA"/>
        </w:rPr>
      </w:pPr>
      <w:r>
        <w:rPr>
          <w:b/>
          <w:bCs/>
          <w:i/>
          <w:iCs/>
          <w:sz w:val="28"/>
          <w:szCs w:val="28"/>
          <w:lang w:val="uk-UA"/>
        </w:rPr>
        <w:t xml:space="preserve">Одночасно </w:t>
      </w:r>
      <w:r>
        <w:rPr>
          <w:sz w:val="28"/>
          <w:szCs w:val="28"/>
        </w:rPr>
        <w:t>[</w:t>
      </w:r>
      <w:r>
        <w:rPr>
          <w:sz w:val="28"/>
          <w:szCs w:val="28"/>
          <w:lang w:val="uk-UA"/>
        </w:rPr>
        <w:t>фізична культура</w:t>
      </w:r>
      <w:r>
        <w:rPr>
          <w:sz w:val="28"/>
          <w:szCs w:val="28"/>
        </w:rPr>
        <w:t>]</w:t>
      </w:r>
      <w:r>
        <w:rPr>
          <w:b/>
          <w:bCs/>
          <w:i/>
          <w:iCs/>
          <w:sz w:val="28"/>
          <w:szCs w:val="28"/>
          <w:lang w:val="uk-UA"/>
        </w:rPr>
        <w:t xml:space="preserve"> є елементом матеріальної культури</w:t>
      </w:r>
      <w:r>
        <w:rPr>
          <w:i/>
          <w:iCs/>
          <w:sz w:val="28"/>
          <w:szCs w:val="28"/>
          <w:lang w:val="uk-UA"/>
        </w:rPr>
        <w:t xml:space="preserve">, адже від останньої залежить матеріальна база системи охорони здоров’я» </w:t>
      </w:r>
      <w:r>
        <w:rPr>
          <w:sz w:val="28"/>
          <w:szCs w:val="28"/>
        </w:rPr>
        <w:t>[</w:t>
      </w:r>
      <w:r w:rsidR="00917AE5">
        <w:rPr>
          <w:sz w:val="28"/>
          <w:szCs w:val="28"/>
          <w:lang w:val="uk-UA"/>
        </w:rPr>
        <w:t>6</w:t>
      </w:r>
      <w:r>
        <w:rPr>
          <w:sz w:val="28"/>
          <w:szCs w:val="28"/>
          <w:lang w:val="uk-UA"/>
        </w:rPr>
        <w:t>, с.34-35</w:t>
      </w:r>
      <w:r>
        <w:rPr>
          <w:sz w:val="28"/>
          <w:szCs w:val="28"/>
        </w:rPr>
        <w:t>]</w:t>
      </w:r>
      <w:r>
        <w:rPr>
          <w:sz w:val="28"/>
          <w:szCs w:val="28"/>
          <w:lang w:val="uk-UA"/>
        </w:rPr>
        <w:t xml:space="preserve">. </w:t>
      </w:r>
    </w:p>
    <w:p w14:paraId="7D1DA49E" w14:textId="73112B86" w:rsidR="00BE797F" w:rsidRDefault="00BE797F" w:rsidP="001135DD">
      <w:pPr>
        <w:spacing w:line="360" w:lineRule="auto"/>
        <w:ind w:firstLine="709"/>
        <w:jc w:val="both"/>
        <w:rPr>
          <w:sz w:val="28"/>
          <w:szCs w:val="28"/>
          <w:lang w:val="uk-UA"/>
        </w:rPr>
      </w:pPr>
      <w:r>
        <w:rPr>
          <w:sz w:val="28"/>
          <w:szCs w:val="28"/>
          <w:lang w:val="uk-UA"/>
        </w:rPr>
        <w:t xml:space="preserve">Підсумуємо. До складників духовної культури входять зокрема релігія, філософія, право. До соціальної – держава, церква і…так само правова культура. </w:t>
      </w:r>
      <w:r>
        <w:rPr>
          <w:i/>
          <w:iCs/>
          <w:sz w:val="28"/>
          <w:szCs w:val="28"/>
          <w:lang w:val="uk-UA"/>
        </w:rPr>
        <w:t>То правова культура – це чинник духовної культури чи соціальної</w:t>
      </w:r>
      <w:r>
        <w:rPr>
          <w:sz w:val="28"/>
          <w:szCs w:val="28"/>
          <w:lang w:val="uk-UA"/>
        </w:rPr>
        <w:t xml:space="preserve">? Відомо, що один з чинників, визначаючих державу є саме право та правова система, тобто система законів </w:t>
      </w:r>
      <w:r>
        <w:rPr>
          <w:sz w:val="28"/>
          <w:szCs w:val="28"/>
        </w:rPr>
        <w:t>[</w:t>
      </w:r>
      <w:r w:rsidR="003D2E68">
        <w:rPr>
          <w:sz w:val="28"/>
          <w:szCs w:val="28"/>
        </w:rPr>
        <w:t xml:space="preserve">див.: </w:t>
      </w:r>
      <w:r w:rsidR="00323A62">
        <w:rPr>
          <w:sz w:val="28"/>
          <w:szCs w:val="28"/>
          <w:lang w:val="uk-UA"/>
        </w:rPr>
        <w:t>4</w:t>
      </w:r>
      <w:r w:rsidR="00916F17">
        <w:rPr>
          <w:sz w:val="28"/>
          <w:szCs w:val="28"/>
          <w:lang w:val="uk-UA"/>
        </w:rPr>
        <w:t>7</w:t>
      </w:r>
      <w:r>
        <w:rPr>
          <w:sz w:val="28"/>
          <w:szCs w:val="28"/>
          <w:lang w:val="uk-UA"/>
        </w:rPr>
        <w:t xml:space="preserve">, с. 34]. Поняття церква містить низку значень: від храмової будівлі – до спільнот, громад, об’єднаних релігійною організацією. Підкреслимо: </w:t>
      </w:r>
      <w:r>
        <w:rPr>
          <w:i/>
          <w:iCs/>
          <w:sz w:val="28"/>
          <w:szCs w:val="28"/>
          <w:u w:val="single"/>
          <w:lang w:val="uk-UA"/>
        </w:rPr>
        <w:t>релігійною</w:t>
      </w:r>
      <w:r>
        <w:rPr>
          <w:sz w:val="28"/>
          <w:szCs w:val="28"/>
          <w:lang w:val="uk-UA"/>
        </w:rPr>
        <w:t xml:space="preserve"> організацією – коли релігію було віднесено до поняття духовної культури.</w:t>
      </w:r>
    </w:p>
    <w:p w14:paraId="754141BF" w14:textId="77777777" w:rsidR="00BE797F" w:rsidRDefault="00BE797F" w:rsidP="001135DD">
      <w:pPr>
        <w:spacing w:line="360" w:lineRule="auto"/>
        <w:ind w:firstLine="709"/>
        <w:jc w:val="both"/>
        <w:rPr>
          <w:sz w:val="28"/>
          <w:szCs w:val="28"/>
          <w:lang w:val="uk-UA"/>
        </w:rPr>
      </w:pPr>
      <w:r>
        <w:rPr>
          <w:sz w:val="28"/>
          <w:szCs w:val="28"/>
          <w:lang w:val="uk-UA"/>
        </w:rPr>
        <w:t>Фізична ж культура, як пояснюється, пов’язана із культурою відтворення людського роду, коли соціальна – так само із людським родом, плем’ям, народом. «</w:t>
      </w:r>
      <w:r>
        <w:rPr>
          <w:i/>
          <w:iCs/>
          <w:sz w:val="28"/>
          <w:szCs w:val="28"/>
          <w:lang w:val="uk-UA"/>
        </w:rPr>
        <w:t>Культура харчування, розпорядок дня, організація праці та дозвілля, відсутність шкідливих звичок</w:t>
      </w:r>
      <w:r>
        <w:rPr>
          <w:sz w:val="28"/>
          <w:szCs w:val="28"/>
          <w:lang w:val="uk-UA"/>
        </w:rPr>
        <w:t xml:space="preserve">» – чи це не відноситься до питання соціальної культури? А існування фізичної культури як окремої й, водночас, як елементу матеріальної культури – взагалі суперечить самому собі. </w:t>
      </w:r>
    </w:p>
    <w:p w14:paraId="6384426E" w14:textId="77777777" w:rsidR="00BE797F" w:rsidRDefault="00BE797F" w:rsidP="001135DD">
      <w:pPr>
        <w:spacing w:line="360" w:lineRule="auto"/>
        <w:ind w:firstLine="709"/>
        <w:jc w:val="both"/>
        <w:rPr>
          <w:sz w:val="28"/>
          <w:szCs w:val="28"/>
          <w:lang w:val="uk-UA"/>
        </w:rPr>
      </w:pPr>
      <w:r>
        <w:rPr>
          <w:sz w:val="28"/>
          <w:szCs w:val="28"/>
          <w:lang w:val="uk-UA"/>
        </w:rPr>
        <w:t xml:space="preserve">З усього цього легко зробити висновок: </w:t>
      </w:r>
      <w:r>
        <w:rPr>
          <w:b/>
          <w:bCs/>
          <w:sz w:val="28"/>
          <w:szCs w:val="28"/>
          <w:lang w:val="uk-UA"/>
        </w:rPr>
        <w:t>змішаність понять, які одночасно відносяться до різних форм культури, свідчить про неможливість авторами розділити поняття, чи кажучи науково – класифікувати їх за певними рисами, властивими тому чи іншому виду культури</w:t>
      </w:r>
      <w:r>
        <w:rPr>
          <w:sz w:val="28"/>
          <w:szCs w:val="28"/>
          <w:lang w:val="uk-UA"/>
        </w:rPr>
        <w:t xml:space="preserve">. </w:t>
      </w:r>
    </w:p>
    <w:p w14:paraId="63F57483" w14:textId="77777777" w:rsidR="00BE797F" w:rsidRDefault="00BE797F" w:rsidP="001135DD">
      <w:pPr>
        <w:spacing w:line="360" w:lineRule="auto"/>
        <w:ind w:firstLine="709"/>
        <w:jc w:val="both"/>
        <w:rPr>
          <w:sz w:val="28"/>
          <w:szCs w:val="28"/>
        </w:rPr>
      </w:pPr>
      <w:r>
        <w:rPr>
          <w:sz w:val="28"/>
          <w:szCs w:val="28"/>
          <w:lang w:val="uk-UA"/>
        </w:rPr>
        <w:t xml:space="preserve">З огляду на все раніше наведене, слід нарешті окреслити межі матеріальної та духовної культури й тих сфер, які існують поміж жодної з них – а за можливості дослідити, яка чи які ще види культури існує (-ють) крім цих двох. Для цього спробуємо спершу використати вже запропоновані критерії, які складають кожну з форм культури. </w:t>
      </w:r>
    </w:p>
    <w:p w14:paraId="5A83BDC6" w14:textId="77E03674" w:rsidR="00BE797F" w:rsidRDefault="00BE797F" w:rsidP="001135DD">
      <w:pPr>
        <w:spacing w:line="360" w:lineRule="auto"/>
        <w:ind w:firstLine="709"/>
        <w:jc w:val="both"/>
        <w:rPr>
          <w:sz w:val="28"/>
          <w:szCs w:val="28"/>
          <w:lang w:val="uk-UA"/>
        </w:rPr>
      </w:pPr>
      <w:r>
        <w:rPr>
          <w:sz w:val="28"/>
          <w:szCs w:val="28"/>
          <w:lang w:val="uk-UA"/>
        </w:rPr>
        <w:t>А розпочнемо саме з духовної. Вона включає у себе проективну складову «</w:t>
      </w:r>
      <w:r>
        <w:rPr>
          <w:i/>
          <w:iCs/>
          <w:sz w:val="28"/>
          <w:szCs w:val="28"/>
          <w:lang w:val="uk-UA"/>
        </w:rPr>
        <w:t>ідеальних моделей</w:t>
      </w:r>
      <w:r>
        <w:rPr>
          <w:sz w:val="28"/>
          <w:szCs w:val="28"/>
          <w:lang w:val="uk-UA"/>
        </w:rPr>
        <w:t xml:space="preserve">», де ідеальне – походить від слова ідеал, а ідеал – від слова ідея, що з грец. ιδέα перекладається як «першообраз» </w:t>
      </w:r>
      <w:r>
        <w:rPr>
          <w:sz w:val="28"/>
          <w:szCs w:val="28"/>
        </w:rPr>
        <w:t>[</w:t>
      </w:r>
      <w:r w:rsidR="00AF1A4A">
        <w:rPr>
          <w:sz w:val="28"/>
          <w:szCs w:val="28"/>
        </w:rPr>
        <w:t xml:space="preserve">див.: </w:t>
      </w:r>
      <w:r w:rsidR="00232372">
        <w:rPr>
          <w:sz w:val="28"/>
          <w:szCs w:val="28"/>
          <w:lang w:val="uk-UA"/>
        </w:rPr>
        <w:t>17</w:t>
      </w:r>
      <w:r>
        <w:rPr>
          <w:sz w:val="28"/>
          <w:szCs w:val="28"/>
          <w:lang w:val="uk-UA"/>
        </w:rPr>
        <w:t>, с.231</w:t>
      </w:r>
      <w:r>
        <w:rPr>
          <w:sz w:val="28"/>
          <w:szCs w:val="28"/>
        </w:rPr>
        <w:t>]</w:t>
      </w:r>
      <w:r>
        <w:rPr>
          <w:sz w:val="28"/>
          <w:szCs w:val="28"/>
          <w:lang w:val="uk-UA"/>
        </w:rPr>
        <w:t xml:space="preserve">. Ідея, в свою чергу, стосується не тільки соціальних й політичних перетворень – бо насправді будь-чого. Духовність також пов’язана з </w:t>
      </w:r>
      <w:r>
        <w:rPr>
          <w:i/>
          <w:iCs/>
          <w:sz w:val="28"/>
          <w:szCs w:val="28"/>
          <w:lang w:val="uk-UA"/>
        </w:rPr>
        <w:t>пізнанням</w:t>
      </w:r>
      <w:r>
        <w:rPr>
          <w:sz w:val="28"/>
          <w:szCs w:val="28"/>
          <w:lang w:val="uk-UA"/>
        </w:rPr>
        <w:t xml:space="preserve">, адже зміст образів та пояснення сенсу для будь-якого предмету чи явища – потребує досліджень, пошуків, зіставлень тощо. </w:t>
      </w:r>
    </w:p>
    <w:p w14:paraId="0B143C42" w14:textId="77777777" w:rsidR="00BE797F" w:rsidRDefault="00BE797F" w:rsidP="001135DD">
      <w:pPr>
        <w:spacing w:line="360" w:lineRule="auto"/>
        <w:ind w:firstLine="709"/>
        <w:jc w:val="both"/>
        <w:rPr>
          <w:sz w:val="28"/>
          <w:szCs w:val="28"/>
          <w:lang w:val="uk-UA"/>
        </w:rPr>
      </w:pPr>
      <w:r>
        <w:rPr>
          <w:sz w:val="28"/>
          <w:szCs w:val="28"/>
          <w:lang w:val="uk-UA"/>
        </w:rPr>
        <w:t>Така складова духовної культури як: «</w:t>
      </w:r>
      <w:r>
        <w:rPr>
          <w:i/>
          <w:iCs/>
          <w:sz w:val="28"/>
          <w:szCs w:val="28"/>
          <w:lang w:val="uk-UA"/>
        </w:rPr>
        <w:t xml:space="preserve">духовне спілкування (на міжособистісному рівні та як опосередковане спілкування з митцями через художні твори)», </w:t>
      </w:r>
      <w:r>
        <w:rPr>
          <w:sz w:val="28"/>
          <w:szCs w:val="28"/>
          <w:lang w:val="uk-UA"/>
        </w:rPr>
        <w:t xml:space="preserve">що слід ймовірніше віднести до проміжного етапу між проективною, </w:t>
      </w:r>
      <w:r>
        <w:rPr>
          <w:i/>
          <w:iCs/>
          <w:sz w:val="28"/>
          <w:szCs w:val="28"/>
          <w:lang w:val="uk-UA"/>
        </w:rPr>
        <w:t>відтворюючою</w:t>
      </w:r>
      <w:r>
        <w:rPr>
          <w:sz w:val="28"/>
          <w:szCs w:val="28"/>
          <w:lang w:val="uk-UA"/>
        </w:rPr>
        <w:t xml:space="preserve"> складовою та </w:t>
      </w:r>
      <w:r>
        <w:rPr>
          <w:i/>
          <w:iCs/>
          <w:sz w:val="28"/>
          <w:szCs w:val="28"/>
          <w:lang w:val="uk-UA"/>
        </w:rPr>
        <w:t>пізнавальною</w:t>
      </w:r>
      <w:r>
        <w:rPr>
          <w:sz w:val="28"/>
          <w:szCs w:val="28"/>
          <w:lang w:val="uk-UA"/>
        </w:rPr>
        <w:t xml:space="preserve">, бо спілкування передбачає обмін знаннями, досвідом, думкою. Тобто одна людина ділиться знаннями, думкою, досвідом, інша – сприймає: пізнає, оцінює; і навпаки, адже ролі співбесідників у діалозі можуть мінятися місцями. </w:t>
      </w:r>
    </w:p>
    <w:p w14:paraId="225875F6" w14:textId="77777777" w:rsidR="00BE797F" w:rsidRDefault="00BE797F" w:rsidP="001135DD">
      <w:pPr>
        <w:spacing w:line="360" w:lineRule="auto"/>
        <w:ind w:firstLine="709"/>
        <w:jc w:val="both"/>
        <w:rPr>
          <w:sz w:val="28"/>
          <w:szCs w:val="28"/>
          <w:lang w:val="uk-UA"/>
        </w:rPr>
      </w:pPr>
      <w:r>
        <w:rPr>
          <w:sz w:val="28"/>
          <w:szCs w:val="28"/>
          <w:lang w:val="uk-UA"/>
        </w:rPr>
        <w:t>Однак заслуговує окремої уваги пункт, де вказана функція «</w:t>
      </w:r>
      <w:r>
        <w:rPr>
          <w:i/>
          <w:iCs/>
          <w:sz w:val="28"/>
          <w:szCs w:val="28"/>
          <w:lang w:val="uk-UA"/>
        </w:rPr>
        <w:t>ціннісно-орієнтаційна (знання-оцінка)»</w:t>
      </w:r>
      <w:r>
        <w:rPr>
          <w:sz w:val="28"/>
          <w:szCs w:val="28"/>
          <w:lang w:val="uk-UA"/>
        </w:rPr>
        <w:t xml:space="preserve"> до якої належать:</w:t>
      </w:r>
      <w:r>
        <w:rPr>
          <w:i/>
          <w:iCs/>
          <w:sz w:val="28"/>
          <w:szCs w:val="28"/>
          <w:lang w:val="uk-UA"/>
        </w:rPr>
        <w:t xml:space="preserve"> «моральна культура як рівень гуманності суспільства та окремої людини; мистецтво; релігія». </w:t>
      </w:r>
      <w:r>
        <w:rPr>
          <w:sz w:val="28"/>
          <w:szCs w:val="28"/>
          <w:lang w:val="uk-UA"/>
        </w:rPr>
        <w:t xml:space="preserve">Іншими словами, тут мораль як система цінностей, мірило, за яким визначаються людські чесноти – є складовою духовної культури. </w:t>
      </w:r>
    </w:p>
    <w:p w14:paraId="36B22ADF" w14:textId="26ACC5F4" w:rsidR="00BE797F" w:rsidRDefault="00BE797F" w:rsidP="001135DD">
      <w:pPr>
        <w:spacing w:line="360" w:lineRule="auto"/>
        <w:ind w:firstLine="709"/>
        <w:jc w:val="both"/>
        <w:rPr>
          <w:sz w:val="28"/>
          <w:szCs w:val="28"/>
          <w:lang w:val="uk-UA"/>
        </w:rPr>
      </w:pPr>
      <w:r>
        <w:rPr>
          <w:sz w:val="28"/>
          <w:szCs w:val="28"/>
          <w:lang w:val="uk-UA"/>
        </w:rPr>
        <w:t xml:space="preserve">Хоча що стосується моралі, їй суперечить теза доктора богослов’я та технічних наук, А. І. Шевченка, який стверджував, що </w:t>
      </w:r>
      <w:r>
        <w:rPr>
          <w:b/>
          <w:bCs/>
          <w:sz w:val="28"/>
          <w:szCs w:val="28"/>
          <w:lang w:val="uk-UA"/>
        </w:rPr>
        <w:t>моральна людина може бути бездуховною, тоді як духовна людина обов’язково буде моральною, адже духовна людина віддзеркалює більш високий рівень, де моральність є лише початковим виявом</w:t>
      </w:r>
      <w:r>
        <w:rPr>
          <w:sz w:val="28"/>
          <w:szCs w:val="28"/>
          <w:lang w:val="uk-UA"/>
        </w:rPr>
        <w:t xml:space="preserve"> («</w:t>
      </w:r>
      <w:r>
        <w:rPr>
          <w:i/>
          <w:iCs/>
          <w:sz w:val="28"/>
          <w:szCs w:val="28"/>
        </w:rPr>
        <w:t>Нравственные критерии современных технологий</w:t>
      </w:r>
      <w:r>
        <w:rPr>
          <w:sz w:val="28"/>
          <w:szCs w:val="28"/>
          <w:lang w:val="uk-UA"/>
        </w:rPr>
        <w:t>») [</w:t>
      </w:r>
      <w:r w:rsidR="006D6BE8" w:rsidRPr="006D6BE8">
        <w:rPr>
          <w:sz w:val="28"/>
          <w:szCs w:val="28"/>
          <w:lang w:val="uk-UA"/>
        </w:rPr>
        <w:t xml:space="preserve">див.: </w:t>
      </w:r>
      <w:r w:rsidR="00C05C3D">
        <w:rPr>
          <w:sz w:val="28"/>
          <w:szCs w:val="28"/>
          <w:lang w:val="uk-UA"/>
        </w:rPr>
        <w:t>4</w:t>
      </w:r>
      <w:r w:rsidR="005E0803">
        <w:rPr>
          <w:sz w:val="28"/>
          <w:szCs w:val="28"/>
          <w:lang w:val="uk-UA"/>
        </w:rPr>
        <w:t>9</w:t>
      </w:r>
      <w:r>
        <w:rPr>
          <w:sz w:val="28"/>
          <w:szCs w:val="28"/>
          <w:lang w:val="uk-UA"/>
        </w:rPr>
        <w:t xml:space="preserve">, с.327]. </w:t>
      </w:r>
    </w:p>
    <w:p w14:paraId="6C2371F2" w14:textId="77777777" w:rsidR="00BE797F" w:rsidRDefault="00BE797F" w:rsidP="001135DD">
      <w:pPr>
        <w:spacing w:line="360" w:lineRule="auto"/>
        <w:ind w:firstLine="709"/>
        <w:jc w:val="both"/>
        <w:rPr>
          <w:sz w:val="28"/>
          <w:szCs w:val="28"/>
          <w:lang w:val="uk-UA"/>
        </w:rPr>
      </w:pPr>
      <w:r>
        <w:rPr>
          <w:sz w:val="28"/>
          <w:szCs w:val="28"/>
          <w:lang w:val="uk-UA"/>
        </w:rPr>
        <w:t>То, чи можна вважати мораль – приналежністю духовної культури, з огляду на те, що це є початковим виявом духовності? Спершу довідаємося, який зміст несе саме поняття «мораль».</w:t>
      </w:r>
    </w:p>
    <w:p w14:paraId="26D72EF3" w14:textId="77777777" w:rsidR="00BE797F" w:rsidRDefault="00BE797F" w:rsidP="001135DD">
      <w:pPr>
        <w:spacing w:line="360" w:lineRule="auto"/>
        <w:ind w:firstLine="709"/>
        <w:jc w:val="both"/>
        <w:rPr>
          <w:bCs/>
          <w:sz w:val="28"/>
          <w:szCs w:val="28"/>
          <w:lang w:val="uk-UA"/>
        </w:rPr>
      </w:pPr>
      <w:r>
        <w:rPr>
          <w:sz w:val="28"/>
          <w:szCs w:val="28"/>
          <w:lang w:val="uk-UA"/>
        </w:rPr>
        <w:t xml:space="preserve">Слово «мораль» найчастіше пов’язують із таким вченням як </w:t>
      </w:r>
      <w:r>
        <w:rPr>
          <w:bCs/>
          <w:sz w:val="28"/>
          <w:szCs w:val="28"/>
          <w:lang w:val="uk-UA"/>
        </w:rPr>
        <w:t xml:space="preserve">«етика». </w:t>
      </w:r>
      <w:r>
        <w:rPr>
          <w:b/>
          <w:sz w:val="28"/>
          <w:szCs w:val="28"/>
          <w:lang w:val="uk-UA"/>
        </w:rPr>
        <w:t>Етика</w:t>
      </w:r>
      <w:r>
        <w:rPr>
          <w:bCs/>
          <w:sz w:val="28"/>
          <w:szCs w:val="28"/>
          <w:lang w:val="uk-UA"/>
        </w:rPr>
        <w:t xml:space="preserve"> – є наукою, що вивчає мораль; на додаток, ще </w:t>
      </w:r>
      <w:r>
        <w:rPr>
          <w:bCs/>
          <w:i/>
          <w:iCs/>
          <w:sz w:val="28"/>
          <w:szCs w:val="28"/>
          <w:lang w:val="uk-UA"/>
        </w:rPr>
        <w:t>правила поведінки та звичаї</w:t>
      </w:r>
      <w:r>
        <w:rPr>
          <w:bCs/>
          <w:sz w:val="28"/>
          <w:szCs w:val="28"/>
          <w:lang w:val="uk-UA"/>
        </w:rPr>
        <w:t xml:space="preserve">, які прийняті в тому чи іншому суспільстві. </w:t>
      </w:r>
    </w:p>
    <w:p w14:paraId="2830F89F" w14:textId="73484CE8" w:rsidR="00BE797F" w:rsidRDefault="00BE797F" w:rsidP="001135DD">
      <w:pPr>
        <w:spacing w:line="360" w:lineRule="auto"/>
        <w:ind w:firstLine="709"/>
        <w:jc w:val="both"/>
        <w:rPr>
          <w:bCs/>
          <w:sz w:val="28"/>
          <w:szCs w:val="28"/>
          <w:lang w:val="uk-UA"/>
        </w:rPr>
      </w:pPr>
      <w:r>
        <w:rPr>
          <w:bCs/>
          <w:sz w:val="28"/>
          <w:szCs w:val="28"/>
          <w:lang w:val="uk-UA"/>
        </w:rPr>
        <w:t xml:space="preserve">Власне, «етика» у перекладі з грец. має два види написання, одне з яких ἔθος й ἦθος. На слух різниця між ними полягає лише в тому, що перше звучить як «етос», а друге як «ітос». При поверхневому ознайомленні ця відмінність може бути навіть не помічена, адже обидва слова перекладають майже однаково: ἔθος – звичай, звичка </w:t>
      </w:r>
      <w:r w:rsidRPr="00E77790">
        <w:rPr>
          <w:bCs/>
          <w:sz w:val="28"/>
          <w:szCs w:val="28"/>
          <w:lang w:val="uk-UA"/>
        </w:rPr>
        <w:t>[</w:t>
      </w:r>
      <w:r w:rsidR="00E77790">
        <w:rPr>
          <w:bCs/>
          <w:sz w:val="28"/>
          <w:szCs w:val="28"/>
          <w:lang w:val="uk-UA"/>
        </w:rPr>
        <w:t>див.:</w:t>
      </w:r>
      <w:r w:rsidR="007500D7">
        <w:rPr>
          <w:bCs/>
          <w:sz w:val="28"/>
          <w:szCs w:val="28"/>
          <w:lang w:val="uk-UA"/>
        </w:rPr>
        <w:t xml:space="preserve"> 10</w:t>
      </w:r>
      <w:r w:rsidRPr="007500D7">
        <w:rPr>
          <w:bCs/>
          <w:sz w:val="28"/>
          <w:szCs w:val="28"/>
          <w:lang w:val="uk-UA"/>
        </w:rPr>
        <w:t>, с.459</w:t>
      </w:r>
      <w:r w:rsidR="00E77790" w:rsidRPr="007500D7">
        <w:rPr>
          <w:bCs/>
          <w:sz w:val="28"/>
          <w:szCs w:val="28"/>
          <w:lang w:val="uk-UA"/>
        </w:rPr>
        <w:t>;</w:t>
      </w:r>
      <w:r w:rsidR="00C67D56" w:rsidRPr="007500D7">
        <w:rPr>
          <w:bCs/>
          <w:sz w:val="28"/>
          <w:szCs w:val="28"/>
          <w:lang w:val="uk-UA"/>
        </w:rPr>
        <w:t xml:space="preserve"> </w:t>
      </w:r>
      <w:r w:rsidR="00AD3938">
        <w:rPr>
          <w:bCs/>
          <w:sz w:val="28"/>
          <w:szCs w:val="28"/>
          <w:lang w:val="uk-UA"/>
        </w:rPr>
        <w:t xml:space="preserve"> </w:t>
      </w:r>
      <w:r w:rsidR="00C67D56" w:rsidRPr="007500D7">
        <w:rPr>
          <w:bCs/>
          <w:sz w:val="28"/>
          <w:szCs w:val="28"/>
          <w:lang w:val="uk-UA"/>
        </w:rPr>
        <w:t>5</w:t>
      </w:r>
      <w:r w:rsidR="004B02E8">
        <w:rPr>
          <w:bCs/>
          <w:sz w:val="28"/>
          <w:szCs w:val="28"/>
          <w:lang w:val="uk-UA"/>
        </w:rPr>
        <w:t>3</w:t>
      </w:r>
      <w:r w:rsidRPr="007500D7">
        <w:rPr>
          <w:bCs/>
          <w:sz w:val="28"/>
          <w:szCs w:val="28"/>
          <w:lang w:val="uk-UA"/>
        </w:rPr>
        <w:t>, c.379</w:t>
      </w:r>
      <w:r w:rsidR="00E77790" w:rsidRPr="007500D7">
        <w:rPr>
          <w:bCs/>
          <w:sz w:val="28"/>
          <w:szCs w:val="28"/>
          <w:lang w:val="uk-UA"/>
        </w:rPr>
        <w:t>;</w:t>
      </w:r>
      <w:r w:rsidR="00E50470" w:rsidRPr="007500D7">
        <w:rPr>
          <w:bCs/>
          <w:sz w:val="28"/>
          <w:szCs w:val="28"/>
          <w:lang w:val="uk-UA"/>
        </w:rPr>
        <w:t xml:space="preserve"> 5</w:t>
      </w:r>
      <w:r w:rsidR="004B02E8">
        <w:rPr>
          <w:bCs/>
          <w:sz w:val="28"/>
          <w:szCs w:val="28"/>
          <w:lang w:val="uk-UA"/>
        </w:rPr>
        <w:t>7</w:t>
      </w:r>
      <w:r w:rsidRPr="007500D7">
        <w:rPr>
          <w:bCs/>
          <w:sz w:val="28"/>
          <w:szCs w:val="28"/>
          <w:lang w:val="uk-UA"/>
        </w:rPr>
        <w:t>, с.480]; ἦθος – навичка, ужиток, звичай, звичка [</w:t>
      </w:r>
      <w:r w:rsidR="00E77790" w:rsidRPr="007500D7">
        <w:rPr>
          <w:bCs/>
          <w:sz w:val="28"/>
          <w:szCs w:val="28"/>
          <w:lang w:val="uk-UA"/>
        </w:rPr>
        <w:t>див.:</w:t>
      </w:r>
      <w:r w:rsidR="007500D7">
        <w:rPr>
          <w:bCs/>
          <w:sz w:val="28"/>
          <w:szCs w:val="28"/>
          <w:lang w:val="uk-UA"/>
        </w:rPr>
        <w:t xml:space="preserve"> 10</w:t>
      </w:r>
      <w:r w:rsidRPr="007500D7">
        <w:rPr>
          <w:bCs/>
          <w:sz w:val="28"/>
          <w:szCs w:val="28"/>
          <w:lang w:val="uk-UA"/>
        </w:rPr>
        <w:t>, с.746</w:t>
      </w:r>
      <w:r w:rsidR="00E77790" w:rsidRPr="007500D7">
        <w:rPr>
          <w:bCs/>
          <w:sz w:val="28"/>
          <w:szCs w:val="28"/>
          <w:lang w:val="uk-UA"/>
        </w:rPr>
        <w:t>;</w:t>
      </w:r>
      <w:r w:rsidR="000F42D4" w:rsidRPr="007500D7">
        <w:rPr>
          <w:bCs/>
          <w:sz w:val="28"/>
          <w:szCs w:val="28"/>
          <w:lang w:val="uk-UA"/>
        </w:rPr>
        <w:t xml:space="preserve"> </w:t>
      </w:r>
      <w:r w:rsidR="00E77790" w:rsidRPr="007500D7">
        <w:rPr>
          <w:bCs/>
          <w:sz w:val="28"/>
          <w:szCs w:val="28"/>
          <w:lang w:val="uk-UA"/>
        </w:rPr>
        <w:t xml:space="preserve"> </w:t>
      </w:r>
      <w:r w:rsidR="007500D7">
        <w:rPr>
          <w:bCs/>
          <w:sz w:val="28"/>
          <w:szCs w:val="28"/>
          <w:lang w:val="uk-UA"/>
        </w:rPr>
        <w:t>15</w:t>
      </w:r>
      <w:r w:rsidRPr="007500D7">
        <w:rPr>
          <w:bCs/>
          <w:sz w:val="28"/>
          <w:szCs w:val="28"/>
          <w:lang w:val="uk-UA"/>
        </w:rPr>
        <w:t>, с.172</w:t>
      </w:r>
      <w:r w:rsidR="00E77790" w:rsidRPr="007500D7">
        <w:rPr>
          <w:bCs/>
          <w:sz w:val="28"/>
          <w:szCs w:val="28"/>
          <w:lang w:val="uk-UA"/>
        </w:rPr>
        <w:t>;</w:t>
      </w:r>
      <w:r w:rsidR="00E50470" w:rsidRPr="007500D7">
        <w:rPr>
          <w:bCs/>
          <w:sz w:val="28"/>
          <w:szCs w:val="28"/>
          <w:lang w:val="uk-UA"/>
        </w:rPr>
        <w:t xml:space="preserve"> </w:t>
      </w:r>
      <w:r w:rsidR="007500D7">
        <w:rPr>
          <w:bCs/>
          <w:sz w:val="28"/>
          <w:szCs w:val="28"/>
          <w:lang w:val="uk-UA"/>
        </w:rPr>
        <w:t xml:space="preserve"> </w:t>
      </w:r>
      <w:r w:rsidR="00E50470" w:rsidRPr="007500D7">
        <w:rPr>
          <w:bCs/>
          <w:sz w:val="28"/>
          <w:szCs w:val="28"/>
          <w:lang w:val="uk-UA"/>
        </w:rPr>
        <w:t>5</w:t>
      </w:r>
      <w:r w:rsidR="004B02E8">
        <w:rPr>
          <w:bCs/>
          <w:sz w:val="28"/>
          <w:szCs w:val="28"/>
          <w:lang w:val="uk-UA"/>
        </w:rPr>
        <w:t>7</w:t>
      </w:r>
      <w:r w:rsidRPr="007500D7">
        <w:rPr>
          <w:bCs/>
          <w:sz w:val="28"/>
          <w:szCs w:val="28"/>
          <w:lang w:val="uk-UA"/>
        </w:rPr>
        <w:t>, с.766].</w:t>
      </w:r>
    </w:p>
    <w:p w14:paraId="79BEA527" w14:textId="7959E005" w:rsidR="00BE797F" w:rsidRDefault="00BE797F" w:rsidP="001135DD">
      <w:pPr>
        <w:spacing w:line="360" w:lineRule="auto"/>
        <w:ind w:firstLine="709"/>
        <w:jc w:val="both"/>
        <w:rPr>
          <w:bCs/>
          <w:sz w:val="28"/>
          <w:szCs w:val="28"/>
          <w:lang w:val="uk-UA"/>
        </w:rPr>
      </w:pPr>
      <w:r>
        <w:rPr>
          <w:bCs/>
          <w:sz w:val="28"/>
          <w:szCs w:val="28"/>
          <w:lang w:val="uk-UA"/>
        </w:rPr>
        <w:t xml:space="preserve">Разом з тим, у лексикографічній роботі з давньогрецької мови «Греко-англійський лексикон Лідделла-Скотта» слово ἦθος (íthos) перекладається як: </w:t>
      </w:r>
      <w:r w:rsidR="00B76764">
        <w:rPr>
          <w:bCs/>
          <w:sz w:val="28"/>
          <w:szCs w:val="28"/>
          <w:lang w:val="uk-UA"/>
        </w:rPr>
        <w:t>«</w:t>
      </w:r>
      <w:r w:rsidRPr="00B76764">
        <w:rPr>
          <w:bCs/>
          <w:i/>
          <w:iCs/>
          <w:sz w:val="28"/>
          <w:szCs w:val="28"/>
          <w:lang w:val="uk-UA"/>
        </w:rPr>
        <w:t>1) звичне місце: притулок або місця проживання тварин; 2) норов, звичка, ужиток, вихованість, звичай, порядок; 3) вдача, характер</w:t>
      </w:r>
      <w:r w:rsidR="00B76764">
        <w:rPr>
          <w:bCs/>
          <w:sz w:val="28"/>
          <w:szCs w:val="28"/>
          <w:lang w:val="uk-UA"/>
        </w:rPr>
        <w:t xml:space="preserve">» </w:t>
      </w:r>
      <w:r>
        <w:rPr>
          <w:bCs/>
          <w:sz w:val="28"/>
          <w:szCs w:val="28"/>
          <w:lang w:val="uk-UA"/>
        </w:rPr>
        <w:t>[</w:t>
      </w:r>
      <w:r w:rsidR="00E50470">
        <w:rPr>
          <w:bCs/>
          <w:sz w:val="28"/>
          <w:szCs w:val="28"/>
          <w:lang w:val="uk-UA"/>
        </w:rPr>
        <w:t>5</w:t>
      </w:r>
      <w:r w:rsidR="00CE4330">
        <w:rPr>
          <w:bCs/>
          <w:sz w:val="28"/>
          <w:szCs w:val="28"/>
          <w:lang w:val="uk-UA"/>
        </w:rPr>
        <w:t>7</w:t>
      </w:r>
      <w:r>
        <w:rPr>
          <w:bCs/>
          <w:sz w:val="28"/>
          <w:szCs w:val="28"/>
          <w:lang w:val="uk-UA"/>
        </w:rPr>
        <w:t xml:space="preserve">, с.766].  </w:t>
      </w:r>
    </w:p>
    <w:p w14:paraId="21D2CE9E" w14:textId="3C13965A" w:rsidR="00BE797F" w:rsidRDefault="00BE797F" w:rsidP="001135DD">
      <w:pPr>
        <w:spacing w:line="360" w:lineRule="auto"/>
        <w:ind w:firstLine="709"/>
        <w:jc w:val="both"/>
        <w:rPr>
          <w:bCs/>
          <w:sz w:val="28"/>
          <w:szCs w:val="28"/>
        </w:rPr>
      </w:pPr>
      <w:r>
        <w:rPr>
          <w:bCs/>
          <w:sz w:val="28"/>
          <w:szCs w:val="28"/>
          <w:lang w:val="uk-UA"/>
        </w:rPr>
        <w:t xml:space="preserve">Подібне можна помітити у словнику давньогрецької мови укладача Й. Х. Дворецького, де слово ἦθος (íthos) так само лише в другому значенні перекладається як «навичка, звичка», тоді як у першому значенні це слово позначає місцезнаходження, обитель, житло, а в третьому, ἦθος – це душевный склад, норов, людська природа, характер </w:t>
      </w:r>
      <w:r>
        <w:rPr>
          <w:bCs/>
          <w:sz w:val="28"/>
          <w:szCs w:val="28"/>
        </w:rPr>
        <w:t>[</w:t>
      </w:r>
      <w:r w:rsidR="00DE643A">
        <w:rPr>
          <w:bCs/>
          <w:sz w:val="28"/>
          <w:szCs w:val="28"/>
        </w:rPr>
        <w:t>див.:</w:t>
      </w:r>
      <w:r w:rsidR="00AD3938">
        <w:rPr>
          <w:bCs/>
          <w:sz w:val="28"/>
          <w:szCs w:val="28"/>
          <w:lang w:val="uk-UA"/>
        </w:rPr>
        <w:t xml:space="preserve"> 10</w:t>
      </w:r>
      <w:r>
        <w:rPr>
          <w:bCs/>
          <w:sz w:val="28"/>
          <w:szCs w:val="28"/>
        </w:rPr>
        <w:t xml:space="preserve">, с. 746]. </w:t>
      </w:r>
    </w:p>
    <w:p w14:paraId="2F4D4A35" w14:textId="54D4CA8E" w:rsidR="00BE797F" w:rsidRDefault="00BE797F" w:rsidP="001135DD">
      <w:pPr>
        <w:spacing w:line="360" w:lineRule="auto"/>
        <w:ind w:firstLine="709"/>
        <w:jc w:val="both"/>
        <w:rPr>
          <w:bCs/>
          <w:sz w:val="28"/>
          <w:szCs w:val="28"/>
          <w:lang w:val="uk-UA"/>
        </w:rPr>
      </w:pPr>
      <w:r>
        <w:rPr>
          <w:bCs/>
          <w:sz w:val="28"/>
          <w:szCs w:val="28"/>
          <w:lang w:val="uk-UA"/>
        </w:rPr>
        <w:t xml:space="preserve">Якщо відхилили словники й довіритися давнім авторам, то ось у яких значеннях дане слово могло бути використано: πρᾷος τὸ ἦθος – «м’який характер» (Платон, Федр, 243с 3-4); ὲπίκλοπον ἦθος – «схильність приховувати» (Гесіод, Труди і дні, 67, 78). У Арістотеля: ἦθη – «характерні риси» дійових осіб (Поетика 6, 1450а 5-10); ἦθος – «характер» </w:t>
      </w:r>
      <w:r>
        <w:rPr>
          <w:b/>
          <w:bCs/>
          <w:sz w:val="28"/>
          <w:szCs w:val="28"/>
          <w:lang w:val="uk-UA"/>
        </w:rPr>
        <w:t xml:space="preserve">─ </w:t>
      </w:r>
      <w:r>
        <w:rPr>
          <w:bCs/>
          <w:sz w:val="28"/>
          <w:szCs w:val="28"/>
          <w:lang w:val="uk-UA"/>
        </w:rPr>
        <w:t>термін риторики (Риторика І, 2, 1356 а). На основі цих прикладів, авторами статті «Мораль/Етика» (у перекл. С. Йосипенка) робиться висновок, що слово ἦθος – в одн. «звичний спосіб; схильність; характер»; з літерою η у множ. – звичне місце перебування людей і тварин (ἦθεα και νομόν – «звичні місця випасу коней» («Іліада» VI, 511)) [</w:t>
      </w:r>
      <w:r w:rsidR="00DE643A">
        <w:rPr>
          <w:bCs/>
          <w:sz w:val="28"/>
          <w:szCs w:val="28"/>
          <w:lang w:val="uk-UA"/>
        </w:rPr>
        <w:t>цит. за:</w:t>
      </w:r>
      <w:r w:rsidR="004A4B79">
        <w:rPr>
          <w:bCs/>
          <w:sz w:val="28"/>
          <w:szCs w:val="28"/>
          <w:lang w:val="uk-UA"/>
        </w:rPr>
        <w:t xml:space="preserve"> </w:t>
      </w:r>
      <w:r w:rsidR="00B43352">
        <w:rPr>
          <w:bCs/>
          <w:sz w:val="28"/>
          <w:szCs w:val="28"/>
          <w:lang w:val="uk-UA"/>
        </w:rPr>
        <w:t>2</w:t>
      </w:r>
      <w:r w:rsidR="000251F4">
        <w:rPr>
          <w:bCs/>
          <w:sz w:val="28"/>
          <w:szCs w:val="28"/>
          <w:lang w:val="uk-UA"/>
        </w:rPr>
        <w:t>0</w:t>
      </w:r>
      <w:r>
        <w:rPr>
          <w:bCs/>
          <w:sz w:val="28"/>
          <w:szCs w:val="28"/>
          <w:lang w:val="uk-UA"/>
        </w:rPr>
        <w:t>, с. 372</w:t>
      </w:r>
      <w:r w:rsidR="007044F6">
        <w:rPr>
          <w:bCs/>
          <w:sz w:val="28"/>
          <w:szCs w:val="28"/>
          <w:lang w:val="uk-UA"/>
        </w:rPr>
        <w:t>-</w:t>
      </w:r>
      <w:r>
        <w:rPr>
          <w:bCs/>
          <w:sz w:val="28"/>
          <w:szCs w:val="28"/>
          <w:lang w:val="uk-UA"/>
        </w:rPr>
        <w:t xml:space="preserve">373]. </w:t>
      </w:r>
    </w:p>
    <w:p w14:paraId="43249FAE" w14:textId="5009FEAD" w:rsidR="00BE797F" w:rsidRPr="00BE797F" w:rsidRDefault="00BE797F" w:rsidP="001135DD">
      <w:pPr>
        <w:spacing w:line="360" w:lineRule="auto"/>
        <w:ind w:firstLine="709"/>
        <w:jc w:val="both"/>
        <w:rPr>
          <w:bCs/>
          <w:sz w:val="28"/>
          <w:szCs w:val="28"/>
          <w:lang w:val="uk-UA"/>
        </w:rPr>
      </w:pPr>
      <w:r>
        <w:rPr>
          <w:bCs/>
          <w:sz w:val="28"/>
          <w:szCs w:val="28"/>
          <w:lang w:val="uk-UA"/>
        </w:rPr>
        <w:t>Втім чому одне слово ἦθος (íthos) позначає душу, відмінну рису й водночас притулок чи обитель, покладаючись на попередні переклади зі словників? Чи між ними є спільне? Власне, людський норов (ἦθος) – є складовим багатьох рис особистості, його звичок та схильностей, відповідно – вмістилищем як ря́ду відмінних рис кожної людини, так і взагалі́ будь-якої риси, що робить певну особу відмінною від інших людей. Доречним тут стане відоме зауваження Цицерона «звичка – друга натура»</w:t>
      </w:r>
      <w:r w:rsidR="00DE643A" w:rsidRPr="00DE643A">
        <w:rPr>
          <w:bCs/>
          <w:sz w:val="28"/>
          <w:szCs w:val="28"/>
          <w:lang w:val="uk-UA"/>
        </w:rPr>
        <w:t xml:space="preserve"> </w:t>
      </w:r>
      <w:r w:rsidR="00DE643A">
        <w:rPr>
          <w:bCs/>
          <w:sz w:val="28"/>
          <w:szCs w:val="28"/>
          <w:lang w:val="uk-UA"/>
        </w:rPr>
        <w:t>[див.:</w:t>
      </w:r>
      <w:r w:rsidR="00BE6212">
        <w:rPr>
          <w:bCs/>
          <w:sz w:val="28"/>
          <w:szCs w:val="28"/>
          <w:lang w:val="uk-UA"/>
        </w:rPr>
        <w:t xml:space="preserve"> 5</w:t>
      </w:r>
      <w:r w:rsidR="00A42344">
        <w:rPr>
          <w:bCs/>
          <w:sz w:val="28"/>
          <w:szCs w:val="28"/>
          <w:lang w:val="uk-UA"/>
        </w:rPr>
        <w:t>5</w:t>
      </w:r>
      <w:r w:rsidR="00DE643A">
        <w:rPr>
          <w:bCs/>
          <w:sz w:val="28"/>
          <w:szCs w:val="28"/>
          <w:lang w:val="uk-UA"/>
        </w:rPr>
        <w:t>, с.</w:t>
      </w:r>
      <w:r w:rsidR="00DE643A" w:rsidRPr="00BE797F">
        <w:rPr>
          <w:bCs/>
          <w:sz w:val="28"/>
          <w:szCs w:val="28"/>
          <w:lang w:val="uk-UA"/>
        </w:rPr>
        <w:t xml:space="preserve"> 476</w:t>
      </w:r>
      <w:r w:rsidR="00DE643A">
        <w:rPr>
          <w:bCs/>
          <w:sz w:val="28"/>
          <w:szCs w:val="28"/>
          <w:lang w:val="uk-UA"/>
        </w:rPr>
        <w:t>]</w:t>
      </w:r>
      <w:r>
        <w:rPr>
          <w:bCs/>
          <w:sz w:val="28"/>
          <w:szCs w:val="28"/>
          <w:lang w:val="uk-UA"/>
        </w:rPr>
        <w:t>, котре, хоча й було вирваним з контексту (бо йшлося про філософів насолоди, які говорять, що люди в першу чергу прагнуть насолоди, втім звичка створює ніби другу природу [натуру], змушуючи їх, людей, робити багато чого без насолоди), проте звичка та набір звичок дійсно досить сильно відрізняє людей між собою</w:t>
      </w:r>
      <w:r w:rsidR="00D60908">
        <w:rPr>
          <w:bCs/>
          <w:sz w:val="28"/>
          <w:szCs w:val="28"/>
          <w:lang w:val="uk-UA"/>
        </w:rPr>
        <w:t xml:space="preserve">. </w:t>
      </w:r>
    </w:p>
    <w:p w14:paraId="6F0EBA8A" w14:textId="34E7C0F0" w:rsidR="00BE797F" w:rsidRDefault="00BE797F" w:rsidP="001135DD">
      <w:pPr>
        <w:spacing w:line="360" w:lineRule="auto"/>
        <w:ind w:firstLine="709"/>
        <w:jc w:val="both"/>
        <w:rPr>
          <w:sz w:val="28"/>
          <w:szCs w:val="28"/>
          <w:lang w:val="uk-UA"/>
        </w:rPr>
      </w:pPr>
      <w:r>
        <w:rPr>
          <w:bCs/>
          <w:sz w:val="28"/>
          <w:szCs w:val="28"/>
          <w:lang w:val="uk-UA"/>
        </w:rPr>
        <w:t xml:space="preserve">Тому переклади «обитель, вмістилище», «звичка, ужиток» «схильність, норов, душа» – можна об’єднати за наступним положенням: ἦθος (íthos) – це вмістилище відмінних рис: звички, схильності, особливості, притаманні певному об’єктові чи об’єктам (живим та неживим). Одним словом, </w:t>
      </w:r>
      <w:r>
        <w:rPr>
          <w:b/>
          <w:bCs/>
          <w:sz w:val="28"/>
          <w:szCs w:val="28"/>
          <w:lang w:val="uk-UA"/>
        </w:rPr>
        <w:t>ἦθος (íthos) – це єство́</w:t>
      </w:r>
      <w:r>
        <w:rPr>
          <w:bCs/>
          <w:sz w:val="28"/>
          <w:szCs w:val="28"/>
          <w:lang w:val="uk-UA"/>
        </w:rPr>
        <w:t>. Єство́ – це сукупність тілесних й душевних сил та властивостей людини; її суть</w:t>
      </w:r>
      <w:r>
        <w:rPr>
          <w:b/>
          <w:bCs/>
          <w:sz w:val="28"/>
          <w:szCs w:val="28"/>
          <w:lang w:val="uk-UA"/>
        </w:rPr>
        <w:t xml:space="preserve"> </w:t>
      </w:r>
      <w:r>
        <w:rPr>
          <w:bCs/>
          <w:sz w:val="28"/>
          <w:szCs w:val="28"/>
          <w:lang w:val="uk-UA"/>
        </w:rPr>
        <w:t>[</w:t>
      </w:r>
      <w:r w:rsidR="002F1921">
        <w:rPr>
          <w:bCs/>
          <w:sz w:val="28"/>
          <w:szCs w:val="28"/>
          <w:lang w:val="uk-UA"/>
        </w:rPr>
        <w:t xml:space="preserve">див.: </w:t>
      </w:r>
      <w:r w:rsidR="003807D7">
        <w:rPr>
          <w:bCs/>
          <w:sz w:val="28"/>
          <w:szCs w:val="28"/>
          <w:lang w:val="uk-UA"/>
        </w:rPr>
        <w:t>40</w:t>
      </w:r>
      <w:r>
        <w:rPr>
          <w:bCs/>
          <w:sz w:val="28"/>
          <w:szCs w:val="28"/>
          <w:lang w:val="uk-UA"/>
        </w:rPr>
        <w:t xml:space="preserve">, с. 499]. Сукупність властивостей – це вмістилище загальної суми властивостей. Звідси, </w:t>
      </w:r>
      <w:r>
        <w:rPr>
          <w:b/>
          <w:bCs/>
          <w:sz w:val="28"/>
          <w:szCs w:val="28"/>
          <w:lang w:val="uk-UA"/>
        </w:rPr>
        <w:t xml:space="preserve">єство́ – це вмістилище властивостей людини </w:t>
      </w:r>
      <w:r w:rsidRPr="00BE797F">
        <w:rPr>
          <w:sz w:val="28"/>
          <w:szCs w:val="28"/>
        </w:rPr>
        <w:t>[</w:t>
      </w:r>
      <w:r w:rsidR="00C36EC2">
        <w:rPr>
          <w:sz w:val="28"/>
          <w:szCs w:val="28"/>
          <w:lang w:val="uk-UA"/>
        </w:rPr>
        <w:t>3</w:t>
      </w:r>
      <w:r>
        <w:rPr>
          <w:sz w:val="28"/>
          <w:szCs w:val="28"/>
          <w:lang w:val="uk-UA"/>
        </w:rPr>
        <w:t>, с.61</w:t>
      </w:r>
      <w:r w:rsidRPr="00BE797F">
        <w:rPr>
          <w:sz w:val="28"/>
          <w:szCs w:val="28"/>
        </w:rPr>
        <w:t>]</w:t>
      </w:r>
      <w:r>
        <w:rPr>
          <w:sz w:val="28"/>
          <w:szCs w:val="28"/>
          <w:lang w:val="uk-UA"/>
        </w:rPr>
        <w:t xml:space="preserve">. </w:t>
      </w:r>
    </w:p>
    <w:p w14:paraId="2317224A" w14:textId="77777777" w:rsidR="00BE797F" w:rsidRDefault="00BE797F" w:rsidP="001135DD">
      <w:pPr>
        <w:spacing w:line="360" w:lineRule="auto"/>
        <w:ind w:firstLine="709"/>
        <w:jc w:val="both"/>
        <w:rPr>
          <w:bCs/>
          <w:sz w:val="28"/>
          <w:szCs w:val="28"/>
          <w:lang w:val="uk-UA"/>
        </w:rPr>
      </w:pPr>
      <w:r>
        <w:rPr>
          <w:sz w:val="28"/>
          <w:szCs w:val="28"/>
          <w:lang w:val="uk-UA"/>
        </w:rPr>
        <w:t xml:space="preserve">Відповідно, ἦθος – це особистісне вмістилище властивостей, рис та звичок людини, тоді як </w:t>
      </w:r>
      <w:r>
        <w:rPr>
          <w:bCs/>
          <w:sz w:val="28"/>
          <w:szCs w:val="28"/>
          <w:lang w:val="uk-UA"/>
        </w:rPr>
        <w:t xml:space="preserve">ἔθος – є звичками багатьох людей в цілому. </w:t>
      </w:r>
    </w:p>
    <w:p w14:paraId="498B48EC" w14:textId="746852B3" w:rsidR="00BE797F" w:rsidRDefault="00BE797F" w:rsidP="001135DD">
      <w:pPr>
        <w:spacing w:line="360" w:lineRule="auto"/>
        <w:ind w:firstLine="709"/>
        <w:jc w:val="both"/>
        <w:rPr>
          <w:bCs/>
          <w:sz w:val="28"/>
          <w:szCs w:val="28"/>
          <w:lang w:val="uk-UA"/>
        </w:rPr>
      </w:pPr>
      <w:r>
        <w:rPr>
          <w:bCs/>
          <w:sz w:val="28"/>
          <w:szCs w:val="28"/>
          <w:lang w:val="uk-UA"/>
        </w:rPr>
        <w:t xml:space="preserve">Але слід зауважити, що подібно до грец. ἔθος «звичка», </w:t>
      </w:r>
      <w:r>
        <w:rPr>
          <w:b/>
          <w:bCs/>
          <w:sz w:val="28"/>
          <w:szCs w:val="28"/>
          <w:lang w:val="uk-UA"/>
        </w:rPr>
        <w:t xml:space="preserve">такий самий переклад «звичаї» має поняття мораль у перекладі з латинської </w:t>
      </w:r>
      <w:r>
        <w:rPr>
          <w:sz w:val="28"/>
          <w:szCs w:val="28"/>
          <w:lang w:val="uk-UA"/>
        </w:rPr>
        <w:t>[</w:t>
      </w:r>
      <w:r w:rsidR="003E68AF">
        <w:rPr>
          <w:bCs/>
          <w:sz w:val="28"/>
          <w:szCs w:val="28"/>
          <w:lang w:val="uk-UA"/>
        </w:rPr>
        <w:t>див.:</w:t>
      </w:r>
      <w:r w:rsidR="00D07E95">
        <w:rPr>
          <w:sz w:val="28"/>
          <w:szCs w:val="28"/>
          <w:lang w:val="uk-UA"/>
        </w:rPr>
        <w:t xml:space="preserve"> </w:t>
      </w:r>
      <w:r w:rsidR="009E6348">
        <w:rPr>
          <w:sz w:val="28"/>
          <w:szCs w:val="28"/>
          <w:lang w:val="uk-UA"/>
        </w:rPr>
        <w:t>20</w:t>
      </w:r>
      <w:r>
        <w:rPr>
          <w:sz w:val="28"/>
          <w:szCs w:val="28"/>
          <w:lang w:val="uk-UA"/>
        </w:rPr>
        <w:t>, с. 374</w:t>
      </w:r>
      <w:r w:rsidR="00D07E95">
        <w:rPr>
          <w:sz w:val="28"/>
          <w:szCs w:val="28"/>
          <w:lang w:val="uk-UA"/>
        </w:rPr>
        <w:t>-</w:t>
      </w:r>
      <w:r>
        <w:rPr>
          <w:sz w:val="28"/>
          <w:szCs w:val="28"/>
          <w:lang w:val="uk-UA"/>
        </w:rPr>
        <w:t>375</w:t>
      </w:r>
      <w:r w:rsidR="003E68AF">
        <w:rPr>
          <w:sz w:val="28"/>
          <w:szCs w:val="28"/>
          <w:lang w:val="uk-UA"/>
        </w:rPr>
        <w:t>;</w:t>
      </w:r>
      <w:r w:rsidR="00D07E95">
        <w:rPr>
          <w:sz w:val="28"/>
          <w:szCs w:val="28"/>
          <w:lang w:val="uk-UA"/>
        </w:rPr>
        <w:t xml:space="preserve"> 4</w:t>
      </w:r>
      <w:r w:rsidR="009E6348">
        <w:rPr>
          <w:sz w:val="28"/>
          <w:szCs w:val="28"/>
          <w:lang w:val="uk-UA"/>
        </w:rPr>
        <w:t>8</w:t>
      </w:r>
      <w:r>
        <w:rPr>
          <w:sz w:val="28"/>
          <w:szCs w:val="28"/>
          <w:lang w:val="uk-UA"/>
        </w:rPr>
        <w:t xml:space="preserve">, с.47]. Власне, учень Платона, із самого початку розділив людські властивості виразів почуттів (одним словом, чесноти) на два основні види: </w:t>
      </w:r>
    </w:p>
    <w:p w14:paraId="7F796FFB" w14:textId="77777777" w:rsidR="00BE797F" w:rsidRDefault="00BE797F" w:rsidP="00BE797F">
      <w:pPr>
        <w:pStyle w:val="a4"/>
        <w:numPr>
          <w:ilvl w:val="0"/>
          <w:numId w:val="23"/>
        </w:numPr>
        <w:spacing w:line="360" w:lineRule="auto"/>
        <w:jc w:val="both"/>
        <w:rPr>
          <w:sz w:val="28"/>
          <w:szCs w:val="28"/>
          <w:lang w:val="uk-UA"/>
        </w:rPr>
      </w:pPr>
      <w:r>
        <w:rPr>
          <w:i/>
          <w:iCs/>
          <w:sz w:val="28"/>
          <w:szCs w:val="28"/>
          <w:lang w:val="uk-UA"/>
        </w:rPr>
        <w:t>діано-етичні</w:t>
      </w:r>
      <w:r>
        <w:rPr>
          <w:sz w:val="28"/>
          <w:szCs w:val="28"/>
          <w:lang w:val="uk-UA"/>
        </w:rPr>
        <w:t xml:space="preserve"> – мислетворчі: чесноти розуму; </w:t>
      </w:r>
    </w:p>
    <w:p w14:paraId="70C9DFC0" w14:textId="77777777" w:rsidR="00BE797F" w:rsidRDefault="00BE797F" w:rsidP="00BE797F">
      <w:pPr>
        <w:pStyle w:val="a4"/>
        <w:numPr>
          <w:ilvl w:val="0"/>
          <w:numId w:val="23"/>
        </w:numPr>
        <w:spacing w:line="360" w:lineRule="auto"/>
        <w:jc w:val="both"/>
        <w:rPr>
          <w:sz w:val="28"/>
          <w:szCs w:val="28"/>
          <w:lang w:val="uk-UA"/>
        </w:rPr>
      </w:pPr>
      <w:r>
        <w:rPr>
          <w:i/>
          <w:iCs/>
          <w:sz w:val="28"/>
          <w:szCs w:val="28"/>
          <w:lang w:val="uk-UA"/>
        </w:rPr>
        <w:t xml:space="preserve">етичні </w:t>
      </w:r>
      <w:r>
        <w:rPr>
          <w:sz w:val="28"/>
          <w:szCs w:val="28"/>
          <w:lang w:val="uk-UA"/>
        </w:rPr>
        <w:t xml:space="preserve">– чесноти волі і характеру. </w:t>
      </w:r>
    </w:p>
    <w:p w14:paraId="0B99B46D" w14:textId="764120FE" w:rsidR="00BE797F" w:rsidRDefault="00BE797F" w:rsidP="001135DD">
      <w:pPr>
        <w:spacing w:line="360" w:lineRule="auto"/>
        <w:ind w:firstLine="709"/>
        <w:jc w:val="both"/>
        <w:rPr>
          <w:sz w:val="28"/>
          <w:szCs w:val="28"/>
          <w:lang w:val="uk-UA"/>
        </w:rPr>
      </w:pPr>
      <w:r>
        <w:rPr>
          <w:sz w:val="28"/>
          <w:szCs w:val="28"/>
          <w:lang w:val="uk-UA"/>
        </w:rPr>
        <w:t xml:space="preserve">На думку Арістотеля, так само як його вчителя, Платона, їх поява визначається вихованням </w:t>
      </w:r>
      <w:r>
        <w:rPr>
          <w:i/>
          <w:sz w:val="28"/>
          <w:szCs w:val="28"/>
          <w:lang w:val="uk-UA"/>
        </w:rPr>
        <w:t>звичок</w:t>
      </w:r>
      <w:r>
        <w:rPr>
          <w:sz w:val="28"/>
          <w:szCs w:val="28"/>
          <w:lang w:val="uk-UA"/>
        </w:rPr>
        <w:t>: людина діє, набуває досвіду, на основі чого і формується її характер [</w:t>
      </w:r>
      <w:r w:rsidR="00DC5A47">
        <w:rPr>
          <w:bCs/>
          <w:sz w:val="28"/>
          <w:szCs w:val="28"/>
          <w:lang w:val="uk-UA"/>
        </w:rPr>
        <w:t>див.:</w:t>
      </w:r>
      <w:r w:rsidR="0074263A">
        <w:rPr>
          <w:sz w:val="28"/>
          <w:szCs w:val="28"/>
          <w:lang w:val="uk-UA"/>
        </w:rPr>
        <w:t xml:space="preserve"> 4</w:t>
      </w:r>
      <w:r w:rsidR="009E6348">
        <w:rPr>
          <w:sz w:val="28"/>
          <w:szCs w:val="28"/>
          <w:lang w:val="uk-UA"/>
        </w:rPr>
        <w:t>8</w:t>
      </w:r>
      <w:r>
        <w:rPr>
          <w:sz w:val="28"/>
          <w:szCs w:val="28"/>
          <w:lang w:val="uk-UA"/>
        </w:rPr>
        <w:t xml:space="preserve">, с.47]. </w:t>
      </w:r>
    </w:p>
    <w:p w14:paraId="22AB6DD3" w14:textId="77777777" w:rsidR="00BE797F" w:rsidRDefault="00BE797F" w:rsidP="001135DD">
      <w:pPr>
        <w:spacing w:line="360" w:lineRule="auto"/>
        <w:ind w:firstLine="709"/>
        <w:jc w:val="both"/>
        <w:rPr>
          <w:sz w:val="28"/>
          <w:szCs w:val="28"/>
          <w:lang w:val="uk-UA"/>
        </w:rPr>
      </w:pPr>
      <w:r>
        <w:rPr>
          <w:sz w:val="28"/>
          <w:szCs w:val="28"/>
          <w:lang w:val="uk-UA"/>
        </w:rPr>
        <w:t xml:space="preserve">А оскільки </w:t>
      </w:r>
      <w:r>
        <w:rPr>
          <w:b/>
          <w:bCs/>
          <w:i/>
          <w:iCs/>
          <w:sz w:val="28"/>
          <w:szCs w:val="28"/>
          <w:lang w:val="uk-UA"/>
        </w:rPr>
        <w:t>мораль</w:t>
      </w:r>
      <w:r>
        <w:rPr>
          <w:sz w:val="28"/>
          <w:szCs w:val="28"/>
          <w:lang w:val="uk-UA"/>
        </w:rPr>
        <w:t xml:space="preserve"> </w:t>
      </w:r>
      <w:r>
        <w:rPr>
          <w:i/>
          <w:iCs/>
          <w:sz w:val="28"/>
          <w:szCs w:val="28"/>
          <w:lang w:val="uk-UA"/>
        </w:rPr>
        <w:t xml:space="preserve">є звичаї – відповідно, </w:t>
      </w:r>
      <w:r>
        <w:rPr>
          <w:b/>
          <w:bCs/>
          <w:i/>
          <w:iCs/>
          <w:sz w:val="28"/>
          <w:szCs w:val="28"/>
          <w:lang w:val="uk-UA"/>
        </w:rPr>
        <w:t>зовнішні вимоги суспільства</w:t>
      </w:r>
      <w:r>
        <w:rPr>
          <w:i/>
          <w:iCs/>
          <w:sz w:val="28"/>
          <w:szCs w:val="28"/>
          <w:lang w:val="uk-UA"/>
        </w:rPr>
        <w:t xml:space="preserve"> до поведінки індивіда через наслідування останнім норм</w:t>
      </w:r>
      <w:r>
        <w:rPr>
          <w:sz w:val="28"/>
          <w:szCs w:val="28"/>
          <w:lang w:val="uk-UA"/>
        </w:rPr>
        <w:t xml:space="preserve"> (з лат. «правила»), </w:t>
      </w:r>
      <w:r>
        <w:rPr>
          <w:i/>
          <w:iCs/>
          <w:sz w:val="28"/>
          <w:szCs w:val="28"/>
          <w:lang w:val="uk-UA"/>
        </w:rPr>
        <w:t>що є прийняті суспільством за зразкові</w:t>
      </w:r>
      <w:r>
        <w:rPr>
          <w:sz w:val="28"/>
          <w:szCs w:val="28"/>
          <w:lang w:val="uk-UA"/>
        </w:rPr>
        <w:t xml:space="preserve">, бо не порушують межі дозволенного у певному устрої; тоді поняття </w:t>
      </w:r>
      <w:r>
        <w:rPr>
          <w:b/>
          <w:bCs/>
          <w:i/>
          <w:iCs/>
          <w:sz w:val="28"/>
          <w:szCs w:val="28"/>
          <w:lang w:val="uk-UA"/>
        </w:rPr>
        <w:t>моральність</w:t>
      </w:r>
      <w:r>
        <w:rPr>
          <w:i/>
          <w:iCs/>
          <w:sz w:val="28"/>
          <w:szCs w:val="28"/>
          <w:lang w:val="uk-UA"/>
        </w:rPr>
        <w:t xml:space="preserve"> має розумітися вже як </w:t>
      </w:r>
      <w:r>
        <w:rPr>
          <w:b/>
          <w:bCs/>
          <w:i/>
          <w:iCs/>
          <w:sz w:val="28"/>
          <w:szCs w:val="28"/>
          <w:lang w:val="uk-UA"/>
        </w:rPr>
        <w:t>внутрішні вимоги особи</w:t>
      </w:r>
      <w:r>
        <w:rPr>
          <w:i/>
          <w:iCs/>
          <w:sz w:val="28"/>
          <w:szCs w:val="28"/>
          <w:lang w:val="uk-UA"/>
        </w:rPr>
        <w:t xml:space="preserve"> до самої себе: її власні переконання, які мають відповідати загальноприйнятим цінностям та нормам її оточення</w:t>
      </w:r>
      <w:r>
        <w:rPr>
          <w:sz w:val="28"/>
          <w:szCs w:val="28"/>
          <w:lang w:val="uk-UA"/>
        </w:rPr>
        <w:t xml:space="preserve">. </w:t>
      </w:r>
    </w:p>
    <w:p w14:paraId="25A10248" w14:textId="77777777" w:rsidR="00BE797F" w:rsidRDefault="00BE797F" w:rsidP="001135DD">
      <w:pPr>
        <w:spacing w:line="360" w:lineRule="auto"/>
        <w:ind w:firstLine="709"/>
        <w:jc w:val="both"/>
        <w:rPr>
          <w:sz w:val="28"/>
          <w:szCs w:val="28"/>
          <w:lang w:val="uk-UA"/>
        </w:rPr>
      </w:pPr>
      <w:r>
        <w:rPr>
          <w:sz w:val="28"/>
          <w:szCs w:val="28"/>
          <w:lang w:val="uk-UA"/>
        </w:rPr>
        <w:t xml:space="preserve">Таким чином лат. мораль – відповідає грец. </w:t>
      </w:r>
      <w:r>
        <w:rPr>
          <w:bCs/>
          <w:sz w:val="28"/>
          <w:szCs w:val="28"/>
          <w:lang w:val="uk-UA"/>
        </w:rPr>
        <w:t xml:space="preserve">ἔθος – зовнішньо усталеним звичаям як правилам у суспільстві; а лат. моральність – грец. ἦθος – внутрішнім особистісними звичками.  </w:t>
      </w:r>
    </w:p>
    <w:p w14:paraId="2CE15AB3" w14:textId="77777777" w:rsidR="00BE797F" w:rsidRDefault="00BE797F" w:rsidP="001135DD">
      <w:pPr>
        <w:spacing w:line="360" w:lineRule="auto"/>
        <w:ind w:firstLine="709"/>
        <w:jc w:val="both"/>
        <w:rPr>
          <w:sz w:val="28"/>
          <w:szCs w:val="28"/>
          <w:lang w:val="uk-UA"/>
        </w:rPr>
      </w:pPr>
      <w:r>
        <w:rPr>
          <w:sz w:val="28"/>
          <w:szCs w:val="28"/>
          <w:lang w:val="uk-UA"/>
        </w:rPr>
        <w:t xml:space="preserve">Оскільки, як зазначалося раніше, мораль – є лише початковим виявом духовності, а з огляду на зв’язок із соціумом: </w:t>
      </w:r>
      <w:r>
        <w:rPr>
          <w:b/>
          <w:bCs/>
          <w:i/>
          <w:iCs/>
          <w:sz w:val="28"/>
          <w:szCs w:val="28"/>
          <w:lang w:val="uk-UA"/>
        </w:rPr>
        <w:t>мораль – це є початковим рівнем вияву духовності багатьма́ окремими представниками суспільства</w:t>
      </w:r>
      <w:r>
        <w:rPr>
          <w:sz w:val="28"/>
          <w:szCs w:val="28"/>
          <w:lang w:val="uk-UA"/>
        </w:rPr>
        <w:t xml:space="preserve">. Відповідно, </w:t>
      </w:r>
      <w:r>
        <w:rPr>
          <w:b/>
          <w:bCs/>
          <w:i/>
          <w:iCs/>
          <w:sz w:val="28"/>
          <w:szCs w:val="28"/>
          <w:lang w:val="uk-UA"/>
        </w:rPr>
        <w:t>моральність – це є початковий рівень вияву духовності пе́вною людиною</w:t>
      </w:r>
      <w:r>
        <w:rPr>
          <w:sz w:val="28"/>
          <w:szCs w:val="28"/>
          <w:lang w:val="uk-UA"/>
        </w:rPr>
        <w:t xml:space="preserve">; особистісні вимоги людини до самої себе та закріплені у свідомості людини правила своєї взаємодії із іншими людьми й взагалі оточуючим її світом. </w:t>
      </w:r>
    </w:p>
    <w:p w14:paraId="5C6156FF" w14:textId="77777777" w:rsidR="00BE797F" w:rsidRDefault="00BE797F" w:rsidP="001135DD">
      <w:pPr>
        <w:spacing w:line="360" w:lineRule="auto"/>
        <w:ind w:firstLine="709"/>
        <w:jc w:val="both"/>
        <w:rPr>
          <w:sz w:val="28"/>
          <w:szCs w:val="28"/>
          <w:lang w:val="uk-UA"/>
        </w:rPr>
      </w:pPr>
      <w:r>
        <w:rPr>
          <w:sz w:val="28"/>
          <w:szCs w:val="28"/>
          <w:lang w:val="uk-UA"/>
        </w:rPr>
        <w:t xml:space="preserve">В такому разі, що має бути мірилом, яке визначає рівень чи якість моральності та аморальності? Адже звичаї, правила та традиційний устрій у різних країнах – різні. Скажімо, серед деяких країн Близького Сходу, де панівною релігією є іслам, навіть у ХХІ ст. жінкам забороняється виходити на вулицю без хіджабу, мета якого приховати фігуру та обриси тіла: тобто під заборону підпадають ношення спідниць, довжина яких вища за щиколотку і т.п.; а за відсутність покривала на голові існує жорстке покарання, бо це вважається порушенням законів шаріату. Але ж у Європі носіння спідниць по коліна чи навіть вище коліна не вважається порушенням норм, так само як і відсутність покривала на голові. Тобто норми однієї культури абсолютно протилежні іншій – і що вважається аморальним в одному випадкові, є моральним в іншому. </w:t>
      </w:r>
    </w:p>
    <w:p w14:paraId="1D5369E7" w14:textId="77777777" w:rsidR="00BE797F" w:rsidRDefault="00BE797F" w:rsidP="001135DD">
      <w:pPr>
        <w:spacing w:line="360" w:lineRule="auto"/>
        <w:ind w:firstLine="709"/>
        <w:jc w:val="both"/>
        <w:rPr>
          <w:sz w:val="28"/>
          <w:szCs w:val="28"/>
          <w:lang w:val="uk-UA"/>
        </w:rPr>
      </w:pPr>
      <w:r>
        <w:rPr>
          <w:sz w:val="28"/>
          <w:szCs w:val="28"/>
          <w:lang w:val="uk-UA"/>
        </w:rPr>
        <w:t xml:space="preserve">На основі зазначеного, </w:t>
      </w:r>
      <w:r>
        <w:rPr>
          <w:i/>
          <w:iCs/>
          <w:sz w:val="28"/>
          <w:szCs w:val="28"/>
          <w:lang w:val="uk-UA"/>
        </w:rPr>
        <w:t>мірилом моральності або аморальності – наявності чи відсутності моралі в кожного представникові людської спільноти, – є відповідність поведінки індивідуума, прийнятної устроєві життя суспільства, в якій знаходиться особа</w:t>
      </w:r>
      <w:r>
        <w:rPr>
          <w:sz w:val="28"/>
          <w:szCs w:val="28"/>
          <w:lang w:val="uk-UA"/>
        </w:rPr>
        <w:t xml:space="preserve">. </w:t>
      </w:r>
    </w:p>
    <w:p w14:paraId="241280A9" w14:textId="77777777" w:rsidR="00BE797F" w:rsidRDefault="00BE797F" w:rsidP="001135DD">
      <w:pPr>
        <w:spacing w:line="360" w:lineRule="auto"/>
        <w:ind w:firstLine="709"/>
        <w:jc w:val="both"/>
        <w:rPr>
          <w:sz w:val="28"/>
          <w:szCs w:val="28"/>
          <w:lang w:val="uk-UA"/>
        </w:rPr>
      </w:pPr>
      <w:r>
        <w:rPr>
          <w:sz w:val="28"/>
          <w:szCs w:val="28"/>
          <w:lang w:val="uk-UA"/>
        </w:rPr>
        <w:t xml:space="preserve">Тепер з приводу запропонованого розподілу відносно того, що належить до функцій духовної культури. Всі тези слід узагальнити так: </w:t>
      </w:r>
      <w:r>
        <w:rPr>
          <w:b/>
          <w:bCs/>
          <w:sz w:val="28"/>
          <w:szCs w:val="28"/>
          <w:lang w:val="uk-UA"/>
        </w:rPr>
        <w:t>окрім хибного рішення віднести мораль до духовної культури (адже мораль – є приналежністю соціальної культури), такі функції як проективна; пізнавальна; та функція духовного спілкування – можна вважати вірно віднесеними до духовної культури</w:t>
      </w:r>
      <w:r>
        <w:rPr>
          <w:sz w:val="28"/>
          <w:szCs w:val="28"/>
          <w:lang w:val="uk-UA"/>
        </w:rPr>
        <w:t xml:space="preserve">. </w:t>
      </w:r>
    </w:p>
    <w:p w14:paraId="74DEA0A5" w14:textId="272CF57A" w:rsidR="00BE797F" w:rsidRDefault="00BE797F" w:rsidP="002F65E8">
      <w:pPr>
        <w:spacing w:line="360" w:lineRule="auto"/>
        <w:ind w:firstLine="709"/>
        <w:jc w:val="both"/>
        <w:rPr>
          <w:sz w:val="28"/>
          <w:szCs w:val="28"/>
          <w:lang w:val="uk-UA"/>
        </w:rPr>
      </w:pPr>
      <w:r>
        <w:rPr>
          <w:sz w:val="28"/>
          <w:szCs w:val="28"/>
          <w:lang w:val="uk-UA"/>
        </w:rPr>
        <w:t>Тепер перейдемо до того, що ж є соціальна культура. Почнемо з того, що соціальна дорівнює = суспільна, адже походить від латинського слова societas — «суспільство» [</w:t>
      </w:r>
      <w:r w:rsidR="00756686">
        <w:rPr>
          <w:bCs/>
          <w:sz w:val="28"/>
          <w:szCs w:val="28"/>
          <w:lang w:val="uk-UA"/>
        </w:rPr>
        <w:t>див.:</w:t>
      </w:r>
      <w:r w:rsidR="002F65E8">
        <w:rPr>
          <w:sz w:val="28"/>
          <w:szCs w:val="28"/>
          <w:lang w:val="uk-UA"/>
        </w:rPr>
        <w:t xml:space="preserve"> 12</w:t>
      </w:r>
      <w:r>
        <w:rPr>
          <w:sz w:val="28"/>
          <w:szCs w:val="28"/>
          <w:lang w:val="uk-UA"/>
        </w:rPr>
        <w:t>,</w:t>
      </w:r>
      <w:r w:rsidR="002F65E8">
        <w:rPr>
          <w:sz w:val="28"/>
          <w:szCs w:val="28"/>
          <w:lang w:val="uk-UA"/>
        </w:rPr>
        <w:t xml:space="preserve"> </w:t>
      </w:r>
      <w:r>
        <w:rPr>
          <w:sz w:val="28"/>
          <w:szCs w:val="28"/>
          <w:lang w:val="uk-UA"/>
        </w:rPr>
        <w:t>с.8]. Звідси: всі напрямки людської діяльності, розраховані на спільноти можуть бути віднесені до суспільства.</w:t>
      </w:r>
    </w:p>
    <w:p w14:paraId="1BC5BE33" w14:textId="77777777" w:rsidR="00BE797F" w:rsidRDefault="00BE797F" w:rsidP="001135DD">
      <w:pPr>
        <w:spacing w:line="360" w:lineRule="auto"/>
        <w:ind w:firstLine="709"/>
        <w:jc w:val="both"/>
        <w:rPr>
          <w:sz w:val="28"/>
          <w:szCs w:val="28"/>
          <w:lang w:val="uk-UA"/>
        </w:rPr>
      </w:pPr>
      <w:r>
        <w:rPr>
          <w:sz w:val="28"/>
          <w:szCs w:val="28"/>
          <w:lang w:val="uk-UA"/>
        </w:rPr>
        <w:t xml:space="preserve">Таким чином, простір культури, який розглядається у даній статті, слід віднести до поняття «соціального». А якщо культуру розуміти як суспільне явище, то всі її складові так само мають бути віднесені до соціального, що означає: релігія, філософія, етнологія, мистецтво тощо – мають бути соціальним чинником. </w:t>
      </w:r>
    </w:p>
    <w:p w14:paraId="0C1E5F81" w14:textId="03326BC4" w:rsidR="00BE797F" w:rsidRDefault="00BE797F" w:rsidP="001135DD">
      <w:pPr>
        <w:spacing w:line="360" w:lineRule="auto"/>
        <w:ind w:firstLine="709"/>
        <w:jc w:val="both"/>
        <w:rPr>
          <w:sz w:val="28"/>
          <w:szCs w:val="28"/>
          <w:lang w:val="uk-UA"/>
        </w:rPr>
      </w:pPr>
      <w:r>
        <w:rPr>
          <w:sz w:val="28"/>
          <w:szCs w:val="28"/>
          <w:lang w:val="uk-UA"/>
        </w:rPr>
        <w:t xml:space="preserve">До речі, даний умовивід підтверджується навчальним посібником для студентів з Соціології, де вказано, що сферами суспільного життя як підсистеми суспільства є сфера </w:t>
      </w:r>
      <w:r>
        <w:rPr>
          <w:i/>
          <w:iCs/>
          <w:sz w:val="28"/>
          <w:szCs w:val="28"/>
          <w:lang w:val="uk-UA"/>
        </w:rPr>
        <w:t xml:space="preserve">«культурно-побутова: </w:t>
      </w:r>
      <w:r>
        <w:rPr>
          <w:sz w:val="28"/>
          <w:szCs w:val="28"/>
          <w:lang w:val="uk-UA"/>
        </w:rPr>
        <w:t xml:space="preserve">[яка] </w:t>
      </w:r>
      <w:r>
        <w:rPr>
          <w:i/>
          <w:iCs/>
          <w:sz w:val="28"/>
          <w:szCs w:val="28"/>
          <w:lang w:val="uk-UA"/>
        </w:rPr>
        <w:t>охоплює виробництво і функціонування культурно-побутових цінностей»</w:t>
      </w:r>
      <w:r>
        <w:rPr>
          <w:sz w:val="28"/>
          <w:szCs w:val="28"/>
          <w:lang w:val="uk-UA"/>
        </w:rPr>
        <w:t>. Разом з тим, до суспільного життя віднесена така сфера як «</w:t>
      </w:r>
      <w:r>
        <w:rPr>
          <w:i/>
          <w:iCs/>
          <w:sz w:val="28"/>
          <w:szCs w:val="28"/>
          <w:lang w:val="uk-UA"/>
        </w:rPr>
        <w:t>духовна:</w:t>
      </w:r>
      <w:r>
        <w:rPr>
          <w:sz w:val="28"/>
          <w:szCs w:val="28"/>
          <w:lang w:val="uk-UA"/>
        </w:rPr>
        <w:t xml:space="preserve"> [котра] </w:t>
      </w:r>
      <w:r>
        <w:rPr>
          <w:i/>
          <w:iCs/>
          <w:sz w:val="28"/>
          <w:szCs w:val="28"/>
          <w:lang w:val="uk-UA"/>
        </w:rPr>
        <w:t xml:space="preserve"> охоплює всі духовні процеси, що пов’язані з формуванням уявлень, світогляду, ідей, теорій, виробленням форм суспільної свідомості та духовних цінностей</w:t>
      </w:r>
      <w:r>
        <w:rPr>
          <w:sz w:val="28"/>
          <w:szCs w:val="28"/>
          <w:lang w:val="uk-UA"/>
        </w:rPr>
        <w:t>» [</w:t>
      </w:r>
      <w:r w:rsidR="0085565D">
        <w:rPr>
          <w:sz w:val="28"/>
          <w:szCs w:val="28"/>
          <w:lang w:val="uk-UA"/>
        </w:rPr>
        <w:t>4</w:t>
      </w:r>
      <w:r w:rsidR="000B09C7">
        <w:rPr>
          <w:sz w:val="28"/>
          <w:szCs w:val="28"/>
          <w:lang w:val="uk-UA"/>
        </w:rPr>
        <w:t>5</w:t>
      </w:r>
      <w:r>
        <w:rPr>
          <w:sz w:val="28"/>
          <w:szCs w:val="28"/>
          <w:lang w:val="uk-UA"/>
        </w:rPr>
        <w:t>, с.28].</w:t>
      </w:r>
    </w:p>
    <w:p w14:paraId="04429B74" w14:textId="77777777" w:rsidR="00BE797F" w:rsidRDefault="00BE797F" w:rsidP="001135DD">
      <w:pPr>
        <w:spacing w:line="360" w:lineRule="auto"/>
        <w:ind w:firstLine="709"/>
        <w:jc w:val="both"/>
        <w:rPr>
          <w:sz w:val="28"/>
          <w:szCs w:val="28"/>
          <w:lang w:val="uk-UA"/>
        </w:rPr>
      </w:pPr>
      <w:r>
        <w:rPr>
          <w:sz w:val="28"/>
          <w:szCs w:val="28"/>
          <w:lang w:val="uk-UA"/>
        </w:rPr>
        <w:t>Але чи може соціальна культура включати у себе духовні процеси?</w:t>
      </w:r>
    </w:p>
    <w:p w14:paraId="0A525E7A" w14:textId="52C34C02" w:rsidR="00BE797F" w:rsidRDefault="00BE797F" w:rsidP="001135DD">
      <w:pPr>
        <w:spacing w:line="360" w:lineRule="auto"/>
        <w:ind w:firstLine="709"/>
        <w:jc w:val="both"/>
        <w:rPr>
          <w:sz w:val="28"/>
          <w:szCs w:val="28"/>
        </w:rPr>
      </w:pPr>
      <w:r>
        <w:rPr>
          <w:sz w:val="28"/>
          <w:szCs w:val="28"/>
          <w:lang w:val="uk-UA"/>
        </w:rPr>
        <w:t xml:space="preserve">Раніше зазначалося, що зокрема мораль є звичаями – прийнятою у суспільстві поведінкою. Вертаючись до моральності, знов скористаємося цитатою професора А. І. Шевченко: </w:t>
      </w:r>
      <w:r>
        <w:rPr>
          <w:b/>
          <w:bCs/>
          <w:sz w:val="28"/>
          <w:szCs w:val="28"/>
          <w:lang w:val="uk-UA"/>
        </w:rPr>
        <w:t>моральна людина може бути бездуховною, тоді як духовна людина обов’язково буде моральною, адже духовна людина віддзеркалює більш високий рівень, де моральність є лише початковим виявом</w:t>
      </w:r>
      <w:r>
        <w:rPr>
          <w:sz w:val="28"/>
          <w:szCs w:val="28"/>
          <w:lang w:val="uk-UA"/>
        </w:rPr>
        <w:t xml:space="preserve"> </w:t>
      </w:r>
      <w:r>
        <w:rPr>
          <w:b/>
          <w:bCs/>
          <w:sz w:val="28"/>
          <w:szCs w:val="28"/>
          <w:lang w:val="uk-UA"/>
        </w:rPr>
        <w:t>(</w:t>
      </w:r>
      <w:r>
        <w:rPr>
          <w:sz w:val="28"/>
          <w:szCs w:val="28"/>
          <w:lang w:val="uk-UA"/>
        </w:rPr>
        <w:t>«</w:t>
      </w:r>
      <w:r>
        <w:rPr>
          <w:i/>
          <w:iCs/>
          <w:sz w:val="28"/>
          <w:szCs w:val="28"/>
        </w:rPr>
        <w:t>Нравственные критерии современных технологий</w:t>
      </w:r>
      <w:r>
        <w:rPr>
          <w:sz w:val="28"/>
          <w:szCs w:val="28"/>
          <w:lang w:val="uk-UA"/>
        </w:rPr>
        <w:t>») [</w:t>
      </w:r>
      <w:r w:rsidR="00CD6C39">
        <w:rPr>
          <w:sz w:val="28"/>
          <w:szCs w:val="28"/>
          <w:lang w:val="uk-UA"/>
        </w:rPr>
        <w:t>4</w:t>
      </w:r>
      <w:r w:rsidR="002255C4">
        <w:rPr>
          <w:sz w:val="28"/>
          <w:szCs w:val="28"/>
          <w:lang w:val="uk-UA"/>
        </w:rPr>
        <w:t>9</w:t>
      </w:r>
      <w:r>
        <w:rPr>
          <w:sz w:val="28"/>
          <w:szCs w:val="28"/>
          <w:lang w:val="uk-UA"/>
        </w:rPr>
        <w:t xml:space="preserve">, с.327]. </w:t>
      </w:r>
    </w:p>
    <w:p w14:paraId="14FF1DAE" w14:textId="77777777" w:rsidR="00BE797F" w:rsidRDefault="00BE797F" w:rsidP="001135DD">
      <w:pPr>
        <w:spacing w:line="360" w:lineRule="auto"/>
        <w:ind w:firstLine="709"/>
        <w:jc w:val="both"/>
        <w:rPr>
          <w:sz w:val="28"/>
          <w:szCs w:val="28"/>
          <w:lang w:val="uk-UA"/>
        </w:rPr>
      </w:pPr>
      <w:r>
        <w:rPr>
          <w:sz w:val="28"/>
          <w:szCs w:val="28"/>
          <w:lang w:val="uk-UA"/>
        </w:rPr>
        <w:t xml:space="preserve">Наслідком попередніх тверджень є наступний умовивід: сфера моралі належить саме до соціальної культури, виступаючи підготовчим ступенем для росту духовності. З чого випливає, що </w:t>
      </w:r>
      <w:r>
        <w:rPr>
          <w:b/>
          <w:bCs/>
          <w:i/>
          <w:iCs/>
          <w:sz w:val="28"/>
          <w:szCs w:val="28"/>
          <w:lang w:val="uk-UA"/>
        </w:rPr>
        <w:t>всі засади суспільства, засновані на правилах та законах моралі – насправді ще недо-духовні</w:t>
      </w:r>
      <w:r>
        <w:rPr>
          <w:sz w:val="28"/>
          <w:szCs w:val="28"/>
          <w:lang w:val="uk-UA"/>
        </w:rPr>
        <w:t xml:space="preserve">. Тому всі соціальні інститути, пов’язані із традиціями, звичаями, організацією виробництв тощо – існують поза духовним, адже </w:t>
      </w:r>
      <w:r>
        <w:rPr>
          <w:b/>
          <w:bCs/>
          <w:i/>
          <w:iCs/>
          <w:sz w:val="28"/>
          <w:szCs w:val="28"/>
          <w:lang w:val="uk-UA"/>
        </w:rPr>
        <w:t>духовне – насамперед особисте</w:t>
      </w:r>
      <w:r>
        <w:rPr>
          <w:sz w:val="28"/>
          <w:szCs w:val="28"/>
          <w:lang w:val="uk-UA"/>
        </w:rPr>
        <w:t>.</w:t>
      </w:r>
    </w:p>
    <w:p w14:paraId="1A2247E6" w14:textId="505484A8" w:rsidR="00BE797F" w:rsidRDefault="00BE797F" w:rsidP="001135DD">
      <w:pPr>
        <w:spacing w:line="360" w:lineRule="auto"/>
        <w:ind w:firstLine="709"/>
        <w:jc w:val="both"/>
        <w:rPr>
          <w:b/>
          <w:bCs/>
          <w:sz w:val="28"/>
          <w:szCs w:val="28"/>
        </w:rPr>
      </w:pPr>
      <w:r>
        <w:rPr>
          <w:sz w:val="28"/>
          <w:szCs w:val="28"/>
          <w:lang w:val="uk-UA"/>
        </w:rPr>
        <w:t xml:space="preserve">Звісно, можна засумніватися в цьому твердженні, якщо згадати загальновідомий вислів «народна творчість». Помітимо, що народною творчістю часто називають безпосередні багатостолітні здобутки народу, художнє осмислення буття людини. Проте «народне», якщо замислитись, – позбуто авторства. Коли </w:t>
      </w:r>
      <w:r>
        <w:rPr>
          <w:b/>
          <w:bCs/>
          <w:sz w:val="28"/>
          <w:szCs w:val="28"/>
          <w:lang w:val="uk-UA"/>
        </w:rPr>
        <w:t xml:space="preserve">творчість передбачає зріст людини над собою у духовному плані </w:t>
      </w:r>
      <w:r>
        <w:rPr>
          <w:sz w:val="28"/>
          <w:szCs w:val="28"/>
          <w:lang w:val="uk-UA"/>
        </w:rPr>
        <w:t>[</w:t>
      </w:r>
      <w:r w:rsidR="00DD1694">
        <w:rPr>
          <w:bCs/>
          <w:sz w:val="28"/>
          <w:szCs w:val="28"/>
          <w:lang w:val="uk-UA"/>
        </w:rPr>
        <w:t>див.:</w:t>
      </w:r>
      <w:r w:rsidR="004243D3">
        <w:rPr>
          <w:sz w:val="28"/>
          <w:szCs w:val="28"/>
          <w:lang w:val="uk-UA"/>
        </w:rPr>
        <w:t xml:space="preserve"> 1</w:t>
      </w:r>
      <w:r>
        <w:rPr>
          <w:sz w:val="28"/>
          <w:szCs w:val="28"/>
          <w:lang w:val="uk-UA"/>
        </w:rPr>
        <w:t>, с. 157]</w:t>
      </w:r>
      <w:r>
        <w:rPr>
          <w:b/>
          <w:bCs/>
          <w:sz w:val="28"/>
          <w:szCs w:val="28"/>
          <w:lang w:val="uk-UA"/>
        </w:rPr>
        <w:t xml:space="preserve">, перехід на новий ступінь оцінки життя, осягання законів життя та отримання мудрості. </w:t>
      </w:r>
      <w:r>
        <w:rPr>
          <w:sz w:val="28"/>
          <w:szCs w:val="28"/>
          <w:lang w:val="uk-UA"/>
        </w:rPr>
        <w:t>До речі, до цього наведене поняття «дух» саме передбачає особистісну працю окремого суб’єкта, бо його проявом є зокрема творчість [</w:t>
      </w:r>
      <w:r w:rsidR="00DD1694">
        <w:rPr>
          <w:bCs/>
          <w:sz w:val="28"/>
          <w:szCs w:val="28"/>
          <w:lang w:val="uk-UA"/>
        </w:rPr>
        <w:t>див.:</w:t>
      </w:r>
      <w:r w:rsidR="004243D3">
        <w:rPr>
          <w:sz w:val="28"/>
          <w:szCs w:val="28"/>
          <w:lang w:val="uk-UA"/>
        </w:rPr>
        <w:t xml:space="preserve"> 1</w:t>
      </w:r>
      <w:r>
        <w:rPr>
          <w:sz w:val="28"/>
          <w:szCs w:val="28"/>
          <w:lang w:val="uk-UA"/>
        </w:rPr>
        <w:t xml:space="preserve">, с. 156]. </w:t>
      </w:r>
    </w:p>
    <w:p w14:paraId="302CF20F" w14:textId="78B47319" w:rsidR="00BE797F" w:rsidRDefault="00BE797F" w:rsidP="001135DD">
      <w:pPr>
        <w:spacing w:line="360" w:lineRule="auto"/>
        <w:ind w:firstLine="709"/>
        <w:jc w:val="both"/>
        <w:rPr>
          <w:sz w:val="28"/>
          <w:szCs w:val="28"/>
        </w:rPr>
      </w:pPr>
      <w:r>
        <w:rPr>
          <w:sz w:val="28"/>
          <w:szCs w:val="28"/>
          <w:lang w:val="uk-UA"/>
        </w:rPr>
        <w:t>Зріст взагалі, а тим паче</w:t>
      </w:r>
      <w:r>
        <w:rPr>
          <w:b/>
          <w:bCs/>
          <w:sz w:val="28"/>
          <w:szCs w:val="28"/>
          <w:lang w:val="uk-UA"/>
        </w:rPr>
        <w:t xml:space="preserve"> </w:t>
      </w:r>
      <w:r>
        <w:rPr>
          <w:i/>
          <w:iCs/>
          <w:sz w:val="28"/>
          <w:szCs w:val="28"/>
          <w:lang w:val="uk-UA"/>
        </w:rPr>
        <w:t>духовний зріст певної людини</w:t>
      </w:r>
      <w:r>
        <w:rPr>
          <w:sz w:val="28"/>
          <w:szCs w:val="28"/>
          <w:lang w:val="uk-UA"/>
        </w:rPr>
        <w:t xml:space="preserve"> – її ціннісні мірки, зміна її самовідчуття як особистісна риса, – </w:t>
      </w:r>
      <w:r>
        <w:rPr>
          <w:i/>
          <w:iCs/>
          <w:sz w:val="28"/>
          <w:szCs w:val="28"/>
          <w:lang w:val="uk-UA"/>
        </w:rPr>
        <w:t>не може бути явищем соціальним</w:t>
      </w:r>
      <w:r>
        <w:rPr>
          <w:sz w:val="28"/>
          <w:szCs w:val="28"/>
          <w:lang w:val="uk-UA"/>
        </w:rPr>
        <w:t xml:space="preserve">, тобто суспільним, адже перетворення </w:t>
      </w:r>
      <w:r>
        <w:rPr>
          <w:i/>
          <w:iCs/>
          <w:sz w:val="28"/>
          <w:szCs w:val="28"/>
          <w:lang w:val="uk-UA"/>
        </w:rPr>
        <w:t>(видозміна) стосується лише однієї визначеної людини</w:t>
      </w:r>
      <w:r>
        <w:rPr>
          <w:sz w:val="28"/>
          <w:szCs w:val="28"/>
          <w:lang w:val="uk-UA"/>
        </w:rPr>
        <w:t xml:space="preserve">. З цієї причини, варто звернути увагу на те, що </w:t>
      </w:r>
      <w:r>
        <w:rPr>
          <w:b/>
          <w:bCs/>
          <w:i/>
          <w:iCs/>
          <w:sz w:val="28"/>
          <w:szCs w:val="28"/>
          <w:lang w:val="uk-UA"/>
        </w:rPr>
        <w:t>творчість й творча складова духовності є особистісним вибором людини, її власна взаємодія із Богом</w:t>
      </w:r>
      <w:r>
        <w:rPr>
          <w:sz w:val="28"/>
          <w:szCs w:val="28"/>
          <w:lang w:val="uk-UA"/>
        </w:rPr>
        <w:t xml:space="preserve"> [</w:t>
      </w:r>
      <w:r w:rsidR="005231C0" w:rsidRPr="00D75C4B">
        <w:rPr>
          <w:bCs/>
          <w:sz w:val="28"/>
          <w:szCs w:val="28"/>
          <w:lang w:val="uk-UA"/>
        </w:rPr>
        <w:t xml:space="preserve">див.: </w:t>
      </w:r>
      <w:r w:rsidRPr="00D75C4B">
        <w:rPr>
          <w:sz w:val="28"/>
          <w:szCs w:val="28"/>
          <w:lang w:val="uk-UA"/>
        </w:rPr>
        <w:t>1, с. 156</w:t>
      </w:r>
      <w:r w:rsidR="00D75C4B">
        <w:rPr>
          <w:sz w:val="28"/>
          <w:szCs w:val="28"/>
          <w:lang w:val="uk-UA"/>
        </w:rPr>
        <w:t>-</w:t>
      </w:r>
      <w:r>
        <w:rPr>
          <w:sz w:val="28"/>
          <w:szCs w:val="28"/>
          <w:lang w:val="uk-UA"/>
        </w:rPr>
        <w:t>158]</w:t>
      </w:r>
      <w:r>
        <w:rPr>
          <w:sz w:val="28"/>
          <w:szCs w:val="28"/>
        </w:rPr>
        <w:t>.</w:t>
      </w:r>
      <w:r>
        <w:rPr>
          <w:b/>
          <w:bCs/>
          <w:sz w:val="28"/>
          <w:szCs w:val="28"/>
        </w:rPr>
        <w:t xml:space="preserve"> </w:t>
      </w:r>
    </w:p>
    <w:p w14:paraId="474F096F" w14:textId="77777777" w:rsidR="00BE797F" w:rsidRDefault="00BE797F" w:rsidP="001135DD">
      <w:pPr>
        <w:spacing w:line="360" w:lineRule="auto"/>
        <w:ind w:firstLine="709"/>
        <w:jc w:val="both"/>
        <w:rPr>
          <w:sz w:val="28"/>
          <w:szCs w:val="28"/>
        </w:rPr>
      </w:pPr>
      <w:r>
        <w:rPr>
          <w:sz w:val="28"/>
          <w:szCs w:val="28"/>
          <w:lang w:val="uk-UA"/>
        </w:rPr>
        <w:t>Відповідно,</w:t>
      </w:r>
      <w:r>
        <w:rPr>
          <w:b/>
          <w:bCs/>
          <w:sz w:val="28"/>
          <w:szCs w:val="28"/>
          <w:lang w:val="uk-UA"/>
        </w:rPr>
        <w:t xml:space="preserve"> </w:t>
      </w:r>
      <w:r>
        <w:rPr>
          <w:sz w:val="28"/>
          <w:szCs w:val="28"/>
          <w:lang w:val="uk-UA"/>
        </w:rPr>
        <w:t>навіть такий</w:t>
      </w:r>
      <w:r>
        <w:rPr>
          <w:b/>
          <w:bCs/>
          <w:sz w:val="28"/>
          <w:szCs w:val="28"/>
          <w:lang w:val="uk-UA"/>
        </w:rPr>
        <w:t xml:space="preserve"> усталений вислів як «народна творчість» не має й не може мати ніяких підстав задля такого формулювання</w:t>
      </w:r>
      <w:r>
        <w:rPr>
          <w:sz w:val="28"/>
          <w:szCs w:val="28"/>
          <w:lang w:val="uk-UA"/>
        </w:rPr>
        <w:t xml:space="preserve"> (хіба що «творчість» тут було застосовано від «творити, створювати», тобто виробляти). </w:t>
      </w:r>
    </w:p>
    <w:p w14:paraId="3E29B4F3" w14:textId="3DB08862" w:rsidR="00BE797F" w:rsidRDefault="00BE797F" w:rsidP="001135DD">
      <w:pPr>
        <w:spacing w:line="360" w:lineRule="auto"/>
        <w:ind w:firstLine="709"/>
        <w:jc w:val="both"/>
        <w:rPr>
          <w:sz w:val="28"/>
          <w:szCs w:val="28"/>
          <w:lang w:val="uk-UA"/>
        </w:rPr>
      </w:pPr>
      <w:r>
        <w:rPr>
          <w:sz w:val="28"/>
          <w:szCs w:val="28"/>
          <w:lang w:val="uk-UA"/>
        </w:rPr>
        <w:t>Але замість слова творчість, доцільно вживати поняття «</w:t>
      </w:r>
      <w:r>
        <w:rPr>
          <w:b/>
          <w:bCs/>
          <w:sz w:val="28"/>
          <w:szCs w:val="28"/>
          <w:lang w:val="uk-UA"/>
        </w:rPr>
        <w:t>мистецтво»</w:t>
      </w:r>
      <w:r>
        <w:rPr>
          <w:sz w:val="28"/>
          <w:szCs w:val="28"/>
          <w:lang w:val="uk-UA"/>
        </w:rPr>
        <w:t xml:space="preserve">, яке </w:t>
      </w:r>
      <w:r>
        <w:rPr>
          <w:b/>
          <w:bCs/>
          <w:sz w:val="28"/>
          <w:szCs w:val="28"/>
          <w:lang w:val="uk-UA"/>
        </w:rPr>
        <w:t xml:space="preserve">не містить індивідуальних рис, а виступає ремеслом та набутими навичками, що можуть передаватися від однієї особи до іншої або інших </w:t>
      </w:r>
      <w:r>
        <w:rPr>
          <w:sz w:val="28"/>
          <w:szCs w:val="28"/>
          <w:lang w:val="uk-UA"/>
        </w:rPr>
        <w:t>[</w:t>
      </w:r>
      <w:r w:rsidR="005231C0">
        <w:rPr>
          <w:bCs/>
          <w:sz w:val="28"/>
          <w:szCs w:val="28"/>
          <w:lang w:val="uk-UA"/>
        </w:rPr>
        <w:t xml:space="preserve">див.: </w:t>
      </w:r>
      <w:r w:rsidRPr="00D75C4B">
        <w:rPr>
          <w:sz w:val="28"/>
          <w:szCs w:val="28"/>
          <w:lang w:val="uk-UA"/>
        </w:rPr>
        <w:t>1, с. 152]</w:t>
      </w:r>
      <w:r w:rsidRPr="00D75C4B">
        <w:rPr>
          <w:b/>
          <w:bCs/>
          <w:sz w:val="28"/>
          <w:szCs w:val="28"/>
          <w:lang w:val="uk-UA"/>
        </w:rPr>
        <w:t>.</w:t>
      </w:r>
      <w:r>
        <w:rPr>
          <w:b/>
          <w:bCs/>
          <w:sz w:val="28"/>
          <w:szCs w:val="28"/>
          <w:lang w:val="uk-UA"/>
        </w:rPr>
        <w:t xml:space="preserve"> </w:t>
      </w:r>
      <w:r>
        <w:rPr>
          <w:sz w:val="28"/>
          <w:szCs w:val="28"/>
          <w:lang w:val="uk-UA"/>
        </w:rPr>
        <w:t>Звідси,</w:t>
      </w:r>
      <w:r>
        <w:rPr>
          <w:b/>
          <w:bCs/>
          <w:sz w:val="28"/>
          <w:szCs w:val="28"/>
          <w:lang w:val="uk-UA"/>
        </w:rPr>
        <w:t xml:space="preserve"> </w:t>
      </w:r>
      <w:r>
        <w:rPr>
          <w:sz w:val="28"/>
          <w:szCs w:val="28"/>
          <w:lang w:val="uk-UA"/>
        </w:rPr>
        <w:t xml:space="preserve">передача навичок від однієї особи до іншої являє собою вже сукупність, групу, спільноту – завдяки чо́му </w:t>
      </w:r>
      <w:r>
        <w:rPr>
          <w:b/>
          <w:bCs/>
          <w:sz w:val="28"/>
          <w:szCs w:val="28"/>
          <w:lang w:val="uk-UA"/>
        </w:rPr>
        <w:t>саме</w:t>
      </w:r>
      <w:r>
        <w:rPr>
          <w:sz w:val="28"/>
          <w:szCs w:val="28"/>
          <w:lang w:val="uk-UA"/>
        </w:rPr>
        <w:t xml:space="preserve"> </w:t>
      </w:r>
      <w:r>
        <w:rPr>
          <w:b/>
          <w:bCs/>
          <w:sz w:val="28"/>
          <w:szCs w:val="28"/>
          <w:lang w:val="uk-UA"/>
        </w:rPr>
        <w:t>мистецтво можна вважати соціальним явищем</w:t>
      </w:r>
      <w:r>
        <w:rPr>
          <w:sz w:val="28"/>
          <w:szCs w:val="28"/>
          <w:lang w:val="uk-UA"/>
        </w:rPr>
        <w:t xml:space="preserve">. </w:t>
      </w:r>
    </w:p>
    <w:p w14:paraId="610FAF02" w14:textId="77777777" w:rsidR="00BE797F" w:rsidRDefault="00BE797F" w:rsidP="001135DD">
      <w:pPr>
        <w:spacing w:line="360" w:lineRule="auto"/>
        <w:ind w:firstLine="709"/>
        <w:jc w:val="both"/>
        <w:rPr>
          <w:sz w:val="28"/>
          <w:szCs w:val="28"/>
          <w:lang w:val="uk-UA"/>
        </w:rPr>
      </w:pPr>
      <w:r>
        <w:rPr>
          <w:sz w:val="28"/>
          <w:szCs w:val="28"/>
          <w:lang w:val="uk-UA"/>
        </w:rPr>
        <w:t xml:space="preserve">Єдине, чим мистецтво та творчість є подібними – то це тим, що обидва поняття пов’язані із появою певних предметів. Але слід підкреслити, що виробництво будь-чого – є соціальною культурою по декількох причинах: по-перше, виробництво є масовим, адже розраховано на велику кількість людей, що користуватимуться цим приладдям; по-друге, масовою не може бути творчість – це є особистісна робота. А особистісна робота, знову ж таки, – це є приналежністю духовної культури. </w:t>
      </w:r>
    </w:p>
    <w:p w14:paraId="31B9CCAC" w14:textId="77777777" w:rsidR="00BE797F" w:rsidRDefault="00BE797F" w:rsidP="001135DD">
      <w:pPr>
        <w:spacing w:line="360" w:lineRule="auto"/>
        <w:ind w:firstLine="709"/>
        <w:jc w:val="both"/>
        <w:rPr>
          <w:b/>
          <w:bCs/>
          <w:i/>
          <w:iCs/>
          <w:sz w:val="28"/>
          <w:szCs w:val="28"/>
          <w:lang w:val="uk-UA"/>
        </w:rPr>
      </w:pPr>
      <w:r>
        <w:rPr>
          <w:b/>
          <w:bCs/>
          <w:i/>
          <w:iCs/>
          <w:sz w:val="28"/>
          <w:szCs w:val="28"/>
          <w:lang w:val="uk-UA"/>
        </w:rPr>
        <w:t xml:space="preserve">Відповідно, народним (соціальним) може називатися те, що має відношення до всіх людей, які належать до певної спільноти. Коли творчість – це особистісна співпраця окремо визначеної духовної людини з Богом. Особистісне </w:t>
      </w:r>
      <w:r>
        <w:rPr>
          <w:b/>
          <w:bCs/>
          <w:i/>
          <w:iCs/>
          <w:sz w:val="28"/>
          <w:szCs w:val="28"/>
          <w:u w:val="single"/>
          <w:lang w:val="uk-UA"/>
        </w:rPr>
        <w:t>ніколи не стосується</w:t>
      </w:r>
      <w:r>
        <w:rPr>
          <w:b/>
          <w:bCs/>
          <w:i/>
          <w:iCs/>
          <w:sz w:val="28"/>
          <w:szCs w:val="28"/>
          <w:lang w:val="uk-UA"/>
        </w:rPr>
        <w:t xml:space="preserve"> багатьох людей: бо декотрі люди можуть бути духовними, декотрі – недуховними, хоча всі вони можуть бути представниками одного народу. А творчість як дія пов’язана із духом може бути віднесено тільки до певної особистості. Звідси, народним може називатися тільки мистецтво. </w:t>
      </w:r>
    </w:p>
    <w:p w14:paraId="3FEDC05F" w14:textId="77777777" w:rsidR="00BE797F" w:rsidRDefault="00BE797F" w:rsidP="001135DD">
      <w:pPr>
        <w:spacing w:line="360" w:lineRule="auto"/>
        <w:ind w:firstLine="709"/>
        <w:jc w:val="both"/>
        <w:rPr>
          <w:sz w:val="28"/>
          <w:szCs w:val="28"/>
          <w:lang w:val="uk-UA"/>
        </w:rPr>
      </w:pPr>
      <w:r>
        <w:rPr>
          <w:sz w:val="28"/>
          <w:szCs w:val="28"/>
          <w:lang w:val="uk-UA"/>
        </w:rPr>
        <w:t xml:space="preserve">Даний умовивід є також відповіддю на питання: чи може соціальна культура включати у себе духовні процеси. </w:t>
      </w:r>
      <w:r>
        <w:rPr>
          <w:b/>
          <w:bCs/>
          <w:sz w:val="28"/>
          <w:szCs w:val="28"/>
          <w:lang w:val="uk-UA"/>
        </w:rPr>
        <w:t>Іншими словами, духовна сфера – є приналежністю духовної культури. Соціальна культура існує поза духовною</w:t>
      </w:r>
      <w:r>
        <w:rPr>
          <w:sz w:val="28"/>
          <w:szCs w:val="28"/>
          <w:lang w:val="uk-UA"/>
        </w:rPr>
        <w:t>. Це що стосується відмінностей духовного та соціального.</w:t>
      </w:r>
    </w:p>
    <w:p w14:paraId="1EF9C6D8" w14:textId="77777777" w:rsidR="00BE797F" w:rsidRDefault="00BE797F" w:rsidP="001135DD">
      <w:pPr>
        <w:spacing w:line="360" w:lineRule="auto"/>
        <w:ind w:firstLine="709"/>
        <w:jc w:val="both"/>
        <w:rPr>
          <w:sz w:val="28"/>
          <w:szCs w:val="28"/>
          <w:lang w:val="uk-UA"/>
        </w:rPr>
      </w:pPr>
      <w:r>
        <w:rPr>
          <w:sz w:val="28"/>
          <w:szCs w:val="28"/>
          <w:lang w:val="uk-UA"/>
        </w:rPr>
        <w:t xml:space="preserve">Тепер щодо соціальної та фізичної культури. Передуючий розбір фізичної культури показав, що він містить складники як соціальної, так і матеріальної культури – отже, виступає їх сумішшю. Власне, це наводить на думку, що окремі компоненти слід розділити між цими двома формами культур, бо фізична культура не має окремих рис відмінних від інших видів культур. </w:t>
      </w:r>
    </w:p>
    <w:p w14:paraId="6F4E0723" w14:textId="36A23A9C" w:rsidR="00BE797F" w:rsidRDefault="00BE797F" w:rsidP="001135DD">
      <w:pPr>
        <w:spacing w:line="360" w:lineRule="auto"/>
        <w:ind w:firstLine="709"/>
        <w:jc w:val="both"/>
        <w:rPr>
          <w:i/>
          <w:iCs/>
          <w:sz w:val="28"/>
          <w:szCs w:val="28"/>
          <w:lang w:val="uk-UA"/>
        </w:rPr>
      </w:pPr>
      <w:r>
        <w:rPr>
          <w:sz w:val="28"/>
          <w:szCs w:val="28"/>
          <w:lang w:val="uk-UA"/>
        </w:rPr>
        <w:t>Тож, що має входити до соціальної культури. За існуючим поясненням, це є «</w:t>
      </w:r>
      <w:r>
        <w:rPr>
          <w:b/>
          <w:bCs/>
          <w:i/>
          <w:iCs/>
          <w:sz w:val="28"/>
          <w:szCs w:val="28"/>
          <w:lang w:val="uk-UA"/>
        </w:rPr>
        <w:t>культура спілкування, сімейних стосунків, правова культура</w:t>
      </w:r>
      <w:r>
        <w:rPr>
          <w:i/>
          <w:iCs/>
          <w:sz w:val="28"/>
          <w:szCs w:val="28"/>
          <w:lang w:val="uk-UA"/>
        </w:rPr>
        <w:t xml:space="preserve"> та ін. Соціальна культура включає виробництво, розвиток та </w:t>
      </w:r>
      <w:r>
        <w:rPr>
          <w:b/>
          <w:bCs/>
          <w:i/>
          <w:iCs/>
          <w:sz w:val="28"/>
          <w:szCs w:val="28"/>
          <w:lang w:val="uk-UA"/>
        </w:rPr>
        <w:t>вдосконалення суспільних умов життя людини</w:t>
      </w:r>
      <w:r>
        <w:rPr>
          <w:i/>
          <w:iCs/>
          <w:sz w:val="28"/>
          <w:szCs w:val="28"/>
          <w:lang w:val="uk-UA"/>
        </w:rPr>
        <w:t xml:space="preserve">. Соціальна культура характеризує </w:t>
      </w:r>
      <w:r>
        <w:rPr>
          <w:b/>
          <w:bCs/>
          <w:i/>
          <w:iCs/>
          <w:sz w:val="28"/>
          <w:szCs w:val="28"/>
          <w:lang w:val="uk-UA"/>
        </w:rPr>
        <w:t>діяльність</w:t>
      </w:r>
      <w:r>
        <w:rPr>
          <w:i/>
          <w:iCs/>
          <w:sz w:val="28"/>
          <w:szCs w:val="28"/>
          <w:lang w:val="uk-UA"/>
        </w:rPr>
        <w:t xml:space="preserve"> держави, різноманітних </w:t>
      </w:r>
      <w:r>
        <w:rPr>
          <w:b/>
          <w:bCs/>
          <w:i/>
          <w:iCs/>
          <w:sz w:val="28"/>
          <w:szCs w:val="28"/>
          <w:lang w:val="uk-UA"/>
        </w:rPr>
        <w:t>соціальних інститутів, громадянського суспільства</w:t>
      </w:r>
      <w:r>
        <w:rPr>
          <w:i/>
          <w:iCs/>
          <w:sz w:val="28"/>
          <w:szCs w:val="28"/>
          <w:lang w:val="uk-UA"/>
        </w:rPr>
        <w:t xml:space="preserve">. </w:t>
      </w:r>
      <w:r>
        <w:rPr>
          <w:b/>
          <w:bCs/>
          <w:i/>
          <w:iCs/>
          <w:sz w:val="28"/>
          <w:szCs w:val="28"/>
          <w:lang w:val="uk-UA"/>
        </w:rPr>
        <w:t>Головними складовими соціальної культури є політична та правова культура</w:t>
      </w:r>
      <w:r>
        <w:rPr>
          <w:i/>
          <w:iCs/>
          <w:sz w:val="28"/>
          <w:szCs w:val="28"/>
          <w:lang w:val="uk-UA"/>
        </w:rPr>
        <w:t>»</w:t>
      </w:r>
      <w:r>
        <w:rPr>
          <w:sz w:val="28"/>
          <w:szCs w:val="28"/>
          <w:lang w:val="uk-UA"/>
        </w:rPr>
        <w:t xml:space="preserve"> </w:t>
      </w:r>
      <w:r>
        <w:rPr>
          <w:sz w:val="28"/>
          <w:szCs w:val="28"/>
        </w:rPr>
        <w:t>[</w:t>
      </w:r>
      <w:r w:rsidR="00AC2B06">
        <w:rPr>
          <w:sz w:val="28"/>
          <w:szCs w:val="28"/>
          <w:lang w:val="uk-UA"/>
        </w:rPr>
        <w:t>6</w:t>
      </w:r>
      <w:r>
        <w:rPr>
          <w:sz w:val="28"/>
          <w:szCs w:val="28"/>
          <w:lang w:val="uk-UA"/>
        </w:rPr>
        <w:t>, с.34-35]</w:t>
      </w:r>
      <w:r>
        <w:rPr>
          <w:i/>
          <w:iCs/>
          <w:sz w:val="28"/>
          <w:szCs w:val="28"/>
          <w:lang w:val="uk-UA"/>
        </w:rPr>
        <w:t xml:space="preserve">. </w:t>
      </w:r>
    </w:p>
    <w:p w14:paraId="1F74AC2C" w14:textId="7F94C48D" w:rsidR="00BE797F" w:rsidRPr="00F66E57" w:rsidRDefault="00BE797F" w:rsidP="001135DD">
      <w:pPr>
        <w:spacing w:line="360" w:lineRule="auto"/>
        <w:ind w:firstLine="709"/>
        <w:jc w:val="both"/>
        <w:rPr>
          <w:sz w:val="28"/>
          <w:szCs w:val="28"/>
        </w:rPr>
      </w:pPr>
      <w:r>
        <w:rPr>
          <w:sz w:val="28"/>
          <w:szCs w:val="28"/>
          <w:lang w:val="uk-UA"/>
        </w:rPr>
        <w:t>Користуючись іншим джерелами, легко довідатися, що до сфер соціального життя належить така складова як «</w:t>
      </w:r>
      <w:r>
        <w:rPr>
          <w:b/>
          <w:bCs/>
          <w:i/>
          <w:iCs/>
          <w:sz w:val="28"/>
          <w:szCs w:val="28"/>
          <w:lang w:val="uk-UA"/>
        </w:rPr>
        <w:t>культурно-побутова</w:t>
      </w:r>
      <w:r>
        <w:rPr>
          <w:sz w:val="28"/>
          <w:szCs w:val="28"/>
          <w:lang w:val="uk-UA"/>
        </w:rPr>
        <w:t xml:space="preserve">: [що] </w:t>
      </w:r>
      <w:r>
        <w:rPr>
          <w:b/>
          <w:bCs/>
          <w:i/>
          <w:iCs/>
          <w:sz w:val="28"/>
          <w:szCs w:val="28"/>
          <w:lang w:val="uk-UA"/>
        </w:rPr>
        <w:t>охоплює</w:t>
      </w:r>
      <w:r>
        <w:rPr>
          <w:i/>
          <w:iCs/>
          <w:sz w:val="28"/>
          <w:szCs w:val="28"/>
          <w:lang w:val="uk-UA"/>
        </w:rPr>
        <w:t xml:space="preserve"> виробництво і функціонування культурно-побутових цінностей, а також виховання,</w:t>
      </w:r>
      <w:r>
        <w:rPr>
          <w:sz w:val="28"/>
          <w:szCs w:val="28"/>
          <w:lang w:val="uk-UA"/>
        </w:rPr>
        <w:t xml:space="preserve"> </w:t>
      </w:r>
      <w:r>
        <w:rPr>
          <w:b/>
          <w:bCs/>
          <w:i/>
          <w:iCs/>
          <w:sz w:val="28"/>
          <w:szCs w:val="28"/>
          <w:lang w:val="uk-UA"/>
        </w:rPr>
        <w:t>організацію дозвілля і вільного часу</w:t>
      </w:r>
      <w:r>
        <w:rPr>
          <w:sz w:val="28"/>
          <w:szCs w:val="28"/>
          <w:lang w:val="uk-UA"/>
        </w:rPr>
        <w:t>» [</w:t>
      </w:r>
      <w:r w:rsidR="00E650F1">
        <w:rPr>
          <w:sz w:val="28"/>
          <w:szCs w:val="28"/>
          <w:lang w:val="uk-UA"/>
        </w:rPr>
        <w:t>6</w:t>
      </w:r>
      <w:r>
        <w:rPr>
          <w:sz w:val="28"/>
          <w:szCs w:val="28"/>
          <w:lang w:val="uk-UA"/>
        </w:rPr>
        <w:t>, с.28]. В той самий час, коли до фізичної культури належать «</w:t>
      </w:r>
      <w:r>
        <w:rPr>
          <w:b/>
          <w:bCs/>
          <w:i/>
          <w:iCs/>
          <w:sz w:val="28"/>
          <w:szCs w:val="28"/>
          <w:lang w:val="uk-UA"/>
        </w:rPr>
        <w:t>культура харчування, розпорядок дня, організація праці та дозвілля</w:t>
      </w:r>
      <w:r>
        <w:rPr>
          <w:i/>
          <w:iCs/>
          <w:sz w:val="28"/>
          <w:szCs w:val="28"/>
          <w:lang w:val="uk-UA"/>
        </w:rPr>
        <w:t>»</w:t>
      </w:r>
      <w:r>
        <w:rPr>
          <w:sz w:val="28"/>
          <w:szCs w:val="28"/>
        </w:rPr>
        <w:t>[</w:t>
      </w:r>
      <w:r w:rsidR="00E650F1">
        <w:rPr>
          <w:sz w:val="28"/>
          <w:szCs w:val="28"/>
        </w:rPr>
        <w:t>6</w:t>
      </w:r>
      <w:r>
        <w:rPr>
          <w:sz w:val="28"/>
          <w:szCs w:val="28"/>
          <w:lang w:val="uk-UA"/>
        </w:rPr>
        <w:t>, с.35</w:t>
      </w:r>
      <w:r>
        <w:rPr>
          <w:sz w:val="28"/>
          <w:szCs w:val="28"/>
        </w:rPr>
        <w:t>]</w:t>
      </w:r>
      <w:r>
        <w:rPr>
          <w:i/>
          <w:iCs/>
          <w:sz w:val="28"/>
          <w:szCs w:val="28"/>
          <w:lang w:val="uk-UA"/>
        </w:rPr>
        <w:t xml:space="preserve">. </w:t>
      </w:r>
    </w:p>
    <w:p w14:paraId="59FDE189" w14:textId="77777777" w:rsidR="00BE797F" w:rsidRDefault="00BE797F" w:rsidP="001135DD">
      <w:pPr>
        <w:spacing w:line="360" w:lineRule="auto"/>
        <w:ind w:firstLine="709"/>
        <w:jc w:val="both"/>
        <w:rPr>
          <w:sz w:val="28"/>
          <w:szCs w:val="28"/>
          <w:lang w:val="uk-UA"/>
        </w:rPr>
      </w:pPr>
      <w:r>
        <w:rPr>
          <w:b/>
          <w:bCs/>
          <w:sz w:val="28"/>
          <w:szCs w:val="28"/>
          <w:lang w:val="uk-UA"/>
        </w:rPr>
        <w:t>Тобто й соціальна культура містить культурно-побутову складову, й фізична культура містить культуру, тільки харчування; а розпорядок дня дорівнює = побутовим цінностям, адже розпорядок дня є приналежністю побуту</w:t>
      </w:r>
      <w:r>
        <w:rPr>
          <w:sz w:val="28"/>
          <w:szCs w:val="28"/>
          <w:lang w:val="uk-UA"/>
        </w:rPr>
        <w:t xml:space="preserve">. </w:t>
      </w:r>
      <w:r>
        <w:rPr>
          <w:b/>
          <w:bCs/>
          <w:sz w:val="28"/>
          <w:szCs w:val="28"/>
          <w:lang w:val="uk-UA"/>
        </w:rPr>
        <w:t>Й соціальна культура містить «</w:t>
      </w:r>
      <w:r>
        <w:rPr>
          <w:b/>
          <w:bCs/>
          <w:i/>
          <w:iCs/>
          <w:sz w:val="28"/>
          <w:szCs w:val="28"/>
          <w:lang w:val="uk-UA"/>
        </w:rPr>
        <w:t>організацію дозвілля і вільного часу</w:t>
      </w:r>
      <w:r>
        <w:rPr>
          <w:b/>
          <w:bCs/>
          <w:sz w:val="28"/>
          <w:szCs w:val="28"/>
          <w:lang w:val="uk-UA"/>
        </w:rPr>
        <w:t>», й фізична культура містить «</w:t>
      </w:r>
      <w:r>
        <w:rPr>
          <w:b/>
          <w:bCs/>
          <w:i/>
          <w:iCs/>
          <w:sz w:val="28"/>
          <w:szCs w:val="28"/>
          <w:lang w:val="uk-UA"/>
        </w:rPr>
        <w:t>організацію праці та дозвілля</w:t>
      </w:r>
      <w:r>
        <w:rPr>
          <w:b/>
          <w:bCs/>
          <w:sz w:val="28"/>
          <w:szCs w:val="28"/>
          <w:lang w:val="uk-UA"/>
        </w:rPr>
        <w:t>»</w:t>
      </w:r>
      <w:r>
        <w:rPr>
          <w:sz w:val="28"/>
          <w:szCs w:val="28"/>
          <w:lang w:val="uk-UA"/>
        </w:rPr>
        <w:t xml:space="preserve">. Хоча насправді всі ці особливості взаємодії і спілкування у суспільстві вивчаються зокрема у соціології. </w:t>
      </w:r>
    </w:p>
    <w:p w14:paraId="7BC21E88" w14:textId="583720CF" w:rsidR="00BE797F" w:rsidRDefault="00BE797F" w:rsidP="001135DD">
      <w:pPr>
        <w:spacing w:line="360" w:lineRule="auto"/>
        <w:ind w:firstLine="709"/>
        <w:jc w:val="both"/>
        <w:rPr>
          <w:sz w:val="28"/>
          <w:szCs w:val="28"/>
          <w:lang w:val="uk-UA"/>
        </w:rPr>
      </w:pPr>
      <w:r>
        <w:rPr>
          <w:i/>
          <w:iCs/>
          <w:sz w:val="28"/>
          <w:szCs w:val="28"/>
          <w:lang w:val="uk-UA"/>
        </w:rPr>
        <w:t xml:space="preserve"> </w:t>
      </w:r>
      <w:r>
        <w:rPr>
          <w:sz w:val="28"/>
          <w:szCs w:val="28"/>
          <w:lang w:val="uk-UA"/>
        </w:rPr>
        <w:t>Стосовно ж «</w:t>
      </w:r>
      <w:r>
        <w:rPr>
          <w:i/>
          <w:iCs/>
          <w:sz w:val="28"/>
          <w:szCs w:val="28"/>
          <w:lang w:val="uk-UA"/>
        </w:rPr>
        <w:t>діяльності у сфері медицини</w:t>
      </w:r>
      <w:r>
        <w:rPr>
          <w:sz w:val="28"/>
          <w:szCs w:val="28"/>
          <w:lang w:val="uk-UA"/>
        </w:rPr>
        <w:t>», яку відносять до фізичної культури, слід зауважити: «</w:t>
      </w:r>
      <w:r>
        <w:rPr>
          <w:i/>
          <w:iCs/>
          <w:sz w:val="28"/>
          <w:szCs w:val="28"/>
          <w:lang w:val="uk-UA"/>
        </w:rPr>
        <w:t xml:space="preserve">Соціальна </w:t>
      </w:r>
      <w:r>
        <w:rPr>
          <w:b/>
          <w:bCs/>
          <w:i/>
          <w:iCs/>
          <w:sz w:val="28"/>
          <w:szCs w:val="28"/>
          <w:lang w:val="uk-UA"/>
        </w:rPr>
        <w:t>діяльність і</w:t>
      </w:r>
      <w:r>
        <w:rPr>
          <w:i/>
          <w:iCs/>
          <w:sz w:val="28"/>
          <w:szCs w:val="28"/>
          <w:lang w:val="uk-UA"/>
        </w:rPr>
        <w:t xml:space="preserve"> </w:t>
      </w:r>
      <w:r>
        <w:rPr>
          <w:b/>
          <w:bCs/>
          <w:i/>
          <w:iCs/>
          <w:sz w:val="28"/>
          <w:szCs w:val="28"/>
          <w:lang w:val="uk-UA"/>
        </w:rPr>
        <w:t>медицина</w:t>
      </w:r>
      <w:r>
        <w:rPr>
          <w:i/>
          <w:iCs/>
          <w:sz w:val="28"/>
          <w:szCs w:val="28"/>
          <w:lang w:val="uk-UA"/>
        </w:rPr>
        <w:t xml:space="preserve">, що також починають характеризуватися жорстко встановленими взірцями і нормами поведінки, теж </w:t>
      </w:r>
      <w:r>
        <w:rPr>
          <w:b/>
          <w:bCs/>
          <w:i/>
          <w:iCs/>
          <w:sz w:val="28"/>
          <w:szCs w:val="28"/>
          <w:lang w:val="uk-UA"/>
        </w:rPr>
        <w:t>мають бути віднесені до соціальних інститутів</w:t>
      </w:r>
      <w:r>
        <w:rPr>
          <w:sz w:val="28"/>
          <w:szCs w:val="28"/>
          <w:lang w:val="uk-UA"/>
        </w:rPr>
        <w:t>» [</w:t>
      </w:r>
      <w:r w:rsidR="00776156">
        <w:rPr>
          <w:sz w:val="28"/>
          <w:szCs w:val="28"/>
          <w:lang w:val="uk-UA"/>
        </w:rPr>
        <w:t>12</w:t>
      </w:r>
      <w:r>
        <w:rPr>
          <w:sz w:val="28"/>
          <w:szCs w:val="28"/>
          <w:lang w:val="uk-UA"/>
        </w:rPr>
        <w:t xml:space="preserve">, с.165]. Власне, </w:t>
      </w:r>
      <w:r>
        <w:rPr>
          <w:b/>
          <w:bCs/>
          <w:sz w:val="28"/>
          <w:szCs w:val="28"/>
          <w:lang w:val="uk-UA"/>
        </w:rPr>
        <w:t>соціальна культура</w:t>
      </w:r>
      <w:r>
        <w:rPr>
          <w:sz w:val="28"/>
          <w:szCs w:val="28"/>
          <w:lang w:val="uk-UA"/>
        </w:rPr>
        <w:t xml:space="preserve"> якраз таки і «</w:t>
      </w:r>
      <w:r>
        <w:rPr>
          <w:b/>
          <w:bCs/>
          <w:i/>
          <w:iCs/>
          <w:sz w:val="28"/>
          <w:szCs w:val="28"/>
          <w:lang w:val="uk-UA"/>
        </w:rPr>
        <w:t>характеризує</w:t>
      </w:r>
      <w:r>
        <w:rPr>
          <w:i/>
          <w:iCs/>
          <w:sz w:val="28"/>
          <w:szCs w:val="28"/>
          <w:lang w:val="uk-UA"/>
        </w:rPr>
        <w:t xml:space="preserve"> </w:t>
      </w:r>
      <w:r>
        <w:rPr>
          <w:b/>
          <w:bCs/>
          <w:i/>
          <w:iCs/>
          <w:sz w:val="28"/>
          <w:szCs w:val="28"/>
          <w:lang w:val="uk-UA"/>
        </w:rPr>
        <w:t>діяльність</w:t>
      </w:r>
      <w:r>
        <w:rPr>
          <w:i/>
          <w:iCs/>
          <w:sz w:val="28"/>
          <w:szCs w:val="28"/>
          <w:lang w:val="uk-UA"/>
        </w:rPr>
        <w:t xml:space="preserve"> різноманітних </w:t>
      </w:r>
      <w:r>
        <w:rPr>
          <w:b/>
          <w:bCs/>
          <w:i/>
          <w:iCs/>
          <w:sz w:val="28"/>
          <w:szCs w:val="28"/>
          <w:lang w:val="uk-UA"/>
        </w:rPr>
        <w:t>соціальних інститутів</w:t>
      </w:r>
      <w:r>
        <w:rPr>
          <w:sz w:val="28"/>
          <w:szCs w:val="28"/>
          <w:lang w:val="uk-UA"/>
        </w:rPr>
        <w:t>». Останній четвертий пункт фізичної культури – культура відтворення людського роду, – так само мало чим відрізняється від того, що містить соціальна культура, яка охоплює поняття рід, плем'я, родина, етнос.</w:t>
      </w:r>
    </w:p>
    <w:p w14:paraId="611A3879" w14:textId="77777777" w:rsidR="00BE797F" w:rsidRDefault="00BE797F" w:rsidP="001135DD">
      <w:pPr>
        <w:spacing w:line="360" w:lineRule="auto"/>
        <w:ind w:firstLine="709"/>
        <w:jc w:val="both"/>
        <w:rPr>
          <w:sz w:val="28"/>
          <w:szCs w:val="28"/>
          <w:lang w:val="uk-UA"/>
        </w:rPr>
      </w:pPr>
      <w:r>
        <w:rPr>
          <w:sz w:val="28"/>
          <w:szCs w:val="28"/>
          <w:lang w:val="uk-UA"/>
        </w:rPr>
        <w:t xml:space="preserve">Тож, всі чотири функції фізичної культури насправді є складовими безпосередньо соціальної культури, а отже фізична культура – так само є складовою соціальної культури. </w:t>
      </w:r>
    </w:p>
    <w:p w14:paraId="45F5578B" w14:textId="2A07FCD0" w:rsidR="00BE797F" w:rsidRDefault="00BE797F" w:rsidP="001135DD">
      <w:pPr>
        <w:spacing w:line="360" w:lineRule="auto"/>
        <w:ind w:firstLine="709"/>
        <w:jc w:val="both"/>
        <w:rPr>
          <w:sz w:val="28"/>
          <w:szCs w:val="28"/>
        </w:rPr>
      </w:pPr>
      <w:r>
        <w:rPr>
          <w:sz w:val="28"/>
          <w:szCs w:val="28"/>
          <w:lang w:val="uk-UA"/>
        </w:rPr>
        <w:t>Втім до цього йшлося, що фізична культура належить буцім-то до матеріальної. Крім того, матеріальна культура, як виявляється, має деякі складові, які співпадають із соціальними. А саме: «</w:t>
      </w:r>
      <w:r>
        <w:rPr>
          <w:b/>
          <w:bCs/>
          <w:i/>
          <w:iCs/>
          <w:sz w:val="28"/>
          <w:szCs w:val="28"/>
          <w:lang w:val="uk-UA"/>
        </w:rPr>
        <w:t>матеріальна культура покликана задовольняти наші фізіологічні потреби</w:t>
      </w:r>
      <w:r>
        <w:rPr>
          <w:i/>
          <w:iCs/>
          <w:sz w:val="28"/>
          <w:szCs w:val="28"/>
          <w:lang w:val="uk-UA"/>
        </w:rPr>
        <w:t xml:space="preserve">, дати людям насамперед </w:t>
      </w:r>
      <w:r>
        <w:rPr>
          <w:b/>
          <w:bCs/>
          <w:i/>
          <w:iCs/>
          <w:sz w:val="28"/>
          <w:szCs w:val="28"/>
          <w:lang w:val="uk-UA"/>
        </w:rPr>
        <w:t>їжу, одяг, житло, полегшити зв’язок і спілкування</w:t>
      </w:r>
      <w:r>
        <w:rPr>
          <w:sz w:val="28"/>
          <w:szCs w:val="28"/>
          <w:lang w:val="uk-UA"/>
        </w:rPr>
        <w:t>» [</w:t>
      </w:r>
      <w:r w:rsidR="00776156">
        <w:rPr>
          <w:sz w:val="28"/>
          <w:szCs w:val="28"/>
          <w:lang w:val="uk-UA"/>
        </w:rPr>
        <w:t>2</w:t>
      </w:r>
      <w:r w:rsidR="00E840CC">
        <w:rPr>
          <w:sz w:val="28"/>
          <w:szCs w:val="28"/>
          <w:lang w:val="uk-UA"/>
        </w:rPr>
        <w:t>7</w:t>
      </w:r>
      <w:r>
        <w:rPr>
          <w:sz w:val="28"/>
          <w:szCs w:val="28"/>
          <w:lang w:val="uk-UA"/>
        </w:rPr>
        <w:t>,</w:t>
      </w:r>
      <w:r w:rsidR="007006CF">
        <w:rPr>
          <w:sz w:val="28"/>
          <w:szCs w:val="28"/>
          <w:lang w:val="uk-UA"/>
        </w:rPr>
        <w:t xml:space="preserve"> </w:t>
      </w:r>
      <w:r>
        <w:rPr>
          <w:sz w:val="28"/>
          <w:szCs w:val="28"/>
          <w:lang w:val="uk-UA"/>
        </w:rPr>
        <w:t>с.53]. Коли соціальна культура визначає певні підсистеми суспільства, й це, наприклад, може бути сфера «</w:t>
      </w:r>
      <w:r>
        <w:rPr>
          <w:b/>
          <w:bCs/>
          <w:i/>
          <w:iCs/>
          <w:sz w:val="28"/>
          <w:szCs w:val="28"/>
          <w:lang w:val="uk-UA"/>
        </w:rPr>
        <w:t xml:space="preserve">матеріально-виробнича (економічна): </w:t>
      </w:r>
      <w:r>
        <w:rPr>
          <w:sz w:val="28"/>
          <w:szCs w:val="28"/>
          <w:lang w:val="uk-UA"/>
        </w:rPr>
        <w:t xml:space="preserve">[що] </w:t>
      </w:r>
      <w:r>
        <w:rPr>
          <w:b/>
          <w:bCs/>
          <w:i/>
          <w:iCs/>
          <w:sz w:val="28"/>
          <w:szCs w:val="28"/>
          <w:lang w:val="uk-UA"/>
        </w:rPr>
        <w:t>охоплює продуктивні сили, виробничі відносини і процеси матеріального виробництва,</w:t>
      </w:r>
      <w:r>
        <w:rPr>
          <w:i/>
          <w:iCs/>
          <w:sz w:val="28"/>
          <w:szCs w:val="28"/>
          <w:lang w:val="uk-UA"/>
        </w:rPr>
        <w:t xml:space="preserve"> розподілу, обміну </w:t>
      </w:r>
      <w:r>
        <w:rPr>
          <w:b/>
          <w:bCs/>
          <w:i/>
          <w:iCs/>
          <w:sz w:val="28"/>
          <w:szCs w:val="28"/>
          <w:lang w:val="uk-UA"/>
        </w:rPr>
        <w:t>і споживання</w:t>
      </w:r>
      <w:r>
        <w:rPr>
          <w:i/>
          <w:iCs/>
          <w:sz w:val="28"/>
          <w:szCs w:val="28"/>
          <w:lang w:val="uk-UA"/>
        </w:rPr>
        <w:t xml:space="preserve">, а також науково-технічний прогрес і технологічну революцію» </w:t>
      </w:r>
      <w:r>
        <w:rPr>
          <w:sz w:val="28"/>
          <w:szCs w:val="28"/>
        </w:rPr>
        <w:t>[</w:t>
      </w:r>
      <w:r w:rsidR="00776156">
        <w:rPr>
          <w:sz w:val="28"/>
          <w:szCs w:val="28"/>
          <w:lang w:val="uk-UA"/>
        </w:rPr>
        <w:t>4</w:t>
      </w:r>
      <w:r w:rsidR="00275143">
        <w:rPr>
          <w:sz w:val="28"/>
          <w:szCs w:val="28"/>
          <w:lang w:val="uk-UA"/>
        </w:rPr>
        <w:t>5</w:t>
      </w:r>
      <w:r>
        <w:rPr>
          <w:sz w:val="28"/>
          <w:szCs w:val="28"/>
          <w:lang w:val="uk-UA"/>
        </w:rPr>
        <w:t>, с.</w:t>
      </w:r>
      <w:r>
        <w:rPr>
          <w:sz w:val="28"/>
          <w:szCs w:val="28"/>
        </w:rPr>
        <w:t>2</w:t>
      </w:r>
      <w:r>
        <w:rPr>
          <w:sz w:val="28"/>
          <w:szCs w:val="28"/>
          <w:lang w:val="uk-UA"/>
        </w:rPr>
        <w:t>7</w:t>
      </w:r>
      <w:r w:rsidR="007006CF">
        <w:rPr>
          <w:sz w:val="28"/>
          <w:szCs w:val="28"/>
          <w:lang w:val="uk-UA"/>
        </w:rPr>
        <w:t>-</w:t>
      </w:r>
      <w:r>
        <w:rPr>
          <w:sz w:val="28"/>
          <w:szCs w:val="28"/>
          <w:lang w:val="uk-UA"/>
        </w:rPr>
        <w:t>2</w:t>
      </w:r>
      <w:r>
        <w:rPr>
          <w:sz w:val="28"/>
          <w:szCs w:val="28"/>
        </w:rPr>
        <w:t>8</w:t>
      </w:r>
      <w:r>
        <w:rPr>
          <w:sz w:val="28"/>
          <w:szCs w:val="28"/>
          <w:lang w:val="uk-UA"/>
        </w:rPr>
        <w:t xml:space="preserve">]. </w:t>
      </w:r>
    </w:p>
    <w:p w14:paraId="702C4450" w14:textId="77777777" w:rsidR="00BE797F" w:rsidRDefault="00BE797F" w:rsidP="001135DD">
      <w:pPr>
        <w:spacing w:line="360" w:lineRule="auto"/>
        <w:ind w:firstLine="709"/>
        <w:jc w:val="both"/>
        <w:rPr>
          <w:sz w:val="28"/>
          <w:szCs w:val="28"/>
          <w:lang w:val="uk-UA"/>
        </w:rPr>
      </w:pPr>
      <w:r>
        <w:rPr>
          <w:sz w:val="28"/>
          <w:szCs w:val="28"/>
          <w:lang w:val="uk-UA"/>
        </w:rPr>
        <w:t xml:space="preserve">Як в цьому разі розділити сфери матеріальної та соціальної культури? </w:t>
      </w:r>
    </w:p>
    <w:p w14:paraId="6D45A294" w14:textId="77777777" w:rsidR="00BE797F" w:rsidRDefault="00BE797F" w:rsidP="001135DD">
      <w:pPr>
        <w:spacing w:line="360" w:lineRule="auto"/>
        <w:ind w:firstLine="709"/>
        <w:jc w:val="both"/>
        <w:rPr>
          <w:sz w:val="28"/>
          <w:szCs w:val="28"/>
          <w:lang w:val="uk-UA"/>
        </w:rPr>
      </w:pPr>
      <w:r>
        <w:rPr>
          <w:sz w:val="28"/>
          <w:szCs w:val="28"/>
          <w:lang w:val="uk-UA"/>
        </w:rPr>
        <w:t xml:space="preserve">На перший погляд, як раз таки між цими ланками багато спільного: </w:t>
      </w:r>
      <w:r>
        <w:rPr>
          <w:i/>
          <w:iCs/>
          <w:sz w:val="28"/>
          <w:szCs w:val="28"/>
          <w:lang w:val="uk-UA"/>
        </w:rPr>
        <w:t>і матеріальне, і соціальне – пов’язані із потребами як всіх людей загалом, так і потребами тільки певних груп</w:t>
      </w:r>
      <w:r>
        <w:rPr>
          <w:sz w:val="28"/>
          <w:szCs w:val="28"/>
          <w:lang w:val="uk-UA"/>
        </w:rPr>
        <w:t xml:space="preserve">. Наприклад, потребою всього людства є забезпечення себе їжею, одягом, житлом. Але ж потреба в освіті у навчальних закладах як способу отримання необхідних знань задля забезпечення себе роботою із високою зарплатнею та можливістю зростання за посадами чи розвитку власної справи – є вибором певних спільнот людства. Певних, тому що на рівні, знову ж таки, </w:t>
      </w:r>
      <w:r>
        <w:rPr>
          <w:i/>
          <w:iCs/>
          <w:sz w:val="28"/>
          <w:szCs w:val="28"/>
          <w:lang w:val="uk-UA"/>
        </w:rPr>
        <w:t xml:space="preserve">певних </w:t>
      </w:r>
      <w:r>
        <w:rPr>
          <w:sz w:val="28"/>
          <w:szCs w:val="28"/>
          <w:lang w:val="uk-UA"/>
        </w:rPr>
        <w:t xml:space="preserve">цивілізаційних систем, так само існують </w:t>
      </w:r>
      <w:r>
        <w:rPr>
          <w:i/>
          <w:iCs/>
          <w:sz w:val="28"/>
          <w:szCs w:val="28"/>
          <w:lang w:val="uk-UA"/>
        </w:rPr>
        <w:t xml:space="preserve">певні </w:t>
      </w:r>
      <w:r>
        <w:rPr>
          <w:sz w:val="28"/>
          <w:szCs w:val="28"/>
          <w:lang w:val="uk-UA"/>
        </w:rPr>
        <w:t xml:space="preserve">племена та народності, які ведуть господарство чи полюють, ведучи первісний спосіб життя, – тому необхідність отримання освіти в них або вкрай низька, або відсутня. Тож як би там не було, матеріальне та соціальне – дійсно, найчастіше розраховано на велику кількість представників людського роду, на «середньостатистичного обивателя», аби забезпечити його загальнолюдські потреби та потреби суспільств держави та низки країн. </w:t>
      </w:r>
    </w:p>
    <w:p w14:paraId="237AE8CD" w14:textId="77777777" w:rsidR="00BE797F" w:rsidRDefault="00BE797F" w:rsidP="001135DD">
      <w:pPr>
        <w:spacing w:line="360" w:lineRule="auto"/>
        <w:ind w:firstLine="709"/>
        <w:jc w:val="both"/>
        <w:rPr>
          <w:b/>
          <w:bCs/>
          <w:i/>
          <w:iCs/>
          <w:sz w:val="28"/>
          <w:szCs w:val="28"/>
          <w:lang w:val="uk-UA"/>
        </w:rPr>
      </w:pPr>
      <w:r>
        <w:rPr>
          <w:sz w:val="28"/>
          <w:szCs w:val="28"/>
          <w:lang w:val="uk-UA"/>
        </w:rPr>
        <w:t xml:space="preserve">Проте мусимо відмітити врешті різницю. </w:t>
      </w:r>
      <w:r>
        <w:rPr>
          <w:b/>
          <w:bCs/>
          <w:i/>
          <w:iCs/>
          <w:sz w:val="28"/>
          <w:szCs w:val="28"/>
          <w:lang w:val="uk-UA"/>
        </w:rPr>
        <w:t>Матеріальне першочергово розраховане на</w:t>
      </w:r>
      <w:r>
        <w:rPr>
          <w:sz w:val="28"/>
          <w:szCs w:val="28"/>
          <w:lang w:val="uk-UA"/>
        </w:rPr>
        <w:t xml:space="preserve"> </w:t>
      </w:r>
      <w:r>
        <w:rPr>
          <w:b/>
          <w:bCs/>
          <w:i/>
          <w:iCs/>
          <w:sz w:val="28"/>
          <w:szCs w:val="28"/>
          <w:lang w:val="uk-UA"/>
        </w:rPr>
        <w:t xml:space="preserve">задовільнення потреб виживання людини у природі та серед собі подібних – і се є предмети та речі, пов’язані із вирішенням цих задач; також матеріальне розраховано на задовільнення потреб на рівні тілесних, тваринних інстинктів – звідси, це є всі предмети та речі із цим пов’язані. </w:t>
      </w:r>
    </w:p>
    <w:p w14:paraId="3D41BCA4" w14:textId="77777777" w:rsidR="00BE797F" w:rsidRDefault="00BE797F" w:rsidP="001135DD">
      <w:pPr>
        <w:spacing w:line="360" w:lineRule="auto"/>
        <w:ind w:firstLine="709"/>
        <w:jc w:val="both"/>
        <w:rPr>
          <w:b/>
          <w:bCs/>
          <w:i/>
          <w:iCs/>
          <w:sz w:val="28"/>
          <w:szCs w:val="28"/>
          <w:lang w:val="uk-UA"/>
        </w:rPr>
      </w:pPr>
      <w:r>
        <w:rPr>
          <w:sz w:val="28"/>
          <w:szCs w:val="28"/>
          <w:lang w:val="uk-UA"/>
        </w:rPr>
        <w:t xml:space="preserve">Тепер, соціальне. </w:t>
      </w:r>
      <w:r>
        <w:rPr>
          <w:b/>
          <w:bCs/>
          <w:i/>
          <w:iCs/>
          <w:sz w:val="28"/>
          <w:szCs w:val="28"/>
          <w:lang w:val="uk-UA"/>
        </w:rPr>
        <w:t>Соціальне розраховане на задовільнення потреб людини</w:t>
      </w:r>
      <w:r>
        <w:rPr>
          <w:sz w:val="28"/>
          <w:szCs w:val="28"/>
          <w:lang w:val="uk-UA"/>
        </w:rPr>
        <w:t xml:space="preserve"> </w:t>
      </w:r>
      <w:r>
        <w:rPr>
          <w:b/>
          <w:bCs/>
          <w:i/>
          <w:iCs/>
          <w:sz w:val="28"/>
          <w:szCs w:val="28"/>
          <w:lang w:val="uk-UA"/>
        </w:rPr>
        <w:t xml:space="preserve">у господарській та виробничій діяльності, де існує на́доба привести свою діяльність у певний порядок, що виражається бажанням покращити, прикрасити свій побут, зробити зручнішим для багатьох, що виражається у прагненнях до створення закономірностей, правил та законів, яких притримуватимуться у суспільстві, поважаючи труд один одного та маючи можливість виражати будь-що чуттєво, але в межах дозволенного правилами спільноти, що виховує представника суспільства тій чи іншій поведінці. </w:t>
      </w:r>
    </w:p>
    <w:p w14:paraId="1DEEB3F3" w14:textId="77777777" w:rsidR="00BE797F" w:rsidRDefault="00BE797F" w:rsidP="001135DD">
      <w:pPr>
        <w:spacing w:line="360" w:lineRule="auto"/>
        <w:ind w:firstLine="709"/>
        <w:jc w:val="both"/>
        <w:rPr>
          <w:sz w:val="28"/>
          <w:szCs w:val="28"/>
          <w:lang w:val="uk-UA"/>
        </w:rPr>
      </w:pPr>
      <w:r>
        <w:rPr>
          <w:sz w:val="28"/>
          <w:szCs w:val="28"/>
          <w:lang w:val="uk-UA"/>
        </w:rPr>
        <w:t xml:space="preserve">На основі викладеного, отримаємо висновок: існує тільки три види чи </w:t>
      </w:r>
      <w:r>
        <w:rPr>
          <w:i/>
          <w:iCs/>
          <w:sz w:val="28"/>
          <w:szCs w:val="28"/>
          <w:lang w:val="uk-UA"/>
        </w:rPr>
        <w:t>три рівня розвитку людини</w:t>
      </w:r>
      <w:r>
        <w:rPr>
          <w:sz w:val="28"/>
          <w:szCs w:val="28"/>
          <w:lang w:val="uk-UA"/>
        </w:rPr>
        <w:t xml:space="preserve"> – це є матеріальне, соціальне та духовне. Де початковим рівнем – є матеріальне; середнім, проміжним та підготовчим до наступного – є соціальне; а найвищим – є духовне. Тому </w:t>
      </w:r>
      <w:r>
        <w:rPr>
          <w:b/>
          <w:bCs/>
          <w:i/>
          <w:iCs/>
          <w:sz w:val="28"/>
          <w:szCs w:val="28"/>
          <w:lang w:val="uk-UA"/>
        </w:rPr>
        <w:t>дійсним є поділ культури саме на три її види –  матеріальну, соціальну та духовну.</w:t>
      </w:r>
      <w:r>
        <w:rPr>
          <w:sz w:val="28"/>
          <w:szCs w:val="28"/>
          <w:lang w:val="uk-UA"/>
        </w:rPr>
        <w:t xml:space="preserve"> Узагальнюючи, ось як має виглядати поділ культури на три види: </w:t>
      </w:r>
    </w:p>
    <w:p w14:paraId="697A38FB" w14:textId="77777777" w:rsidR="00BE797F" w:rsidRDefault="00BE797F" w:rsidP="00BE797F">
      <w:pPr>
        <w:pStyle w:val="a4"/>
        <w:numPr>
          <w:ilvl w:val="0"/>
          <w:numId w:val="24"/>
        </w:numPr>
        <w:spacing w:line="360" w:lineRule="auto"/>
        <w:ind w:left="1276" w:hanging="283"/>
        <w:jc w:val="both"/>
        <w:rPr>
          <w:sz w:val="28"/>
          <w:szCs w:val="28"/>
          <w:lang w:val="uk-UA"/>
        </w:rPr>
      </w:pPr>
      <w:r>
        <w:rPr>
          <w:i/>
          <w:iCs/>
          <w:sz w:val="28"/>
          <w:szCs w:val="28"/>
          <w:lang w:val="uk-UA"/>
        </w:rPr>
        <w:t>матеріальна культура</w:t>
      </w:r>
      <w:r>
        <w:rPr>
          <w:sz w:val="28"/>
          <w:szCs w:val="28"/>
          <w:lang w:val="uk-UA"/>
        </w:rPr>
        <w:t xml:space="preserve"> – це є фізичне, речове, предметне; перша ланка розвитку людини;</w:t>
      </w:r>
    </w:p>
    <w:p w14:paraId="10E8EEDF" w14:textId="77777777" w:rsidR="00BE797F" w:rsidRDefault="00BE797F" w:rsidP="00BE797F">
      <w:pPr>
        <w:pStyle w:val="a4"/>
        <w:numPr>
          <w:ilvl w:val="0"/>
          <w:numId w:val="24"/>
        </w:numPr>
        <w:spacing w:line="360" w:lineRule="auto"/>
        <w:ind w:left="1276" w:hanging="283"/>
        <w:jc w:val="both"/>
        <w:rPr>
          <w:sz w:val="28"/>
          <w:szCs w:val="28"/>
          <w:lang w:val="uk-UA"/>
        </w:rPr>
      </w:pPr>
      <w:r>
        <w:rPr>
          <w:i/>
          <w:iCs/>
          <w:sz w:val="28"/>
          <w:szCs w:val="28"/>
          <w:lang w:val="uk-UA"/>
        </w:rPr>
        <w:t xml:space="preserve">соціальна культура </w:t>
      </w:r>
      <w:r>
        <w:rPr>
          <w:sz w:val="28"/>
          <w:szCs w:val="28"/>
          <w:lang w:val="uk-UA"/>
        </w:rPr>
        <w:t xml:space="preserve">– це є середня ланка між матеріальним та духовним, що охоплює традиції, звичаї (+ мораль), норми поведінки, організацію виробництва, держави тощо. </w:t>
      </w:r>
    </w:p>
    <w:p w14:paraId="532093E3" w14:textId="77777777" w:rsidR="00BE797F" w:rsidRDefault="00BE797F" w:rsidP="00BE797F">
      <w:pPr>
        <w:pStyle w:val="a4"/>
        <w:numPr>
          <w:ilvl w:val="0"/>
          <w:numId w:val="24"/>
        </w:numPr>
        <w:spacing w:line="360" w:lineRule="auto"/>
        <w:ind w:left="1276" w:hanging="283"/>
        <w:jc w:val="both"/>
        <w:rPr>
          <w:sz w:val="28"/>
          <w:szCs w:val="28"/>
          <w:lang w:val="uk-UA"/>
        </w:rPr>
      </w:pPr>
      <w:r>
        <w:rPr>
          <w:i/>
          <w:iCs/>
          <w:sz w:val="28"/>
          <w:szCs w:val="28"/>
          <w:lang w:val="uk-UA"/>
        </w:rPr>
        <w:t>духовна культура</w:t>
      </w:r>
      <w:r>
        <w:rPr>
          <w:sz w:val="28"/>
          <w:szCs w:val="28"/>
          <w:lang w:val="uk-UA"/>
        </w:rPr>
        <w:t xml:space="preserve"> – це особистісний зріст, вдосконалення, творчість за сприяння Бога; наповнення змістом, пізнання тощо; найвища ланка розвитку людини. </w:t>
      </w:r>
    </w:p>
    <w:p w14:paraId="23D6521E" w14:textId="786ADF10" w:rsidR="00BE797F" w:rsidRDefault="00BE797F" w:rsidP="00EA3B20">
      <w:pPr>
        <w:spacing w:line="360" w:lineRule="auto"/>
        <w:ind w:firstLine="709"/>
        <w:jc w:val="both"/>
        <w:rPr>
          <w:rFonts w:asciiTheme="majorBidi" w:hAnsiTheme="majorBidi" w:cstheme="majorBidi"/>
          <w:sz w:val="28"/>
          <w:szCs w:val="28"/>
          <w:lang w:val="uk-UA"/>
        </w:rPr>
      </w:pPr>
      <w:r>
        <w:rPr>
          <w:sz w:val="28"/>
          <w:szCs w:val="28"/>
          <w:lang w:val="uk-UA"/>
        </w:rPr>
        <w:t xml:space="preserve">А оскільки метою даного розділу є дослідження кількості видів культури, що, до речі, було відображено у назві цього розділу, </w:t>
      </w:r>
      <w:r>
        <w:rPr>
          <w:b/>
          <w:bCs/>
          <w:i/>
          <w:iCs/>
          <w:sz w:val="28"/>
          <w:szCs w:val="28"/>
          <w:lang w:val="uk-UA"/>
        </w:rPr>
        <w:t>відповідно, їх є три, а третя досліджувана форма культури у цьому розділі або третій досліджуваний вид культури (який не зазначався напочатку як основоположний) – є соціальна культура</w:t>
      </w:r>
      <w:r>
        <w:rPr>
          <w:sz w:val="28"/>
          <w:szCs w:val="28"/>
          <w:lang w:val="uk-UA"/>
        </w:rPr>
        <w:t xml:space="preserve">. Призначенням соціальної культури є задовільнення потреб суспільства; створення законів та правил, за якими житиме й які виконуватиме це суспільство; а також </w:t>
      </w:r>
      <w:r>
        <w:rPr>
          <w:i/>
          <w:iCs/>
          <w:sz w:val="28"/>
          <w:szCs w:val="28"/>
          <w:lang w:val="uk-UA"/>
        </w:rPr>
        <w:t>виховання</w:t>
      </w:r>
      <w:r>
        <w:rPr>
          <w:sz w:val="28"/>
          <w:szCs w:val="28"/>
          <w:lang w:val="uk-UA"/>
        </w:rPr>
        <w:t xml:space="preserve"> та привчання представника суспільства до певної поведінки, що була б прийнятною для обраної спільноти, – як зазначалося раніше у </w:t>
      </w:r>
      <w:r w:rsidRPr="00EA3B20">
        <w:rPr>
          <w:rFonts w:asciiTheme="majorBidi" w:hAnsiTheme="majorBidi" w:cstheme="majorBidi"/>
          <w:sz w:val="28"/>
          <w:szCs w:val="28"/>
          <w:lang w:val="uk-UA"/>
        </w:rPr>
        <w:t>тексті розділу.</w:t>
      </w:r>
    </w:p>
    <w:p w14:paraId="36FC729B" w14:textId="77777777" w:rsidR="00EA3B20" w:rsidRPr="00EA3B20" w:rsidRDefault="00EA3B20" w:rsidP="00EA3B20">
      <w:pPr>
        <w:spacing w:line="360" w:lineRule="auto"/>
        <w:ind w:firstLine="709"/>
        <w:jc w:val="both"/>
        <w:rPr>
          <w:rFonts w:asciiTheme="majorBidi" w:hAnsiTheme="majorBidi" w:cstheme="majorBidi"/>
          <w:sz w:val="28"/>
          <w:szCs w:val="28"/>
          <w:lang w:val="uk-UA"/>
        </w:rPr>
      </w:pPr>
    </w:p>
    <w:p w14:paraId="70191CE4" w14:textId="63720308" w:rsidR="00BE797F" w:rsidRPr="00EA3B20" w:rsidRDefault="00EA3B20" w:rsidP="00EA3B20">
      <w:pPr>
        <w:pStyle w:val="3"/>
        <w:spacing w:before="0" w:line="360" w:lineRule="auto"/>
        <w:jc w:val="center"/>
        <w:rPr>
          <w:rFonts w:asciiTheme="majorBidi" w:hAnsiTheme="majorBidi"/>
          <w:b/>
          <w:bCs/>
          <w:color w:val="auto"/>
          <w:sz w:val="28"/>
          <w:szCs w:val="28"/>
          <w:lang w:val="uk-UA"/>
        </w:rPr>
      </w:pPr>
      <w:bookmarkStart w:id="5" w:name="_Toc136779420"/>
      <w:r>
        <w:rPr>
          <w:rFonts w:asciiTheme="majorBidi" w:hAnsiTheme="majorBidi"/>
          <w:b/>
          <w:bCs/>
          <w:color w:val="auto"/>
          <w:sz w:val="28"/>
          <w:szCs w:val="28"/>
          <w:lang w:val="uk-UA"/>
        </w:rPr>
        <w:t>1.2. К</w:t>
      </w:r>
      <w:r w:rsidR="00BE797F" w:rsidRPr="00EA3B20">
        <w:rPr>
          <w:rFonts w:asciiTheme="majorBidi" w:hAnsiTheme="majorBidi"/>
          <w:b/>
          <w:bCs/>
          <w:color w:val="auto"/>
          <w:sz w:val="28"/>
          <w:szCs w:val="28"/>
          <w:lang w:val="uk-UA"/>
        </w:rPr>
        <w:t>ультура чи виховання</w:t>
      </w:r>
      <w:bookmarkEnd w:id="5"/>
    </w:p>
    <w:p w14:paraId="0E76486C" w14:textId="77777777" w:rsidR="00BE797F" w:rsidRDefault="00BE797F" w:rsidP="00BE797F">
      <w:pPr>
        <w:rPr>
          <w:lang w:val="uk-UA"/>
        </w:rPr>
      </w:pPr>
    </w:p>
    <w:p w14:paraId="6AC518CB" w14:textId="77777777" w:rsidR="00BE797F" w:rsidRDefault="00BE797F" w:rsidP="001135DD">
      <w:pPr>
        <w:spacing w:line="360" w:lineRule="auto"/>
        <w:ind w:firstLine="709"/>
        <w:jc w:val="both"/>
        <w:rPr>
          <w:sz w:val="28"/>
          <w:szCs w:val="28"/>
        </w:rPr>
      </w:pPr>
      <w:r>
        <w:rPr>
          <w:sz w:val="28"/>
          <w:szCs w:val="28"/>
          <w:lang w:val="uk-UA"/>
        </w:rPr>
        <w:t xml:space="preserve">За тої причини, що зайшла мова про таке призначення культури як «виховання», варто докладніше розглянути саме питання: то, явищем якої ж культури воно виступає? </w:t>
      </w:r>
    </w:p>
    <w:p w14:paraId="2655217A" w14:textId="77777777" w:rsidR="00BE797F" w:rsidRDefault="00BE797F" w:rsidP="001135DD">
      <w:pPr>
        <w:spacing w:line="360" w:lineRule="auto"/>
        <w:ind w:firstLine="709"/>
        <w:jc w:val="both"/>
        <w:rPr>
          <w:sz w:val="28"/>
          <w:szCs w:val="28"/>
        </w:rPr>
      </w:pPr>
      <w:r>
        <w:rPr>
          <w:sz w:val="28"/>
          <w:szCs w:val="28"/>
          <w:lang w:val="uk-UA"/>
        </w:rPr>
        <w:t>Мабуть, спершу слід визначитись із тим, а що являє собою виховання. Словник української мови в 11-ти томах пояснює дієслово «виховувати» як:</w:t>
      </w:r>
    </w:p>
    <w:p w14:paraId="2AF2175E" w14:textId="77777777" w:rsidR="00BE797F" w:rsidRDefault="00BE797F" w:rsidP="00BE797F">
      <w:pPr>
        <w:pStyle w:val="a4"/>
        <w:numPr>
          <w:ilvl w:val="0"/>
          <w:numId w:val="26"/>
        </w:numPr>
        <w:spacing w:line="360" w:lineRule="auto"/>
        <w:ind w:left="1134" w:hanging="567"/>
        <w:jc w:val="both"/>
        <w:rPr>
          <w:b/>
          <w:bCs/>
          <w:sz w:val="28"/>
          <w:szCs w:val="28"/>
          <w:lang w:val="uk-UA"/>
        </w:rPr>
      </w:pPr>
      <w:r>
        <w:rPr>
          <w:sz w:val="28"/>
          <w:szCs w:val="28"/>
          <w:lang w:val="uk-UA"/>
        </w:rPr>
        <w:t xml:space="preserve">вирощувати, навчаючи правил поведінки, даючи освіту і т. ін., </w:t>
      </w:r>
    </w:p>
    <w:p w14:paraId="24774705" w14:textId="77777777" w:rsidR="00BE797F" w:rsidRDefault="00BE797F" w:rsidP="00BE797F">
      <w:pPr>
        <w:pStyle w:val="a4"/>
        <w:numPr>
          <w:ilvl w:val="0"/>
          <w:numId w:val="26"/>
        </w:numPr>
        <w:spacing w:line="360" w:lineRule="auto"/>
        <w:ind w:left="1134" w:hanging="567"/>
        <w:jc w:val="both"/>
        <w:rPr>
          <w:sz w:val="28"/>
          <w:szCs w:val="28"/>
          <w:lang w:val="uk-UA"/>
        </w:rPr>
      </w:pPr>
      <w:r>
        <w:rPr>
          <w:sz w:val="28"/>
          <w:szCs w:val="28"/>
          <w:lang w:val="uk-UA"/>
        </w:rPr>
        <w:t>цілеспрямовано, за певною системою вирощувати;</w:t>
      </w:r>
    </w:p>
    <w:p w14:paraId="0EEC4471" w14:textId="782C76E2" w:rsidR="00BE797F" w:rsidRDefault="00BE797F" w:rsidP="00BE797F">
      <w:pPr>
        <w:pStyle w:val="a4"/>
        <w:numPr>
          <w:ilvl w:val="0"/>
          <w:numId w:val="26"/>
        </w:numPr>
        <w:spacing w:line="360" w:lineRule="auto"/>
        <w:ind w:left="1134" w:hanging="567"/>
        <w:jc w:val="both"/>
        <w:rPr>
          <w:b/>
          <w:bCs/>
          <w:sz w:val="28"/>
          <w:szCs w:val="28"/>
          <w:lang w:val="uk-UA"/>
        </w:rPr>
      </w:pPr>
      <w:r>
        <w:rPr>
          <w:b/>
          <w:bCs/>
          <w:sz w:val="28"/>
          <w:szCs w:val="28"/>
          <w:lang w:val="uk-UA"/>
        </w:rPr>
        <w:t xml:space="preserve">систематично впливати на культурний розвиток, </w:t>
      </w:r>
      <w:r>
        <w:rPr>
          <w:sz w:val="28"/>
          <w:szCs w:val="28"/>
          <w:lang w:val="uk-UA"/>
        </w:rPr>
        <w:t xml:space="preserve">світогляд, моральні принципи кого-небудь у певному напрямі </w:t>
      </w:r>
      <w:r>
        <w:rPr>
          <w:sz w:val="28"/>
          <w:szCs w:val="28"/>
        </w:rPr>
        <w:t>[</w:t>
      </w:r>
      <w:r w:rsidR="00334468">
        <w:rPr>
          <w:bCs/>
          <w:sz w:val="28"/>
          <w:szCs w:val="28"/>
          <w:lang w:val="uk-UA"/>
        </w:rPr>
        <w:t>див.:</w:t>
      </w:r>
      <w:r w:rsidR="00CA40A0">
        <w:rPr>
          <w:bCs/>
          <w:sz w:val="28"/>
          <w:szCs w:val="28"/>
          <w:lang w:val="uk-UA"/>
        </w:rPr>
        <w:t xml:space="preserve"> </w:t>
      </w:r>
      <w:r w:rsidR="00CA40A0">
        <w:rPr>
          <w:sz w:val="28"/>
          <w:szCs w:val="28"/>
        </w:rPr>
        <w:t>3</w:t>
      </w:r>
      <w:r w:rsidR="00A10516">
        <w:rPr>
          <w:sz w:val="28"/>
          <w:szCs w:val="28"/>
          <w:lang w:val="uk-UA"/>
        </w:rPr>
        <w:t>9</w:t>
      </w:r>
      <w:r>
        <w:rPr>
          <w:sz w:val="28"/>
          <w:szCs w:val="28"/>
          <w:lang w:val="uk-UA"/>
        </w:rPr>
        <w:t>, с.530</w:t>
      </w:r>
      <w:r>
        <w:rPr>
          <w:sz w:val="28"/>
          <w:szCs w:val="28"/>
        </w:rPr>
        <w:t>]</w:t>
      </w:r>
      <w:r>
        <w:rPr>
          <w:sz w:val="28"/>
          <w:szCs w:val="28"/>
          <w:lang w:val="uk-UA"/>
        </w:rPr>
        <w:t xml:space="preserve">. </w:t>
      </w:r>
    </w:p>
    <w:p w14:paraId="190A4A51" w14:textId="2642634B" w:rsidR="00BE797F" w:rsidRDefault="00BE797F" w:rsidP="001135DD">
      <w:pPr>
        <w:spacing w:line="360" w:lineRule="auto"/>
        <w:ind w:firstLine="709"/>
        <w:jc w:val="both"/>
        <w:rPr>
          <w:sz w:val="28"/>
          <w:szCs w:val="28"/>
        </w:rPr>
      </w:pPr>
      <w:r>
        <w:rPr>
          <w:sz w:val="28"/>
          <w:szCs w:val="28"/>
          <w:lang w:val="uk-UA"/>
        </w:rPr>
        <w:t>Зупинимося на цитаті про вплив на «культурний розвиток». Нагадаємо, що слово «культура» включало в себе поняття «оброблення землі», згодом перейшовши на оброблення основ людини із метою «</w:t>
      </w:r>
      <w:r>
        <w:rPr>
          <w:b/>
          <w:bCs/>
          <w:sz w:val="28"/>
          <w:szCs w:val="28"/>
          <w:lang w:val="uk-UA"/>
        </w:rPr>
        <w:t>культивування</w:t>
      </w:r>
      <w:r>
        <w:rPr>
          <w:sz w:val="28"/>
          <w:szCs w:val="28"/>
          <w:lang w:val="uk-UA"/>
        </w:rPr>
        <w:t xml:space="preserve">» – </w:t>
      </w:r>
      <w:r>
        <w:rPr>
          <w:b/>
          <w:bCs/>
          <w:i/>
          <w:iCs/>
          <w:sz w:val="28"/>
          <w:szCs w:val="28"/>
          <w:lang w:val="uk-UA"/>
        </w:rPr>
        <w:t>вирощування</w:t>
      </w:r>
      <w:r>
        <w:rPr>
          <w:sz w:val="28"/>
          <w:szCs w:val="28"/>
          <w:lang w:val="uk-UA"/>
        </w:rPr>
        <w:t xml:space="preserve">, </w:t>
      </w:r>
      <w:r>
        <w:rPr>
          <w:b/>
          <w:bCs/>
          <w:sz w:val="28"/>
          <w:szCs w:val="28"/>
          <w:lang w:val="uk-UA"/>
        </w:rPr>
        <w:t>розвиток</w:t>
      </w:r>
      <w:r>
        <w:rPr>
          <w:sz w:val="28"/>
          <w:szCs w:val="28"/>
          <w:lang w:val="uk-UA"/>
        </w:rPr>
        <w:t xml:space="preserve">, удосконалення чого-небудь спеціальними способами або прийомами; сприяння розвиткові чого-небудь </w:t>
      </w:r>
      <w:r>
        <w:rPr>
          <w:sz w:val="28"/>
          <w:szCs w:val="28"/>
        </w:rPr>
        <w:t>[</w:t>
      </w:r>
      <w:r w:rsidR="00334468">
        <w:rPr>
          <w:bCs/>
          <w:sz w:val="28"/>
          <w:szCs w:val="28"/>
          <w:lang w:val="uk-UA"/>
        </w:rPr>
        <w:t>див.:</w:t>
      </w:r>
      <w:r w:rsidR="00CA40A0">
        <w:rPr>
          <w:sz w:val="28"/>
          <w:szCs w:val="28"/>
          <w:lang w:val="uk-UA"/>
        </w:rPr>
        <w:t xml:space="preserve"> 3</w:t>
      </w:r>
      <w:r w:rsidR="00A10516">
        <w:rPr>
          <w:sz w:val="28"/>
          <w:szCs w:val="28"/>
          <w:lang w:val="uk-UA"/>
        </w:rPr>
        <w:t>8</w:t>
      </w:r>
      <w:r>
        <w:rPr>
          <w:sz w:val="28"/>
          <w:szCs w:val="28"/>
        </w:rPr>
        <w:t>].</w:t>
      </w:r>
      <w:r>
        <w:rPr>
          <w:sz w:val="28"/>
          <w:szCs w:val="28"/>
          <w:lang w:val="uk-UA"/>
        </w:rPr>
        <w:t xml:space="preserve"> В той самий час, коли виховання – від дієслова виховувати, – означає «</w:t>
      </w:r>
      <w:r>
        <w:rPr>
          <w:b/>
          <w:bCs/>
          <w:i/>
          <w:iCs/>
          <w:sz w:val="28"/>
          <w:szCs w:val="28"/>
          <w:lang w:val="uk-UA"/>
        </w:rPr>
        <w:t>вирощувати</w:t>
      </w:r>
      <w:r>
        <w:rPr>
          <w:i/>
          <w:iCs/>
          <w:sz w:val="28"/>
          <w:szCs w:val="28"/>
          <w:lang w:val="uk-UA"/>
        </w:rPr>
        <w:t xml:space="preserve">, навчаючи правил поведінки, даючи освіту і т. ін.; систематично </w:t>
      </w:r>
      <w:r>
        <w:rPr>
          <w:b/>
          <w:bCs/>
          <w:i/>
          <w:iCs/>
          <w:sz w:val="28"/>
          <w:szCs w:val="28"/>
          <w:lang w:val="uk-UA"/>
        </w:rPr>
        <w:t>впливати на культурний розвиток</w:t>
      </w:r>
      <w:r>
        <w:rPr>
          <w:i/>
          <w:iCs/>
          <w:sz w:val="28"/>
          <w:szCs w:val="28"/>
          <w:lang w:val="uk-UA"/>
        </w:rPr>
        <w:t>, світогляд, моральні принципи кого-небудь у певному напрямі</w:t>
      </w:r>
      <w:r>
        <w:rPr>
          <w:sz w:val="28"/>
          <w:szCs w:val="28"/>
          <w:lang w:val="uk-UA"/>
        </w:rPr>
        <w:t xml:space="preserve">». </w:t>
      </w:r>
    </w:p>
    <w:p w14:paraId="3AD1BFCC" w14:textId="77777777" w:rsidR="00BE797F" w:rsidRDefault="00BE797F" w:rsidP="001135DD">
      <w:pPr>
        <w:spacing w:line="360" w:lineRule="auto"/>
        <w:ind w:firstLine="709"/>
        <w:jc w:val="both"/>
        <w:rPr>
          <w:sz w:val="28"/>
          <w:szCs w:val="28"/>
          <w:lang w:val="uk-UA"/>
        </w:rPr>
      </w:pPr>
      <w:r>
        <w:rPr>
          <w:sz w:val="28"/>
          <w:szCs w:val="28"/>
          <w:lang w:val="uk-UA"/>
        </w:rPr>
        <w:t xml:space="preserve">А оскільки культура включає в себе безпосередньо привчання людей до добрих звичок та звичаїв у рамках заданої спільноти, таким чином вирощуючи члена суспільства із правильною для спільноти поведінкою, подібно до культивування – тобто удосконалення, у висновку маємо: </w:t>
      </w:r>
      <w:r>
        <w:rPr>
          <w:b/>
          <w:bCs/>
          <w:sz w:val="28"/>
          <w:szCs w:val="28"/>
          <w:lang w:val="uk-UA"/>
        </w:rPr>
        <w:t>культура – це і виховання, вирощування</w:t>
      </w:r>
      <w:r>
        <w:rPr>
          <w:sz w:val="28"/>
          <w:szCs w:val="28"/>
          <w:lang w:val="uk-UA"/>
        </w:rPr>
        <w:t xml:space="preserve">. </w:t>
      </w:r>
    </w:p>
    <w:p w14:paraId="1BB7BBB2" w14:textId="77777777" w:rsidR="00BE797F" w:rsidRDefault="00BE797F" w:rsidP="001135DD">
      <w:pPr>
        <w:spacing w:line="360" w:lineRule="auto"/>
        <w:ind w:firstLine="709"/>
        <w:jc w:val="both"/>
        <w:rPr>
          <w:sz w:val="28"/>
          <w:szCs w:val="28"/>
          <w:lang w:val="uk-UA"/>
        </w:rPr>
      </w:pPr>
      <w:r>
        <w:rPr>
          <w:sz w:val="28"/>
          <w:szCs w:val="28"/>
          <w:lang w:val="uk-UA"/>
        </w:rPr>
        <w:t xml:space="preserve">Звідси, виховання так само має поділятися на три види чи, краще сказати, на три рівні: матеріальне виховання, соціальне виховання та духовне виховання. </w:t>
      </w:r>
    </w:p>
    <w:p w14:paraId="72A8532F" w14:textId="77777777" w:rsidR="00BE797F" w:rsidRDefault="00BE797F" w:rsidP="001135DD">
      <w:pPr>
        <w:spacing w:line="360" w:lineRule="auto"/>
        <w:ind w:firstLine="709"/>
        <w:jc w:val="both"/>
        <w:rPr>
          <w:sz w:val="28"/>
          <w:szCs w:val="28"/>
          <w:lang w:val="uk-UA"/>
        </w:rPr>
      </w:pPr>
      <w:r>
        <w:rPr>
          <w:sz w:val="28"/>
          <w:szCs w:val="28"/>
          <w:lang w:val="uk-UA"/>
        </w:rPr>
        <w:t>Втім словосполучення «матеріальна культура» та «соціальна культура» виглядають цілком гармонійно, адже такі слова як матерія (матеріальна), соціум (соціальна), культура</w:t>
      </w:r>
      <w:r>
        <w:rPr>
          <w:i/>
          <w:iCs/>
          <w:sz w:val="28"/>
          <w:szCs w:val="28"/>
          <w:lang w:val="uk-UA"/>
        </w:rPr>
        <w:t xml:space="preserve"> </w:t>
      </w:r>
      <w:r>
        <w:rPr>
          <w:sz w:val="28"/>
          <w:szCs w:val="28"/>
          <w:lang w:val="uk-UA"/>
        </w:rPr>
        <w:t xml:space="preserve">– є  слова латинського походження. На противагу словосполученню слів «духовна культура», де слово культура – латинське, а слово дух (духовна) – давньоруське. </w:t>
      </w:r>
    </w:p>
    <w:p w14:paraId="3E8C22C4" w14:textId="77777777" w:rsidR="00BE797F" w:rsidRDefault="00BE797F" w:rsidP="001135DD">
      <w:pPr>
        <w:spacing w:line="360" w:lineRule="auto"/>
        <w:ind w:firstLine="709"/>
        <w:jc w:val="both"/>
        <w:rPr>
          <w:sz w:val="28"/>
          <w:szCs w:val="28"/>
          <w:lang w:val="uk-UA"/>
        </w:rPr>
      </w:pPr>
      <w:r>
        <w:rPr>
          <w:sz w:val="28"/>
          <w:szCs w:val="28"/>
          <w:lang w:val="uk-UA"/>
        </w:rPr>
        <w:t xml:space="preserve">Якщо дві попередні форми вживаються з використанням термінів латинської мови, то не зрозуміло, чому духовна культура була обділена відповідником з латинського мови. Хіба латинською не існує поняття «дух»? </w:t>
      </w:r>
    </w:p>
    <w:p w14:paraId="211E9A3D" w14:textId="6F37E1C2" w:rsidR="00BE797F" w:rsidRDefault="00BE797F" w:rsidP="001135DD">
      <w:pPr>
        <w:spacing w:line="360" w:lineRule="auto"/>
        <w:ind w:firstLine="709"/>
        <w:jc w:val="both"/>
        <w:rPr>
          <w:sz w:val="28"/>
          <w:szCs w:val="28"/>
          <w:lang w:val="uk-UA"/>
        </w:rPr>
      </w:pPr>
      <w:r>
        <w:rPr>
          <w:sz w:val="28"/>
          <w:szCs w:val="28"/>
          <w:lang w:val="uk-UA"/>
        </w:rPr>
        <w:t xml:space="preserve">Більш того, перекладів слова «дух» латиною існує більш ніж один: це і слово </w:t>
      </w:r>
      <w:r>
        <w:rPr>
          <w:i/>
          <w:iCs/>
          <w:sz w:val="28"/>
          <w:szCs w:val="28"/>
          <w:lang w:val="en-US"/>
        </w:rPr>
        <w:t>genius</w:t>
      </w:r>
      <w:r>
        <w:rPr>
          <w:i/>
          <w:iCs/>
          <w:sz w:val="28"/>
          <w:szCs w:val="28"/>
          <w:lang w:val="uk-UA"/>
        </w:rPr>
        <w:t xml:space="preserve">, </w:t>
      </w:r>
      <w:r>
        <w:rPr>
          <w:sz w:val="28"/>
          <w:szCs w:val="28"/>
          <w:lang w:val="uk-UA"/>
        </w:rPr>
        <w:t>і</w:t>
      </w:r>
      <w:r>
        <w:rPr>
          <w:i/>
          <w:iCs/>
          <w:sz w:val="28"/>
          <w:szCs w:val="28"/>
          <w:lang w:val="uk-UA"/>
        </w:rPr>
        <w:t xml:space="preserve"> </w:t>
      </w:r>
      <w:r>
        <w:rPr>
          <w:i/>
          <w:iCs/>
          <w:sz w:val="28"/>
          <w:szCs w:val="28"/>
          <w:lang w:val="en-US"/>
        </w:rPr>
        <w:t>spititus</w:t>
      </w:r>
      <w:r>
        <w:rPr>
          <w:i/>
          <w:iCs/>
          <w:sz w:val="28"/>
          <w:szCs w:val="28"/>
          <w:lang w:val="uk-UA"/>
        </w:rPr>
        <w:t xml:space="preserve"> </w:t>
      </w:r>
      <w:r>
        <w:rPr>
          <w:sz w:val="28"/>
          <w:szCs w:val="28"/>
          <w:lang w:val="uk-UA"/>
        </w:rPr>
        <w:t>[</w:t>
      </w:r>
      <w:r w:rsidR="00334468">
        <w:rPr>
          <w:bCs/>
          <w:sz w:val="28"/>
          <w:szCs w:val="28"/>
          <w:lang w:val="uk-UA"/>
        </w:rPr>
        <w:t xml:space="preserve">див.: </w:t>
      </w:r>
      <w:r w:rsidR="00697BDE">
        <w:rPr>
          <w:sz w:val="28"/>
          <w:szCs w:val="28"/>
          <w:lang w:val="uk-UA"/>
        </w:rPr>
        <w:t>2</w:t>
      </w:r>
      <w:r w:rsidR="00A10516">
        <w:rPr>
          <w:sz w:val="28"/>
          <w:szCs w:val="28"/>
          <w:lang w:val="uk-UA"/>
        </w:rPr>
        <w:t>9</w:t>
      </w:r>
      <w:r>
        <w:rPr>
          <w:sz w:val="28"/>
          <w:szCs w:val="28"/>
          <w:lang w:val="uk-UA"/>
        </w:rPr>
        <w:t xml:space="preserve">, с.126; 151]. Навіть слово </w:t>
      </w:r>
      <w:r>
        <w:rPr>
          <w:sz w:val="28"/>
          <w:szCs w:val="28"/>
          <w:lang w:val="en-US"/>
        </w:rPr>
        <w:t>anima</w:t>
      </w:r>
      <w:r>
        <w:rPr>
          <w:sz w:val="28"/>
          <w:szCs w:val="28"/>
          <w:lang w:val="uk-UA"/>
        </w:rPr>
        <w:t xml:space="preserve"> або </w:t>
      </w:r>
      <w:r>
        <w:rPr>
          <w:sz w:val="28"/>
          <w:szCs w:val="28"/>
          <w:lang w:val="en-US"/>
        </w:rPr>
        <w:t>animus</w:t>
      </w:r>
      <w:r>
        <w:rPr>
          <w:sz w:val="28"/>
          <w:szCs w:val="28"/>
          <w:lang w:val="uk-UA"/>
        </w:rPr>
        <w:t xml:space="preserve"> – що означає «жива та дихаюча істота», через що дане слово найчастіше перекладають як «душа чи дух», ототожнюючи ці поняття. Однак слово </w:t>
      </w:r>
      <w:r>
        <w:rPr>
          <w:sz w:val="28"/>
          <w:szCs w:val="28"/>
          <w:lang w:val="en-US"/>
        </w:rPr>
        <w:t>animal</w:t>
      </w:r>
      <w:r>
        <w:rPr>
          <w:sz w:val="28"/>
          <w:szCs w:val="28"/>
          <w:lang w:val="uk-UA"/>
        </w:rPr>
        <w:t xml:space="preserve"> (тварина) від </w:t>
      </w:r>
      <w:r>
        <w:rPr>
          <w:sz w:val="28"/>
          <w:szCs w:val="28"/>
          <w:lang w:val="en-US"/>
        </w:rPr>
        <w:t>anima</w:t>
      </w:r>
      <w:r>
        <w:rPr>
          <w:sz w:val="28"/>
          <w:szCs w:val="28"/>
          <w:lang w:val="uk-UA"/>
        </w:rPr>
        <w:t xml:space="preserve"> (дихаюче) позначає саме тварину, а не людину [</w:t>
      </w:r>
      <w:r w:rsidR="00334468">
        <w:rPr>
          <w:bCs/>
          <w:sz w:val="28"/>
          <w:szCs w:val="28"/>
          <w:lang w:val="uk-UA"/>
        </w:rPr>
        <w:t>див.:</w:t>
      </w:r>
      <w:r w:rsidR="00697BDE">
        <w:rPr>
          <w:sz w:val="28"/>
          <w:szCs w:val="28"/>
          <w:lang w:val="uk-UA"/>
        </w:rPr>
        <w:t xml:space="preserve"> 28</w:t>
      </w:r>
      <w:r>
        <w:rPr>
          <w:sz w:val="28"/>
          <w:szCs w:val="28"/>
          <w:lang w:val="uk-UA"/>
        </w:rPr>
        <w:t xml:space="preserve">, с.113]. </w:t>
      </w:r>
    </w:p>
    <w:p w14:paraId="2E0FD241" w14:textId="6B3BB9A7" w:rsidR="00BE797F" w:rsidRDefault="00BE797F" w:rsidP="001135DD">
      <w:pPr>
        <w:spacing w:line="360" w:lineRule="auto"/>
        <w:ind w:firstLine="709"/>
        <w:jc w:val="both"/>
        <w:rPr>
          <w:sz w:val="28"/>
          <w:szCs w:val="28"/>
        </w:rPr>
      </w:pPr>
      <w:r>
        <w:rPr>
          <w:sz w:val="28"/>
          <w:szCs w:val="28"/>
          <w:lang w:val="uk-UA"/>
        </w:rPr>
        <w:t xml:space="preserve">До того ж, і за християнською традицією, Святий Дух перекладається як </w:t>
      </w:r>
      <w:r>
        <w:rPr>
          <w:b/>
          <w:bCs/>
          <w:i/>
          <w:iCs/>
          <w:sz w:val="28"/>
          <w:szCs w:val="28"/>
          <w:lang w:val="uk-UA"/>
        </w:rPr>
        <w:t>Spiritus</w:t>
      </w:r>
      <w:r>
        <w:rPr>
          <w:i/>
          <w:iCs/>
          <w:sz w:val="28"/>
          <w:szCs w:val="28"/>
          <w:lang w:val="uk-UA"/>
        </w:rPr>
        <w:t xml:space="preserve"> Sanctus </w:t>
      </w:r>
      <w:r>
        <w:rPr>
          <w:sz w:val="28"/>
          <w:szCs w:val="28"/>
          <w:lang w:val="uk-UA"/>
        </w:rPr>
        <w:t>[</w:t>
      </w:r>
      <w:r w:rsidR="00334468">
        <w:rPr>
          <w:bCs/>
          <w:sz w:val="28"/>
          <w:szCs w:val="28"/>
          <w:lang w:val="uk-UA"/>
        </w:rPr>
        <w:t>див.:</w:t>
      </w:r>
      <w:r w:rsidR="007935E7">
        <w:rPr>
          <w:sz w:val="28"/>
          <w:szCs w:val="28"/>
          <w:lang w:val="uk-UA"/>
        </w:rPr>
        <w:t xml:space="preserve"> 2</w:t>
      </w:r>
      <w:r w:rsidR="00A10516">
        <w:rPr>
          <w:sz w:val="28"/>
          <w:szCs w:val="28"/>
          <w:lang w:val="uk-UA"/>
        </w:rPr>
        <w:t>4</w:t>
      </w:r>
      <w:r>
        <w:rPr>
          <w:sz w:val="28"/>
          <w:szCs w:val="28"/>
          <w:lang w:val="uk-UA"/>
        </w:rPr>
        <w:t>, с.111]</w:t>
      </w:r>
      <w:r>
        <w:rPr>
          <w:i/>
          <w:iCs/>
          <w:sz w:val="28"/>
          <w:szCs w:val="28"/>
          <w:lang w:val="uk-UA"/>
        </w:rPr>
        <w:t xml:space="preserve">, </w:t>
      </w:r>
      <w:r>
        <w:rPr>
          <w:sz w:val="28"/>
          <w:szCs w:val="28"/>
          <w:lang w:val="uk-UA"/>
        </w:rPr>
        <w:t xml:space="preserve">а словом </w:t>
      </w:r>
      <w:r>
        <w:rPr>
          <w:b/>
          <w:bCs/>
          <w:i/>
          <w:iCs/>
          <w:sz w:val="28"/>
          <w:szCs w:val="28"/>
          <w:lang w:val="en-US"/>
        </w:rPr>
        <w:t>genius</w:t>
      </w:r>
      <w:r>
        <w:rPr>
          <w:sz w:val="28"/>
          <w:szCs w:val="28"/>
          <w:lang w:val="uk-UA"/>
        </w:rPr>
        <w:t xml:space="preserve"> позначають геніїв – визначних людей, творців нових цінностей духа, адже геніальність – це є найвищий дар людині від Бога [</w:t>
      </w:r>
      <w:r w:rsidR="00334468">
        <w:rPr>
          <w:bCs/>
          <w:sz w:val="28"/>
          <w:szCs w:val="28"/>
          <w:lang w:val="uk-UA"/>
        </w:rPr>
        <w:t xml:space="preserve">див.: </w:t>
      </w:r>
      <w:r w:rsidR="00A10516">
        <w:rPr>
          <w:sz w:val="28"/>
          <w:szCs w:val="28"/>
          <w:lang w:val="uk-UA"/>
        </w:rPr>
        <w:t>30</w:t>
      </w:r>
      <w:r>
        <w:rPr>
          <w:sz w:val="28"/>
          <w:szCs w:val="28"/>
          <w:lang w:val="uk-UA"/>
        </w:rPr>
        <w:t>, с.232]. Але слово «геній» насправді перекладається з латинської так само як і з грецької γένος – означаючи «рід; покоління; порода»</w:t>
      </w:r>
      <w:r>
        <w:rPr>
          <w:sz w:val="28"/>
          <w:szCs w:val="28"/>
        </w:rPr>
        <w:t xml:space="preserve"> [</w:t>
      </w:r>
      <w:r w:rsidR="00EE54B6">
        <w:rPr>
          <w:sz w:val="28"/>
          <w:szCs w:val="28"/>
          <w:lang w:val="uk-UA"/>
        </w:rPr>
        <w:t>2</w:t>
      </w:r>
      <w:r w:rsidR="00A03E31">
        <w:rPr>
          <w:sz w:val="28"/>
          <w:szCs w:val="28"/>
          <w:lang w:val="uk-UA"/>
        </w:rPr>
        <w:t>9</w:t>
      </w:r>
      <w:r>
        <w:rPr>
          <w:sz w:val="28"/>
          <w:szCs w:val="28"/>
          <w:lang w:val="uk-UA"/>
        </w:rPr>
        <w:t>, с.12</w:t>
      </w:r>
      <w:r>
        <w:rPr>
          <w:sz w:val="28"/>
          <w:szCs w:val="28"/>
        </w:rPr>
        <w:t>6]</w:t>
      </w:r>
      <w:r>
        <w:rPr>
          <w:sz w:val="28"/>
          <w:szCs w:val="28"/>
          <w:lang w:val="uk-UA"/>
        </w:rPr>
        <w:t xml:space="preserve">. І щоб відповісти на питання, чому дане слово отримало зв’язок із духом та Божественним даром – необхідно проводити окреме дослідження. </w:t>
      </w:r>
    </w:p>
    <w:p w14:paraId="3001D504" w14:textId="77777777" w:rsidR="00BE797F" w:rsidRDefault="00BE797F" w:rsidP="001135DD">
      <w:pPr>
        <w:spacing w:line="360" w:lineRule="auto"/>
        <w:ind w:firstLine="709"/>
        <w:jc w:val="both"/>
        <w:rPr>
          <w:sz w:val="28"/>
          <w:szCs w:val="28"/>
          <w:lang w:val="uk-UA"/>
        </w:rPr>
      </w:pPr>
      <w:r>
        <w:rPr>
          <w:sz w:val="28"/>
          <w:szCs w:val="28"/>
          <w:lang w:val="uk-UA"/>
        </w:rPr>
        <w:t xml:space="preserve">Тож чому може існувати </w:t>
      </w:r>
      <w:r>
        <w:rPr>
          <w:i/>
          <w:iCs/>
          <w:sz w:val="28"/>
          <w:szCs w:val="28"/>
          <w:lang w:val="en-US"/>
        </w:rPr>
        <w:t>m</w:t>
      </w:r>
      <w:r>
        <w:rPr>
          <w:i/>
          <w:iCs/>
          <w:sz w:val="28"/>
          <w:szCs w:val="28"/>
          <w:lang w:val="uk-UA"/>
        </w:rPr>
        <w:t xml:space="preserve">ateria cultura; socialis cultura, </w:t>
      </w:r>
      <w:r>
        <w:rPr>
          <w:sz w:val="28"/>
          <w:szCs w:val="28"/>
          <w:lang w:val="uk-UA"/>
        </w:rPr>
        <w:t xml:space="preserve">але відсутня, наприклад, </w:t>
      </w:r>
      <w:r>
        <w:rPr>
          <w:i/>
          <w:iCs/>
          <w:sz w:val="28"/>
          <w:szCs w:val="28"/>
          <w:lang w:val="en-US"/>
        </w:rPr>
        <w:t>spiritus</w:t>
      </w:r>
      <w:r>
        <w:rPr>
          <w:i/>
          <w:iCs/>
          <w:sz w:val="28"/>
          <w:szCs w:val="28"/>
          <w:lang w:val="uk-UA"/>
        </w:rPr>
        <w:t xml:space="preserve"> </w:t>
      </w:r>
      <w:r>
        <w:rPr>
          <w:i/>
          <w:iCs/>
          <w:sz w:val="28"/>
          <w:szCs w:val="28"/>
          <w:lang w:val="en-US"/>
        </w:rPr>
        <w:t>cultura</w:t>
      </w:r>
      <w:r>
        <w:rPr>
          <w:sz w:val="28"/>
          <w:szCs w:val="28"/>
          <w:lang w:val="uk-UA"/>
        </w:rPr>
        <w:t xml:space="preserve"> – достеменно невідомо. </w:t>
      </w:r>
    </w:p>
    <w:p w14:paraId="5155C648" w14:textId="77777777" w:rsidR="00BE797F" w:rsidRDefault="00BE797F" w:rsidP="001135DD">
      <w:pPr>
        <w:spacing w:line="360" w:lineRule="auto"/>
        <w:ind w:firstLine="709"/>
        <w:jc w:val="both"/>
        <w:rPr>
          <w:sz w:val="28"/>
          <w:szCs w:val="28"/>
          <w:lang w:val="uk-UA"/>
        </w:rPr>
      </w:pPr>
      <w:r>
        <w:rPr>
          <w:sz w:val="28"/>
          <w:szCs w:val="28"/>
          <w:lang w:val="uk-UA"/>
        </w:rPr>
        <w:t xml:space="preserve">А оскільки мова викладу даної статті є українська, природньо намагатися скористатися поняттями та визначеннями, властивими та зрозумілими в українській мові, тим паче, що латинським поняттям існують чіткі відповідники. Проте які? </w:t>
      </w:r>
    </w:p>
    <w:p w14:paraId="62A48B1A" w14:textId="77777777" w:rsidR="00BE797F" w:rsidRDefault="00BE797F" w:rsidP="001135DD">
      <w:pPr>
        <w:spacing w:line="360" w:lineRule="auto"/>
        <w:ind w:firstLine="709"/>
        <w:jc w:val="both"/>
        <w:rPr>
          <w:sz w:val="28"/>
          <w:szCs w:val="28"/>
          <w:lang w:val="uk-UA"/>
        </w:rPr>
      </w:pPr>
      <w:r>
        <w:rPr>
          <w:sz w:val="28"/>
          <w:szCs w:val="28"/>
          <w:lang w:val="uk-UA"/>
        </w:rPr>
        <w:t xml:space="preserve">Духовна культура може прямо перекладатися як духовне виховання. Раніше вже було наведено пояснення того, що́ являє собою духовна культура – це є особистісний зріст, вдосконалення, творчість за сприяння Бога; наповнення змістом, пізнання тощо. Певно, що </w:t>
      </w:r>
      <w:r>
        <w:rPr>
          <w:sz w:val="28"/>
          <w:szCs w:val="28"/>
        </w:rPr>
        <w:t>вказана</w:t>
      </w:r>
      <w:r>
        <w:rPr>
          <w:sz w:val="28"/>
          <w:szCs w:val="28"/>
          <w:lang w:val="uk-UA"/>
        </w:rPr>
        <w:t xml:space="preserve"> категорія «дух» є прямим посиланням на філософську категорію, засновану на Біблійному понятті «дух». У контексті протилежностей людської природи так само вживається поняття «тіло», позначаючи плоть, </w:t>
      </w:r>
      <w:r>
        <w:rPr>
          <w:i/>
          <w:iCs/>
          <w:sz w:val="28"/>
          <w:szCs w:val="28"/>
          <w:lang w:val="uk-UA"/>
        </w:rPr>
        <w:t>матерію</w:t>
      </w:r>
      <w:r>
        <w:rPr>
          <w:sz w:val="28"/>
          <w:szCs w:val="28"/>
          <w:lang w:val="uk-UA"/>
        </w:rPr>
        <w:t xml:space="preserve">. </w:t>
      </w:r>
    </w:p>
    <w:p w14:paraId="5D794134" w14:textId="77777777" w:rsidR="00BE797F" w:rsidRDefault="00BE797F" w:rsidP="001135DD">
      <w:pPr>
        <w:spacing w:line="360" w:lineRule="auto"/>
        <w:ind w:firstLine="709"/>
        <w:jc w:val="both"/>
        <w:rPr>
          <w:sz w:val="28"/>
          <w:szCs w:val="28"/>
          <w:lang w:val="uk-UA"/>
        </w:rPr>
      </w:pPr>
      <w:r>
        <w:rPr>
          <w:sz w:val="28"/>
          <w:szCs w:val="28"/>
          <w:lang w:val="uk-UA"/>
        </w:rPr>
        <w:t xml:space="preserve">Оскільки матеріальне – суть речове, то матеріальна культура кожної людини є здоров’я її </w:t>
      </w:r>
      <w:r>
        <w:rPr>
          <w:i/>
          <w:iCs/>
          <w:sz w:val="28"/>
          <w:szCs w:val="28"/>
          <w:lang w:val="uk-UA"/>
        </w:rPr>
        <w:t>тіла</w:t>
      </w:r>
      <w:r>
        <w:rPr>
          <w:sz w:val="28"/>
          <w:szCs w:val="28"/>
          <w:lang w:val="uk-UA"/>
        </w:rPr>
        <w:t xml:space="preserve">, а здоров’я тіла являє фізичну культуру – що є безумовним вихованням та засвоєнням благотворних звичок, які зміцнюють витривалість людського організму, приносячи йому користь. Звідси, </w:t>
      </w:r>
      <w:r>
        <w:rPr>
          <w:b/>
          <w:bCs/>
          <w:sz w:val="28"/>
          <w:szCs w:val="28"/>
          <w:lang w:val="uk-UA"/>
        </w:rPr>
        <w:t>матеріальна культура – є тілесне виховання</w:t>
      </w:r>
      <w:r>
        <w:rPr>
          <w:sz w:val="28"/>
          <w:szCs w:val="28"/>
          <w:lang w:val="uk-UA"/>
        </w:rPr>
        <w:t xml:space="preserve">. А </w:t>
      </w:r>
      <w:r>
        <w:rPr>
          <w:b/>
          <w:bCs/>
          <w:i/>
          <w:iCs/>
          <w:sz w:val="28"/>
          <w:szCs w:val="28"/>
          <w:lang w:val="uk-UA"/>
        </w:rPr>
        <w:t>тілесне виховання – є  задовільнення потреб тіла, у вигляді їжі, води, одягу, житла, сну, вправи пов’язані із розвитком тіла, тощо.</w:t>
      </w:r>
    </w:p>
    <w:p w14:paraId="0FC76327" w14:textId="37A335C0" w:rsidR="00BE797F" w:rsidRDefault="00BE797F" w:rsidP="00D9685C">
      <w:pPr>
        <w:spacing w:line="360" w:lineRule="auto"/>
        <w:ind w:firstLine="709"/>
        <w:jc w:val="both"/>
        <w:rPr>
          <w:sz w:val="28"/>
          <w:szCs w:val="28"/>
          <w:lang w:val="uk-UA"/>
        </w:rPr>
      </w:pPr>
      <w:r>
        <w:rPr>
          <w:sz w:val="28"/>
          <w:szCs w:val="28"/>
          <w:lang w:val="uk-UA"/>
        </w:rPr>
        <w:t xml:space="preserve">Проте вдосконалення тіла за допомогою вправ, які укріплюють природу оболонок людини та їх діяльність, дуже часто необхідно робити всупереч існуючому в людині небажанні – лінощам. Наприклад, щоб встати рано вранці на пробіжку, по-перше необхідно лягти спати більш ніж за 6 годин до цього, по-друге змусити себе встати та навіть у погану погоду йти це і робити. Іншими словами, долати власні перешкоди. Таким чином саме </w:t>
      </w:r>
      <w:r>
        <w:rPr>
          <w:i/>
          <w:iCs/>
          <w:sz w:val="28"/>
          <w:szCs w:val="28"/>
          <w:lang w:val="uk-UA"/>
        </w:rPr>
        <w:t xml:space="preserve">виховується </w:t>
      </w:r>
      <w:r>
        <w:rPr>
          <w:b/>
          <w:bCs/>
          <w:i/>
          <w:iCs/>
          <w:sz w:val="28"/>
          <w:szCs w:val="28"/>
          <w:lang w:val="uk-UA"/>
        </w:rPr>
        <w:t>воля</w:t>
      </w:r>
      <w:r>
        <w:rPr>
          <w:sz w:val="28"/>
          <w:szCs w:val="28"/>
          <w:lang w:val="uk-UA"/>
        </w:rPr>
        <w:t xml:space="preserve">. Відомий лексикограф ХІХ ст., Володимир Іванович Даль, у своєму тлумачнику словникові описує волю </w:t>
      </w:r>
      <w:r w:rsidRPr="00D9685C">
        <w:rPr>
          <w:sz w:val="28"/>
          <w:szCs w:val="28"/>
          <w:lang w:val="uk-UA"/>
        </w:rPr>
        <w:t>як «</w:t>
      </w:r>
      <w:r w:rsidR="00D9685C" w:rsidRPr="00F11828">
        <w:rPr>
          <w:b/>
          <w:bCs/>
          <w:i/>
          <w:iCs/>
          <w:sz w:val="28"/>
          <w:szCs w:val="28"/>
          <w:lang w:val="uk-UA"/>
        </w:rPr>
        <w:t>творча діяльність розуму</w:t>
      </w:r>
      <w:r w:rsidR="00D9685C" w:rsidRPr="00D9685C">
        <w:rPr>
          <w:sz w:val="28"/>
          <w:szCs w:val="28"/>
          <w:lang w:val="uk-UA"/>
        </w:rPr>
        <w:t>», «</w:t>
      </w:r>
      <w:r w:rsidR="00D9685C" w:rsidRPr="00F11828">
        <w:rPr>
          <w:b/>
          <w:bCs/>
          <w:i/>
          <w:iCs/>
          <w:sz w:val="28"/>
          <w:szCs w:val="28"/>
          <w:lang w:val="uk-UA"/>
        </w:rPr>
        <w:t>вся норовстве́нна</w:t>
      </w:r>
      <w:r w:rsidR="00D9685C" w:rsidRPr="00D9685C">
        <w:rPr>
          <w:i/>
          <w:iCs/>
          <w:sz w:val="28"/>
          <w:szCs w:val="28"/>
          <w:lang w:val="uk-UA"/>
        </w:rPr>
        <w:t xml:space="preserve"> </w:t>
      </w:r>
      <w:r w:rsidR="00D9685C" w:rsidRPr="00F11828">
        <w:rPr>
          <w:b/>
          <w:bCs/>
          <w:i/>
          <w:iCs/>
          <w:sz w:val="28"/>
          <w:szCs w:val="28"/>
          <w:lang w:val="uk-UA"/>
        </w:rPr>
        <w:t>половина чоловѣкъого духу</w:t>
      </w:r>
      <w:r>
        <w:rPr>
          <w:sz w:val="28"/>
          <w:szCs w:val="28"/>
        </w:rPr>
        <w:t>»</w:t>
      </w:r>
      <w:r>
        <w:rPr>
          <w:sz w:val="28"/>
          <w:szCs w:val="28"/>
          <w:lang w:val="uk-UA"/>
        </w:rPr>
        <w:t xml:space="preserve"> </w:t>
      </w:r>
      <w:r>
        <w:rPr>
          <w:sz w:val="28"/>
          <w:szCs w:val="28"/>
        </w:rPr>
        <w:t>[</w:t>
      </w:r>
      <w:r w:rsidR="00D67402">
        <w:rPr>
          <w:sz w:val="28"/>
          <w:szCs w:val="28"/>
          <w:lang w:val="uk-UA"/>
        </w:rPr>
        <w:t>7</w:t>
      </w:r>
      <w:r>
        <w:rPr>
          <w:sz w:val="28"/>
          <w:szCs w:val="28"/>
          <w:lang w:val="uk-UA"/>
        </w:rPr>
        <w:t>, с.242</w:t>
      </w:r>
      <w:r>
        <w:rPr>
          <w:sz w:val="28"/>
          <w:szCs w:val="28"/>
        </w:rPr>
        <w:t xml:space="preserve">]. </w:t>
      </w:r>
      <w:r>
        <w:rPr>
          <w:sz w:val="28"/>
          <w:szCs w:val="28"/>
          <w:lang w:val="uk-UA"/>
        </w:rPr>
        <w:t xml:space="preserve">Тобто воля – це вже приналежність духу. Звідси випливає: </w:t>
      </w:r>
      <w:r>
        <w:rPr>
          <w:i/>
          <w:iCs/>
          <w:sz w:val="28"/>
          <w:szCs w:val="28"/>
          <w:lang w:val="uk-UA"/>
        </w:rPr>
        <w:t>через дух виховується тіло та укріплюється воля, іншими словами – укріплюється цілковите підкорення тіла духові.</w:t>
      </w:r>
      <w:r>
        <w:rPr>
          <w:sz w:val="28"/>
          <w:szCs w:val="28"/>
          <w:lang w:val="uk-UA"/>
        </w:rPr>
        <w:t xml:space="preserve"> </w:t>
      </w:r>
    </w:p>
    <w:p w14:paraId="6F337AEC" w14:textId="77777777" w:rsidR="00BE797F" w:rsidRDefault="00BE797F" w:rsidP="001135DD">
      <w:pPr>
        <w:spacing w:line="360" w:lineRule="auto"/>
        <w:ind w:firstLine="709"/>
        <w:jc w:val="both"/>
        <w:rPr>
          <w:sz w:val="28"/>
          <w:szCs w:val="28"/>
          <w:lang w:val="uk-UA"/>
        </w:rPr>
      </w:pPr>
      <w:r>
        <w:rPr>
          <w:sz w:val="28"/>
          <w:szCs w:val="28"/>
          <w:lang w:val="uk-UA"/>
        </w:rPr>
        <w:t xml:space="preserve">На основі цього, </w:t>
      </w:r>
      <w:r>
        <w:rPr>
          <w:b/>
          <w:bCs/>
          <w:i/>
          <w:iCs/>
          <w:sz w:val="28"/>
          <w:szCs w:val="28"/>
          <w:lang w:val="uk-UA"/>
        </w:rPr>
        <w:t>духовне виховання – є подолання внутрішніх перешкод у бажанні досягнути благотворної мети та зрощування волі</w:t>
      </w:r>
      <w:r>
        <w:rPr>
          <w:sz w:val="28"/>
          <w:szCs w:val="28"/>
          <w:lang w:val="uk-UA"/>
        </w:rPr>
        <w:t xml:space="preserve">. Звідси, саме </w:t>
      </w:r>
      <w:r>
        <w:rPr>
          <w:b/>
          <w:bCs/>
          <w:i/>
          <w:iCs/>
          <w:sz w:val="28"/>
          <w:szCs w:val="28"/>
          <w:lang w:val="uk-UA"/>
        </w:rPr>
        <w:t>дух переважає над матеріальним-тілесним</w:t>
      </w:r>
      <w:r>
        <w:rPr>
          <w:sz w:val="28"/>
          <w:szCs w:val="28"/>
          <w:lang w:val="uk-UA"/>
        </w:rPr>
        <w:t xml:space="preserve">, бо через нього проходить виховання – тобто само-подолання, а таким чином пізнання власних можливостей в першу чергу, що, звісно, неможливо без виховання через волю. </w:t>
      </w:r>
    </w:p>
    <w:p w14:paraId="24FFB2F0" w14:textId="7EE7EE59" w:rsidR="00BE797F" w:rsidRDefault="00BE797F" w:rsidP="001135DD">
      <w:pPr>
        <w:spacing w:line="360" w:lineRule="auto"/>
        <w:ind w:firstLine="709"/>
        <w:jc w:val="both"/>
        <w:rPr>
          <w:sz w:val="28"/>
          <w:szCs w:val="28"/>
          <w:lang w:val="uk-UA"/>
        </w:rPr>
      </w:pPr>
      <w:r>
        <w:rPr>
          <w:sz w:val="28"/>
          <w:szCs w:val="28"/>
          <w:lang w:val="uk-UA"/>
        </w:rPr>
        <w:t>Однак який відповідник існує для соціальної культури? Застосувавши два поняття «тіло» та «дух» та віднайшовши їм відповідники у сфері культури, незадіяним лишилось третє Біблійне поняття – душа. Душа, грец. Ψυχή «психе», а від неї психіка, за формулюванням тлумачних словників, – «</w:t>
      </w:r>
      <w:r>
        <w:rPr>
          <w:b/>
          <w:bCs/>
          <w:i/>
          <w:iCs/>
          <w:sz w:val="28"/>
          <w:szCs w:val="28"/>
          <w:lang w:val="uk-UA"/>
        </w:rPr>
        <w:t>здатність суб’єкта відображати</w:t>
      </w:r>
      <w:r>
        <w:rPr>
          <w:i/>
          <w:iCs/>
          <w:sz w:val="28"/>
          <w:szCs w:val="28"/>
          <w:lang w:val="uk-UA"/>
        </w:rPr>
        <w:t xml:space="preserve"> довкілля та порухи внутрішнього світу людини </w:t>
      </w:r>
      <w:r>
        <w:rPr>
          <w:b/>
          <w:bCs/>
          <w:i/>
          <w:iCs/>
          <w:sz w:val="28"/>
          <w:szCs w:val="28"/>
          <w:lang w:val="uk-UA"/>
        </w:rPr>
        <w:t>у формі різних відчуттів, уявлень</w:t>
      </w:r>
      <w:r>
        <w:rPr>
          <w:i/>
          <w:iCs/>
          <w:sz w:val="28"/>
          <w:szCs w:val="28"/>
          <w:lang w:val="uk-UA"/>
        </w:rPr>
        <w:t xml:space="preserve">, афектів, </w:t>
      </w:r>
      <w:r>
        <w:rPr>
          <w:b/>
          <w:bCs/>
          <w:i/>
          <w:iCs/>
          <w:sz w:val="28"/>
          <w:szCs w:val="28"/>
          <w:lang w:val="uk-UA"/>
        </w:rPr>
        <w:t>думок</w:t>
      </w:r>
      <w:r>
        <w:rPr>
          <w:i/>
          <w:iCs/>
          <w:sz w:val="28"/>
          <w:szCs w:val="28"/>
          <w:lang w:val="uk-UA"/>
        </w:rPr>
        <w:t xml:space="preserve">, регулювати власну поведінку, усвідомлювати своє єство. </w:t>
      </w:r>
      <w:r>
        <w:rPr>
          <w:b/>
          <w:bCs/>
          <w:i/>
          <w:iCs/>
          <w:sz w:val="28"/>
          <w:szCs w:val="28"/>
          <w:lang w:val="uk-UA"/>
        </w:rPr>
        <w:t>Складниками П. є розум, емоції</w:t>
      </w:r>
      <w:r>
        <w:rPr>
          <w:i/>
          <w:iCs/>
          <w:sz w:val="28"/>
          <w:szCs w:val="28"/>
          <w:lang w:val="uk-UA"/>
        </w:rPr>
        <w:t>, інтуїція</w:t>
      </w:r>
      <w:r>
        <w:rPr>
          <w:sz w:val="28"/>
          <w:szCs w:val="28"/>
          <w:lang w:val="uk-UA"/>
        </w:rPr>
        <w:t>» [</w:t>
      </w:r>
      <w:r w:rsidR="00886CDF">
        <w:rPr>
          <w:sz w:val="28"/>
          <w:szCs w:val="28"/>
          <w:lang w:val="uk-UA"/>
        </w:rPr>
        <w:t>2</w:t>
      </w:r>
      <w:r w:rsidR="003E2ECC">
        <w:rPr>
          <w:sz w:val="28"/>
          <w:szCs w:val="28"/>
          <w:lang w:val="uk-UA"/>
        </w:rPr>
        <w:t>2</w:t>
      </w:r>
      <w:r>
        <w:rPr>
          <w:sz w:val="28"/>
          <w:szCs w:val="28"/>
          <w:lang w:val="uk-UA"/>
        </w:rPr>
        <w:t xml:space="preserve">, с.289]. </w:t>
      </w:r>
    </w:p>
    <w:p w14:paraId="008056C4" w14:textId="77777777" w:rsidR="00BE797F" w:rsidRDefault="00BE797F" w:rsidP="001135DD">
      <w:pPr>
        <w:spacing w:line="360" w:lineRule="auto"/>
        <w:ind w:firstLine="709"/>
        <w:jc w:val="both"/>
        <w:rPr>
          <w:sz w:val="28"/>
          <w:szCs w:val="28"/>
          <w:lang w:val="uk-UA"/>
        </w:rPr>
      </w:pPr>
      <w:r>
        <w:rPr>
          <w:sz w:val="28"/>
          <w:szCs w:val="28"/>
          <w:lang w:val="uk-UA"/>
        </w:rPr>
        <w:t xml:space="preserve">До цього, та сама декларація ЮНЕСКО відокремлювала від матеріальної та духовної культури такі дві риси як емоції та інтелект. Порівнявши їх із вище зазначеним визначенням душі, можна помітити, що: емоції – це і є відчуття; а думки та уявлення – являють інтелект, тобто розум. Процеси вираження емоцій та інтелекту пов’язані із вмінням людини являти зовнішньо свій внутрішній стан – почуття та думки. </w:t>
      </w:r>
    </w:p>
    <w:p w14:paraId="568D4BCF" w14:textId="77777777" w:rsidR="00BE797F" w:rsidRDefault="00BE797F" w:rsidP="001135DD">
      <w:pPr>
        <w:spacing w:line="360" w:lineRule="auto"/>
        <w:ind w:firstLine="709"/>
        <w:jc w:val="both"/>
        <w:rPr>
          <w:sz w:val="28"/>
          <w:szCs w:val="28"/>
          <w:lang w:val="uk-UA"/>
        </w:rPr>
      </w:pPr>
      <w:r>
        <w:rPr>
          <w:sz w:val="28"/>
          <w:szCs w:val="28"/>
          <w:lang w:val="uk-UA"/>
        </w:rPr>
        <w:t xml:space="preserve">Вміння виражати певним чином </w:t>
      </w:r>
      <w:r>
        <w:rPr>
          <w:i/>
          <w:iCs/>
          <w:sz w:val="28"/>
          <w:szCs w:val="28"/>
          <w:lang w:val="uk-UA"/>
        </w:rPr>
        <w:t>емоційний стан</w:t>
      </w:r>
      <w:r>
        <w:rPr>
          <w:sz w:val="28"/>
          <w:szCs w:val="28"/>
          <w:lang w:val="uk-UA"/>
        </w:rPr>
        <w:t xml:space="preserve"> та являти оточенню свій </w:t>
      </w:r>
      <w:r>
        <w:rPr>
          <w:i/>
          <w:iCs/>
          <w:sz w:val="28"/>
          <w:szCs w:val="28"/>
          <w:lang w:val="uk-UA"/>
        </w:rPr>
        <w:t>інтелект</w:t>
      </w:r>
      <w:r>
        <w:rPr>
          <w:sz w:val="28"/>
          <w:szCs w:val="28"/>
          <w:lang w:val="uk-UA"/>
        </w:rPr>
        <w:t xml:space="preserve">, а переклавши українською: вміння виражати певним чином свої </w:t>
      </w:r>
      <w:r>
        <w:rPr>
          <w:i/>
          <w:iCs/>
          <w:sz w:val="28"/>
          <w:szCs w:val="28"/>
          <w:lang w:val="uk-UA"/>
        </w:rPr>
        <w:t>почуття</w:t>
      </w:r>
      <w:r>
        <w:rPr>
          <w:sz w:val="28"/>
          <w:szCs w:val="28"/>
          <w:lang w:val="uk-UA"/>
        </w:rPr>
        <w:t xml:space="preserve"> та являти оточенню свій </w:t>
      </w:r>
      <w:r>
        <w:rPr>
          <w:i/>
          <w:iCs/>
          <w:sz w:val="28"/>
          <w:szCs w:val="28"/>
          <w:lang w:val="uk-UA"/>
        </w:rPr>
        <w:t>розум</w:t>
      </w:r>
      <w:r>
        <w:rPr>
          <w:sz w:val="28"/>
          <w:szCs w:val="28"/>
          <w:lang w:val="uk-UA"/>
        </w:rPr>
        <w:t xml:space="preserve"> – є свідчення про виховання. А оскільки призначенням соціальної культури є</w:t>
      </w:r>
      <w:r>
        <w:rPr>
          <w:i/>
          <w:iCs/>
          <w:sz w:val="28"/>
          <w:szCs w:val="28"/>
          <w:lang w:val="uk-UA"/>
        </w:rPr>
        <w:t xml:space="preserve"> виховання</w:t>
      </w:r>
      <w:r>
        <w:rPr>
          <w:sz w:val="28"/>
          <w:szCs w:val="28"/>
          <w:lang w:val="uk-UA"/>
        </w:rPr>
        <w:t xml:space="preserve"> та привчання представника суспільства до </w:t>
      </w:r>
      <w:r>
        <w:rPr>
          <w:i/>
          <w:iCs/>
          <w:sz w:val="28"/>
          <w:szCs w:val="28"/>
          <w:lang w:val="uk-UA"/>
        </w:rPr>
        <w:t>певної поведінки</w:t>
      </w:r>
      <w:r>
        <w:rPr>
          <w:sz w:val="28"/>
          <w:szCs w:val="28"/>
          <w:lang w:val="uk-UA"/>
        </w:rPr>
        <w:t xml:space="preserve">, що була б прийнятною для обраної спільноти, таким чином, поведінка – є проявом соціальної культури і окремо представника, і суспільства в цілому, як було доведено у попередньому розділі. </w:t>
      </w:r>
    </w:p>
    <w:p w14:paraId="05A21D4B" w14:textId="77777777" w:rsidR="00BE797F" w:rsidRDefault="00BE797F" w:rsidP="001135DD">
      <w:pPr>
        <w:spacing w:line="360" w:lineRule="auto"/>
        <w:ind w:firstLine="709"/>
        <w:jc w:val="both"/>
        <w:rPr>
          <w:b/>
          <w:bCs/>
          <w:i/>
          <w:iCs/>
          <w:sz w:val="28"/>
          <w:szCs w:val="28"/>
          <w:lang w:val="uk-UA"/>
        </w:rPr>
      </w:pPr>
      <w:r>
        <w:rPr>
          <w:sz w:val="28"/>
          <w:szCs w:val="28"/>
          <w:lang w:val="uk-UA"/>
        </w:rPr>
        <w:t xml:space="preserve">Принаймні за цими критеріями, на даному етапі, можна із впевненістю затвердити, що </w:t>
      </w:r>
      <w:r>
        <w:rPr>
          <w:b/>
          <w:bCs/>
          <w:sz w:val="28"/>
          <w:szCs w:val="28"/>
          <w:lang w:val="uk-UA"/>
        </w:rPr>
        <w:t>соціальна культура є душевним вихованням</w:t>
      </w:r>
      <w:r>
        <w:rPr>
          <w:sz w:val="28"/>
          <w:szCs w:val="28"/>
          <w:lang w:val="uk-UA"/>
        </w:rPr>
        <w:t xml:space="preserve">. А якщо душевним вихованням, то, відповідно, на латинській мові це буде – анімастична культура, від латинського слова </w:t>
      </w:r>
      <w:r>
        <w:rPr>
          <w:sz w:val="28"/>
          <w:szCs w:val="28"/>
          <w:lang w:val="en-US"/>
        </w:rPr>
        <w:t>anima</w:t>
      </w:r>
      <w:r>
        <w:rPr>
          <w:sz w:val="28"/>
          <w:szCs w:val="28"/>
        </w:rPr>
        <w:t xml:space="preserve"> «душа». </w:t>
      </w:r>
      <w:r>
        <w:rPr>
          <w:sz w:val="28"/>
          <w:szCs w:val="28"/>
          <w:lang w:val="uk-UA"/>
        </w:rPr>
        <w:t xml:space="preserve">Тому, </w:t>
      </w:r>
      <w:r>
        <w:rPr>
          <w:b/>
          <w:bCs/>
          <w:i/>
          <w:iCs/>
          <w:sz w:val="28"/>
          <w:szCs w:val="28"/>
          <w:lang w:val="uk-UA"/>
        </w:rPr>
        <w:t xml:space="preserve">душевне виховання (соціальна/анімастична культура) – є прищеплення тих чи інших звичок самовираження в інтелектуальному плані та емоційному. </w:t>
      </w:r>
    </w:p>
    <w:p w14:paraId="374A8410" w14:textId="77777777" w:rsidR="00BE797F" w:rsidRDefault="00BE797F" w:rsidP="001135DD">
      <w:pPr>
        <w:spacing w:line="360" w:lineRule="auto"/>
        <w:ind w:firstLine="709"/>
        <w:jc w:val="both"/>
        <w:rPr>
          <w:sz w:val="28"/>
          <w:szCs w:val="28"/>
          <w:lang w:val="uk-UA"/>
        </w:rPr>
      </w:pPr>
      <w:r>
        <w:rPr>
          <w:sz w:val="28"/>
          <w:szCs w:val="28"/>
          <w:lang w:val="uk-UA"/>
        </w:rPr>
        <w:t xml:space="preserve">Отже, узагальнюючи, маємо: </w:t>
      </w:r>
    </w:p>
    <w:p w14:paraId="40B92E08" w14:textId="77777777" w:rsidR="00BE797F" w:rsidRDefault="00BE797F" w:rsidP="00BE797F">
      <w:pPr>
        <w:pStyle w:val="a4"/>
        <w:numPr>
          <w:ilvl w:val="0"/>
          <w:numId w:val="27"/>
        </w:numPr>
        <w:spacing w:line="360" w:lineRule="auto"/>
        <w:jc w:val="both"/>
        <w:rPr>
          <w:sz w:val="28"/>
          <w:szCs w:val="28"/>
          <w:lang w:val="uk-UA"/>
        </w:rPr>
      </w:pPr>
      <w:r>
        <w:rPr>
          <w:b/>
          <w:bCs/>
          <w:sz w:val="28"/>
          <w:szCs w:val="28"/>
          <w:lang w:val="uk-UA"/>
        </w:rPr>
        <w:t>матеріальна культура – є тілесне виховання</w:t>
      </w:r>
      <w:r>
        <w:rPr>
          <w:sz w:val="28"/>
          <w:szCs w:val="28"/>
          <w:lang w:val="uk-UA"/>
        </w:rPr>
        <w:t xml:space="preserve">; </w:t>
      </w:r>
    </w:p>
    <w:p w14:paraId="1B27C90B" w14:textId="77777777" w:rsidR="00BE797F" w:rsidRDefault="00BE797F" w:rsidP="00BE797F">
      <w:pPr>
        <w:pStyle w:val="a4"/>
        <w:numPr>
          <w:ilvl w:val="0"/>
          <w:numId w:val="27"/>
        </w:numPr>
        <w:spacing w:line="360" w:lineRule="auto"/>
        <w:jc w:val="both"/>
        <w:rPr>
          <w:sz w:val="28"/>
          <w:szCs w:val="28"/>
          <w:lang w:val="uk-UA"/>
        </w:rPr>
      </w:pPr>
      <w:r>
        <w:rPr>
          <w:b/>
          <w:bCs/>
          <w:sz w:val="28"/>
          <w:szCs w:val="28"/>
          <w:lang w:val="uk-UA"/>
        </w:rPr>
        <w:t>соціальна / анімастична культура – є душевне виховання</w:t>
      </w:r>
      <w:r>
        <w:rPr>
          <w:sz w:val="28"/>
          <w:szCs w:val="28"/>
          <w:lang w:val="uk-UA"/>
        </w:rPr>
        <w:t>;</w:t>
      </w:r>
    </w:p>
    <w:p w14:paraId="60586032" w14:textId="77777777" w:rsidR="00BE797F" w:rsidRDefault="00BE797F" w:rsidP="00BE797F">
      <w:pPr>
        <w:pStyle w:val="a4"/>
        <w:numPr>
          <w:ilvl w:val="0"/>
          <w:numId w:val="27"/>
        </w:numPr>
        <w:spacing w:line="360" w:lineRule="auto"/>
        <w:jc w:val="both"/>
        <w:rPr>
          <w:sz w:val="28"/>
          <w:szCs w:val="28"/>
          <w:lang w:val="uk-UA"/>
        </w:rPr>
      </w:pPr>
      <w:r>
        <w:rPr>
          <w:b/>
          <w:bCs/>
          <w:sz w:val="28"/>
          <w:szCs w:val="28"/>
          <w:lang w:val="uk-UA"/>
        </w:rPr>
        <w:t xml:space="preserve">духовна / спіритична культура – є духовне виховання. </w:t>
      </w:r>
    </w:p>
    <w:p w14:paraId="396F36A8" w14:textId="77777777" w:rsidR="00BE797F" w:rsidRDefault="00BE797F" w:rsidP="001135DD">
      <w:pPr>
        <w:spacing w:line="360" w:lineRule="auto"/>
        <w:ind w:firstLine="709"/>
        <w:jc w:val="both"/>
        <w:rPr>
          <w:sz w:val="28"/>
          <w:szCs w:val="28"/>
          <w:lang w:val="uk-UA"/>
        </w:rPr>
      </w:pPr>
      <w:r>
        <w:rPr>
          <w:sz w:val="28"/>
          <w:szCs w:val="28"/>
          <w:lang w:val="uk-UA"/>
        </w:rPr>
        <w:t xml:space="preserve">Матеріальна культура (тілесне виховання) – є прагнення до фізичної досконалості та матеріалістичних, речових надбань. </w:t>
      </w:r>
    </w:p>
    <w:p w14:paraId="7A90925C" w14:textId="77777777" w:rsidR="00BE797F" w:rsidRDefault="00BE797F" w:rsidP="001135DD">
      <w:pPr>
        <w:spacing w:line="360" w:lineRule="auto"/>
        <w:ind w:firstLine="709"/>
        <w:jc w:val="both"/>
        <w:rPr>
          <w:sz w:val="28"/>
          <w:szCs w:val="28"/>
          <w:lang w:val="uk-UA"/>
        </w:rPr>
      </w:pPr>
      <w:r>
        <w:rPr>
          <w:sz w:val="28"/>
          <w:szCs w:val="28"/>
          <w:lang w:val="uk-UA"/>
        </w:rPr>
        <w:t xml:space="preserve">Соціальна/анімастична культура (душевне виховання) – є дотримання моральних чеснот, тобто дотримання законів, правил, властивих певному устроєві. </w:t>
      </w:r>
    </w:p>
    <w:p w14:paraId="174BD0A1" w14:textId="77777777" w:rsidR="00BE797F" w:rsidRDefault="00BE797F" w:rsidP="001135DD">
      <w:pPr>
        <w:spacing w:line="360" w:lineRule="auto"/>
        <w:ind w:firstLine="709"/>
        <w:jc w:val="both"/>
        <w:rPr>
          <w:sz w:val="28"/>
          <w:szCs w:val="28"/>
          <w:lang w:val="uk-UA"/>
        </w:rPr>
      </w:pPr>
      <w:r>
        <w:rPr>
          <w:sz w:val="28"/>
          <w:szCs w:val="28"/>
          <w:lang w:val="uk-UA"/>
        </w:rPr>
        <w:t>Духовна/спіритична культура – є прагнення до духовних надбань: творчого, Божественного, найвищого блага тощо.</w:t>
      </w:r>
    </w:p>
    <w:p w14:paraId="528F780B" w14:textId="3319750C" w:rsidR="00BE797F" w:rsidRDefault="00BE797F" w:rsidP="001135DD">
      <w:pPr>
        <w:spacing w:line="360" w:lineRule="auto"/>
        <w:ind w:firstLine="709"/>
        <w:jc w:val="both"/>
        <w:rPr>
          <w:sz w:val="28"/>
          <w:szCs w:val="28"/>
          <w:lang w:val="uk-UA"/>
        </w:rPr>
      </w:pPr>
      <w:r>
        <w:rPr>
          <w:sz w:val="28"/>
          <w:szCs w:val="28"/>
          <w:lang w:val="uk-UA"/>
        </w:rPr>
        <w:t>Відповідно, всі три перелічені категорії насправді є трьома рівнями виховання. Але як би там не було «</w:t>
      </w:r>
      <w:r>
        <w:rPr>
          <w:i/>
          <w:iCs/>
          <w:sz w:val="28"/>
          <w:szCs w:val="28"/>
          <w:lang w:val="uk-UA"/>
        </w:rPr>
        <w:t xml:space="preserve">Виховання не можливе без краси, мистецтва», </w:t>
      </w:r>
      <w:r>
        <w:rPr>
          <w:sz w:val="28"/>
          <w:szCs w:val="28"/>
          <w:lang w:val="uk-UA"/>
        </w:rPr>
        <w:t xml:space="preserve">адже </w:t>
      </w:r>
      <w:r>
        <w:rPr>
          <w:i/>
          <w:iCs/>
          <w:sz w:val="28"/>
          <w:szCs w:val="28"/>
          <w:lang w:val="uk-UA"/>
        </w:rPr>
        <w:t xml:space="preserve">«краса – це могутнє джерело </w:t>
      </w:r>
      <w:r>
        <w:rPr>
          <w:b/>
          <w:bCs/>
          <w:i/>
          <w:iCs/>
          <w:sz w:val="28"/>
          <w:szCs w:val="28"/>
          <w:lang w:val="uk-UA"/>
        </w:rPr>
        <w:t>фізичної досконалості, моральної чистоти, духовного багатства</w:t>
      </w:r>
      <w:r>
        <w:rPr>
          <w:b/>
          <w:bCs/>
          <w:sz w:val="28"/>
          <w:szCs w:val="28"/>
          <w:lang w:val="uk-UA"/>
        </w:rPr>
        <w:t>»</w:t>
      </w:r>
      <w:r>
        <w:rPr>
          <w:sz w:val="28"/>
          <w:szCs w:val="28"/>
          <w:lang w:val="uk-UA"/>
        </w:rPr>
        <w:t>, – як вважав український радянський педагог, публіцист, письменник та поет В. О. Сухомлинський [</w:t>
      </w:r>
      <w:r w:rsidR="005A3E12">
        <w:rPr>
          <w:sz w:val="28"/>
          <w:szCs w:val="28"/>
          <w:lang w:val="uk-UA"/>
        </w:rPr>
        <w:t>5</w:t>
      </w:r>
      <w:r>
        <w:rPr>
          <w:sz w:val="28"/>
          <w:szCs w:val="28"/>
          <w:lang w:val="uk-UA"/>
        </w:rPr>
        <w:t xml:space="preserve">, с.24; с.46]. </w:t>
      </w:r>
    </w:p>
    <w:p w14:paraId="64FD29BE" w14:textId="17DEE8CD" w:rsidR="00BE797F" w:rsidRDefault="00BE797F" w:rsidP="001135DD">
      <w:pPr>
        <w:spacing w:line="360" w:lineRule="auto"/>
        <w:ind w:firstLine="709"/>
        <w:jc w:val="both"/>
        <w:rPr>
          <w:sz w:val="28"/>
          <w:szCs w:val="28"/>
          <w:lang w:val="uk-UA"/>
        </w:rPr>
      </w:pPr>
      <w:r>
        <w:rPr>
          <w:sz w:val="28"/>
          <w:szCs w:val="28"/>
          <w:lang w:val="uk-UA"/>
        </w:rPr>
        <w:t>Поміт</w:t>
      </w:r>
      <w:r w:rsidR="00334468">
        <w:rPr>
          <w:sz w:val="28"/>
          <w:szCs w:val="28"/>
          <w:lang w:val="uk-UA"/>
        </w:rPr>
        <w:t>но</w:t>
      </w:r>
      <w:r>
        <w:rPr>
          <w:sz w:val="28"/>
          <w:szCs w:val="28"/>
          <w:lang w:val="uk-UA"/>
        </w:rPr>
        <w:t xml:space="preserve">, що навіть у наведеній цитаті згадуються три складові виховання: фізичне, моральне та духовне – тілесне, душевне, духовне. Зважаючи на цитату, що належить Сухомлинському та попередній висновок, не важко дійти висновку: </w:t>
      </w:r>
      <w:r>
        <w:rPr>
          <w:b/>
          <w:bCs/>
          <w:sz w:val="28"/>
          <w:szCs w:val="28"/>
          <w:lang w:val="uk-UA"/>
        </w:rPr>
        <w:t>головним призначенням та основною метою культури – є виховання</w:t>
      </w:r>
      <w:r>
        <w:rPr>
          <w:sz w:val="28"/>
          <w:szCs w:val="28"/>
          <w:lang w:val="uk-UA"/>
        </w:rPr>
        <w:t xml:space="preserve"> (що підтвердили слова В. Сухомлинського). </w:t>
      </w:r>
    </w:p>
    <w:p w14:paraId="60F5C383" w14:textId="77777777" w:rsidR="00AB69E8" w:rsidRDefault="00AB69E8" w:rsidP="001135DD">
      <w:pPr>
        <w:spacing w:line="360" w:lineRule="auto"/>
        <w:ind w:firstLine="709"/>
        <w:jc w:val="both"/>
        <w:rPr>
          <w:sz w:val="28"/>
          <w:szCs w:val="28"/>
          <w:lang w:val="uk-UA"/>
        </w:rPr>
      </w:pPr>
    </w:p>
    <w:p w14:paraId="5F373F81" w14:textId="19B85BD4" w:rsidR="00BE797F" w:rsidRPr="00AB69E8" w:rsidRDefault="00AB69E8" w:rsidP="00AB69E8">
      <w:pPr>
        <w:pStyle w:val="3"/>
        <w:spacing w:before="0" w:line="360" w:lineRule="auto"/>
        <w:jc w:val="center"/>
        <w:rPr>
          <w:rFonts w:asciiTheme="majorBidi" w:hAnsiTheme="majorBidi"/>
          <w:b/>
          <w:bCs/>
          <w:color w:val="auto"/>
          <w:sz w:val="28"/>
          <w:szCs w:val="28"/>
          <w:lang w:val="uk-UA"/>
        </w:rPr>
      </w:pPr>
      <w:bookmarkStart w:id="6" w:name="_Toc136779421"/>
      <w:r w:rsidRPr="00AB69E8">
        <w:rPr>
          <w:rFonts w:asciiTheme="majorBidi" w:hAnsiTheme="majorBidi"/>
          <w:b/>
          <w:bCs/>
          <w:color w:val="auto"/>
          <w:sz w:val="28"/>
          <w:szCs w:val="28"/>
          <w:lang w:val="uk-UA"/>
        </w:rPr>
        <w:t xml:space="preserve">1.3. </w:t>
      </w:r>
      <w:r w:rsidR="00BE797F" w:rsidRPr="00AB69E8">
        <w:rPr>
          <w:rFonts w:asciiTheme="majorBidi" w:hAnsiTheme="majorBidi"/>
          <w:b/>
          <w:bCs/>
          <w:color w:val="auto"/>
          <w:sz w:val="28"/>
          <w:szCs w:val="28"/>
          <w:lang w:val="uk-UA"/>
        </w:rPr>
        <w:t>Культура та її артефакти</w:t>
      </w:r>
      <w:bookmarkEnd w:id="6"/>
    </w:p>
    <w:p w14:paraId="658C1DC4" w14:textId="77777777" w:rsidR="00BE797F" w:rsidRDefault="00BE797F" w:rsidP="001135DD">
      <w:pPr>
        <w:spacing w:before="240" w:line="360" w:lineRule="auto"/>
        <w:ind w:firstLine="709"/>
        <w:jc w:val="both"/>
        <w:rPr>
          <w:sz w:val="28"/>
          <w:szCs w:val="28"/>
          <w:lang w:val="uk-UA"/>
        </w:rPr>
      </w:pPr>
      <w:r>
        <w:rPr>
          <w:sz w:val="28"/>
          <w:szCs w:val="28"/>
          <w:lang w:val="uk-UA"/>
        </w:rPr>
        <w:t xml:space="preserve">Користуючись запропонованим визначенням і замінивши поняття культура словом виховання, як тоді пояснити словосполучення «культурні цінності» й «культурні артефакти»? «Виховні цінності» та «виховні артефакти»? І якщо «виховні цінності» ще якось можна пояснити, вказавши, що виховання як раз таки сприяє вивченню цінностей, «моральних цінностей» тощо – то ось який до́від може бути представлено в разі використання сполучення «культурний артефакт»? </w:t>
      </w:r>
    </w:p>
    <w:p w14:paraId="4B5EC33E" w14:textId="60E2C4AF" w:rsidR="00BE797F" w:rsidRDefault="00BE797F" w:rsidP="001135DD">
      <w:pPr>
        <w:spacing w:line="360" w:lineRule="auto"/>
        <w:ind w:firstLine="709"/>
        <w:jc w:val="both"/>
        <w:rPr>
          <w:sz w:val="28"/>
          <w:szCs w:val="28"/>
          <w:lang w:val="uk-UA"/>
        </w:rPr>
      </w:pPr>
      <w:r>
        <w:rPr>
          <w:sz w:val="28"/>
          <w:szCs w:val="28"/>
          <w:lang w:val="uk-UA"/>
        </w:rPr>
        <w:t>Переклад</w:t>
      </w:r>
      <w:r w:rsidR="002F6E1A">
        <w:rPr>
          <w:sz w:val="28"/>
          <w:szCs w:val="28"/>
          <w:lang w:val="uk-UA"/>
        </w:rPr>
        <w:t>аючи, виходить так</w:t>
      </w:r>
      <w:r>
        <w:rPr>
          <w:sz w:val="28"/>
          <w:szCs w:val="28"/>
          <w:lang w:val="uk-UA"/>
        </w:rPr>
        <w:t>: латинською мовою артефакт означає «майстерно зроблений» (від ars – «мистецтво, майстерність» +  factus – «зроблений»)</w:t>
      </w:r>
      <w:r>
        <w:rPr>
          <w:sz w:val="28"/>
          <w:szCs w:val="28"/>
        </w:rPr>
        <w:t>[</w:t>
      </w:r>
      <w:r w:rsidR="00CC09C5">
        <w:rPr>
          <w:bCs/>
          <w:sz w:val="28"/>
          <w:szCs w:val="28"/>
          <w:lang w:val="uk-UA"/>
        </w:rPr>
        <w:t>див.:</w:t>
      </w:r>
      <w:r w:rsidR="008B6869">
        <w:rPr>
          <w:sz w:val="28"/>
          <w:szCs w:val="28"/>
          <w:lang w:val="uk-UA"/>
        </w:rPr>
        <w:t xml:space="preserve"> 2</w:t>
      </w:r>
      <w:r w:rsidR="007B40A1">
        <w:rPr>
          <w:sz w:val="28"/>
          <w:szCs w:val="28"/>
          <w:lang w:val="uk-UA"/>
        </w:rPr>
        <w:t>9</w:t>
      </w:r>
      <w:r>
        <w:rPr>
          <w:sz w:val="28"/>
          <w:szCs w:val="28"/>
          <w:lang w:val="uk-UA"/>
        </w:rPr>
        <w:t>, с.114; 123</w:t>
      </w:r>
      <w:r>
        <w:rPr>
          <w:sz w:val="28"/>
          <w:szCs w:val="28"/>
        </w:rPr>
        <w:t>]</w:t>
      </w:r>
      <w:r>
        <w:rPr>
          <w:sz w:val="28"/>
          <w:szCs w:val="28"/>
          <w:lang w:val="uk-UA"/>
        </w:rPr>
        <w:t xml:space="preserve">. Іншими словами, культурний артефакт – це є будь-яка майстерно зроблена річ, або зроблена за законами мистецтва, що засвідчує культуру свого творця чи народності, до якої належав об’єкт. Якщо замінити слово «культура» словом виховання, вийде наступне: культурний артефакт – це виховна майстерно зроблена річ чи виховна зроблена за законами мистецтва річ. </w:t>
      </w:r>
    </w:p>
    <w:p w14:paraId="0D74EF9A" w14:textId="77777777" w:rsidR="00BE797F" w:rsidRDefault="00BE797F" w:rsidP="001135DD">
      <w:pPr>
        <w:spacing w:line="360" w:lineRule="auto"/>
        <w:ind w:firstLine="709"/>
        <w:jc w:val="both"/>
        <w:rPr>
          <w:sz w:val="28"/>
          <w:szCs w:val="28"/>
          <w:lang w:val="uk-UA"/>
        </w:rPr>
      </w:pPr>
      <w:r>
        <w:rPr>
          <w:sz w:val="28"/>
          <w:szCs w:val="28"/>
          <w:lang w:val="uk-UA"/>
        </w:rPr>
        <w:t xml:space="preserve">Але наскільки можливо до «виховних цінностей» або до «виховної зробленої за законами речі» віднести одяг, будівлі, страви, археологічні знахідки? Яку </w:t>
      </w:r>
      <w:r>
        <w:rPr>
          <w:i/>
          <w:iCs/>
          <w:sz w:val="28"/>
          <w:szCs w:val="28"/>
          <w:lang w:val="uk-UA"/>
        </w:rPr>
        <w:t>виховну роль</w:t>
      </w:r>
      <w:r>
        <w:rPr>
          <w:sz w:val="28"/>
          <w:szCs w:val="28"/>
          <w:lang w:val="uk-UA"/>
        </w:rPr>
        <w:t xml:space="preserve"> може виконувати знайдена ваза чи давній напівзруйнований храм, наприклад? Все це потребує пояснень. </w:t>
      </w:r>
    </w:p>
    <w:p w14:paraId="5A18A4C3" w14:textId="77777777" w:rsidR="00BE797F" w:rsidRDefault="00BE797F" w:rsidP="001135DD">
      <w:pPr>
        <w:spacing w:line="360" w:lineRule="auto"/>
        <w:ind w:firstLine="709"/>
        <w:jc w:val="both"/>
        <w:rPr>
          <w:sz w:val="28"/>
          <w:szCs w:val="28"/>
          <w:lang w:val="uk-UA"/>
        </w:rPr>
      </w:pPr>
      <w:r>
        <w:rPr>
          <w:sz w:val="28"/>
          <w:szCs w:val="28"/>
          <w:lang w:val="uk-UA"/>
        </w:rPr>
        <w:t xml:space="preserve">І в цьому разі, будь-який супротивник оголошеного міркування щодо ототожнення понять «виховання» та «культура» цілком справедливо зажадає відмови від продовження та розвитку даної теми, вказавши так: метод індукції, який було використано, знов довів недоцільність переходу від часткового до загального, бо не враховано різновид відмінностей всіх часткових умовиводів. Й поборник розрізнення «культури» та «виховання» в цьому буде правий. </w:t>
      </w:r>
    </w:p>
    <w:p w14:paraId="7E75A10E" w14:textId="77777777" w:rsidR="00BE797F" w:rsidRDefault="00BE797F" w:rsidP="001135DD">
      <w:pPr>
        <w:spacing w:line="360" w:lineRule="auto"/>
        <w:ind w:firstLine="709"/>
        <w:jc w:val="both"/>
        <w:rPr>
          <w:sz w:val="28"/>
          <w:szCs w:val="28"/>
          <w:lang w:val="uk-UA"/>
        </w:rPr>
      </w:pPr>
      <w:r>
        <w:rPr>
          <w:sz w:val="28"/>
          <w:szCs w:val="28"/>
          <w:lang w:val="uk-UA"/>
        </w:rPr>
        <w:t xml:space="preserve">Втім є дещо, що можна пред’явити на захист судження про однаковість понять культури та виховання. </w:t>
      </w:r>
    </w:p>
    <w:p w14:paraId="01B09C96" w14:textId="77777777" w:rsidR="00BE797F" w:rsidRDefault="00BE797F" w:rsidP="001135DD">
      <w:pPr>
        <w:spacing w:line="360" w:lineRule="auto"/>
        <w:ind w:firstLine="709"/>
        <w:jc w:val="both"/>
        <w:rPr>
          <w:sz w:val="28"/>
          <w:szCs w:val="28"/>
          <w:lang w:val="uk-UA"/>
        </w:rPr>
      </w:pPr>
      <w:r>
        <w:rPr>
          <w:sz w:val="28"/>
          <w:szCs w:val="28"/>
          <w:lang w:val="uk-UA"/>
        </w:rPr>
        <w:t xml:space="preserve">Перше положення. Поняття «культура», що з латинської мови розтлумачується як </w:t>
      </w:r>
      <w:r>
        <w:rPr>
          <w:i/>
          <w:iCs/>
          <w:sz w:val="28"/>
          <w:szCs w:val="28"/>
          <w:lang w:val="uk-UA"/>
        </w:rPr>
        <w:t>оброблення землі, основи</w:t>
      </w:r>
      <w:r>
        <w:rPr>
          <w:sz w:val="28"/>
          <w:szCs w:val="28"/>
          <w:lang w:val="uk-UA"/>
        </w:rPr>
        <w:t xml:space="preserve">, – є дія, хід, явище (вияв змін, процес). </w:t>
      </w:r>
      <w:r>
        <w:rPr>
          <w:b/>
          <w:bCs/>
          <w:sz w:val="28"/>
          <w:szCs w:val="28"/>
          <w:lang w:val="uk-UA"/>
        </w:rPr>
        <w:t>«Культурний артефакт» є наслідком дій</w:t>
      </w:r>
      <w:r>
        <w:rPr>
          <w:sz w:val="28"/>
          <w:szCs w:val="28"/>
          <w:lang w:val="uk-UA"/>
        </w:rPr>
        <w:t xml:space="preserve">, бо для появи виробу було проведено певні дії, – це по-перше; по-друге – це є наслідком дії майстра, </w:t>
      </w:r>
      <w:r>
        <w:rPr>
          <w:b/>
          <w:bCs/>
          <w:sz w:val="28"/>
          <w:szCs w:val="28"/>
          <w:lang w:val="uk-UA"/>
        </w:rPr>
        <w:t>за яких приладдя постійно має добрі властивості</w:t>
      </w:r>
      <w:r>
        <w:rPr>
          <w:sz w:val="28"/>
          <w:szCs w:val="28"/>
          <w:lang w:val="uk-UA"/>
        </w:rPr>
        <w:t xml:space="preserve">. Добрі властивості речі – властивості, за яких, виріб оцінюється зразковим, добрим. Відмітимо: артефакт – це є наслідок дій, а не сама дія, – і це є сутність першого положення.  </w:t>
      </w:r>
    </w:p>
    <w:p w14:paraId="6F73DBC3" w14:textId="77777777" w:rsidR="00BE797F" w:rsidRDefault="00BE797F" w:rsidP="001135DD">
      <w:pPr>
        <w:spacing w:line="360" w:lineRule="auto"/>
        <w:ind w:firstLine="709"/>
        <w:jc w:val="both"/>
        <w:rPr>
          <w:sz w:val="28"/>
          <w:szCs w:val="28"/>
          <w:lang w:val="uk-UA"/>
        </w:rPr>
      </w:pPr>
      <w:r>
        <w:rPr>
          <w:sz w:val="28"/>
          <w:szCs w:val="28"/>
          <w:lang w:val="uk-UA"/>
        </w:rPr>
        <w:t>Друге положення.</w:t>
      </w:r>
      <w:r>
        <w:rPr>
          <w:b/>
          <w:bCs/>
          <w:sz w:val="28"/>
          <w:szCs w:val="28"/>
          <w:lang w:val="uk-UA"/>
        </w:rPr>
        <w:t xml:space="preserve"> «Культурна» людина – є так само наслідком дій</w:t>
      </w:r>
      <w:r>
        <w:rPr>
          <w:sz w:val="28"/>
          <w:szCs w:val="28"/>
          <w:lang w:val="uk-UA"/>
        </w:rPr>
        <w:t xml:space="preserve">: дій виховання, де виховання має розумітися як хід прищеплення добрих звичок, де звичка – є постійні, незмінні добрі властивості. Добрі властивості, про які йде мова, – це властивості, </w:t>
      </w:r>
      <w:r>
        <w:rPr>
          <w:b/>
          <w:bCs/>
          <w:sz w:val="28"/>
          <w:szCs w:val="28"/>
          <w:lang w:val="uk-UA"/>
        </w:rPr>
        <w:t>за яких людина навчена поводити себе відповідно до правил та законів, прийнятих у суспільстві за зразкові, а отже добрі, хороші, вірні</w:t>
      </w:r>
      <w:r>
        <w:rPr>
          <w:sz w:val="28"/>
          <w:szCs w:val="28"/>
          <w:lang w:val="uk-UA"/>
        </w:rPr>
        <w:t xml:space="preserve">. Звідси, «культурному артефактові» та «культурній» людині – обидвом притаманні добрі властивості. Сутність другого положення є: </w:t>
      </w:r>
      <w:r>
        <w:rPr>
          <w:b/>
          <w:bCs/>
          <w:sz w:val="28"/>
          <w:szCs w:val="28"/>
          <w:lang w:val="uk-UA"/>
        </w:rPr>
        <w:t>прагнення до добрих властивостей містить як вихована людина, так і виріб, що створений так само людиною – людиною, котра також  прагне до відбитку добрих ознак</w:t>
      </w:r>
      <w:r>
        <w:rPr>
          <w:sz w:val="28"/>
          <w:szCs w:val="28"/>
          <w:lang w:val="uk-UA"/>
        </w:rPr>
        <w:t>.</w:t>
      </w:r>
    </w:p>
    <w:p w14:paraId="4AC2CDAA" w14:textId="77777777" w:rsidR="00BE797F" w:rsidRDefault="00BE797F" w:rsidP="001135DD">
      <w:pPr>
        <w:spacing w:line="360" w:lineRule="auto"/>
        <w:ind w:firstLine="709"/>
        <w:jc w:val="both"/>
        <w:rPr>
          <w:sz w:val="28"/>
          <w:szCs w:val="28"/>
          <w:lang w:val="uk-UA"/>
        </w:rPr>
      </w:pPr>
      <w:r>
        <w:rPr>
          <w:sz w:val="28"/>
          <w:szCs w:val="28"/>
          <w:lang w:val="uk-UA"/>
        </w:rPr>
        <w:t xml:space="preserve">Третє положення. Існують поняття «культури Заходу», «культури Сходу», «культури Америки», «культури Африки» тощо. Всі вони є збірним визначенням, що позначає сукупність «культур» народів тої чи іншої місцевості. Здавалося б, саме місцевість має об’єднувати ту чи іншу «культуру» із сусідніми. Але чи не трапляється, що проживаючі на сусідніх місцевостях народи мають значні відмінності один від одного, а що дозволено в одній державі – під забороною в іншій? Яскравим був раніше наведений приклад із правилами одягу мусульман та європейців (порівняння хіджабу та спідниці). Іншими словами, системи цінностей та правил певних народів можуть значно різнитись. А відповідно, нащадки своїх батьків виховуються в межах прийнятих правил в родині, спільноті/суспільстві, й в межах законів у тій чи іншій країні. При чому це можуть бути навіть негласні правила, які існують у суспільстві, але не прописані законодавством – зокрема це стосується одягу, для якого відсутні вимоги на державному рівні країн Заходу (може за рідкими виключеннями є і такі, але у даній роботі це питання докладно не вивчалося). </w:t>
      </w:r>
    </w:p>
    <w:p w14:paraId="2E58CD0C" w14:textId="77777777" w:rsidR="00BE797F" w:rsidRDefault="00BE797F" w:rsidP="001135DD">
      <w:pPr>
        <w:spacing w:line="360" w:lineRule="auto"/>
        <w:ind w:firstLine="709"/>
        <w:jc w:val="both"/>
        <w:rPr>
          <w:sz w:val="28"/>
          <w:szCs w:val="28"/>
          <w:lang w:val="uk-UA"/>
        </w:rPr>
      </w:pPr>
      <w:r>
        <w:rPr>
          <w:sz w:val="28"/>
          <w:szCs w:val="28"/>
          <w:lang w:val="uk-UA"/>
        </w:rPr>
        <w:t xml:space="preserve">Отже, щодо одягу у західних країнах, тут існує поняття «dress code» – неписане правило про належність одягатися відповідно до певних заходів, при відвідуванні чи приналежності до закладу, певної трудової діяльності, суспільної групи. Скажімо, не прийнято приходити до закладів виконавчої влади чи у театр – у шортах, майці та капцях. Для подібних урочистостей існують такі різновиди (далі наведені лише декілька з них). </w:t>
      </w:r>
    </w:p>
    <w:p w14:paraId="1FBF1A7B" w14:textId="2E2886B8" w:rsidR="00BE797F" w:rsidRDefault="00BE797F" w:rsidP="001135DD">
      <w:pPr>
        <w:spacing w:line="360" w:lineRule="auto"/>
        <w:ind w:firstLine="709"/>
        <w:jc w:val="both"/>
        <w:rPr>
          <w:sz w:val="28"/>
          <w:szCs w:val="28"/>
          <w:lang w:val="uk-UA"/>
        </w:rPr>
      </w:pPr>
      <w:r>
        <w:rPr>
          <w:sz w:val="28"/>
          <w:szCs w:val="28"/>
          <w:lang w:val="uk-UA"/>
        </w:rPr>
        <w:t>Розрахований на відповідальну ділову зустріч чи переговори підходить «Business best»</w:t>
      </w:r>
      <w:r>
        <w:rPr>
          <w:lang w:val="uk-UA"/>
        </w:rPr>
        <w:t xml:space="preserve"> </w:t>
      </w:r>
      <w:r>
        <w:rPr>
          <w:sz w:val="28"/>
          <w:szCs w:val="28"/>
          <w:lang w:val="uk-UA"/>
        </w:rPr>
        <w:t>– суворіше ділове вбрання: діловий костюм темно-синього чи сірого кольору; брючний костюм для обох статей чи спідничний костюм для жінок і т. д. Для відвідання прем’єри в театрі – «Black Tie (BT, Semi-formal, Smoking)», – «чорна краватка», за якого чоловікам слід одягти чорний смокінг, чорний метелик, запонки, не лакові чорні туфлі на шнурках; жінкам – вбрання нижче коліна або довге вечірнє плаття тощо [</w:t>
      </w:r>
      <w:r w:rsidR="00CC09C5">
        <w:rPr>
          <w:bCs/>
          <w:sz w:val="28"/>
          <w:szCs w:val="28"/>
          <w:lang w:val="uk-UA"/>
        </w:rPr>
        <w:t>див.:</w:t>
      </w:r>
      <w:r w:rsidR="00C42005">
        <w:rPr>
          <w:sz w:val="28"/>
          <w:szCs w:val="28"/>
          <w:lang w:val="uk-UA"/>
        </w:rPr>
        <w:t xml:space="preserve"> 3</w:t>
      </w:r>
      <w:r w:rsidR="00022190">
        <w:rPr>
          <w:sz w:val="28"/>
          <w:szCs w:val="28"/>
          <w:lang w:val="uk-UA"/>
        </w:rPr>
        <w:t>2</w:t>
      </w:r>
      <w:r>
        <w:rPr>
          <w:sz w:val="28"/>
          <w:szCs w:val="28"/>
          <w:lang w:val="uk-UA"/>
        </w:rPr>
        <w:t>]. Підсумовуючи, це є «діловий» чи «класичний» одяг для того чи іншого заходу.</w:t>
      </w:r>
    </w:p>
    <w:p w14:paraId="0167A15A" w14:textId="2899BBC9" w:rsidR="00BE797F" w:rsidRPr="004178A7" w:rsidRDefault="00BE797F" w:rsidP="001135DD">
      <w:pPr>
        <w:spacing w:line="360" w:lineRule="auto"/>
        <w:ind w:firstLine="709"/>
        <w:jc w:val="both"/>
        <w:rPr>
          <w:sz w:val="28"/>
          <w:szCs w:val="28"/>
        </w:rPr>
      </w:pPr>
      <w:r>
        <w:rPr>
          <w:sz w:val="28"/>
          <w:szCs w:val="28"/>
          <w:lang w:val="uk-UA"/>
        </w:rPr>
        <w:t>Дані правила є частиною «етикету», а «етикет» виступає сукупністю чи зібранням правил поведінки [</w:t>
      </w:r>
      <w:r w:rsidR="00CC09C5">
        <w:rPr>
          <w:bCs/>
          <w:sz w:val="28"/>
          <w:szCs w:val="28"/>
          <w:lang w:val="uk-UA"/>
        </w:rPr>
        <w:t>див.:</w:t>
      </w:r>
      <w:r w:rsidR="00C42005">
        <w:rPr>
          <w:sz w:val="28"/>
          <w:szCs w:val="28"/>
          <w:lang w:val="uk-UA"/>
        </w:rPr>
        <w:t xml:space="preserve"> 14</w:t>
      </w:r>
      <w:r>
        <w:rPr>
          <w:sz w:val="28"/>
          <w:szCs w:val="28"/>
          <w:lang w:val="uk-UA"/>
        </w:rPr>
        <w:t xml:space="preserve">, с.177]. В той самий час, коли </w:t>
      </w:r>
      <w:r>
        <w:rPr>
          <w:b/>
          <w:bCs/>
          <w:sz w:val="28"/>
          <w:szCs w:val="28"/>
          <w:lang w:val="uk-UA"/>
        </w:rPr>
        <w:t>виховувати</w:t>
      </w:r>
      <w:r>
        <w:rPr>
          <w:sz w:val="28"/>
          <w:szCs w:val="28"/>
          <w:lang w:val="uk-UA"/>
        </w:rPr>
        <w:t xml:space="preserve"> – це як раз таки «</w:t>
      </w:r>
      <w:r>
        <w:rPr>
          <w:i/>
          <w:iCs/>
          <w:sz w:val="28"/>
          <w:szCs w:val="28"/>
          <w:lang w:val="uk-UA"/>
        </w:rPr>
        <w:t xml:space="preserve">вирощувати, </w:t>
      </w:r>
      <w:r>
        <w:rPr>
          <w:b/>
          <w:bCs/>
          <w:i/>
          <w:iCs/>
          <w:sz w:val="28"/>
          <w:szCs w:val="28"/>
          <w:lang w:val="uk-UA"/>
        </w:rPr>
        <w:t>навчаючи правил поведінки</w:t>
      </w:r>
      <w:r>
        <w:rPr>
          <w:sz w:val="28"/>
          <w:szCs w:val="28"/>
          <w:lang w:val="uk-UA"/>
        </w:rPr>
        <w:t>»</w:t>
      </w:r>
      <w:r>
        <w:rPr>
          <w:i/>
          <w:iCs/>
          <w:sz w:val="28"/>
          <w:szCs w:val="28"/>
          <w:lang w:val="uk-UA"/>
        </w:rPr>
        <w:t xml:space="preserve">. </w:t>
      </w:r>
    </w:p>
    <w:p w14:paraId="7FA5A3CD" w14:textId="77777777" w:rsidR="00BE797F" w:rsidRDefault="00BE797F" w:rsidP="001135DD">
      <w:pPr>
        <w:spacing w:line="360" w:lineRule="auto"/>
        <w:ind w:firstLine="709"/>
        <w:jc w:val="both"/>
        <w:rPr>
          <w:sz w:val="28"/>
          <w:szCs w:val="28"/>
          <w:lang w:val="uk-UA"/>
        </w:rPr>
      </w:pPr>
      <w:r>
        <w:rPr>
          <w:sz w:val="28"/>
          <w:szCs w:val="28"/>
          <w:lang w:val="uk-UA"/>
        </w:rPr>
        <w:t xml:space="preserve">Повертаємось до початку третього положення, й разом з тим продовжимо думку про «культурні артефакти». Оскільки діти виховуються в межах сімейних правил, звичаїв спільноти, прийнятих законів у країні чи народі – чи можуть бути «культурні артефакти» наслідком виховання? </w:t>
      </w:r>
    </w:p>
    <w:p w14:paraId="1089F2D4" w14:textId="77777777" w:rsidR="00BE797F" w:rsidRDefault="00BE797F" w:rsidP="001135DD">
      <w:pPr>
        <w:spacing w:line="360" w:lineRule="auto"/>
        <w:ind w:firstLine="709"/>
        <w:jc w:val="both"/>
        <w:rPr>
          <w:sz w:val="28"/>
          <w:szCs w:val="28"/>
          <w:lang w:val="uk-UA"/>
        </w:rPr>
      </w:pPr>
      <w:r>
        <w:rPr>
          <w:sz w:val="28"/>
          <w:szCs w:val="28"/>
          <w:lang w:val="uk-UA"/>
        </w:rPr>
        <w:t>Виховання, як вказувалося раніше, є систематичним впливом на світогляд та моральні принципи у певному напрямі, де мораль – є звичаї народу, група правил. Світогляд – це є система узагальнених поглядів щодо місця людини у світі та взаємовідносин з ним, якому належать п’ять основних складових:</w:t>
      </w:r>
    </w:p>
    <w:p w14:paraId="173557B4" w14:textId="77777777" w:rsidR="00BE797F" w:rsidRDefault="00BE797F" w:rsidP="00BE797F">
      <w:pPr>
        <w:pStyle w:val="a4"/>
        <w:numPr>
          <w:ilvl w:val="0"/>
          <w:numId w:val="28"/>
        </w:numPr>
        <w:spacing w:line="360" w:lineRule="auto"/>
        <w:jc w:val="both"/>
        <w:rPr>
          <w:sz w:val="28"/>
          <w:szCs w:val="28"/>
          <w:lang w:val="uk-UA"/>
        </w:rPr>
      </w:pPr>
      <w:r>
        <w:rPr>
          <w:sz w:val="28"/>
          <w:szCs w:val="28"/>
          <w:lang w:val="uk-UA"/>
        </w:rPr>
        <w:t>світобачення – на основі упереджень;</w:t>
      </w:r>
    </w:p>
    <w:p w14:paraId="74726011" w14:textId="77777777" w:rsidR="00BE797F" w:rsidRDefault="00BE797F" w:rsidP="00BE797F">
      <w:pPr>
        <w:pStyle w:val="a4"/>
        <w:numPr>
          <w:ilvl w:val="0"/>
          <w:numId w:val="28"/>
        </w:numPr>
        <w:spacing w:line="360" w:lineRule="auto"/>
        <w:jc w:val="both"/>
        <w:rPr>
          <w:sz w:val="28"/>
          <w:szCs w:val="28"/>
          <w:lang w:val="uk-UA"/>
        </w:rPr>
      </w:pPr>
      <w:r>
        <w:rPr>
          <w:sz w:val="28"/>
          <w:szCs w:val="28"/>
          <w:lang w:val="uk-UA"/>
        </w:rPr>
        <w:t>світовідчуття – на основі досвіду;</w:t>
      </w:r>
    </w:p>
    <w:p w14:paraId="62DC578C" w14:textId="77777777" w:rsidR="00BE797F" w:rsidRDefault="00BE797F" w:rsidP="00BE797F">
      <w:pPr>
        <w:pStyle w:val="a4"/>
        <w:numPr>
          <w:ilvl w:val="0"/>
          <w:numId w:val="28"/>
        </w:numPr>
        <w:spacing w:line="360" w:lineRule="auto"/>
        <w:jc w:val="both"/>
        <w:rPr>
          <w:sz w:val="28"/>
          <w:szCs w:val="28"/>
          <w:lang w:val="uk-UA"/>
        </w:rPr>
      </w:pPr>
      <w:r>
        <w:rPr>
          <w:sz w:val="28"/>
          <w:szCs w:val="28"/>
          <w:lang w:val="uk-UA"/>
        </w:rPr>
        <w:t>світорозуміння – на основі знань;</w:t>
      </w:r>
    </w:p>
    <w:p w14:paraId="3A177AF0" w14:textId="77777777" w:rsidR="00BE797F" w:rsidRDefault="00BE797F" w:rsidP="00BE797F">
      <w:pPr>
        <w:pStyle w:val="a4"/>
        <w:numPr>
          <w:ilvl w:val="0"/>
          <w:numId w:val="28"/>
        </w:numPr>
        <w:spacing w:line="360" w:lineRule="auto"/>
        <w:jc w:val="both"/>
        <w:rPr>
          <w:sz w:val="28"/>
          <w:szCs w:val="28"/>
          <w:lang w:val="uk-UA"/>
        </w:rPr>
      </w:pPr>
      <w:r>
        <w:rPr>
          <w:sz w:val="28"/>
          <w:szCs w:val="28"/>
          <w:lang w:val="uk-UA"/>
        </w:rPr>
        <w:t>світоспоглядання – на основі мети та цілі;</w:t>
      </w:r>
    </w:p>
    <w:p w14:paraId="31D4244D" w14:textId="0E22354B" w:rsidR="00BE797F" w:rsidRDefault="00BE797F" w:rsidP="00BE797F">
      <w:pPr>
        <w:pStyle w:val="a4"/>
        <w:numPr>
          <w:ilvl w:val="0"/>
          <w:numId w:val="28"/>
        </w:numPr>
        <w:spacing w:line="360" w:lineRule="auto"/>
        <w:jc w:val="both"/>
        <w:rPr>
          <w:sz w:val="28"/>
          <w:szCs w:val="28"/>
          <w:lang w:val="uk-UA"/>
        </w:rPr>
      </w:pPr>
      <w:r>
        <w:rPr>
          <w:sz w:val="28"/>
          <w:szCs w:val="28"/>
          <w:lang w:val="uk-UA"/>
        </w:rPr>
        <w:t>світосприйняття – на основі цінностей [</w:t>
      </w:r>
      <w:r w:rsidR="00663FA6">
        <w:rPr>
          <w:bCs/>
          <w:sz w:val="28"/>
          <w:szCs w:val="28"/>
          <w:lang w:val="uk-UA"/>
        </w:rPr>
        <w:t>див.:</w:t>
      </w:r>
      <w:r w:rsidR="00073030">
        <w:rPr>
          <w:sz w:val="28"/>
          <w:szCs w:val="28"/>
          <w:lang w:val="uk-UA"/>
        </w:rPr>
        <w:t xml:space="preserve"> 13</w:t>
      </w:r>
      <w:r>
        <w:rPr>
          <w:sz w:val="28"/>
          <w:szCs w:val="28"/>
          <w:lang w:val="uk-UA"/>
        </w:rPr>
        <w:t>, с.569</w:t>
      </w:r>
      <w:r w:rsidR="006441F4">
        <w:rPr>
          <w:sz w:val="28"/>
          <w:szCs w:val="28"/>
          <w:lang w:val="uk-UA"/>
        </w:rPr>
        <w:t>-</w:t>
      </w:r>
      <w:r>
        <w:rPr>
          <w:sz w:val="28"/>
          <w:szCs w:val="28"/>
          <w:lang w:val="uk-UA"/>
        </w:rPr>
        <w:t>570].</w:t>
      </w:r>
    </w:p>
    <w:p w14:paraId="32817304" w14:textId="77777777" w:rsidR="00BE797F" w:rsidRDefault="00BE797F" w:rsidP="001135DD">
      <w:pPr>
        <w:spacing w:line="360" w:lineRule="auto"/>
        <w:ind w:firstLine="709"/>
        <w:jc w:val="both"/>
        <w:rPr>
          <w:sz w:val="28"/>
          <w:szCs w:val="28"/>
          <w:lang w:val="uk-UA"/>
        </w:rPr>
      </w:pPr>
      <w:r>
        <w:rPr>
          <w:sz w:val="28"/>
          <w:szCs w:val="28"/>
          <w:lang w:val="uk-UA"/>
        </w:rPr>
        <w:t xml:space="preserve">Враховуючи, що світогляд початково утворюються внаслідок виховання, відповідно: сприйняття світу та відтворення знань у мистецтві – є наслідком звичок та навичок. А за умови, що такі звички мають благотворне вираження, тобто приваблюють, несуть користь, показують дійсно красиве й прекрасне – свідчить про те, що навчена певна особа має хороший смак, тобто зразкове відчуття краси. Зразкове – це для певної людини та місцевості. Поєднання декількох зразкових митецьких знахідок різних авторів чи народів створюють новий мистецький зразок – нову мистецьку цінність. </w:t>
      </w:r>
    </w:p>
    <w:p w14:paraId="2B264083" w14:textId="77777777" w:rsidR="00BE797F" w:rsidRDefault="00BE797F" w:rsidP="001135DD">
      <w:pPr>
        <w:spacing w:line="360" w:lineRule="auto"/>
        <w:ind w:firstLine="709"/>
        <w:jc w:val="both"/>
        <w:rPr>
          <w:sz w:val="28"/>
          <w:szCs w:val="28"/>
          <w:lang w:val="uk-UA"/>
        </w:rPr>
      </w:pPr>
      <w:r>
        <w:rPr>
          <w:sz w:val="28"/>
          <w:szCs w:val="28"/>
          <w:lang w:val="uk-UA"/>
        </w:rPr>
        <w:t xml:space="preserve">Тоді відповідаючи на раніше наведене питання даного розділу про «виховну роль» будинків та ваз, слід зробити такий висновок: </w:t>
      </w:r>
      <w:r>
        <w:rPr>
          <w:b/>
          <w:bCs/>
          <w:i/>
          <w:iCs/>
          <w:sz w:val="28"/>
          <w:szCs w:val="28"/>
          <w:lang w:val="uk-UA"/>
        </w:rPr>
        <w:t xml:space="preserve">зведення будівель із певним зовнішнім виглядом певним способом чи візерунки певного виду на вазі, одязі, різновид ваз та одягу, поєднання кольорів на вазі та в одязі із додаванням іншого оздоблення, що врешті стає узвичаєним для народної спільноти – є відображенням світогляду, умінь та навичок, а зрештою – виховання. </w:t>
      </w:r>
    </w:p>
    <w:p w14:paraId="7585B62E" w14:textId="77777777" w:rsidR="00BE797F" w:rsidRDefault="00BE797F" w:rsidP="001135DD">
      <w:pPr>
        <w:spacing w:line="360" w:lineRule="auto"/>
        <w:ind w:firstLine="709"/>
        <w:jc w:val="both"/>
        <w:rPr>
          <w:b/>
          <w:bCs/>
          <w:i/>
          <w:iCs/>
          <w:sz w:val="28"/>
          <w:szCs w:val="28"/>
          <w:lang w:val="uk-UA"/>
        </w:rPr>
      </w:pPr>
      <w:r>
        <w:rPr>
          <w:sz w:val="28"/>
          <w:szCs w:val="28"/>
          <w:lang w:val="uk-UA"/>
        </w:rPr>
        <w:t xml:space="preserve">Звідси, будь-який пристрій, приладдя створений людиною може вважатися частиною саме «виховання» (відповідника слова «культура»), бо </w:t>
      </w:r>
      <w:r>
        <w:rPr>
          <w:b/>
          <w:bCs/>
          <w:i/>
          <w:iCs/>
          <w:sz w:val="28"/>
          <w:szCs w:val="28"/>
          <w:lang w:val="uk-UA"/>
        </w:rPr>
        <w:t xml:space="preserve">все те, що засвідчує діяльність людини – є мистецтво, а мистецтво – є наслідком виховання, виступаючи його відображенням. </w:t>
      </w:r>
    </w:p>
    <w:p w14:paraId="25AB05B0" w14:textId="77777777" w:rsidR="00BE797F" w:rsidRDefault="00BE797F" w:rsidP="001135DD">
      <w:pPr>
        <w:spacing w:line="360" w:lineRule="auto"/>
        <w:ind w:firstLine="709"/>
        <w:jc w:val="both"/>
        <w:rPr>
          <w:sz w:val="28"/>
          <w:szCs w:val="28"/>
          <w:lang w:val="uk-UA"/>
        </w:rPr>
      </w:pPr>
      <w:r>
        <w:rPr>
          <w:sz w:val="28"/>
          <w:szCs w:val="28"/>
          <w:lang w:val="uk-UA"/>
        </w:rPr>
        <w:t xml:space="preserve">Тому поняття «культурний артефакт» – є свідченням та наслідком виховання, будучи «виховною майстерно зробленою річчю» чи «виховною зробленою за законами мистецтва річчю». </w:t>
      </w:r>
    </w:p>
    <w:p w14:paraId="2D05F7E5" w14:textId="77777777" w:rsidR="00BE797F" w:rsidRDefault="00BE797F" w:rsidP="001135DD">
      <w:pPr>
        <w:spacing w:line="360" w:lineRule="auto"/>
        <w:ind w:firstLine="709"/>
        <w:jc w:val="both"/>
        <w:rPr>
          <w:sz w:val="28"/>
          <w:szCs w:val="28"/>
        </w:rPr>
      </w:pPr>
      <w:r>
        <w:rPr>
          <w:sz w:val="28"/>
          <w:szCs w:val="28"/>
          <w:lang w:val="uk-UA"/>
        </w:rPr>
        <w:t xml:space="preserve">Справді, трохи не звично. Важко вкласти в голові, що засіб зв’язку, інтернет, пральна машина, газова плита, мультиварка, кавомашина тощо – є так само наслідками виховання. З цієї причини, доречне питання: а як саме всі ці пристрої виражають виховання людини, при чому й виробника, й користувача? </w:t>
      </w:r>
    </w:p>
    <w:p w14:paraId="5903E68E" w14:textId="77777777" w:rsidR="00BE797F" w:rsidRDefault="00BE797F" w:rsidP="001135DD">
      <w:pPr>
        <w:spacing w:line="360" w:lineRule="auto"/>
        <w:ind w:firstLine="709"/>
        <w:jc w:val="both"/>
        <w:rPr>
          <w:sz w:val="28"/>
          <w:szCs w:val="28"/>
          <w:lang w:val="uk-UA"/>
        </w:rPr>
      </w:pPr>
      <w:r>
        <w:rPr>
          <w:sz w:val="28"/>
          <w:szCs w:val="28"/>
          <w:lang w:val="uk-UA"/>
        </w:rPr>
        <w:t xml:space="preserve">Для того, щоб відповісти на це питання, спершу необхідно вказати загальне призначення всіх цих виробів, тобто яку головну мету несуть всі ці пристрої, якщо відкинути особливості застосування кожного з них, приділивши увагу саме тому, що їх об’єднує. </w:t>
      </w:r>
      <w:r>
        <w:rPr>
          <w:i/>
          <w:iCs/>
          <w:sz w:val="28"/>
          <w:szCs w:val="28"/>
          <w:lang w:val="uk-UA"/>
        </w:rPr>
        <w:t>А всі ці пристрої об’єднує наступне: вони створені задля полегшення та покращення умов життя як окремої людини, так і людства загалом</w:t>
      </w:r>
      <w:r>
        <w:rPr>
          <w:sz w:val="28"/>
          <w:szCs w:val="28"/>
          <w:lang w:val="uk-UA"/>
        </w:rPr>
        <w:t xml:space="preserve">. Засоби зв’язку: телефони, смартфони – забезпечують можливість спілкування та передачу знань, свідчень на відстані, задовольняючи людську потребу ділитися й обмінюватися відчуттями, думками тощо. Інтернет – має багато призначень: це і робота, і такий собі доступний «склад», збірник знань, відомостей про діяльність людства протягом століть, і мережа простого людського спілкування і т. д., й т. і. Та ж сама газова плита – є зручним обладнанням задля приготування їжі, котрий пришвидшує час на приготування страв. Пральна машина, мультиварка, кавомашина та інший побутовий прилад – вивільнює час, який людина може витрачати на інші справи, знімаючи з людини певну частину навантаження. Тож, зручні прилади та задачі, які вони виконують вивільнювати час – впливають на наше виховання. </w:t>
      </w:r>
    </w:p>
    <w:p w14:paraId="05B0B1AD" w14:textId="77777777" w:rsidR="00BE797F" w:rsidRDefault="00BE797F" w:rsidP="001135DD">
      <w:pPr>
        <w:spacing w:line="360" w:lineRule="auto"/>
        <w:ind w:firstLine="709"/>
        <w:jc w:val="both"/>
        <w:rPr>
          <w:sz w:val="28"/>
          <w:szCs w:val="28"/>
          <w:lang w:val="uk-UA"/>
        </w:rPr>
      </w:pPr>
      <w:r>
        <w:rPr>
          <w:sz w:val="28"/>
          <w:szCs w:val="28"/>
          <w:lang w:val="uk-UA"/>
        </w:rPr>
        <w:t xml:space="preserve">З точки зору виробника, думка про покращення умов життя людства – є, очевидно, наслідком раніше зазначеної «соціальної культури» (душевного виховання). Бо, по-перше, дане бажання полегшити повсякденне життя стосується багатьох людей – а отже суспільства, народу, народів, націй; по-друге, прагнення зробити щось корисне для інших, допомогти, вирішуючи чиїсь проблеми – є виявленням достатнього душевного рівня виховання, що виражено благородною метою та добрими чеснотами. </w:t>
      </w:r>
    </w:p>
    <w:p w14:paraId="669CF663" w14:textId="77777777" w:rsidR="00BE797F" w:rsidRDefault="00BE797F" w:rsidP="001135DD">
      <w:pPr>
        <w:spacing w:line="360" w:lineRule="auto"/>
        <w:ind w:firstLine="709"/>
        <w:jc w:val="both"/>
        <w:rPr>
          <w:sz w:val="28"/>
          <w:szCs w:val="28"/>
          <w:lang w:val="uk-UA"/>
        </w:rPr>
      </w:pPr>
      <w:r>
        <w:rPr>
          <w:sz w:val="28"/>
          <w:szCs w:val="28"/>
          <w:lang w:val="uk-UA"/>
        </w:rPr>
        <w:t xml:space="preserve">Втім, розраховані на велику кількість людей розробки із метою вдосконалення побуту, звісно, мають свою ціну. Тож плата за зручність є так само свідоцтвом про чесноти виробника, який, або являючи жадібність (тобто прагнення нажитись) завищує ціну, або ж об’єктивно оцінить свою працю, час та вартість використання обладнання для виготовлення (заниження вартості наврядчи можливе, бо ніхто не бажає нести збитки). Але обіг товару, гроші, так звані матеріальні цінності являють собою, відповідно, – матеріальну культуру, або тілесне виховання. </w:t>
      </w:r>
    </w:p>
    <w:p w14:paraId="2EA52B2D" w14:textId="77777777" w:rsidR="00BE797F" w:rsidRDefault="00BE797F" w:rsidP="001135DD">
      <w:pPr>
        <w:spacing w:line="360" w:lineRule="auto"/>
        <w:ind w:firstLine="709"/>
        <w:jc w:val="both"/>
        <w:rPr>
          <w:sz w:val="28"/>
          <w:szCs w:val="28"/>
          <w:lang w:val="uk-UA"/>
        </w:rPr>
      </w:pPr>
      <w:r>
        <w:rPr>
          <w:sz w:val="28"/>
          <w:szCs w:val="28"/>
          <w:lang w:val="uk-UA"/>
        </w:rPr>
        <w:t xml:space="preserve">І з приводу тілесного виховання, варто звернути увагу на те, як саме врешті вплине покращення умов на користувачів. З одного боку, поява нових приладів розширює коло вміння людини хоча б пристосуватися до нового та вміти навчатись новому, що наче сприяє розвиткові пізнавальних можливостей людини. З іншого боку, відносно тілесного виховання: ліфти, громадський транспорт, розважальні прилади (телевізійні програми, відеоігри тощо) – все це задовольняє наші потреби у переміщенні та дозвіллі. Але не сприяє власному тілесному вихованню, знімаючи потрібне для тіла навантаження та позбавляючи необхідності навантажувати м’язи в достатній мірі. Відповідно, для користувача створюється нове випробовування: якщо раніше фізичний труд було необхідно прикладати, то тепер людина наче вільна – ладна робити вибір, бо з неї зняли навантаження. А ось виховна робота – полягає у тому який саме вибір при полегшені повсякденних задач буде зроблено, чи знайде людина в собі сили покращувати своє здоров’я та проявить силу волі, виконуючи навантаження свідомо, а не за необхідності; чи відмовиться від цього. </w:t>
      </w:r>
    </w:p>
    <w:p w14:paraId="117636D1" w14:textId="77777777" w:rsidR="00BE797F" w:rsidRDefault="00BE797F" w:rsidP="001135DD">
      <w:pPr>
        <w:spacing w:line="360" w:lineRule="auto"/>
        <w:ind w:firstLine="709"/>
        <w:jc w:val="both"/>
        <w:rPr>
          <w:sz w:val="28"/>
          <w:szCs w:val="28"/>
          <w:lang w:val="uk-UA"/>
        </w:rPr>
      </w:pPr>
      <w:r>
        <w:rPr>
          <w:sz w:val="28"/>
          <w:szCs w:val="28"/>
          <w:lang w:val="uk-UA"/>
        </w:rPr>
        <w:t xml:space="preserve">Звісно, перше, за що можна зачепитись, буде питання: тілесним вихованням названо все, що пов’язане із предметами, речами, грошима і т. п., й так само тілесним вихованням вважається навчання руховим навичкам – якщо так, то чому розвиток тілесного виховання в одному випадкові не сприяє розвиткові в іншому? </w:t>
      </w:r>
    </w:p>
    <w:p w14:paraId="7F219EC1" w14:textId="77777777" w:rsidR="00BE797F" w:rsidRDefault="00BE797F" w:rsidP="001135DD">
      <w:pPr>
        <w:spacing w:line="360" w:lineRule="auto"/>
        <w:ind w:firstLine="709"/>
        <w:jc w:val="both"/>
        <w:rPr>
          <w:sz w:val="28"/>
          <w:szCs w:val="28"/>
          <w:lang w:val="uk-UA"/>
        </w:rPr>
      </w:pPr>
      <w:r>
        <w:rPr>
          <w:sz w:val="28"/>
          <w:szCs w:val="28"/>
          <w:lang w:val="uk-UA"/>
        </w:rPr>
        <w:t xml:space="preserve">Тут слід відповісти так: розвиток в напрямку грошей не означає розвиток в напрямку здоров’я. Бо і тілесне виховання, так само як і душевне, і духовне – має свої складові та підкатегорії: а розвиток одних рис – не означає розвиток інших. Втім розгляд підкатегорій видів виховання наразі не входить у дослідження даної роботи. </w:t>
      </w:r>
    </w:p>
    <w:p w14:paraId="47D4401C" w14:textId="77777777" w:rsidR="00BE797F" w:rsidRDefault="00BE797F" w:rsidP="001135DD">
      <w:pPr>
        <w:spacing w:line="360" w:lineRule="auto"/>
        <w:ind w:firstLine="709"/>
        <w:jc w:val="both"/>
        <w:rPr>
          <w:sz w:val="28"/>
          <w:szCs w:val="28"/>
          <w:lang w:val="uk-UA"/>
        </w:rPr>
      </w:pPr>
      <w:r>
        <w:rPr>
          <w:sz w:val="28"/>
          <w:szCs w:val="28"/>
          <w:lang w:val="uk-UA"/>
        </w:rPr>
        <w:t xml:space="preserve">Тож, варто підбити підсумки стосовно культурних артефактів. </w:t>
      </w:r>
    </w:p>
    <w:p w14:paraId="34AC3E86" w14:textId="77777777" w:rsidR="00BE797F" w:rsidRDefault="00BE797F" w:rsidP="001135DD">
      <w:pPr>
        <w:spacing w:line="360" w:lineRule="auto"/>
        <w:ind w:firstLine="709"/>
        <w:jc w:val="both"/>
        <w:rPr>
          <w:sz w:val="28"/>
          <w:szCs w:val="28"/>
          <w:lang w:val="uk-UA"/>
        </w:rPr>
      </w:pPr>
      <w:r>
        <w:rPr>
          <w:sz w:val="28"/>
          <w:szCs w:val="28"/>
          <w:lang w:val="uk-UA"/>
        </w:rPr>
        <w:t xml:space="preserve">Культурні артефакти – є будь-якою майстерно зробленою чи зробленою за законами мистецтва річчю, котра має вплив на виховання людини і суспільства в цілому. Подібно до культури, артефакти так само бувають трьох типів: матеріальні – тілесні, відчутні органами чуття; соціальні – душевні, розраховані на велику кількість людей; і спіритичні – духовні, вкрай індивідуальні і націлені на вищі ідеали. </w:t>
      </w:r>
    </w:p>
    <w:p w14:paraId="4EE7780A" w14:textId="77777777" w:rsidR="00BE797F" w:rsidRDefault="00BE797F" w:rsidP="001135DD">
      <w:pPr>
        <w:spacing w:line="360" w:lineRule="auto"/>
        <w:ind w:firstLine="709"/>
        <w:jc w:val="both"/>
        <w:rPr>
          <w:sz w:val="28"/>
          <w:szCs w:val="28"/>
          <w:lang w:val="uk-UA"/>
        </w:rPr>
      </w:pPr>
      <w:r>
        <w:rPr>
          <w:sz w:val="28"/>
          <w:szCs w:val="28"/>
          <w:lang w:val="uk-UA"/>
        </w:rPr>
        <w:t xml:space="preserve">Звісно, культурний артефакт може містити всі три типи, будучи одночасно матеріальним, соціальним і спіритичним. Два типи є завжди за умови, що річ зроблена задля споглядання чи користування – що вже є соціальним призначенням, а її відчутність – суто з матеріальної сторони є свідоцтвом про належність до певного часу, країни, місця, людини. </w:t>
      </w:r>
    </w:p>
    <w:p w14:paraId="42668829" w14:textId="11751769" w:rsidR="00AB69E8" w:rsidRDefault="00BE797F" w:rsidP="00AB69E8">
      <w:pPr>
        <w:spacing w:line="360" w:lineRule="auto"/>
        <w:ind w:firstLine="709"/>
        <w:jc w:val="both"/>
        <w:rPr>
          <w:sz w:val="28"/>
          <w:szCs w:val="28"/>
          <w:lang w:val="uk-UA"/>
        </w:rPr>
      </w:pPr>
      <w:r>
        <w:rPr>
          <w:sz w:val="28"/>
          <w:szCs w:val="28"/>
          <w:lang w:val="uk-UA"/>
        </w:rPr>
        <w:t xml:space="preserve">Тож навіть містячи всі три, чи лише два з цих типів, головною метою будь-якого культурного артефакту, зокрема історичного культурного артефакту – для дослідника – це надання відомостей про минуле для того, аби візуалізувати його. </w:t>
      </w:r>
    </w:p>
    <w:p w14:paraId="540FC72C" w14:textId="77777777" w:rsidR="00AB69E8" w:rsidRPr="00AB69E8" w:rsidRDefault="00AB69E8" w:rsidP="00AB69E8">
      <w:pPr>
        <w:spacing w:line="360" w:lineRule="auto"/>
        <w:ind w:firstLine="709"/>
        <w:jc w:val="both"/>
        <w:rPr>
          <w:rStyle w:val="20"/>
          <w:rFonts w:ascii="Times New Roman" w:eastAsia="Times New Roman" w:hAnsi="Times New Roman" w:cs="Times New Roman"/>
          <w:color w:val="auto"/>
          <w:sz w:val="28"/>
          <w:szCs w:val="28"/>
          <w:lang w:val="uk-UA"/>
        </w:rPr>
      </w:pPr>
    </w:p>
    <w:p w14:paraId="28460D6A" w14:textId="3B3FA6EC" w:rsidR="00AB69E8" w:rsidRDefault="000E1C3D" w:rsidP="00952B6C">
      <w:pPr>
        <w:pStyle w:val="2"/>
        <w:spacing w:before="0" w:line="360" w:lineRule="auto"/>
        <w:jc w:val="center"/>
        <w:rPr>
          <w:rStyle w:val="20"/>
          <w:rFonts w:asciiTheme="majorBidi" w:hAnsiTheme="majorBidi"/>
          <w:b/>
          <w:bCs/>
          <w:color w:val="auto"/>
          <w:sz w:val="28"/>
          <w:szCs w:val="28"/>
          <w:lang w:val="uk-UA"/>
        </w:rPr>
      </w:pPr>
      <w:bookmarkStart w:id="7" w:name="_Toc136779422"/>
      <w:r w:rsidRPr="00AB69E8">
        <w:rPr>
          <w:rStyle w:val="20"/>
          <w:rFonts w:asciiTheme="majorBidi" w:hAnsiTheme="majorBidi"/>
          <w:b/>
          <w:bCs/>
          <w:color w:val="auto"/>
          <w:sz w:val="28"/>
          <w:szCs w:val="28"/>
          <w:lang w:val="uk-UA"/>
        </w:rPr>
        <w:t>Розділ 2.</w:t>
      </w:r>
      <w:bookmarkEnd w:id="7"/>
    </w:p>
    <w:p w14:paraId="3F599AAA" w14:textId="72C26FC0" w:rsidR="000E1C3D" w:rsidRPr="00AB69E8" w:rsidRDefault="000E1C3D" w:rsidP="00952B6C">
      <w:pPr>
        <w:spacing w:line="360" w:lineRule="auto"/>
        <w:jc w:val="center"/>
        <w:rPr>
          <w:rFonts w:asciiTheme="majorBidi" w:eastAsia="Calibri" w:hAnsiTheme="majorBidi" w:cstheme="majorBidi"/>
          <w:b/>
          <w:bCs/>
          <w:sz w:val="28"/>
          <w:szCs w:val="28"/>
          <w:lang w:val="uk-UA" w:eastAsia="en-US"/>
        </w:rPr>
      </w:pPr>
      <w:r w:rsidRPr="00AB69E8">
        <w:rPr>
          <w:rFonts w:asciiTheme="majorBidi" w:eastAsia="Calibri" w:hAnsiTheme="majorBidi" w:cstheme="majorBidi"/>
          <w:b/>
          <w:bCs/>
          <w:sz w:val="28"/>
          <w:szCs w:val="28"/>
          <w:lang w:val="uk-UA" w:eastAsia="en-US"/>
        </w:rPr>
        <w:t>АКСІОЛОГІЧНЕ МІРИЛО ОЦІНКИ ТВОРІВ Й МИСТЕЦТВА</w:t>
      </w:r>
    </w:p>
    <w:p w14:paraId="6B8F3FC0" w14:textId="77777777" w:rsidR="000E1C3D" w:rsidRDefault="000E1C3D" w:rsidP="000E1C3D">
      <w:pPr>
        <w:spacing w:line="360" w:lineRule="auto"/>
        <w:ind w:firstLine="741"/>
        <w:jc w:val="both"/>
        <w:rPr>
          <w:sz w:val="28"/>
          <w:szCs w:val="28"/>
          <w:lang w:val="uk-UA"/>
        </w:rPr>
      </w:pPr>
    </w:p>
    <w:p w14:paraId="718D9A57" w14:textId="77777777" w:rsidR="000E1C3D" w:rsidRDefault="000E1C3D" w:rsidP="001135DD">
      <w:pPr>
        <w:spacing w:line="360" w:lineRule="auto"/>
        <w:ind w:firstLine="709"/>
        <w:jc w:val="both"/>
        <w:rPr>
          <w:sz w:val="28"/>
          <w:szCs w:val="28"/>
          <w:lang w:val="uk-UA"/>
        </w:rPr>
      </w:pPr>
      <w:r>
        <w:rPr>
          <w:sz w:val="28"/>
          <w:szCs w:val="28"/>
          <w:lang w:val="uk-UA"/>
        </w:rPr>
        <w:t xml:space="preserve">Відтак культурні цінності у вигляді артефактів, вказані у попередньому </w:t>
      </w:r>
      <w:r>
        <w:rPr>
          <w:i/>
          <w:iCs/>
          <w:sz w:val="28"/>
          <w:szCs w:val="28"/>
          <w:lang w:val="uk-UA"/>
        </w:rPr>
        <w:t>Розділі 1</w:t>
      </w:r>
      <w:r>
        <w:rPr>
          <w:sz w:val="28"/>
          <w:szCs w:val="28"/>
          <w:lang w:val="uk-UA"/>
        </w:rPr>
        <w:t xml:space="preserve"> поділяється на три типи, і всі вони слугують виховними речами. </w:t>
      </w:r>
    </w:p>
    <w:p w14:paraId="6066E388" w14:textId="411FB7BD" w:rsidR="000E1C3D" w:rsidRDefault="000E1C3D" w:rsidP="001135DD">
      <w:pPr>
        <w:spacing w:line="360" w:lineRule="auto"/>
        <w:ind w:firstLine="709"/>
        <w:jc w:val="both"/>
        <w:rPr>
          <w:sz w:val="28"/>
          <w:szCs w:val="28"/>
          <w:lang w:val="uk-UA"/>
        </w:rPr>
      </w:pPr>
      <w:r>
        <w:rPr>
          <w:sz w:val="28"/>
          <w:szCs w:val="28"/>
          <w:lang w:val="uk-UA"/>
        </w:rPr>
        <w:t xml:space="preserve">Питання цінностей і виховання досліджуються зокрема в рамках такої науки як аксіологія, що осягає даний напрямок з філософської точки зору. Аксіологія, як відомо, у перекладі з грец. «цінність» + «вчення», – тобто вчення про цінності, ціннісні віхи людини в житті у контексті </w:t>
      </w:r>
      <w:r>
        <w:rPr>
          <w:i/>
          <w:iCs/>
          <w:sz w:val="28"/>
          <w:szCs w:val="28"/>
          <w:lang w:val="uk-UA"/>
        </w:rPr>
        <w:t xml:space="preserve">якостей і властивостей предметів </w:t>
      </w:r>
      <w:r>
        <w:rPr>
          <w:sz w:val="28"/>
          <w:szCs w:val="28"/>
          <w:lang w:val="uk-UA"/>
        </w:rPr>
        <w:t>і зокрема отримання ними певної</w:t>
      </w:r>
      <w:r>
        <w:rPr>
          <w:i/>
          <w:iCs/>
          <w:sz w:val="28"/>
          <w:szCs w:val="28"/>
          <w:lang w:val="uk-UA"/>
        </w:rPr>
        <w:t xml:space="preserve"> оцінки </w:t>
      </w:r>
      <w:r>
        <w:rPr>
          <w:sz w:val="28"/>
          <w:szCs w:val="28"/>
          <w:lang w:val="uk-UA"/>
        </w:rPr>
        <w:t>[</w:t>
      </w:r>
      <w:r w:rsidR="003B77C5">
        <w:rPr>
          <w:bCs/>
          <w:sz w:val="28"/>
          <w:szCs w:val="28"/>
          <w:lang w:val="uk-UA"/>
        </w:rPr>
        <w:t>див.:</w:t>
      </w:r>
      <w:r w:rsidR="004E1142">
        <w:rPr>
          <w:sz w:val="28"/>
          <w:szCs w:val="28"/>
          <w:lang w:val="uk-UA"/>
        </w:rPr>
        <w:t xml:space="preserve"> 2</w:t>
      </w:r>
      <w:r w:rsidR="00B90A0A">
        <w:rPr>
          <w:sz w:val="28"/>
          <w:szCs w:val="28"/>
          <w:lang w:val="uk-UA"/>
        </w:rPr>
        <w:t>6</w:t>
      </w:r>
      <w:r>
        <w:rPr>
          <w:sz w:val="28"/>
          <w:szCs w:val="28"/>
          <w:lang w:val="uk-UA"/>
        </w:rPr>
        <w:t xml:space="preserve">: </w:t>
      </w:r>
      <w:r>
        <w:rPr>
          <w:sz w:val="28"/>
          <w:szCs w:val="28"/>
        </w:rPr>
        <w:t>c</w:t>
      </w:r>
      <w:r>
        <w:rPr>
          <w:sz w:val="28"/>
          <w:szCs w:val="28"/>
          <w:lang w:val="uk-UA"/>
        </w:rPr>
        <w:t>.14]</w:t>
      </w:r>
      <w:r>
        <w:rPr>
          <w:i/>
          <w:iCs/>
          <w:sz w:val="28"/>
          <w:szCs w:val="28"/>
          <w:lang w:val="uk-UA"/>
        </w:rPr>
        <w:t>.</w:t>
      </w:r>
    </w:p>
    <w:p w14:paraId="6633AFD8" w14:textId="56A34647" w:rsidR="000E1C3D" w:rsidRDefault="000E1C3D" w:rsidP="001135DD">
      <w:pPr>
        <w:spacing w:line="360" w:lineRule="auto"/>
        <w:ind w:firstLine="709"/>
        <w:jc w:val="both"/>
        <w:rPr>
          <w:color w:val="222222"/>
          <w:sz w:val="28"/>
          <w:szCs w:val="28"/>
          <w:shd w:val="clear" w:color="auto" w:fill="FFFFFF"/>
          <w:lang w:val="uk-UA"/>
        </w:rPr>
      </w:pPr>
      <w:r>
        <w:rPr>
          <w:sz w:val="28"/>
          <w:szCs w:val="28"/>
          <w:lang w:val="uk-UA"/>
        </w:rPr>
        <w:t xml:space="preserve">Отже, наука про цінності. Власне, останнє слово походить від більш змістовного за значеннями слова «ціна» – себто грошового </w:t>
      </w:r>
      <w:r>
        <w:rPr>
          <w:color w:val="222222"/>
          <w:sz w:val="28"/>
          <w:szCs w:val="28"/>
          <w:shd w:val="clear" w:color="auto" w:fill="FFFFFF"/>
          <w:lang w:val="uk-UA"/>
        </w:rPr>
        <w:t>виразу вартості, кількості грошей, що сплачується або одержується за одиницю товару або послуги [</w:t>
      </w:r>
      <w:r w:rsidR="003B77C5">
        <w:rPr>
          <w:bCs/>
          <w:sz w:val="28"/>
          <w:szCs w:val="28"/>
          <w:lang w:val="uk-UA"/>
        </w:rPr>
        <w:t>див.:</w:t>
      </w:r>
      <w:r w:rsidR="00CA6FB9">
        <w:rPr>
          <w:color w:val="222222"/>
          <w:sz w:val="28"/>
          <w:szCs w:val="28"/>
          <w:shd w:val="clear" w:color="auto" w:fill="FFFFFF"/>
          <w:lang w:val="uk-UA"/>
        </w:rPr>
        <w:t xml:space="preserve"> 4</w:t>
      </w:r>
      <w:r>
        <w:rPr>
          <w:color w:val="222222"/>
          <w:sz w:val="28"/>
          <w:szCs w:val="28"/>
          <w:shd w:val="clear" w:color="auto" w:fill="FFFFFF"/>
          <w:lang w:val="uk-UA"/>
        </w:rPr>
        <w:t xml:space="preserve">, с.287]. Проте, дане поняття неодноразово використовується людьми зовсім не у прямому сенсі, як скажімо, у назві повісті М. Коцюбинського «Дорогою ціною», де, за сюжетом, мова йде не про грошову вартість, яку мусив заплатити герой – а про нематеріальну ціну.   </w:t>
      </w:r>
    </w:p>
    <w:p w14:paraId="67EDF0B2" w14:textId="77777777" w:rsidR="000E1C3D" w:rsidRDefault="000E1C3D" w:rsidP="001135DD">
      <w:pPr>
        <w:spacing w:line="360" w:lineRule="auto"/>
        <w:ind w:firstLine="709"/>
        <w:jc w:val="both"/>
        <w:rPr>
          <w:color w:val="222222"/>
          <w:sz w:val="28"/>
          <w:szCs w:val="28"/>
          <w:shd w:val="clear" w:color="auto" w:fill="FFFFFF"/>
          <w:lang w:val="uk-UA"/>
        </w:rPr>
      </w:pPr>
      <w:r>
        <w:rPr>
          <w:color w:val="222222"/>
          <w:sz w:val="28"/>
          <w:szCs w:val="28"/>
          <w:shd w:val="clear" w:color="auto" w:fill="FFFFFF"/>
          <w:lang w:val="uk-UA"/>
        </w:rPr>
        <w:t xml:space="preserve">Відповідно, </w:t>
      </w:r>
      <w:r>
        <w:rPr>
          <w:i/>
          <w:iCs/>
          <w:color w:val="222222"/>
          <w:sz w:val="28"/>
          <w:szCs w:val="28"/>
          <w:shd w:val="clear" w:color="auto" w:fill="FFFFFF"/>
          <w:lang w:val="uk-UA"/>
        </w:rPr>
        <w:t>призна́чення</w:t>
      </w:r>
      <w:r>
        <w:rPr>
          <w:color w:val="222222"/>
          <w:sz w:val="28"/>
          <w:szCs w:val="28"/>
          <w:shd w:val="clear" w:color="auto" w:fill="FFFFFF"/>
          <w:lang w:val="uk-UA"/>
        </w:rPr>
        <w:t xml:space="preserve"> «ціни» (тобто те, заради чого вона існує) стосується одразу двох понять: ціни як матеріальної коштовності та ціни як нематеріальної значущості. Спираючись на те, що ціна – є вираз вартості за одержане, то </w:t>
      </w:r>
      <w:r>
        <w:rPr>
          <w:sz w:val="28"/>
          <w:szCs w:val="28"/>
          <w:lang w:val="uk-UA"/>
        </w:rPr>
        <w:t>процес оцінювання (надавання ціни) має розумітися як зрівнювання товару та виразу його вартості, а в загальному понятті – зрівнювання, тотожність між двома компонентами: того, що людина волить отримати (своєрідний товар чи послуга), і тим, що мусить віддати за нього (тобто, вартість).</w:t>
      </w:r>
      <w:r>
        <w:rPr>
          <w:color w:val="222222"/>
          <w:sz w:val="28"/>
          <w:szCs w:val="28"/>
          <w:shd w:val="clear" w:color="auto" w:fill="FFFFFF"/>
          <w:lang w:val="uk-UA"/>
        </w:rPr>
        <w:t xml:space="preserve"> </w:t>
      </w:r>
    </w:p>
    <w:p w14:paraId="2E37C6D7" w14:textId="77777777" w:rsidR="000E1C3D" w:rsidRDefault="000E1C3D" w:rsidP="001135DD">
      <w:pPr>
        <w:spacing w:line="360" w:lineRule="auto"/>
        <w:ind w:firstLine="709"/>
        <w:jc w:val="both"/>
        <w:rPr>
          <w:color w:val="222222"/>
          <w:sz w:val="28"/>
          <w:szCs w:val="28"/>
          <w:shd w:val="clear" w:color="auto" w:fill="FFFFFF"/>
          <w:lang w:val="uk-UA"/>
        </w:rPr>
      </w:pPr>
      <w:r>
        <w:rPr>
          <w:color w:val="222222"/>
          <w:sz w:val="28"/>
          <w:szCs w:val="28"/>
          <w:shd w:val="clear" w:color="auto" w:fill="FFFFFF"/>
          <w:lang w:val="uk-UA"/>
        </w:rPr>
        <w:t xml:space="preserve">Узагальнюючи, </w:t>
      </w:r>
      <w:r>
        <w:rPr>
          <w:i/>
          <w:color w:val="222222"/>
          <w:sz w:val="28"/>
          <w:szCs w:val="28"/>
          <w:shd w:val="clear" w:color="auto" w:fill="FFFFFF"/>
          <w:lang w:val="uk-UA"/>
        </w:rPr>
        <w:t xml:space="preserve">ціна </w:t>
      </w:r>
      <w:r>
        <w:rPr>
          <w:i/>
          <w:sz w:val="28"/>
          <w:szCs w:val="28"/>
          <w:lang w:val="uk-UA"/>
        </w:rPr>
        <w:t>– є те, що мусить бути відданим задля того, щоб отримати бажане</w:t>
      </w:r>
      <w:r>
        <w:rPr>
          <w:iCs/>
          <w:sz w:val="28"/>
          <w:szCs w:val="28"/>
          <w:lang w:val="uk-UA"/>
        </w:rPr>
        <w:t>, незалежно від того, йдеться про матеріальну вартість або про нематеріальну</w:t>
      </w:r>
      <w:r>
        <w:rPr>
          <w:i/>
          <w:sz w:val="28"/>
          <w:szCs w:val="28"/>
          <w:lang w:val="uk-UA"/>
        </w:rPr>
        <w:t>.</w:t>
      </w:r>
      <w:r>
        <w:rPr>
          <w:iCs/>
          <w:sz w:val="28"/>
          <w:szCs w:val="28"/>
          <w:lang w:val="uk-UA"/>
        </w:rPr>
        <w:t xml:space="preserve"> </w:t>
      </w:r>
    </w:p>
    <w:p w14:paraId="2CD3E858" w14:textId="0A6A8B92" w:rsidR="000E1C3D" w:rsidRDefault="000E1C3D" w:rsidP="001135DD">
      <w:pPr>
        <w:spacing w:line="360" w:lineRule="auto"/>
        <w:ind w:firstLine="709"/>
        <w:jc w:val="both"/>
        <w:rPr>
          <w:sz w:val="28"/>
          <w:szCs w:val="28"/>
          <w:lang w:val="uk-UA"/>
        </w:rPr>
      </w:pPr>
      <w:r>
        <w:rPr>
          <w:sz w:val="28"/>
          <w:szCs w:val="28"/>
          <w:lang w:val="uk-UA"/>
        </w:rPr>
        <w:t xml:space="preserve">Але у питанні визначення ціни, не можливо оминути питання саме міри, за якою призначається ціна. Чому це має значення? Наприклад, до </w:t>
      </w:r>
      <w:r>
        <w:rPr>
          <w:sz w:val="28"/>
          <w:szCs w:val="28"/>
          <w:lang w:val="en-US"/>
        </w:rPr>
        <w:t>XIX</w:t>
      </w:r>
      <w:r>
        <w:rPr>
          <w:sz w:val="28"/>
          <w:szCs w:val="28"/>
          <w:lang w:val="uk-UA"/>
        </w:rPr>
        <w:t xml:space="preserve"> ст., міри довжини у різних країнах були дещо відмінні: в Англії, довжина обчислювалась у дюймах, тоді як, скажімо, в царській Росії, використовувалася система, в якій основною одиницею був аршин, що дорівнює = 28-ми англійським дюймам [</w:t>
      </w:r>
      <w:r w:rsidR="0078077F">
        <w:rPr>
          <w:bCs/>
          <w:sz w:val="28"/>
          <w:szCs w:val="28"/>
          <w:lang w:val="uk-UA"/>
        </w:rPr>
        <w:t>цит. за</w:t>
      </w:r>
      <w:r w:rsidR="003B77C5">
        <w:rPr>
          <w:bCs/>
          <w:sz w:val="28"/>
          <w:szCs w:val="28"/>
          <w:lang w:val="uk-UA"/>
        </w:rPr>
        <w:t>:</w:t>
      </w:r>
      <w:r w:rsidR="005F49EB">
        <w:rPr>
          <w:sz w:val="28"/>
          <w:szCs w:val="28"/>
          <w:lang w:val="uk-UA"/>
        </w:rPr>
        <w:t xml:space="preserve"> 4</w:t>
      </w:r>
      <w:r w:rsidR="00D93A3E">
        <w:rPr>
          <w:sz w:val="28"/>
          <w:szCs w:val="28"/>
          <w:lang w:val="uk-UA"/>
        </w:rPr>
        <w:t>6</w:t>
      </w:r>
      <w:r w:rsidR="004F47DE">
        <w:rPr>
          <w:sz w:val="28"/>
          <w:szCs w:val="28"/>
          <w:lang w:val="uk-UA"/>
        </w:rPr>
        <w:t>,</w:t>
      </w:r>
      <w:r w:rsidR="006802BF">
        <w:rPr>
          <w:sz w:val="28"/>
          <w:szCs w:val="28"/>
          <w:lang w:val="uk-UA"/>
        </w:rPr>
        <w:t xml:space="preserve"> с.</w:t>
      </w:r>
      <w:r w:rsidR="00580A8E">
        <w:rPr>
          <w:sz w:val="28"/>
          <w:szCs w:val="28"/>
          <w:lang w:val="uk-UA"/>
        </w:rPr>
        <w:t>53</w:t>
      </w:r>
      <w:r w:rsidR="00E6741E">
        <w:rPr>
          <w:sz w:val="28"/>
          <w:szCs w:val="28"/>
          <w:lang w:val="uk-UA"/>
        </w:rPr>
        <w:t>-</w:t>
      </w:r>
      <w:r w:rsidR="00580A8E">
        <w:rPr>
          <w:sz w:val="28"/>
          <w:szCs w:val="28"/>
          <w:lang w:val="uk-UA"/>
        </w:rPr>
        <w:t>54</w:t>
      </w:r>
      <w:r w:rsidRPr="006802BF">
        <w:rPr>
          <w:sz w:val="28"/>
          <w:szCs w:val="28"/>
          <w:lang w:val="uk-UA"/>
        </w:rPr>
        <w:t>]</w:t>
      </w:r>
      <w:r>
        <w:rPr>
          <w:sz w:val="28"/>
          <w:szCs w:val="28"/>
          <w:lang w:val="uk-UA"/>
        </w:rPr>
        <w:t xml:space="preserve">. Не важко зробити висновок, що це досить незручна система, особливо для торговців, і що має існувати якийсь ідеал, зразок за яким проводиться, власне, порівняння та оцінювання. Дане питання було вирішено із запровадженням основної міри обчислювання довжини – метр (від неї: метрична система). Так з’явився </w:t>
      </w:r>
      <w:r>
        <w:rPr>
          <w:b/>
          <w:sz w:val="28"/>
          <w:szCs w:val="28"/>
          <w:lang w:val="uk-UA"/>
        </w:rPr>
        <w:t xml:space="preserve">еталон </w:t>
      </w:r>
      <w:r>
        <w:rPr>
          <w:sz w:val="28"/>
          <w:szCs w:val="28"/>
          <w:lang w:val="uk-UA"/>
        </w:rPr>
        <w:t xml:space="preserve">(з франц. etalon «міра») </w:t>
      </w:r>
      <w:r>
        <w:rPr>
          <w:i/>
          <w:sz w:val="28"/>
          <w:szCs w:val="28"/>
          <w:lang w:val="uk-UA"/>
        </w:rPr>
        <w:t xml:space="preserve">– </w:t>
      </w:r>
      <w:r w:rsidR="005E780B" w:rsidRPr="005E780B">
        <w:rPr>
          <w:iCs/>
          <w:sz w:val="28"/>
          <w:szCs w:val="28"/>
          <w:lang w:val="uk-UA"/>
        </w:rPr>
        <w:t>«</w:t>
      </w:r>
      <w:r>
        <w:rPr>
          <w:i/>
          <w:sz w:val="28"/>
          <w:szCs w:val="28"/>
          <w:lang w:val="uk-UA"/>
        </w:rPr>
        <w:t>зразок для порівняння, оригінал, мірило</w:t>
      </w:r>
      <w:r w:rsidR="005E780B" w:rsidRPr="005E780B">
        <w:rPr>
          <w:iCs/>
          <w:sz w:val="28"/>
          <w:szCs w:val="28"/>
          <w:lang w:val="uk-UA"/>
        </w:rPr>
        <w:t>»</w:t>
      </w:r>
      <w:r>
        <w:rPr>
          <w:sz w:val="28"/>
          <w:szCs w:val="28"/>
          <w:lang w:val="uk-UA"/>
        </w:rPr>
        <w:t xml:space="preserve"> [</w:t>
      </w:r>
      <w:r w:rsidR="007F732D">
        <w:rPr>
          <w:sz w:val="28"/>
          <w:szCs w:val="28"/>
          <w:lang w:val="uk-UA"/>
        </w:rPr>
        <w:t>40</w:t>
      </w:r>
      <w:r w:rsidR="007E52C7">
        <w:rPr>
          <w:sz w:val="28"/>
          <w:szCs w:val="28"/>
          <w:lang w:val="uk-UA"/>
        </w:rPr>
        <w:t xml:space="preserve">, </w:t>
      </w:r>
      <w:r>
        <w:rPr>
          <w:sz w:val="28"/>
          <w:szCs w:val="28"/>
          <w:lang w:val="uk-UA"/>
        </w:rPr>
        <w:t xml:space="preserve">с. 490]. </w:t>
      </w:r>
    </w:p>
    <w:p w14:paraId="58854153" w14:textId="77777777" w:rsidR="000E1C3D" w:rsidRPr="00570E76" w:rsidRDefault="000E1C3D" w:rsidP="001135DD">
      <w:pPr>
        <w:spacing w:line="360" w:lineRule="auto"/>
        <w:ind w:firstLine="709"/>
        <w:jc w:val="both"/>
        <w:rPr>
          <w:sz w:val="28"/>
          <w:szCs w:val="28"/>
          <w:lang w:val="uk-UA"/>
        </w:rPr>
      </w:pPr>
      <w:r>
        <w:rPr>
          <w:sz w:val="28"/>
          <w:szCs w:val="28"/>
          <w:lang w:val="uk-UA"/>
        </w:rPr>
        <w:t xml:space="preserve">Існує й інша аналогія. З давніх часів еталоном виступала гиря чи важок на вагах, порівняно із якими визначалась </w:t>
      </w:r>
      <w:r>
        <w:rPr>
          <w:i/>
          <w:sz w:val="28"/>
          <w:szCs w:val="28"/>
          <w:lang w:val="uk-UA"/>
        </w:rPr>
        <w:t>маса товару</w:t>
      </w:r>
      <w:r>
        <w:rPr>
          <w:sz w:val="28"/>
          <w:szCs w:val="28"/>
          <w:lang w:val="uk-UA"/>
        </w:rPr>
        <w:t xml:space="preserve">, а отже і його цінність, за яку покупець має внести певні гроші, і яка дорівнює чи не дорівнює сталій вазі гирі чи важка, від чого і залежить чи буде дорожча вартість. </w:t>
      </w:r>
    </w:p>
    <w:p w14:paraId="624D6DEF" w14:textId="157CB220" w:rsidR="00952B6C" w:rsidRDefault="000E1C3D" w:rsidP="00952B6C">
      <w:pPr>
        <w:spacing w:line="360" w:lineRule="auto"/>
        <w:ind w:firstLine="709"/>
        <w:jc w:val="both"/>
        <w:rPr>
          <w:sz w:val="28"/>
          <w:szCs w:val="28"/>
          <w:lang w:val="uk-UA"/>
        </w:rPr>
      </w:pPr>
      <w:r>
        <w:rPr>
          <w:sz w:val="28"/>
          <w:szCs w:val="28"/>
          <w:lang w:val="uk-UA"/>
        </w:rPr>
        <w:t xml:space="preserve">Отже, </w:t>
      </w:r>
      <w:r>
        <w:rPr>
          <w:b/>
          <w:i/>
          <w:sz w:val="28"/>
          <w:szCs w:val="28"/>
          <w:lang w:val="uk-UA"/>
        </w:rPr>
        <w:t>будь-яке зрівнювання неможливе без використання еталону – показнику цінності</w:t>
      </w:r>
      <w:r>
        <w:rPr>
          <w:i/>
          <w:sz w:val="28"/>
          <w:szCs w:val="28"/>
          <w:lang w:val="uk-UA"/>
        </w:rPr>
        <w:t>,</w:t>
      </w:r>
      <w:r>
        <w:rPr>
          <w:sz w:val="28"/>
          <w:szCs w:val="28"/>
          <w:lang w:val="uk-UA"/>
        </w:rPr>
        <w:t xml:space="preserve"> бо процес оцінювання є перевіркою якостей певного предмету на основі зрівняння з якостями того предмету, в якому вони точно наявні, за чим слідує наступний процес – процес  надавання вартості, важливості, значущості. Звідси, </w:t>
      </w:r>
      <w:r>
        <w:rPr>
          <w:b/>
          <w:i/>
          <w:sz w:val="28"/>
          <w:szCs w:val="28"/>
          <w:lang w:val="uk-UA"/>
        </w:rPr>
        <w:t>цінність</w:t>
      </w:r>
      <w:r>
        <w:rPr>
          <w:sz w:val="28"/>
          <w:szCs w:val="28"/>
          <w:lang w:val="uk-UA"/>
        </w:rPr>
        <w:t xml:space="preserve"> – </w:t>
      </w:r>
      <w:r>
        <w:rPr>
          <w:b/>
          <w:i/>
          <w:sz w:val="28"/>
          <w:szCs w:val="28"/>
          <w:lang w:val="uk-UA"/>
        </w:rPr>
        <w:t>це властивість, що як раз і позначає важливість, коштовність та значущість</w:t>
      </w:r>
      <w:r>
        <w:rPr>
          <w:sz w:val="28"/>
          <w:szCs w:val="28"/>
          <w:lang w:val="uk-UA"/>
        </w:rPr>
        <w:t xml:space="preserve"> предмету, явища і т. і., порівняно із тим, що за шкалою індивідуума є еталоном. А в свою чергу, </w:t>
      </w:r>
      <w:r>
        <w:rPr>
          <w:b/>
          <w:i/>
          <w:sz w:val="28"/>
          <w:szCs w:val="28"/>
          <w:lang w:val="uk-UA"/>
        </w:rPr>
        <w:t>цінності – це саме об’єкти (предмети, явища), яким людина надає важливість</w:t>
      </w:r>
      <w:r>
        <w:rPr>
          <w:sz w:val="28"/>
          <w:szCs w:val="28"/>
          <w:lang w:val="uk-UA"/>
        </w:rPr>
        <w:t>, виділяючи їх для себе серед усіх інших, незалежно від того матеріальні вони чи ні, й знову ж таки, за шкалою власної оцінки.</w:t>
      </w:r>
    </w:p>
    <w:p w14:paraId="451CE1A7" w14:textId="77777777" w:rsidR="00952B6C" w:rsidRPr="00952B6C" w:rsidRDefault="00952B6C" w:rsidP="00952B6C">
      <w:pPr>
        <w:spacing w:line="360" w:lineRule="auto"/>
        <w:ind w:firstLine="709"/>
        <w:jc w:val="both"/>
        <w:rPr>
          <w:rStyle w:val="30"/>
          <w:rFonts w:ascii="Times New Roman" w:eastAsia="Times New Roman" w:hAnsi="Times New Roman" w:cs="Times New Roman"/>
          <w:color w:val="auto"/>
          <w:sz w:val="28"/>
          <w:szCs w:val="28"/>
          <w:lang w:val="uk-UA"/>
        </w:rPr>
      </w:pPr>
    </w:p>
    <w:p w14:paraId="04B9A00A" w14:textId="6E6E6696" w:rsidR="000E1C3D" w:rsidRPr="00952B6C" w:rsidRDefault="00952B6C" w:rsidP="00952B6C">
      <w:pPr>
        <w:pStyle w:val="3"/>
        <w:jc w:val="center"/>
        <w:rPr>
          <w:rStyle w:val="30"/>
          <w:rFonts w:asciiTheme="majorBidi" w:hAnsiTheme="majorBidi"/>
          <w:b/>
          <w:bCs/>
          <w:color w:val="auto"/>
          <w:sz w:val="28"/>
          <w:szCs w:val="28"/>
        </w:rPr>
      </w:pPr>
      <w:bookmarkStart w:id="8" w:name="_Toc136779423"/>
      <w:r>
        <w:rPr>
          <w:rStyle w:val="30"/>
          <w:rFonts w:asciiTheme="majorBidi" w:hAnsiTheme="majorBidi"/>
          <w:b/>
          <w:bCs/>
          <w:color w:val="auto"/>
          <w:sz w:val="28"/>
          <w:szCs w:val="28"/>
          <w:lang w:val="uk-UA"/>
        </w:rPr>
        <w:t>2.1. Ц</w:t>
      </w:r>
      <w:r w:rsidR="000E1C3D" w:rsidRPr="00952B6C">
        <w:rPr>
          <w:rStyle w:val="30"/>
          <w:rFonts w:asciiTheme="majorBidi" w:hAnsiTheme="majorBidi"/>
          <w:b/>
          <w:bCs/>
          <w:color w:val="auto"/>
          <w:sz w:val="28"/>
          <w:szCs w:val="28"/>
        </w:rPr>
        <w:t>інність та мірило оцінки культурних об’єктів</w:t>
      </w:r>
      <w:bookmarkEnd w:id="8"/>
    </w:p>
    <w:p w14:paraId="603D4C83" w14:textId="77777777" w:rsidR="000E1C3D" w:rsidRDefault="000E1C3D" w:rsidP="000E1C3D">
      <w:pPr>
        <w:spacing w:line="360" w:lineRule="auto"/>
        <w:ind w:firstLine="741"/>
        <w:jc w:val="both"/>
        <w:rPr>
          <w:sz w:val="28"/>
          <w:szCs w:val="28"/>
          <w:lang w:val="uk-UA"/>
        </w:rPr>
      </w:pPr>
    </w:p>
    <w:p w14:paraId="2AAD363A" w14:textId="77777777" w:rsidR="000E1C3D" w:rsidRDefault="000E1C3D" w:rsidP="001135DD">
      <w:pPr>
        <w:spacing w:line="360" w:lineRule="auto"/>
        <w:ind w:firstLine="709"/>
        <w:jc w:val="both"/>
        <w:rPr>
          <w:sz w:val="28"/>
          <w:szCs w:val="28"/>
          <w:lang w:val="uk-UA"/>
        </w:rPr>
      </w:pPr>
      <w:r>
        <w:rPr>
          <w:sz w:val="28"/>
          <w:szCs w:val="28"/>
          <w:lang w:val="uk-UA"/>
        </w:rPr>
        <w:t xml:space="preserve">Звісно, товарообіг не є основною темою роботи, але на основі даного прикладу легко дослідити, що дещо подібне трапляється і у сфері культури. </w:t>
      </w:r>
    </w:p>
    <w:p w14:paraId="5206137B" w14:textId="77777777" w:rsidR="000E1C3D" w:rsidRDefault="000E1C3D" w:rsidP="001135DD">
      <w:pPr>
        <w:spacing w:line="360" w:lineRule="auto"/>
        <w:ind w:firstLine="709"/>
        <w:jc w:val="both"/>
        <w:rPr>
          <w:sz w:val="28"/>
          <w:szCs w:val="28"/>
          <w:lang w:val="uk-UA"/>
        </w:rPr>
      </w:pPr>
      <w:r>
        <w:rPr>
          <w:sz w:val="28"/>
          <w:szCs w:val="28"/>
          <w:lang w:val="uk-UA"/>
        </w:rPr>
        <w:t xml:space="preserve">Та ось що важливо: культура включає у себе зокрема мистецькі та творчі здобутки людства, як зазначалося раніше, – що одночасно є надбаннями і матеріальної культури, і нематеріальної. Адже, скажімо, картина чи книга, створена багато століть тому, що зберіглася у вигляді, доступному для огляду чи прочитання, представляє собою виняткову рідкість. Її ексклюзивність пов’язана із тим, що, наприклад, книга є в одиничному екземплярі, а враховуючи стан, в якому ця книга дійшла до наших часів, всі ці фактори мають вплинути на грошову вартість даного предмету. </w:t>
      </w:r>
    </w:p>
    <w:p w14:paraId="4E26294E" w14:textId="77777777" w:rsidR="000E1C3D" w:rsidRDefault="000E1C3D" w:rsidP="001135DD">
      <w:pPr>
        <w:spacing w:line="360" w:lineRule="auto"/>
        <w:ind w:firstLine="709"/>
        <w:jc w:val="both"/>
        <w:rPr>
          <w:sz w:val="28"/>
          <w:szCs w:val="28"/>
          <w:lang w:val="uk-UA"/>
        </w:rPr>
      </w:pPr>
      <w:r>
        <w:rPr>
          <w:sz w:val="28"/>
          <w:szCs w:val="28"/>
          <w:lang w:val="uk-UA"/>
        </w:rPr>
        <w:t xml:space="preserve">Однак, крім </w:t>
      </w:r>
      <w:r>
        <w:rPr>
          <w:i/>
          <w:iCs/>
          <w:sz w:val="28"/>
          <w:szCs w:val="28"/>
          <w:lang w:val="uk-UA"/>
        </w:rPr>
        <w:t>матеріалу</w:t>
      </w:r>
      <w:r>
        <w:rPr>
          <w:sz w:val="28"/>
          <w:szCs w:val="28"/>
          <w:lang w:val="uk-UA"/>
        </w:rPr>
        <w:t xml:space="preserve"> книги, також оцінюється її зміст, авторство, приналежність до історичному періоду тощо. Описане у книзі визначається як пам’ятник літературної або історичної (або обидва варіанти) значущості, що так само впливає на ціну предмета з точки зору матеріальної культури. </w:t>
      </w:r>
    </w:p>
    <w:p w14:paraId="290B6416" w14:textId="77777777" w:rsidR="000E1C3D" w:rsidRDefault="000E1C3D" w:rsidP="001135DD">
      <w:pPr>
        <w:spacing w:line="360" w:lineRule="auto"/>
        <w:ind w:firstLine="709"/>
        <w:jc w:val="both"/>
        <w:rPr>
          <w:sz w:val="28"/>
          <w:szCs w:val="28"/>
          <w:lang w:val="uk-UA"/>
        </w:rPr>
      </w:pPr>
      <w:r>
        <w:rPr>
          <w:sz w:val="28"/>
          <w:szCs w:val="28"/>
          <w:lang w:val="uk-UA"/>
        </w:rPr>
        <w:t xml:space="preserve">Проте чи можна сюжет книги чи митецькі форми виразності назвати матеріальною культурою? Літери в реченнях є речовими тільки, коли вони надруковані. Одначе як бути із прикладами, коли у книгах записувалися народні пісні чи казки? Народні пісні та сказання, які не надруковані й не записані, – без сумніву, є приналежністю точно нематеріальної культури, адже доки вони не записані – їх не перетворено на речовий об’єкт. </w:t>
      </w:r>
    </w:p>
    <w:p w14:paraId="350B7629" w14:textId="2379720B" w:rsidR="000E1C3D" w:rsidRDefault="000E1C3D" w:rsidP="001135DD">
      <w:pPr>
        <w:spacing w:line="360" w:lineRule="auto"/>
        <w:ind w:firstLine="709"/>
        <w:jc w:val="both"/>
        <w:rPr>
          <w:sz w:val="28"/>
          <w:szCs w:val="28"/>
          <w:lang w:val="uk-UA"/>
        </w:rPr>
      </w:pPr>
      <w:r>
        <w:rPr>
          <w:sz w:val="28"/>
          <w:szCs w:val="28"/>
          <w:lang w:val="uk-UA"/>
        </w:rPr>
        <w:t xml:space="preserve">Іншими словами, знову ж таки, матеріальною цінністю – є предмет із певними властивостями; нематеріальною цінністю – є зміст та ознака предмету. В чому різниця між властивістю та ознакою: </w:t>
      </w:r>
      <w:r>
        <w:rPr>
          <w:i/>
          <w:iCs/>
          <w:sz w:val="28"/>
          <w:szCs w:val="28"/>
          <w:lang w:val="uk-UA"/>
        </w:rPr>
        <w:t>властивість позначає</w:t>
      </w:r>
      <w:r>
        <w:rPr>
          <w:sz w:val="28"/>
          <w:szCs w:val="28"/>
          <w:lang w:val="uk-UA"/>
        </w:rPr>
        <w:t xml:space="preserve"> в першу чергу </w:t>
      </w:r>
      <w:r>
        <w:rPr>
          <w:i/>
          <w:iCs/>
          <w:sz w:val="28"/>
          <w:szCs w:val="28"/>
          <w:lang w:val="uk-UA"/>
        </w:rPr>
        <w:t xml:space="preserve">якість </w:t>
      </w:r>
      <w:r>
        <w:rPr>
          <w:sz w:val="28"/>
          <w:szCs w:val="28"/>
          <w:lang w:val="uk-UA"/>
        </w:rPr>
        <w:t xml:space="preserve">предмету, його характерні (неповторні) риси </w:t>
      </w:r>
      <w:r>
        <w:rPr>
          <w:sz w:val="28"/>
          <w:szCs w:val="28"/>
        </w:rPr>
        <w:t>[</w:t>
      </w:r>
      <w:r w:rsidR="005E780B">
        <w:rPr>
          <w:bCs/>
          <w:sz w:val="28"/>
          <w:szCs w:val="28"/>
          <w:lang w:val="uk-UA"/>
        </w:rPr>
        <w:t>див.:</w:t>
      </w:r>
      <w:r w:rsidR="0051613C">
        <w:rPr>
          <w:sz w:val="28"/>
          <w:szCs w:val="28"/>
          <w:lang w:val="uk-UA"/>
        </w:rPr>
        <w:t xml:space="preserve"> 3</w:t>
      </w:r>
      <w:r w:rsidR="001F021D">
        <w:rPr>
          <w:sz w:val="28"/>
          <w:szCs w:val="28"/>
          <w:lang w:val="uk-UA"/>
        </w:rPr>
        <w:t>9</w:t>
      </w:r>
      <w:r>
        <w:rPr>
          <w:sz w:val="28"/>
          <w:szCs w:val="28"/>
          <w:lang w:val="uk-UA"/>
        </w:rPr>
        <w:t>, с. 703</w:t>
      </w:r>
      <w:r>
        <w:rPr>
          <w:sz w:val="28"/>
          <w:szCs w:val="28"/>
        </w:rPr>
        <w:t>]</w:t>
      </w:r>
      <w:r>
        <w:rPr>
          <w:sz w:val="28"/>
          <w:szCs w:val="28"/>
          <w:lang w:val="uk-UA"/>
        </w:rPr>
        <w:t xml:space="preserve">; коли </w:t>
      </w:r>
      <w:r>
        <w:rPr>
          <w:i/>
          <w:iCs/>
          <w:sz w:val="28"/>
          <w:szCs w:val="28"/>
          <w:lang w:val="uk-UA"/>
        </w:rPr>
        <w:t>ознака</w:t>
      </w:r>
      <w:r>
        <w:rPr>
          <w:sz w:val="28"/>
          <w:szCs w:val="28"/>
          <w:lang w:val="uk-UA"/>
        </w:rPr>
        <w:t xml:space="preserve"> – </w:t>
      </w:r>
      <w:r>
        <w:rPr>
          <w:i/>
          <w:iCs/>
          <w:sz w:val="28"/>
          <w:szCs w:val="28"/>
          <w:lang w:val="uk-UA"/>
        </w:rPr>
        <w:t>може виступати символом</w:t>
      </w:r>
      <w:r>
        <w:rPr>
          <w:sz w:val="28"/>
          <w:szCs w:val="28"/>
          <w:lang w:val="uk-UA"/>
        </w:rPr>
        <w:t xml:space="preserve"> будь-чого, </w:t>
      </w:r>
      <w:r>
        <w:rPr>
          <w:i/>
          <w:iCs/>
          <w:sz w:val="28"/>
          <w:szCs w:val="28"/>
          <w:lang w:val="uk-UA"/>
        </w:rPr>
        <w:t>провіщати та доносити</w:t>
      </w:r>
      <w:r>
        <w:rPr>
          <w:sz w:val="28"/>
          <w:szCs w:val="28"/>
          <w:lang w:val="uk-UA"/>
        </w:rPr>
        <w:t xml:space="preserve"> щось, – тобто </w:t>
      </w:r>
      <w:r>
        <w:rPr>
          <w:i/>
          <w:iCs/>
          <w:sz w:val="28"/>
          <w:szCs w:val="28"/>
          <w:lang w:val="uk-UA"/>
        </w:rPr>
        <w:t>ознака носить певні свідчення</w:t>
      </w:r>
      <w:r>
        <w:rPr>
          <w:sz w:val="28"/>
          <w:szCs w:val="28"/>
          <w:lang w:val="uk-UA"/>
        </w:rPr>
        <w:t xml:space="preserve">, які доводяться до оточення людей </w:t>
      </w:r>
      <w:r>
        <w:rPr>
          <w:i/>
          <w:iCs/>
          <w:sz w:val="28"/>
          <w:szCs w:val="28"/>
          <w:lang w:val="uk-UA"/>
        </w:rPr>
        <w:t>у формі зображення</w:t>
      </w:r>
      <w:r>
        <w:rPr>
          <w:sz w:val="28"/>
          <w:szCs w:val="28"/>
          <w:lang w:val="uk-UA"/>
        </w:rPr>
        <w:t xml:space="preserve"> </w:t>
      </w:r>
      <w:r>
        <w:rPr>
          <w:sz w:val="28"/>
          <w:szCs w:val="28"/>
        </w:rPr>
        <w:t>[</w:t>
      </w:r>
      <w:r w:rsidR="005E780B">
        <w:rPr>
          <w:bCs/>
          <w:sz w:val="28"/>
          <w:szCs w:val="28"/>
          <w:lang w:val="uk-UA"/>
        </w:rPr>
        <w:t>див.:</w:t>
      </w:r>
      <w:r w:rsidR="0051613C">
        <w:rPr>
          <w:sz w:val="28"/>
          <w:szCs w:val="28"/>
          <w:lang w:val="uk-UA"/>
        </w:rPr>
        <w:t xml:space="preserve"> 4</w:t>
      </w:r>
      <w:r w:rsidR="001F021D">
        <w:rPr>
          <w:sz w:val="28"/>
          <w:szCs w:val="28"/>
          <w:lang w:val="uk-UA"/>
        </w:rPr>
        <w:t>2</w:t>
      </w:r>
      <w:r>
        <w:rPr>
          <w:sz w:val="28"/>
          <w:szCs w:val="28"/>
          <w:lang w:val="uk-UA"/>
        </w:rPr>
        <w:t>, с.655</w:t>
      </w:r>
      <w:r>
        <w:rPr>
          <w:sz w:val="28"/>
          <w:szCs w:val="28"/>
        </w:rPr>
        <w:t>].</w:t>
      </w:r>
      <w:r>
        <w:rPr>
          <w:sz w:val="28"/>
          <w:szCs w:val="28"/>
          <w:lang w:val="uk-UA"/>
        </w:rPr>
        <w:t xml:space="preserve"> </w:t>
      </w:r>
    </w:p>
    <w:p w14:paraId="13C0D864" w14:textId="77777777" w:rsidR="000E1C3D" w:rsidRDefault="000E1C3D" w:rsidP="001135DD">
      <w:pPr>
        <w:spacing w:line="360" w:lineRule="auto"/>
        <w:ind w:firstLine="709"/>
        <w:jc w:val="both"/>
        <w:rPr>
          <w:sz w:val="28"/>
          <w:szCs w:val="28"/>
          <w:lang w:val="uk-UA"/>
        </w:rPr>
      </w:pPr>
      <w:r>
        <w:rPr>
          <w:sz w:val="28"/>
          <w:szCs w:val="28"/>
          <w:lang w:val="uk-UA"/>
        </w:rPr>
        <w:t xml:space="preserve">Тепер можливо спробувати провести аналогію із наявністю еталона в товарообігу порівняно із культурою. Як зазначалося раніше, оцінка неможлива без еталону – зразку, за яким вимірюються всі інші предмети. Отже, на основі прикладу із книгою, </w:t>
      </w:r>
      <w:r>
        <w:rPr>
          <w:b/>
          <w:bCs/>
          <w:i/>
          <w:iCs/>
          <w:sz w:val="28"/>
          <w:szCs w:val="28"/>
          <w:lang w:val="uk-UA"/>
        </w:rPr>
        <w:t>для цінностей матеріальної культури еталоном (мірою, критеріями оцінки), за якою оцінюються предмети – є винятковість (ексклюзивність, неповторність) предмету, його стан і вік, – тобто властивість</w:t>
      </w:r>
      <w:r>
        <w:rPr>
          <w:sz w:val="28"/>
          <w:szCs w:val="28"/>
          <w:lang w:val="uk-UA"/>
        </w:rPr>
        <w:t xml:space="preserve">. </w:t>
      </w:r>
    </w:p>
    <w:p w14:paraId="683A3178" w14:textId="77777777" w:rsidR="000E1C3D" w:rsidRDefault="000E1C3D" w:rsidP="001135DD">
      <w:pPr>
        <w:spacing w:line="360" w:lineRule="auto"/>
        <w:ind w:firstLine="709"/>
        <w:jc w:val="both"/>
        <w:rPr>
          <w:sz w:val="28"/>
          <w:szCs w:val="28"/>
          <w:lang w:val="uk-UA"/>
        </w:rPr>
      </w:pPr>
      <w:r>
        <w:rPr>
          <w:sz w:val="28"/>
          <w:szCs w:val="28"/>
          <w:lang w:val="uk-UA"/>
        </w:rPr>
        <w:t xml:space="preserve">Відповідно, еталоном, зразком та мірою, критеріями за якими визначатиметься </w:t>
      </w:r>
      <w:r>
        <w:rPr>
          <w:b/>
          <w:bCs/>
          <w:i/>
          <w:iCs/>
          <w:sz w:val="28"/>
          <w:szCs w:val="28"/>
          <w:lang w:val="uk-UA"/>
        </w:rPr>
        <w:t>нематеріальна цінність предмету має бути визначення його ідеї та символіки – ознаки</w:t>
      </w:r>
      <w:r>
        <w:rPr>
          <w:sz w:val="28"/>
          <w:szCs w:val="28"/>
          <w:lang w:val="uk-UA"/>
        </w:rPr>
        <w:t xml:space="preserve">. </w:t>
      </w:r>
    </w:p>
    <w:p w14:paraId="1B88AAD4" w14:textId="77777777" w:rsidR="000E1C3D" w:rsidRDefault="000E1C3D" w:rsidP="001135DD">
      <w:pPr>
        <w:spacing w:line="360" w:lineRule="auto"/>
        <w:ind w:firstLine="709"/>
        <w:jc w:val="both"/>
        <w:rPr>
          <w:sz w:val="28"/>
          <w:szCs w:val="28"/>
          <w:lang w:val="uk-UA"/>
        </w:rPr>
      </w:pPr>
      <w:r>
        <w:rPr>
          <w:sz w:val="28"/>
          <w:szCs w:val="28"/>
          <w:lang w:val="uk-UA"/>
        </w:rPr>
        <w:t xml:space="preserve">Але будь-яке оцінювання проводять люди – різні люди, представники різних народів, релігій, із різними переконаннями та упередженнями. Тому і системи цінностей в різних людей будуть дещо відмінні. Наочно це буде видно на наступному прикладі. </w:t>
      </w:r>
    </w:p>
    <w:p w14:paraId="650E3F82" w14:textId="77777777" w:rsidR="000E1C3D" w:rsidRDefault="000E1C3D" w:rsidP="001135DD">
      <w:pPr>
        <w:spacing w:line="360" w:lineRule="auto"/>
        <w:ind w:firstLine="709"/>
        <w:jc w:val="both"/>
        <w:rPr>
          <w:sz w:val="28"/>
          <w:szCs w:val="28"/>
          <w:lang w:val="uk-UA"/>
        </w:rPr>
      </w:pPr>
      <w:r>
        <w:rPr>
          <w:sz w:val="28"/>
          <w:szCs w:val="28"/>
          <w:lang w:val="uk-UA"/>
        </w:rPr>
        <w:t xml:space="preserve">У культурі та мистецтві існують дві категорії людей. Одна з яких найбільша, і це – глядач. Друга, значно менша за першу, це – митець та його представники. У сфері послуг даний поділ виглядатиме так: з одного боку, це споживач (клієнт, покупець, глядач) – той, хто оплачує послугу, товар тощо; та продавець (виробник, митець і т. п.) –  той, хто пропонує іншим послуги чи товар. Згідно законодавства будь-якої більш-менш розвиненої держави, за обома представниками закріплюються ті чи інші права, що створені задля збереження свободи громадян. Весь спектр окреслених у міжнародних документах прав людей можна звести до одного єдиного правила: </w:t>
      </w:r>
      <w:r>
        <w:rPr>
          <w:i/>
          <w:iCs/>
          <w:sz w:val="28"/>
          <w:szCs w:val="28"/>
          <w:lang w:val="uk-UA"/>
        </w:rPr>
        <w:t>свобода «моїх» дій, як людини, закінчується там, де починається свобода іншої людини</w:t>
      </w:r>
      <w:r>
        <w:rPr>
          <w:sz w:val="28"/>
          <w:szCs w:val="28"/>
          <w:lang w:val="uk-UA"/>
        </w:rPr>
        <w:t xml:space="preserve">. Тому будь-які посягання певною особою на обмеження свободи іншої особи – зустрічають спротив не тільки з боку влади більшості цивілізованих країн, а й з боку тої людини, чиї права намагаються порушити. </w:t>
      </w:r>
    </w:p>
    <w:p w14:paraId="6EA75CC7" w14:textId="77777777" w:rsidR="000E1C3D" w:rsidRDefault="000E1C3D" w:rsidP="001135DD">
      <w:pPr>
        <w:spacing w:line="360" w:lineRule="auto"/>
        <w:ind w:firstLine="709"/>
        <w:jc w:val="both"/>
        <w:rPr>
          <w:sz w:val="28"/>
          <w:szCs w:val="28"/>
          <w:lang w:val="uk-UA"/>
        </w:rPr>
      </w:pPr>
      <w:r>
        <w:rPr>
          <w:sz w:val="28"/>
          <w:szCs w:val="28"/>
          <w:lang w:val="uk-UA"/>
        </w:rPr>
        <w:t xml:space="preserve">У контексті ж теми культури та мистецтва, свобода глядача порушуються тоді, коли автори, організатори виставок, вистав, показів і т. і., представляють увазі публіки продукт чи продукцію, зовсім не варту уваги: нав’язуючи те, що не несе ніякого естетичного, емоційного задоволення чи обіцяної публіці користі. Іншими словами, обманюючи своїх, так би мовити, клієнтів. Бо відомий факт, що не кожний витвір того чи іншого автора – є дійсно шедевром, єдиним та неповторним, й вартим уваги взагалі. </w:t>
      </w:r>
    </w:p>
    <w:p w14:paraId="259F367B" w14:textId="77777777" w:rsidR="000E1C3D" w:rsidRDefault="000E1C3D" w:rsidP="001135DD">
      <w:pPr>
        <w:spacing w:line="360" w:lineRule="auto"/>
        <w:ind w:firstLine="709"/>
        <w:jc w:val="both"/>
        <w:rPr>
          <w:sz w:val="28"/>
          <w:szCs w:val="28"/>
          <w:lang w:val="uk-UA"/>
        </w:rPr>
      </w:pPr>
      <w:r>
        <w:rPr>
          <w:sz w:val="28"/>
          <w:szCs w:val="28"/>
          <w:lang w:val="uk-UA"/>
        </w:rPr>
        <w:t xml:space="preserve">Проте, може порушуватись свобода не тільки глядача, але й автора. І трапляється це в момент, коли митцеві також нав’язується ті чи інші рішення стосовно його творчості та життя, що дуже часто робиться його патронами, чи глядачами, від яких фінансово залежні як сам творець, так і той, хто презентує його творчість, що в свою чергу найчастіше не дає митцеві змоги самому обирати що нести у маси і яким чином це виражати. </w:t>
      </w:r>
    </w:p>
    <w:p w14:paraId="67F9CDA5" w14:textId="77777777" w:rsidR="000E1C3D" w:rsidRDefault="000E1C3D" w:rsidP="001135DD">
      <w:pPr>
        <w:spacing w:line="360" w:lineRule="auto"/>
        <w:ind w:firstLine="709"/>
        <w:jc w:val="both"/>
        <w:rPr>
          <w:sz w:val="28"/>
          <w:szCs w:val="28"/>
          <w:lang w:val="uk-UA"/>
        </w:rPr>
      </w:pPr>
      <w:r>
        <w:rPr>
          <w:sz w:val="28"/>
          <w:szCs w:val="28"/>
          <w:lang w:val="uk-UA"/>
        </w:rPr>
        <w:t xml:space="preserve">Як же віднайти золоту середину: в одному випадку «клієнт завжди правий», бо глядач вносить кошти, оплачуючи покупку твору чи лише споглядаючи дане; але в іншому, як це добре відомо з історії, суспільство не завжди готове до сприйняття того, із чим знайомить його автор? Даний приклад, знову ж таки, дуже нагадує приклад із різними мірами довжин до запровадження єдиної системи. І в даному випадку вже </w:t>
      </w:r>
      <w:r>
        <w:rPr>
          <w:b/>
          <w:bCs/>
          <w:i/>
          <w:iCs/>
          <w:sz w:val="28"/>
          <w:szCs w:val="28"/>
          <w:lang w:val="uk-UA"/>
        </w:rPr>
        <w:t>між митцем та глядачем виникають деякі непорозуміння, з причини того, що</w:t>
      </w:r>
      <w:r>
        <w:rPr>
          <w:sz w:val="28"/>
          <w:szCs w:val="28"/>
          <w:lang w:val="uk-UA"/>
        </w:rPr>
        <w:t xml:space="preserve"> </w:t>
      </w:r>
      <w:r>
        <w:rPr>
          <w:b/>
          <w:bCs/>
          <w:i/>
          <w:iCs/>
          <w:sz w:val="28"/>
          <w:szCs w:val="28"/>
          <w:lang w:val="uk-UA"/>
        </w:rPr>
        <w:t>представлене/запропоноване автором не зрозуміло публіці. А таке трапляється тільки у двох випадках</w:t>
      </w:r>
      <w:r>
        <w:rPr>
          <w:sz w:val="28"/>
          <w:szCs w:val="28"/>
          <w:lang w:val="uk-UA"/>
        </w:rPr>
        <w:t>:</w:t>
      </w:r>
    </w:p>
    <w:p w14:paraId="75531F49" w14:textId="77777777" w:rsidR="000E1C3D" w:rsidRDefault="000E1C3D" w:rsidP="000E1C3D">
      <w:pPr>
        <w:pStyle w:val="a4"/>
        <w:numPr>
          <w:ilvl w:val="0"/>
          <w:numId w:val="29"/>
        </w:numPr>
        <w:spacing w:line="360" w:lineRule="auto"/>
        <w:jc w:val="both"/>
        <w:rPr>
          <w:sz w:val="28"/>
          <w:szCs w:val="28"/>
          <w:lang w:val="uk-UA"/>
        </w:rPr>
      </w:pPr>
      <w:r>
        <w:rPr>
          <w:b/>
          <w:sz w:val="28"/>
          <w:szCs w:val="28"/>
          <w:lang w:val="uk-UA"/>
        </w:rPr>
        <w:t>або закладена думка автора нижча</w:t>
      </w:r>
      <w:r>
        <w:rPr>
          <w:sz w:val="28"/>
          <w:szCs w:val="28"/>
          <w:lang w:val="uk-UA"/>
        </w:rPr>
        <w:t xml:space="preserve"> за суспільний рівень глядача – відверто аморальна, чи не містить естетично прийнятного вигляду тощо;</w:t>
      </w:r>
    </w:p>
    <w:p w14:paraId="10E42663" w14:textId="77777777" w:rsidR="000E1C3D" w:rsidRDefault="000E1C3D" w:rsidP="000E1C3D">
      <w:pPr>
        <w:pStyle w:val="a4"/>
        <w:numPr>
          <w:ilvl w:val="0"/>
          <w:numId w:val="29"/>
        </w:numPr>
        <w:spacing w:line="360" w:lineRule="auto"/>
        <w:jc w:val="both"/>
        <w:rPr>
          <w:sz w:val="28"/>
          <w:szCs w:val="28"/>
          <w:lang w:val="uk-UA"/>
        </w:rPr>
      </w:pPr>
      <w:r>
        <w:rPr>
          <w:b/>
          <w:sz w:val="28"/>
          <w:szCs w:val="28"/>
          <w:lang w:val="uk-UA"/>
        </w:rPr>
        <w:t>або закладена думка автора вища</w:t>
      </w:r>
      <w:r>
        <w:rPr>
          <w:sz w:val="28"/>
          <w:szCs w:val="28"/>
          <w:lang w:val="uk-UA"/>
        </w:rPr>
        <w:t xml:space="preserve"> за розуміння аудиторії, що споглядає дане. </w:t>
      </w:r>
    </w:p>
    <w:p w14:paraId="1BA168FA" w14:textId="77777777" w:rsidR="000E1C3D" w:rsidRDefault="000E1C3D" w:rsidP="001135DD">
      <w:pPr>
        <w:spacing w:line="360" w:lineRule="auto"/>
        <w:ind w:firstLine="709"/>
        <w:jc w:val="both"/>
        <w:rPr>
          <w:sz w:val="28"/>
          <w:szCs w:val="28"/>
          <w:lang w:val="uk-UA"/>
        </w:rPr>
      </w:pPr>
      <w:r>
        <w:rPr>
          <w:sz w:val="28"/>
          <w:szCs w:val="28"/>
          <w:lang w:val="uk-UA"/>
        </w:rPr>
        <w:t xml:space="preserve">Однак як тоді з’явилися класичні, зразкові роботи всесвітньовідомих майстрів, які нині цілком прийняті глядачами? Хтось же мусив виділити їх, як безперечну цінність. Але чому всі останні погодились прийняти таку думку? За якими ж тоді критеріями значущість того чи іншого твору мистецтва було визначено, якщо цінності людей різні? Зауважимо, що слово критерій (-ї), у перекладі з грецької – є «мірило, засіб судження». Отже, питання можна переформулювати наступним чином: </w:t>
      </w:r>
      <w:r>
        <w:rPr>
          <w:b/>
          <w:bCs/>
          <w:i/>
          <w:iCs/>
          <w:sz w:val="28"/>
          <w:szCs w:val="28"/>
          <w:lang w:val="uk-UA"/>
        </w:rPr>
        <w:t>що стало мірилом, визначаючим цінність твору</w:t>
      </w:r>
      <w:r>
        <w:rPr>
          <w:sz w:val="28"/>
          <w:szCs w:val="28"/>
          <w:lang w:val="uk-UA"/>
        </w:rPr>
        <w:t xml:space="preserve">? Відповідаючи на попереднє питання «чому всі погодились із думкою», безпомилковою відповіддю буде визнання того, що для глядача й митця вже існує певний зразок оцінки, що, в свою чергу означає: мусять існувати і мірила за якими визначається цінність художнього твору. </w:t>
      </w:r>
    </w:p>
    <w:p w14:paraId="1A44FD77" w14:textId="1E6503E8" w:rsidR="000E1C3D" w:rsidRDefault="000E1C3D" w:rsidP="001135DD">
      <w:pPr>
        <w:spacing w:line="360" w:lineRule="auto"/>
        <w:ind w:firstLine="709"/>
        <w:jc w:val="both"/>
        <w:rPr>
          <w:sz w:val="28"/>
          <w:szCs w:val="28"/>
          <w:lang w:val="uk-UA"/>
        </w:rPr>
      </w:pPr>
      <w:r>
        <w:rPr>
          <w:sz w:val="28"/>
          <w:szCs w:val="28"/>
          <w:lang w:val="uk-UA"/>
        </w:rPr>
        <w:t xml:space="preserve">Тож віднайти відповіді на дані питання – і </w:t>
      </w:r>
      <w:r>
        <w:rPr>
          <w:i/>
          <w:iCs/>
          <w:sz w:val="28"/>
          <w:szCs w:val="28"/>
          <w:lang w:val="uk-UA"/>
        </w:rPr>
        <w:t>є основною метою</w:t>
      </w:r>
      <w:r>
        <w:rPr>
          <w:sz w:val="28"/>
          <w:szCs w:val="28"/>
          <w:lang w:val="uk-UA"/>
        </w:rPr>
        <w:t xml:space="preserve"> роботи, а саме: </w:t>
      </w:r>
      <w:r>
        <w:rPr>
          <w:i/>
          <w:iCs/>
          <w:sz w:val="28"/>
          <w:szCs w:val="28"/>
          <w:lang w:val="uk-UA"/>
        </w:rPr>
        <w:t>визначення критеріїв, які мають виступати об’єктивним мірилом, зразком для творів мистецтва та культури загалом</w:t>
      </w:r>
      <w:r>
        <w:rPr>
          <w:sz w:val="28"/>
          <w:szCs w:val="28"/>
          <w:lang w:val="uk-UA"/>
        </w:rPr>
        <w:t>. До того ж, важливим лишається питання куди ж слід віднести критерії естетичного виду предмету – оцінку його з точки зору краси чи потворності? Інакше кажучи, питання чуттєвого сприйняття культурного об’єкту чи твору. Тому має зміст спробувати віднайти відповіді на хвилюючі питання, скориставшись літературними джерелами, які б з наукової точки зору пояснили б дане.</w:t>
      </w:r>
    </w:p>
    <w:p w14:paraId="2453ADB4" w14:textId="77777777" w:rsidR="00A3106A" w:rsidRDefault="00A3106A" w:rsidP="001135DD">
      <w:pPr>
        <w:spacing w:line="360" w:lineRule="auto"/>
        <w:ind w:firstLine="709"/>
        <w:jc w:val="both"/>
        <w:rPr>
          <w:sz w:val="28"/>
          <w:szCs w:val="28"/>
          <w:lang w:val="uk-UA"/>
        </w:rPr>
      </w:pPr>
    </w:p>
    <w:p w14:paraId="4E888841" w14:textId="4ECC29D0" w:rsidR="000E1C3D" w:rsidRPr="00A3106A" w:rsidRDefault="000E1C3D" w:rsidP="00A3106A">
      <w:pPr>
        <w:pStyle w:val="3"/>
        <w:spacing w:before="0" w:line="360" w:lineRule="auto"/>
        <w:jc w:val="center"/>
        <w:rPr>
          <w:rFonts w:asciiTheme="majorBidi" w:hAnsiTheme="majorBidi"/>
          <w:b/>
          <w:bCs/>
          <w:color w:val="auto"/>
          <w:sz w:val="28"/>
          <w:szCs w:val="28"/>
          <w:lang w:val="uk-UA"/>
        </w:rPr>
      </w:pPr>
      <w:bookmarkStart w:id="9" w:name="_Toc136779424"/>
      <w:r w:rsidRPr="00A3106A">
        <w:rPr>
          <w:rFonts w:asciiTheme="majorBidi" w:hAnsiTheme="majorBidi"/>
          <w:b/>
          <w:bCs/>
          <w:color w:val="auto"/>
          <w:sz w:val="28"/>
          <w:szCs w:val="28"/>
          <w:lang w:val="uk-UA"/>
        </w:rPr>
        <w:t>2.2. Мірило оцінки твору мистецтва</w:t>
      </w:r>
      <w:bookmarkEnd w:id="9"/>
    </w:p>
    <w:p w14:paraId="6759F921" w14:textId="77777777" w:rsidR="00A3106A" w:rsidRPr="00A3106A" w:rsidRDefault="00A3106A" w:rsidP="00A3106A">
      <w:pPr>
        <w:rPr>
          <w:lang w:val="uk-UA"/>
        </w:rPr>
      </w:pPr>
    </w:p>
    <w:p w14:paraId="66E0054B" w14:textId="26BE74B4" w:rsidR="000E1C3D" w:rsidRDefault="000E1C3D" w:rsidP="001135DD">
      <w:pPr>
        <w:spacing w:line="360" w:lineRule="auto"/>
        <w:ind w:firstLine="709"/>
        <w:jc w:val="both"/>
        <w:rPr>
          <w:sz w:val="28"/>
          <w:szCs w:val="28"/>
          <w:lang w:val="uk-UA"/>
        </w:rPr>
      </w:pPr>
      <w:r>
        <w:rPr>
          <w:sz w:val="28"/>
          <w:szCs w:val="28"/>
          <w:lang w:val="uk-UA"/>
        </w:rPr>
        <w:t>Сучасний літературознавець і відомий політолог, доцент Дрогобицького державного педагогічного університету ім. Івана Франка, В. П. Іванишин у своїй роботі «Нариси з теорії літератури» описав наступний поділ критеріїв, визначаючих художність твору: «</w:t>
      </w:r>
      <w:r>
        <w:rPr>
          <w:b/>
          <w:bCs/>
          <w:i/>
          <w:sz w:val="28"/>
          <w:szCs w:val="28"/>
          <w:lang w:val="uk-UA"/>
        </w:rPr>
        <w:t>розрізняють два рівні пізнання й оцінювання художності твору</w:t>
      </w:r>
      <w:r>
        <w:rPr>
          <w:sz w:val="28"/>
          <w:szCs w:val="28"/>
          <w:lang w:val="uk-UA"/>
        </w:rPr>
        <w:t xml:space="preserve">: </w:t>
      </w:r>
      <w:r>
        <w:rPr>
          <w:b/>
          <w:bCs/>
          <w:i/>
          <w:sz w:val="28"/>
          <w:szCs w:val="28"/>
          <w:lang w:val="uk-UA"/>
        </w:rPr>
        <w:t>естетичний</w:t>
      </w:r>
      <w:r>
        <w:rPr>
          <w:sz w:val="28"/>
          <w:szCs w:val="28"/>
          <w:lang w:val="uk-UA"/>
        </w:rPr>
        <w:t xml:space="preserve"> — </w:t>
      </w:r>
      <w:r>
        <w:rPr>
          <w:i/>
          <w:iCs/>
          <w:sz w:val="28"/>
          <w:szCs w:val="28"/>
          <w:lang w:val="uk-UA"/>
        </w:rPr>
        <w:t>із субрівнями зовнішньої («техне») і внутрішньої (ейдологія) форм;</w:t>
      </w:r>
      <w:r>
        <w:rPr>
          <w:sz w:val="28"/>
          <w:szCs w:val="28"/>
          <w:lang w:val="uk-UA"/>
        </w:rPr>
        <w:t xml:space="preserve"> </w:t>
      </w:r>
      <w:r>
        <w:rPr>
          <w:b/>
          <w:bCs/>
          <w:i/>
          <w:sz w:val="28"/>
          <w:szCs w:val="28"/>
          <w:lang w:val="uk-UA"/>
        </w:rPr>
        <w:t>інтенціональний</w:t>
      </w:r>
      <w:r>
        <w:rPr>
          <w:b/>
          <w:bCs/>
          <w:sz w:val="28"/>
          <w:szCs w:val="28"/>
          <w:lang w:val="uk-UA"/>
        </w:rPr>
        <w:t xml:space="preserve"> </w:t>
      </w:r>
      <w:r>
        <w:rPr>
          <w:i/>
          <w:iCs/>
          <w:sz w:val="28"/>
          <w:szCs w:val="28"/>
          <w:lang w:val="uk-UA"/>
        </w:rPr>
        <w:t>(телеологічний) — із субрівнями змісту і сенсу (смислу) твору</w:t>
      </w:r>
      <w:r>
        <w:rPr>
          <w:sz w:val="28"/>
          <w:szCs w:val="28"/>
          <w:lang w:val="uk-UA"/>
        </w:rPr>
        <w:t>…» [</w:t>
      </w:r>
      <w:r w:rsidR="00ED00D8">
        <w:rPr>
          <w:sz w:val="28"/>
          <w:szCs w:val="28"/>
          <w:lang w:val="uk-UA"/>
        </w:rPr>
        <w:t>1</w:t>
      </w:r>
      <w:r w:rsidR="001F021D">
        <w:rPr>
          <w:sz w:val="28"/>
          <w:szCs w:val="28"/>
          <w:lang w:val="uk-UA"/>
        </w:rPr>
        <w:t>9</w:t>
      </w:r>
      <w:r>
        <w:rPr>
          <w:sz w:val="28"/>
          <w:szCs w:val="28"/>
          <w:lang w:val="uk-UA"/>
        </w:rPr>
        <w:t xml:space="preserve">, с.94]. </w:t>
      </w:r>
    </w:p>
    <w:p w14:paraId="3B380CBA" w14:textId="77777777" w:rsidR="000E1C3D" w:rsidRDefault="000E1C3D" w:rsidP="001135DD">
      <w:pPr>
        <w:spacing w:line="360" w:lineRule="auto"/>
        <w:ind w:firstLine="709"/>
        <w:jc w:val="both"/>
        <w:rPr>
          <w:sz w:val="28"/>
          <w:szCs w:val="28"/>
          <w:lang w:val="uk-UA"/>
        </w:rPr>
      </w:pPr>
      <w:r>
        <w:rPr>
          <w:sz w:val="28"/>
          <w:szCs w:val="28"/>
          <w:lang w:val="uk-UA"/>
        </w:rPr>
        <w:t>Надалі це пояснюється так: «</w:t>
      </w:r>
      <w:r>
        <w:rPr>
          <w:b/>
          <w:bCs/>
          <w:i/>
          <w:iCs/>
          <w:sz w:val="28"/>
          <w:szCs w:val="28"/>
          <w:lang w:val="uk-UA"/>
        </w:rPr>
        <w:t>Науково обґрунтувати художність як визначальну якість твору і досягти максимальної об’єктивності</w:t>
      </w:r>
      <w:r>
        <w:rPr>
          <w:i/>
          <w:iCs/>
          <w:sz w:val="28"/>
          <w:szCs w:val="28"/>
          <w:lang w:val="uk-UA"/>
        </w:rPr>
        <w:t xml:space="preserve"> в її оцінюванні </w:t>
      </w:r>
      <w:r>
        <w:rPr>
          <w:b/>
          <w:bCs/>
          <w:i/>
          <w:iCs/>
          <w:sz w:val="28"/>
          <w:szCs w:val="28"/>
          <w:lang w:val="uk-UA"/>
        </w:rPr>
        <w:t>дає змогу вмотивоване застосування</w:t>
      </w:r>
      <w:r>
        <w:rPr>
          <w:i/>
          <w:iCs/>
          <w:sz w:val="28"/>
          <w:szCs w:val="28"/>
          <w:lang w:val="uk-UA"/>
        </w:rPr>
        <w:t xml:space="preserve"> </w:t>
      </w:r>
      <w:r>
        <w:rPr>
          <w:b/>
          <w:bCs/>
          <w:i/>
          <w:iCs/>
          <w:sz w:val="28"/>
          <w:szCs w:val="28"/>
          <w:lang w:val="uk-UA"/>
        </w:rPr>
        <w:t>атрибутивних, супутніх та акцидентних критеріїв</w:t>
      </w:r>
      <w:r>
        <w:rPr>
          <w:sz w:val="28"/>
          <w:szCs w:val="28"/>
          <w:lang w:val="uk-UA"/>
        </w:rPr>
        <w:t>.</w:t>
      </w:r>
    </w:p>
    <w:p w14:paraId="704D066C" w14:textId="77777777" w:rsidR="000E1C3D" w:rsidRDefault="000E1C3D" w:rsidP="001135DD">
      <w:pPr>
        <w:spacing w:line="360" w:lineRule="auto"/>
        <w:ind w:firstLine="709"/>
        <w:jc w:val="both"/>
        <w:rPr>
          <w:i/>
          <w:sz w:val="28"/>
          <w:szCs w:val="28"/>
          <w:lang w:val="uk-UA"/>
        </w:rPr>
      </w:pPr>
      <w:r>
        <w:rPr>
          <w:b/>
          <w:bCs/>
          <w:i/>
          <w:sz w:val="28"/>
          <w:szCs w:val="28"/>
          <w:lang w:val="uk-UA"/>
        </w:rPr>
        <w:t>Атрибутивні</w:t>
      </w:r>
      <w:r>
        <w:rPr>
          <w:i/>
          <w:sz w:val="28"/>
          <w:szCs w:val="28"/>
          <w:lang w:val="uk-UA"/>
        </w:rPr>
        <w:t xml:space="preserve"> (лат. аttrіbuо — надаю, постачаю) </w:t>
      </w:r>
      <w:r>
        <w:rPr>
          <w:b/>
          <w:bCs/>
          <w:i/>
          <w:sz w:val="28"/>
          <w:szCs w:val="28"/>
          <w:lang w:val="uk-UA"/>
        </w:rPr>
        <w:t>критерії</w:t>
      </w:r>
      <w:r>
        <w:rPr>
          <w:i/>
          <w:sz w:val="28"/>
          <w:szCs w:val="28"/>
          <w:lang w:val="uk-UA"/>
        </w:rPr>
        <w:t xml:space="preserve"> художності забезпечують об’єктивність суджень про художність твору та її оцінювання. Такими критеріями є:</w:t>
      </w:r>
    </w:p>
    <w:p w14:paraId="55FC48AE" w14:textId="5A73E092" w:rsidR="000E1C3D" w:rsidRPr="00E6741E" w:rsidRDefault="000E1C3D" w:rsidP="00E6741E">
      <w:pPr>
        <w:pStyle w:val="a4"/>
        <w:numPr>
          <w:ilvl w:val="0"/>
          <w:numId w:val="40"/>
        </w:numPr>
        <w:spacing w:line="360" w:lineRule="auto"/>
        <w:ind w:left="0" w:firstLine="709"/>
        <w:jc w:val="both"/>
        <w:rPr>
          <w:i/>
          <w:iCs/>
          <w:sz w:val="28"/>
          <w:szCs w:val="28"/>
          <w:lang w:val="uk-UA"/>
        </w:rPr>
      </w:pPr>
      <w:r w:rsidRPr="00E6741E">
        <w:rPr>
          <w:i/>
          <w:iCs/>
          <w:sz w:val="28"/>
          <w:szCs w:val="28"/>
          <w:lang w:val="uk-UA"/>
        </w:rPr>
        <w:t>«техне». Це перший із неодмінних критеріїв оцінювання художності твору на субрівні зовнішньої форми (художньо-мовна майстерність автора). Ідеться про явлену у творі досконалість «творчого ремесла» письменника (І. Франко), його мовно-образотворчу, художньо-мовленнєву, версифікаційну майстерність;</w:t>
      </w:r>
    </w:p>
    <w:p w14:paraId="05060021" w14:textId="2998A1D7" w:rsidR="00E6741E" w:rsidRPr="00E6741E" w:rsidRDefault="000E1C3D" w:rsidP="00E6741E">
      <w:pPr>
        <w:pStyle w:val="a4"/>
        <w:numPr>
          <w:ilvl w:val="0"/>
          <w:numId w:val="40"/>
        </w:numPr>
        <w:spacing w:line="360" w:lineRule="auto"/>
        <w:ind w:left="0" w:firstLine="709"/>
        <w:jc w:val="both"/>
        <w:rPr>
          <w:i/>
          <w:iCs/>
          <w:sz w:val="28"/>
          <w:szCs w:val="28"/>
          <w:lang w:val="uk-UA"/>
        </w:rPr>
      </w:pPr>
      <w:r w:rsidRPr="00E6741E">
        <w:rPr>
          <w:i/>
          <w:iCs/>
          <w:sz w:val="28"/>
          <w:szCs w:val="28"/>
          <w:lang w:val="uk-UA"/>
        </w:rPr>
        <w:t>ейдологічність. Передбачає оцінювання художності твору на субрівні внутрішньої форми (образотворча майстерність автора). Предметом уваги дослідника є естетична якість, функціональна навантаженість, новизна й інформативність образів твору та його ейдологічної системи, художньо-комунікативна доцільність, своєрідність, оригінальність їх компонування;</w:t>
      </w:r>
    </w:p>
    <w:p w14:paraId="3E5AC5D7" w14:textId="6CD5CDC2" w:rsidR="000E1C3D" w:rsidRPr="00E6741E" w:rsidRDefault="000E1C3D" w:rsidP="00E6741E">
      <w:pPr>
        <w:pStyle w:val="a4"/>
        <w:numPr>
          <w:ilvl w:val="0"/>
          <w:numId w:val="40"/>
        </w:numPr>
        <w:spacing w:line="360" w:lineRule="auto"/>
        <w:ind w:left="0" w:firstLine="709"/>
        <w:jc w:val="both"/>
        <w:rPr>
          <w:i/>
          <w:iCs/>
          <w:sz w:val="28"/>
          <w:szCs w:val="28"/>
          <w:lang w:val="uk-UA"/>
        </w:rPr>
      </w:pPr>
      <w:r w:rsidRPr="00E6741E">
        <w:rPr>
          <w:i/>
          <w:iCs/>
          <w:sz w:val="28"/>
          <w:szCs w:val="28"/>
          <w:lang w:val="uk-UA"/>
        </w:rPr>
        <w:t>духовнотворча телеологічність. Цей критерій застосовують для оцінювання художності твору на інтенціональному рівні (духовнотворча майстерність автора). Складовими його є доцільність, мета, ідейно-змістова і смислова сутність твору, інтенціональна цілеспрямованість — ідеологічність, тенденційність (І. Франко), узгодженість з ідеєю та функціями мистецтва, людино- і націотворчий потенціал твору…</w:t>
      </w:r>
    </w:p>
    <w:p w14:paraId="3B649A67" w14:textId="77777777" w:rsidR="000E1C3D" w:rsidRDefault="000E1C3D" w:rsidP="001135DD">
      <w:pPr>
        <w:spacing w:line="360" w:lineRule="auto"/>
        <w:ind w:firstLine="709"/>
        <w:jc w:val="both"/>
        <w:rPr>
          <w:sz w:val="28"/>
          <w:szCs w:val="28"/>
          <w:lang w:val="uk-UA"/>
        </w:rPr>
      </w:pPr>
      <w:r>
        <w:rPr>
          <w:sz w:val="28"/>
          <w:szCs w:val="28"/>
          <w:lang w:val="uk-UA"/>
        </w:rPr>
        <w:t>…</w:t>
      </w:r>
      <w:r>
        <w:rPr>
          <w:i/>
          <w:sz w:val="28"/>
          <w:szCs w:val="28"/>
          <w:lang w:val="uk-UA"/>
        </w:rPr>
        <w:t>Супутні критерії</w:t>
      </w:r>
      <w:r>
        <w:rPr>
          <w:sz w:val="28"/>
          <w:szCs w:val="28"/>
          <w:lang w:val="uk-UA"/>
        </w:rPr>
        <w:t xml:space="preserve"> </w:t>
      </w:r>
      <w:r>
        <w:rPr>
          <w:i/>
          <w:iCs/>
          <w:sz w:val="28"/>
          <w:szCs w:val="28"/>
          <w:lang w:val="uk-UA"/>
        </w:rPr>
        <w:t>художності є якостями та ознаками, які не завжди усвідомлюються, однак їх характер впливає на сприйняття й оцінювання читачем рівня художності і твору загалом. До таких критеріїв належать:</w:t>
      </w:r>
      <w:r>
        <w:rPr>
          <w:sz w:val="28"/>
          <w:szCs w:val="28"/>
          <w:lang w:val="uk-UA"/>
        </w:rPr>
        <w:t xml:space="preserve"> </w:t>
      </w:r>
      <w:r>
        <w:rPr>
          <w:b/>
          <w:bCs/>
          <w:i/>
          <w:iCs/>
          <w:sz w:val="28"/>
          <w:szCs w:val="28"/>
          <w:lang w:val="uk-UA"/>
        </w:rPr>
        <w:t>цілісність твору</w:t>
      </w:r>
      <w:r>
        <w:rPr>
          <w:i/>
          <w:iCs/>
          <w:sz w:val="28"/>
          <w:szCs w:val="28"/>
          <w:lang w:val="uk-UA"/>
        </w:rPr>
        <w:t xml:space="preserve"> </w:t>
      </w:r>
      <w:r>
        <w:rPr>
          <w:b/>
          <w:bCs/>
          <w:i/>
          <w:iCs/>
          <w:sz w:val="28"/>
          <w:szCs w:val="28"/>
          <w:lang w:val="uk-UA"/>
        </w:rPr>
        <w:t>(єдність його форми і змісту)</w:t>
      </w:r>
      <w:r>
        <w:rPr>
          <w:i/>
          <w:iCs/>
          <w:sz w:val="28"/>
          <w:szCs w:val="28"/>
          <w:lang w:val="uk-UA"/>
        </w:rPr>
        <w:t xml:space="preserve">; </w:t>
      </w:r>
      <w:r>
        <w:rPr>
          <w:b/>
          <w:bCs/>
          <w:i/>
          <w:iCs/>
          <w:sz w:val="28"/>
          <w:szCs w:val="28"/>
          <w:lang w:val="uk-UA"/>
        </w:rPr>
        <w:t>художня правда; актуальність проблематики; експресивність форми; фантазія, візія, видіння-пересторога; оригінальність творчої манери, своєрідність стилю; художнє відкриття, інтрига; драматизм твор</w:t>
      </w:r>
      <w:r>
        <w:rPr>
          <w:i/>
          <w:iCs/>
          <w:sz w:val="28"/>
          <w:szCs w:val="28"/>
          <w:lang w:val="uk-UA"/>
        </w:rPr>
        <w:t>у</w:t>
      </w:r>
      <w:r>
        <w:rPr>
          <w:sz w:val="28"/>
          <w:szCs w:val="28"/>
          <w:lang w:val="uk-UA"/>
        </w:rPr>
        <w:t xml:space="preserve"> тощо…</w:t>
      </w:r>
    </w:p>
    <w:p w14:paraId="1D843E55" w14:textId="77777777" w:rsidR="000E1C3D" w:rsidRDefault="000E1C3D" w:rsidP="001135DD">
      <w:pPr>
        <w:spacing w:line="360" w:lineRule="auto"/>
        <w:ind w:firstLine="709"/>
        <w:jc w:val="both"/>
        <w:rPr>
          <w:i/>
          <w:iCs/>
          <w:sz w:val="28"/>
          <w:szCs w:val="28"/>
          <w:lang w:val="uk-UA"/>
        </w:rPr>
      </w:pPr>
      <w:r>
        <w:rPr>
          <w:sz w:val="28"/>
          <w:szCs w:val="28"/>
          <w:lang w:val="uk-UA"/>
        </w:rPr>
        <w:t>…</w:t>
      </w:r>
      <w:r>
        <w:rPr>
          <w:b/>
          <w:bCs/>
          <w:i/>
          <w:sz w:val="28"/>
          <w:szCs w:val="28"/>
          <w:lang w:val="uk-UA"/>
        </w:rPr>
        <w:t>До акцидентних</w:t>
      </w:r>
      <w:r>
        <w:rPr>
          <w:sz w:val="28"/>
          <w:szCs w:val="28"/>
          <w:lang w:val="uk-UA"/>
        </w:rPr>
        <w:t xml:space="preserve"> </w:t>
      </w:r>
      <w:r>
        <w:rPr>
          <w:i/>
          <w:iCs/>
          <w:sz w:val="28"/>
          <w:szCs w:val="28"/>
          <w:lang w:val="uk-UA"/>
        </w:rPr>
        <w:t>(лат. accidentia — випадковість) критеріїв художності</w:t>
      </w:r>
      <w:r>
        <w:rPr>
          <w:sz w:val="28"/>
          <w:szCs w:val="28"/>
          <w:lang w:val="uk-UA"/>
        </w:rPr>
        <w:t xml:space="preserve"> </w:t>
      </w:r>
      <w:r>
        <w:rPr>
          <w:b/>
          <w:bCs/>
          <w:i/>
          <w:iCs/>
          <w:sz w:val="28"/>
          <w:szCs w:val="28"/>
          <w:lang w:val="uk-UA"/>
        </w:rPr>
        <w:t>належать суб’єктивні, іноді випадкові фактори</w:t>
      </w:r>
      <w:r>
        <w:rPr>
          <w:sz w:val="28"/>
          <w:szCs w:val="28"/>
          <w:lang w:val="uk-UA"/>
        </w:rPr>
        <w:t xml:space="preserve">, </w:t>
      </w:r>
      <w:r>
        <w:rPr>
          <w:i/>
          <w:iCs/>
          <w:sz w:val="28"/>
          <w:szCs w:val="28"/>
          <w:lang w:val="uk-UA"/>
        </w:rPr>
        <w:t>які впливають на фасцинацію (привабливість), рецепцію і подальше оцінювання твору:</w:t>
      </w:r>
      <w:r>
        <w:rPr>
          <w:sz w:val="28"/>
          <w:szCs w:val="28"/>
          <w:lang w:val="uk-UA"/>
        </w:rPr>
        <w:t xml:space="preserve"> </w:t>
      </w:r>
      <w:r>
        <w:rPr>
          <w:b/>
          <w:bCs/>
          <w:i/>
          <w:iCs/>
          <w:sz w:val="28"/>
          <w:szCs w:val="28"/>
          <w:lang w:val="uk-UA"/>
        </w:rPr>
        <w:t>літературна мода; популярність письменника чи твору; «живучість» твору в часі; авторитет, індивідуальність автора і симпатія чи антипатія до нього; стан тексту твору, у якому він потрапляє до читача (критика, редактора), — рукописний, машинописний, відредагований</w:t>
      </w:r>
      <w:r>
        <w:rPr>
          <w:b/>
          <w:bCs/>
          <w:sz w:val="28"/>
          <w:szCs w:val="28"/>
          <w:lang w:val="uk-UA"/>
        </w:rPr>
        <w:t>.</w:t>
      </w:r>
      <w:r>
        <w:rPr>
          <w:sz w:val="28"/>
          <w:szCs w:val="28"/>
          <w:lang w:val="uk-UA"/>
        </w:rPr>
        <w:t xml:space="preserve"> </w:t>
      </w:r>
      <w:r>
        <w:rPr>
          <w:i/>
          <w:iCs/>
          <w:sz w:val="28"/>
          <w:szCs w:val="28"/>
          <w:lang w:val="uk-UA"/>
        </w:rPr>
        <w:t>Для багатьох читачів має значення естетика видання, суттєву роль відіграє їх настрій тощо…</w:t>
      </w:r>
    </w:p>
    <w:p w14:paraId="7557FF58" w14:textId="70693984" w:rsidR="000E1C3D" w:rsidRDefault="000E1C3D" w:rsidP="001135DD">
      <w:pPr>
        <w:spacing w:line="360" w:lineRule="auto"/>
        <w:ind w:firstLine="709"/>
        <w:jc w:val="both"/>
        <w:rPr>
          <w:sz w:val="28"/>
          <w:szCs w:val="28"/>
          <w:lang w:val="uk-UA"/>
        </w:rPr>
      </w:pPr>
      <w:r>
        <w:rPr>
          <w:sz w:val="28"/>
          <w:szCs w:val="28"/>
          <w:lang w:val="uk-UA"/>
        </w:rPr>
        <w:t>…</w:t>
      </w:r>
      <w:r>
        <w:rPr>
          <w:i/>
          <w:iCs/>
          <w:sz w:val="28"/>
          <w:szCs w:val="28"/>
          <w:lang w:val="uk-UA"/>
        </w:rPr>
        <w:t>Комбінація атрибутивних, супутніх та акцидентних критеріїв визначає художній смак читача»</w:t>
      </w:r>
      <w:r>
        <w:rPr>
          <w:sz w:val="28"/>
          <w:szCs w:val="28"/>
          <w:lang w:val="uk-UA"/>
        </w:rPr>
        <w:t xml:space="preserve"> [</w:t>
      </w:r>
      <w:r w:rsidR="008E29CD">
        <w:rPr>
          <w:sz w:val="28"/>
          <w:szCs w:val="28"/>
          <w:lang w:val="uk-UA"/>
        </w:rPr>
        <w:t>1</w:t>
      </w:r>
      <w:r w:rsidR="001F021D">
        <w:rPr>
          <w:sz w:val="28"/>
          <w:szCs w:val="28"/>
          <w:lang w:val="uk-UA"/>
        </w:rPr>
        <w:t>9</w:t>
      </w:r>
      <w:r>
        <w:rPr>
          <w:sz w:val="28"/>
          <w:szCs w:val="28"/>
          <w:lang w:val="uk-UA"/>
        </w:rPr>
        <w:t xml:space="preserve">, с.94-99]. </w:t>
      </w:r>
    </w:p>
    <w:p w14:paraId="4BEBC336" w14:textId="77777777" w:rsidR="000E1C3D" w:rsidRDefault="000E1C3D" w:rsidP="001135DD">
      <w:pPr>
        <w:spacing w:line="360" w:lineRule="auto"/>
        <w:ind w:firstLine="709"/>
        <w:jc w:val="both"/>
        <w:rPr>
          <w:sz w:val="28"/>
          <w:szCs w:val="28"/>
          <w:lang w:val="uk-UA"/>
        </w:rPr>
      </w:pPr>
      <w:r>
        <w:rPr>
          <w:sz w:val="28"/>
          <w:szCs w:val="28"/>
          <w:lang w:val="uk-UA"/>
        </w:rPr>
        <w:t>І перше, на що хочеться звернути увагу: критерії оцінки, що були описані автором у «</w:t>
      </w:r>
      <w:r>
        <w:rPr>
          <w:i/>
          <w:iCs/>
          <w:sz w:val="28"/>
          <w:szCs w:val="28"/>
          <w:lang w:val="uk-UA"/>
        </w:rPr>
        <w:t>Нариси з теорії літератури</w:t>
      </w:r>
      <w:r>
        <w:rPr>
          <w:sz w:val="28"/>
          <w:szCs w:val="28"/>
          <w:lang w:val="uk-UA"/>
        </w:rPr>
        <w:t xml:space="preserve">» насправді притаманні не тільки творам художньої літератури. Адже наведений перелік рис стосуються виразності образів, тоді як загально відомим є факт, що образи існують не тільки у літературі: тому  можуть бути втілені не тільки за допомогою тексту – але за допомогою ліній та штриху, чи за допомогою фарб, як це робиться у живописі; за допомогою таких матеріалів, як глина чи, наприклад, мармур у скульптурі; за допомогою звуків у музиці; за допомогою гри у акторській майстерності тощо. Тобто «ейдологічність» (образотворчість), так само як і естетика (відчуття прекрасного), так само як оригінальність творчої манери автора і т. д., цілком притаманні і іншим творам мистецтва, і мистецтву загалом. </w:t>
      </w:r>
    </w:p>
    <w:p w14:paraId="2EACCC5B" w14:textId="77777777" w:rsidR="000E1C3D" w:rsidRDefault="000E1C3D" w:rsidP="001135DD">
      <w:pPr>
        <w:spacing w:line="360" w:lineRule="auto"/>
        <w:ind w:firstLine="709"/>
        <w:jc w:val="both"/>
        <w:rPr>
          <w:sz w:val="28"/>
          <w:szCs w:val="28"/>
          <w:lang w:val="uk-UA"/>
        </w:rPr>
      </w:pPr>
      <w:r>
        <w:rPr>
          <w:sz w:val="28"/>
          <w:szCs w:val="28"/>
          <w:lang w:val="uk-UA"/>
        </w:rPr>
        <w:t xml:space="preserve">А друге, на що необхідно звернути увагу, буде стосуватися безпосередньо цитати. Слід зауважити, що наведений акцидентний критерій (критерій випадковості) взагалі не є визначальним для саме </w:t>
      </w:r>
      <w:r>
        <w:rPr>
          <w:i/>
          <w:iCs/>
          <w:sz w:val="28"/>
          <w:szCs w:val="28"/>
          <w:lang w:val="uk-UA"/>
        </w:rPr>
        <w:t>об’єктивної</w:t>
      </w:r>
      <w:r>
        <w:rPr>
          <w:sz w:val="28"/>
          <w:szCs w:val="28"/>
          <w:lang w:val="uk-UA"/>
        </w:rPr>
        <w:t xml:space="preserve"> оцінки будь-якого художнього твору: адже його сутність складають цілком суб’єктивні фактори. </w:t>
      </w:r>
    </w:p>
    <w:p w14:paraId="36287B74" w14:textId="77777777" w:rsidR="000E1C3D" w:rsidRDefault="000E1C3D" w:rsidP="001135DD">
      <w:pPr>
        <w:spacing w:line="360" w:lineRule="auto"/>
        <w:ind w:firstLine="709"/>
        <w:jc w:val="both"/>
        <w:rPr>
          <w:sz w:val="28"/>
          <w:szCs w:val="28"/>
          <w:lang w:val="uk-UA"/>
        </w:rPr>
      </w:pPr>
      <w:r>
        <w:rPr>
          <w:sz w:val="28"/>
          <w:szCs w:val="28"/>
          <w:lang w:val="uk-UA"/>
        </w:rPr>
        <w:t>Стосовно ж супутніх критеріїв: дивно, що цілісність твору автор визначив як супутній критерій, тоді як оцінка цілісності задуму – є найголовніша, адже визначаюча, коли єдність форми та змісту ні що інше, як гармонія – злагодженість, баланс між крайнощами. Власне, і процес гармонізації будь-чого є досягнення досконалості, тобто зразкового. Окремо, такий критерій, як художня правда пояснюється автором як те, що «</w:t>
      </w:r>
      <w:r>
        <w:rPr>
          <w:i/>
          <w:iCs/>
          <w:sz w:val="28"/>
          <w:szCs w:val="28"/>
          <w:lang w:val="uk-UA"/>
        </w:rPr>
        <w:t>характеризує відповідність художнього світу твору реальній дійсності чи правді буття</w:t>
      </w:r>
      <w:r>
        <w:rPr>
          <w:sz w:val="28"/>
          <w:szCs w:val="28"/>
          <w:lang w:val="uk-UA"/>
        </w:rPr>
        <w:t xml:space="preserve">». Хоча сам автор твердження погоджується із тим, що не завжди у своїй творчості митці дотримуються даного правила, і автор навіть наводить приклади, коли невідповідність світу твору до реальності виправдана. </w:t>
      </w:r>
    </w:p>
    <w:p w14:paraId="4A14D40D" w14:textId="77777777" w:rsidR="000E1C3D" w:rsidRDefault="000E1C3D" w:rsidP="001135DD">
      <w:pPr>
        <w:spacing w:line="360" w:lineRule="auto"/>
        <w:ind w:firstLine="709"/>
        <w:jc w:val="both"/>
        <w:rPr>
          <w:sz w:val="28"/>
          <w:szCs w:val="28"/>
          <w:lang w:val="uk-UA"/>
        </w:rPr>
      </w:pPr>
      <w:r>
        <w:rPr>
          <w:sz w:val="28"/>
          <w:szCs w:val="28"/>
          <w:lang w:val="uk-UA"/>
        </w:rPr>
        <w:t>Таким чином, стає зрозумілим, що й інші супутні критерії, такі, як</w:t>
      </w:r>
      <w:r>
        <w:rPr>
          <w:lang w:val="uk-UA"/>
        </w:rPr>
        <w:t xml:space="preserve"> «</w:t>
      </w:r>
      <w:r>
        <w:rPr>
          <w:i/>
          <w:iCs/>
          <w:sz w:val="28"/>
          <w:szCs w:val="28"/>
          <w:lang w:val="uk-UA"/>
        </w:rPr>
        <w:t>актуальність проблематики; експресивність форми…оригінальність творчої манери, своєрідність стилю; художнє відкриття</w:t>
      </w:r>
      <w:r>
        <w:rPr>
          <w:sz w:val="28"/>
          <w:szCs w:val="28"/>
          <w:lang w:val="uk-UA"/>
        </w:rPr>
        <w:t xml:space="preserve">» і  т. д., не можуть бути до кінця об’єктивними, адже оцінка цих критеріїв в різних людей не буде однаковою, що означає – не сталою. Тобто для кожного окремого твору все одно буде існувати індивідуальний підхід кожного індивідууму, що буде оцінювати твір за переліченими властивостями. </w:t>
      </w:r>
    </w:p>
    <w:p w14:paraId="1C17D86F" w14:textId="77777777" w:rsidR="000E1C3D" w:rsidRDefault="000E1C3D" w:rsidP="001135DD">
      <w:pPr>
        <w:spacing w:line="360" w:lineRule="auto"/>
        <w:ind w:firstLine="709"/>
        <w:jc w:val="both"/>
        <w:rPr>
          <w:sz w:val="28"/>
          <w:szCs w:val="28"/>
          <w:lang w:val="uk-UA"/>
        </w:rPr>
      </w:pPr>
      <w:r>
        <w:rPr>
          <w:sz w:val="28"/>
          <w:szCs w:val="28"/>
          <w:lang w:val="uk-UA"/>
        </w:rPr>
        <w:t xml:space="preserve">Звідти, вище перелічені критерії не можуть бути еталонним мірилом – тим, що визначитиме неодмінно вірну в усіх значеннях оцінку, об’єктивну – таку, що не підлягатиме сумніву, і яка була б прийнятною відповідно загальнолюдських цінностей. Лишаються </w:t>
      </w:r>
      <w:r>
        <w:rPr>
          <w:b/>
          <w:bCs/>
          <w:sz w:val="28"/>
          <w:szCs w:val="28"/>
          <w:lang w:val="uk-UA"/>
        </w:rPr>
        <w:t>атрибутивні критерії – ті, що «</w:t>
      </w:r>
      <w:r>
        <w:rPr>
          <w:b/>
          <w:bCs/>
          <w:i/>
          <w:iCs/>
          <w:sz w:val="28"/>
          <w:szCs w:val="28"/>
          <w:lang w:val="uk-UA"/>
        </w:rPr>
        <w:t>забезпечують об’єкти́вність суджень</w:t>
      </w:r>
      <w:r>
        <w:rPr>
          <w:sz w:val="28"/>
          <w:szCs w:val="28"/>
          <w:lang w:val="uk-UA"/>
        </w:rPr>
        <w:t xml:space="preserve"> </w:t>
      </w:r>
      <w:r>
        <w:rPr>
          <w:i/>
          <w:iCs/>
          <w:sz w:val="28"/>
          <w:szCs w:val="28"/>
          <w:lang w:val="uk-UA"/>
        </w:rPr>
        <w:t>про художність твору та її оцінювання</w:t>
      </w:r>
      <w:r>
        <w:rPr>
          <w:sz w:val="28"/>
          <w:szCs w:val="28"/>
          <w:lang w:val="uk-UA"/>
        </w:rPr>
        <w:t xml:space="preserve">». </w:t>
      </w:r>
    </w:p>
    <w:p w14:paraId="59D6C867" w14:textId="77777777" w:rsidR="000E1C3D" w:rsidRDefault="000E1C3D" w:rsidP="001135DD">
      <w:pPr>
        <w:spacing w:line="360" w:lineRule="auto"/>
        <w:ind w:firstLine="709"/>
        <w:jc w:val="both"/>
        <w:rPr>
          <w:sz w:val="28"/>
          <w:szCs w:val="28"/>
          <w:lang w:val="uk-UA"/>
        </w:rPr>
      </w:pPr>
      <w:r>
        <w:rPr>
          <w:sz w:val="28"/>
          <w:szCs w:val="28"/>
          <w:lang w:val="uk-UA"/>
        </w:rPr>
        <w:t>Слід акцентувати увагу саме на поясненні автором кожного з критеріїв словами, що знаходяться в дужках: «техне» (художньо-мовна майстерність автора); «ейдологічність» (образотворча майстерність автора); «духовнотворча телеологічність» (духовнотворча майстерність автора). Що означають ці пояснення?</w:t>
      </w:r>
    </w:p>
    <w:p w14:paraId="1FD30C75" w14:textId="77777777" w:rsidR="000E1C3D" w:rsidRDefault="000E1C3D" w:rsidP="001135DD">
      <w:pPr>
        <w:spacing w:line="360" w:lineRule="auto"/>
        <w:ind w:firstLine="709"/>
        <w:jc w:val="both"/>
        <w:rPr>
          <w:sz w:val="28"/>
          <w:szCs w:val="28"/>
          <w:lang w:val="uk-UA"/>
        </w:rPr>
      </w:pPr>
      <w:r>
        <w:rPr>
          <w:sz w:val="28"/>
          <w:szCs w:val="28"/>
          <w:lang w:val="uk-UA"/>
        </w:rPr>
        <w:t xml:space="preserve">«Техне» – взагалі у перекладі з грец. τέχνη «мистецтво, майстерність, уміння». Тому художньо-мовна </w:t>
      </w:r>
      <w:r>
        <w:rPr>
          <w:i/>
          <w:iCs/>
          <w:sz w:val="28"/>
          <w:szCs w:val="28"/>
          <w:lang w:val="uk-UA"/>
        </w:rPr>
        <w:t xml:space="preserve">майстерність </w:t>
      </w:r>
      <w:r>
        <w:rPr>
          <w:sz w:val="28"/>
          <w:szCs w:val="28"/>
          <w:lang w:val="uk-UA"/>
        </w:rPr>
        <w:t xml:space="preserve">– це здатність, використовуючи мовні норми у художньому напрямкові, обирати з них найбільш вдалу для викладення своїх думок. </w:t>
      </w:r>
    </w:p>
    <w:p w14:paraId="7E91B3B3" w14:textId="77777777" w:rsidR="000E1C3D" w:rsidRDefault="000E1C3D" w:rsidP="001135DD">
      <w:pPr>
        <w:spacing w:line="360" w:lineRule="auto"/>
        <w:ind w:firstLine="709"/>
        <w:jc w:val="both"/>
        <w:rPr>
          <w:sz w:val="28"/>
          <w:szCs w:val="28"/>
        </w:rPr>
      </w:pPr>
      <w:r>
        <w:rPr>
          <w:sz w:val="28"/>
          <w:szCs w:val="28"/>
          <w:lang w:val="uk-UA"/>
        </w:rPr>
        <w:t xml:space="preserve">«Ейдологічність» – з грец. εἶδος «вид, вигляд, образ» +  λόγος – «слово, наука». Тобто наука про образ та вигляд. Тому пояснення «образотворча майстерність автора» означає наступне: «ейдологічність» є наукою, системою майстрування, творення зовнішнього образу, а отже – форми, виду. </w:t>
      </w:r>
    </w:p>
    <w:p w14:paraId="36A7DA01" w14:textId="77777777" w:rsidR="000E1C3D" w:rsidRDefault="000E1C3D" w:rsidP="001135DD">
      <w:pPr>
        <w:spacing w:line="360" w:lineRule="auto"/>
        <w:ind w:firstLine="709"/>
        <w:jc w:val="both"/>
        <w:rPr>
          <w:sz w:val="28"/>
          <w:szCs w:val="28"/>
          <w:lang w:val="uk-UA"/>
        </w:rPr>
      </w:pPr>
      <w:r>
        <w:rPr>
          <w:sz w:val="28"/>
          <w:szCs w:val="28"/>
          <w:lang w:val="uk-UA"/>
        </w:rPr>
        <w:t xml:space="preserve">Але що таке «духовнотворча телеологічність»? На відміну від попередніх визначень, дане – є складне за будовою та поняттями, які використовуються. Бо, принаймні, слово «телеологічність» звісно що грецького походження, коли «духовнотворчість» – слово української мови. </w:t>
      </w:r>
    </w:p>
    <w:p w14:paraId="60633B7E" w14:textId="549E5323" w:rsidR="000E1C3D" w:rsidRDefault="000E1C3D" w:rsidP="001135DD">
      <w:pPr>
        <w:spacing w:line="360" w:lineRule="auto"/>
        <w:ind w:firstLine="709"/>
        <w:jc w:val="both"/>
        <w:rPr>
          <w:sz w:val="28"/>
          <w:szCs w:val="28"/>
        </w:rPr>
      </w:pPr>
      <w:r>
        <w:rPr>
          <w:sz w:val="28"/>
          <w:szCs w:val="28"/>
          <w:lang w:val="uk-UA"/>
        </w:rPr>
        <w:t>Тож спершу, спробуймо дослідити більш близьке поняття «духовнотворчість». Словник української мови в 11 томах у першому значенні пояснює слово дух як «</w:t>
      </w:r>
      <w:r>
        <w:rPr>
          <w:b/>
          <w:bCs/>
          <w:i/>
          <w:iCs/>
          <w:sz w:val="28"/>
          <w:szCs w:val="28"/>
          <w:lang w:val="uk-UA"/>
        </w:rPr>
        <w:t>психічні</w:t>
      </w:r>
      <w:r>
        <w:rPr>
          <w:i/>
          <w:iCs/>
          <w:sz w:val="28"/>
          <w:szCs w:val="28"/>
          <w:lang w:val="uk-UA"/>
        </w:rPr>
        <w:t xml:space="preserve"> здібності, свідомість, мислення</w:t>
      </w:r>
      <w:r>
        <w:rPr>
          <w:sz w:val="28"/>
          <w:szCs w:val="28"/>
          <w:lang w:val="uk-UA"/>
        </w:rPr>
        <w:t>» [</w:t>
      </w:r>
      <w:r w:rsidR="00045705">
        <w:rPr>
          <w:sz w:val="28"/>
          <w:szCs w:val="28"/>
          <w:lang w:val="uk-UA"/>
        </w:rPr>
        <w:t>39</w:t>
      </w:r>
      <w:r>
        <w:rPr>
          <w:sz w:val="28"/>
          <w:szCs w:val="28"/>
          <w:lang w:val="uk-UA"/>
        </w:rPr>
        <w:t xml:space="preserve">, с.442]. «Психе» у перекладі з грец. ψυχή – є душа, а деякі тлумачні словники пояснюють як «дух» </w:t>
      </w:r>
      <w:r>
        <w:rPr>
          <w:sz w:val="28"/>
          <w:szCs w:val="28"/>
        </w:rPr>
        <w:t>[</w:t>
      </w:r>
      <w:r w:rsidR="00C630BC">
        <w:rPr>
          <w:sz w:val="28"/>
          <w:szCs w:val="28"/>
          <w:lang w:val="uk-UA"/>
        </w:rPr>
        <w:t>11</w:t>
      </w:r>
      <w:r>
        <w:rPr>
          <w:sz w:val="28"/>
          <w:szCs w:val="28"/>
          <w:lang w:val="uk-UA"/>
        </w:rPr>
        <w:t>, с.1801</w:t>
      </w:r>
      <w:r>
        <w:rPr>
          <w:sz w:val="28"/>
          <w:szCs w:val="28"/>
        </w:rPr>
        <w:t>].</w:t>
      </w:r>
      <w:r>
        <w:rPr>
          <w:sz w:val="28"/>
          <w:szCs w:val="28"/>
          <w:lang w:val="uk-UA"/>
        </w:rPr>
        <w:t xml:space="preserve"> Проте, якщо «психе» одночасно означає «душа та дух», чим воно відрізняється від грецького поняття πνεῦμα </w:t>
      </w:r>
      <w:r>
        <w:rPr>
          <w:b/>
          <w:bCs/>
          <w:sz w:val="28"/>
          <w:szCs w:val="28"/>
          <w:lang w:val="uk-UA"/>
        </w:rPr>
        <w:t xml:space="preserve">«пневма», </w:t>
      </w:r>
      <w:r>
        <w:rPr>
          <w:sz w:val="28"/>
          <w:szCs w:val="28"/>
          <w:lang w:val="uk-UA"/>
        </w:rPr>
        <w:t>яке</w:t>
      </w:r>
      <w:r>
        <w:rPr>
          <w:b/>
          <w:bCs/>
          <w:sz w:val="28"/>
          <w:szCs w:val="28"/>
          <w:lang w:val="uk-UA"/>
        </w:rPr>
        <w:t xml:space="preserve"> перекладається тільки!</w:t>
      </w:r>
      <w:r>
        <w:rPr>
          <w:b/>
          <w:bCs/>
          <w:i/>
          <w:iCs/>
          <w:sz w:val="28"/>
          <w:szCs w:val="28"/>
          <w:lang w:val="uk-UA"/>
        </w:rPr>
        <w:t xml:space="preserve"> </w:t>
      </w:r>
      <w:r>
        <w:rPr>
          <w:b/>
          <w:bCs/>
          <w:sz w:val="28"/>
          <w:szCs w:val="28"/>
          <w:lang w:val="uk-UA"/>
        </w:rPr>
        <w:t>як «дух»</w:t>
      </w:r>
      <w:r>
        <w:rPr>
          <w:sz w:val="28"/>
          <w:szCs w:val="28"/>
          <w:lang w:val="uk-UA"/>
        </w:rPr>
        <w:t>? То може, це лише синоніми?</w:t>
      </w:r>
    </w:p>
    <w:p w14:paraId="59EE3686" w14:textId="41309669" w:rsidR="000E1C3D" w:rsidRDefault="000E1C3D" w:rsidP="001135DD">
      <w:pPr>
        <w:spacing w:line="360" w:lineRule="auto"/>
        <w:ind w:firstLine="709"/>
        <w:jc w:val="both"/>
        <w:rPr>
          <w:sz w:val="28"/>
          <w:szCs w:val="28"/>
          <w:lang w:val="uk-UA"/>
        </w:rPr>
      </w:pPr>
      <w:r>
        <w:rPr>
          <w:sz w:val="28"/>
          <w:szCs w:val="28"/>
          <w:lang w:val="uk-UA"/>
        </w:rPr>
        <w:t>Насправді найчастіше давньогрецька філософія апелювала поняттям «душа», що дуже часто ототожнюючись із «духом». Подібна традиція зрештою продовжилась і у християнстві. Необхідно додати, що запропонована трійка («техне», «ейдологічність» та «духовнотворчість») дуже подібна до трьох філософських категорій, які пов’язані з онтологічними (з грец. «учення про суще, буття») питаннями християнської релігії. Іншими словами, категорії саме засновано на поняттях, які докладно описані у святині християнства Біблії, де існують «дух», «душа» та «тіло». Цитата: «</w:t>
      </w:r>
      <w:r>
        <w:rPr>
          <w:i/>
          <w:iCs/>
          <w:sz w:val="28"/>
          <w:szCs w:val="28"/>
          <w:lang w:val="uk-UA"/>
        </w:rPr>
        <w:t xml:space="preserve">Сам же Бог миру хай освятить вас досконалими в усьому. І ваш </w:t>
      </w:r>
      <w:r>
        <w:rPr>
          <w:b/>
          <w:bCs/>
          <w:i/>
          <w:iCs/>
          <w:sz w:val="28"/>
          <w:szCs w:val="28"/>
          <w:lang w:val="uk-UA"/>
        </w:rPr>
        <w:t>вседосконалий дух, і душа, і тіло</w:t>
      </w:r>
      <w:r>
        <w:rPr>
          <w:i/>
          <w:iCs/>
          <w:sz w:val="28"/>
          <w:szCs w:val="28"/>
          <w:lang w:val="uk-UA"/>
        </w:rPr>
        <w:t xml:space="preserve"> хай збережуться непорочними до приходу нашого Господа Ісуса Христа</w:t>
      </w:r>
      <w:r>
        <w:rPr>
          <w:sz w:val="28"/>
          <w:szCs w:val="28"/>
          <w:lang w:val="uk-UA"/>
        </w:rPr>
        <w:t>» (1 Фес.5:23)</w:t>
      </w:r>
      <w:r>
        <w:rPr>
          <w:sz w:val="28"/>
          <w:szCs w:val="28"/>
        </w:rPr>
        <w:t xml:space="preserve"> </w:t>
      </w:r>
      <w:r w:rsidRPr="00892E4B">
        <w:rPr>
          <w:sz w:val="28"/>
          <w:szCs w:val="28"/>
        </w:rPr>
        <w:t>[</w:t>
      </w:r>
      <w:r w:rsidRPr="00892E4B">
        <w:rPr>
          <w:sz w:val="28"/>
          <w:szCs w:val="28"/>
          <w:lang w:val="uk-UA"/>
        </w:rPr>
        <w:t>2, с</w:t>
      </w:r>
      <w:r>
        <w:rPr>
          <w:sz w:val="28"/>
          <w:szCs w:val="28"/>
          <w:lang w:val="uk-UA"/>
        </w:rPr>
        <w:t>.1864</w:t>
      </w:r>
      <w:r>
        <w:rPr>
          <w:sz w:val="28"/>
          <w:szCs w:val="28"/>
        </w:rPr>
        <w:t>]</w:t>
      </w:r>
      <w:r>
        <w:rPr>
          <w:sz w:val="28"/>
          <w:szCs w:val="28"/>
          <w:lang w:val="uk-UA"/>
        </w:rPr>
        <w:t xml:space="preserve">. </w:t>
      </w:r>
    </w:p>
    <w:p w14:paraId="22AEA625" w14:textId="77777777" w:rsidR="000E1C3D" w:rsidRDefault="000E1C3D" w:rsidP="001135DD">
      <w:pPr>
        <w:spacing w:line="360" w:lineRule="auto"/>
        <w:ind w:firstLine="709"/>
        <w:jc w:val="both"/>
        <w:rPr>
          <w:sz w:val="28"/>
          <w:szCs w:val="28"/>
          <w:lang w:val="uk-UA"/>
        </w:rPr>
      </w:pPr>
      <w:r>
        <w:rPr>
          <w:sz w:val="28"/>
          <w:szCs w:val="28"/>
          <w:lang w:val="uk-UA"/>
        </w:rPr>
        <w:t>Якщо бути уважними, у Біблії «дух» та «душа» – розрізнюються як два окремі поняття. Ще одними доказами цього є наступні тексти:</w:t>
      </w:r>
    </w:p>
    <w:p w14:paraId="2128AFC3" w14:textId="307B0538" w:rsidR="000E1C3D" w:rsidRDefault="000E1C3D" w:rsidP="00E6741E">
      <w:pPr>
        <w:pStyle w:val="a4"/>
        <w:numPr>
          <w:ilvl w:val="0"/>
          <w:numId w:val="26"/>
        </w:numPr>
        <w:spacing w:line="360" w:lineRule="auto"/>
        <w:ind w:left="0" w:firstLine="993"/>
        <w:jc w:val="both"/>
        <w:rPr>
          <w:sz w:val="28"/>
          <w:szCs w:val="28"/>
          <w:lang w:val="uk-UA"/>
        </w:rPr>
      </w:pPr>
      <w:r>
        <w:rPr>
          <w:sz w:val="28"/>
          <w:szCs w:val="28"/>
          <w:lang w:val="uk-UA"/>
        </w:rPr>
        <w:t>«</w:t>
      </w:r>
      <w:r>
        <w:rPr>
          <w:i/>
          <w:iCs/>
          <w:sz w:val="28"/>
          <w:szCs w:val="28"/>
          <w:lang w:val="uk-UA"/>
        </w:rPr>
        <w:t>Адже Боже слово живе, і діюче, і гостріше від всякого двосічного меча, і проходить аж</w:t>
      </w:r>
      <w:r>
        <w:rPr>
          <w:b/>
          <w:bCs/>
          <w:i/>
          <w:iCs/>
          <w:sz w:val="28"/>
          <w:szCs w:val="28"/>
          <w:lang w:val="uk-UA"/>
        </w:rPr>
        <w:t xml:space="preserve"> до поділу душі ж і духа</w:t>
      </w:r>
      <w:r>
        <w:rPr>
          <w:i/>
          <w:iCs/>
          <w:sz w:val="28"/>
          <w:szCs w:val="28"/>
          <w:lang w:val="uk-UA"/>
        </w:rPr>
        <w:t>, членів же і мозку, і судить думки та помисли серця</w:t>
      </w:r>
      <w:r>
        <w:rPr>
          <w:sz w:val="28"/>
          <w:szCs w:val="28"/>
          <w:lang w:val="uk-UA"/>
        </w:rPr>
        <w:t>» (Євр. 4:12) [</w:t>
      </w:r>
      <w:r w:rsidRPr="00892E4B">
        <w:rPr>
          <w:sz w:val="28"/>
          <w:szCs w:val="28"/>
          <w:lang w:val="uk-UA"/>
        </w:rPr>
        <w:t>2,</w:t>
      </w:r>
      <w:r>
        <w:rPr>
          <w:sz w:val="28"/>
          <w:szCs w:val="28"/>
          <w:lang w:val="uk-UA"/>
        </w:rPr>
        <w:t xml:space="preserve"> с.1888]</w:t>
      </w:r>
      <w:r w:rsidR="00892E4B">
        <w:rPr>
          <w:sz w:val="28"/>
          <w:szCs w:val="28"/>
          <w:lang w:val="uk-UA"/>
        </w:rPr>
        <w:t>.</w:t>
      </w:r>
    </w:p>
    <w:p w14:paraId="30EB88E8" w14:textId="199A3318" w:rsidR="000E1C3D" w:rsidRPr="00701EF4" w:rsidRDefault="000E1C3D" w:rsidP="00E6741E">
      <w:pPr>
        <w:pStyle w:val="a4"/>
        <w:numPr>
          <w:ilvl w:val="0"/>
          <w:numId w:val="26"/>
        </w:numPr>
        <w:spacing w:line="360" w:lineRule="auto"/>
        <w:ind w:left="0" w:firstLine="993"/>
        <w:jc w:val="both"/>
        <w:rPr>
          <w:sz w:val="28"/>
          <w:szCs w:val="28"/>
          <w:lang w:val="uk-UA"/>
        </w:rPr>
      </w:pPr>
      <w:r>
        <w:rPr>
          <w:sz w:val="28"/>
          <w:szCs w:val="28"/>
          <w:lang w:val="uk-UA"/>
        </w:rPr>
        <w:t>«</w:t>
      </w:r>
      <w:r>
        <w:rPr>
          <w:i/>
          <w:iCs/>
          <w:sz w:val="28"/>
          <w:szCs w:val="28"/>
          <w:lang w:val="uk-UA"/>
        </w:rPr>
        <w:t xml:space="preserve">бо його </w:t>
      </w:r>
      <w:r>
        <w:rPr>
          <w:b/>
          <w:bCs/>
          <w:i/>
          <w:iCs/>
          <w:sz w:val="28"/>
          <w:szCs w:val="28"/>
          <w:lang w:val="uk-UA"/>
        </w:rPr>
        <w:t>кров є душею всякого тіла</w:t>
      </w:r>
      <w:r>
        <w:rPr>
          <w:i/>
          <w:iCs/>
          <w:sz w:val="28"/>
          <w:szCs w:val="28"/>
          <w:lang w:val="uk-UA"/>
        </w:rPr>
        <w:t xml:space="preserve">. І Я сказав ізраїльським синам: Не їстимете кров всякого тіла, бо його </w:t>
      </w:r>
      <w:r>
        <w:rPr>
          <w:b/>
          <w:bCs/>
          <w:i/>
          <w:iCs/>
          <w:sz w:val="28"/>
          <w:szCs w:val="28"/>
          <w:lang w:val="uk-UA"/>
        </w:rPr>
        <w:t>кров є душею всякого тіла</w:t>
      </w:r>
      <w:r>
        <w:rPr>
          <w:i/>
          <w:iCs/>
          <w:sz w:val="28"/>
          <w:szCs w:val="28"/>
          <w:lang w:val="uk-UA"/>
        </w:rPr>
        <w:t>; кожний, хто їсть її, вигубиться</w:t>
      </w:r>
      <w:r>
        <w:rPr>
          <w:sz w:val="28"/>
          <w:szCs w:val="28"/>
          <w:lang w:val="uk-UA"/>
        </w:rPr>
        <w:t xml:space="preserve">» (Лев.17:14) </w:t>
      </w:r>
      <w:r w:rsidRPr="00701EF4">
        <w:rPr>
          <w:sz w:val="28"/>
          <w:szCs w:val="28"/>
          <w:lang w:val="uk-UA"/>
        </w:rPr>
        <w:t>[2, с.192]</w:t>
      </w:r>
      <w:r w:rsidR="00701EF4">
        <w:rPr>
          <w:sz w:val="28"/>
          <w:szCs w:val="28"/>
          <w:lang w:val="uk-UA"/>
        </w:rPr>
        <w:t>.</w:t>
      </w:r>
    </w:p>
    <w:p w14:paraId="56F0078B" w14:textId="4BA6D84A" w:rsidR="000E1C3D" w:rsidRDefault="000E1C3D" w:rsidP="00E6741E">
      <w:pPr>
        <w:pStyle w:val="a4"/>
        <w:numPr>
          <w:ilvl w:val="0"/>
          <w:numId w:val="26"/>
        </w:numPr>
        <w:spacing w:line="360" w:lineRule="auto"/>
        <w:ind w:left="0" w:firstLine="993"/>
        <w:jc w:val="both"/>
        <w:rPr>
          <w:sz w:val="28"/>
          <w:szCs w:val="28"/>
          <w:lang w:val="uk-UA"/>
        </w:rPr>
      </w:pPr>
      <w:r>
        <w:rPr>
          <w:sz w:val="28"/>
          <w:szCs w:val="28"/>
          <w:lang w:val="uk-UA"/>
        </w:rPr>
        <w:t>«</w:t>
      </w:r>
      <w:r>
        <w:rPr>
          <w:b/>
          <w:bCs/>
          <w:i/>
          <w:iCs/>
          <w:sz w:val="28"/>
          <w:szCs w:val="28"/>
          <w:lang w:val="uk-UA"/>
        </w:rPr>
        <w:t>Душевна ж людина не приймає те, що від Божого Духа</w:t>
      </w:r>
      <w:r>
        <w:rPr>
          <w:i/>
          <w:iCs/>
          <w:sz w:val="28"/>
          <w:szCs w:val="28"/>
          <w:lang w:val="uk-UA"/>
        </w:rPr>
        <w:t xml:space="preserve">, бо для неї воно є безумністю, </w:t>
      </w:r>
      <w:r>
        <w:rPr>
          <w:b/>
          <w:bCs/>
          <w:i/>
          <w:iCs/>
          <w:sz w:val="28"/>
          <w:szCs w:val="28"/>
          <w:lang w:val="uk-UA"/>
        </w:rPr>
        <w:t>і не може розуміти</w:t>
      </w:r>
      <w:r>
        <w:rPr>
          <w:i/>
          <w:iCs/>
          <w:sz w:val="28"/>
          <w:szCs w:val="28"/>
          <w:lang w:val="uk-UA"/>
        </w:rPr>
        <w:t xml:space="preserve">, тому що </w:t>
      </w:r>
      <w:r>
        <w:rPr>
          <w:b/>
          <w:bCs/>
          <w:i/>
          <w:iCs/>
          <w:sz w:val="28"/>
          <w:szCs w:val="28"/>
          <w:lang w:val="uk-UA"/>
        </w:rPr>
        <w:t>це розсуджується духовно</w:t>
      </w:r>
      <w:r>
        <w:rPr>
          <w:sz w:val="28"/>
          <w:szCs w:val="28"/>
          <w:lang w:val="uk-UA"/>
        </w:rPr>
        <w:t xml:space="preserve">» (1 Кор </w:t>
      </w:r>
      <w:r>
        <w:rPr>
          <w:sz w:val="28"/>
          <w:szCs w:val="28"/>
        </w:rPr>
        <w:t>2:14</w:t>
      </w:r>
      <w:r>
        <w:rPr>
          <w:sz w:val="28"/>
          <w:szCs w:val="28"/>
          <w:lang w:val="uk-UA"/>
        </w:rPr>
        <w:t>) [</w:t>
      </w:r>
      <w:r w:rsidRPr="00701EF4">
        <w:rPr>
          <w:sz w:val="28"/>
          <w:szCs w:val="28"/>
          <w:lang w:val="uk-UA"/>
        </w:rPr>
        <w:t>2</w:t>
      </w:r>
      <w:r>
        <w:rPr>
          <w:sz w:val="28"/>
          <w:szCs w:val="28"/>
          <w:lang w:val="uk-UA"/>
        </w:rPr>
        <w:t xml:space="preserve">, с.1804]. </w:t>
      </w:r>
    </w:p>
    <w:p w14:paraId="515E427A" w14:textId="5B311DF0" w:rsidR="000E1C3D" w:rsidRDefault="000E1C3D" w:rsidP="008728D7">
      <w:pPr>
        <w:spacing w:line="360" w:lineRule="auto"/>
        <w:ind w:firstLine="709"/>
        <w:jc w:val="both"/>
        <w:rPr>
          <w:sz w:val="28"/>
          <w:szCs w:val="28"/>
          <w:lang w:val="uk-UA"/>
        </w:rPr>
      </w:pPr>
      <w:r>
        <w:rPr>
          <w:sz w:val="28"/>
          <w:szCs w:val="28"/>
          <w:lang w:val="uk-UA"/>
        </w:rPr>
        <w:t xml:space="preserve">Так само, за тлумачним словником Володимира Івановича Даля: </w:t>
      </w:r>
      <w:r w:rsidR="00C775D5">
        <w:rPr>
          <w:sz w:val="28"/>
          <w:szCs w:val="28"/>
          <w:lang w:val="uk-UA"/>
        </w:rPr>
        <w:t>«</w:t>
      </w:r>
      <w:r w:rsidR="00C775D5" w:rsidRPr="00590318">
        <w:rPr>
          <w:i/>
          <w:iCs/>
          <w:sz w:val="28"/>
          <w:szCs w:val="28"/>
          <w:lang w:val="uk-UA"/>
        </w:rPr>
        <w:t>дух є вищ</w:t>
      </w:r>
      <w:r w:rsidR="00590318" w:rsidRPr="00590318">
        <w:rPr>
          <w:i/>
          <w:iCs/>
          <w:sz w:val="28"/>
          <w:szCs w:val="28"/>
          <w:lang w:val="uk-UA"/>
        </w:rPr>
        <w:t>е душі</w:t>
      </w:r>
      <w:r w:rsidR="00590318">
        <w:rPr>
          <w:sz w:val="28"/>
          <w:szCs w:val="28"/>
          <w:lang w:val="uk-UA"/>
        </w:rPr>
        <w:t>», «</w:t>
      </w:r>
      <w:r w:rsidR="00590318" w:rsidRPr="00590318">
        <w:rPr>
          <w:i/>
          <w:iCs/>
          <w:sz w:val="28"/>
          <w:szCs w:val="28"/>
          <w:lang w:val="uk-UA"/>
        </w:rPr>
        <w:t>дух м. безтілесна істота, обиватель не речового, а сущого світу; безтілесний житель недоступного нам духовного світу. Відн</w:t>
      </w:r>
      <w:r w:rsidR="00590318">
        <w:rPr>
          <w:i/>
          <w:iCs/>
          <w:sz w:val="28"/>
          <w:szCs w:val="28"/>
          <w:lang w:val="uk-UA"/>
        </w:rPr>
        <w:t>есши</w:t>
      </w:r>
      <w:r w:rsidR="00590318" w:rsidRPr="00590318">
        <w:rPr>
          <w:i/>
          <w:iCs/>
          <w:sz w:val="28"/>
          <w:szCs w:val="28"/>
          <w:lang w:val="uk-UA"/>
        </w:rPr>
        <w:t xml:space="preserve"> слово це до </w:t>
      </w:r>
      <w:r w:rsidR="00602322" w:rsidRPr="00602322">
        <w:rPr>
          <w:i/>
          <w:iCs/>
          <w:sz w:val="28"/>
          <w:szCs w:val="28"/>
          <w:lang w:val="uk-UA"/>
        </w:rPr>
        <w:t>чоловѣкъ</w:t>
      </w:r>
      <w:r w:rsidR="00602322">
        <w:rPr>
          <w:i/>
          <w:iCs/>
          <w:sz w:val="28"/>
          <w:szCs w:val="28"/>
          <w:lang w:val="uk-UA"/>
        </w:rPr>
        <w:t>а</w:t>
      </w:r>
      <w:r w:rsidR="00590318" w:rsidRPr="00590318">
        <w:rPr>
          <w:i/>
          <w:iCs/>
          <w:sz w:val="28"/>
          <w:szCs w:val="28"/>
          <w:lang w:val="uk-UA"/>
        </w:rPr>
        <w:t xml:space="preserve">, </w:t>
      </w:r>
      <w:r w:rsidR="00590318" w:rsidRPr="00602322">
        <w:rPr>
          <w:i/>
          <w:iCs/>
          <w:sz w:val="28"/>
          <w:szCs w:val="28"/>
          <w:lang w:val="uk-UA"/>
        </w:rPr>
        <w:t>онак</w:t>
      </w:r>
      <w:r w:rsidR="00590318" w:rsidRPr="00590318">
        <w:rPr>
          <w:i/>
          <w:iCs/>
          <w:sz w:val="28"/>
          <w:szCs w:val="28"/>
          <w:lang w:val="uk-UA"/>
        </w:rPr>
        <w:t>і розуміють душу його, онакі же видять в душі тільки те, що дає життя плоті, а в дусі вищу іскру Божества, розум і волю, чи же прагнення небесного</w:t>
      </w:r>
      <w:r w:rsidR="00590318">
        <w:rPr>
          <w:sz w:val="28"/>
          <w:szCs w:val="28"/>
          <w:lang w:val="uk-UA"/>
        </w:rPr>
        <w:t>»</w:t>
      </w:r>
      <w:r>
        <w:rPr>
          <w:sz w:val="28"/>
          <w:szCs w:val="28"/>
          <w:lang w:val="uk-UA"/>
        </w:rPr>
        <w:t xml:space="preserve"> [</w:t>
      </w:r>
      <w:r w:rsidR="002D35FD">
        <w:rPr>
          <w:sz w:val="28"/>
          <w:szCs w:val="28"/>
          <w:lang w:val="uk-UA"/>
        </w:rPr>
        <w:t>7</w:t>
      </w:r>
      <w:r>
        <w:rPr>
          <w:sz w:val="28"/>
          <w:szCs w:val="28"/>
          <w:lang w:val="uk-UA"/>
        </w:rPr>
        <w:t xml:space="preserve">, с. </w:t>
      </w:r>
      <w:r w:rsidRPr="002D35FD">
        <w:rPr>
          <w:sz w:val="28"/>
          <w:szCs w:val="28"/>
          <w:lang w:val="uk-UA"/>
        </w:rPr>
        <w:t>518</w:t>
      </w:r>
      <w:r>
        <w:rPr>
          <w:sz w:val="28"/>
          <w:szCs w:val="28"/>
          <w:lang w:val="uk-UA"/>
        </w:rPr>
        <w:t xml:space="preserve">]. </w:t>
      </w:r>
    </w:p>
    <w:p w14:paraId="28291A23" w14:textId="48A9A3F5" w:rsidR="000E1C3D" w:rsidRDefault="000B55E1" w:rsidP="001135DD">
      <w:pPr>
        <w:spacing w:line="360" w:lineRule="auto"/>
        <w:ind w:firstLine="709"/>
        <w:jc w:val="both"/>
        <w:rPr>
          <w:i/>
          <w:iCs/>
          <w:sz w:val="28"/>
          <w:szCs w:val="28"/>
          <w:lang w:val="uk-UA"/>
        </w:rPr>
      </w:pPr>
      <w:r>
        <w:rPr>
          <w:sz w:val="28"/>
          <w:szCs w:val="28"/>
          <w:lang w:val="uk-UA"/>
        </w:rPr>
        <w:t>Тепер краще перейти</w:t>
      </w:r>
      <w:r w:rsidR="000E1C3D">
        <w:rPr>
          <w:sz w:val="28"/>
          <w:szCs w:val="28"/>
          <w:lang w:val="uk-UA"/>
        </w:rPr>
        <w:t xml:space="preserve"> до другої частини поняття «духовнотворчість», а саме до пояснення слова творчість. Словник української мови в 11 томах пояснює </w:t>
      </w:r>
      <w:r w:rsidR="000E1C3D">
        <w:rPr>
          <w:b/>
          <w:bCs/>
          <w:sz w:val="28"/>
          <w:szCs w:val="28"/>
          <w:lang w:val="uk-UA"/>
        </w:rPr>
        <w:t>творчість</w:t>
      </w:r>
      <w:r w:rsidR="000E1C3D">
        <w:rPr>
          <w:sz w:val="28"/>
          <w:szCs w:val="28"/>
          <w:lang w:val="uk-UA"/>
        </w:rPr>
        <w:t xml:space="preserve"> як «</w:t>
      </w:r>
      <w:r w:rsidR="000E1C3D">
        <w:rPr>
          <w:i/>
          <w:iCs/>
          <w:sz w:val="28"/>
          <w:szCs w:val="28"/>
          <w:lang w:val="uk-UA"/>
        </w:rPr>
        <w:t xml:space="preserve">діяльність </w:t>
      </w:r>
      <w:r w:rsidR="00602322" w:rsidRPr="00602322">
        <w:rPr>
          <w:i/>
          <w:iCs/>
          <w:sz w:val="28"/>
          <w:szCs w:val="28"/>
          <w:lang w:val="uk-UA"/>
        </w:rPr>
        <w:t>чоловѣкъ</w:t>
      </w:r>
      <w:r w:rsidR="00602322">
        <w:rPr>
          <w:i/>
          <w:iCs/>
          <w:sz w:val="28"/>
          <w:szCs w:val="28"/>
          <w:lang w:val="uk-UA"/>
        </w:rPr>
        <w:t>а</w:t>
      </w:r>
      <w:r w:rsidR="000E1C3D">
        <w:rPr>
          <w:i/>
          <w:iCs/>
          <w:sz w:val="28"/>
          <w:szCs w:val="28"/>
          <w:lang w:val="uk-UA"/>
        </w:rPr>
        <w:t xml:space="preserve">, </w:t>
      </w:r>
      <w:r w:rsidR="000E1C3D">
        <w:rPr>
          <w:sz w:val="28"/>
          <w:szCs w:val="28"/>
        </w:rPr>
        <w:t>[</w:t>
      </w:r>
      <w:r w:rsidR="000E1C3D">
        <w:rPr>
          <w:sz w:val="28"/>
          <w:szCs w:val="28"/>
          <w:lang w:val="uk-UA"/>
        </w:rPr>
        <w:t>що</w:t>
      </w:r>
      <w:r w:rsidR="000E1C3D">
        <w:rPr>
          <w:sz w:val="28"/>
          <w:szCs w:val="28"/>
        </w:rPr>
        <w:t>]</w:t>
      </w:r>
      <w:r w:rsidR="000E1C3D">
        <w:rPr>
          <w:sz w:val="28"/>
          <w:szCs w:val="28"/>
          <w:lang w:val="uk-UA"/>
        </w:rPr>
        <w:t xml:space="preserve"> </w:t>
      </w:r>
      <w:r w:rsidR="000E1C3D">
        <w:rPr>
          <w:i/>
          <w:iCs/>
          <w:sz w:val="28"/>
          <w:szCs w:val="28"/>
          <w:lang w:val="uk-UA"/>
        </w:rPr>
        <w:t>спрямована на створення духовних і матеріальних цінностей</w:t>
      </w:r>
      <w:r w:rsidR="000E1C3D">
        <w:rPr>
          <w:sz w:val="28"/>
          <w:szCs w:val="28"/>
          <w:lang w:val="uk-UA"/>
        </w:rPr>
        <w:t>»</w:t>
      </w:r>
      <w:r w:rsidR="000E1C3D">
        <w:rPr>
          <w:sz w:val="28"/>
          <w:szCs w:val="28"/>
        </w:rPr>
        <w:t xml:space="preserve"> [</w:t>
      </w:r>
      <w:r w:rsidR="00B57769">
        <w:rPr>
          <w:sz w:val="28"/>
          <w:szCs w:val="28"/>
          <w:lang w:val="uk-UA"/>
        </w:rPr>
        <w:t>4</w:t>
      </w:r>
      <w:r w:rsidR="001F021D">
        <w:rPr>
          <w:sz w:val="28"/>
          <w:szCs w:val="28"/>
          <w:lang w:val="uk-UA"/>
        </w:rPr>
        <w:t>3</w:t>
      </w:r>
      <w:r w:rsidR="000E1C3D">
        <w:rPr>
          <w:sz w:val="28"/>
          <w:szCs w:val="28"/>
          <w:lang w:val="uk-UA"/>
        </w:rPr>
        <w:t>, с.54</w:t>
      </w:r>
      <w:r w:rsidR="000E1C3D">
        <w:rPr>
          <w:sz w:val="28"/>
          <w:szCs w:val="28"/>
        </w:rPr>
        <w:t>]</w:t>
      </w:r>
      <w:r w:rsidR="000E1C3D">
        <w:rPr>
          <w:sz w:val="28"/>
          <w:szCs w:val="28"/>
          <w:lang w:val="uk-UA"/>
        </w:rPr>
        <w:t xml:space="preserve">. </w:t>
      </w:r>
      <w:r w:rsidR="00195995">
        <w:rPr>
          <w:sz w:val="28"/>
          <w:szCs w:val="28"/>
          <w:lang w:val="uk-UA"/>
        </w:rPr>
        <w:t>Слід з</w:t>
      </w:r>
      <w:r w:rsidR="000E1C3D">
        <w:rPr>
          <w:sz w:val="28"/>
          <w:szCs w:val="28"/>
          <w:lang w:val="uk-UA"/>
        </w:rPr>
        <w:t>осереди</w:t>
      </w:r>
      <w:r w:rsidR="00195995">
        <w:rPr>
          <w:sz w:val="28"/>
          <w:szCs w:val="28"/>
          <w:lang w:val="uk-UA"/>
        </w:rPr>
        <w:t>ти</w:t>
      </w:r>
      <w:r w:rsidR="000E1C3D">
        <w:rPr>
          <w:sz w:val="28"/>
          <w:szCs w:val="28"/>
          <w:lang w:val="uk-UA"/>
        </w:rPr>
        <w:t xml:space="preserve"> увагу на словосполученні «</w:t>
      </w:r>
      <w:r w:rsidR="000E1C3D">
        <w:rPr>
          <w:b/>
          <w:bCs/>
          <w:i/>
          <w:iCs/>
          <w:sz w:val="28"/>
          <w:szCs w:val="28"/>
          <w:lang w:val="uk-UA"/>
        </w:rPr>
        <w:t>створення духовних цінностей</w:t>
      </w:r>
      <w:r w:rsidR="000E1C3D">
        <w:rPr>
          <w:sz w:val="28"/>
          <w:szCs w:val="28"/>
          <w:lang w:val="uk-UA"/>
        </w:rPr>
        <w:t>», а особливо на слові «духовних», адже поняття «дух» у даному слові подвоєно, бо «духовнотворчість» містить слово «дух» й так само це поняття міститься в слові творення.</w:t>
      </w:r>
    </w:p>
    <w:p w14:paraId="4BDC860F" w14:textId="7E427D29" w:rsidR="000E1C3D" w:rsidRDefault="000E1C3D" w:rsidP="00C41B9E">
      <w:pPr>
        <w:spacing w:line="360" w:lineRule="auto"/>
        <w:ind w:firstLine="709"/>
        <w:jc w:val="both"/>
        <w:rPr>
          <w:sz w:val="28"/>
          <w:szCs w:val="28"/>
          <w:lang w:val="uk-UA"/>
        </w:rPr>
      </w:pPr>
      <w:r>
        <w:rPr>
          <w:sz w:val="28"/>
          <w:szCs w:val="28"/>
          <w:lang w:val="uk-UA"/>
        </w:rPr>
        <w:t>Оскільки, раніше згаданий В. І. Даль пояснює дух як Божу іскру, прагнення небесного, а слово творчість безпосередньо пов’язано із духом, отже духовнотворчість – це творення в першу чергу духовності, Божественної іскри, небесного. З даним визначенням пов’язане ще одне поняття – ідея, – грец. «першообраз», що Даль пояснює як «</w:t>
      </w:r>
      <w:r w:rsidR="00C41B9E" w:rsidRPr="00C41B9E">
        <w:rPr>
          <w:i/>
          <w:iCs/>
          <w:sz w:val="28"/>
          <w:szCs w:val="28"/>
          <w:lang w:val="uk-UA"/>
        </w:rPr>
        <w:t>річ</w:t>
      </w:r>
      <w:r w:rsidR="00C41B9E">
        <w:rPr>
          <w:i/>
          <w:iCs/>
          <w:sz w:val="28"/>
          <w:szCs w:val="28"/>
          <w:lang w:val="uk-UA"/>
        </w:rPr>
        <w:t xml:space="preserve"> </w:t>
      </w:r>
      <w:r w:rsidR="00C41B9E" w:rsidRPr="00C41B9E">
        <w:rPr>
          <w:i/>
          <w:iCs/>
          <w:sz w:val="28"/>
          <w:szCs w:val="28"/>
          <w:lang w:val="uk-UA"/>
        </w:rPr>
        <w:t>справдешня, слугуюча мірилом для оцінки їй подібних</w:t>
      </w:r>
      <w:r w:rsidR="00C41B9E">
        <w:rPr>
          <w:sz w:val="28"/>
          <w:szCs w:val="28"/>
          <w:lang w:val="uk-UA"/>
        </w:rPr>
        <w:t xml:space="preserve">» </w:t>
      </w:r>
      <w:r>
        <w:rPr>
          <w:sz w:val="28"/>
          <w:szCs w:val="28"/>
          <w:lang w:val="uk-UA"/>
        </w:rPr>
        <w:t>[</w:t>
      </w:r>
      <w:r w:rsidR="002F3C7F">
        <w:rPr>
          <w:sz w:val="28"/>
          <w:szCs w:val="28"/>
          <w:lang w:val="uk-UA"/>
        </w:rPr>
        <w:t>8</w:t>
      </w:r>
      <w:r>
        <w:rPr>
          <w:sz w:val="28"/>
          <w:szCs w:val="28"/>
          <w:lang w:val="uk-UA"/>
        </w:rPr>
        <w:t>, с. 4]</w:t>
      </w:r>
      <w:r>
        <w:rPr>
          <w:sz w:val="28"/>
          <w:szCs w:val="28"/>
        </w:rPr>
        <w:t>.</w:t>
      </w:r>
      <w:r>
        <w:rPr>
          <w:i/>
          <w:iCs/>
          <w:sz w:val="28"/>
          <w:szCs w:val="28"/>
        </w:rPr>
        <w:t xml:space="preserve"> </w:t>
      </w:r>
      <w:r>
        <w:rPr>
          <w:sz w:val="28"/>
          <w:szCs w:val="28"/>
          <w:lang w:val="uk-UA"/>
        </w:rPr>
        <w:t xml:space="preserve">Крім того, </w:t>
      </w:r>
      <w:r>
        <w:rPr>
          <w:sz w:val="28"/>
          <w:szCs w:val="28"/>
        </w:rPr>
        <w:t>лексикограф</w:t>
      </w:r>
      <w:r>
        <w:rPr>
          <w:sz w:val="28"/>
          <w:szCs w:val="28"/>
          <w:lang w:val="uk-UA"/>
        </w:rPr>
        <w:t xml:space="preserve"> зазначає, що </w:t>
      </w:r>
      <w:r w:rsidR="00C41B9E">
        <w:rPr>
          <w:sz w:val="28"/>
          <w:szCs w:val="28"/>
          <w:lang w:val="uk-UA"/>
        </w:rPr>
        <w:t>«</w:t>
      </w:r>
      <w:r w:rsidR="00C41B9E" w:rsidRPr="00C41B9E">
        <w:rPr>
          <w:b/>
          <w:bCs/>
          <w:i/>
          <w:iCs/>
          <w:sz w:val="28"/>
          <w:szCs w:val="28"/>
          <w:lang w:val="uk-UA"/>
        </w:rPr>
        <w:t>творчість поета, живописця, ліпника являється в образах</w:t>
      </w:r>
      <w:r w:rsidR="00C41B9E" w:rsidRPr="00C41B9E">
        <w:rPr>
          <w:i/>
          <w:iCs/>
          <w:sz w:val="28"/>
          <w:szCs w:val="28"/>
          <w:lang w:val="uk-UA"/>
        </w:rPr>
        <w:t>: в реча́х</w:t>
      </w:r>
      <w:r w:rsidR="00C41B9E">
        <w:rPr>
          <w:sz w:val="28"/>
          <w:szCs w:val="28"/>
          <w:lang w:val="uk-UA"/>
        </w:rPr>
        <w:t xml:space="preserve"> </w:t>
      </w:r>
      <w:r w:rsidR="00C41B9E" w:rsidRPr="00C41B9E">
        <w:rPr>
          <w:sz w:val="28"/>
          <w:szCs w:val="28"/>
        </w:rPr>
        <w:t>[</w:t>
      </w:r>
      <w:r w:rsidR="00C41B9E">
        <w:rPr>
          <w:sz w:val="28"/>
          <w:szCs w:val="28"/>
          <w:lang w:val="uk-UA"/>
        </w:rPr>
        <w:t>мн. від річ – мова</w:t>
      </w:r>
      <w:r w:rsidR="00C41B9E" w:rsidRPr="00C41B9E">
        <w:rPr>
          <w:sz w:val="28"/>
          <w:szCs w:val="28"/>
        </w:rPr>
        <w:t>]</w:t>
      </w:r>
      <w:r w:rsidR="00C41B9E">
        <w:rPr>
          <w:sz w:val="28"/>
          <w:szCs w:val="28"/>
          <w:lang w:val="uk-UA"/>
        </w:rPr>
        <w:t xml:space="preserve">, </w:t>
      </w:r>
      <w:r w:rsidR="00C41B9E" w:rsidRPr="00C41B9E">
        <w:rPr>
          <w:i/>
          <w:iCs/>
          <w:sz w:val="28"/>
          <w:szCs w:val="28"/>
          <w:lang w:val="uk-UA"/>
        </w:rPr>
        <w:t>нарисах і красках, в істукані</w:t>
      </w:r>
      <w:r w:rsidR="00C41B9E">
        <w:rPr>
          <w:sz w:val="28"/>
          <w:szCs w:val="28"/>
          <w:lang w:val="uk-UA"/>
        </w:rPr>
        <w:t>»</w:t>
      </w:r>
      <w:r>
        <w:rPr>
          <w:sz w:val="28"/>
          <w:szCs w:val="28"/>
          <w:lang w:val="uk-UA"/>
        </w:rPr>
        <w:t xml:space="preserve"> [</w:t>
      </w:r>
      <w:r w:rsidR="007F5869">
        <w:rPr>
          <w:sz w:val="28"/>
          <w:szCs w:val="28"/>
          <w:lang w:val="uk-UA"/>
        </w:rPr>
        <w:t>9</w:t>
      </w:r>
      <w:r>
        <w:rPr>
          <w:sz w:val="28"/>
          <w:szCs w:val="28"/>
        </w:rPr>
        <w:t>, с.406</w:t>
      </w:r>
      <w:r>
        <w:rPr>
          <w:sz w:val="28"/>
          <w:szCs w:val="28"/>
          <w:lang w:val="uk-UA"/>
        </w:rPr>
        <w:t>]. Інакше кажучи, ідея – це є образ, що з’являється, тобто приходить, а не існує одразу у свідомості людини-творця. Зважаючи на те, що творчість пов’язана із духовністю, тобто Божественним, отже ідея, як те, що надходить, – приходить з «</w:t>
      </w:r>
      <w:r>
        <w:rPr>
          <w:b/>
          <w:bCs/>
          <w:i/>
          <w:iCs/>
          <w:sz w:val="28"/>
          <w:szCs w:val="28"/>
          <w:lang w:val="uk-UA"/>
        </w:rPr>
        <w:t xml:space="preserve">недоступного нам духовного </w:t>
      </w:r>
      <w:r w:rsidR="00E9689D">
        <w:rPr>
          <w:b/>
          <w:bCs/>
          <w:i/>
          <w:iCs/>
          <w:sz w:val="28"/>
          <w:szCs w:val="28"/>
          <w:lang w:val="uk-UA"/>
        </w:rPr>
        <w:t>світу</w:t>
      </w:r>
      <w:r>
        <w:rPr>
          <w:sz w:val="28"/>
          <w:szCs w:val="28"/>
          <w:lang w:val="uk-UA"/>
        </w:rPr>
        <w:t xml:space="preserve">». </w:t>
      </w:r>
    </w:p>
    <w:p w14:paraId="660FC304" w14:textId="5D708F7F" w:rsidR="000E1C3D" w:rsidRPr="00E9689D" w:rsidRDefault="000E1C3D" w:rsidP="00602322">
      <w:pPr>
        <w:spacing w:line="360" w:lineRule="auto"/>
        <w:ind w:firstLine="709"/>
        <w:jc w:val="both"/>
        <w:rPr>
          <w:i/>
          <w:iCs/>
          <w:sz w:val="28"/>
          <w:szCs w:val="28"/>
          <w:lang w:val="uk-UA"/>
        </w:rPr>
      </w:pPr>
      <w:r>
        <w:rPr>
          <w:sz w:val="28"/>
          <w:szCs w:val="28"/>
          <w:lang w:val="uk-UA"/>
        </w:rPr>
        <w:t>Цим, власне, творчість відмінна від мистецтва: бо слово мистецтво за етимологією походить від майстерність, а майстерність від майстер – магістр, що з  латин. magister, грец.</w:t>
      </w:r>
      <w:r>
        <w:rPr>
          <w:lang w:val="uk-UA"/>
        </w:rPr>
        <w:t xml:space="preserve"> </w:t>
      </w:r>
      <w:r>
        <w:rPr>
          <w:sz w:val="28"/>
          <w:szCs w:val="28"/>
          <w:lang w:val="uk-UA"/>
        </w:rPr>
        <w:t xml:space="preserve">μάγιστρος означає «воєначальник, вищий чиновник». Тобто митець – це «вищий начальник» в своїй справі. Коли подібне до слова мистецтво, рос. «искусство», за поясненням В. І. Даля, – </w:t>
      </w:r>
      <w:r w:rsidR="00E9689D">
        <w:rPr>
          <w:sz w:val="28"/>
          <w:szCs w:val="28"/>
          <w:lang w:val="uk-UA"/>
        </w:rPr>
        <w:t>«</w:t>
      </w:r>
      <w:r w:rsidR="00E9689D" w:rsidRPr="00E9689D">
        <w:rPr>
          <w:i/>
          <w:iCs/>
          <w:sz w:val="28"/>
          <w:szCs w:val="28"/>
          <w:lang w:val="uk-UA"/>
        </w:rPr>
        <w:t>як приналежність</w:t>
      </w:r>
      <w:r w:rsidR="00E9689D">
        <w:rPr>
          <w:sz w:val="28"/>
          <w:szCs w:val="28"/>
          <w:lang w:val="uk-UA"/>
        </w:rPr>
        <w:t xml:space="preserve"> </w:t>
      </w:r>
      <w:r w:rsidR="00E9689D">
        <w:rPr>
          <w:i/>
          <w:iCs/>
          <w:sz w:val="28"/>
          <w:szCs w:val="28"/>
          <w:lang w:val="uk-UA"/>
        </w:rPr>
        <w:t>і</w:t>
      </w:r>
      <w:r>
        <w:rPr>
          <w:i/>
          <w:iCs/>
          <w:sz w:val="28"/>
          <w:szCs w:val="28"/>
        </w:rPr>
        <w:t xml:space="preserve">скусного, </w:t>
      </w:r>
      <w:r w:rsidR="00E9689D">
        <w:rPr>
          <w:i/>
          <w:iCs/>
          <w:sz w:val="28"/>
          <w:szCs w:val="28"/>
          <w:lang w:val="uk-UA"/>
        </w:rPr>
        <w:t xml:space="preserve">стосовний до іскусу, </w:t>
      </w:r>
      <w:r w:rsidR="00602322">
        <w:rPr>
          <w:i/>
          <w:iCs/>
          <w:sz w:val="28"/>
          <w:szCs w:val="28"/>
          <w:lang w:val="uk-UA"/>
        </w:rPr>
        <w:t xml:space="preserve">досвіду, іспиту; рукоділля, </w:t>
      </w:r>
      <w:r>
        <w:rPr>
          <w:i/>
          <w:iCs/>
          <w:sz w:val="28"/>
          <w:szCs w:val="28"/>
        </w:rPr>
        <w:t xml:space="preserve">ремесло, </w:t>
      </w:r>
      <w:r w:rsidRPr="00602322">
        <w:rPr>
          <w:i/>
          <w:iCs/>
          <w:sz w:val="28"/>
          <w:szCs w:val="28"/>
          <w:lang w:val="uk-UA"/>
        </w:rPr>
        <w:t>ма</w:t>
      </w:r>
      <w:r w:rsidR="00602322" w:rsidRPr="00602322">
        <w:rPr>
          <w:i/>
          <w:iCs/>
          <w:sz w:val="28"/>
          <w:szCs w:val="28"/>
          <w:lang w:val="uk-UA"/>
        </w:rPr>
        <w:t>й</w:t>
      </w:r>
      <w:r w:rsidRPr="00602322">
        <w:rPr>
          <w:i/>
          <w:iCs/>
          <w:sz w:val="28"/>
          <w:szCs w:val="28"/>
          <w:lang w:val="uk-UA"/>
        </w:rPr>
        <w:t>стер</w:t>
      </w:r>
      <w:r w:rsidR="00602322" w:rsidRPr="00602322">
        <w:rPr>
          <w:i/>
          <w:iCs/>
          <w:sz w:val="28"/>
          <w:szCs w:val="28"/>
          <w:lang w:val="uk-UA"/>
        </w:rPr>
        <w:t>ність</w:t>
      </w:r>
      <w:r w:rsidRPr="00602322">
        <w:rPr>
          <w:sz w:val="28"/>
          <w:szCs w:val="28"/>
          <w:lang w:val="uk-UA"/>
        </w:rPr>
        <w:t>»</w:t>
      </w:r>
      <w:r>
        <w:rPr>
          <w:i/>
          <w:iCs/>
          <w:sz w:val="28"/>
          <w:szCs w:val="28"/>
        </w:rPr>
        <w:t xml:space="preserve">, </w:t>
      </w:r>
      <w:r>
        <w:rPr>
          <w:i/>
          <w:iCs/>
          <w:sz w:val="28"/>
          <w:szCs w:val="28"/>
          <w:lang w:val="uk-UA"/>
        </w:rPr>
        <w:t>«</w:t>
      </w:r>
      <w:r>
        <w:rPr>
          <w:i/>
          <w:iCs/>
          <w:sz w:val="28"/>
          <w:szCs w:val="28"/>
        </w:rPr>
        <w:t>искусство</w:t>
      </w:r>
      <w:r w:rsidR="00602322">
        <w:rPr>
          <w:i/>
          <w:iCs/>
          <w:sz w:val="28"/>
          <w:szCs w:val="28"/>
          <w:lang w:val="uk-UA"/>
        </w:rPr>
        <w:t xml:space="preserve"> </w:t>
      </w:r>
      <w:r w:rsidR="00602322" w:rsidRPr="00602322">
        <w:rPr>
          <w:sz w:val="28"/>
          <w:szCs w:val="28"/>
        </w:rPr>
        <w:t>[</w:t>
      </w:r>
      <w:r w:rsidR="00602322">
        <w:rPr>
          <w:sz w:val="28"/>
          <w:szCs w:val="28"/>
          <w:lang w:val="uk-UA"/>
        </w:rPr>
        <w:t>мистецтво</w:t>
      </w:r>
      <w:r w:rsidR="00602322" w:rsidRPr="00602322">
        <w:rPr>
          <w:sz w:val="28"/>
          <w:szCs w:val="28"/>
        </w:rPr>
        <w:t>]</w:t>
      </w:r>
      <w:r>
        <w:rPr>
          <w:i/>
          <w:iCs/>
          <w:sz w:val="28"/>
          <w:szCs w:val="28"/>
        </w:rPr>
        <w:t xml:space="preserve"> – </w:t>
      </w:r>
      <w:r w:rsidR="00602322">
        <w:rPr>
          <w:i/>
          <w:iCs/>
          <w:sz w:val="28"/>
          <w:szCs w:val="28"/>
          <w:lang w:val="uk-UA"/>
        </w:rPr>
        <w:t>це</w:t>
      </w:r>
      <w:r>
        <w:rPr>
          <w:i/>
          <w:iCs/>
          <w:sz w:val="28"/>
          <w:szCs w:val="28"/>
        </w:rPr>
        <w:t xml:space="preserve"> </w:t>
      </w:r>
      <w:r w:rsidRPr="00602322">
        <w:rPr>
          <w:i/>
          <w:iCs/>
          <w:sz w:val="28"/>
          <w:szCs w:val="28"/>
          <w:lang w:val="uk-UA"/>
        </w:rPr>
        <w:t>р</w:t>
      </w:r>
      <w:r w:rsidR="00602322" w:rsidRPr="00602322">
        <w:rPr>
          <w:i/>
          <w:iCs/>
          <w:sz w:val="28"/>
          <w:szCs w:val="28"/>
          <w:lang w:val="uk-UA"/>
        </w:rPr>
        <w:t>о</w:t>
      </w:r>
      <w:r w:rsidRPr="00602322">
        <w:rPr>
          <w:i/>
          <w:iCs/>
          <w:sz w:val="28"/>
          <w:szCs w:val="28"/>
          <w:lang w:val="uk-UA"/>
        </w:rPr>
        <w:t>зв</w:t>
      </w:r>
      <w:r w:rsidR="00602322" w:rsidRPr="00602322">
        <w:rPr>
          <w:i/>
          <w:iCs/>
          <w:sz w:val="28"/>
          <w:szCs w:val="28"/>
          <w:lang w:val="uk-UA"/>
        </w:rPr>
        <w:t>инена</w:t>
      </w:r>
      <w:r>
        <w:rPr>
          <w:i/>
          <w:iCs/>
          <w:sz w:val="28"/>
          <w:szCs w:val="28"/>
        </w:rPr>
        <w:t xml:space="preserve"> </w:t>
      </w:r>
      <w:r w:rsidR="00602322">
        <w:rPr>
          <w:i/>
          <w:iCs/>
          <w:sz w:val="28"/>
          <w:szCs w:val="28"/>
          <w:lang w:val="uk-UA"/>
        </w:rPr>
        <w:t>навичкою чи учінням спроможність (спосіб приноровки до чого-небудь»,</w:t>
      </w:r>
      <w:r w:rsidR="00602322">
        <w:rPr>
          <w:sz w:val="28"/>
          <w:szCs w:val="28"/>
          <w:lang w:val="uk-UA"/>
        </w:rPr>
        <w:t xml:space="preserve"> </w:t>
      </w:r>
      <w:r>
        <w:rPr>
          <w:sz w:val="28"/>
          <w:szCs w:val="28"/>
          <w:lang w:val="uk-UA"/>
        </w:rPr>
        <w:t>«</w:t>
      </w:r>
      <w:r>
        <w:rPr>
          <w:b/>
          <w:bCs/>
          <w:i/>
          <w:iCs/>
          <w:sz w:val="28"/>
          <w:szCs w:val="28"/>
        </w:rPr>
        <w:t>Искусство</w:t>
      </w:r>
      <w:r w:rsidR="00602322">
        <w:rPr>
          <w:b/>
          <w:bCs/>
          <w:i/>
          <w:iCs/>
          <w:sz w:val="28"/>
          <w:szCs w:val="28"/>
          <w:lang w:val="uk-UA"/>
        </w:rPr>
        <w:t xml:space="preserve"> </w:t>
      </w:r>
      <w:r w:rsidR="00602322">
        <w:rPr>
          <w:sz w:val="28"/>
          <w:szCs w:val="28"/>
        </w:rPr>
        <w:t>[</w:t>
      </w:r>
      <w:r w:rsidR="00602322">
        <w:rPr>
          <w:sz w:val="28"/>
          <w:szCs w:val="28"/>
          <w:lang w:val="uk-UA"/>
        </w:rPr>
        <w:t>мистецтво</w:t>
      </w:r>
      <w:r w:rsidR="00602322">
        <w:rPr>
          <w:sz w:val="28"/>
          <w:szCs w:val="28"/>
        </w:rPr>
        <w:t>]</w:t>
      </w:r>
      <w:r w:rsidR="00602322">
        <w:rPr>
          <w:i/>
          <w:iCs/>
          <w:sz w:val="28"/>
          <w:szCs w:val="28"/>
        </w:rPr>
        <w:t xml:space="preserve"> </w:t>
      </w:r>
      <w:r>
        <w:rPr>
          <w:i/>
          <w:iCs/>
          <w:sz w:val="28"/>
          <w:szCs w:val="28"/>
        </w:rPr>
        <w:t xml:space="preserve"> так</w:t>
      </w:r>
      <w:r w:rsidR="00602322">
        <w:rPr>
          <w:i/>
          <w:iCs/>
          <w:sz w:val="28"/>
          <w:szCs w:val="28"/>
          <w:lang w:val="uk-UA"/>
        </w:rPr>
        <w:t>о</w:t>
      </w:r>
      <w:r>
        <w:rPr>
          <w:i/>
          <w:iCs/>
          <w:sz w:val="28"/>
          <w:szCs w:val="28"/>
        </w:rPr>
        <w:t xml:space="preserve">ж </w:t>
      </w:r>
      <w:r w:rsidRPr="00602322">
        <w:rPr>
          <w:i/>
          <w:iCs/>
          <w:sz w:val="28"/>
          <w:szCs w:val="28"/>
          <w:lang w:val="uk-UA"/>
        </w:rPr>
        <w:t>проти</w:t>
      </w:r>
      <w:r w:rsidR="00602322" w:rsidRPr="00602322">
        <w:rPr>
          <w:i/>
          <w:iCs/>
          <w:sz w:val="28"/>
          <w:szCs w:val="28"/>
          <w:lang w:val="uk-UA"/>
        </w:rPr>
        <w:t>ставляється</w:t>
      </w:r>
      <w:r>
        <w:rPr>
          <w:i/>
          <w:iCs/>
          <w:sz w:val="28"/>
          <w:szCs w:val="28"/>
        </w:rPr>
        <w:t xml:space="preserve"> природ</w:t>
      </w:r>
      <w:r w:rsidR="00602322">
        <w:rPr>
          <w:i/>
          <w:iCs/>
          <w:sz w:val="28"/>
          <w:szCs w:val="28"/>
          <w:lang w:val="uk-UA"/>
        </w:rPr>
        <w:t>і</w:t>
      </w:r>
      <w:r>
        <w:rPr>
          <w:i/>
          <w:iCs/>
          <w:sz w:val="28"/>
          <w:szCs w:val="28"/>
        </w:rPr>
        <w:t xml:space="preserve"> и </w:t>
      </w:r>
      <w:r w:rsidR="00602322">
        <w:rPr>
          <w:i/>
          <w:iCs/>
          <w:sz w:val="28"/>
          <w:szCs w:val="28"/>
        </w:rPr>
        <w:t>то</w:t>
      </w:r>
      <w:r w:rsidR="00602322">
        <w:rPr>
          <w:i/>
          <w:iCs/>
          <w:sz w:val="28"/>
          <w:szCs w:val="28"/>
          <w:lang w:val="uk-UA"/>
        </w:rPr>
        <w:t>ді</w:t>
      </w:r>
      <w:r>
        <w:rPr>
          <w:i/>
          <w:iCs/>
          <w:sz w:val="28"/>
          <w:szCs w:val="28"/>
        </w:rPr>
        <w:t xml:space="preserve"> </w:t>
      </w:r>
      <w:r>
        <w:rPr>
          <w:b/>
          <w:bCs/>
          <w:i/>
          <w:iCs/>
          <w:sz w:val="28"/>
          <w:szCs w:val="28"/>
        </w:rPr>
        <w:t>означа</w:t>
      </w:r>
      <w:r w:rsidR="00602322">
        <w:rPr>
          <w:b/>
          <w:bCs/>
          <w:i/>
          <w:iCs/>
          <w:sz w:val="28"/>
          <w:szCs w:val="28"/>
          <w:lang w:val="uk-UA"/>
        </w:rPr>
        <w:t>є</w:t>
      </w:r>
      <w:r>
        <w:rPr>
          <w:b/>
          <w:bCs/>
          <w:i/>
          <w:iCs/>
          <w:sz w:val="28"/>
          <w:szCs w:val="28"/>
        </w:rPr>
        <w:t xml:space="preserve"> всяке д</w:t>
      </w:r>
      <w:r w:rsidR="00602322">
        <w:rPr>
          <w:b/>
          <w:bCs/>
          <w:i/>
          <w:iCs/>
          <w:sz w:val="28"/>
          <w:szCs w:val="28"/>
          <w:lang w:val="uk-UA"/>
        </w:rPr>
        <w:t>і</w:t>
      </w:r>
      <w:r>
        <w:rPr>
          <w:b/>
          <w:bCs/>
          <w:i/>
          <w:iCs/>
          <w:sz w:val="28"/>
          <w:szCs w:val="28"/>
        </w:rPr>
        <w:t xml:space="preserve">ло рук </w:t>
      </w:r>
      <w:r w:rsidR="00602322">
        <w:rPr>
          <w:b/>
          <w:bCs/>
          <w:i/>
          <w:iCs/>
          <w:sz w:val="28"/>
          <w:szCs w:val="28"/>
          <w:lang w:val="uk-UA"/>
        </w:rPr>
        <w:t>людських</w:t>
      </w:r>
      <w:r>
        <w:rPr>
          <w:i/>
          <w:iCs/>
          <w:sz w:val="28"/>
          <w:szCs w:val="28"/>
        </w:rPr>
        <w:t>»</w:t>
      </w:r>
      <w:r>
        <w:rPr>
          <w:sz w:val="28"/>
          <w:szCs w:val="28"/>
          <w:lang w:val="uk-UA"/>
        </w:rPr>
        <w:t xml:space="preserve"> [</w:t>
      </w:r>
      <w:r w:rsidR="005968A9">
        <w:rPr>
          <w:sz w:val="28"/>
          <w:szCs w:val="28"/>
          <w:lang w:val="uk-UA"/>
        </w:rPr>
        <w:t>8</w:t>
      </w:r>
      <w:r>
        <w:rPr>
          <w:sz w:val="28"/>
          <w:szCs w:val="28"/>
          <w:lang w:val="uk-UA"/>
        </w:rPr>
        <w:t>, с.51]. Так само і слово англійською мовою, слово art, що від лат., «artem» (имен., «ars») «практична майстерність; ремесло» від праіндоєвроп. «ar(?)-ti» (санскр., rtih «манера», й перс. ar – «людина») [</w:t>
      </w:r>
      <w:r w:rsidR="00AB438E">
        <w:rPr>
          <w:sz w:val="28"/>
          <w:szCs w:val="28"/>
          <w:lang w:val="uk-UA"/>
        </w:rPr>
        <w:t>див.:</w:t>
      </w:r>
      <w:r w:rsidR="005968A9">
        <w:rPr>
          <w:sz w:val="28"/>
          <w:szCs w:val="28"/>
          <w:lang w:val="uk-UA"/>
        </w:rPr>
        <w:t xml:space="preserve"> 5</w:t>
      </w:r>
      <w:r w:rsidR="00505E4B">
        <w:rPr>
          <w:sz w:val="28"/>
          <w:szCs w:val="28"/>
          <w:lang w:val="uk-UA"/>
        </w:rPr>
        <w:t>1</w:t>
      </w:r>
      <w:r>
        <w:rPr>
          <w:sz w:val="28"/>
          <w:szCs w:val="28"/>
          <w:lang w:val="uk-UA"/>
        </w:rPr>
        <w:t xml:space="preserve">]. </w:t>
      </w:r>
    </w:p>
    <w:p w14:paraId="05B95AEE" w14:textId="5CA40403" w:rsidR="000E1C3D" w:rsidRDefault="000E1C3D" w:rsidP="001135DD">
      <w:pPr>
        <w:spacing w:line="360" w:lineRule="auto"/>
        <w:ind w:firstLine="709"/>
        <w:jc w:val="both"/>
        <w:rPr>
          <w:sz w:val="28"/>
          <w:szCs w:val="28"/>
          <w:lang w:val="uk-UA"/>
        </w:rPr>
      </w:pPr>
      <w:r>
        <w:rPr>
          <w:sz w:val="28"/>
          <w:szCs w:val="28"/>
          <w:lang w:val="uk-UA"/>
        </w:rPr>
        <w:t xml:space="preserve">В той самий час, етимологія слова творчість англійською мовою – </w:t>
      </w:r>
      <w:r>
        <w:rPr>
          <w:b/>
          <w:i/>
          <w:sz w:val="28"/>
          <w:szCs w:val="28"/>
          <w:lang w:val="en-US"/>
        </w:rPr>
        <w:t>create</w:t>
      </w:r>
      <w:r>
        <w:rPr>
          <w:sz w:val="28"/>
          <w:szCs w:val="28"/>
          <w:lang w:val="uk-UA"/>
        </w:rPr>
        <w:t xml:space="preserve"> (творити) походить від лат., «</w:t>
      </w:r>
      <w:r>
        <w:rPr>
          <w:i/>
          <w:sz w:val="28"/>
          <w:szCs w:val="28"/>
        </w:rPr>
        <w:t>creatus</w:t>
      </w:r>
      <w:r>
        <w:rPr>
          <w:i/>
          <w:sz w:val="28"/>
          <w:szCs w:val="28"/>
          <w:lang w:val="uk-UA"/>
        </w:rPr>
        <w:t>»</w:t>
      </w:r>
      <w:r>
        <w:rPr>
          <w:sz w:val="28"/>
          <w:szCs w:val="28"/>
          <w:lang w:val="uk-UA"/>
        </w:rPr>
        <w:t xml:space="preserve"> – «</w:t>
      </w:r>
      <w:r>
        <w:rPr>
          <w:b/>
          <w:sz w:val="28"/>
          <w:szCs w:val="28"/>
          <w:lang w:val="uk-UA"/>
        </w:rPr>
        <w:t>викликати до життя</w:t>
      </w:r>
      <w:r>
        <w:rPr>
          <w:sz w:val="28"/>
          <w:szCs w:val="28"/>
          <w:lang w:val="uk-UA"/>
        </w:rPr>
        <w:t>, породжувати, створювати», що відноситься до «</w:t>
      </w:r>
      <w:r>
        <w:rPr>
          <w:i/>
          <w:sz w:val="28"/>
          <w:szCs w:val="28"/>
        </w:rPr>
        <w:t>crescere</w:t>
      </w:r>
      <w:r>
        <w:rPr>
          <w:sz w:val="28"/>
          <w:szCs w:val="28"/>
          <w:lang w:val="uk-UA"/>
        </w:rPr>
        <w:t>» «виникати, народжуватись, зростати» від праіндоєвроп., кореня «</w:t>
      </w:r>
      <w:r>
        <w:rPr>
          <w:sz w:val="28"/>
          <w:szCs w:val="28"/>
        </w:rPr>
        <w:t>ker</w:t>
      </w:r>
      <w:r>
        <w:rPr>
          <w:sz w:val="28"/>
          <w:szCs w:val="28"/>
          <w:lang w:val="uk-UA"/>
        </w:rPr>
        <w:t>-» – рости [</w:t>
      </w:r>
      <w:r w:rsidR="00AB438E">
        <w:rPr>
          <w:sz w:val="28"/>
          <w:szCs w:val="28"/>
          <w:lang w:val="uk-UA"/>
        </w:rPr>
        <w:t>див.:</w:t>
      </w:r>
      <w:r w:rsidR="00BD28FE">
        <w:rPr>
          <w:sz w:val="28"/>
          <w:szCs w:val="28"/>
          <w:lang w:val="uk-UA"/>
        </w:rPr>
        <w:t xml:space="preserve"> 5</w:t>
      </w:r>
      <w:r w:rsidR="00505E4B">
        <w:rPr>
          <w:sz w:val="28"/>
          <w:szCs w:val="28"/>
          <w:lang w:val="uk-UA"/>
        </w:rPr>
        <w:t>6</w:t>
      </w:r>
      <w:r>
        <w:rPr>
          <w:sz w:val="28"/>
          <w:szCs w:val="28"/>
          <w:lang w:val="uk-UA"/>
        </w:rPr>
        <w:t xml:space="preserve">]. А в контексті духовного, творчість – це є діяльність духу. </w:t>
      </w:r>
    </w:p>
    <w:p w14:paraId="32E21435" w14:textId="77777777" w:rsidR="000E1C3D" w:rsidRDefault="000E1C3D" w:rsidP="001135DD">
      <w:pPr>
        <w:spacing w:line="360" w:lineRule="auto"/>
        <w:ind w:firstLine="709"/>
        <w:jc w:val="both"/>
        <w:rPr>
          <w:b/>
          <w:bCs/>
          <w:sz w:val="28"/>
          <w:szCs w:val="28"/>
          <w:lang w:val="uk-UA"/>
        </w:rPr>
      </w:pPr>
      <w:r>
        <w:rPr>
          <w:b/>
          <w:bCs/>
          <w:sz w:val="28"/>
          <w:szCs w:val="28"/>
          <w:lang w:val="uk-UA"/>
        </w:rPr>
        <w:t xml:space="preserve">Тобто, мистецтво – це є лише отриманий людський досвід, справа, в якій людина досягла вищих успіхів. А творчість – промисел Божий: ідеї, які надходять від духовного світу до духу людини. Творчість – є взаємодія з Богом, мистецтво – дія без Бога. </w:t>
      </w:r>
    </w:p>
    <w:p w14:paraId="262E147D" w14:textId="5A5C12A2" w:rsidR="000E1C3D" w:rsidRDefault="000E1C3D" w:rsidP="001135DD">
      <w:pPr>
        <w:spacing w:line="360" w:lineRule="auto"/>
        <w:ind w:firstLine="709"/>
        <w:jc w:val="both"/>
        <w:rPr>
          <w:sz w:val="28"/>
          <w:szCs w:val="28"/>
          <w:lang w:val="uk-UA"/>
        </w:rPr>
      </w:pPr>
      <w:r>
        <w:rPr>
          <w:sz w:val="28"/>
          <w:szCs w:val="28"/>
          <w:lang w:val="uk-UA"/>
        </w:rPr>
        <w:t>Тепер щодо слова «телеологічність». По-перше, «телео» грец. τέλειος означає «заключний, довершений», а «логос» грец. λόγος «слово; наука; вчення», якщо скласти разом – або довершене вчення; або заключне слово, наука. По-друге, телеологія, за словником, є «</w:t>
      </w:r>
      <w:r>
        <w:rPr>
          <w:i/>
          <w:iCs/>
          <w:sz w:val="28"/>
          <w:szCs w:val="28"/>
          <w:lang w:val="uk-UA"/>
        </w:rPr>
        <w:t xml:space="preserve">релігійно-ідеалістичне </w:t>
      </w:r>
      <w:r>
        <w:rPr>
          <w:b/>
          <w:bCs/>
          <w:i/>
          <w:iCs/>
          <w:sz w:val="28"/>
          <w:szCs w:val="28"/>
          <w:lang w:val="uk-UA"/>
        </w:rPr>
        <w:t>вчення, згідно з яким</w:t>
      </w:r>
      <w:r>
        <w:rPr>
          <w:i/>
          <w:iCs/>
          <w:sz w:val="28"/>
          <w:szCs w:val="28"/>
          <w:lang w:val="uk-UA"/>
        </w:rPr>
        <w:t xml:space="preserve"> уся </w:t>
      </w:r>
      <w:r>
        <w:rPr>
          <w:b/>
          <w:bCs/>
          <w:i/>
          <w:iCs/>
          <w:sz w:val="28"/>
          <w:szCs w:val="28"/>
          <w:lang w:val="uk-UA"/>
        </w:rPr>
        <w:t>історія світу є здійсненням наперед визначеної, даної богом мети</w:t>
      </w:r>
      <w:r>
        <w:rPr>
          <w:i/>
          <w:iCs/>
          <w:sz w:val="28"/>
          <w:szCs w:val="28"/>
          <w:lang w:val="uk-UA"/>
        </w:rPr>
        <w:t>, й усе в розвитку природи та суспільства доцільне</w:t>
      </w:r>
      <w:r>
        <w:rPr>
          <w:sz w:val="28"/>
          <w:szCs w:val="28"/>
          <w:lang w:val="uk-UA"/>
        </w:rPr>
        <w:t>» [</w:t>
      </w:r>
      <w:r w:rsidR="00BD270E">
        <w:rPr>
          <w:sz w:val="28"/>
          <w:szCs w:val="28"/>
          <w:lang w:val="uk-UA"/>
        </w:rPr>
        <w:t>4</w:t>
      </w:r>
      <w:r w:rsidR="006A2F90">
        <w:rPr>
          <w:sz w:val="28"/>
          <w:szCs w:val="28"/>
          <w:lang w:val="uk-UA"/>
        </w:rPr>
        <w:t>3</w:t>
      </w:r>
      <w:r>
        <w:rPr>
          <w:sz w:val="28"/>
          <w:szCs w:val="28"/>
          <w:lang w:val="uk-UA"/>
        </w:rPr>
        <w:t xml:space="preserve">, с.62]. </w:t>
      </w:r>
    </w:p>
    <w:p w14:paraId="50D4D414" w14:textId="77777777" w:rsidR="000E1C3D" w:rsidRDefault="000E1C3D" w:rsidP="001135DD">
      <w:pPr>
        <w:spacing w:line="360" w:lineRule="auto"/>
        <w:ind w:firstLine="709"/>
        <w:jc w:val="both"/>
        <w:rPr>
          <w:sz w:val="28"/>
          <w:szCs w:val="28"/>
          <w:lang w:val="uk-UA"/>
        </w:rPr>
      </w:pPr>
      <w:r>
        <w:rPr>
          <w:sz w:val="28"/>
          <w:szCs w:val="28"/>
          <w:lang w:val="uk-UA"/>
        </w:rPr>
        <w:t xml:space="preserve">Тож духовнотворча телеологічність, у підсумку, – це є творення доцільно божественно-духовного, тобто відтворення Божественних ідей (першообразів), які відповідають Божому замислові, що є корисним для духовної складової людини як творіння Божого. Іншими словами, будь-який твір, що відповідає підкатегорії (складовій) «духовної телеологічності» має ставити за мету донести до глядачів певну ідею, яка має пропагувати духовні цінності. </w:t>
      </w:r>
    </w:p>
    <w:p w14:paraId="0FD8E6D9" w14:textId="77777777" w:rsidR="000E1C3D" w:rsidRDefault="000E1C3D" w:rsidP="001135DD">
      <w:pPr>
        <w:spacing w:line="360" w:lineRule="auto"/>
        <w:ind w:firstLine="709"/>
        <w:jc w:val="both"/>
        <w:rPr>
          <w:sz w:val="28"/>
          <w:szCs w:val="28"/>
          <w:lang w:val="uk-UA"/>
        </w:rPr>
      </w:pPr>
      <w:r>
        <w:rPr>
          <w:sz w:val="28"/>
          <w:szCs w:val="28"/>
          <w:lang w:val="uk-UA"/>
        </w:rPr>
        <w:t xml:space="preserve">Отже, саме час для проміжного підсумку всього того, що було до цього представлено. Всі три компоненти можна охарактеризувати наступним чином: </w:t>
      </w:r>
    </w:p>
    <w:p w14:paraId="0F1CD5AC" w14:textId="77777777" w:rsidR="000E1C3D" w:rsidRDefault="000E1C3D" w:rsidP="000E1C3D">
      <w:pPr>
        <w:pStyle w:val="a4"/>
        <w:numPr>
          <w:ilvl w:val="0"/>
          <w:numId w:val="30"/>
        </w:numPr>
        <w:spacing w:line="360" w:lineRule="auto"/>
        <w:jc w:val="both"/>
        <w:rPr>
          <w:sz w:val="28"/>
          <w:szCs w:val="28"/>
          <w:lang w:val="uk-UA"/>
        </w:rPr>
      </w:pPr>
      <w:r>
        <w:rPr>
          <w:sz w:val="28"/>
          <w:szCs w:val="28"/>
          <w:lang w:val="uk-UA"/>
        </w:rPr>
        <w:t xml:space="preserve">«техне» – </w:t>
      </w:r>
      <w:r>
        <w:rPr>
          <w:i/>
          <w:iCs/>
          <w:sz w:val="28"/>
          <w:szCs w:val="28"/>
          <w:lang w:val="uk-UA"/>
        </w:rPr>
        <w:t>майстерність автора у вправному використанні обраного матеріалу та вміння користуватись інструментом</w:t>
      </w:r>
      <w:r>
        <w:rPr>
          <w:sz w:val="28"/>
          <w:szCs w:val="28"/>
          <w:lang w:val="uk-UA"/>
        </w:rPr>
        <w:t>, котрим виконуватиметься робота;</w:t>
      </w:r>
    </w:p>
    <w:p w14:paraId="603DDBDC" w14:textId="77777777" w:rsidR="000E1C3D" w:rsidRDefault="000E1C3D" w:rsidP="000E1C3D">
      <w:pPr>
        <w:pStyle w:val="a4"/>
        <w:numPr>
          <w:ilvl w:val="0"/>
          <w:numId w:val="30"/>
        </w:numPr>
        <w:spacing w:line="360" w:lineRule="auto"/>
        <w:jc w:val="both"/>
        <w:rPr>
          <w:sz w:val="28"/>
          <w:szCs w:val="28"/>
          <w:lang w:val="uk-UA"/>
        </w:rPr>
      </w:pPr>
      <w:r>
        <w:rPr>
          <w:sz w:val="28"/>
          <w:szCs w:val="28"/>
          <w:lang w:val="uk-UA"/>
        </w:rPr>
        <w:t xml:space="preserve">«ейдологічність»  – </w:t>
      </w:r>
      <w:r>
        <w:rPr>
          <w:i/>
          <w:iCs/>
          <w:sz w:val="28"/>
          <w:szCs w:val="28"/>
          <w:lang w:val="uk-UA"/>
        </w:rPr>
        <w:t>майстерність автора у вираженні образу чи образів, манера виконання</w:t>
      </w:r>
      <w:r>
        <w:rPr>
          <w:sz w:val="28"/>
          <w:szCs w:val="28"/>
          <w:lang w:val="uk-UA"/>
        </w:rPr>
        <w:t xml:space="preserve">: тобто естетика (чуттєвість, краса) мови символічно виражених образів; </w:t>
      </w:r>
    </w:p>
    <w:p w14:paraId="40285F7D" w14:textId="77777777" w:rsidR="000E1C3D" w:rsidRDefault="000E1C3D" w:rsidP="000E1C3D">
      <w:pPr>
        <w:pStyle w:val="a4"/>
        <w:numPr>
          <w:ilvl w:val="0"/>
          <w:numId w:val="30"/>
        </w:numPr>
        <w:spacing w:line="360" w:lineRule="auto"/>
        <w:jc w:val="both"/>
        <w:rPr>
          <w:sz w:val="28"/>
          <w:szCs w:val="28"/>
          <w:lang w:val="uk-UA"/>
        </w:rPr>
      </w:pPr>
      <w:r>
        <w:rPr>
          <w:sz w:val="28"/>
          <w:szCs w:val="28"/>
          <w:lang w:val="uk-UA"/>
        </w:rPr>
        <w:t xml:space="preserve">«духовнотворча телеологічність» – </w:t>
      </w:r>
      <w:r>
        <w:rPr>
          <w:i/>
          <w:iCs/>
          <w:sz w:val="28"/>
          <w:szCs w:val="28"/>
          <w:lang w:val="uk-UA"/>
        </w:rPr>
        <w:t>майстерність автора наповнити своє творіння змістовною ідеєю</w:t>
      </w:r>
      <w:r>
        <w:rPr>
          <w:sz w:val="28"/>
          <w:szCs w:val="28"/>
          <w:lang w:val="uk-UA"/>
        </w:rPr>
        <w:t>, сенсом, маючи на меті донести до глядача/читача певне духовне послання.</w:t>
      </w:r>
    </w:p>
    <w:p w14:paraId="67E40CB5" w14:textId="77777777" w:rsidR="000E1C3D" w:rsidRDefault="000E1C3D" w:rsidP="001135DD">
      <w:pPr>
        <w:spacing w:line="360" w:lineRule="auto"/>
        <w:ind w:firstLine="709"/>
        <w:jc w:val="both"/>
        <w:rPr>
          <w:sz w:val="28"/>
          <w:szCs w:val="28"/>
          <w:lang w:val="uk-UA"/>
        </w:rPr>
      </w:pPr>
      <w:r>
        <w:rPr>
          <w:sz w:val="28"/>
          <w:szCs w:val="28"/>
          <w:lang w:val="uk-UA"/>
        </w:rPr>
        <w:t xml:space="preserve">Даний поділ дуже нагадує раніше наведену трійку духу, душі та тіла, що дійсно складає основу буття людини. І якщо прирівняти кожне з понять, можна отримати наступні подібності. </w:t>
      </w:r>
    </w:p>
    <w:p w14:paraId="32C874D7" w14:textId="77777777" w:rsidR="000E1C3D" w:rsidRDefault="000E1C3D" w:rsidP="001135DD">
      <w:pPr>
        <w:spacing w:line="360" w:lineRule="auto"/>
        <w:ind w:firstLine="709"/>
        <w:jc w:val="both"/>
        <w:rPr>
          <w:sz w:val="28"/>
          <w:szCs w:val="28"/>
          <w:lang w:val="uk-UA"/>
        </w:rPr>
      </w:pPr>
      <w:r>
        <w:rPr>
          <w:sz w:val="28"/>
          <w:szCs w:val="28"/>
          <w:lang w:val="uk-UA"/>
        </w:rPr>
        <w:t xml:space="preserve">«Дух» являє собою «духовнотворчу телеологічність», – що цілком природньо, адже духовнотворчість пов’язана саме із духом. </w:t>
      </w:r>
    </w:p>
    <w:p w14:paraId="4F3723F6" w14:textId="77777777" w:rsidR="000E1C3D" w:rsidRDefault="000E1C3D" w:rsidP="001135DD">
      <w:pPr>
        <w:spacing w:line="360" w:lineRule="auto"/>
        <w:ind w:firstLine="709"/>
        <w:jc w:val="both"/>
        <w:rPr>
          <w:sz w:val="28"/>
          <w:szCs w:val="28"/>
          <w:lang w:val="uk-UA"/>
        </w:rPr>
      </w:pPr>
      <w:r>
        <w:rPr>
          <w:sz w:val="28"/>
          <w:szCs w:val="28"/>
          <w:lang w:val="uk-UA"/>
        </w:rPr>
        <w:t xml:space="preserve">Що має являти «душу»: «техне» чи «ейдологічність»? «Техне», як зазначалося, являє собою майстерність у використанні </w:t>
      </w:r>
      <w:r>
        <w:rPr>
          <w:i/>
          <w:iCs/>
          <w:sz w:val="28"/>
          <w:szCs w:val="28"/>
          <w:lang w:val="uk-UA"/>
        </w:rPr>
        <w:t>матеріалу</w:t>
      </w:r>
      <w:r>
        <w:rPr>
          <w:sz w:val="28"/>
          <w:szCs w:val="28"/>
          <w:lang w:val="uk-UA"/>
        </w:rPr>
        <w:t xml:space="preserve">. Матеріал, від нього – матеріальні цінності являють собою рухоме та нерухоме майно: предмети, товари тощо – тобто все речове, а отже – тілесне. Звідси, «техне» як прояв майстерності у використанні матеріалу та «тіла» предмету є проявом категорії – «тіло». Методом виключення, «ейдологічність» має дорівнювати поняттєві «душа». Та чи існують інші підстави для такого зіставлення? </w:t>
      </w:r>
    </w:p>
    <w:p w14:paraId="116B75A1" w14:textId="32E16031" w:rsidR="000E1C3D" w:rsidRDefault="000E1C3D" w:rsidP="001135DD">
      <w:pPr>
        <w:spacing w:line="360" w:lineRule="auto"/>
        <w:ind w:firstLine="709"/>
        <w:jc w:val="both"/>
        <w:rPr>
          <w:sz w:val="28"/>
          <w:szCs w:val="28"/>
          <w:lang w:val="uk-UA"/>
        </w:rPr>
      </w:pPr>
      <w:r>
        <w:rPr>
          <w:sz w:val="28"/>
          <w:szCs w:val="28"/>
          <w:lang w:val="uk-UA"/>
        </w:rPr>
        <w:t>«Ейдологічність», як зазначалося, апелює образним, чуттєвим, емоційним, звертаючи увагу на манеру виконання, форму вираження – тобто на інтонації, відтінки, настрої. Душа, грец. Ψυχή «психе», а від неї психіка, за формулюванням тлумачних словників, – «</w:t>
      </w:r>
      <w:r>
        <w:rPr>
          <w:i/>
          <w:iCs/>
          <w:sz w:val="28"/>
          <w:szCs w:val="28"/>
          <w:lang w:val="uk-UA"/>
        </w:rPr>
        <w:t xml:space="preserve">здатність мозку відображати об’єктивну дійсність </w:t>
      </w:r>
      <w:r>
        <w:rPr>
          <w:b/>
          <w:bCs/>
          <w:i/>
          <w:iCs/>
          <w:sz w:val="28"/>
          <w:szCs w:val="28"/>
          <w:lang w:val="uk-UA"/>
        </w:rPr>
        <w:t>у формі відчуттів, уявлень, думок та інших суб’єктивних образів</w:t>
      </w:r>
      <w:r>
        <w:rPr>
          <w:i/>
          <w:iCs/>
          <w:sz w:val="28"/>
          <w:szCs w:val="28"/>
          <w:lang w:val="uk-UA"/>
        </w:rPr>
        <w:t xml:space="preserve"> об'єктивного світу (свідомість)</w:t>
      </w:r>
      <w:r>
        <w:rPr>
          <w:sz w:val="28"/>
          <w:szCs w:val="28"/>
          <w:lang w:val="uk-UA"/>
        </w:rPr>
        <w:t>» [</w:t>
      </w:r>
      <w:r w:rsidR="00552E8E">
        <w:rPr>
          <w:sz w:val="28"/>
          <w:szCs w:val="28"/>
          <w:lang w:val="uk-UA"/>
        </w:rPr>
        <w:t>16</w:t>
      </w:r>
      <w:r>
        <w:rPr>
          <w:sz w:val="28"/>
          <w:szCs w:val="28"/>
          <w:lang w:val="uk-UA"/>
        </w:rPr>
        <w:t>,</w:t>
      </w:r>
      <w:r w:rsidR="00552E8E">
        <w:rPr>
          <w:sz w:val="28"/>
          <w:szCs w:val="28"/>
          <w:lang w:val="uk-UA"/>
        </w:rPr>
        <w:t xml:space="preserve"> </w:t>
      </w:r>
      <w:r>
        <w:rPr>
          <w:sz w:val="28"/>
          <w:szCs w:val="28"/>
          <w:lang w:val="uk-UA"/>
        </w:rPr>
        <w:t xml:space="preserve">с.4; 64]. Слід підкреслити: «відчуттів та образів», властивих душі – що цілком співпадає із напрямком того, за що відповідає категорія «ейдологічність». </w:t>
      </w:r>
    </w:p>
    <w:p w14:paraId="628C4C1F" w14:textId="5EBC1FE8" w:rsidR="000E1C3D" w:rsidRDefault="000E1C3D" w:rsidP="001135DD">
      <w:pPr>
        <w:spacing w:line="360" w:lineRule="auto"/>
        <w:ind w:firstLine="709"/>
        <w:jc w:val="both"/>
        <w:rPr>
          <w:sz w:val="28"/>
          <w:szCs w:val="28"/>
          <w:lang w:val="uk-UA"/>
        </w:rPr>
      </w:pPr>
      <w:r>
        <w:rPr>
          <w:sz w:val="28"/>
          <w:szCs w:val="28"/>
          <w:lang w:val="uk-UA"/>
        </w:rPr>
        <w:t xml:space="preserve">Отже, </w:t>
      </w:r>
      <w:r w:rsidR="001135DD">
        <w:rPr>
          <w:sz w:val="28"/>
          <w:szCs w:val="28"/>
          <w:lang w:val="uk-UA"/>
        </w:rPr>
        <w:t>виходить, що</w:t>
      </w:r>
      <w:r>
        <w:rPr>
          <w:sz w:val="28"/>
          <w:szCs w:val="28"/>
          <w:lang w:val="uk-UA"/>
        </w:rPr>
        <w:t>:</w:t>
      </w:r>
    </w:p>
    <w:p w14:paraId="3B5128AA" w14:textId="77777777" w:rsidR="000E1C3D" w:rsidRDefault="000E1C3D" w:rsidP="000E1C3D">
      <w:pPr>
        <w:pStyle w:val="a4"/>
        <w:numPr>
          <w:ilvl w:val="0"/>
          <w:numId w:val="31"/>
        </w:numPr>
        <w:spacing w:line="360" w:lineRule="auto"/>
        <w:ind w:left="1418"/>
        <w:jc w:val="both"/>
        <w:rPr>
          <w:sz w:val="28"/>
          <w:szCs w:val="28"/>
          <w:lang w:val="uk-UA"/>
        </w:rPr>
      </w:pPr>
      <w:r>
        <w:rPr>
          <w:b/>
          <w:bCs/>
          <w:sz w:val="28"/>
          <w:szCs w:val="28"/>
          <w:lang w:val="uk-UA"/>
        </w:rPr>
        <w:t>«дух» = «духовнотворча телеологічність»</w:t>
      </w:r>
      <w:r>
        <w:rPr>
          <w:sz w:val="28"/>
          <w:szCs w:val="28"/>
          <w:lang w:val="uk-UA"/>
        </w:rPr>
        <w:t>: це насичення творів сенсом, провідною ідеєю; тобто «смислова сутність твору» – це мета, яку ставить перед собою автор; що цим твором хоче сказати, що донести до публіки;</w:t>
      </w:r>
    </w:p>
    <w:p w14:paraId="3391CEB6" w14:textId="77777777" w:rsidR="000E1C3D" w:rsidRDefault="000E1C3D" w:rsidP="000E1C3D">
      <w:pPr>
        <w:pStyle w:val="a4"/>
        <w:numPr>
          <w:ilvl w:val="0"/>
          <w:numId w:val="31"/>
        </w:numPr>
        <w:spacing w:line="360" w:lineRule="auto"/>
        <w:ind w:left="1418"/>
        <w:jc w:val="both"/>
        <w:rPr>
          <w:sz w:val="28"/>
          <w:szCs w:val="28"/>
          <w:lang w:val="uk-UA"/>
        </w:rPr>
      </w:pPr>
      <w:r>
        <w:rPr>
          <w:b/>
          <w:bCs/>
          <w:sz w:val="28"/>
          <w:szCs w:val="28"/>
          <w:lang w:val="uk-UA"/>
        </w:rPr>
        <w:t>«душа» = «ейдологічність»</w:t>
      </w:r>
      <w:r>
        <w:rPr>
          <w:sz w:val="28"/>
          <w:szCs w:val="28"/>
          <w:lang w:val="uk-UA"/>
        </w:rPr>
        <w:t xml:space="preserve">: рівнозначна поняттєві «естетика» – художня краса символіки образів та яскравість їх виразності, завдяки яким перед слухачем/глядачем/читачем постає певна картина подій; </w:t>
      </w:r>
    </w:p>
    <w:p w14:paraId="7BB3E47F" w14:textId="77777777" w:rsidR="000E1C3D" w:rsidRDefault="000E1C3D" w:rsidP="000E1C3D">
      <w:pPr>
        <w:pStyle w:val="a4"/>
        <w:numPr>
          <w:ilvl w:val="0"/>
          <w:numId w:val="31"/>
        </w:numPr>
        <w:spacing w:line="360" w:lineRule="auto"/>
        <w:ind w:left="1418"/>
        <w:jc w:val="both"/>
        <w:rPr>
          <w:sz w:val="28"/>
          <w:szCs w:val="28"/>
          <w:lang w:val="uk-UA"/>
        </w:rPr>
      </w:pPr>
      <w:r>
        <w:rPr>
          <w:b/>
          <w:bCs/>
          <w:sz w:val="28"/>
          <w:szCs w:val="28"/>
          <w:lang w:val="uk-UA"/>
        </w:rPr>
        <w:t>«тіло» = «техне»</w:t>
      </w:r>
      <w:r>
        <w:rPr>
          <w:sz w:val="28"/>
          <w:szCs w:val="28"/>
          <w:lang w:val="uk-UA"/>
        </w:rPr>
        <w:t xml:space="preserve">: звідси техніка – майстерність, але у використанні матеріалів («тіла», інструментів), якими виконується робота. </w:t>
      </w:r>
    </w:p>
    <w:p w14:paraId="3F51C7CF" w14:textId="77777777" w:rsidR="000E1C3D" w:rsidRDefault="000E1C3D" w:rsidP="00EB1C8A">
      <w:pPr>
        <w:spacing w:line="360" w:lineRule="auto"/>
        <w:ind w:firstLine="709"/>
        <w:jc w:val="both"/>
        <w:rPr>
          <w:sz w:val="28"/>
          <w:szCs w:val="28"/>
          <w:lang w:val="uk-UA"/>
        </w:rPr>
      </w:pPr>
      <w:r>
        <w:rPr>
          <w:sz w:val="28"/>
          <w:szCs w:val="28"/>
          <w:lang w:val="uk-UA"/>
        </w:rPr>
        <w:t xml:space="preserve">Тож який можна зробити висновок по даній тематиці: </w:t>
      </w:r>
      <w:r>
        <w:rPr>
          <w:b/>
          <w:bCs/>
          <w:i/>
          <w:iCs/>
          <w:sz w:val="28"/>
          <w:szCs w:val="28"/>
          <w:lang w:val="uk-UA"/>
        </w:rPr>
        <w:t>критерії об’єктивної оцінки, що визначають художність твору – цілком спираються на філософську трійцю категорій «дух, душа та тіло».</w:t>
      </w:r>
      <w:r>
        <w:rPr>
          <w:sz w:val="28"/>
          <w:szCs w:val="28"/>
          <w:lang w:val="uk-UA"/>
        </w:rPr>
        <w:t xml:space="preserve"> </w:t>
      </w:r>
    </w:p>
    <w:p w14:paraId="3F6B2ACA" w14:textId="77777777" w:rsidR="000E1C3D" w:rsidRDefault="000E1C3D" w:rsidP="00EB1C8A">
      <w:pPr>
        <w:spacing w:line="360" w:lineRule="auto"/>
        <w:ind w:firstLine="709"/>
        <w:jc w:val="both"/>
        <w:rPr>
          <w:sz w:val="28"/>
          <w:szCs w:val="28"/>
          <w:lang w:val="uk-UA"/>
        </w:rPr>
      </w:pPr>
      <w:r>
        <w:rPr>
          <w:sz w:val="28"/>
          <w:szCs w:val="28"/>
          <w:lang w:val="uk-UA"/>
        </w:rPr>
        <w:t>Але з приводу останньої категорії, її слід розкрити детальніше. Що виступає «тілом» твору чи предмету мистецтва? У живописі – це полотно як матеріал для картин та фарби, якими виконано. У скульптурі – це, наприклад, камінь, чи матеріал, здобутий за допомогою лиття. У музиці – це інструмент, за допомогою якого створюється музичний твір тощо.</w:t>
      </w:r>
    </w:p>
    <w:p w14:paraId="0D555204" w14:textId="65A822CA" w:rsidR="000E1C3D" w:rsidRDefault="000E1C3D" w:rsidP="00EB1C8A">
      <w:pPr>
        <w:spacing w:line="360" w:lineRule="auto"/>
        <w:ind w:firstLine="709"/>
        <w:jc w:val="both"/>
        <w:rPr>
          <w:sz w:val="28"/>
          <w:szCs w:val="28"/>
          <w:lang w:val="uk-UA"/>
        </w:rPr>
      </w:pPr>
      <w:r>
        <w:rPr>
          <w:sz w:val="28"/>
          <w:szCs w:val="28"/>
          <w:lang w:val="uk-UA"/>
        </w:rPr>
        <w:t>Відповідно, у сфері продаж, клієнт/глядач/слухач/читач першочергово платить за «тіло» твору – його матеріальну основу. Однак , якщо бути чесними</w:t>
      </w:r>
      <w:r>
        <w:rPr>
          <w:b/>
          <w:bCs/>
          <w:i/>
          <w:iCs/>
          <w:sz w:val="28"/>
          <w:szCs w:val="28"/>
          <w:lang w:val="uk-UA"/>
        </w:rPr>
        <w:t xml:space="preserve">, </w:t>
      </w:r>
      <w:r>
        <w:rPr>
          <w:i/>
          <w:iCs/>
          <w:sz w:val="28"/>
          <w:szCs w:val="28"/>
          <w:lang w:val="uk-UA"/>
        </w:rPr>
        <w:t>хіба на аукціонах, де за твір мистецтва потенційні покупці готові заплатити мільйони різною валютою, – врешті купується саме щільна тканина полотна чи частина каменю</w:t>
      </w:r>
      <w:r>
        <w:rPr>
          <w:sz w:val="28"/>
          <w:szCs w:val="28"/>
          <w:lang w:val="uk-UA"/>
        </w:rPr>
        <w:t xml:space="preserve">? </w:t>
      </w:r>
      <w:r>
        <w:rPr>
          <w:i/>
          <w:iCs/>
          <w:sz w:val="28"/>
          <w:szCs w:val="28"/>
          <w:lang w:val="uk-UA"/>
        </w:rPr>
        <w:t xml:space="preserve">Чи може купують півкіло фарби на полотні або, наприклад, </w:t>
      </w:r>
      <w:r>
        <w:rPr>
          <w:i/>
          <w:iCs/>
          <w:sz w:val="28"/>
          <w:szCs w:val="28"/>
        </w:rPr>
        <w:t>триста-</w:t>
      </w:r>
      <w:r>
        <w:rPr>
          <w:i/>
          <w:iCs/>
          <w:sz w:val="28"/>
          <w:szCs w:val="28"/>
          <w:lang w:val="uk-UA"/>
        </w:rPr>
        <w:t xml:space="preserve">чотириста грам дерева для корпусу повної скрипки? </w:t>
      </w:r>
      <w:r>
        <w:rPr>
          <w:sz w:val="28"/>
          <w:szCs w:val="28"/>
          <w:lang w:val="uk-UA"/>
        </w:rPr>
        <w:t>[</w:t>
      </w:r>
      <w:r w:rsidR="0086288A">
        <w:rPr>
          <w:bCs/>
          <w:sz w:val="28"/>
          <w:szCs w:val="28"/>
          <w:lang w:val="uk-UA"/>
        </w:rPr>
        <w:t>див.:</w:t>
      </w:r>
      <w:r w:rsidR="00552E8E">
        <w:rPr>
          <w:sz w:val="28"/>
          <w:szCs w:val="28"/>
          <w:lang w:val="uk-UA"/>
        </w:rPr>
        <w:t xml:space="preserve"> 22</w:t>
      </w:r>
      <w:r>
        <w:rPr>
          <w:sz w:val="28"/>
          <w:szCs w:val="28"/>
          <w:lang w:val="uk-UA"/>
        </w:rPr>
        <w:t>].</w:t>
      </w:r>
    </w:p>
    <w:p w14:paraId="1D3813A2" w14:textId="77777777" w:rsidR="000E1C3D" w:rsidRDefault="000E1C3D" w:rsidP="00EB1C8A">
      <w:pPr>
        <w:spacing w:line="360" w:lineRule="auto"/>
        <w:ind w:firstLine="709"/>
        <w:jc w:val="both"/>
        <w:rPr>
          <w:sz w:val="28"/>
          <w:szCs w:val="28"/>
          <w:lang w:val="uk-UA"/>
        </w:rPr>
      </w:pPr>
      <w:r>
        <w:rPr>
          <w:sz w:val="28"/>
          <w:szCs w:val="28"/>
          <w:lang w:val="uk-UA"/>
        </w:rPr>
        <w:t xml:space="preserve">Можна було б відповісти, що так, коли мова йде про роботи митців, які жили багато століть тому, і через що будь-який витвір минулих століть, буде оцінено як раритет у єдиному чи декількох екземплярах. Проте чому ж деякі роботи, що представлені в єдиному екземплярі названі безцінними і їх ніколи не виставляють на торги, а інші, що також у єдиному екземплярі – виставляють? Отже, цінність одних превалює порівняно із іншими, і мова зовсім про не матеріальний їх стан. Якщо мова йде не про матеріальний стан, користуючись зазначеними у </w:t>
      </w:r>
      <w:r>
        <w:rPr>
          <w:sz w:val="28"/>
          <w:szCs w:val="28"/>
        </w:rPr>
        <w:t xml:space="preserve">данному </w:t>
      </w:r>
      <w:r>
        <w:rPr>
          <w:sz w:val="28"/>
          <w:szCs w:val="28"/>
          <w:lang w:val="uk-UA"/>
        </w:rPr>
        <w:t xml:space="preserve">розділі критеріями, спробуємо віднайти відповідь на дане питання. </w:t>
      </w:r>
    </w:p>
    <w:p w14:paraId="0B55FFD4" w14:textId="77777777" w:rsidR="000E1C3D" w:rsidRDefault="000E1C3D" w:rsidP="00EB1C8A">
      <w:pPr>
        <w:spacing w:line="360" w:lineRule="auto"/>
        <w:ind w:firstLine="709"/>
        <w:jc w:val="both"/>
        <w:rPr>
          <w:sz w:val="28"/>
          <w:szCs w:val="28"/>
          <w:lang w:val="uk-UA"/>
        </w:rPr>
      </w:pPr>
      <w:r>
        <w:rPr>
          <w:sz w:val="28"/>
          <w:szCs w:val="28"/>
          <w:lang w:val="uk-UA"/>
        </w:rPr>
        <w:t xml:space="preserve">Твір мистецтва купують через «техне» – майстерність: вміння користуватись інструментом та матеріалами? Тоді нове питання –  за яким критерієм оцінюється майстерність? Як можливо визначити, майстерно це зроблено чи ні? </w:t>
      </w:r>
    </w:p>
    <w:p w14:paraId="7D44108C" w14:textId="77777777" w:rsidR="000E1C3D" w:rsidRDefault="000E1C3D" w:rsidP="00EB1C8A">
      <w:pPr>
        <w:spacing w:line="360" w:lineRule="auto"/>
        <w:ind w:firstLine="709"/>
        <w:jc w:val="both"/>
        <w:rPr>
          <w:sz w:val="28"/>
          <w:szCs w:val="28"/>
          <w:lang w:val="uk-UA"/>
        </w:rPr>
      </w:pPr>
      <w:r>
        <w:rPr>
          <w:sz w:val="28"/>
          <w:szCs w:val="28"/>
          <w:lang w:val="uk-UA"/>
        </w:rPr>
        <w:t xml:space="preserve">З огляду на те, що «майстер» – це є вищий у своїй справі, то мусимо оцінити майстра як людину, що досягла вищих успіхів в тому чи іншому ремеслі. Вищих успіхів – отже, </w:t>
      </w:r>
      <w:r>
        <w:rPr>
          <w:b/>
          <w:bCs/>
          <w:sz w:val="28"/>
          <w:szCs w:val="28"/>
          <w:lang w:val="uk-UA"/>
        </w:rPr>
        <w:t>майстер вміє зробити річ, яка буде вправно виконувати певну</w:t>
      </w:r>
      <w:r>
        <w:rPr>
          <w:sz w:val="28"/>
          <w:szCs w:val="28"/>
          <w:lang w:val="uk-UA"/>
        </w:rPr>
        <w:t xml:space="preserve"> </w:t>
      </w:r>
      <w:r>
        <w:rPr>
          <w:b/>
          <w:bCs/>
          <w:sz w:val="28"/>
          <w:szCs w:val="28"/>
          <w:lang w:val="uk-UA"/>
        </w:rPr>
        <w:t>функцію чи, краще сказати, вона виконуватиме призначення, за яким ця річ створена</w:t>
      </w:r>
      <w:r>
        <w:rPr>
          <w:sz w:val="28"/>
          <w:szCs w:val="28"/>
          <w:lang w:val="uk-UA"/>
        </w:rPr>
        <w:t xml:space="preserve">. Функція скрипки чи призначення скрипки – видавати звуки, певні звуки певної частоти. Якщо використовуючи даний інструмент, людина може домогтися того, щоб скрипка видавали звук, то відповідно – майстер-виробник скрипки зробив її добре. Просто добре. А ось майстерно зроблено річ – можна сказати, коли звук, який видає скрипка може бути різним: різних відтінків, інтонацій. </w:t>
      </w:r>
    </w:p>
    <w:p w14:paraId="373BD554" w14:textId="77777777" w:rsidR="000E1C3D" w:rsidRDefault="000E1C3D" w:rsidP="00EB1C8A">
      <w:pPr>
        <w:spacing w:line="360" w:lineRule="auto"/>
        <w:ind w:firstLine="709"/>
        <w:jc w:val="both"/>
        <w:rPr>
          <w:sz w:val="28"/>
          <w:szCs w:val="28"/>
          <w:lang w:val="uk-UA"/>
        </w:rPr>
      </w:pPr>
      <w:r>
        <w:rPr>
          <w:sz w:val="28"/>
          <w:szCs w:val="28"/>
          <w:lang w:val="uk-UA"/>
        </w:rPr>
        <w:t>Мова йде не про музиканта та його вміння досягти цих звуків – мова йде саме про майстра скрипки, який наділив свій виріб широкими можливостями. Це що стосується функцій та призначення скрипки.</w:t>
      </w:r>
    </w:p>
    <w:p w14:paraId="0D73C4C5" w14:textId="77777777" w:rsidR="000E1C3D" w:rsidRDefault="000E1C3D" w:rsidP="00EB1C8A">
      <w:pPr>
        <w:spacing w:line="360" w:lineRule="auto"/>
        <w:ind w:firstLine="709"/>
        <w:jc w:val="both"/>
        <w:rPr>
          <w:sz w:val="28"/>
          <w:szCs w:val="28"/>
          <w:lang w:val="uk-UA"/>
        </w:rPr>
      </w:pPr>
      <w:r>
        <w:rPr>
          <w:sz w:val="28"/>
          <w:szCs w:val="28"/>
          <w:lang w:val="uk-UA"/>
        </w:rPr>
        <w:t xml:space="preserve"> Але яку функцію несе статуя чи картина на полотні? З точки зору доцільності їх використання, єдине призначення, яке вони найчастіше мають – це естетична функція. Естетична, нагадаємо, чуттєва – та, що викликає в глядача певну емоцію. </w:t>
      </w:r>
    </w:p>
    <w:p w14:paraId="2D507775" w14:textId="77777777" w:rsidR="000E1C3D" w:rsidRDefault="000E1C3D" w:rsidP="00EB1C8A">
      <w:pPr>
        <w:spacing w:line="360" w:lineRule="auto"/>
        <w:ind w:firstLine="709"/>
        <w:jc w:val="both"/>
        <w:rPr>
          <w:sz w:val="28"/>
          <w:szCs w:val="28"/>
          <w:lang w:val="uk-UA"/>
        </w:rPr>
      </w:pPr>
      <w:r>
        <w:rPr>
          <w:sz w:val="28"/>
          <w:szCs w:val="28"/>
          <w:lang w:val="uk-UA"/>
        </w:rPr>
        <w:t xml:space="preserve">Звідси випливає, що оцінити майстерність картини чи скульптури можливо тільки тоді, коли той чи інший витвір викликатиме позитивну емоцію в того, хто оцінює. Інакше кажучи, категорію «техне» можливо виділити тільки через призму «ейдологічності». До поняття «ейдологічності», як вже зазначалося, належать образність, виразність, зовнішній вигляд, вид подачі того, що зображено: це є відтінки, гама кольорів – що створюють певний настрій та налаштовують глядача на сприйняття певної емоції. </w:t>
      </w:r>
    </w:p>
    <w:p w14:paraId="03039EB2" w14:textId="77777777" w:rsidR="000E1C3D" w:rsidRDefault="000E1C3D" w:rsidP="00EB1C8A">
      <w:pPr>
        <w:spacing w:line="360" w:lineRule="auto"/>
        <w:ind w:firstLine="709"/>
        <w:jc w:val="both"/>
        <w:rPr>
          <w:sz w:val="28"/>
          <w:szCs w:val="28"/>
          <w:lang w:val="uk-UA"/>
        </w:rPr>
      </w:pPr>
      <w:r>
        <w:rPr>
          <w:sz w:val="28"/>
          <w:szCs w:val="28"/>
          <w:lang w:val="uk-UA"/>
        </w:rPr>
        <w:t>А як, до речі, визначається «духовнотворча телеологічність»? Доречним тут має бути прислів’я про типове сприйняття людиною всього нового: «</w:t>
      </w:r>
      <w:r>
        <w:rPr>
          <w:i/>
          <w:iCs/>
          <w:sz w:val="28"/>
          <w:szCs w:val="28"/>
          <w:lang w:val="uk-UA"/>
        </w:rPr>
        <w:t>Зустрічають – по одежі, проводжають – по розуму</w:t>
      </w:r>
      <w:r>
        <w:rPr>
          <w:sz w:val="28"/>
          <w:szCs w:val="28"/>
          <w:lang w:val="uk-UA"/>
        </w:rPr>
        <w:t xml:space="preserve">». Тобто, спершу людина сприймає вид, вигляд, а лише потім розум, думку, міркування. Теж саме стосується визначення «духовної телеологічності»: оскільки вид та вигляд – це є критерій «ейдологічність», то розум – думки, міркування, – це є «духовнотворча телеологічність». </w:t>
      </w:r>
    </w:p>
    <w:p w14:paraId="3CEBC850" w14:textId="77777777" w:rsidR="000E1C3D" w:rsidRDefault="000E1C3D" w:rsidP="00EB1C8A">
      <w:pPr>
        <w:spacing w:line="360" w:lineRule="auto"/>
        <w:ind w:firstLine="709"/>
        <w:jc w:val="both"/>
        <w:rPr>
          <w:sz w:val="28"/>
          <w:szCs w:val="28"/>
          <w:lang w:val="uk-UA"/>
        </w:rPr>
      </w:pPr>
      <w:r>
        <w:rPr>
          <w:sz w:val="28"/>
          <w:szCs w:val="28"/>
          <w:lang w:val="uk-UA"/>
        </w:rPr>
        <w:t xml:space="preserve">Таким чином, відповідаючи на питання чи купують на аукціонах фарбу чи певну кількість недорогоцінного каменю, відповідь наступна: звісно, що купують, нематеріальну складову твору мистецтва. В усіх випадках першочергово купується твір, який вимірюється критерієм «ейдологічності», адже від нього пізніше може бути виділені інші критерії – майстерність та ідейність («техне» і «духовнотворча телеологічність»). </w:t>
      </w:r>
    </w:p>
    <w:p w14:paraId="3C708101" w14:textId="6465D1E0" w:rsidR="000E1C3D" w:rsidRDefault="000E1C3D" w:rsidP="00EB1C8A">
      <w:pPr>
        <w:spacing w:line="360" w:lineRule="auto"/>
        <w:ind w:firstLine="709"/>
        <w:jc w:val="both"/>
        <w:rPr>
          <w:sz w:val="28"/>
          <w:szCs w:val="28"/>
          <w:lang w:val="uk-UA"/>
        </w:rPr>
      </w:pPr>
      <w:r>
        <w:rPr>
          <w:sz w:val="28"/>
          <w:szCs w:val="28"/>
          <w:lang w:val="uk-UA"/>
        </w:rPr>
        <w:t xml:space="preserve">Наявність всіх трьох критеріїв у роботі визначають гармонію – баланс, рівновагу тілесного, душевного та духовного – як єдність форми і змісту: єдність «техне», «ейдологічності» та «духовнотворчої телеологічністі». Самі ця єдність критеріїв оцінки зумовлює досконалість витвору, завдяки чому твір може бути оцінено як найвище досягнення майстерності людини. Через що саме такого роду витвір мистецтва отримав назву </w:t>
      </w:r>
      <w:r>
        <w:rPr>
          <w:i/>
          <w:sz w:val="28"/>
          <w:szCs w:val="28"/>
          <w:lang w:val="uk-UA"/>
        </w:rPr>
        <w:t>шедевр – зразковий твір</w:t>
      </w:r>
      <w:r>
        <w:rPr>
          <w:sz w:val="28"/>
          <w:szCs w:val="28"/>
          <w:lang w:val="uk-UA"/>
        </w:rPr>
        <w:t xml:space="preserve"> [</w:t>
      </w:r>
      <w:r w:rsidR="0086288A">
        <w:rPr>
          <w:bCs/>
          <w:sz w:val="28"/>
          <w:szCs w:val="28"/>
          <w:lang w:val="uk-UA"/>
        </w:rPr>
        <w:t>див.:</w:t>
      </w:r>
      <w:r w:rsidR="00C40F7A">
        <w:rPr>
          <w:sz w:val="28"/>
          <w:szCs w:val="28"/>
          <w:lang w:val="uk-UA"/>
        </w:rPr>
        <w:t xml:space="preserve"> 43</w:t>
      </w:r>
      <w:r>
        <w:rPr>
          <w:sz w:val="28"/>
          <w:szCs w:val="28"/>
          <w:lang w:val="uk-UA"/>
        </w:rPr>
        <w:t>, с.435].</w:t>
      </w:r>
    </w:p>
    <w:p w14:paraId="1691612A" w14:textId="77777777" w:rsidR="00A3106A" w:rsidRDefault="00A3106A" w:rsidP="00EB1C8A">
      <w:pPr>
        <w:spacing w:line="360" w:lineRule="auto"/>
        <w:ind w:firstLine="709"/>
        <w:jc w:val="both"/>
        <w:rPr>
          <w:sz w:val="28"/>
          <w:szCs w:val="28"/>
          <w:lang w:val="uk-UA"/>
        </w:rPr>
      </w:pPr>
    </w:p>
    <w:p w14:paraId="4311C8F9" w14:textId="2BA15714" w:rsidR="000E1C3D" w:rsidRPr="00A3106A" w:rsidRDefault="000E1C3D" w:rsidP="00A3106A">
      <w:pPr>
        <w:pStyle w:val="3"/>
        <w:spacing w:before="0" w:line="360" w:lineRule="auto"/>
        <w:jc w:val="center"/>
        <w:rPr>
          <w:rFonts w:asciiTheme="majorBidi" w:hAnsiTheme="majorBidi"/>
          <w:b/>
          <w:bCs/>
          <w:color w:val="auto"/>
          <w:sz w:val="28"/>
          <w:szCs w:val="28"/>
          <w:lang w:val="uk-UA"/>
        </w:rPr>
      </w:pPr>
      <w:bookmarkStart w:id="10" w:name="_Toc136779425"/>
      <w:r w:rsidRPr="00A3106A">
        <w:rPr>
          <w:rFonts w:asciiTheme="majorBidi" w:hAnsiTheme="majorBidi"/>
          <w:b/>
          <w:bCs/>
          <w:color w:val="auto"/>
          <w:sz w:val="28"/>
          <w:szCs w:val="28"/>
          <w:lang w:val="uk-UA"/>
        </w:rPr>
        <w:t>2</w:t>
      </w:r>
      <w:r w:rsidRPr="00A3106A">
        <w:rPr>
          <w:rFonts w:asciiTheme="majorBidi" w:hAnsiTheme="majorBidi"/>
          <w:b/>
          <w:bCs/>
          <w:color w:val="auto"/>
          <w:sz w:val="28"/>
          <w:szCs w:val="28"/>
        </w:rPr>
        <w:t xml:space="preserve">.3. </w:t>
      </w:r>
      <w:r w:rsidRPr="00A3106A">
        <w:rPr>
          <w:rFonts w:asciiTheme="majorBidi" w:hAnsiTheme="majorBidi"/>
          <w:b/>
          <w:bCs/>
          <w:color w:val="auto"/>
          <w:sz w:val="28"/>
          <w:szCs w:val="28"/>
          <w:lang w:val="uk-UA"/>
        </w:rPr>
        <w:t>Головний критерій оцінки у мистецтві</w:t>
      </w:r>
      <w:bookmarkEnd w:id="10"/>
    </w:p>
    <w:p w14:paraId="1C57C87C" w14:textId="77777777" w:rsidR="000E1C3D" w:rsidRDefault="000E1C3D" w:rsidP="000E1C3D">
      <w:pPr>
        <w:spacing w:line="360" w:lineRule="auto"/>
        <w:rPr>
          <w:lang w:val="uk-UA"/>
        </w:rPr>
      </w:pPr>
    </w:p>
    <w:p w14:paraId="6EB2F038" w14:textId="77777777" w:rsidR="000E1C3D" w:rsidRDefault="000E1C3D" w:rsidP="00EB1C8A">
      <w:pPr>
        <w:spacing w:line="360" w:lineRule="auto"/>
        <w:ind w:firstLine="709"/>
        <w:jc w:val="both"/>
        <w:rPr>
          <w:sz w:val="28"/>
          <w:szCs w:val="28"/>
          <w:lang w:val="uk-UA"/>
        </w:rPr>
      </w:pPr>
      <w:r>
        <w:rPr>
          <w:sz w:val="28"/>
          <w:szCs w:val="28"/>
          <w:lang w:val="uk-UA"/>
        </w:rPr>
        <w:t xml:space="preserve">А втім, варто замислитись, чи справді кожний твір, що названий шедевром, містить в собі єдність всіх трьох компонентів? Наприклад, робота Клода Моне «Враження. Схід сонця» чи роботи Ван Гога «Зоряна ніч» або «Соняшники». </w:t>
      </w:r>
    </w:p>
    <w:p w14:paraId="61B696DE" w14:textId="77777777" w:rsidR="000E1C3D" w:rsidRDefault="000E1C3D" w:rsidP="00EB1C8A">
      <w:pPr>
        <w:spacing w:line="360" w:lineRule="auto"/>
        <w:ind w:firstLine="709"/>
        <w:jc w:val="both"/>
        <w:rPr>
          <w:sz w:val="28"/>
          <w:szCs w:val="28"/>
        </w:rPr>
      </w:pPr>
      <w:r>
        <w:rPr>
          <w:sz w:val="28"/>
          <w:szCs w:val="28"/>
          <w:lang w:val="uk-UA"/>
        </w:rPr>
        <w:t xml:space="preserve">У творах обох авторів, безумовно, присутнє «техне» – майстерність використання матеріалів та інструментів, що й не дивно – бо будь-який створений людиною твір не може існувати без матеріальної основи. </w:t>
      </w:r>
    </w:p>
    <w:p w14:paraId="34C6ACAC" w14:textId="77777777" w:rsidR="000E1C3D" w:rsidRDefault="000E1C3D" w:rsidP="00EB1C8A">
      <w:pPr>
        <w:spacing w:line="360" w:lineRule="auto"/>
        <w:ind w:firstLine="709"/>
        <w:jc w:val="both"/>
        <w:rPr>
          <w:sz w:val="28"/>
          <w:szCs w:val="28"/>
          <w:lang w:val="uk-UA"/>
        </w:rPr>
      </w:pPr>
      <w:r>
        <w:rPr>
          <w:sz w:val="28"/>
          <w:szCs w:val="28"/>
          <w:lang w:val="uk-UA"/>
        </w:rPr>
        <w:t>Стосовно ж «ейдологічності» як образу краси (до речі, категорія естетики) в даному випадку об’єктивно розсудити важко, адже цілковита художня правда (відповідність світу твору із реальністю) у «Соняшники» Ван Гога знаходиться не на настільки досконалому рівні, щоб оцінювати роботу як ту, що бездоганно повторює реальну вазу із соняшниками.</w:t>
      </w:r>
    </w:p>
    <w:p w14:paraId="44DB1D26" w14:textId="77777777" w:rsidR="000E1C3D" w:rsidRDefault="000E1C3D" w:rsidP="00EB1C8A">
      <w:pPr>
        <w:spacing w:line="360" w:lineRule="auto"/>
        <w:ind w:firstLine="709"/>
        <w:jc w:val="both"/>
        <w:rPr>
          <w:sz w:val="28"/>
          <w:szCs w:val="28"/>
          <w:lang w:val="uk-UA"/>
        </w:rPr>
      </w:pPr>
      <w:r>
        <w:rPr>
          <w:sz w:val="28"/>
          <w:szCs w:val="28"/>
          <w:lang w:val="uk-UA"/>
        </w:rPr>
        <w:t>І це пояснюються відсутністю просторового відчуття у роботі через порушення типізації – характерник ознак, які б надавали глядачеві можливість порівнюючи твір із реальністю віднайти найменшу кількість відмінностей; а в даному випадку: відсутність гри світлотіней на вазі й тіні від самої вази на площині, на котрій стоїть цей предмет. Так само відсутня гра світлотіней на соняшниках, хоча світлотінь є тим, що визначає типізацію, показуючи напрямок світла, який має огортати певну площину об’ємів, лишаючи не висвітленими певні ділянки зображених об’єктів. І навіть відблиску світла, показаного автором, недостатньо для передачі повної подібності. Звісно, можна було б знайти цьому пояснення, повторюючи загальновідомий серед художників та мистецтвознавців вираз: «</w:t>
      </w:r>
      <w:r>
        <w:rPr>
          <w:i/>
          <w:iCs/>
          <w:sz w:val="28"/>
          <w:szCs w:val="28"/>
          <w:lang w:val="uk-UA"/>
        </w:rPr>
        <w:t>Художник так бачить</w:t>
      </w:r>
      <w:r>
        <w:rPr>
          <w:sz w:val="28"/>
          <w:szCs w:val="28"/>
          <w:lang w:val="uk-UA"/>
        </w:rPr>
        <w:t xml:space="preserve">», </w:t>
      </w:r>
      <w:r>
        <w:rPr>
          <w:i/>
          <w:iCs/>
          <w:sz w:val="28"/>
          <w:szCs w:val="28"/>
          <w:lang w:val="uk-UA"/>
        </w:rPr>
        <w:t>однак мова йде про об’єктивні фактори, а не суб’єктивні</w:t>
      </w:r>
      <w:r>
        <w:rPr>
          <w:sz w:val="28"/>
          <w:szCs w:val="28"/>
          <w:lang w:val="uk-UA"/>
        </w:rPr>
        <w:t xml:space="preserve">. Але суб’єктивні фактори тільки тоді б мали вагу, коли б ідея твору потребувала б специфічного вираження, як, скажімо, робота основоположника сюрреалізму Сальвадора Далі «Час», де зображення годинника не відповідає реальності, проте зрозуміло, що таким чином художник намагався показати  саме плинність часу. </w:t>
      </w:r>
    </w:p>
    <w:p w14:paraId="24FA0C67" w14:textId="1E402A68" w:rsidR="000E1C3D" w:rsidRDefault="000E1C3D" w:rsidP="00EB1C8A">
      <w:pPr>
        <w:spacing w:line="360" w:lineRule="auto"/>
        <w:ind w:firstLine="709"/>
        <w:jc w:val="both"/>
        <w:rPr>
          <w:i/>
          <w:iCs/>
          <w:sz w:val="28"/>
          <w:szCs w:val="28"/>
          <w:lang w:val="uk-UA"/>
        </w:rPr>
      </w:pPr>
      <w:r>
        <w:rPr>
          <w:i/>
          <w:iCs/>
          <w:sz w:val="28"/>
          <w:szCs w:val="28"/>
          <w:lang w:val="uk-UA"/>
        </w:rPr>
        <w:t>Однак у «Соняшники» глядач не вбачає ані якоїсь специфічної ідеї, ані досконалого естетичного вигляду</w:t>
      </w:r>
      <w:r>
        <w:rPr>
          <w:sz w:val="28"/>
          <w:szCs w:val="28"/>
          <w:lang w:val="uk-UA"/>
        </w:rPr>
        <w:t xml:space="preserve">. Що ж стосується роботи «Зоряна ніч» естетика вираженого, звісно що виправдовується стилем та манерою передачі, однак знову ж таки відсутня ідея. Так, картина здатна викликати певні відчуття, однак </w:t>
      </w:r>
      <w:r>
        <w:rPr>
          <w:i/>
          <w:sz w:val="28"/>
          <w:szCs w:val="28"/>
          <w:lang w:val="uk-UA"/>
        </w:rPr>
        <w:t>ідея</w:t>
      </w:r>
      <w:r>
        <w:rPr>
          <w:sz w:val="28"/>
          <w:szCs w:val="28"/>
          <w:lang w:val="uk-UA"/>
        </w:rPr>
        <w:t>, як відомо з джерел, у перекладі з грецької означає «початок, основа» [</w:t>
      </w:r>
      <w:r w:rsidR="0086288A">
        <w:rPr>
          <w:bCs/>
          <w:sz w:val="28"/>
          <w:szCs w:val="28"/>
          <w:lang w:val="uk-UA"/>
        </w:rPr>
        <w:t>див.:</w:t>
      </w:r>
      <w:r w:rsidR="006E5593">
        <w:rPr>
          <w:sz w:val="28"/>
          <w:szCs w:val="28"/>
          <w:lang w:val="uk-UA"/>
        </w:rPr>
        <w:t xml:space="preserve"> 2</w:t>
      </w:r>
      <w:r w:rsidR="00087C31">
        <w:rPr>
          <w:sz w:val="28"/>
          <w:szCs w:val="28"/>
          <w:lang w:val="uk-UA"/>
        </w:rPr>
        <w:t>5</w:t>
      </w:r>
      <w:r>
        <w:rPr>
          <w:sz w:val="28"/>
          <w:szCs w:val="28"/>
          <w:lang w:val="uk-UA"/>
        </w:rPr>
        <w:t xml:space="preserve">, с. 236], що позначає принцип світогляду – тобто </w:t>
      </w:r>
      <w:r>
        <w:rPr>
          <w:i/>
          <w:sz w:val="28"/>
          <w:szCs w:val="28"/>
          <w:lang w:val="uk-UA"/>
        </w:rPr>
        <w:t>міркування з приводу чогось</w:t>
      </w:r>
      <w:r>
        <w:rPr>
          <w:sz w:val="28"/>
          <w:szCs w:val="28"/>
          <w:lang w:val="uk-UA"/>
        </w:rPr>
        <w:t xml:space="preserve"> [</w:t>
      </w:r>
      <w:r w:rsidR="0086288A">
        <w:rPr>
          <w:bCs/>
          <w:sz w:val="28"/>
          <w:szCs w:val="28"/>
          <w:lang w:val="uk-UA"/>
        </w:rPr>
        <w:t>див.:</w:t>
      </w:r>
      <w:r w:rsidR="00665666">
        <w:rPr>
          <w:sz w:val="28"/>
          <w:szCs w:val="28"/>
          <w:lang w:val="uk-UA"/>
        </w:rPr>
        <w:t xml:space="preserve"> 4</w:t>
      </w:r>
      <w:r w:rsidR="00087C31">
        <w:rPr>
          <w:sz w:val="28"/>
          <w:szCs w:val="28"/>
          <w:lang w:val="uk-UA"/>
        </w:rPr>
        <w:t>1</w:t>
      </w:r>
      <w:r>
        <w:rPr>
          <w:sz w:val="28"/>
          <w:szCs w:val="28"/>
          <w:lang w:val="uk-UA"/>
        </w:rPr>
        <w:t xml:space="preserve">, с.11]. Але ж думки – це продукт мислення, дія розуму, тоді як розум (латинською </w:t>
      </w:r>
      <w:r>
        <w:rPr>
          <w:sz w:val="28"/>
          <w:szCs w:val="28"/>
          <w:lang w:val="en-US"/>
        </w:rPr>
        <w:t>ratio</w:t>
      </w:r>
      <w:r>
        <w:rPr>
          <w:sz w:val="28"/>
          <w:szCs w:val="28"/>
          <w:lang w:val="uk-UA"/>
        </w:rPr>
        <w:t xml:space="preserve">) протилежне відносно почуттів поняття. А міркування з приводу чогось у даній роботі є відсутнє. Так само і робота Клода Моне «Враження. Схід сонця», не зважаючи на намагання автором передати емоційний стан, </w:t>
      </w:r>
      <w:r>
        <w:rPr>
          <w:i/>
          <w:iCs/>
          <w:sz w:val="28"/>
          <w:szCs w:val="28"/>
          <w:lang w:val="uk-UA"/>
        </w:rPr>
        <w:t>не містить думки – дії розуму, – а отже й ідеї.</w:t>
      </w:r>
    </w:p>
    <w:p w14:paraId="27BA9DD7" w14:textId="77777777" w:rsidR="000E1C3D" w:rsidRDefault="000E1C3D" w:rsidP="00EB1C8A">
      <w:pPr>
        <w:spacing w:line="360" w:lineRule="auto"/>
        <w:ind w:firstLine="709"/>
        <w:jc w:val="both"/>
        <w:rPr>
          <w:sz w:val="28"/>
          <w:szCs w:val="28"/>
          <w:lang w:val="uk-UA"/>
        </w:rPr>
      </w:pPr>
      <w:r>
        <w:rPr>
          <w:sz w:val="28"/>
          <w:szCs w:val="28"/>
          <w:lang w:val="uk-UA"/>
        </w:rPr>
        <w:t>І зовсім протилежне, відносно ідеї, можна побачити у картинах Ієроніма Босха чи Гюстава Доре. Такі роботи нідерландського живописця (Ієроніма Босха), як, наприклад, «Човен дурнів» чи «Несення хреста» (з м. Гент, Бельгія)  важко назвати чуттєво красивими, адже зображення потворних людиноподібних істот не може приносити естетичного задоволення. Так само, як і деякі гравюри французького ілюстратора Гюстава Доре зокрема до «Божественної комедії»: як приклад, «Каяфа, юдейський первосвященник, що дав пораду</w:t>
      </w:r>
      <w:r>
        <w:rPr>
          <w:rFonts w:ascii="Arial" w:hAnsi="Arial" w:cs="Arial"/>
          <w:i/>
          <w:iCs/>
          <w:color w:val="111111"/>
          <w:sz w:val="26"/>
          <w:szCs w:val="26"/>
          <w:shd w:val="clear" w:color="auto" w:fill="FFFFFF"/>
          <w:lang w:val="uk-UA"/>
        </w:rPr>
        <w:t xml:space="preserve"> </w:t>
      </w:r>
      <w:r>
        <w:rPr>
          <w:iCs/>
          <w:color w:val="111111"/>
          <w:sz w:val="28"/>
          <w:szCs w:val="28"/>
          <w:shd w:val="clear" w:color="auto" w:fill="FFFFFF"/>
          <w:lang w:val="uk-UA"/>
        </w:rPr>
        <w:t xml:space="preserve">розіп’ясти Христа» чи </w:t>
      </w:r>
      <w:r>
        <w:rPr>
          <w:sz w:val="28"/>
          <w:szCs w:val="28"/>
          <w:lang w:val="uk-UA"/>
        </w:rPr>
        <w:t xml:space="preserve">«Покарання потуральників та спокусників», де в деталях зображено жорстоке катування потрапивших у пекло осіб. </w:t>
      </w:r>
    </w:p>
    <w:p w14:paraId="3D461374" w14:textId="77777777" w:rsidR="000E1C3D" w:rsidRDefault="000E1C3D" w:rsidP="00EB1C8A">
      <w:pPr>
        <w:spacing w:line="360" w:lineRule="auto"/>
        <w:ind w:firstLine="709"/>
        <w:jc w:val="both"/>
        <w:rPr>
          <w:sz w:val="28"/>
          <w:szCs w:val="28"/>
          <w:lang w:val="uk-UA"/>
        </w:rPr>
      </w:pPr>
      <w:r>
        <w:rPr>
          <w:sz w:val="28"/>
          <w:szCs w:val="28"/>
          <w:lang w:val="uk-UA"/>
        </w:rPr>
        <w:t xml:space="preserve">В даних роботах слід відмітити яскравість задуму, що виражено зрозумілою для глядача «мовою» художніх образів. Бо неможливо не погодитись із тим, що, засуджуючи потворність людських пороків, і маючи на меті на контрастах показати різницю між доброчинністю та вадами, автор не може зобразити ницість привабливою та витонченою, тобто зразковою. </w:t>
      </w:r>
    </w:p>
    <w:p w14:paraId="44651485" w14:textId="77777777" w:rsidR="000E1C3D" w:rsidRDefault="000E1C3D" w:rsidP="00EB1C8A">
      <w:pPr>
        <w:spacing w:line="360" w:lineRule="auto"/>
        <w:ind w:firstLine="709"/>
        <w:jc w:val="both"/>
        <w:rPr>
          <w:sz w:val="28"/>
          <w:szCs w:val="28"/>
          <w:lang w:val="uk-UA"/>
        </w:rPr>
      </w:pPr>
      <w:r>
        <w:rPr>
          <w:sz w:val="28"/>
          <w:szCs w:val="28"/>
          <w:lang w:val="uk-UA"/>
        </w:rPr>
        <w:t xml:space="preserve">З цієї причини, картина Ієроніма Босха «Несення хреста» (з м. Гент, Бельгія) на контрастах із потворними обличчями людських пороків зображує чистоту декількох персонажів роботи: у центрі композиції – це Ісус Христос, якого зображено увінчаним терновим вінцем, котрий, власне, і несе хрест людства; а іншим персонажем представлена молода жінка, зображена у лівому нижньому куточкові, яка, за деякими джерелами, вважається, святою Веронікою. </w:t>
      </w:r>
    </w:p>
    <w:p w14:paraId="74D101D0" w14:textId="77777777" w:rsidR="000E1C3D" w:rsidRDefault="000E1C3D" w:rsidP="00EB1C8A">
      <w:pPr>
        <w:spacing w:line="360" w:lineRule="auto"/>
        <w:ind w:firstLine="709"/>
        <w:jc w:val="both"/>
        <w:rPr>
          <w:sz w:val="28"/>
          <w:szCs w:val="28"/>
          <w:lang w:val="uk-UA"/>
        </w:rPr>
      </w:pPr>
      <w:r>
        <w:rPr>
          <w:sz w:val="28"/>
          <w:szCs w:val="28"/>
          <w:lang w:val="uk-UA"/>
        </w:rPr>
        <w:t xml:space="preserve">«Корабель дурнів» того ж автора – є висміюванням вад церковнослужителів та релігії в цілому, котра, подібно човну, має рухатися до наближення із Богом, тоді як насправді через неї проростає дерево порочності. </w:t>
      </w:r>
    </w:p>
    <w:p w14:paraId="113F7E0E" w14:textId="72B9C3C4" w:rsidR="000E1C3D" w:rsidRDefault="000E1C3D" w:rsidP="00EB1C8A">
      <w:pPr>
        <w:spacing w:line="360" w:lineRule="auto"/>
        <w:ind w:firstLine="709"/>
        <w:jc w:val="both"/>
        <w:rPr>
          <w:sz w:val="28"/>
          <w:szCs w:val="28"/>
          <w:lang w:val="uk-UA"/>
        </w:rPr>
      </w:pPr>
      <w:r>
        <w:rPr>
          <w:sz w:val="28"/>
          <w:szCs w:val="28"/>
          <w:lang w:val="uk-UA"/>
        </w:rPr>
        <w:t>В свою чергу, провідною ідеєю гравюр Гюстава Доре, що так яскраво зображують пекельні муки, є не саме по собі ілюстрування легендарної «Божественної комедії», а показ того яка кара очікує тих, хто за своє життя чинить беззаконня. Зокрема, до Каяфа було застосоване покарання, що вказано в Євангеліє від св. Матея (Матвія) у главі 7-ій, текстові 2-му: «</w:t>
      </w:r>
      <w:r>
        <w:rPr>
          <w:i/>
          <w:iCs/>
          <w:sz w:val="28"/>
          <w:szCs w:val="28"/>
          <w:lang w:val="uk-UA"/>
        </w:rPr>
        <w:t>Бо яким судом судите, вас судитимуть, і якою мірою міряєте, такою вам відміряється</w:t>
      </w:r>
      <w:r>
        <w:rPr>
          <w:sz w:val="28"/>
          <w:szCs w:val="28"/>
          <w:lang w:val="uk-UA"/>
        </w:rPr>
        <w:t>» (Мат. 7:2</w:t>
      </w:r>
      <w:r w:rsidRPr="007A23E0">
        <w:rPr>
          <w:sz w:val="28"/>
          <w:szCs w:val="28"/>
          <w:lang w:val="uk-UA"/>
        </w:rPr>
        <w:t>) [2, с.1543].</w:t>
      </w:r>
      <w:r>
        <w:rPr>
          <w:sz w:val="28"/>
          <w:szCs w:val="28"/>
          <w:lang w:val="uk-UA"/>
        </w:rPr>
        <w:t xml:space="preserve"> </w:t>
      </w:r>
    </w:p>
    <w:p w14:paraId="4BD38B5E" w14:textId="6E0590F4" w:rsidR="000E1C3D" w:rsidRDefault="000E1C3D" w:rsidP="00EB1C8A">
      <w:pPr>
        <w:spacing w:line="360" w:lineRule="auto"/>
        <w:ind w:firstLine="709"/>
        <w:jc w:val="both"/>
        <w:rPr>
          <w:sz w:val="28"/>
          <w:szCs w:val="28"/>
          <w:lang w:val="uk-UA"/>
        </w:rPr>
      </w:pPr>
      <w:r>
        <w:rPr>
          <w:sz w:val="28"/>
          <w:szCs w:val="28"/>
          <w:lang w:val="uk-UA"/>
        </w:rPr>
        <w:t xml:space="preserve">Тож підсумуємо. З точки зору естетики, технічна манера виконання, й «ейдологічность» – потворність форм в картинах Босха й в гравюрах Доре, так само, як і невідповідність художнього світу реальному у сюрреалістичних роботах Сальвадора Далі, пояснюються тим, що обидві категорії </w:t>
      </w:r>
      <w:r>
        <w:rPr>
          <w:b/>
          <w:i/>
          <w:sz w:val="28"/>
          <w:szCs w:val="28"/>
          <w:lang w:val="uk-UA"/>
        </w:rPr>
        <w:t>«техне» та «ейдологічність» підкоряються «духовнотворчій телеологічності»</w:t>
      </w:r>
      <w:r>
        <w:rPr>
          <w:sz w:val="28"/>
          <w:szCs w:val="28"/>
          <w:lang w:val="uk-UA"/>
        </w:rPr>
        <w:t xml:space="preserve"> – </w:t>
      </w:r>
      <w:r>
        <w:rPr>
          <w:b/>
          <w:i/>
          <w:sz w:val="28"/>
          <w:szCs w:val="28"/>
          <w:lang w:val="uk-UA"/>
        </w:rPr>
        <w:t>основному задуму та ідеї автора</w:t>
      </w:r>
      <w:r>
        <w:rPr>
          <w:sz w:val="28"/>
          <w:szCs w:val="28"/>
          <w:lang w:val="uk-UA"/>
        </w:rPr>
        <w:t>: і в залежності від неї, змінюється як матеріали та інструменти вираження, так само й образно-символічне зображення персонажів.</w:t>
      </w:r>
    </w:p>
    <w:p w14:paraId="6696C544" w14:textId="411ABFCF" w:rsidR="009E4BDB" w:rsidRDefault="009E4BDB" w:rsidP="00EB1C8A">
      <w:pPr>
        <w:spacing w:line="360" w:lineRule="auto"/>
        <w:ind w:firstLine="709"/>
        <w:jc w:val="both"/>
        <w:rPr>
          <w:sz w:val="28"/>
          <w:szCs w:val="28"/>
          <w:lang w:val="uk-UA"/>
        </w:rPr>
      </w:pPr>
    </w:p>
    <w:p w14:paraId="3A573B76" w14:textId="34DF9DCA" w:rsidR="009E4BDB" w:rsidRPr="009E4BDB" w:rsidRDefault="009E4BDB" w:rsidP="009E4BDB">
      <w:pPr>
        <w:keepNext/>
        <w:keepLines/>
        <w:spacing w:line="360" w:lineRule="auto"/>
        <w:jc w:val="center"/>
        <w:outlineLvl w:val="1"/>
        <w:rPr>
          <w:rFonts w:ascii="Calibri Light" w:hAnsi="Calibri Light"/>
          <w:color w:val="2F5496" w:themeColor="accent1" w:themeShade="BF"/>
          <w:sz w:val="26"/>
          <w:szCs w:val="26"/>
          <w:lang w:val="uk-UA" w:eastAsia="en-US"/>
        </w:rPr>
      </w:pPr>
      <w:bookmarkStart w:id="11" w:name="_Toc136779426"/>
      <w:r w:rsidRPr="00CA232A">
        <w:rPr>
          <w:b/>
          <w:bCs/>
          <w:sz w:val="28"/>
          <w:szCs w:val="28"/>
          <w:lang w:val="uk-UA" w:eastAsia="en-US"/>
        </w:rPr>
        <w:t>Розділ 3.</w:t>
      </w:r>
      <w:bookmarkEnd w:id="11"/>
    </w:p>
    <w:p w14:paraId="3F90E280" w14:textId="77777777" w:rsidR="009E4BDB" w:rsidRPr="009E4BDB" w:rsidRDefault="009E4BDB" w:rsidP="009E4BDB">
      <w:pPr>
        <w:spacing w:line="360" w:lineRule="auto"/>
        <w:jc w:val="center"/>
        <w:rPr>
          <w:rFonts w:eastAsia="Calibri"/>
          <w:sz w:val="28"/>
          <w:szCs w:val="28"/>
          <w:lang w:val="uk-UA" w:eastAsia="en-US"/>
        </w:rPr>
      </w:pPr>
      <w:r w:rsidRPr="009E4BDB">
        <w:rPr>
          <w:rFonts w:eastAsia="Calibri"/>
          <w:b/>
          <w:bCs/>
          <w:sz w:val="28"/>
          <w:szCs w:val="28"/>
          <w:lang w:val="uk-UA" w:eastAsia="en-US"/>
        </w:rPr>
        <w:t>ЦІННІСНІ АСПЕКТИ ІНТЕРПРЕТАЦІЇ КУЛЬТУРНИХ АРТЕФАКТІВ</w:t>
      </w:r>
    </w:p>
    <w:p w14:paraId="344E3107" w14:textId="77777777" w:rsidR="009E4BDB" w:rsidRPr="009E4BDB" w:rsidRDefault="009E4BDB" w:rsidP="009E4BDB">
      <w:pPr>
        <w:spacing w:line="360" w:lineRule="auto"/>
        <w:ind w:firstLine="993"/>
        <w:jc w:val="both"/>
        <w:rPr>
          <w:rFonts w:eastAsia="Calibri"/>
          <w:sz w:val="28"/>
          <w:szCs w:val="28"/>
          <w:lang w:val="uk-UA" w:eastAsia="en-US"/>
        </w:rPr>
      </w:pPr>
    </w:p>
    <w:p w14:paraId="36BB9BEE"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Слід відмітити, що розбір раніше перелічених картин у попередньому Розділі 2, по своєму змісту та напрямкові відповідає поняттю </w:t>
      </w:r>
      <w:r w:rsidRPr="009E4BDB">
        <w:rPr>
          <w:rFonts w:eastAsia="Calibri"/>
          <w:b/>
          <w:bCs/>
          <w:i/>
          <w:iCs/>
          <w:sz w:val="28"/>
          <w:szCs w:val="28"/>
          <w:lang w:val="uk-UA" w:eastAsia="en-US"/>
        </w:rPr>
        <w:t>інтерпретація</w:t>
      </w:r>
      <w:r w:rsidRPr="009E4BDB">
        <w:rPr>
          <w:rFonts w:eastAsia="Calibri"/>
          <w:sz w:val="28"/>
          <w:szCs w:val="28"/>
          <w:lang w:val="uk-UA" w:eastAsia="en-US"/>
        </w:rPr>
        <w:t xml:space="preserve">. </w:t>
      </w:r>
    </w:p>
    <w:p w14:paraId="5659D0C0" w14:textId="1791E0A1"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Чому ж інтерпретації: дане поняття нині використовується як «</w:t>
      </w:r>
      <w:r w:rsidRPr="00CA232A">
        <w:rPr>
          <w:rFonts w:eastAsia="Calibri"/>
          <w:b/>
          <w:bCs/>
          <w:i/>
          <w:iCs/>
          <w:sz w:val="28"/>
          <w:szCs w:val="28"/>
          <w:lang w:val="uk-UA" w:eastAsia="en-US"/>
        </w:rPr>
        <w:t>переоформлення</w:t>
      </w:r>
      <w:r w:rsidRPr="00CA232A">
        <w:rPr>
          <w:rFonts w:eastAsia="Calibri"/>
          <w:b/>
          <w:bCs/>
          <w:sz w:val="28"/>
          <w:szCs w:val="28"/>
          <w:lang w:val="uk-UA" w:eastAsia="en-US"/>
        </w:rPr>
        <w:t xml:space="preserve"> </w:t>
      </w:r>
      <w:r w:rsidRPr="00CA232A">
        <w:rPr>
          <w:rFonts w:eastAsia="Calibri"/>
          <w:i/>
          <w:iCs/>
          <w:sz w:val="28"/>
          <w:szCs w:val="28"/>
          <w:lang w:val="uk-UA" w:eastAsia="en-US"/>
        </w:rPr>
        <w:t>худож. змісту тв. шляхом його викладу засобами і мовами ін. видів мист-ва або мовою науки</w:t>
      </w:r>
      <w:r w:rsidRPr="009E4BDB">
        <w:rPr>
          <w:rFonts w:eastAsia="Calibri"/>
          <w:sz w:val="28"/>
          <w:szCs w:val="28"/>
          <w:lang w:val="uk-UA" w:eastAsia="en-US"/>
        </w:rPr>
        <w:t>»; «</w:t>
      </w:r>
      <w:r w:rsidRPr="009E4BDB">
        <w:rPr>
          <w:rFonts w:eastAsia="Calibri"/>
          <w:b/>
          <w:bCs/>
          <w:i/>
          <w:iCs/>
          <w:sz w:val="28"/>
          <w:szCs w:val="28"/>
          <w:lang w:val="uk-UA" w:eastAsia="en-US"/>
        </w:rPr>
        <w:t>трансформація</w:t>
      </w:r>
      <w:r w:rsidRPr="009E4BDB">
        <w:rPr>
          <w:rFonts w:eastAsia="Calibri"/>
          <w:sz w:val="28"/>
          <w:szCs w:val="28"/>
          <w:lang w:val="uk-UA" w:eastAsia="en-US"/>
        </w:rPr>
        <w:t xml:space="preserve"> </w:t>
      </w:r>
      <w:r w:rsidRPr="009E4BDB">
        <w:rPr>
          <w:rFonts w:eastAsia="Calibri"/>
          <w:i/>
          <w:iCs/>
          <w:sz w:val="28"/>
          <w:szCs w:val="28"/>
          <w:lang w:val="uk-UA" w:eastAsia="en-US"/>
        </w:rPr>
        <w:t>усних текстів і творення варіантів</w:t>
      </w:r>
      <w:r w:rsidRPr="009E4BDB">
        <w:rPr>
          <w:rFonts w:eastAsia="Calibri"/>
          <w:sz w:val="28"/>
          <w:szCs w:val="28"/>
          <w:lang w:val="uk-UA" w:eastAsia="en-US"/>
        </w:rPr>
        <w:t>», «</w:t>
      </w:r>
      <w:r w:rsidRPr="00CA232A">
        <w:rPr>
          <w:rFonts w:eastAsia="Calibri"/>
          <w:b/>
          <w:bCs/>
          <w:i/>
          <w:iCs/>
          <w:sz w:val="28"/>
          <w:szCs w:val="28"/>
          <w:lang w:val="uk-UA" w:eastAsia="en-US"/>
        </w:rPr>
        <w:t>форма засвоєння, переосмислення</w:t>
      </w:r>
      <w:r w:rsidRPr="00CA232A">
        <w:rPr>
          <w:rFonts w:eastAsia="Calibri"/>
          <w:sz w:val="28"/>
          <w:szCs w:val="28"/>
          <w:lang w:val="uk-UA" w:eastAsia="en-US"/>
        </w:rPr>
        <w:t xml:space="preserve"> </w:t>
      </w:r>
      <w:r w:rsidRPr="00CA232A">
        <w:rPr>
          <w:rFonts w:eastAsia="Calibri"/>
          <w:i/>
          <w:iCs/>
          <w:sz w:val="28"/>
          <w:szCs w:val="28"/>
          <w:lang w:val="uk-UA" w:eastAsia="en-US"/>
        </w:rPr>
        <w:t>та збагачення традиції худож. досвіду людської цивілізації, це вияв глибинного і невичерпного змісту клас, тв., їх вічного буття</w:t>
      </w:r>
      <w:r w:rsidRPr="009E4BDB">
        <w:rPr>
          <w:rFonts w:eastAsia="Calibri"/>
          <w:sz w:val="28"/>
          <w:szCs w:val="28"/>
          <w:lang w:val="uk-UA" w:eastAsia="en-US"/>
        </w:rPr>
        <w:t>» [</w:t>
      </w:r>
      <w:r w:rsidR="00087C31">
        <w:rPr>
          <w:rFonts w:eastAsia="Calibri"/>
          <w:sz w:val="28"/>
          <w:szCs w:val="28"/>
          <w:lang w:val="uk-UA" w:eastAsia="en-US"/>
        </w:rPr>
        <w:t xml:space="preserve">18, </w:t>
      </w:r>
      <w:r w:rsidRPr="009E4BDB">
        <w:rPr>
          <w:rFonts w:eastAsia="Calibri"/>
          <w:sz w:val="28"/>
          <w:szCs w:val="28"/>
          <w:lang w:val="uk-UA" w:eastAsia="en-US"/>
        </w:rPr>
        <w:t xml:space="preserve">с.229]. </w:t>
      </w:r>
    </w:p>
    <w:p w14:paraId="4EAA470A"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w:t>
      </w:r>
      <w:r w:rsidRPr="00EE7271">
        <w:rPr>
          <w:rFonts w:eastAsia="Calibri"/>
          <w:i/>
          <w:iCs/>
          <w:sz w:val="28"/>
          <w:szCs w:val="28"/>
          <w:lang w:val="uk-UA" w:eastAsia="en-US"/>
        </w:rPr>
        <w:t>Інше смислове наповнення І., відмінне від класичного, пропонують постмодерністи, схильні піддавати сумніву питання істинності, можливості остаточного з’ясування будь-якого тексту, що має полівалентну, децентровану структуру, як-от ризома Ж. Дельоза та Ф. Гваттарі, лабіринт У. Еко.</w:t>
      </w:r>
      <w:r w:rsidRPr="009E4BDB">
        <w:rPr>
          <w:rFonts w:eastAsia="Calibri"/>
          <w:sz w:val="28"/>
          <w:szCs w:val="28"/>
          <w:lang w:val="uk-UA" w:eastAsia="en-US"/>
        </w:rPr>
        <w:t xml:space="preserve"> </w:t>
      </w:r>
    </w:p>
    <w:p w14:paraId="75743D0C" w14:textId="3B6C6ECE"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i/>
          <w:iCs/>
          <w:sz w:val="28"/>
          <w:szCs w:val="28"/>
          <w:lang w:val="uk-UA" w:eastAsia="en-US"/>
        </w:rPr>
        <w:t xml:space="preserve">Відсутність «трансцендентального означуваного» (Ж. Дерріда) </w:t>
      </w:r>
      <w:r w:rsidRPr="009E4BDB">
        <w:rPr>
          <w:rFonts w:eastAsia="Calibri"/>
          <w:b/>
          <w:bCs/>
          <w:i/>
          <w:iCs/>
          <w:sz w:val="28"/>
          <w:szCs w:val="28"/>
          <w:lang w:val="uk-UA" w:eastAsia="en-US"/>
        </w:rPr>
        <w:t>усуває можливість</w:t>
      </w:r>
      <w:r w:rsidRPr="009E4BDB">
        <w:rPr>
          <w:rFonts w:eastAsia="Calibri"/>
          <w:i/>
          <w:iCs/>
          <w:sz w:val="28"/>
          <w:szCs w:val="28"/>
          <w:lang w:val="uk-UA" w:eastAsia="en-US"/>
        </w:rPr>
        <w:t xml:space="preserve"> застосування І. у ролі </w:t>
      </w:r>
      <w:r w:rsidRPr="009E4BDB">
        <w:rPr>
          <w:rFonts w:eastAsia="Calibri"/>
          <w:b/>
          <w:bCs/>
          <w:i/>
          <w:iCs/>
          <w:sz w:val="28"/>
          <w:szCs w:val="28"/>
          <w:lang w:val="uk-UA" w:eastAsia="en-US"/>
        </w:rPr>
        <w:t>відтворення первинного, сформованого автором сенсу тексту.</w:t>
      </w:r>
      <w:r w:rsidRPr="009E4BDB">
        <w:rPr>
          <w:rFonts w:eastAsia="Calibri"/>
          <w:i/>
          <w:iCs/>
          <w:sz w:val="28"/>
          <w:szCs w:val="28"/>
          <w:lang w:val="uk-UA" w:eastAsia="en-US"/>
        </w:rPr>
        <w:t xml:space="preserve"> Основна </w:t>
      </w:r>
      <w:r w:rsidRPr="009E4BDB">
        <w:rPr>
          <w:rFonts w:eastAsia="Calibri"/>
          <w:b/>
          <w:bCs/>
          <w:i/>
          <w:iCs/>
          <w:sz w:val="28"/>
          <w:szCs w:val="28"/>
          <w:lang w:val="uk-UA" w:eastAsia="en-US"/>
        </w:rPr>
        <w:t>мета декодування полягає не в розумінні багатомірного тексту, а в його означуванні, яке здійснює читач, витискаючи автора з простору тлумачень («смерть автора»)</w:t>
      </w:r>
      <w:r w:rsidRPr="009E4BDB">
        <w:rPr>
          <w:rFonts w:eastAsia="Calibri"/>
          <w:sz w:val="28"/>
          <w:szCs w:val="28"/>
          <w:lang w:val="uk-UA" w:eastAsia="en-US"/>
        </w:rPr>
        <w:t>», «</w:t>
      </w:r>
      <w:r w:rsidRPr="009E4BDB">
        <w:rPr>
          <w:rFonts w:eastAsia="Calibri"/>
          <w:i/>
          <w:iCs/>
          <w:sz w:val="28"/>
          <w:szCs w:val="28"/>
          <w:lang w:val="uk-UA" w:eastAsia="en-US"/>
        </w:rPr>
        <w:t>За таких умов інтерпретатор не може бути вірним джерелу, здатному під час нескінченних трактувань змінювати свій смисл, адже текст та І. взаємовивільняються</w:t>
      </w:r>
      <w:r w:rsidRPr="009E4BDB">
        <w:rPr>
          <w:rFonts w:eastAsia="Calibri"/>
          <w:sz w:val="28"/>
          <w:szCs w:val="28"/>
          <w:lang w:val="uk-UA" w:eastAsia="en-US"/>
        </w:rPr>
        <w:t>» [</w:t>
      </w:r>
      <w:r w:rsidR="00EC47FC">
        <w:rPr>
          <w:rFonts w:eastAsia="Calibri"/>
          <w:sz w:val="28"/>
          <w:szCs w:val="28"/>
          <w:lang w:val="uk-UA" w:eastAsia="en-US"/>
        </w:rPr>
        <w:t xml:space="preserve">21, </w:t>
      </w:r>
      <w:r w:rsidRPr="009E4BDB">
        <w:rPr>
          <w:rFonts w:eastAsia="Calibri"/>
          <w:sz w:val="28"/>
          <w:szCs w:val="28"/>
          <w:lang w:val="uk-UA" w:eastAsia="en-US"/>
        </w:rPr>
        <w:t>с.430].</w:t>
      </w:r>
    </w:p>
    <w:p w14:paraId="0756DD37" w14:textId="079960CE" w:rsidR="009E4BDB" w:rsidRPr="009E4BDB" w:rsidRDefault="009E4BDB" w:rsidP="009E4BDB">
      <w:pPr>
        <w:spacing w:line="360" w:lineRule="auto"/>
        <w:ind w:firstLine="709"/>
        <w:jc w:val="both"/>
        <w:rPr>
          <w:rFonts w:eastAsia="Calibri"/>
          <w:sz w:val="28"/>
          <w:szCs w:val="28"/>
          <w:lang w:eastAsia="en-US"/>
        </w:rPr>
      </w:pPr>
      <w:r w:rsidRPr="009E4BDB">
        <w:rPr>
          <w:rFonts w:eastAsia="Calibri"/>
          <w:sz w:val="28"/>
          <w:szCs w:val="28"/>
          <w:lang w:val="uk-UA" w:eastAsia="en-US"/>
        </w:rPr>
        <w:t>Тобто постмодерністське розуміння терміну – зрозуміло, однак в чому воно є «відмінним від класичного», то це в наступному. Це поняття «в класичному смислі» перекладають з латинської мови як «</w:t>
      </w:r>
      <w:r w:rsidRPr="009E4BDB">
        <w:rPr>
          <w:rFonts w:eastAsia="Calibri"/>
          <w:i/>
          <w:iCs/>
          <w:sz w:val="28"/>
          <w:szCs w:val="28"/>
          <w:lang w:val="uk-UA" w:eastAsia="en-US"/>
        </w:rPr>
        <w:t>тлумачити</w:t>
      </w:r>
      <w:r w:rsidRPr="009E4BDB">
        <w:rPr>
          <w:rFonts w:eastAsia="Calibri"/>
          <w:sz w:val="28"/>
          <w:szCs w:val="28"/>
          <w:lang w:val="uk-UA" w:eastAsia="en-US"/>
        </w:rPr>
        <w:t>», «</w:t>
      </w:r>
      <w:r w:rsidRPr="009E4BDB">
        <w:rPr>
          <w:rFonts w:eastAsia="Calibri"/>
          <w:i/>
          <w:iCs/>
          <w:sz w:val="28"/>
          <w:szCs w:val="28"/>
          <w:lang w:val="uk-UA" w:eastAsia="en-US"/>
        </w:rPr>
        <w:t>розкривати зміст чого-небудь, пояснювати, витлумачувати</w:t>
      </w:r>
      <w:r w:rsidRPr="009E4BDB">
        <w:rPr>
          <w:rFonts w:eastAsia="Calibri"/>
          <w:sz w:val="28"/>
          <w:szCs w:val="28"/>
          <w:lang w:val="uk-UA" w:eastAsia="en-US"/>
        </w:rPr>
        <w:t xml:space="preserve">» </w:t>
      </w:r>
      <w:r w:rsidRPr="009E4BDB">
        <w:rPr>
          <w:rFonts w:eastAsia="Calibri"/>
          <w:sz w:val="28"/>
          <w:szCs w:val="28"/>
          <w:lang w:eastAsia="en-US"/>
        </w:rPr>
        <w:t>[</w:t>
      </w:r>
      <w:r w:rsidR="00CF6E71">
        <w:rPr>
          <w:rFonts w:eastAsia="Calibri"/>
          <w:sz w:val="28"/>
          <w:szCs w:val="28"/>
          <w:lang w:val="uk-UA" w:eastAsia="en-US"/>
        </w:rPr>
        <w:t xml:space="preserve">18, </w:t>
      </w:r>
      <w:r w:rsidRPr="009E4BDB">
        <w:rPr>
          <w:rFonts w:eastAsia="Calibri"/>
          <w:sz w:val="28"/>
          <w:szCs w:val="28"/>
          <w:lang w:val="uk-UA" w:eastAsia="en-US"/>
        </w:rPr>
        <w:t>с.229</w:t>
      </w:r>
      <w:r w:rsidR="0086288A">
        <w:rPr>
          <w:rFonts w:eastAsia="Calibri"/>
          <w:sz w:val="28"/>
          <w:szCs w:val="28"/>
          <w:lang w:val="uk-UA" w:eastAsia="en-US"/>
        </w:rPr>
        <w:t xml:space="preserve">; </w:t>
      </w:r>
      <w:r w:rsidR="00CF6E71">
        <w:rPr>
          <w:rFonts w:eastAsia="Calibri"/>
          <w:sz w:val="28"/>
          <w:szCs w:val="28"/>
          <w:lang w:val="uk-UA" w:eastAsia="en-US"/>
        </w:rPr>
        <w:t xml:space="preserve">21, </w:t>
      </w:r>
      <w:r w:rsidRPr="009E4BDB">
        <w:rPr>
          <w:rFonts w:eastAsia="Calibri"/>
          <w:sz w:val="28"/>
          <w:szCs w:val="28"/>
          <w:lang w:val="uk-UA" w:eastAsia="en-US"/>
        </w:rPr>
        <w:t>с.430</w:t>
      </w:r>
      <w:r w:rsidR="0086288A">
        <w:rPr>
          <w:rFonts w:eastAsia="Calibri"/>
          <w:sz w:val="28"/>
          <w:szCs w:val="28"/>
          <w:lang w:val="uk-UA" w:eastAsia="en-US"/>
        </w:rPr>
        <w:t xml:space="preserve">; </w:t>
      </w:r>
      <w:r w:rsidR="00CF6E71">
        <w:rPr>
          <w:rFonts w:eastAsia="Calibri"/>
          <w:sz w:val="28"/>
          <w:szCs w:val="28"/>
          <w:lang w:val="uk-UA" w:eastAsia="en-US"/>
        </w:rPr>
        <w:t xml:space="preserve"> 41, </w:t>
      </w:r>
      <w:r w:rsidRPr="009E4BDB">
        <w:rPr>
          <w:rFonts w:eastAsia="Calibri"/>
          <w:sz w:val="28"/>
          <w:szCs w:val="28"/>
          <w:lang w:eastAsia="en-US"/>
        </w:rPr>
        <w:t xml:space="preserve">с. 39]. </w:t>
      </w:r>
    </w:p>
    <w:p w14:paraId="2A71312B" w14:textId="641BB853"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Проте перекладаючи з латинської мови </w:t>
      </w:r>
      <w:r w:rsidRPr="009E4BDB">
        <w:rPr>
          <w:rFonts w:eastAsia="Calibri"/>
          <w:i/>
          <w:iCs/>
          <w:sz w:val="28"/>
          <w:szCs w:val="28"/>
          <w:lang w:val="en-US" w:eastAsia="en-US"/>
        </w:rPr>
        <w:t>inter</w:t>
      </w:r>
      <w:r w:rsidRPr="009E4BDB">
        <w:rPr>
          <w:rFonts w:eastAsia="Calibri"/>
          <w:sz w:val="28"/>
          <w:szCs w:val="28"/>
          <w:lang w:val="uk-UA" w:eastAsia="en-US"/>
        </w:rPr>
        <w:t xml:space="preserve"> – є «між» [</w:t>
      </w:r>
      <w:r w:rsidR="009C15B2">
        <w:rPr>
          <w:rFonts w:eastAsia="Calibri"/>
          <w:sz w:val="28"/>
          <w:szCs w:val="28"/>
          <w:lang w:val="uk-UA" w:eastAsia="en-US"/>
        </w:rPr>
        <w:t xml:space="preserve">50, </w:t>
      </w:r>
      <w:r w:rsidRPr="009E4BDB">
        <w:rPr>
          <w:rFonts w:eastAsia="Calibri"/>
          <w:sz w:val="28"/>
          <w:szCs w:val="28"/>
          <w:lang w:val="uk-UA" w:eastAsia="en-US"/>
        </w:rPr>
        <w:t xml:space="preserve">с. 976], </w:t>
      </w:r>
      <w:r w:rsidRPr="009E4BDB">
        <w:rPr>
          <w:rFonts w:eastAsia="Calibri"/>
          <w:i/>
          <w:iCs/>
          <w:sz w:val="28"/>
          <w:szCs w:val="28"/>
          <w:lang w:val="en-US" w:eastAsia="en-US"/>
        </w:rPr>
        <w:t>pretatio</w:t>
      </w:r>
      <w:r w:rsidRPr="009E4BDB">
        <w:rPr>
          <w:rFonts w:eastAsia="Calibri"/>
          <w:sz w:val="28"/>
          <w:szCs w:val="28"/>
          <w:lang w:val="uk-UA" w:eastAsia="en-US"/>
        </w:rPr>
        <w:t xml:space="preserve"> від </w:t>
      </w:r>
      <w:r w:rsidRPr="009E4BDB">
        <w:rPr>
          <w:rFonts w:eastAsia="Calibri"/>
          <w:i/>
          <w:iCs/>
          <w:sz w:val="28"/>
          <w:szCs w:val="28"/>
          <w:lang w:val="en-US" w:eastAsia="en-US"/>
        </w:rPr>
        <w:t>pretium</w:t>
      </w:r>
      <w:r w:rsidRPr="009E4BDB">
        <w:rPr>
          <w:rFonts w:eastAsia="Calibri"/>
          <w:i/>
          <w:iCs/>
          <w:sz w:val="28"/>
          <w:szCs w:val="28"/>
          <w:lang w:val="uk-UA" w:eastAsia="en-US"/>
        </w:rPr>
        <w:t xml:space="preserve"> – </w:t>
      </w:r>
      <w:r w:rsidRPr="009E4BDB">
        <w:rPr>
          <w:rFonts w:eastAsia="Calibri"/>
          <w:sz w:val="28"/>
          <w:szCs w:val="28"/>
          <w:lang w:val="uk-UA" w:eastAsia="en-US"/>
        </w:rPr>
        <w:t>є «ціна; цінність» [</w:t>
      </w:r>
      <w:r w:rsidR="0090077E">
        <w:rPr>
          <w:rFonts w:eastAsia="Calibri"/>
          <w:sz w:val="28"/>
          <w:szCs w:val="28"/>
          <w:lang w:val="uk-UA" w:eastAsia="en-US"/>
        </w:rPr>
        <w:t xml:space="preserve">59, </w:t>
      </w:r>
      <w:r w:rsidRPr="009E4BDB">
        <w:rPr>
          <w:rFonts w:eastAsia="Calibri"/>
          <w:sz w:val="28"/>
          <w:szCs w:val="28"/>
          <w:lang w:val="uk-UA" w:eastAsia="en-US"/>
        </w:rPr>
        <w:t>с. 3152</w:t>
      </w:r>
      <w:r w:rsidR="0086288A">
        <w:rPr>
          <w:rFonts w:eastAsia="Calibri"/>
          <w:sz w:val="28"/>
          <w:szCs w:val="28"/>
          <w:lang w:val="uk-UA" w:eastAsia="en-US"/>
        </w:rPr>
        <w:t>;</w:t>
      </w:r>
      <w:r w:rsidR="0090077E">
        <w:rPr>
          <w:rFonts w:eastAsia="Calibri"/>
          <w:sz w:val="28"/>
          <w:szCs w:val="28"/>
          <w:lang w:val="uk-UA" w:eastAsia="en-US"/>
        </w:rPr>
        <w:t xml:space="preserve">  50,</w:t>
      </w:r>
      <w:r w:rsidRPr="009E4BDB">
        <w:rPr>
          <w:rFonts w:eastAsia="Calibri"/>
          <w:sz w:val="28"/>
          <w:szCs w:val="28"/>
          <w:lang w:val="uk-UA" w:eastAsia="en-US"/>
        </w:rPr>
        <w:t xml:space="preserve"> с. 1442]. Людина, котра займається інтерпретацією, латинською зветься </w:t>
      </w:r>
      <w:r w:rsidRPr="009E4BDB">
        <w:rPr>
          <w:rFonts w:eastAsia="Calibri"/>
          <w:sz w:val="28"/>
          <w:szCs w:val="28"/>
          <w:lang w:val="en-US" w:eastAsia="en-US"/>
        </w:rPr>
        <w:t>interpres</w:t>
      </w:r>
      <w:r w:rsidRPr="009E4BDB">
        <w:rPr>
          <w:rFonts w:eastAsia="Calibri"/>
          <w:sz w:val="28"/>
          <w:szCs w:val="28"/>
          <w:lang w:val="uk-UA" w:eastAsia="en-US"/>
        </w:rPr>
        <w:t>, що означає: «</w:t>
      </w:r>
      <w:r w:rsidRPr="009E4BDB">
        <w:rPr>
          <w:rFonts w:eastAsia="Calibri"/>
          <w:i/>
          <w:iCs/>
          <w:sz w:val="28"/>
          <w:szCs w:val="28"/>
          <w:lang w:val="uk-UA" w:eastAsia="en-US"/>
        </w:rPr>
        <w:t>1) агент між двома сторонами, учасник переговорів; 2) пояснювач, перекладач, тлумач</w:t>
      </w:r>
      <w:r w:rsidRPr="009E4BDB">
        <w:rPr>
          <w:rFonts w:eastAsia="Calibri"/>
          <w:sz w:val="28"/>
          <w:szCs w:val="28"/>
          <w:lang w:val="uk-UA" w:eastAsia="en-US"/>
        </w:rPr>
        <w:t>» [</w:t>
      </w:r>
      <w:r w:rsidR="00D57F94">
        <w:rPr>
          <w:rFonts w:eastAsia="Calibri"/>
          <w:sz w:val="28"/>
          <w:szCs w:val="28"/>
          <w:lang w:val="uk-UA" w:eastAsia="en-US"/>
        </w:rPr>
        <w:t xml:space="preserve">50, </w:t>
      </w:r>
      <w:r w:rsidRPr="009E4BDB">
        <w:rPr>
          <w:rFonts w:eastAsia="Calibri"/>
          <w:sz w:val="28"/>
          <w:szCs w:val="28"/>
          <w:lang w:val="uk-UA" w:eastAsia="en-US"/>
        </w:rPr>
        <w:t xml:space="preserve">с. 984]. Хоча з латинської мови слово </w:t>
      </w:r>
      <w:r w:rsidRPr="009E4BDB">
        <w:rPr>
          <w:rFonts w:eastAsia="Calibri"/>
          <w:i/>
          <w:iCs/>
          <w:sz w:val="28"/>
          <w:szCs w:val="28"/>
          <w:lang w:val="en-US" w:eastAsia="en-US"/>
        </w:rPr>
        <w:t>pres</w:t>
      </w:r>
      <w:r w:rsidRPr="009E4BDB">
        <w:rPr>
          <w:rFonts w:eastAsia="Calibri"/>
          <w:sz w:val="28"/>
          <w:szCs w:val="28"/>
          <w:lang w:val="uk-UA" w:eastAsia="en-US"/>
        </w:rPr>
        <w:t xml:space="preserve"> – є «давити, натискати» [</w:t>
      </w:r>
      <w:r w:rsidR="00D57F94">
        <w:rPr>
          <w:rFonts w:eastAsia="Calibri"/>
          <w:sz w:val="28"/>
          <w:szCs w:val="28"/>
          <w:lang w:val="uk-UA" w:eastAsia="en-US"/>
        </w:rPr>
        <w:t xml:space="preserve">50, </w:t>
      </w:r>
      <w:r w:rsidRPr="009E4BDB">
        <w:rPr>
          <w:rFonts w:eastAsia="Calibri"/>
          <w:sz w:val="28"/>
          <w:szCs w:val="28"/>
          <w:lang w:val="uk-UA" w:eastAsia="en-US"/>
        </w:rPr>
        <w:t xml:space="preserve">с. 1441]. </w:t>
      </w:r>
    </w:p>
    <w:p w14:paraId="5377FC36"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Виходить, </w:t>
      </w:r>
      <w:r w:rsidRPr="009E4BDB">
        <w:rPr>
          <w:rFonts w:eastAsia="Calibri"/>
          <w:sz w:val="28"/>
          <w:szCs w:val="28"/>
          <w:lang w:val="en-US" w:eastAsia="en-US"/>
        </w:rPr>
        <w:t>interpres</w:t>
      </w:r>
      <w:r w:rsidRPr="009E4BDB">
        <w:rPr>
          <w:rFonts w:eastAsia="Calibri"/>
          <w:sz w:val="28"/>
          <w:szCs w:val="28"/>
          <w:lang w:val="uk-UA" w:eastAsia="en-US"/>
        </w:rPr>
        <w:t xml:space="preserve"> – латинською мовою означає «між двома давлючими сторонами» і це може бути поясненням, чому з’явилося пояснення «учасник переговорів»: тобто </w:t>
      </w:r>
      <w:r w:rsidRPr="009E4BDB">
        <w:rPr>
          <w:rFonts w:eastAsia="Calibri"/>
          <w:sz w:val="28"/>
          <w:szCs w:val="28"/>
          <w:lang w:val="en-US" w:eastAsia="en-US"/>
        </w:rPr>
        <w:t>interpres</w:t>
      </w:r>
      <w:r w:rsidRPr="009E4BDB">
        <w:rPr>
          <w:rFonts w:eastAsia="Calibri"/>
          <w:sz w:val="28"/>
          <w:szCs w:val="28"/>
          <w:lang w:val="uk-UA" w:eastAsia="en-US"/>
        </w:rPr>
        <w:t xml:space="preserve"> – переговорник між двома давлючими сторонами. </w:t>
      </w:r>
    </w:p>
    <w:p w14:paraId="3D13894C" w14:textId="77777777" w:rsidR="009E4BDB" w:rsidRPr="009E4BDB" w:rsidRDefault="009E4BDB" w:rsidP="009E4BDB">
      <w:pPr>
        <w:spacing w:line="360" w:lineRule="auto"/>
        <w:ind w:firstLine="709"/>
        <w:jc w:val="both"/>
        <w:rPr>
          <w:rFonts w:eastAsia="Calibri"/>
          <w:sz w:val="28"/>
          <w:szCs w:val="28"/>
          <w:lang w:eastAsia="en-US"/>
        </w:rPr>
      </w:pPr>
      <w:r w:rsidRPr="009E4BDB">
        <w:rPr>
          <w:rFonts w:eastAsia="Calibri"/>
          <w:sz w:val="28"/>
          <w:szCs w:val="28"/>
          <w:lang w:val="uk-UA" w:eastAsia="en-US"/>
        </w:rPr>
        <w:t xml:space="preserve">Звідси, </w:t>
      </w:r>
      <w:r w:rsidRPr="009E4BDB">
        <w:rPr>
          <w:rFonts w:eastAsia="Calibri"/>
          <w:b/>
          <w:bCs/>
          <w:sz w:val="28"/>
          <w:szCs w:val="28"/>
          <w:lang w:val="en-US" w:eastAsia="en-US"/>
        </w:rPr>
        <w:t>interpretatio</w:t>
      </w:r>
      <w:r w:rsidRPr="009E4BDB">
        <w:rPr>
          <w:rFonts w:eastAsia="Calibri"/>
          <w:b/>
          <w:bCs/>
          <w:sz w:val="28"/>
          <w:szCs w:val="28"/>
          <w:lang w:val="uk-UA" w:eastAsia="en-US"/>
        </w:rPr>
        <w:t xml:space="preserve"> – можна перекласти з латинської мови як «між двома ціннісними (давлючими) сторонами»</w:t>
      </w:r>
      <w:r w:rsidRPr="009E4BDB">
        <w:rPr>
          <w:rFonts w:eastAsia="Calibri"/>
          <w:sz w:val="28"/>
          <w:szCs w:val="28"/>
          <w:lang w:val="uk-UA" w:eastAsia="en-US"/>
        </w:rPr>
        <w:t>. Відповідно, інтерпретатор, особа, що знаходиться між двох сторін: двох мов, двох ціннісних систем тощо – є пояснювачем, перекладачем і тлумачем цінностей одної сторони для іншої.</w:t>
      </w:r>
      <w:r w:rsidRPr="009E4BDB">
        <w:rPr>
          <w:rFonts w:eastAsia="Calibri"/>
          <w:sz w:val="28"/>
          <w:szCs w:val="28"/>
          <w:lang w:eastAsia="en-US"/>
        </w:rPr>
        <w:t xml:space="preserve"> </w:t>
      </w:r>
    </w:p>
    <w:p w14:paraId="3186EEBE"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Відносно зв’язку аксіології і інтерпретації в темі даного розділу, тобто теми цінностей і тлумачення, звісно такий переклад є вкрай доречним. </w:t>
      </w:r>
    </w:p>
    <w:p w14:paraId="2081C977"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Проте водночас слово інтерпретація у якості похідного від слова інтерпрес, може мати походження, що є давньогрецьким – а не латинським. </w:t>
      </w:r>
    </w:p>
    <w:p w14:paraId="2E1A96EC" w14:textId="344FAD45"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Так лат. </w:t>
      </w:r>
      <w:r w:rsidRPr="009E4BDB">
        <w:rPr>
          <w:rFonts w:eastAsia="Calibri"/>
          <w:i/>
          <w:iCs/>
          <w:sz w:val="28"/>
          <w:szCs w:val="28"/>
          <w:lang w:val="en-US" w:eastAsia="en-US"/>
        </w:rPr>
        <w:t>inter</w:t>
      </w:r>
      <w:r w:rsidRPr="009E4BDB">
        <w:rPr>
          <w:rFonts w:eastAsia="Calibri"/>
          <w:sz w:val="28"/>
          <w:szCs w:val="28"/>
          <w:lang w:val="uk-UA" w:eastAsia="en-US"/>
        </w:rPr>
        <w:t xml:space="preserve"> утворено – від грец. </w:t>
      </w:r>
      <w:bookmarkStart w:id="12" w:name="_Hlk128571627"/>
      <w:r w:rsidRPr="009E4BDB">
        <w:rPr>
          <w:rFonts w:eastAsia="Calibri"/>
          <w:sz w:val="28"/>
          <w:szCs w:val="28"/>
          <w:lang w:val="uk-UA" w:eastAsia="en-US"/>
        </w:rPr>
        <w:t>ἔν</w:t>
      </w:r>
      <w:bookmarkEnd w:id="12"/>
      <w:r w:rsidRPr="009E4BDB">
        <w:rPr>
          <w:rFonts w:eastAsia="Calibri"/>
          <w:sz w:val="28"/>
          <w:szCs w:val="28"/>
          <w:lang w:val="uk-UA" w:eastAsia="en-US"/>
        </w:rPr>
        <w:t>τερος (énteros) – ἔν «в, всередині» [</w:t>
      </w:r>
      <w:r w:rsidR="007234DE">
        <w:rPr>
          <w:rFonts w:eastAsia="Calibri"/>
          <w:sz w:val="28"/>
          <w:szCs w:val="28"/>
          <w:lang w:val="uk-UA" w:eastAsia="en-US"/>
        </w:rPr>
        <w:t xml:space="preserve">57, </w:t>
      </w:r>
      <w:r w:rsidRPr="009E4BDB">
        <w:rPr>
          <w:rFonts w:eastAsia="Calibri"/>
          <w:sz w:val="28"/>
          <w:szCs w:val="28"/>
          <w:lang w:val="uk-UA" w:eastAsia="en-US"/>
        </w:rPr>
        <w:t>с. 551] + суфікс τερος (tero</w:t>
      </w:r>
      <w:r w:rsidRPr="009E4BDB">
        <w:rPr>
          <w:rFonts w:eastAsia="Calibri"/>
          <w:sz w:val="28"/>
          <w:szCs w:val="28"/>
          <w:lang w:val="en-US" w:eastAsia="en-US"/>
        </w:rPr>
        <w:t>s</w:t>
      </w:r>
      <w:r w:rsidRPr="009E4BDB">
        <w:rPr>
          <w:rFonts w:eastAsia="Calibri"/>
          <w:sz w:val="28"/>
          <w:szCs w:val="28"/>
          <w:lang w:val="uk-UA" w:eastAsia="en-US"/>
        </w:rPr>
        <w:t>) [</w:t>
      </w:r>
      <w:r w:rsidR="007234DE">
        <w:rPr>
          <w:rFonts w:eastAsia="Calibri"/>
          <w:sz w:val="28"/>
          <w:szCs w:val="28"/>
          <w:lang w:val="uk-UA" w:eastAsia="en-US"/>
        </w:rPr>
        <w:t>58,</w:t>
      </w:r>
      <w:r w:rsidRPr="009E4BDB">
        <w:rPr>
          <w:rFonts w:eastAsia="Calibri"/>
          <w:sz w:val="28"/>
          <w:szCs w:val="28"/>
          <w:lang w:val="uk-UA" w:eastAsia="en-US"/>
        </w:rPr>
        <w:t xml:space="preserve"> </w:t>
      </w:r>
      <w:r w:rsidR="007234DE">
        <w:rPr>
          <w:rFonts w:eastAsia="Calibri"/>
          <w:sz w:val="28"/>
          <w:szCs w:val="28"/>
          <w:lang w:val="uk-UA" w:eastAsia="en-US"/>
        </w:rPr>
        <w:t>с</w:t>
      </w:r>
      <w:r w:rsidRPr="009E4BDB">
        <w:rPr>
          <w:rFonts w:eastAsia="Calibri"/>
          <w:sz w:val="28"/>
          <w:szCs w:val="28"/>
          <w:lang w:val="uk-UA" w:eastAsia="en-US"/>
        </w:rPr>
        <w:t>.86] або від ἔντερον (én</w:t>
      </w:r>
      <w:bookmarkStart w:id="13" w:name="_Hlk128572003"/>
      <w:r w:rsidRPr="009E4BDB">
        <w:rPr>
          <w:rFonts w:eastAsia="Calibri"/>
          <w:sz w:val="28"/>
          <w:szCs w:val="28"/>
          <w:lang w:val="uk-UA" w:eastAsia="en-US"/>
        </w:rPr>
        <w:t>tero</w:t>
      </w:r>
      <w:bookmarkEnd w:id="13"/>
      <w:r w:rsidRPr="009E4BDB">
        <w:rPr>
          <w:rFonts w:eastAsia="Calibri"/>
          <w:sz w:val="28"/>
          <w:szCs w:val="28"/>
          <w:lang w:eastAsia="en-US"/>
        </w:rPr>
        <w:t>n</w:t>
      </w:r>
      <w:r w:rsidRPr="009E4BDB">
        <w:rPr>
          <w:rFonts w:eastAsia="Calibri"/>
          <w:sz w:val="28"/>
          <w:szCs w:val="28"/>
          <w:lang w:val="uk-UA" w:eastAsia="en-US"/>
        </w:rPr>
        <w:t>) – «кишка, нутрощі, внутрішність» [</w:t>
      </w:r>
      <w:r w:rsidR="00A925DB">
        <w:rPr>
          <w:rFonts w:eastAsia="Calibri"/>
          <w:sz w:val="28"/>
          <w:szCs w:val="28"/>
          <w:lang w:val="uk-UA" w:eastAsia="en-US"/>
        </w:rPr>
        <w:t xml:space="preserve">57, </w:t>
      </w:r>
      <w:r w:rsidRPr="009E4BDB">
        <w:rPr>
          <w:rFonts w:eastAsia="Calibri"/>
          <w:sz w:val="28"/>
          <w:szCs w:val="28"/>
          <w:lang w:val="uk-UA" w:eastAsia="en-US"/>
        </w:rPr>
        <w:t xml:space="preserve">с.575]. А </w:t>
      </w:r>
      <w:r w:rsidRPr="009E4BDB">
        <w:rPr>
          <w:rFonts w:eastAsia="Calibri"/>
          <w:sz w:val="28"/>
          <w:szCs w:val="28"/>
          <w:lang w:val="en-US" w:eastAsia="en-US"/>
        </w:rPr>
        <w:t>pres</w:t>
      </w:r>
      <w:r w:rsidRPr="009E4BDB">
        <w:rPr>
          <w:rFonts w:eastAsia="Calibri"/>
          <w:sz w:val="28"/>
          <w:szCs w:val="28"/>
          <w:lang w:val="uk-UA" w:eastAsia="en-US"/>
        </w:rPr>
        <w:t xml:space="preserve"> утворено – від грец. φράζειν (phrázein) «вказувати, пояснювати, заявляти, говорити» [</w:t>
      </w:r>
      <w:r w:rsidR="00A925DB">
        <w:rPr>
          <w:rFonts w:eastAsia="Calibri"/>
          <w:sz w:val="28"/>
          <w:szCs w:val="28"/>
          <w:lang w:val="uk-UA" w:eastAsia="en-US"/>
        </w:rPr>
        <w:t xml:space="preserve">59, </w:t>
      </w:r>
      <w:r w:rsidRPr="009E4BDB">
        <w:rPr>
          <w:rFonts w:eastAsia="Calibri"/>
          <w:sz w:val="28"/>
          <w:szCs w:val="28"/>
          <w:lang w:val="uk-UA" w:eastAsia="en-US"/>
        </w:rPr>
        <w:t xml:space="preserve">с. 3152]: грец. </w:t>
      </w:r>
      <w:r w:rsidRPr="009E4BDB">
        <w:rPr>
          <w:rFonts w:eastAsia="Calibri"/>
          <w:sz w:val="28"/>
          <w:szCs w:val="28"/>
          <w:lang w:val="en-US" w:eastAsia="en-US"/>
        </w:rPr>
        <w:t>phr</w:t>
      </w:r>
      <w:r w:rsidRPr="009E4BDB">
        <w:rPr>
          <w:rFonts w:eastAsia="Calibri"/>
          <w:sz w:val="28"/>
          <w:szCs w:val="28"/>
          <w:lang w:val="uk-UA" w:eastAsia="en-US"/>
        </w:rPr>
        <w:t>á</w:t>
      </w:r>
      <w:r w:rsidRPr="009E4BDB">
        <w:rPr>
          <w:rFonts w:eastAsia="Calibri"/>
          <w:sz w:val="28"/>
          <w:szCs w:val="28"/>
          <w:lang w:val="en-US" w:eastAsia="en-US"/>
        </w:rPr>
        <w:t>zein</w:t>
      </w:r>
      <w:r w:rsidRPr="009E4BDB">
        <w:rPr>
          <w:rFonts w:eastAsia="Calibri"/>
          <w:sz w:val="28"/>
          <w:szCs w:val="28"/>
          <w:lang w:val="uk-UA" w:eastAsia="en-US"/>
        </w:rPr>
        <w:t xml:space="preserve"> → </w:t>
      </w:r>
      <w:r w:rsidRPr="009E4BDB">
        <w:rPr>
          <w:rFonts w:eastAsia="Calibri"/>
          <w:sz w:val="28"/>
          <w:szCs w:val="28"/>
          <w:lang w:val="en-US" w:eastAsia="en-US"/>
        </w:rPr>
        <w:t>phr</w:t>
      </w:r>
      <w:r w:rsidRPr="009E4BDB">
        <w:rPr>
          <w:rFonts w:eastAsia="Calibri"/>
          <w:sz w:val="28"/>
          <w:szCs w:val="28"/>
          <w:lang w:val="uk-UA" w:eastAsia="en-US"/>
        </w:rPr>
        <w:t>á</w:t>
      </w:r>
      <w:r w:rsidRPr="009E4BDB">
        <w:rPr>
          <w:rFonts w:eastAsia="Calibri"/>
          <w:sz w:val="28"/>
          <w:szCs w:val="28"/>
          <w:lang w:val="en-US" w:eastAsia="en-US"/>
        </w:rPr>
        <w:t>z</w:t>
      </w:r>
      <w:r w:rsidRPr="009E4BDB">
        <w:rPr>
          <w:rFonts w:eastAsia="Calibri"/>
          <w:sz w:val="28"/>
          <w:szCs w:val="28"/>
          <w:lang w:val="uk-UA" w:eastAsia="en-US"/>
        </w:rPr>
        <w:t xml:space="preserve"> → лат. </w:t>
      </w:r>
      <w:r w:rsidRPr="009E4BDB">
        <w:rPr>
          <w:rFonts w:eastAsia="Calibri"/>
          <w:sz w:val="28"/>
          <w:szCs w:val="28"/>
          <w:lang w:val="en-US" w:eastAsia="en-US"/>
        </w:rPr>
        <w:t>pres</w:t>
      </w:r>
      <w:r w:rsidRPr="009E4BDB">
        <w:rPr>
          <w:rFonts w:eastAsia="Calibri"/>
          <w:sz w:val="28"/>
          <w:szCs w:val="28"/>
          <w:lang w:val="uk-UA" w:eastAsia="en-US"/>
        </w:rPr>
        <w:t xml:space="preserve">. </w:t>
      </w:r>
    </w:p>
    <w:p w14:paraId="4D1CBA85" w14:textId="7639F08B"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Таким чином, </w:t>
      </w:r>
      <w:r w:rsidRPr="009E4BDB">
        <w:rPr>
          <w:rFonts w:eastAsia="Calibri"/>
          <w:b/>
          <w:bCs/>
          <w:sz w:val="28"/>
          <w:szCs w:val="28"/>
          <w:lang w:val="uk-UA" w:eastAsia="en-US"/>
        </w:rPr>
        <w:t>інтерпретація, що походить від лат. interpres, беручи початок від грец. ἔντερο</w:t>
      </w:r>
      <w:r w:rsidRPr="009E4BDB">
        <w:rPr>
          <w:rFonts w:eastAsia="Calibri"/>
          <w:b/>
          <w:bCs/>
          <w:sz w:val="28"/>
          <w:szCs w:val="28"/>
          <w:lang w:eastAsia="en-US"/>
        </w:rPr>
        <w:t>φράζ</w:t>
      </w:r>
      <w:r w:rsidRPr="009E4BDB">
        <w:rPr>
          <w:rFonts w:eastAsia="Calibri"/>
          <w:b/>
          <w:bCs/>
          <w:sz w:val="28"/>
          <w:szCs w:val="28"/>
          <w:lang w:val="uk-UA" w:eastAsia="en-US"/>
        </w:rPr>
        <w:t xml:space="preserve"> (</w:t>
      </w:r>
      <w:r w:rsidRPr="009E4BDB">
        <w:rPr>
          <w:rFonts w:eastAsia="Calibri"/>
          <w:b/>
          <w:bCs/>
          <w:sz w:val="28"/>
          <w:szCs w:val="28"/>
          <w:lang w:val="en-US" w:eastAsia="en-US"/>
        </w:rPr>
        <w:t>enterophr</w:t>
      </w:r>
      <w:r w:rsidRPr="009E4BDB">
        <w:rPr>
          <w:rFonts w:eastAsia="Calibri"/>
          <w:b/>
          <w:bCs/>
          <w:sz w:val="28"/>
          <w:szCs w:val="28"/>
          <w:lang w:val="uk-UA" w:eastAsia="en-US"/>
        </w:rPr>
        <w:t>á</w:t>
      </w:r>
      <w:r w:rsidRPr="009E4BDB">
        <w:rPr>
          <w:rFonts w:eastAsia="Calibri"/>
          <w:b/>
          <w:bCs/>
          <w:sz w:val="28"/>
          <w:szCs w:val="28"/>
          <w:lang w:val="en-US" w:eastAsia="en-US"/>
        </w:rPr>
        <w:t>z</w:t>
      </w:r>
      <w:r w:rsidRPr="009E4BDB">
        <w:rPr>
          <w:rFonts w:eastAsia="Calibri"/>
          <w:b/>
          <w:bCs/>
          <w:sz w:val="28"/>
          <w:szCs w:val="28"/>
          <w:lang w:val="uk-UA" w:eastAsia="en-US"/>
        </w:rPr>
        <w:t xml:space="preserve">) – у перекладі має означати «внутрішність пояснювати», </w:t>
      </w:r>
      <w:r w:rsidRPr="009E4BDB">
        <w:rPr>
          <w:rFonts w:eastAsia="Calibri"/>
          <w:sz w:val="28"/>
          <w:szCs w:val="28"/>
          <w:lang w:val="uk-UA" w:eastAsia="en-US"/>
        </w:rPr>
        <w:t>а точніше –  «пояснювати те, що (знаходиться) внутрі</w:t>
      </w:r>
      <w:r w:rsidRPr="009E4BDB">
        <w:rPr>
          <w:rFonts w:eastAsia="Calibri"/>
          <w:sz w:val="28"/>
          <w:szCs w:val="28"/>
          <w:vertAlign w:val="superscript"/>
          <w:lang w:val="uk-UA" w:eastAsia="en-US"/>
        </w:rPr>
        <w:t>*</w:t>
      </w:r>
      <w:r w:rsidRPr="009E4BDB">
        <w:rPr>
          <w:rFonts w:eastAsia="Calibri"/>
          <w:sz w:val="28"/>
          <w:szCs w:val="28"/>
          <w:lang w:val="uk-UA" w:eastAsia="en-US"/>
        </w:rPr>
        <w:t xml:space="preserve"> (чогось)».</w:t>
      </w:r>
      <w:r w:rsidR="00EA6247">
        <w:rPr>
          <w:rFonts w:eastAsia="Calibri"/>
          <w:sz w:val="28"/>
          <w:szCs w:val="28"/>
          <w:lang w:val="uk-UA" w:eastAsia="en-US"/>
        </w:rPr>
        <w:t xml:space="preserve"> </w:t>
      </w:r>
      <w:r w:rsidRPr="00EA6247">
        <w:rPr>
          <w:rFonts w:eastAsia="Calibri"/>
          <w:sz w:val="28"/>
          <w:szCs w:val="28"/>
          <w:lang w:val="uk-UA" w:eastAsia="en-US"/>
        </w:rPr>
        <w:t>[</w:t>
      </w:r>
      <w:r w:rsidRPr="00EA6247">
        <w:rPr>
          <w:rFonts w:eastAsia="Calibri"/>
          <w:sz w:val="28"/>
          <w:szCs w:val="28"/>
          <w:vertAlign w:val="superscript"/>
          <w:lang w:val="uk-UA" w:eastAsia="en-US"/>
        </w:rPr>
        <w:t>*</w:t>
      </w:r>
      <w:r w:rsidRPr="00EA6247">
        <w:rPr>
          <w:rFonts w:eastAsia="Calibri"/>
          <w:sz w:val="28"/>
          <w:szCs w:val="28"/>
          <w:lang w:val="uk-UA" w:eastAsia="en-US"/>
        </w:rPr>
        <w:t>внутрі –</w:t>
      </w:r>
      <w:r w:rsidR="00EA6247">
        <w:rPr>
          <w:rFonts w:eastAsia="Calibri"/>
          <w:sz w:val="28"/>
          <w:szCs w:val="28"/>
          <w:lang w:val="uk-UA" w:eastAsia="en-US"/>
        </w:rPr>
        <w:t xml:space="preserve"> див.: 39, </w:t>
      </w:r>
      <w:r w:rsidR="0086288A" w:rsidRPr="00EA6247">
        <w:rPr>
          <w:rFonts w:eastAsia="Calibri"/>
          <w:sz w:val="28"/>
          <w:szCs w:val="28"/>
          <w:lang w:val="uk-UA" w:eastAsia="en-US"/>
        </w:rPr>
        <w:t>с</w:t>
      </w:r>
      <w:r w:rsidR="0086288A" w:rsidRPr="0086288A">
        <w:rPr>
          <w:rFonts w:eastAsia="Calibri"/>
          <w:sz w:val="28"/>
          <w:szCs w:val="28"/>
          <w:lang w:val="uk-UA" w:eastAsia="en-US"/>
        </w:rPr>
        <w:t xml:space="preserve">. </w:t>
      </w:r>
      <w:r w:rsidRPr="0086288A">
        <w:rPr>
          <w:rFonts w:eastAsia="Calibri"/>
          <w:sz w:val="28"/>
          <w:szCs w:val="28"/>
          <w:lang w:val="uk-UA" w:eastAsia="en-US"/>
        </w:rPr>
        <w:t>710].</w:t>
      </w:r>
      <w:r w:rsidRPr="009E4BDB">
        <w:rPr>
          <w:rFonts w:eastAsia="Calibri"/>
          <w:sz w:val="28"/>
          <w:szCs w:val="28"/>
          <w:lang w:val="uk-UA" w:eastAsia="en-US"/>
        </w:rPr>
        <w:t xml:space="preserve"> </w:t>
      </w:r>
    </w:p>
    <w:p w14:paraId="622C5189"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В цілому обидва переклади відповідають заданій темі </w:t>
      </w:r>
      <w:r w:rsidRPr="009E4BDB">
        <w:rPr>
          <w:rFonts w:eastAsia="Calibri"/>
          <w:i/>
          <w:iCs/>
          <w:sz w:val="28"/>
          <w:szCs w:val="28"/>
          <w:lang w:val="uk-UA" w:eastAsia="en-US"/>
        </w:rPr>
        <w:t>Розділу 3</w:t>
      </w:r>
      <w:r w:rsidRPr="009E4BDB">
        <w:rPr>
          <w:rFonts w:eastAsia="Calibri"/>
          <w:sz w:val="28"/>
          <w:szCs w:val="28"/>
          <w:lang w:val="uk-UA" w:eastAsia="en-US"/>
        </w:rPr>
        <w:t xml:space="preserve"> і ось чому. Вертаючись до теми розбору 7-х картин різних художників </w:t>
      </w:r>
      <w:r w:rsidRPr="009E4BDB">
        <w:rPr>
          <w:rFonts w:eastAsia="Calibri"/>
          <w:i/>
          <w:iCs/>
          <w:sz w:val="28"/>
          <w:szCs w:val="28"/>
          <w:lang w:val="uk-UA" w:eastAsia="en-US"/>
        </w:rPr>
        <w:t>у Розділі 2</w:t>
      </w:r>
      <w:r w:rsidRPr="009E4BDB">
        <w:rPr>
          <w:rFonts w:eastAsia="Calibri"/>
          <w:sz w:val="28"/>
          <w:szCs w:val="28"/>
          <w:lang w:val="uk-UA" w:eastAsia="en-US"/>
        </w:rPr>
        <w:t xml:space="preserve">, з точки зору «техне», «ейдологічності» та «духовнотворчій телеологічності», із використанням критеріїв оцінки культурних артефактів, тобто певних мірил, </w:t>
      </w:r>
      <w:r w:rsidRPr="009E4BDB">
        <w:rPr>
          <w:rFonts w:eastAsia="Calibri"/>
          <w:b/>
          <w:bCs/>
          <w:sz w:val="28"/>
          <w:szCs w:val="28"/>
          <w:lang w:val="uk-UA" w:eastAsia="en-US"/>
        </w:rPr>
        <w:t>інтерпретація – як пояснення внутрішності чи знаходження між двома ціннісними сторонами, виступає тим аксіологічним аспектом, за допомогою якого пояснюються культурні артефакти</w:t>
      </w:r>
      <w:r w:rsidRPr="009E4BDB">
        <w:rPr>
          <w:rFonts w:eastAsia="Calibri"/>
          <w:sz w:val="28"/>
          <w:szCs w:val="28"/>
          <w:lang w:val="uk-UA" w:eastAsia="en-US"/>
        </w:rPr>
        <w:t xml:space="preserve">.  </w:t>
      </w:r>
    </w:p>
    <w:p w14:paraId="5940F113" w14:textId="57196D23"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Чому тут застосовано поняття «аксіологічний аспект», то це за тої причини, що слово ж аспект – у перекладі з латини – є точка зору, бачення; вигляд; положення одне з одним (як об’єкти «дивляться» одне на одного, тобто в якому положенні перебувають) </w:t>
      </w:r>
      <w:r w:rsidRPr="0086288A">
        <w:rPr>
          <w:rFonts w:eastAsia="Calibri"/>
          <w:sz w:val="28"/>
          <w:szCs w:val="28"/>
          <w:lang w:val="uk-UA" w:eastAsia="en-US"/>
        </w:rPr>
        <w:t>[</w:t>
      </w:r>
      <w:r w:rsidR="0086288A">
        <w:rPr>
          <w:bCs/>
          <w:sz w:val="28"/>
          <w:szCs w:val="28"/>
          <w:lang w:val="uk-UA"/>
        </w:rPr>
        <w:t>див.:</w:t>
      </w:r>
      <w:r w:rsidR="00B72551">
        <w:rPr>
          <w:rFonts w:eastAsia="Calibri"/>
          <w:sz w:val="28"/>
          <w:szCs w:val="28"/>
          <w:lang w:val="uk-UA" w:eastAsia="en-US"/>
        </w:rPr>
        <w:t xml:space="preserve"> 50, </w:t>
      </w:r>
      <w:r w:rsidRPr="009E4BDB">
        <w:rPr>
          <w:rFonts w:eastAsia="Calibri"/>
          <w:sz w:val="28"/>
          <w:szCs w:val="28"/>
          <w:lang w:val="uk-UA" w:eastAsia="en-US"/>
        </w:rPr>
        <w:t>с. 173</w:t>
      </w:r>
      <w:r w:rsidR="0086288A">
        <w:rPr>
          <w:rFonts w:eastAsia="Calibri"/>
          <w:sz w:val="28"/>
          <w:szCs w:val="28"/>
          <w:lang w:val="uk-UA" w:eastAsia="en-US"/>
        </w:rPr>
        <w:t>;</w:t>
      </w:r>
      <w:r w:rsidR="00B72551">
        <w:rPr>
          <w:rFonts w:eastAsia="Calibri"/>
          <w:sz w:val="28"/>
          <w:szCs w:val="28"/>
          <w:lang w:val="uk-UA" w:eastAsia="en-US"/>
        </w:rPr>
        <w:t xml:space="preserve"> 52</w:t>
      </w:r>
      <w:r w:rsidRPr="00B72551">
        <w:rPr>
          <w:rFonts w:eastAsia="Calibri"/>
          <w:sz w:val="28"/>
          <w:szCs w:val="28"/>
          <w:lang w:val="uk-UA" w:eastAsia="en-US"/>
        </w:rPr>
        <w:t>].</w:t>
      </w:r>
    </w:p>
    <w:p w14:paraId="2B6D4CDB" w14:textId="77777777" w:rsidR="009E4BDB" w:rsidRPr="009E4BDB" w:rsidRDefault="009E4BDB" w:rsidP="009E4BDB">
      <w:pPr>
        <w:spacing w:line="360" w:lineRule="auto"/>
        <w:ind w:firstLine="709"/>
        <w:jc w:val="both"/>
        <w:rPr>
          <w:rFonts w:eastAsia="Calibri"/>
          <w:sz w:val="28"/>
          <w:szCs w:val="28"/>
          <w:lang w:eastAsia="en-US"/>
        </w:rPr>
      </w:pPr>
      <w:r w:rsidRPr="009E4BDB">
        <w:rPr>
          <w:rFonts w:eastAsia="Calibri"/>
          <w:sz w:val="28"/>
          <w:szCs w:val="28"/>
          <w:lang w:val="uk-UA" w:eastAsia="en-US"/>
        </w:rPr>
        <w:t>Тому аксіологічний аспект – це точка зору, бачення та положення, яке розглядається з ціннісної сторони.</w:t>
      </w:r>
    </w:p>
    <w:p w14:paraId="1B2A3711"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Стосовно ж інтерпретації, то простіше кажучи: інтерпретацію можна і треба розглядати як процес роз’яснення і надання оцінки – напряму аксіологічного аспекту – ціннісного положення. </w:t>
      </w:r>
    </w:p>
    <w:p w14:paraId="3D8F41EC" w14:textId="7F6E6069"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Адже оцінка, як зазначалося у </w:t>
      </w:r>
      <w:r w:rsidRPr="009E4BDB">
        <w:rPr>
          <w:rFonts w:eastAsia="Calibri"/>
          <w:i/>
          <w:iCs/>
          <w:sz w:val="28"/>
          <w:szCs w:val="28"/>
          <w:lang w:val="uk-UA" w:eastAsia="en-US"/>
        </w:rPr>
        <w:t>Розділі 2</w:t>
      </w:r>
      <w:r w:rsidRPr="009E4BDB">
        <w:rPr>
          <w:rFonts w:eastAsia="Calibri"/>
          <w:sz w:val="28"/>
          <w:szCs w:val="28"/>
          <w:lang w:val="uk-UA" w:eastAsia="en-US"/>
        </w:rPr>
        <w:t>, надається за наявністю порівняння і наявності певного мірила, без якого оцінювання неможливе. Крім того, оцінювати – це також «</w:t>
      </w:r>
      <w:r w:rsidRPr="009E4BDB">
        <w:rPr>
          <w:rFonts w:eastAsia="Calibri"/>
          <w:i/>
          <w:iCs/>
          <w:sz w:val="28"/>
          <w:szCs w:val="28"/>
          <w:lang w:val="uk-UA" w:eastAsia="en-US"/>
        </w:rPr>
        <w:t xml:space="preserve">складати уявлення, робити висновок про кого-, що-небудь, визначати суть, характер, значення, роль і т. ін. чогось» </w:t>
      </w:r>
      <w:r w:rsidRPr="009E4BDB">
        <w:rPr>
          <w:rFonts w:eastAsia="Calibri"/>
          <w:sz w:val="28"/>
          <w:szCs w:val="28"/>
          <w:lang w:val="uk-UA" w:eastAsia="en-US"/>
        </w:rPr>
        <w:t>[</w:t>
      </w:r>
      <w:r w:rsidR="005D547E">
        <w:rPr>
          <w:rFonts w:eastAsia="Calibri"/>
          <w:sz w:val="28"/>
          <w:szCs w:val="28"/>
          <w:lang w:val="uk-UA" w:eastAsia="en-US"/>
        </w:rPr>
        <w:t xml:space="preserve">42, </w:t>
      </w:r>
      <w:r w:rsidRPr="009E4BDB">
        <w:rPr>
          <w:rFonts w:eastAsia="Calibri"/>
          <w:sz w:val="28"/>
          <w:szCs w:val="28"/>
          <w:lang w:val="uk-UA" w:eastAsia="en-US"/>
        </w:rPr>
        <w:t xml:space="preserve">с. 828].  </w:t>
      </w:r>
    </w:p>
    <w:p w14:paraId="3BE0BDCC" w14:textId="22754794"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Навіть якщо почати розбиратися з означеннями явищ інтерпретації і оцінювання, то наочно видно, що дія тлумачення чи пояснення нерозривно пов’язане з дослідженням. Під поняття «досліджувати» слід розуміти дію – «</w:t>
      </w:r>
      <w:r w:rsidRPr="009E4BDB">
        <w:rPr>
          <w:rFonts w:eastAsia="Calibri"/>
          <w:i/>
          <w:iCs/>
          <w:sz w:val="28"/>
          <w:szCs w:val="28"/>
          <w:lang w:val="uk-UA" w:eastAsia="en-US"/>
        </w:rPr>
        <w:t xml:space="preserve">піддавати що-небудь ретельному науковому розгляду з метою пізнання, вияснення чогось» </w:t>
      </w:r>
      <w:r w:rsidRPr="009E4BDB">
        <w:rPr>
          <w:rFonts w:eastAsia="Calibri"/>
          <w:sz w:val="28"/>
          <w:szCs w:val="28"/>
          <w:lang w:val="uk-UA" w:eastAsia="en-US"/>
        </w:rPr>
        <w:t>[</w:t>
      </w:r>
      <w:r w:rsidR="00154591">
        <w:rPr>
          <w:rFonts w:eastAsia="Calibri"/>
          <w:sz w:val="28"/>
          <w:szCs w:val="28"/>
          <w:lang w:val="uk-UA" w:eastAsia="en-US"/>
        </w:rPr>
        <w:t xml:space="preserve">40, </w:t>
      </w:r>
      <w:r w:rsidRPr="009E4BDB">
        <w:rPr>
          <w:rFonts w:eastAsia="Calibri"/>
          <w:sz w:val="28"/>
          <w:szCs w:val="28"/>
          <w:lang w:val="uk-UA" w:eastAsia="en-US"/>
        </w:rPr>
        <w:t>с. 385]. Мірило, про яке йшлося, дозволяє пізнати та вияснити значущість, ціну чи цінність необхідного об’єкта, адже мірило «</w:t>
      </w:r>
      <w:r w:rsidRPr="009E4BDB">
        <w:rPr>
          <w:rFonts w:eastAsia="Calibri"/>
          <w:i/>
          <w:iCs/>
          <w:sz w:val="28"/>
          <w:szCs w:val="28"/>
          <w:lang w:val="uk-UA" w:eastAsia="en-US"/>
        </w:rPr>
        <w:t>є основою для оцінки, вимірювання або порівняння чого-небудь; критерій»</w:t>
      </w:r>
      <w:r w:rsidRPr="009E4BDB">
        <w:rPr>
          <w:rFonts w:eastAsia="Calibri"/>
          <w:sz w:val="28"/>
          <w:szCs w:val="28"/>
          <w:lang w:val="uk-UA" w:eastAsia="en-US"/>
        </w:rPr>
        <w:t xml:space="preserve"> [</w:t>
      </w:r>
      <w:r w:rsidR="00154591">
        <w:rPr>
          <w:rFonts w:eastAsia="Calibri"/>
          <w:sz w:val="28"/>
          <w:szCs w:val="28"/>
          <w:lang w:val="uk-UA" w:eastAsia="en-US"/>
        </w:rPr>
        <w:t xml:space="preserve">41, </w:t>
      </w:r>
      <w:r w:rsidRPr="009E4BDB">
        <w:rPr>
          <w:rFonts w:eastAsia="Calibri"/>
          <w:sz w:val="28"/>
          <w:szCs w:val="28"/>
          <w:lang w:val="uk-UA" w:eastAsia="en-US"/>
        </w:rPr>
        <w:t xml:space="preserve">с. 745]. І тому не можливо проводити вимірювання без того, спираючись на що́ вимірювати, а порівняння – без того, з чи́м порівнювати. Дія ж в напрямку оцінювати – позначає визначення вартості, якостей, достоїнств чого-небудь. Перелічене визначається тільки за умови проведення порівняння, бо як інакше визначити вартість, якість та достоїнства. </w:t>
      </w:r>
    </w:p>
    <w:p w14:paraId="37DE0464"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Оскільки метою дослідження є пізнання, а мірила – бути основою для оцінки, коли оцінювати – це визначати суть, а отже пізнавати, виходить що: оцінювання та дослідження нерозривно пов’язані. </w:t>
      </w:r>
    </w:p>
    <w:p w14:paraId="5B5B3C87"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Зважаючи на те, що дослідження – це пізнання та вияснення, а інтерпретація – означає пояснювати та тлумачити, то пояснювати будь-що неможливо без попереднього вияснення. Тому дослідження і інтерпретація взаємопов’язані як 2 етапи розуміння. </w:t>
      </w:r>
    </w:p>
    <w:p w14:paraId="562DFCD4"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Оцінка в даному випадку – є ще одним етапом: адже це є «робити висновок, визначати суть». Тому пояснювати, вказувати внутрішність тобто суть, зміст чогось – є інтерпретацією, подібно до «</w:t>
      </w:r>
      <w:r w:rsidRPr="009E4BDB">
        <w:rPr>
          <w:rFonts w:eastAsia="Calibri"/>
          <w:i/>
          <w:iCs/>
          <w:sz w:val="28"/>
          <w:szCs w:val="28"/>
          <w:lang w:val="uk-UA" w:eastAsia="en-US"/>
        </w:rPr>
        <w:t xml:space="preserve">визначати суть» </w:t>
      </w:r>
      <w:r w:rsidRPr="009E4BDB">
        <w:rPr>
          <w:rFonts w:eastAsia="Calibri"/>
          <w:sz w:val="28"/>
          <w:szCs w:val="28"/>
          <w:lang w:val="uk-UA" w:eastAsia="en-US"/>
        </w:rPr>
        <w:t xml:space="preserve">при оцінюванні. </w:t>
      </w:r>
    </w:p>
    <w:p w14:paraId="3D493F89"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Однак при поясненні (інтерпретації) суть вже визначена (оцінена) і вона лише доноситься у тій чи іншій формі, так само як пояснення (інтерпретація) неможлива без попередньо проведеного вияснення (дослідження). </w:t>
      </w:r>
    </w:p>
    <w:p w14:paraId="3E174189"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Звідси інтерпретацію в даному випадку не слід розуміти як один з етапів розуміння, вона сама є тим явищем, яке об’єднує і вияснення і оцінювання. </w:t>
      </w:r>
    </w:p>
    <w:p w14:paraId="1D3A0BA6"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Тому вона виступає механізмом визначення аксіологічного процесу, а отже визначенням тих з тих аспектів, положень, що дозволяють зіставити об’єктивний образ речі, що розглядається. </w:t>
      </w:r>
    </w:p>
    <w:p w14:paraId="56DDA1D7"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Зовсім так, як об’єм представляється в трьох просторових вимірах, так само хід дізнавання та розтлумачування має три виміри: спершу пізнання та вияснення, затим визначення суті, потім пояснення та тлумачення. Однак все це вписується в рамки останнього – тлумачення що є інтерпретацією.</w:t>
      </w:r>
    </w:p>
    <w:p w14:paraId="0F969A56"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 Справа полягає в тому, що інтерпретація як пояснення внутрішності є двояким: це і знаходження оповідачем чи дослідником пояснення для самого себе, тобто той хто виступає інтерпретатором спершу має пізнати сам; а потім пояснити для когось іншого або інших, при цьому перед донесенням до других, інтерпретатор має спершу оцінити явище для себе, затим (при нагоді) ділитися оцінкою. </w:t>
      </w:r>
    </w:p>
    <w:p w14:paraId="1FAB97EE"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В рамках теми даної роботи, оцінка картин може розглядатися як певним чином експертна оцінка. А отже мета поціновувача це надати думку експерта, яка врешті матиме вплив на публіку, якщо, звісно, авторитет наданця оцінки дійсно чогось вартує. Але не про це. </w:t>
      </w:r>
    </w:p>
    <w:p w14:paraId="14F05244"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Тож що виходить у проміжному підсумкові. Інтерпретація включає у себе процес надання оцінки, а крім них механізмами цього явища пізнається та пояснюється той чи інший об’єкт, відповідно </w:t>
      </w:r>
      <w:r w:rsidRPr="009E4BDB">
        <w:rPr>
          <w:rFonts w:eastAsia="Calibri"/>
          <w:b/>
          <w:bCs/>
          <w:sz w:val="28"/>
          <w:szCs w:val="28"/>
          <w:lang w:val="uk-UA" w:eastAsia="en-US"/>
        </w:rPr>
        <w:t>інтерпретацію можна розглядати з позиції аксіології – або ж аксіологію в рамках самої інтерпретації</w:t>
      </w:r>
      <w:r w:rsidRPr="009E4BDB">
        <w:rPr>
          <w:rFonts w:eastAsia="Calibri"/>
          <w:sz w:val="28"/>
          <w:szCs w:val="28"/>
          <w:lang w:val="uk-UA" w:eastAsia="en-US"/>
        </w:rPr>
        <w:t xml:space="preserve">. </w:t>
      </w:r>
    </w:p>
    <w:p w14:paraId="6290B525"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Стосовно останнього твердження буде влучним навести цитування з твору італійського юриста та автора теорії інтерпретації, Еміліо Бетті, котрий присвятив оцінній інтерпретації один з розділів своєї праці «Die Hermeneutik als allgemeine Methodik der Geisteswissenschaften» (котра написана автором німецькою мовою, не зважаючи на те, що він залишався італійцем). </w:t>
      </w:r>
    </w:p>
    <w:p w14:paraId="6482405B" w14:textId="7D151BF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Як вказував він сам: «</w:t>
      </w:r>
      <w:r w:rsidRPr="009E4BDB">
        <w:rPr>
          <w:rFonts w:eastAsia="Calibri"/>
          <w:i/>
          <w:iCs/>
          <w:sz w:val="28"/>
          <w:szCs w:val="28"/>
          <w:lang w:val="uk-UA" w:eastAsia="en-US"/>
        </w:rPr>
        <w:t>При цьому я посилаюся на зауваження Макса Вебера</w:t>
      </w:r>
      <w:r w:rsidRPr="009E4BDB">
        <w:rPr>
          <w:rFonts w:eastAsia="Calibri"/>
          <w:i/>
          <w:iCs/>
          <w:sz w:val="28"/>
          <w:szCs w:val="28"/>
          <w:lang w:eastAsia="en-US"/>
        </w:rPr>
        <w:t xml:space="preserve">. </w:t>
      </w:r>
      <w:r w:rsidRPr="009E4BDB">
        <w:rPr>
          <w:rFonts w:eastAsia="Calibri"/>
          <w:i/>
          <w:iCs/>
          <w:sz w:val="28"/>
          <w:szCs w:val="28"/>
          <w:lang w:val="uk-UA" w:eastAsia="en-US"/>
        </w:rPr>
        <w:t>Як ціннісну інтерпретацію М. Вебер описує «тлумачення» об'єкту, який можна оцінити естетично, етично, інтелектуально або з точки зору культурної цінності всіх мислимих видів</w:t>
      </w:r>
      <w:r w:rsidRPr="009E4BDB">
        <w:rPr>
          <w:rFonts w:eastAsia="Calibri"/>
          <w:sz w:val="28"/>
          <w:szCs w:val="28"/>
          <w:lang w:val="uk-UA" w:eastAsia="en-US"/>
        </w:rPr>
        <w:t>» [</w:t>
      </w:r>
      <w:r w:rsidR="0086288A">
        <w:rPr>
          <w:rFonts w:eastAsia="Calibri"/>
          <w:sz w:val="28"/>
          <w:szCs w:val="28"/>
          <w:lang w:val="uk-UA" w:eastAsia="en-US"/>
        </w:rPr>
        <w:t>цит. за:</w:t>
      </w:r>
      <w:r w:rsidR="00581C1F">
        <w:rPr>
          <w:rFonts w:eastAsia="Calibri"/>
          <w:sz w:val="28"/>
          <w:szCs w:val="28"/>
          <w:lang w:val="uk-UA" w:eastAsia="en-US"/>
        </w:rPr>
        <w:t xml:space="preserve"> 54</w:t>
      </w:r>
      <w:r w:rsidRPr="009E4BDB">
        <w:rPr>
          <w:rFonts w:eastAsia="Calibri"/>
          <w:sz w:val="28"/>
          <w:szCs w:val="28"/>
          <w:lang w:val="uk-UA" w:eastAsia="en-US"/>
        </w:rPr>
        <w:t xml:space="preserve">, с.25]. </w:t>
      </w:r>
    </w:p>
    <w:p w14:paraId="73EBBCD2" w14:textId="70972BED"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Від себе ж італійський мислитель додав: «…</w:t>
      </w:r>
      <w:r w:rsidRPr="009E4BDB">
        <w:rPr>
          <w:rFonts w:eastAsia="Calibri"/>
          <w:i/>
          <w:iCs/>
          <w:sz w:val="28"/>
          <w:szCs w:val="28"/>
          <w:lang w:val="uk-UA" w:eastAsia="en-US"/>
        </w:rPr>
        <w:t>ціннісна інтерпретація ставить цілі нормативного (догматично орієнтованого) розгляду (естетики, етики, юриспруденції) і оцінює сама</w:t>
      </w:r>
      <w:r w:rsidRPr="009E4BDB">
        <w:rPr>
          <w:rFonts w:eastAsia="Calibri"/>
          <w:sz w:val="28"/>
          <w:szCs w:val="28"/>
          <w:lang w:val="uk-UA" w:eastAsia="en-US"/>
        </w:rPr>
        <w:t>» [</w:t>
      </w:r>
      <w:r w:rsidR="00581C1F">
        <w:rPr>
          <w:rFonts w:eastAsia="Calibri"/>
          <w:sz w:val="28"/>
          <w:szCs w:val="28"/>
          <w:lang w:val="uk-UA" w:eastAsia="en-US"/>
        </w:rPr>
        <w:t>54</w:t>
      </w:r>
      <w:r w:rsidRPr="009E4BDB">
        <w:rPr>
          <w:rFonts w:eastAsia="Calibri"/>
          <w:sz w:val="28"/>
          <w:szCs w:val="28"/>
          <w:lang w:val="uk-UA" w:eastAsia="en-US"/>
        </w:rPr>
        <w:t xml:space="preserve">, с.26]. </w:t>
      </w:r>
    </w:p>
    <w:p w14:paraId="35B7B55B" w14:textId="37B6894E"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Нормативний за етимологією є «відповідним до правила, закону, порядку» </w:t>
      </w:r>
      <w:r w:rsidRPr="009E4BDB">
        <w:rPr>
          <w:rFonts w:eastAsia="Calibri"/>
          <w:sz w:val="28"/>
          <w:szCs w:val="28"/>
          <w:lang w:eastAsia="en-US"/>
        </w:rPr>
        <w:t>[</w:t>
      </w:r>
      <w:r w:rsidR="000D4C0A">
        <w:rPr>
          <w:rFonts w:eastAsia="Calibri"/>
          <w:sz w:val="28"/>
          <w:szCs w:val="28"/>
          <w:lang w:val="uk-UA" w:eastAsia="en-US"/>
        </w:rPr>
        <w:t>60,</w:t>
      </w:r>
      <w:r w:rsidR="00033369">
        <w:rPr>
          <w:rFonts w:eastAsia="Calibri"/>
          <w:sz w:val="28"/>
          <w:szCs w:val="28"/>
          <w:lang w:val="uk-UA" w:eastAsia="en-US"/>
        </w:rPr>
        <w:t xml:space="preserve"> </w:t>
      </w:r>
      <w:r w:rsidRPr="009E4BDB">
        <w:rPr>
          <w:rFonts w:eastAsia="Calibri"/>
          <w:sz w:val="28"/>
          <w:szCs w:val="28"/>
          <w:lang w:eastAsia="en-US"/>
        </w:rPr>
        <w:t>с.4017]</w:t>
      </w:r>
      <w:r w:rsidRPr="009E4BDB">
        <w:rPr>
          <w:rFonts w:eastAsia="Calibri"/>
          <w:sz w:val="28"/>
          <w:szCs w:val="28"/>
          <w:lang w:val="uk-UA" w:eastAsia="en-US"/>
        </w:rPr>
        <w:t xml:space="preserve">, а будь-яке правило чи порядок визначається лише за умови наявності певної підстави для оцінки – критерія – мірила. </w:t>
      </w:r>
    </w:p>
    <w:p w14:paraId="63B541A4"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Відповідно, аксіологія інтерпретації та аксіологічна інтерпретація неможливі без мірила. І оскільки в рамках даної роботи розглядаються саме аксіологічні аспекти інтерпретації, то головною в них є саме інтерпретація, предметом якої є інтерпретативні аксіологічні аспекти – тобто пояснювальні ціннісні положення або точки зору. </w:t>
      </w:r>
    </w:p>
    <w:p w14:paraId="3BA42BC3"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В даному випадку такими ціннісними положеннями для культурних артефактів виступають перелічені критерії «техне», «ейдологічності» та «духовнотворчій телеологічності», які у </w:t>
      </w:r>
      <w:r w:rsidRPr="009E4BDB">
        <w:rPr>
          <w:rFonts w:eastAsia="Calibri"/>
          <w:i/>
          <w:iCs/>
          <w:sz w:val="28"/>
          <w:szCs w:val="28"/>
          <w:lang w:val="uk-UA" w:eastAsia="en-US"/>
        </w:rPr>
        <w:t>Розділі 2</w:t>
      </w:r>
      <w:r w:rsidRPr="009E4BDB">
        <w:rPr>
          <w:rFonts w:eastAsia="Calibri"/>
          <w:sz w:val="28"/>
          <w:szCs w:val="28"/>
          <w:lang w:val="uk-UA" w:eastAsia="en-US"/>
        </w:rPr>
        <w:t xml:space="preserve"> були чітко розрізнені. Троїстість цих критеріїв відносно культурних артефактів цілком відповідає троїстості і самої культури, адже троїсту основу в першу чергу вміщує і сама людина, тому все, зроблене нею та через неї відповідно так само може містити три рівня для оцінки.</w:t>
      </w:r>
    </w:p>
    <w:p w14:paraId="242FA2FF"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Тому якщо творчий процес, описаний у попередніх розділах, вміщує ці три рівні, то чому б інтерпретація творчого процесу не може вміщувати їх так само? Як відомо, творчість – це є прямий напрям переходу ідеї у фізичний світ за допомогою його реалізації як факту. Тоді інтерпретація у якості дослідження твору як факту, котрий відбувся – є зворотнім напрямом переходу, рухаючись навпаки від фізичного світу до пізнання ідеї досліджуваного. Але обидва процеси є аспектами (у значенні «точками зору») одного і того ж явища: або з початку до завершення (творчість), або із завершення до початку (інтерпретація).</w:t>
      </w:r>
    </w:p>
    <w:p w14:paraId="528CCB3B" w14:textId="77777777" w:rsidR="009E4BDB" w:rsidRPr="009E4BDB" w:rsidRDefault="009E4BDB" w:rsidP="009E4BDB">
      <w:pPr>
        <w:spacing w:line="360" w:lineRule="auto"/>
        <w:ind w:firstLine="709"/>
        <w:jc w:val="both"/>
        <w:rPr>
          <w:rFonts w:eastAsia="Calibri"/>
          <w:b/>
          <w:bCs/>
          <w:sz w:val="28"/>
          <w:szCs w:val="28"/>
          <w:lang w:val="uk-UA" w:eastAsia="en-US"/>
        </w:rPr>
      </w:pPr>
      <w:r w:rsidRPr="009E4BDB">
        <w:rPr>
          <w:rFonts w:eastAsia="Calibri"/>
          <w:sz w:val="28"/>
          <w:szCs w:val="28"/>
          <w:lang w:val="uk-UA" w:eastAsia="en-US"/>
        </w:rPr>
        <w:t xml:space="preserve">Тож </w:t>
      </w:r>
      <w:r w:rsidRPr="009E4BDB">
        <w:rPr>
          <w:rFonts w:eastAsia="Calibri"/>
          <w:b/>
          <w:bCs/>
          <w:sz w:val="28"/>
          <w:szCs w:val="28"/>
          <w:lang w:val="uk-UA" w:eastAsia="en-US"/>
        </w:rPr>
        <w:t xml:space="preserve">і ціннісні положення інтерпретації мають так само три рівні, подібно до культури, до якої інтерпретація має пряме відношення, і подібно до творчості, яку інтерпретація досліджує: і це рівні тілесний («техне»), душевний («ейдологічний»), духовний («духовнотворча телеологічність»). </w:t>
      </w:r>
    </w:p>
    <w:p w14:paraId="7E5D71EB"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Щоправда тут слід наголосити, що при дослідженні мистецьких творів, котрі, як було зазначено, щонайбільше можуть мати два рівні при відсутності духовного наповнення, то в такому разі інтерпретація так само матиме два рівні – тілесний («техне») та душевний («ейдологічний»). </w:t>
      </w:r>
    </w:p>
    <w:p w14:paraId="61E83C41" w14:textId="77777777" w:rsidR="009E4BDB" w:rsidRPr="009E4BDB" w:rsidRDefault="009E4BDB" w:rsidP="009E4BDB">
      <w:pPr>
        <w:spacing w:line="360" w:lineRule="auto"/>
        <w:ind w:firstLine="709"/>
        <w:jc w:val="both"/>
        <w:rPr>
          <w:rFonts w:eastAsia="Calibri"/>
          <w:sz w:val="28"/>
          <w:szCs w:val="28"/>
          <w:lang w:val="uk-UA" w:eastAsia="en-US"/>
        </w:rPr>
      </w:pPr>
      <w:r w:rsidRPr="009E4BDB">
        <w:rPr>
          <w:rFonts w:eastAsia="Calibri"/>
          <w:sz w:val="28"/>
          <w:szCs w:val="28"/>
          <w:lang w:val="uk-UA" w:eastAsia="en-US"/>
        </w:rPr>
        <w:t xml:space="preserve">Аксіологія ж самої інтерпретації як явища полягає в тому, що за її допомогою може і має пізнаватися будь-який свідомо зроблений людським трудом культурний у значенні виховання вмісткий доробок, дослідження якого розкриває людське розуміння світу та подій у ньому, розширюючи таким чином світогляд та можливість судити про різні речі – як невід’ємну потребу людського розуму. </w:t>
      </w:r>
    </w:p>
    <w:p w14:paraId="0F399367" w14:textId="77777777" w:rsidR="000E1C3D" w:rsidRDefault="000E1C3D" w:rsidP="009E4BDB">
      <w:pPr>
        <w:spacing w:line="360" w:lineRule="auto"/>
        <w:jc w:val="both"/>
        <w:rPr>
          <w:sz w:val="28"/>
          <w:szCs w:val="28"/>
          <w:lang w:val="uk-UA"/>
        </w:rPr>
      </w:pPr>
    </w:p>
    <w:p w14:paraId="20F4FDEA" w14:textId="36C8FCC0" w:rsidR="00BE797F" w:rsidRPr="009E4BDB" w:rsidRDefault="00171991" w:rsidP="009E4BDB">
      <w:pPr>
        <w:pStyle w:val="2"/>
        <w:jc w:val="center"/>
        <w:rPr>
          <w:rFonts w:asciiTheme="majorBidi" w:hAnsiTheme="majorBidi"/>
          <w:b/>
          <w:bCs/>
          <w:color w:val="auto"/>
          <w:sz w:val="28"/>
          <w:szCs w:val="28"/>
          <w:lang w:val="uk-UA"/>
        </w:rPr>
      </w:pPr>
      <w:bookmarkStart w:id="14" w:name="_Toc136779427"/>
      <w:r w:rsidRPr="009E4BDB">
        <w:rPr>
          <w:rFonts w:asciiTheme="majorBidi" w:hAnsiTheme="majorBidi"/>
          <w:b/>
          <w:bCs/>
          <w:color w:val="auto"/>
          <w:sz w:val="28"/>
          <w:szCs w:val="28"/>
          <w:lang w:val="uk-UA"/>
        </w:rPr>
        <w:t>ВИСНОВКИ</w:t>
      </w:r>
      <w:bookmarkEnd w:id="14"/>
    </w:p>
    <w:p w14:paraId="0C029001" w14:textId="595B2471" w:rsidR="00142027" w:rsidRDefault="00142027" w:rsidP="00171991">
      <w:pPr>
        <w:spacing w:line="360" w:lineRule="auto"/>
        <w:ind w:firstLine="741"/>
        <w:jc w:val="center"/>
        <w:rPr>
          <w:b/>
          <w:bCs/>
          <w:sz w:val="28"/>
          <w:szCs w:val="28"/>
          <w:lang w:val="uk-UA"/>
        </w:rPr>
      </w:pPr>
    </w:p>
    <w:p w14:paraId="6BC0D5F4" w14:textId="77777777" w:rsidR="00A15C93" w:rsidRDefault="00A15C93" w:rsidP="00A15C93">
      <w:pPr>
        <w:spacing w:line="360" w:lineRule="auto"/>
        <w:ind w:firstLine="741"/>
        <w:jc w:val="both"/>
        <w:rPr>
          <w:sz w:val="28"/>
          <w:szCs w:val="28"/>
          <w:lang w:val="uk-UA"/>
        </w:rPr>
      </w:pPr>
      <w:r>
        <w:rPr>
          <w:sz w:val="28"/>
          <w:szCs w:val="28"/>
          <w:lang w:val="uk-UA"/>
        </w:rPr>
        <w:t xml:space="preserve">Головною проблематикою </w:t>
      </w:r>
      <w:r>
        <w:rPr>
          <w:i/>
          <w:iCs/>
          <w:sz w:val="28"/>
          <w:szCs w:val="28"/>
          <w:lang w:val="uk-UA"/>
        </w:rPr>
        <w:t>Розділу 1</w:t>
      </w:r>
      <w:r>
        <w:rPr>
          <w:bCs/>
          <w:sz w:val="28"/>
          <w:szCs w:val="28"/>
          <w:lang w:val="uk-UA"/>
        </w:rPr>
        <w:t xml:space="preserve"> було питання відносно поділу поняття культури через існуючі протиріччя між визначеннями авторів щодо кількості її видів – чи їх два, чи їх три, чи їх чотири.  </w:t>
      </w:r>
    </w:p>
    <w:p w14:paraId="5FDCF4B0" w14:textId="77777777" w:rsidR="00A15C93" w:rsidRDefault="00A15C93" w:rsidP="00A15C93">
      <w:pPr>
        <w:spacing w:line="360" w:lineRule="auto"/>
        <w:ind w:firstLine="741"/>
        <w:jc w:val="both"/>
        <w:rPr>
          <w:bCs/>
          <w:sz w:val="28"/>
          <w:szCs w:val="28"/>
          <w:lang w:val="uk-UA"/>
        </w:rPr>
      </w:pPr>
      <w:r>
        <w:rPr>
          <w:bCs/>
          <w:sz w:val="28"/>
          <w:szCs w:val="28"/>
          <w:lang w:val="uk-UA"/>
        </w:rPr>
        <w:t>В результаті дослідження було доведено, що:</w:t>
      </w:r>
    </w:p>
    <w:p w14:paraId="3AA3F84D" w14:textId="77777777" w:rsidR="00A15C93" w:rsidRDefault="00A15C93" w:rsidP="00A15C93">
      <w:pPr>
        <w:pStyle w:val="a4"/>
        <w:numPr>
          <w:ilvl w:val="0"/>
          <w:numId w:val="32"/>
        </w:numPr>
        <w:spacing w:line="360" w:lineRule="auto"/>
        <w:ind w:left="0" w:firstLine="1134"/>
        <w:jc w:val="both"/>
        <w:rPr>
          <w:bCs/>
          <w:sz w:val="28"/>
          <w:szCs w:val="28"/>
          <w:lang w:val="uk-UA"/>
        </w:rPr>
      </w:pPr>
      <w:r>
        <w:rPr>
          <w:b/>
          <w:sz w:val="28"/>
          <w:szCs w:val="28"/>
          <w:lang w:val="uk-UA"/>
        </w:rPr>
        <w:t>дійсним є поділ культури на три складові: матеріальну, соціальну та духовну</w:t>
      </w:r>
      <w:r>
        <w:rPr>
          <w:bCs/>
          <w:sz w:val="28"/>
          <w:szCs w:val="28"/>
          <w:lang w:val="uk-UA"/>
        </w:rPr>
        <w:t xml:space="preserve">; </w:t>
      </w:r>
    </w:p>
    <w:p w14:paraId="3F797F2F" w14:textId="77777777" w:rsidR="00A15C93" w:rsidRDefault="00A15C93" w:rsidP="00A15C93">
      <w:pPr>
        <w:pStyle w:val="a4"/>
        <w:numPr>
          <w:ilvl w:val="0"/>
          <w:numId w:val="32"/>
        </w:numPr>
        <w:spacing w:line="360" w:lineRule="auto"/>
        <w:ind w:left="0" w:firstLine="1134"/>
        <w:jc w:val="both"/>
        <w:rPr>
          <w:bCs/>
          <w:sz w:val="28"/>
          <w:szCs w:val="28"/>
          <w:lang w:val="uk-UA"/>
        </w:rPr>
      </w:pPr>
      <w:r>
        <w:rPr>
          <w:b/>
          <w:sz w:val="28"/>
          <w:szCs w:val="28"/>
          <w:lang w:val="uk-UA"/>
        </w:rPr>
        <w:t>матеріальна культура</w:t>
      </w:r>
      <w:r>
        <w:rPr>
          <w:bCs/>
          <w:sz w:val="28"/>
          <w:szCs w:val="28"/>
          <w:lang w:val="uk-UA"/>
        </w:rPr>
        <w:t xml:space="preserve"> – </w:t>
      </w:r>
      <w:r>
        <w:rPr>
          <w:sz w:val="28"/>
          <w:szCs w:val="28"/>
          <w:lang w:val="uk-UA"/>
        </w:rPr>
        <w:t xml:space="preserve">це є перша з ланок розвитку людини як фізичної-біологічної істоти, будучи першочергово розраховане на задовільнення потреб виживання людини у природі та серед собі подібних – і се є предмети та речі, пов’язані із вирішенням цих задач; також матеріальна культура є задовільнення потреб на рівні тілесних, тваринних інстинктів – звідси, це є всі предмети та речі із цим пов’язані; </w:t>
      </w:r>
    </w:p>
    <w:p w14:paraId="3311066A" w14:textId="77777777" w:rsidR="00A15C93" w:rsidRDefault="00A15C93" w:rsidP="00A15C93">
      <w:pPr>
        <w:pStyle w:val="a4"/>
        <w:numPr>
          <w:ilvl w:val="0"/>
          <w:numId w:val="32"/>
        </w:numPr>
        <w:spacing w:line="360" w:lineRule="auto"/>
        <w:ind w:left="0" w:firstLine="1134"/>
        <w:jc w:val="both"/>
        <w:rPr>
          <w:bCs/>
          <w:sz w:val="28"/>
          <w:szCs w:val="28"/>
          <w:lang w:val="uk-UA"/>
        </w:rPr>
      </w:pPr>
      <w:r>
        <w:rPr>
          <w:b/>
          <w:sz w:val="28"/>
          <w:szCs w:val="28"/>
          <w:lang w:val="uk-UA"/>
        </w:rPr>
        <w:t>соціальна культура</w:t>
      </w:r>
      <w:r>
        <w:rPr>
          <w:bCs/>
          <w:sz w:val="28"/>
          <w:szCs w:val="28"/>
          <w:lang w:val="uk-UA"/>
        </w:rPr>
        <w:t xml:space="preserve"> – </w:t>
      </w:r>
      <w:r>
        <w:rPr>
          <w:sz w:val="28"/>
          <w:szCs w:val="28"/>
          <w:lang w:val="uk-UA"/>
        </w:rPr>
        <w:t>це є середня ланка між духовним та матеріальним, що охоплює традиції, звичаї (+ мораль), правила поведінки, організацію виробництва, держави, права, церков, інститутів суспільства взагалі й т. п;</w:t>
      </w:r>
      <w:r>
        <w:rPr>
          <w:b/>
          <w:bCs/>
          <w:i/>
          <w:iCs/>
          <w:sz w:val="28"/>
          <w:szCs w:val="28"/>
          <w:lang w:val="uk-UA"/>
        </w:rPr>
        <w:t xml:space="preserve"> </w:t>
      </w:r>
      <w:r>
        <w:rPr>
          <w:sz w:val="28"/>
          <w:szCs w:val="28"/>
          <w:lang w:val="uk-UA"/>
        </w:rPr>
        <w:t>будучи розрахованим на задовільнення потреб людини у господарській та виробничій діяльності, де існує на́доба привести свою діяльність у певний порядок, що виражається бажанням покращити, прикрасити свій побут, зробити зручнішим для багатьох, що виражається у прагненнях до створення закономірностей, правил та законів, яких притримуватимуться у суспільстві, поважаючи труд один одного й маючи можливість виражати будь-що чуттєво, але в межах дозволенного правилами спільноти, що виховує представника суспільства тій чи іншій поведінці;</w:t>
      </w:r>
    </w:p>
    <w:p w14:paraId="2F2FF044" w14:textId="77777777" w:rsidR="00A15C93" w:rsidRDefault="00A15C93" w:rsidP="00A15C93">
      <w:pPr>
        <w:pStyle w:val="a4"/>
        <w:numPr>
          <w:ilvl w:val="0"/>
          <w:numId w:val="33"/>
        </w:numPr>
        <w:spacing w:line="360" w:lineRule="auto"/>
        <w:ind w:left="567" w:firstLine="993"/>
        <w:jc w:val="both"/>
        <w:rPr>
          <w:bCs/>
          <w:sz w:val="28"/>
          <w:szCs w:val="28"/>
          <w:lang w:val="uk-UA"/>
        </w:rPr>
      </w:pPr>
      <w:r>
        <w:rPr>
          <w:bCs/>
          <w:sz w:val="28"/>
          <w:szCs w:val="28"/>
          <w:lang w:val="uk-UA"/>
        </w:rPr>
        <w:t xml:space="preserve">мораль – </w:t>
      </w:r>
      <w:r>
        <w:rPr>
          <w:i/>
          <w:iCs/>
          <w:sz w:val="28"/>
          <w:szCs w:val="28"/>
          <w:lang w:val="uk-UA"/>
        </w:rPr>
        <w:t>з лат. «звичаї» – є зовнішні вимоги суспільства, до поведінки індивіда через наслідування останнім норм</w:t>
      </w:r>
      <w:r>
        <w:rPr>
          <w:sz w:val="28"/>
          <w:szCs w:val="28"/>
          <w:lang w:val="uk-UA"/>
        </w:rPr>
        <w:t xml:space="preserve"> (з лат. «правила»), </w:t>
      </w:r>
      <w:r>
        <w:rPr>
          <w:i/>
          <w:iCs/>
          <w:sz w:val="28"/>
          <w:szCs w:val="28"/>
          <w:lang w:val="uk-UA"/>
        </w:rPr>
        <w:t>що є прийняті суспільством за зразкові</w:t>
      </w:r>
      <w:r>
        <w:rPr>
          <w:sz w:val="28"/>
          <w:szCs w:val="28"/>
          <w:lang w:val="uk-UA"/>
        </w:rPr>
        <w:t>, бо не порушують межі дозволенного у певному устрої;</w:t>
      </w:r>
    </w:p>
    <w:p w14:paraId="5D213FC9" w14:textId="77777777" w:rsidR="00A15C93" w:rsidRDefault="00A15C93" w:rsidP="00A15C93">
      <w:pPr>
        <w:pStyle w:val="a4"/>
        <w:numPr>
          <w:ilvl w:val="0"/>
          <w:numId w:val="33"/>
        </w:numPr>
        <w:spacing w:line="360" w:lineRule="auto"/>
        <w:ind w:left="567" w:firstLine="993"/>
        <w:jc w:val="both"/>
        <w:rPr>
          <w:bCs/>
          <w:sz w:val="28"/>
          <w:szCs w:val="28"/>
          <w:lang w:val="uk-UA"/>
        </w:rPr>
      </w:pPr>
      <w:r>
        <w:rPr>
          <w:sz w:val="28"/>
          <w:szCs w:val="28"/>
          <w:lang w:val="uk-UA"/>
        </w:rPr>
        <w:t>моральність має розумітися вже як</w:t>
      </w:r>
      <w:r>
        <w:rPr>
          <w:i/>
          <w:iCs/>
          <w:sz w:val="28"/>
          <w:szCs w:val="28"/>
          <w:lang w:val="uk-UA"/>
        </w:rPr>
        <w:t xml:space="preserve"> внутрішні вимоги особи до самої себе: її власні переконання, які мають відповідати загальноприйнятим цінностям та нормам її оточення</w:t>
      </w:r>
      <w:r>
        <w:rPr>
          <w:sz w:val="28"/>
          <w:szCs w:val="28"/>
          <w:lang w:val="uk-UA"/>
        </w:rPr>
        <w:t>;</w:t>
      </w:r>
    </w:p>
    <w:p w14:paraId="5F98EF1D" w14:textId="77777777" w:rsidR="00A15C93" w:rsidRDefault="00A15C93" w:rsidP="00A15C93">
      <w:pPr>
        <w:pStyle w:val="a4"/>
        <w:numPr>
          <w:ilvl w:val="0"/>
          <w:numId w:val="33"/>
        </w:numPr>
        <w:spacing w:line="360" w:lineRule="auto"/>
        <w:ind w:left="567" w:firstLine="993"/>
        <w:jc w:val="both"/>
        <w:rPr>
          <w:bCs/>
          <w:sz w:val="28"/>
          <w:szCs w:val="28"/>
          <w:lang w:val="uk-UA"/>
        </w:rPr>
      </w:pPr>
      <w:r>
        <w:rPr>
          <w:sz w:val="28"/>
          <w:szCs w:val="28"/>
          <w:lang w:val="uk-UA"/>
        </w:rPr>
        <w:t xml:space="preserve">сфера моралі належить саме до соціальної культури, виступаючи підготовчим ступенем для росту духовності; </w:t>
      </w:r>
    </w:p>
    <w:p w14:paraId="091A175C" w14:textId="77777777" w:rsidR="00A15C93" w:rsidRDefault="00A15C93" w:rsidP="00A15C93">
      <w:pPr>
        <w:pStyle w:val="a4"/>
        <w:numPr>
          <w:ilvl w:val="0"/>
          <w:numId w:val="33"/>
        </w:numPr>
        <w:spacing w:line="360" w:lineRule="auto"/>
        <w:ind w:left="567" w:firstLine="993"/>
        <w:jc w:val="both"/>
        <w:rPr>
          <w:bCs/>
          <w:sz w:val="28"/>
          <w:szCs w:val="28"/>
          <w:lang w:val="uk-UA"/>
        </w:rPr>
      </w:pPr>
      <w:r>
        <w:rPr>
          <w:sz w:val="28"/>
          <w:szCs w:val="28"/>
          <w:lang w:val="uk-UA"/>
        </w:rPr>
        <w:t xml:space="preserve">всі соціальні інститути, пов’язані із традиціями, звичаями, організацією виробництв тощо – існують поза духовним, адже духовне – насамперед особисте. </w:t>
      </w:r>
    </w:p>
    <w:p w14:paraId="48FEE682" w14:textId="77777777" w:rsidR="00A15C93" w:rsidRDefault="00A15C93" w:rsidP="00A15C93">
      <w:pPr>
        <w:pStyle w:val="a4"/>
        <w:numPr>
          <w:ilvl w:val="0"/>
          <w:numId w:val="32"/>
        </w:numPr>
        <w:spacing w:line="360" w:lineRule="auto"/>
        <w:ind w:left="0" w:firstLine="1134"/>
        <w:jc w:val="both"/>
        <w:rPr>
          <w:bCs/>
          <w:sz w:val="28"/>
          <w:szCs w:val="28"/>
          <w:lang w:val="uk-UA"/>
        </w:rPr>
      </w:pPr>
      <w:r>
        <w:rPr>
          <w:b/>
          <w:sz w:val="28"/>
          <w:szCs w:val="28"/>
          <w:lang w:val="uk-UA"/>
        </w:rPr>
        <w:t>духовна культура</w:t>
      </w:r>
      <w:r>
        <w:rPr>
          <w:bCs/>
          <w:sz w:val="28"/>
          <w:szCs w:val="28"/>
          <w:lang w:val="uk-UA"/>
        </w:rPr>
        <w:t xml:space="preserve"> – найвища ланка розвитку людини, що включає в себе </w:t>
      </w:r>
      <w:r>
        <w:rPr>
          <w:i/>
          <w:iCs/>
          <w:sz w:val="28"/>
          <w:szCs w:val="28"/>
          <w:lang w:val="uk-UA"/>
        </w:rPr>
        <w:t>особистісний зріст</w:t>
      </w:r>
      <w:r>
        <w:rPr>
          <w:sz w:val="28"/>
          <w:szCs w:val="28"/>
          <w:lang w:val="uk-UA"/>
        </w:rPr>
        <w:t xml:space="preserve">, вдосконалення та самовдосконалення через виховання; пошук сенсу та наповнення світу змістом, пізнання, розвиток волі тощо; зокрема, творчість за сприяння Бога (й варто відмітити – саме творчість, а не мистецтво). Тому </w:t>
      </w:r>
      <w:r>
        <w:rPr>
          <w:bCs/>
          <w:sz w:val="28"/>
          <w:szCs w:val="28"/>
          <w:lang w:val="uk-UA"/>
        </w:rPr>
        <w:t>творчість та мистецтво – є зовсім протилежні за змістом поняття, де:</w:t>
      </w:r>
    </w:p>
    <w:p w14:paraId="75DDEB01" w14:textId="77777777" w:rsidR="00A15C93" w:rsidRDefault="00A15C93" w:rsidP="00580181">
      <w:pPr>
        <w:pStyle w:val="a4"/>
        <w:numPr>
          <w:ilvl w:val="0"/>
          <w:numId w:val="34"/>
        </w:numPr>
        <w:spacing w:line="360" w:lineRule="auto"/>
        <w:ind w:left="0" w:firstLine="1560"/>
        <w:jc w:val="both"/>
        <w:rPr>
          <w:bCs/>
          <w:sz w:val="28"/>
          <w:szCs w:val="28"/>
          <w:lang w:val="uk-UA"/>
        </w:rPr>
      </w:pPr>
      <w:r>
        <w:rPr>
          <w:bCs/>
          <w:sz w:val="28"/>
          <w:szCs w:val="28"/>
          <w:lang w:val="uk-UA"/>
        </w:rPr>
        <w:t xml:space="preserve">творчість </w:t>
      </w:r>
      <w:r>
        <w:rPr>
          <w:sz w:val="28"/>
          <w:szCs w:val="28"/>
          <w:lang w:val="uk-UA"/>
        </w:rPr>
        <w:t>передбачає взаємодію із Богом, зріст людини над собою у духовному плані, перехід на новий ступінь оцінки життя, осягання законів життя та отримання мудрості;</w:t>
      </w:r>
    </w:p>
    <w:p w14:paraId="5D8D8723" w14:textId="77777777" w:rsidR="00A15C93" w:rsidRDefault="00A15C93" w:rsidP="00580181">
      <w:pPr>
        <w:pStyle w:val="a4"/>
        <w:numPr>
          <w:ilvl w:val="0"/>
          <w:numId w:val="34"/>
        </w:numPr>
        <w:spacing w:line="360" w:lineRule="auto"/>
        <w:ind w:left="0" w:firstLine="1560"/>
        <w:jc w:val="both"/>
        <w:rPr>
          <w:bCs/>
          <w:sz w:val="28"/>
          <w:szCs w:val="28"/>
          <w:lang w:val="uk-UA"/>
        </w:rPr>
      </w:pPr>
      <w:r>
        <w:rPr>
          <w:sz w:val="28"/>
          <w:szCs w:val="28"/>
          <w:lang w:val="uk-UA"/>
        </w:rPr>
        <w:t>а мистецтво виступає ремеслом та набутими навичками, що не містять індивідуальних рис й можуть передаватися від однієї особи до іншої або інших, що собою являє вже сукупність, групу, спільноту – завдяки чо́му мистецтво можна вважати соціальним явищем;</w:t>
      </w:r>
    </w:p>
    <w:p w14:paraId="19863AA2" w14:textId="77777777" w:rsidR="00A15C93" w:rsidRDefault="00A15C93" w:rsidP="00580181">
      <w:pPr>
        <w:pStyle w:val="a4"/>
        <w:numPr>
          <w:ilvl w:val="0"/>
          <w:numId w:val="34"/>
        </w:numPr>
        <w:spacing w:line="360" w:lineRule="auto"/>
        <w:ind w:left="0" w:firstLine="1560"/>
        <w:jc w:val="both"/>
        <w:rPr>
          <w:bCs/>
          <w:sz w:val="28"/>
          <w:szCs w:val="28"/>
          <w:lang w:val="uk-UA"/>
        </w:rPr>
      </w:pPr>
      <w:r>
        <w:rPr>
          <w:bCs/>
          <w:sz w:val="28"/>
          <w:szCs w:val="28"/>
          <w:lang w:val="uk-UA"/>
        </w:rPr>
        <w:t xml:space="preserve">усталений вислів «народна творчість» не є правильним, правильним буде вислів «народне мистецтво».  </w:t>
      </w:r>
    </w:p>
    <w:p w14:paraId="4D84286D" w14:textId="77777777" w:rsidR="00A15C93" w:rsidRDefault="00A15C93" w:rsidP="00A15C93">
      <w:pPr>
        <w:spacing w:line="360" w:lineRule="auto"/>
        <w:ind w:firstLine="567"/>
        <w:jc w:val="both"/>
        <w:rPr>
          <w:b/>
          <w:bCs/>
          <w:sz w:val="28"/>
          <w:szCs w:val="28"/>
          <w:lang w:val="uk-UA"/>
        </w:rPr>
      </w:pPr>
      <w:r>
        <w:rPr>
          <w:sz w:val="28"/>
          <w:szCs w:val="28"/>
          <w:lang w:val="uk-UA"/>
        </w:rPr>
        <w:t xml:space="preserve">Зроблені в результаті дослідження поділу культури, висновки надали змогу зробити новий узагальнюючий висновок: </w:t>
      </w:r>
      <w:r>
        <w:rPr>
          <w:b/>
          <w:bCs/>
          <w:sz w:val="28"/>
          <w:szCs w:val="28"/>
          <w:lang w:val="uk-UA"/>
        </w:rPr>
        <w:t>культура безпосередньо є латинізованою формою поняття «виховання», адже виховання є зрощування, удосконалення чого-небудь за допомогою певних засобів та способів, подібно до перекладу культури як «оброблення основ»</w:t>
      </w:r>
      <w:r>
        <w:rPr>
          <w:bCs/>
          <w:sz w:val="28"/>
          <w:szCs w:val="28"/>
          <w:lang w:val="uk-UA"/>
        </w:rPr>
        <w:t xml:space="preserve">. </w:t>
      </w:r>
      <w:r>
        <w:rPr>
          <w:b/>
          <w:bCs/>
          <w:sz w:val="28"/>
          <w:szCs w:val="28"/>
          <w:lang w:val="uk-UA"/>
        </w:rPr>
        <w:t xml:space="preserve"> </w:t>
      </w:r>
    </w:p>
    <w:p w14:paraId="620FB3B0" w14:textId="77777777" w:rsidR="00A15C93" w:rsidRDefault="00A15C93" w:rsidP="00A15C93">
      <w:pPr>
        <w:pStyle w:val="a4"/>
        <w:spacing w:line="360" w:lineRule="auto"/>
        <w:ind w:left="0" w:firstLine="567"/>
        <w:jc w:val="both"/>
        <w:rPr>
          <w:sz w:val="28"/>
          <w:szCs w:val="28"/>
        </w:rPr>
      </w:pPr>
      <w:r>
        <w:rPr>
          <w:sz w:val="28"/>
          <w:szCs w:val="28"/>
          <w:lang w:val="uk-UA"/>
        </w:rPr>
        <w:t xml:space="preserve">Внаслідок чого, виховання мусить ділитися на три види чи краще сказати на три рівні: тілесне виховання, душевне виховання та духовне виховання. </w:t>
      </w:r>
    </w:p>
    <w:p w14:paraId="0F6D5BD4" w14:textId="77777777" w:rsidR="00A15C93" w:rsidRDefault="00A15C93" w:rsidP="00A15C93">
      <w:pPr>
        <w:spacing w:line="360" w:lineRule="auto"/>
        <w:ind w:firstLine="567"/>
        <w:jc w:val="both"/>
        <w:rPr>
          <w:sz w:val="28"/>
          <w:szCs w:val="28"/>
          <w:lang w:val="uk-UA"/>
        </w:rPr>
      </w:pPr>
      <w:r>
        <w:rPr>
          <w:sz w:val="28"/>
          <w:szCs w:val="28"/>
          <w:lang w:val="uk-UA"/>
        </w:rPr>
        <w:t>Відповідно, якщо прирівняти три рівні виховання до трьох видів культури, ось що можна отримати:</w:t>
      </w:r>
    </w:p>
    <w:p w14:paraId="71689547" w14:textId="77777777" w:rsidR="00A15C93" w:rsidRDefault="00A15C93" w:rsidP="00A15C93">
      <w:pPr>
        <w:pStyle w:val="a4"/>
        <w:numPr>
          <w:ilvl w:val="0"/>
          <w:numId w:val="27"/>
        </w:numPr>
        <w:spacing w:line="360" w:lineRule="auto"/>
        <w:jc w:val="both"/>
        <w:rPr>
          <w:sz w:val="28"/>
          <w:szCs w:val="28"/>
          <w:lang w:val="uk-UA"/>
        </w:rPr>
      </w:pPr>
      <w:r>
        <w:rPr>
          <w:b/>
          <w:bCs/>
          <w:sz w:val="28"/>
          <w:szCs w:val="28"/>
          <w:lang w:val="uk-UA"/>
        </w:rPr>
        <w:t>матеріальна культура – є тілесне виховання</w:t>
      </w:r>
      <w:r>
        <w:rPr>
          <w:sz w:val="28"/>
          <w:szCs w:val="28"/>
          <w:lang w:val="uk-UA"/>
        </w:rPr>
        <w:t xml:space="preserve">; </w:t>
      </w:r>
    </w:p>
    <w:p w14:paraId="5433A6A6" w14:textId="77777777" w:rsidR="00A15C93" w:rsidRDefault="00A15C93" w:rsidP="00A15C93">
      <w:pPr>
        <w:pStyle w:val="a4"/>
        <w:numPr>
          <w:ilvl w:val="0"/>
          <w:numId w:val="27"/>
        </w:numPr>
        <w:spacing w:line="360" w:lineRule="auto"/>
        <w:jc w:val="both"/>
        <w:rPr>
          <w:sz w:val="28"/>
          <w:szCs w:val="28"/>
          <w:lang w:val="uk-UA"/>
        </w:rPr>
      </w:pPr>
      <w:r>
        <w:rPr>
          <w:b/>
          <w:bCs/>
          <w:sz w:val="28"/>
          <w:szCs w:val="28"/>
          <w:lang w:val="uk-UA"/>
        </w:rPr>
        <w:t>соціальна / анімастична культура – є душевне виховання</w:t>
      </w:r>
      <w:r>
        <w:rPr>
          <w:sz w:val="28"/>
          <w:szCs w:val="28"/>
          <w:lang w:val="uk-UA"/>
        </w:rPr>
        <w:t>;</w:t>
      </w:r>
    </w:p>
    <w:p w14:paraId="5C8D10D5" w14:textId="77777777" w:rsidR="00A15C93" w:rsidRDefault="00A15C93" w:rsidP="00A15C93">
      <w:pPr>
        <w:pStyle w:val="a4"/>
        <w:numPr>
          <w:ilvl w:val="0"/>
          <w:numId w:val="27"/>
        </w:numPr>
        <w:spacing w:line="360" w:lineRule="auto"/>
        <w:jc w:val="both"/>
        <w:rPr>
          <w:sz w:val="28"/>
          <w:szCs w:val="28"/>
          <w:lang w:val="uk-UA"/>
        </w:rPr>
      </w:pPr>
      <w:r>
        <w:rPr>
          <w:b/>
          <w:bCs/>
          <w:sz w:val="28"/>
          <w:szCs w:val="28"/>
          <w:lang w:val="uk-UA"/>
        </w:rPr>
        <w:t xml:space="preserve">духовна / спіритична культура – є духовне виховання. </w:t>
      </w:r>
    </w:p>
    <w:p w14:paraId="2ACBB61D" w14:textId="77777777" w:rsidR="00A15C93" w:rsidRDefault="00A15C93" w:rsidP="00A15C93">
      <w:pPr>
        <w:spacing w:line="360" w:lineRule="auto"/>
        <w:ind w:firstLine="567"/>
        <w:jc w:val="both"/>
        <w:rPr>
          <w:sz w:val="28"/>
          <w:szCs w:val="28"/>
          <w:lang w:val="uk-UA"/>
        </w:rPr>
      </w:pPr>
      <w:r>
        <w:rPr>
          <w:sz w:val="28"/>
          <w:szCs w:val="28"/>
          <w:lang w:val="uk-UA"/>
        </w:rPr>
        <w:t xml:space="preserve">Всі ці порівняння підкріплені доказами. </w:t>
      </w:r>
    </w:p>
    <w:p w14:paraId="64163E3D" w14:textId="77777777" w:rsidR="00A15C93" w:rsidRDefault="00A15C93" w:rsidP="00A15C93">
      <w:pPr>
        <w:pStyle w:val="a4"/>
        <w:spacing w:line="360" w:lineRule="auto"/>
        <w:ind w:left="0" w:firstLine="567"/>
        <w:jc w:val="both"/>
        <w:rPr>
          <w:bCs/>
          <w:sz w:val="28"/>
          <w:szCs w:val="28"/>
          <w:lang w:val="uk-UA"/>
        </w:rPr>
      </w:pPr>
      <w:r>
        <w:rPr>
          <w:bCs/>
          <w:sz w:val="28"/>
          <w:szCs w:val="28"/>
          <w:lang w:val="uk-UA"/>
        </w:rPr>
        <w:t xml:space="preserve">Слід додати, що в роботі підіймалося питання найменування кожної з форм культури, де дві складових є слова латинського походження – матеріальна та соціальна к., в той самий час, коли поняття «духовна к.,», містить співвідношення слів латинського («культура») та давньо-руського походження («духовна»). </w:t>
      </w:r>
    </w:p>
    <w:p w14:paraId="445EA3D8" w14:textId="77777777" w:rsidR="00A15C93" w:rsidRPr="00EF2C28" w:rsidRDefault="00A15C93" w:rsidP="00A15C93">
      <w:pPr>
        <w:pStyle w:val="a4"/>
        <w:spacing w:line="360" w:lineRule="auto"/>
        <w:ind w:left="0" w:firstLine="567"/>
        <w:jc w:val="both"/>
        <w:rPr>
          <w:bCs/>
          <w:sz w:val="28"/>
          <w:szCs w:val="28"/>
          <w:lang w:val="uk-UA"/>
        </w:rPr>
      </w:pPr>
      <w:r w:rsidRPr="00EF2C28">
        <w:rPr>
          <w:bCs/>
          <w:sz w:val="28"/>
          <w:szCs w:val="28"/>
          <w:lang w:val="uk-UA"/>
        </w:rPr>
        <w:t xml:space="preserve">Спираючись на доведення того, що попередньо «соціальна культура» є тим самим, що душевне виховання, а слово «дух» має точний переклад латинською мовою, можна отримати наступний варіант назв форм культури. І це є: </w:t>
      </w:r>
      <w:r w:rsidRPr="00EF2C28">
        <w:rPr>
          <w:i/>
          <w:iCs/>
          <w:sz w:val="28"/>
          <w:szCs w:val="28"/>
          <w:lang w:val="uk-UA"/>
        </w:rPr>
        <w:t xml:space="preserve">materia cultura; socialis cultura </w:t>
      </w:r>
      <w:r w:rsidRPr="00EF2C28">
        <w:rPr>
          <w:sz w:val="28"/>
          <w:szCs w:val="28"/>
          <w:lang w:val="uk-UA"/>
        </w:rPr>
        <w:t>чи</w:t>
      </w:r>
      <w:r w:rsidRPr="00EF2C28">
        <w:rPr>
          <w:i/>
          <w:iCs/>
          <w:sz w:val="28"/>
          <w:szCs w:val="28"/>
          <w:lang w:val="uk-UA"/>
        </w:rPr>
        <w:t xml:space="preserve"> animus cultura; </w:t>
      </w:r>
      <w:r w:rsidRPr="00EF2C28">
        <w:rPr>
          <w:sz w:val="28"/>
          <w:szCs w:val="28"/>
          <w:lang w:val="uk-UA"/>
        </w:rPr>
        <w:t xml:space="preserve">та </w:t>
      </w:r>
      <w:r w:rsidRPr="00EF2C28">
        <w:rPr>
          <w:i/>
          <w:iCs/>
          <w:sz w:val="28"/>
          <w:szCs w:val="28"/>
          <w:lang w:val="uk-UA"/>
        </w:rPr>
        <w:t xml:space="preserve">spiritus cultura, </w:t>
      </w:r>
      <w:r w:rsidRPr="00EF2C28">
        <w:rPr>
          <w:sz w:val="28"/>
          <w:szCs w:val="28"/>
          <w:lang w:val="uk-UA"/>
        </w:rPr>
        <w:t>– матеріальна культура; соціальна або анімастична культура;  спірітична культура.</w:t>
      </w:r>
    </w:p>
    <w:p w14:paraId="7DC06EB4" w14:textId="77777777" w:rsidR="00A15C93" w:rsidRPr="00EF2C28" w:rsidRDefault="00A15C93" w:rsidP="00A15C93">
      <w:pPr>
        <w:pStyle w:val="a4"/>
        <w:spacing w:line="360" w:lineRule="auto"/>
        <w:ind w:left="0" w:firstLine="567"/>
        <w:jc w:val="both"/>
        <w:rPr>
          <w:sz w:val="28"/>
          <w:szCs w:val="28"/>
          <w:lang w:val="uk-UA"/>
        </w:rPr>
      </w:pPr>
      <w:r w:rsidRPr="00EF2C28">
        <w:rPr>
          <w:sz w:val="28"/>
          <w:szCs w:val="28"/>
          <w:lang w:val="uk-UA"/>
        </w:rPr>
        <w:t xml:space="preserve">Власне, висновки роботи змушують визначитися: чи використовувати повністю латинізований варіант – матеріальна, соціальна/анімастична і спірітична культура; чи вживати змістовний переклад як відповідник українською мовою – тілесне, душевне, духовне виховання. </w:t>
      </w:r>
    </w:p>
    <w:p w14:paraId="1F97EC9E" w14:textId="1B884791" w:rsidR="00A15C93" w:rsidRPr="00EF2C28" w:rsidRDefault="00A15C93" w:rsidP="00A15C93">
      <w:pPr>
        <w:spacing w:line="360" w:lineRule="auto"/>
        <w:ind w:firstLine="741"/>
        <w:jc w:val="both"/>
        <w:rPr>
          <w:bCs/>
          <w:iCs/>
          <w:sz w:val="28"/>
          <w:szCs w:val="28"/>
          <w:lang w:val="uk-UA"/>
        </w:rPr>
      </w:pPr>
      <w:r w:rsidRPr="00EF2C28">
        <w:rPr>
          <w:bCs/>
          <w:iCs/>
          <w:sz w:val="28"/>
          <w:szCs w:val="28"/>
          <w:lang w:val="uk-UA"/>
        </w:rPr>
        <w:t xml:space="preserve">Головне питання, що розглядалося у </w:t>
      </w:r>
      <w:r w:rsidR="00580181" w:rsidRPr="00EF2C28">
        <w:rPr>
          <w:bCs/>
          <w:i/>
          <w:sz w:val="28"/>
          <w:szCs w:val="28"/>
          <w:lang w:val="uk-UA"/>
        </w:rPr>
        <w:t>Розділі 2</w:t>
      </w:r>
      <w:r w:rsidRPr="00EF2C28">
        <w:rPr>
          <w:bCs/>
          <w:iCs/>
          <w:sz w:val="28"/>
          <w:szCs w:val="28"/>
          <w:lang w:val="uk-UA"/>
        </w:rPr>
        <w:t xml:space="preserve">, є визначення мірила, за яким можна було б оцінити будь-який твір мистецтва, виріб, предмет культурного значення. Важливість наявності взірця, еталона доводилося на основі порівняння із запровадження еталону зокрема у сфері торгівлі. </w:t>
      </w:r>
    </w:p>
    <w:p w14:paraId="225D330E" w14:textId="77777777" w:rsidR="00A15C93" w:rsidRPr="00EF2C28" w:rsidRDefault="00A15C93" w:rsidP="00A15C93">
      <w:pPr>
        <w:spacing w:line="360" w:lineRule="auto"/>
        <w:ind w:firstLine="741"/>
        <w:jc w:val="both"/>
        <w:rPr>
          <w:bCs/>
          <w:iCs/>
          <w:sz w:val="28"/>
          <w:szCs w:val="28"/>
          <w:lang w:val="uk-UA"/>
        </w:rPr>
      </w:pPr>
      <w:r w:rsidRPr="00EF2C28">
        <w:rPr>
          <w:bCs/>
          <w:iCs/>
          <w:sz w:val="28"/>
          <w:szCs w:val="28"/>
          <w:lang w:val="uk-UA"/>
        </w:rPr>
        <w:t>Тож, виявлено, що:</w:t>
      </w:r>
    </w:p>
    <w:p w14:paraId="6C7C68C4" w14:textId="77777777" w:rsidR="00A15C93" w:rsidRPr="00EF2C28" w:rsidRDefault="00A15C93" w:rsidP="00A15C93">
      <w:pPr>
        <w:pStyle w:val="a4"/>
        <w:numPr>
          <w:ilvl w:val="0"/>
          <w:numId w:val="32"/>
        </w:numPr>
        <w:spacing w:line="360" w:lineRule="auto"/>
        <w:ind w:left="0" w:firstLine="1134"/>
        <w:jc w:val="both"/>
        <w:rPr>
          <w:bCs/>
          <w:sz w:val="28"/>
          <w:szCs w:val="28"/>
          <w:lang w:val="uk-UA"/>
        </w:rPr>
      </w:pPr>
      <w:r w:rsidRPr="00EF2C28">
        <w:rPr>
          <w:bCs/>
          <w:sz w:val="28"/>
          <w:szCs w:val="28"/>
          <w:lang w:val="uk-UA"/>
        </w:rPr>
        <w:t>критерії об’єктивної оцінки, які визначають художність твору («техне; «ейдологічність»; «духовнотворча телеологічность») – можливо використовувати відносно будь-яких творів і предметів мистецтва;</w:t>
      </w:r>
    </w:p>
    <w:p w14:paraId="7BCC0862" w14:textId="77777777" w:rsidR="00A15C93" w:rsidRPr="00EF2C28" w:rsidRDefault="00A15C93" w:rsidP="00A15C93">
      <w:pPr>
        <w:pStyle w:val="a4"/>
        <w:numPr>
          <w:ilvl w:val="0"/>
          <w:numId w:val="32"/>
        </w:numPr>
        <w:spacing w:line="360" w:lineRule="auto"/>
        <w:ind w:left="0" w:firstLine="1134"/>
        <w:jc w:val="both"/>
        <w:rPr>
          <w:bCs/>
          <w:sz w:val="28"/>
          <w:szCs w:val="28"/>
          <w:lang w:val="uk-UA"/>
        </w:rPr>
      </w:pPr>
      <w:r w:rsidRPr="00EF2C28">
        <w:rPr>
          <w:b/>
          <w:sz w:val="28"/>
          <w:szCs w:val="28"/>
          <w:lang w:val="uk-UA"/>
        </w:rPr>
        <w:t>категорії «техне», «ейдологічність», «духовнотворча телеологічність» цілком спираються на філософську трійцю категорій «дух, душа та тіло»</w:t>
      </w:r>
      <w:r w:rsidRPr="00EF2C28">
        <w:rPr>
          <w:bCs/>
          <w:sz w:val="28"/>
          <w:szCs w:val="28"/>
          <w:lang w:val="uk-UA"/>
        </w:rPr>
        <w:t>;</w:t>
      </w:r>
    </w:p>
    <w:p w14:paraId="5D6A8811" w14:textId="77777777" w:rsidR="00A15C93" w:rsidRPr="00EF2C28" w:rsidRDefault="00A15C93" w:rsidP="00A15C93">
      <w:pPr>
        <w:pStyle w:val="a4"/>
        <w:numPr>
          <w:ilvl w:val="0"/>
          <w:numId w:val="32"/>
        </w:numPr>
        <w:spacing w:line="360" w:lineRule="auto"/>
        <w:ind w:left="0" w:firstLine="1134"/>
        <w:jc w:val="both"/>
        <w:rPr>
          <w:bCs/>
          <w:sz w:val="28"/>
          <w:szCs w:val="28"/>
          <w:lang w:val="uk-UA"/>
        </w:rPr>
      </w:pPr>
      <w:r w:rsidRPr="00EF2C28">
        <w:rPr>
          <w:bCs/>
          <w:sz w:val="28"/>
          <w:szCs w:val="28"/>
          <w:lang w:val="uk-UA"/>
        </w:rPr>
        <w:t xml:space="preserve">категорії «техне» та «ейдологічність» підкоряються «духовнотворчій телеологічночті» (основному задуму та ідеї автора). </w:t>
      </w:r>
    </w:p>
    <w:p w14:paraId="5AF2E6BD" w14:textId="77777777" w:rsidR="00A15C93" w:rsidRPr="00EF2C28" w:rsidRDefault="00A15C93" w:rsidP="00A15C93">
      <w:pPr>
        <w:spacing w:line="360" w:lineRule="auto"/>
        <w:ind w:firstLine="567"/>
        <w:jc w:val="both"/>
        <w:rPr>
          <w:sz w:val="28"/>
          <w:szCs w:val="28"/>
          <w:lang w:val="uk-UA"/>
        </w:rPr>
      </w:pPr>
      <w:r w:rsidRPr="00EF2C28">
        <w:rPr>
          <w:sz w:val="28"/>
          <w:szCs w:val="28"/>
          <w:lang w:val="uk-UA"/>
        </w:rPr>
        <w:t xml:space="preserve">Крім того, виявлено: будь-який митецький здобуток має матеріальну ціну та нематеріальну. Предмети та об’єкти, які несуть естетичну функцію першочергово вимірюються критерієм «ейдологічності». І тільки надалі, при аналізі можуть бути виділені інші критерії – майстерність та ідейність («техне» і «духовнотворча телеологічність»), за умови наявності зокрема ідеї. </w:t>
      </w:r>
    </w:p>
    <w:p w14:paraId="338AD673" w14:textId="77777777" w:rsidR="00A15C93" w:rsidRPr="00EF2C28" w:rsidRDefault="00A15C93" w:rsidP="00A15C93">
      <w:pPr>
        <w:spacing w:line="360" w:lineRule="auto"/>
        <w:ind w:firstLine="741"/>
        <w:jc w:val="both"/>
        <w:rPr>
          <w:bCs/>
          <w:iCs/>
          <w:sz w:val="28"/>
          <w:szCs w:val="28"/>
          <w:lang w:val="uk-UA"/>
        </w:rPr>
      </w:pPr>
      <w:r w:rsidRPr="00EF2C28">
        <w:rPr>
          <w:bCs/>
          <w:iCs/>
          <w:sz w:val="28"/>
          <w:szCs w:val="28"/>
          <w:lang w:val="uk-UA"/>
        </w:rPr>
        <w:t xml:space="preserve">На основі критеріїв мистецтва й понять філософії було визначене головне мірило для творів та митецьких виробів: </w:t>
      </w:r>
      <w:r w:rsidRPr="00EF2C28">
        <w:rPr>
          <w:bCs/>
          <w:sz w:val="28"/>
          <w:szCs w:val="28"/>
          <w:lang w:val="uk-UA"/>
        </w:rPr>
        <w:t>в</w:t>
      </w:r>
      <w:r w:rsidRPr="00EF2C28">
        <w:rPr>
          <w:bCs/>
          <w:iCs/>
          <w:sz w:val="28"/>
          <w:szCs w:val="28"/>
          <w:lang w:val="uk-UA"/>
        </w:rPr>
        <w:t>ідтак,</w:t>
      </w:r>
      <w:r w:rsidRPr="00EF2C28">
        <w:rPr>
          <w:sz w:val="28"/>
          <w:szCs w:val="28"/>
          <w:lang w:val="uk-UA"/>
        </w:rPr>
        <w:t xml:space="preserve"> </w:t>
      </w:r>
      <w:r w:rsidRPr="00EF2C28">
        <w:rPr>
          <w:b/>
          <w:bCs/>
          <w:sz w:val="28"/>
          <w:szCs w:val="28"/>
          <w:lang w:val="uk-UA"/>
        </w:rPr>
        <w:t>справжнім взірцем культури та мистецтва, безумовно</w:t>
      </w:r>
      <w:r w:rsidRPr="00EF2C28">
        <w:rPr>
          <w:sz w:val="28"/>
          <w:szCs w:val="28"/>
          <w:lang w:val="uk-UA"/>
        </w:rPr>
        <w:t xml:space="preserve">, </w:t>
      </w:r>
      <w:r w:rsidRPr="00EF2C28">
        <w:rPr>
          <w:b/>
          <w:iCs/>
          <w:sz w:val="28"/>
          <w:szCs w:val="28"/>
          <w:lang w:val="uk-UA"/>
        </w:rPr>
        <w:t>є сама</w:t>
      </w:r>
      <w:r w:rsidRPr="00EF2C28">
        <w:rPr>
          <w:iCs/>
          <w:sz w:val="28"/>
          <w:szCs w:val="28"/>
          <w:lang w:val="uk-UA"/>
        </w:rPr>
        <w:t xml:space="preserve"> </w:t>
      </w:r>
      <w:r w:rsidRPr="00EF2C28">
        <w:rPr>
          <w:b/>
          <w:iCs/>
          <w:sz w:val="28"/>
          <w:szCs w:val="28"/>
          <w:lang w:val="uk-UA"/>
        </w:rPr>
        <w:t>духовність</w:t>
      </w:r>
      <w:r w:rsidRPr="00EF2C28">
        <w:rPr>
          <w:iCs/>
          <w:sz w:val="28"/>
          <w:szCs w:val="28"/>
          <w:lang w:val="uk-UA"/>
        </w:rPr>
        <w:t xml:space="preserve"> </w:t>
      </w:r>
      <w:r w:rsidRPr="00EF2C28">
        <w:rPr>
          <w:sz w:val="28"/>
          <w:szCs w:val="28"/>
          <w:lang w:val="uk-UA"/>
        </w:rPr>
        <w:t xml:space="preserve">– що проявляється як основоположна ідея твору. Оцінити її стає можливо за допомогою «духовнотворчої телеологічності». </w:t>
      </w:r>
    </w:p>
    <w:p w14:paraId="1891F817" w14:textId="63E6F9F5" w:rsidR="00142027" w:rsidRPr="00EF2C28" w:rsidRDefault="00A15C93" w:rsidP="00A15C93">
      <w:pPr>
        <w:spacing w:line="360" w:lineRule="auto"/>
        <w:ind w:firstLine="741"/>
        <w:jc w:val="both"/>
        <w:rPr>
          <w:iCs/>
          <w:sz w:val="28"/>
          <w:szCs w:val="28"/>
          <w:lang w:val="uk-UA"/>
        </w:rPr>
      </w:pPr>
      <w:r w:rsidRPr="00EF2C28">
        <w:rPr>
          <w:sz w:val="28"/>
          <w:szCs w:val="28"/>
          <w:lang w:val="uk-UA"/>
        </w:rPr>
        <w:t xml:space="preserve">Наявність всіх трьох критеріїв у роботі визначають гармонію – баланс, рівновагу тілесного, душевного та духовного – як єдність форми і змісту: єдність «техне», «ейдологічності» та «духовнотворчої телеологічністі». Самі ця єдність критеріїв оцінки зумовлює досконалість витвору, завдяки чому твір може бути оцінено як найвище досягнення майстерності людини. Через що саме такого роду витвір мистецтва може мати назву </w:t>
      </w:r>
      <w:r w:rsidR="004C2DAF">
        <w:rPr>
          <w:sz w:val="28"/>
          <w:szCs w:val="28"/>
          <w:lang w:val="uk-UA"/>
        </w:rPr>
        <w:t>«</w:t>
      </w:r>
      <w:r w:rsidRPr="004C2DAF">
        <w:rPr>
          <w:iCs/>
          <w:sz w:val="28"/>
          <w:szCs w:val="28"/>
          <w:lang w:val="uk-UA"/>
        </w:rPr>
        <w:t>шедевр</w:t>
      </w:r>
      <w:r w:rsidR="004C2DAF">
        <w:rPr>
          <w:iCs/>
          <w:sz w:val="28"/>
          <w:szCs w:val="28"/>
          <w:lang w:val="uk-UA"/>
        </w:rPr>
        <w:t>»</w:t>
      </w:r>
      <w:r w:rsidRPr="004C2DAF">
        <w:rPr>
          <w:iCs/>
          <w:sz w:val="28"/>
          <w:szCs w:val="28"/>
          <w:lang w:val="uk-UA"/>
        </w:rPr>
        <w:t xml:space="preserve"> – зразковий твір</w:t>
      </w:r>
      <w:r w:rsidRPr="00EF2C28">
        <w:rPr>
          <w:i/>
          <w:sz w:val="28"/>
          <w:szCs w:val="28"/>
          <w:lang w:val="uk-UA"/>
        </w:rPr>
        <w:t xml:space="preserve">. </w:t>
      </w:r>
    </w:p>
    <w:p w14:paraId="69E76289" w14:textId="77777777" w:rsidR="00457132" w:rsidRDefault="004C2DAF" w:rsidP="007B3141">
      <w:pPr>
        <w:spacing w:line="360" w:lineRule="auto"/>
        <w:ind w:firstLine="709"/>
        <w:jc w:val="both"/>
        <w:rPr>
          <w:iCs/>
          <w:sz w:val="28"/>
          <w:szCs w:val="28"/>
          <w:lang w:val="uk-UA"/>
        </w:rPr>
      </w:pPr>
      <w:r>
        <w:rPr>
          <w:iCs/>
          <w:sz w:val="28"/>
          <w:szCs w:val="28"/>
          <w:lang w:val="uk-UA"/>
        </w:rPr>
        <w:t xml:space="preserve">Головним питанням </w:t>
      </w:r>
      <w:r w:rsidRPr="004C2DAF">
        <w:rPr>
          <w:i/>
          <w:sz w:val="28"/>
          <w:szCs w:val="28"/>
          <w:lang w:val="uk-UA"/>
        </w:rPr>
        <w:t>Розділу</w:t>
      </w:r>
      <w:r w:rsidR="00EF2C28" w:rsidRPr="00EF2C28">
        <w:rPr>
          <w:iCs/>
          <w:sz w:val="28"/>
          <w:szCs w:val="28"/>
          <w:lang w:val="uk-UA"/>
        </w:rPr>
        <w:t xml:space="preserve"> </w:t>
      </w:r>
      <w:r w:rsidR="00EF2C28" w:rsidRPr="004C2DAF">
        <w:rPr>
          <w:i/>
          <w:sz w:val="28"/>
          <w:szCs w:val="28"/>
          <w:lang w:val="uk-UA"/>
        </w:rPr>
        <w:t xml:space="preserve">3 </w:t>
      </w:r>
      <w:r>
        <w:rPr>
          <w:iCs/>
          <w:sz w:val="28"/>
          <w:szCs w:val="28"/>
          <w:lang w:val="uk-UA"/>
        </w:rPr>
        <w:t xml:space="preserve">було </w:t>
      </w:r>
      <w:r w:rsidR="00F86D9E">
        <w:rPr>
          <w:iCs/>
          <w:sz w:val="28"/>
          <w:szCs w:val="28"/>
          <w:lang w:val="uk-UA"/>
        </w:rPr>
        <w:t xml:space="preserve">розгляд інтерпретації з </w:t>
      </w:r>
      <w:r w:rsidR="00457132">
        <w:rPr>
          <w:iCs/>
          <w:sz w:val="28"/>
          <w:szCs w:val="28"/>
          <w:lang w:val="uk-UA"/>
        </w:rPr>
        <w:t xml:space="preserve">ціннісного аспекту (точки зору), при чому – і з боку ціннісної інтерпретації як виду тлумачення, і з боку цінності самої інтерпретації як явища. </w:t>
      </w:r>
    </w:p>
    <w:p w14:paraId="0556C2D4" w14:textId="368F967C" w:rsidR="00457132" w:rsidRDefault="00457132" w:rsidP="007B3141">
      <w:pPr>
        <w:spacing w:line="360" w:lineRule="auto"/>
        <w:ind w:firstLine="709"/>
        <w:jc w:val="both"/>
        <w:rPr>
          <w:iCs/>
          <w:sz w:val="28"/>
          <w:szCs w:val="28"/>
          <w:lang w:val="uk-UA"/>
        </w:rPr>
      </w:pPr>
      <w:r>
        <w:rPr>
          <w:iCs/>
          <w:sz w:val="28"/>
          <w:szCs w:val="28"/>
          <w:lang w:val="uk-UA"/>
        </w:rPr>
        <w:t>В результаті дослідження було виявлено наступне</w:t>
      </w:r>
      <w:r w:rsidR="007D2101">
        <w:rPr>
          <w:iCs/>
          <w:sz w:val="28"/>
          <w:szCs w:val="28"/>
          <w:lang w:val="uk-UA"/>
        </w:rPr>
        <w:t>.</w:t>
      </w:r>
      <w:r>
        <w:rPr>
          <w:iCs/>
          <w:sz w:val="28"/>
          <w:szCs w:val="28"/>
          <w:lang w:val="uk-UA"/>
        </w:rPr>
        <w:t xml:space="preserve"> </w:t>
      </w:r>
    </w:p>
    <w:p w14:paraId="2562C0EF" w14:textId="5F9432BA" w:rsidR="007D2101" w:rsidRDefault="007D2101" w:rsidP="00457132">
      <w:pPr>
        <w:pStyle w:val="a4"/>
        <w:numPr>
          <w:ilvl w:val="0"/>
          <w:numId w:val="38"/>
        </w:numPr>
        <w:spacing w:line="360" w:lineRule="auto"/>
        <w:ind w:left="0" w:firstLine="993"/>
        <w:jc w:val="both"/>
        <w:rPr>
          <w:iCs/>
          <w:sz w:val="28"/>
          <w:szCs w:val="28"/>
          <w:lang w:val="uk-UA"/>
        </w:rPr>
      </w:pPr>
      <w:r>
        <w:rPr>
          <w:iCs/>
          <w:sz w:val="28"/>
          <w:szCs w:val="28"/>
          <w:lang w:val="uk-UA"/>
        </w:rPr>
        <w:t>П</w:t>
      </w:r>
      <w:r w:rsidR="00457132" w:rsidRPr="00457132">
        <w:rPr>
          <w:iCs/>
          <w:sz w:val="28"/>
          <w:szCs w:val="28"/>
          <w:lang w:val="uk-UA"/>
        </w:rPr>
        <w:t xml:space="preserve">оняття інтерпретація має дві можливих етимологічних приналежності, де за одним з них, латинським, дане поняття позначає знаходження «між двома ціннісними (давлючими) сторонами», а в іншому випадку перекладу з давньогрецької означає «внутрішність пояснювати». </w:t>
      </w:r>
    </w:p>
    <w:p w14:paraId="06CF87CA" w14:textId="5BF5C0DA" w:rsidR="00457132" w:rsidRDefault="00457132" w:rsidP="00457132">
      <w:pPr>
        <w:pStyle w:val="a4"/>
        <w:numPr>
          <w:ilvl w:val="0"/>
          <w:numId w:val="38"/>
        </w:numPr>
        <w:spacing w:line="360" w:lineRule="auto"/>
        <w:ind w:left="0" w:firstLine="993"/>
        <w:jc w:val="both"/>
        <w:rPr>
          <w:iCs/>
          <w:sz w:val="28"/>
          <w:szCs w:val="28"/>
          <w:lang w:val="uk-UA"/>
        </w:rPr>
      </w:pPr>
      <w:r w:rsidRPr="00457132">
        <w:rPr>
          <w:iCs/>
          <w:sz w:val="28"/>
          <w:szCs w:val="28"/>
          <w:lang w:val="uk-UA"/>
        </w:rPr>
        <w:t>Обидва ці переклади</w:t>
      </w:r>
      <w:r w:rsidR="007D2101">
        <w:rPr>
          <w:iCs/>
          <w:sz w:val="28"/>
          <w:szCs w:val="28"/>
          <w:lang w:val="uk-UA"/>
        </w:rPr>
        <w:t xml:space="preserve">, а отже позначення призначення поняття вказують на те, що інтерпретація може застосовуватися по відношенню до культурних артефактів з позиції надання їм оцінки, а отже визначення цінності культурних артефактів. </w:t>
      </w:r>
    </w:p>
    <w:p w14:paraId="36324F52" w14:textId="77777777" w:rsidR="007D2101" w:rsidRDefault="007D2101" w:rsidP="00457132">
      <w:pPr>
        <w:pStyle w:val="a4"/>
        <w:numPr>
          <w:ilvl w:val="0"/>
          <w:numId w:val="38"/>
        </w:numPr>
        <w:spacing w:line="360" w:lineRule="auto"/>
        <w:ind w:left="0" w:firstLine="993"/>
        <w:jc w:val="both"/>
        <w:rPr>
          <w:iCs/>
          <w:sz w:val="28"/>
          <w:szCs w:val="28"/>
          <w:lang w:val="uk-UA"/>
        </w:rPr>
      </w:pPr>
      <w:r>
        <w:rPr>
          <w:iCs/>
          <w:sz w:val="28"/>
          <w:szCs w:val="28"/>
          <w:lang w:val="uk-UA"/>
        </w:rPr>
        <w:t xml:space="preserve">Враховуючи, що культура та її здобутки мають поділ на три складові, відповідно при оцінюванні ці доробки мають бути віднесені до того чи іншого виду культури. </w:t>
      </w:r>
    </w:p>
    <w:p w14:paraId="44DE5153" w14:textId="6ED1D495" w:rsidR="007D2101" w:rsidRDefault="007D2101" w:rsidP="00457132">
      <w:pPr>
        <w:pStyle w:val="a4"/>
        <w:numPr>
          <w:ilvl w:val="0"/>
          <w:numId w:val="38"/>
        </w:numPr>
        <w:spacing w:line="360" w:lineRule="auto"/>
        <w:ind w:left="0" w:firstLine="993"/>
        <w:jc w:val="both"/>
        <w:rPr>
          <w:iCs/>
          <w:sz w:val="28"/>
          <w:szCs w:val="28"/>
          <w:lang w:val="uk-UA"/>
        </w:rPr>
      </w:pPr>
      <w:r>
        <w:rPr>
          <w:iCs/>
          <w:sz w:val="28"/>
          <w:szCs w:val="28"/>
          <w:lang w:val="uk-UA"/>
        </w:rPr>
        <w:t xml:space="preserve">Або, оскільки найчастіше будь-який культурний об’єкт має матеріалізовану основу, в його структурі так само має бути оцінено наявність цих складових: чи їх всі три, чи їх дві, чи їх тільки одна (матеріальна). </w:t>
      </w:r>
    </w:p>
    <w:p w14:paraId="7DF45B36" w14:textId="38F5B50B" w:rsidR="007D2101" w:rsidRDefault="007D2101" w:rsidP="00457132">
      <w:pPr>
        <w:pStyle w:val="a4"/>
        <w:numPr>
          <w:ilvl w:val="0"/>
          <w:numId w:val="38"/>
        </w:numPr>
        <w:spacing w:line="360" w:lineRule="auto"/>
        <w:ind w:left="0" w:firstLine="993"/>
        <w:jc w:val="both"/>
        <w:rPr>
          <w:iCs/>
          <w:sz w:val="28"/>
          <w:szCs w:val="28"/>
          <w:lang w:val="uk-UA"/>
        </w:rPr>
      </w:pPr>
      <w:r>
        <w:rPr>
          <w:iCs/>
          <w:sz w:val="28"/>
          <w:szCs w:val="28"/>
          <w:lang w:val="uk-UA"/>
        </w:rPr>
        <w:t xml:space="preserve"> Зважаючи на те, що у попередньому </w:t>
      </w:r>
      <w:r w:rsidRPr="007D2101">
        <w:rPr>
          <w:i/>
          <w:sz w:val="28"/>
          <w:szCs w:val="28"/>
          <w:lang w:val="uk-UA"/>
        </w:rPr>
        <w:t>Розділі 2</w:t>
      </w:r>
      <w:r>
        <w:rPr>
          <w:iCs/>
          <w:sz w:val="28"/>
          <w:szCs w:val="28"/>
          <w:lang w:val="uk-UA"/>
        </w:rPr>
        <w:t xml:space="preserve"> були визначені мірила, критерії для оцінки на основі прикладів картин, відповідно, при проведенні ціннісної інтерпретації, вони мають бути використані і описані. </w:t>
      </w:r>
    </w:p>
    <w:p w14:paraId="452F2D81" w14:textId="0B0F293B" w:rsidR="007D2101" w:rsidRDefault="007D2101" w:rsidP="00457132">
      <w:pPr>
        <w:pStyle w:val="a4"/>
        <w:numPr>
          <w:ilvl w:val="0"/>
          <w:numId w:val="38"/>
        </w:numPr>
        <w:spacing w:line="360" w:lineRule="auto"/>
        <w:ind w:left="0" w:firstLine="993"/>
        <w:jc w:val="both"/>
        <w:rPr>
          <w:iCs/>
          <w:sz w:val="28"/>
          <w:szCs w:val="28"/>
          <w:lang w:val="uk-UA"/>
        </w:rPr>
      </w:pPr>
      <w:r>
        <w:rPr>
          <w:iCs/>
          <w:sz w:val="28"/>
          <w:szCs w:val="28"/>
          <w:lang w:val="uk-UA"/>
        </w:rPr>
        <w:t xml:space="preserve">Відтак інтерпретація – це механізм пояснення внутрішності і </w:t>
      </w:r>
      <w:r w:rsidR="00EF1847">
        <w:rPr>
          <w:iCs/>
          <w:sz w:val="28"/>
          <w:szCs w:val="28"/>
          <w:lang w:val="uk-UA"/>
        </w:rPr>
        <w:t>ідеї (</w:t>
      </w:r>
      <w:r w:rsidR="00EF1847">
        <w:rPr>
          <w:sz w:val="28"/>
          <w:szCs w:val="28"/>
          <w:lang w:val="uk-UA"/>
        </w:rPr>
        <w:t>«духовнотворчої телеологічністі»)</w:t>
      </w:r>
      <w:r>
        <w:rPr>
          <w:iCs/>
          <w:sz w:val="28"/>
          <w:szCs w:val="28"/>
          <w:lang w:val="uk-UA"/>
        </w:rPr>
        <w:t xml:space="preserve">, і </w:t>
      </w:r>
      <w:r w:rsidR="00EF1847">
        <w:rPr>
          <w:iCs/>
          <w:sz w:val="28"/>
          <w:szCs w:val="28"/>
          <w:lang w:val="uk-UA"/>
        </w:rPr>
        <w:t>формотворчого її виконання (</w:t>
      </w:r>
      <w:r w:rsidR="00EF1847">
        <w:rPr>
          <w:sz w:val="28"/>
          <w:szCs w:val="28"/>
          <w:lang w:val="uk-UA"/>
        </w:rPr>
        <w:t>«ейдологічності»</w:t>
      </w:r>
      <w:r w:rsidR="00EF1847">
        <w:rPr>
          <w:iCs/>
          <w:sz w:val="28"/>
          <w:szCs w:val="28"/>
          <w:lang w:val="uk-UA"/>
        </w:rPr>
        <w:t>), і інструментів та способів її виконання (</w:t>
      </w:r>
      <w:r w:rsidR="00EF1847">
        <w:rPr>
          <w:sz w:val="28"/>
          <w:szCs w:val="28"/>
          <w:lang w:val="uk-UA"/>
        </w:rPr>
        <w:t>«техне»</w:t>
      </w:r>
      <w:r w:rsidR="00EF1847">
        <w:rPr>
          <w:iCs/>
          <w:sz w:val="28"/>
          <w:szCs w:val="28"/>
          <w:lang w:val="uk-UA"/>
        </w:rPr>
        <w:t xml:space="preserve">). </w:t>
      </w:r>
    </w:p>
    <w:p w14:paraId="5FAD6A4A" w14:textId="5F151C2C" w:rsidR="00EF1847" w:rsidRDefault="007B3141" w:rsidP="00457132">
      <w:pPr>
        <w:pStyle w:val="a4"/>
        <w:numPr>
          <w:ilvl w:val="0"/>
          <w:numId w:val="38"/>
        </w:numPr>
        <w:spacing w:line="360" w:lineRule="auto"/>
        <w:ind w:left="0" w:firstLine="993"/>
        <w:jc w:val="both"/>
        <w:rPr>
          <w:iCs/>
          <w:sz w:val="28"/>
          <w:szCs w:val="28"/>
          <w:lang w:val="uk-UA"/>
        </w:rPr>
      </w:pPr>
      <w:r>
        <w:rPr>
          <w:iCs/>
          <w:sz w:val="28"/>
          <w:szCs w:val="28"/>
          <w:lang w:val="uk-UA"/>
        </w:rPr>
        <w:t xml:space="preserve">Отже всі ці три складові – є трьома рівнями інтерпретації, а саме аксіологічної (ціннісної) інтерпретації. </w:t>
      </w:r>
    </w:p>
    <w:p w14:paraId="47E6AC36" w14:textId="1677AFF2" w:rsidR="007B3141" w:rsidRDefault="007B3141" w:rsidP="00457132">
      <w:pPr>
        <w:pStyle w:val="a4"/>
        <w:numPr>
          <w:ilvl w:val="0"/>
          <w:numId w:val="38"/>
        </w:numPr>
        <w:spacing w:line="360" w:lineRule="auto"/>
        <w:ind w:left="0" w:firstLine="993"/>
        <w:jc w:val="both"/>
        <w:rPr>
          <w:iCs/>
          <w:sz w:val="28"/>
          <w:szCs w:val="28"/>
          <w:lang w:val="uk-UA"/>
        </w:rPr>
      </w:pPr>
      <w:r>
        <w:rPr>
          <w:iCs/>
          <w:sz w:val="28"/>
          <w:szCs w:val="28"/>
          <w:lang w:val="uk-UA"/>
        </w:rPr>
        <w:t xml:space="preserve">Аксіологія (цінність) же самої інтерпретації як явища – це можливість досліджувати та пояснювати внутрішню суть культурних артефактів, відкривати заново, пізнавати, розуміти, усвідомлювати і тим самим виховуватись, а отже розвиватися у розширенні світогляду. </w:t>
      </w:r>
    </w:p>
    <w:p w14:paraId="645653DB" w14:textId="433AFF37" w:rsidR="007D2101" w:rsidRDefault="007B3141" w:rsidP="007B3141">
      <w:pPr>
        <w:spacing w:line="360" w:lineRule="auto"/>
        <w:ind w:firstLine="709"/>
        <w:jc w:val="both"/>
        <w:rPr>
          <w:bCs/>
          <w:iCs/>
          <w:sz w:val="28"/>
          <w:szCs w:val="28"/>
          <w:lang w:val="uk-UA"/>
        </w:rPr>
      </w:pPr>
      <w:r>
        <w:rPr>
          <w:iCs/>
          <w:sz w:val="28"/>
          <w:szCs w:val="28"/>
          <w:lang w:val="uk-UA"/>
        </w:rPr>
        <w:t xml:space="preserve">У підсумку всіх трьох розділів варто зробити наступні узагальнені </w:t>
      </w:r>
      <w:r w:rsidRPr="007B3141">
        <w:rPr>
          <w:iCs/>
          <w:sz w:val="28"/>
          <w:szCs w:val="28"/>
          <w:lang w:val="uk-UA"/>
        </w:rPr>
        <w:t xml:space="preserve">висновки. </w:t>
      </w:r>
      <w:r>
        <w:rPr>
          <w:iCs/>
          <w:sz w:val="28"/>
          <w:szCs w:val="28"/>
          <w:lang w:val="uk-UA"/>
        </w:rPr>
        <w:t xml:space="preserve">Оскільки культура, так чи інакше, є сукупністю цінностей, відповідно і самі цінності ці є трьох видів. </w:t>
      </w:r>
    </w:p>
    <w:p w14:paraId="374DA93D" w14:textId="495DC10A" w:rsidR="007D2101" w:rsidRPr="00AB65C9" w:rsidRDefault="007D2101" w:rsidP="007B3141">
      <w:pPr>
        <w:spacing w:line="360" w:lineRule="auto"/>
        <w:ind w:firstLine="741"/>
        <w:jc w:val="both"/>
        <w:rPr>
          <w:bCs/>
          <w:iCs/>
          <w:sz w:val="28"/>
          <w:szCs w:val="28"/>
          <w:lang w:val="uk-UA"/>
        </w:rPr>
      </w:pPr>
      <w:r w:rsidRPr="00AB65C9">
        <w:rPr>
          <w:sz w:val="28"/>
          <w:szCs w:val="28"/>
          <w:lang w:val="uk-UA"/>
        </w:rPr>
        <w:t xml:space="preserve">До </w:t>
      </w:r>
      <w:r w:rsidRPr="00A459D0">
        <w:rPr>
          <w:b/>
          <w:bCs/>
          <w:sz w:val="28"/>
          <w:szCs w:val="28"/>
          <w:lang w:val="uk-UA"/>
        </w:rPr>
        <w:t>матеріальних (тілесних) цінностей</w:t>
      </w:r>
      <w:r w:rsidRPr="00AB65C9">
        <w:rPr>
          <w:sz w:val="28"/>
          <w:szCs w:val="28"/>
          <w:lang w:val="uk-UA"/>
        </w:rPr>
        <w:t xml:space="preserve"> належать як предмети побуту, мистецтва, раритетні речі, грошові вирази вартості, корисні копалини, плоди дерев, кущів, землі тощо, всі види тканин – а оскільки всі види тканин, то так само м’язові, шкірні й всі інші види тканин організму людини. Іншими словами, тілесна складова людини та все, що з нею пов’язане (зокрема фізичні вправи) є так само матеріальною культурою або тілесним вихованням </w:t>
      </w:r>
    </w:p>
    <w:p w14:paraId="396252AA" w14:textId="4C044941" w:rsidR="007D2101" w:rsidRPr="00AB65C9" w:rsidRDefault="007D2101" w:rsidP="007B3141">
      <w:pPr>
        <w:spacing w:line="360" w:lineRule="auto"/>
        <w:ind w:firstLine="741"/>
        <w:jc w:val="both"/>
        <w:rPr>
          <w:sz w:val="28"/>
          <w:szCs w:val="28"/>
          <w:lang w:val="uk-UA"/>
        </w:rPr>
      </w:pPr>
      <w:r w:rsidRPr="00AB65C9">
        <w:rPr>
          <w:sz w:val="28"/>
          <w:szCs w:val="28"/>
          <w:lang w:val="uk-UA"/>
        </w:rPr>
        <w:t xml:space="preserve">До </w:t>
      </w:r>
      <w:r w:rsidR="00A459D0" w:rsidRPr="00A459D0">
        <w:rPr>
          <w:b/>
          <w:bCs/>
          <w:sz w:val="28"/>
          <w:szCs w:val="28"/>
          <w:lang w:val="uk-UA"/>
        </w:rPr>
        <w:t>соціальних або анімастичних</w:t>
      </w:r>
      <w:r w:rsidR="00A459D0">
        <w:rPr>
          <w:sz w:val="28"/>
          <w:szCs w:val="28"/>
          <w:lang w:val="uk-UA"/>
        </w:rPr>
        <w:t xml:space="preserve"> (</w:t>
      </w:r>
      <w:r w:rsidRPr="00A459D0">
        <w:rPr>
          <w:b/>
          <w:bCs/>
          <w:sz w:val="28"/>
          <w:szCs w:val="28"/>
          <w:lang w:val="uk-UA"/>
        </w:rPr>
        <w:t>душевних цінностей</w:t>
      </w:r>
      <w:r w:rsidR="00A459D0">
        <w:rPr>
          <w:sz w:val="28"/>
          <w:szCs w:val="28"/>
          <w:lang w:val="uk-UA"/>
        </w:rPr>
        <w:t>),</w:t>
      </w:r>
      <w:r w:rsidRPr="00AB65C9">
        <w:rPr>
          <w:sz w:val="28"/>
          <w:szCs w:val="28"/>
          <w:lang w:val="uk-UA"/>
        </w:rPr>
        <w:t xml:space="preserve"> на прикладі моралі, відносяться цінності, що позначають виразність чуттєвості, </w:t>
      </w:r>
      <w:r w:rsidRPr="00AB65C9">
        <w:rPr>
          <w:bCs/>
          <w:iCs/>
          <w:sz w:val="28"/>
          <w:szCs w:val="28"/>
          <w:lang w:val="uk-UA"/>
        </w:rPr>
        <w:t xml:space="preserve">інтелектуально-емоційного вираження, що у мистецтві явлене художньо, а в культурі – етично, морально, у вигляді </w:t>
      </w:r>
      <w:r w:rsidRPr="00AB65C9">
        <w:rPr>
          <w:sz w:val="28"/>
          <w:szCs w:val="28"/>
          <w:lang w:val="uk-UA"/>
        </w:rPr>
        <w:t>художньо-прикладного вираження уявлень про світ, себе, суспільства, народи тощо через звичаї, традиції, вірування</w:t>
      </w:r>
      <w:r w:rsidR="00AB65C9">
        <w:rPr>
          <w:sz w:val="28"/>
          <w:szCs w:val="28"/>
          <w:lang w:val="uk-UA"/>
        </w:rPr>
        <w:t xml:space="preserve"> чи повір’я (не віра)</w:t>
      </w:r>
      <w:r w:rsidRPr="00AB65C9">
        <w:rPr>
          <w:sz w:val="28"/>
          <w:szCs w:val="28"/>
          <w:lang w:val="uk-UA"/>
        </w:rPr>
        <w:t xml:space="preserve">, народний фольклор, народні побутові приналежності, власні розроблені малюнки й візерунки; те, що люди звикли називати «стилем» – особлива манера, уміння автора виразити будь-що в тому чи іншому вигляді і т.п. Так само до душевних цінностей належать чесноти характеру, певний набір котрих являє собою достатній рівень душевної вихованості або недостатній </w:t>
      </w:r>
    </w:p>
    <w:p w14:paraId="0C0A24DE" w14:textId="72A585F4" w:rsidR="007D2101" w:rsidRPr="007D2101" w:rsidRDefault="007D2101" w:rsidP="007D2101">
      <w:pPr>
        <w:spacing w:line="360" w:lineRule="auto"/>
        <w:ind w:firstLine="741"/>
        <w:jc w:val="both"/>
        <w:rPr>
          <w:bCs/>
          <w:iCs/>
          <w:sz w:val="28"/>
          <w:szCs w:val="28"/>
          <w:highlight w:val="yellow"/>
          <w:lang w:val="uk-UA"/>
        </w:rPr>
      </w:pPr>
      <w:r w:rsidRPr="007B3141">
        <w:rPr>
          <w:sz w:val="28"/>
          <w:szCs w:val="28"/>
          <w:lang w:val="uk-UA"/>
        </w:rPr>
        <w:t xml:space="preserve">На основі дослідженого в даній роботі, </w:t>
      </w:r>
      <w:r w:rsidR="00A459D0" w:rsidRPr="00A459D0">
        <w:rPr>
          <w:b/>
          <w:bCs/>
          <w:sz w:val="28"/>
          <w:szCs w:val="28"/>
          <w:lang w:val="uk-UA"/>
        </w:rPr>
        <w:t>спіритичними</w:t>
      </w:r>
      <w:r w:rsidR="00A459D0">
        <w:rPr>
          <w:sz w:val="28"/>
          <w:szCs w:val="28"/>
          <w:lang w:val="uk-UA"/>
        </w:rPr>
        <w:t xml:space="preserve"> (</w:t>
      </w:r>
      <w:r w:rsidRPr="007B3141">
        <w:rPr>
          <w:b/>
          <w:bCs/>
          <w:sz w:val="28"/>
          <w:szCs w:val="28"/>
          <w:lang w:val="uk-UA"/>
        </w:rPr>
        <w:t>духовними</w:t>
      </w:r>
      <w:r w:rsidR="00A459D0">
        <w:rPr>
          <w:b/>
          <w:bCs/>
          <w:sz w:val="28"/>
          <w:szCs w:val="28"/>
          <w:lang w:val="uk-UA"/>
        </w:rPr>
        <w:t>)</w:t>
      </w:r>
      <w:r w:rsidRPr="007B3141">
        <w:rPr>
          <w:b/>
          <w:bCs/>
          <w:sz w:val="28"/>
          <w:szCs w:val="28"/>
          <w:lang w:val="uk-UA"/>
        </w:rPr>
        <w:t xml:space="preserve"> цінностями</w:t>
      </w:r>
      <w:r w:rsidRPr="007B3141">
        <w:rPr>
          <w:sz w:val="28"/>
          <w:szCs w:val="28"/>
          <w:lang w:val="uk-UA"/>
        </w:rPr>
        <w:t xml:space="preserve"> є: ідея – першообраз, спрямований на зміну дійсності, мета перетворень; воля – сила долання перешкод; творчість – як свобода митця та Божественне спів-творіння; дослідження – як путь до самовдосконалення та росту над собою у духовному плані</w:t>
      </w:r>
      <w:r w:rsidR="007B3141" w:rsidRPr="007B3141">
        <w:rPr>
          <w:bCs/>
          <w:iCs/>
          <w:sz w:val="28"/>
          <w:szCs w:val="28"/>
          <w:lang w:val="uk-UA"/>
        </w:rPr>
        <w:t xml:space="preserve">; це </w:t>
      </w:r>
      <w:r w:rsidR="007B3141" w:rsidRPr="007B3141">
        <w:rPr>
          <w:sz w:val="28"/>
          <w:szCs w:val="28"/>
          <w:lang w:val="uk-UA"/>
        </w:rPr>
        <w:t xml:space="preserve">ідея добра, найвищого блага; діяльність у напрямку не руйнування, а створення, що і є вихованням духовного в людині, тобто </w:t>
      </w:r>
      <w:r w:rsidR="007B3141" w:rsidRPr="007B3141">
        <w:rPr>
          <w:bCs/>
          <w:iCs/>
          <w:sz w:val="28"/>
          <w:szCs w:val="28"/>
          <w:lang w:val="uk-UA"/>
        </w:rPr>
        <w:t xml:space="preserve">у </w:t>
      </w:r>
      <w:r w:rsidR="00A459D0">
        <w:rPr>
          <w:bCs/>
          <w:iCs/>
          <w:sz w:val="28"/>
          <w:szCs w:val="28"/>
          <w:lang w:val="uk-UA"/>
        </w:rPr>
        <w:t>образотворчому напрямкові</w:t>
      </w:r>
      <w:r w:rsidR="007B3141" w:rsidRPr="007B3141">
        <w:rPr>
          <w:bCs/>
          <w:iCs/>
          <w:sz w:val="28"/>
          <w:szCs w:val="28"/>
          <w:lang w:val="uk-UA"/>
        </w:rPr>
        <w:t xml:space="preserve"> – це </w:t>
      </w:r>
      <w:r w:rsidR="00A459D0">
        <w:rPr>
          <w:bCs/>
          <w:iCs/>
          <w:sz w:val="28"/>
          <w:szCs w:val="28"/>
          <w:lang w:val="uk-UA"/>
        </w:rPr>
        <w:t xml:space="preserve">є </w:t>
      </w:r>
      <w:r w:rsidR="007B3141" w:rsidRPr="007B3141">
        <w:rPr>
          <w:bCs/>
          <w:iCs/>
          <w:sz w:val="28"/>
          <w:szCs w:val="28"/>
          <w:lang w:val="uk-UA"/>
        </w:rPr>
        <w:t>донесення до глядача певного послання навчально-виховного змісту, а в культурі – прагнення до добра, благотворності</w:t>
      </w:r>
      <w:r w:rsidR="007B3141">
        <w:rPr>
          <w:bCs/>
          <w:iCs/>
          <w:sz w:val="28"/>
          <w:szCs w:val="28"/>
          <w:lang w:val="uk-UA"/>
        </w:rPr>
        <w:t>.</w:t>
      </w:r>
    </w:p>
    <w:p w14:paraId="7C351BB5" w14:textId="552E2660" w:rsidR="007D2101" w:rsidRPr="00AB65C9" w:rsidRDefault="007D2101" w:rsidP="007D2101">
      <w:pPr>
        <w:pStyle w:val="a4"/>
        <w:spacing w:line="360" w:lineRule="auto"/>
        <w:ind w:left="0" w:firstLine="567"/>
        <w:jc w:val="both"/>
        <w:rPr>
          <w:sz w:val="28"/>
          <w:szCs w:val="28"/>
          <w:lang w:val="uk-UA"/>
        </w:rPr>
      </w:pPr>
      <w:r w:rsidRPr="00AB65C9">
        <w:rPr>
          <w:sz w:val="28"/>
          <w:szCs w:val="28"/>
          <w:lang w:val="uk-UA"/>
        </w:rPr>
        <w:t xml:space="preserve">Варто підкреслити: для того, щоб осягнути всі можливі грані поняття «духовності» – все це потребує окремого вивчення. В даній роботі, розглядаються тільки ті межі, які стосуються зокрема творчої складової, яка проявляється у </w:t>
      </w:r>
      <w:r w:rsidR="00A20902">
        <w:rPr>
          <w:sz w:val="28"/>
          <w:szCs w:val="28"/>
          <w:lang w:val="uk-UA"/>
        </w:rPr>
        <w:t>творчості</w:t>
      </w:r>
      <w:r w:rsidRPr="00AB65C9">
        <w:rPr>
          <w:sz w:val="28"/>
          <w:szCs w:val="28"/>
          <w:lang w:val="uk-UA"/>
        </w:rPr>
        <w:t xml:space="preserve"> та культурі загалом. </w:t>
      </w:r>
    </w:p>
    <w:p w14:paraId="1C74DE66" w14:textId="407C0C08" w:rsidR="007D2101" w:rsidRPr="007B3141" w:rsidRDefault="007D2101" w:rsidP="007B3141">
      <w:pPr>
        <w:spacing w:line="360" w:lineRule="auto"/>
        <w:ind w:firstLine="709"/>
        <w:jc w:val="both"/>
        <w:rPr>
          <w:bCs/>
          <w:iCs/>
          <w:sz w:val="28"/>
          <w:szCs w:val="28"/>
          <w:lang w:val="uk-UA"/>
        </w:rPr>
      </w:pPr>
      <w:r w:rsidRPr="00AB65C9">
        <w:rPr>
          <w:sz w:val="28"/>
          <w:szCs w:val="28"/>
          <w:lang w:val="uk-UA"/>
        </w:rPr>
        <w:t>Втім від наявності чи відсутності цього складника (духовності) у бутті кожного індивідууму визначається і його світогляд, тобто якісна оцінка ним самим зовнішніх обставин, від чого залежатимуть його власні переконання: що саме і як саме вважати для себе найвищою цінністю – або матеріальне, або соціальне/анімістичне, або духовне. Хоча метою культури є виховання саме добрих звичок, що є путтю до самовдосконалення людини, її напрямку до набуття рис, що притаманні ідеалові, взірцеві, мірилу. Саме тому тема визначення мірил, зразків для наслідування у мистецтві, творчості та культурі як сукупності надбання та досвіду людства –  поєднано у даній темі. Бо творчість, мистецтво та культура як сукупність надбання та досвіду людства –  спираються на тр</w:t>
      </w:r>
      <w:r w:rsidR="00AB65C9">
        <w:rPr>
          <w:sz w:val="28"/>
          <w:szCs w:val="28"/>
          <w:lang w:val="uk-UA"/>
        </w:rPr>
        <w:t>оїстість</w:t>
      </w:r>
      <w:r w:rsidRPr="00AB65C9">
        <w:rPr>
          <w:sz w:val="28"/>
          <w:szCs w:val="28"/>
          <w:lang w:val="uk-UA"/>
        </w:rPr>
        <w:t xml:space="preserve"> філософських категорій «дух, душа, тіло».</w:t>
      </w:r>
      <w:r w:rsidR="00AB65C9">
        <w:rPr>
          <w:sz w:val="28"/>
          <w:szCs w:val="28"/>
          <w:lang w:val="uk-UA"/>
        </w:rPr>
        <w:t xml:space="preserve"> І ця троїстість має своє відображення у всьому, що було створено людством. Втім чи справи індивідууму у вигляді створення ним культурного продукту містять цю троїстість, або лише два з цих чи один з цих складових – залежить від рівня виховання цієї людини, а отже від приналежності його до виду та до рівня культури. </w:t>
      </w:r>
    </w:p>
    <w:p w14:paraId="2D15DE2F" w14:textId="77777777" w:rsidR="00CB409F" w:rsidRPr="00EF2C28" w:rsidRDefault="00CB409F" w:rsidP="00AB65C9">
      <w:pPr>
        <w:spacing w:line="360" w:lineRule="auto"/>
        <w:jc w:val="both"/>
        <w:rPr>
          <w:iCs/>
          <w:sz w:val="28"/>
          <w:szCs w:val="28"/>
          <w:lang w:val="uk-UA"/>
        </w:rPr>
      </w:pPr>
    </w:p>
    <w:p w14:paraId="60817E17" w14:textId="235CEDE5" w:rsidR="00B27529" w:rsidRPr="00EF2C28" w:rsidRDefault="00B27529" w:rsidP="009E4BDB">
      <w:pPr>
        <w:pStyle w:val="2"/>
        <w:jc w:val="center"/>
        <w:rPr>
          <w:rFonts w:asciiTheme="majorBidi" w:hAnsiTheme="majorBidi"/>
          <w:b/>
          <w:bCs/>
          <w:color w:val="auto"/>
          <w:sz w:val="28"/>
          <w:szCs w:val="28"/>
          <w:lang w:val="uk-UA"/>
        </w:rPr>
      </w:pPr>
      <w:bookmarkStart w:id="15" w:name="_Toc136779431"/>
      <w:r w:rsidRPr="00EF2C28">
        <w:rPr>
          <w:rFonts w:asciiTheme="majorBidi" w:hAnsiTheme="majorBidi"/>
          <w:b/>
          <w:bCs/>
          <w:color w:val="auto"/>
          <w:sz w:val="28"/>
          <w:szCs w:val="28"/>
          <w:lang w:val="uk-UA"/>
        </w:rPr>
        <w:t>СПИСОК ДЖЕРЕЛ ТА ЛІТЕРАТУРИ:</w:t>
      </w:r>
      <w:bookmarkEnd w:id="15"/>
    </w:p>
    <w:p w14:paraId="76598648" w14:textId="03305CB6" w:rsidR="00B27529" w:rsidRPr="00EF2C28" w:rsidRDefault="00B27529" w:rsidP="00B27529">
      <w:pPr>
        <w:spacing w:line="360" w:lineRule="auto"/>
        <w:jc w:val="both"/>
        <w:rPr>
          <w:b/>
          <w:bCs/>
          <w:sz w:val="28"/>
          <w:szCs w:val="28"/>
          <w:lang w:val="uk-UA"/>
        </w:rPr>
      </w:pPr>
    </w:p>
    <w:p w14:paraId="21B1B903" w14:textId="77777777" w:rsidR="00B27529" w:rsidRPr="00EF2C28" w:rsidRDefault="00B27529" w:rsidP="00B27529">
      <w:pPr>
        <w:pStyle w:val="a4"/>
        <w:numPr>
          <w:ilvl w:val="0"/>
          <w:numId w:val="10"/>
        </w:numPr>
        <w:spacing w:after="160" w:line="360" w:lineRule="auto"/>
        <w:ind w:left="426"/>
        <w:jc w:val="both"/>
        <w:rPr>
          <w:rFonts w:eastAsia="Calibri"/>
          <w:sz w:val="28"/>
          <w:szCs w:val="28"/>
          <w:lang w:eastAsia="en-US"/>
        </w:rPr>
      </w:pPr>
      <w:r w:rsidRPr="00EF2C28">
        <w:rPr>
          <w:rFonts w:eastAsia="Calibri"/>
          <w:sz w:val="28"/>
          <w:szCs w:val="28"/>
        </w:rPr>
        <w:t xml:space="preserve">Белогривая Д. В. Творчество как соотражение действительности. </w:t>
      </w:r>
      <w:r w:rsidRPr="00EF2C28">
        <w:rPr>
          <w:rFonts w:eastAsia="Calibri"/>
          <w:i/>
          <w:iCs/>
          <w:sz w:val="28"/>
          <w:szCs w:val="28"/>
        </w:rPr>
        <w:t xml:space="preserve">Δόξα / </w:t>
      </w:r>
      <w:r w:rsidRPr="00EF2C28">
        <w:rPr>
          <w:rFonts w:eastAsia="Calibri"/>
          <w:i/>
          <w:iCs/>
          <w:sz w:val="28"/>
          <w:szCs w:val="28"/>
          <w:lang w:val="uk-UA"/>
        </w:rPr>
        <w:t>Докса. Збірник наукових праць з філософії та філології.</w:t>
      </w:r>
      <w:r w:rsidRPr="00EF2C28">
        <w:rPr>
          <w:rFonts w:eastAsia="Calibri"/>
          <w:sz w:val="28"/>
          <w:szCs w:val="28"/>
          <w:lang w:val="uk-UA"/>
        </w:rPr>
        <w:t xml:space="preserve"> Вип. 36. Одеса: Акваторія, 2021, 300 с. С. 151 – 161</w:t>
      </w:r>
    </w:p>
    <w:p w14:paraId="3A13721F" w14:textId="77777777" w:rsidR="00B27529" w:rsidRPr="00EF2C28" w:rsidRDefault="00B27529" w:rsidP="00B27529">
      <w:pPr>
        <w:pStyle w:val="a4"/>
        <w:numPr>
          <w:ilvl w:val="0"/>
          <w:numId w:val="10"/>
        </w:numPr>
        <w:spacing w:line="360" w:lineRule="auto"/>
        <w:ind w:left="426"/>
        <w:jc w:val="both"/>
        <w:rPr>
          <w:rFonts w:eastAsiaTheme="minorHAnsi"/>
          <w:sz w:val="28"/>
          <w:szCs w:val="28"/>
          <w:lang w:val="uk-UA"/>
        </w:rPr>
      </w:pPr>
      <w:r w:rsidRPr="00EF2C28">
        <w:rPr>
          <w:sz w:val="28"/>
          <w:szCs w:val="28"/>
          <w:lang w:val="uk-UA"/>
        </w:rPr>
        <w:t xml:space="preserve">Библіа, сиріч книги Ветхаго и Новаго Завіта по языку словенску. Пер. з церковнослов'янської: Рафаїл Турконяк. Львів: Благодійний фонд «Книга»; Київ: Українське Біблійне Товариство. 2006. 1956 с. </w:t>
      </w:r>
    </w:p>
    <w:p w14:paraId="170DD46C" w14:textId="77777777" w:rsidR="00B27529" w:rsidRPr="00B27529" w:rsidRDefault="00B27529" w:rsidP="00B27529">
      <w:pPr>
        <w:pStyle w:val="a4"/>
        <w:numPr>
          <w:ilvl w:val="0"/>
          <w:numId w:val="10"/>
        </w:numPr>
        <w:spacing w:line="360" w:lineRule="auto"/>
        <w:ind w:left="426"/>
        <w:jc w:val="both"/>
        <w:rPr>
          <w:sz w:val="28"/>
          <w:szCs w:val="28"/>
          <w:lang w:val="uk-UA"/>
        </w:rPr>
      </w:pPr>
      <w:r w:rsidRPr="00EF2C28">
        <w:rPr>
          <w:sz w:val="28"/>
          <w:szCs w:val="28"/>
          <w:lang w:val="uk-UA"/>
        </w:rPr>
        <w:t>Білогрива Д. В. Про тлу</w:t>
      </w:r>
      <w:r w:rsidRPr="00B27529">
        <w:rPr>
          <w:sz w:val="28"/>
          <w:szCs w:val="28"/>
          <w:lang w:val="uk-UA"/>
        </w:rPr>
        <w:t xml:space="preserve">мачення виразу Геракліта ἦθοσ ἀνθρώπῳ δαίμων («íthos anthrópo daímon»). </w:t>
      </w:r>
      <w:r w:rsidRPr="00B27529">
        <w:rPr>
          <w:i/>
          <w:iCs/>
          <w:sz w:val="28"/>
          <w:szCs w:val="28"/>
          <w:lang w:val="uk-UA"/>
        </w:rPr>
        <w:t>Філософія в сучасному світі</w:t>
      </w:r>
      <w:r w:rsidRPr="00B27529">
        <w:rPr>
          <w:sz w:val="28"/>
          <w:szCs w:val="28"/>
          <w:lang w:val="uk-UA"/>
        </w:rPr>
        <w:t>: Матеріали III Міжнародної науково-практичної конференції, 18–19 листопада 2022 р. // Ред. кол. Я. В. Тарароєв, А. В. Кіпенський, О. О. Дольська [та ін.]. Харків, 2022. 225 с. – укр. та англ. мовами. С. 59 – 64</w:t>
      </w:r>
    </w:p>
    <w:p w14:paraId="089AFFD1" w14:textId="77777777" w:rsidR="00B27529" w:rsidRPr="00B27529" w:rsidRDefault="00B27529" w:rsidP="00B27529">
      <w:pPr>
        <w:pStyle w:val="a4"/>
        <w:numPr>
          <w:ilvl w:val="0"/>
          <w:numId w:val="10"/>
        </w:numPr>
        <w:spacing w:line="360" w:lineRule="auto"/>
        <w:ind w:left="426"/>
        <w:jc w:val="both"/>
        <w:rPr>
          <w:rFonts w:eastAsiaTheme="minorHAnsi"/>
          <w:sz w:val="28"/>
          <w:szCs w:val="28"/>
          <w:lang w:val="uk-UA" w:eastAsia="en-US"/>
        </w:rPr>
      </w:pPr>
      <w:r w:rsidRPr="00B27529">
        <w:rPr>
          <w:sz w:val="28"/>
          <w:szCs w:val="28"/>
          <w:shd w:val="clear" w:color="auto" w:fill="FFFFFF"/>
          <w:lang w:val="uk-UA"/>
        </w:rPr>
        <w:t>Бойчик І.М. Економіка підприємства: підручник. / І. М.Бойчик. – К.:  Кондор -Видавництво, 2016. – 378 с.</w:t>
      </w:r>
    </w:p>
    <w:p w14:paraId="3D549A77"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 xml:space="preserve">Василь Сухомлинський. Афоризми / Педагогічний музей України; [укладач  О. П. Міхно; наук.консультант О. В. Сухомлинська]. – Київ: ПМУ, 2018. –  104 с. – (Сер. «Педагогічні републікації»; вип. 5). </w:t>
      </w:r>
    </w:p>
    <w:p w14:paraId="71B6A124" w14:textId="7AFD7263" w:rsidR="00B27529" w:rsidRPr="00B27529" w:rsidRDefault="00FE7AD8" w:rsidP="00B27529">
      <w:pPr>
        <w:pStyle w:val="a4"/>
        <w:numPr>
          <w:ilvl w:val="0"/>
          <w:numId w:val="10"/>
        </w:numPr>
        <w:spacing w:line="360" w:lineRule="auto"/>
        <w:ind w:left="426"/>
        <w:jc w:val="both"/>
        <w:rPr>
          <w:sz w:val="28"/>
          <w:szCs w:val="28"/>
          <w:lang w:val="uk-UA"/>
        </w:rPr>
      </w:pPr>
      <w:r>
        <w:rPr>
          <w:sz w:val="28"/>
          <w:szCs w:val="28"/>
          <w:lang w:val="uk-UA"/>
        </w:rPr>
        <w:t xml:space="preserve">Возний І. П. </w:t>
      </w:r>
      <w:r w:rsidR="00B27529" w:rsidRPr="00B27529">
        <w:rPr>
          <w:sz w:val="28"/>
          <w:szCs w:val="28"/>
          <w:lang w:val="uk-UA"/>
        </w:rPr>
        <w:t xml:space="preserve">Вступ до спеціальності культурологія. Конспект лекцій. Частина 2. Теорія культури </w:t>
      </w:r>
      <w:r>
        <w:rPr>
          <w:sz w:val="28"/>
          <w:szCs w:val="28"/>
          <w:lang w:val="uk-UA"/>
        </w:rPr>
        <w:t xml:space="preserve">. </w:t>
      </w:r>
      <w:r w:rsidR="00B27529" w:rsidRPr="00B27529">
        <w:rPr>
          <w:sz w:val="28"/>
          <w:szCs w:val="28"/>
          <w:lang w:val="uk-UA"/>
        </w:rPr>
        <w:t>Чернівці: Чернівецький нац.. ун-т, 2016. 280 с.</w:t>
      </w:r>
    </w:p>
    <w:p w14:paraId="0650E116"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rPr>
        <w:t>Даль В. И. Толковый словарь живого великорусского языка: в 4-х т. (2-е издание, исправленное и значительно умноженное по рукописи автора) СПб.; М.: Издание книгопродавца-типографа М. О. Вольфа, 1880. Т. 1: А – З. 810 с.</w:t>
      </w:r>
    </w:p>
    <w:p w14:paraId="67D7B7F8" w14:textId="77777777" w:rsidR="00B27529" w:rsidRPr="00B27529" w:rsidRDefault="00B27529" w:rsidP="00B27529">
      <w:pPr>
        <w:pStyle w:val="a4"/>
        <w:numPr>
          <w:ilvl w:val="0"/>
          <w:numId w:val="10"/>
        </w:numPr>
        <w:spacing w:line="360" w:lineRule="auto"/>
        <w:ind w:left="426"/>
        <w:jc w:val="both"/>
        <w:rPr>
          <w:sz w:val="28"/>
          <w:szCs w:val="28"/>
        </w:rPr>
      </w:pPr>
      <w:r w:rsidRPr="00B27529">
        <w:rPr>
          <w:sz w:val="28"/>
          <w:szCs w:val="28"/>
        </w:rPr>
        <w:t>Даль</w:t>
      </w:r>
      <w:r w:rsidRPr="00B27529">
        <w:rPr>
          <w:sz w:val="28"/>
          <w:szCs w:val="28"/>
          <w:lang w:val="uk-UA"/>
        </w:rPr>
        <w:t xml:space="preserve">. </w:t>
      </w:r>
      <w:r w:rsidRPr="00B27529">
        <w:rPr>
          <w:sz w:val="28"/>
          <w:szCs w:val="28"/>
        </w:rPr>
        <w:t>В. И. Толковый словарь живого великорусского языка: в 4-х т. (2-е издание, исправленное и значительно умноженное по рукописи автора). СПб.; М.: Издание книгопродавца-типографа М. О. Вольфа, 1881. Т. 2: И – О 810 с.</w:t>
      </w:r>
    </w:p>
    <w:p w14:paraId="59B9A106" w14:textId="77777777" w:rsidR="00B27529" w:rsidRPr="00B27529" w:rsidRDefault="00B27529" w:rsidP="00B27529">
      <w:pPr>
        <w:pStyle w:val="a4"/>
        <w:numPr>
          <w:ilvl w:val="0"/>
          <w:numId w:val="10"/>
        </w:numPr>
        <w:spacing w:line="360" w:lineRule="auto"/>
        <w:ind w:left="426"/>
        <w:jc w:val="both"/>
        <w:rPr>
          <w:sz w:val="28"/>
          <w:szCs w:val="28"/>
        </w:rPr>
      </w:pPr>
      <w:r w:rsidRPr="00B27529">
        <w:rPr>
          <w:sz w:val="28"/>
          <w:szCs w:val="28"/>
        </w:rPr>
        <w:t>Даль, В. И. Толковый словарь живого великорусского языка: в 4-х т. (2-е издание, исправленное и значительно умноженное по рукописи автора). СПб.; М.: Издание книгопродавца-типографа М. О. Вольфа, 1882. Т. 4: Р – Ѵ. 710 с.</w:t>
      </w:r>
    </w:p>
    <w:p w14:paraId="41634DA7" w14:textId="77777777" w:rsidR="00B27529" w:rsidRPr="00B27529" w:rsidRDefault="00B27529" w:rsidP="00B27529">
      <w:pPr>
        <w:pStyle w:val="a4"/>
        <w:numPr>
          <w:ilvl w:val="0"/>
          <w:numId w:val="10"/>
        </w:numPr>
        <w:spacing w:line="360" w:lineRule="auto"/>
        <w:ind w:left="426"/>
        <w:jc w:val="both"/>
        <w:rPr>
          <w:sz w:val="28"/>
          <w:szCs w:val="28"/>
        </w:rPr>
      </w:pPr>
      <w:r w:rsidRPr="00B27529">
        <w:rPr>
          <w:bCs/>
          <w:sz w:val="28"/>
          <w:szCs w:val="28"/>
        </w:rPr>
        <w:t>Древнегреческо-русский словарь: ок. 70000 слов: в 2 т. / сост. И. Х. Дворецкий; под ред. С. И. Соболевского. Москва: Гос. изд-во иностр. и нац. словарей, 1958. Т. 1. Α-Λ. 1044 с.</w:t>
      </w:r>
      <w:r w:rsidRPr="00B27529">
        <w:rPr>
          <w:bCs/>
          <w:sz w:val="28"/>
          <w:szCs w:val="28"/>
        </w:rPr>
        <w:tab/>
      </w:r>
    </w:p>
    <w:p w14:paraId="19A6DDC8" w14:textId="77777777" w:rsidR="00B27529" w:rsidRPr="00B27529" w:rsidRDefault="00B27529" w:rsidP="00B27529">
      <w:pPr>
        <w:pStyle w:val="a4"/>
        <w:numPr>
          <w:ilvl w:val="0"/>
          <w:numId w:val="10"/>
        </w:numPr>
        <w:spacing w:line="360" w:lineRule="auto"/>
        <w:ind w:left="426"/>
        <w:jc w:val="both"/>
        <w:rPr>
          <w:sz w:val="28"/>
          <w:szCs w:val="28"/>
        </w:rPr>
      </w:pPr>
      <w:r w:rsidRPr="00B27529">
        <w:rPr>
          <w:rFonts w:eastAsia="Calibri"/>
          <w:sz w:val="28"/>
          <w:szCs w:val="28"/>
        </w:rPr>
        <w:t xml:space="preserve">Древнегреческо-русский словарь: ок. 70000 слов: в 2 т. / сост. И. Х. Дворецкий; под ред. С. И. Соболевского. Москва: Гос. изд-во иностр. и нац. словарей, 1958. Т. 2: M-Ω. 1044 – 1910 с. </w:t>
      </w:r>
    </w:p>
    <w:p w14:paraId="3196FA87"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 xml:space="preserve">Дворецька Г. В. Соціологія: навч. посіб. Вид. 3-тє, перероб. і доп. Київ: КНЕУ, 2013. 428, [4] с. </w:t>
      </w:r>
    </w:p>
    <w:p w14:paraId="0815E1B7"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 xml:space="preserve">Діденко В., Табачковський В. Світогляд. </w:t>
      </w:r>
      <w:r w:rsidRPr="00B27529">
        <w:rPr>
          <w:i/>
          <w:iCs/>
          <w:sz w:val="28"/>
          <w:szCs w:val="28"/>
          <w:lang w:val="uk-UA"/>
        </w:rPr>
        <w:t>Філософський енциклопедичний словник</w:t>
      </w:r>
      <w:r w:rsidRPr="00B27529">
        <w:rPr>
          <w:sz w:val="28"/>
          <w:szCs w:val="28"/>
          <w:lang w:val="uk-UA"/>
        </w:rPr>
        <w:t xml:space="preserve"> / В. І. Шинкарук (гол. редкол.) та ін. Київ: Інститут філософії імені Григорія Сковороди НАН України: Абрис, 2002. 742 с. С.569 – 570 </w:t>
      </w:r>
    </w:p>
    <w:p w14:paraId="4A80E6B2"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 xml:space="preserve">Етикет. </w:t>
      </w:r>
      <w:r w:rsidRPr="00B27529">
        <w:rPr>
          <w:i/>
          <w:iCs/>
          <w:sz w:val="28"/>
          <w:szCs w:val="28"/>
          <w:lang w:val="uk-UA"/>
        </w:rPr>
        <w:t>Сучасний словник з етики</w:t>
      </w:r>
      <w:r w:rsidRPr="00B27529">
        <w:rPr>
          <w:sz w:val="28"/>
          <w:szCs w:val="28"/>
          <w:lang w:val="uk-UA"/>
        </w:rPr>
        <w:t xml:space="preserve">/ Тофтул М. Г. Житомир: Вид-во ЖДУ ім. І. Франка, 2014. 416 с. </w:t>
      </w:r>
    </w:p>
    <w:p w14:paraId="4E1F23DD" w14:textId="77777777" w:rsidR="00B27529" w:rsidRPr="00B27529" w:rsidRDefault="00B27529" w:rsidP="00B27529">
      <w:pPr>
        <w:pStyle w:val="a4"/>
        <w:numPr>
          <w:ilvl w:val="0"/>
          <w:numId w:val="10"/>
        </w:numPr>
        <w:spacing w:line="360" w:lineRule="auto"/>
        <w:ind w:left="426"/>
        <w:jc w:val="both"/>
        <w:rPr>
          <w:bCs/>
          <w:sz w:val="28"/>
          <w:szCs w:val="28"/>
          <w:lang w:val="uk-UA"/>
        </w:rPr>
      </w:pPr>
      <w:r w:rsidRPr="00B27529">
        <w:rPr>
          <w:bCs/>
          <w:sz w:val="28"/>
          <w:szCs w:val="28"/>
          <w:lang w:val="uk-UA"/>
        </w:rPr>
        <w:t>Етимологічний словник української мови: В 7 т. – Т. 2: Д–Копці / Ред. кол.: О. С. Мельничук (гол. ред.), В. Т. Коломієць, О. Б. Ткаченко. АН УРСР. Ін-т мовознавства ім. О. О. Потебні. — К.: Наукова думка, 1985. – 572 с.</w:t>
      </w:r>
    </w:p>
    <w:p w14:paraId="1BAFB007"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Жигло О. О. Конспект лекцій з курсу «Психологія і педагогіка» (для студентів 1 курсу денної та заочної форм навчання напрямів підготовки: 6.030504 – «Економіка підприємства», 6.030509 – «Облік і аудит») / О. О. Жигло; Харк. нац. акад. міськ. госп-ва. – Х.: ХНАМГ, 2011. – 74 с.</w:t>
      </w:r>
    </w:p>
    <w:p w14:paraId="5C60F9BD" w14:textId="77777777" w:rsidR="005E2875" w:rsidRDefault="00B27529" w:rsidP="005E2875">
      <w:pPr>
        <w:pStyle w:val="a4"/>
        <w:numPr>
          <w:ilvl w:val="0"/>
          <w:numId w:val="10"/>
        </w:numPr>
        <w:spacing w:line="360" w:lineRule="auto"/>
        <w:ind w:left="426"/>
        <w:jc w:val="both"/>
        <w:rPr>
          <w:sz w:val="28"/>
          <w:szCs w:val="28"/>
          <w:lang w:val="uk-UA"/>
        </w:rPr>
      </w:pPr>
      <w:r w:rsidRPr="00B27529">
        <w:rPr>
          <w:sz w:val="28"/>
          <w:szCs w:val="28"/>
          <w:lang w:val="uk-UA"/>
        </w:rPr>
        <w:t xml:space="preserve">Загороднюк В. Ідеал. </w:t>
      </w:r>
      <w:r w:rsidRPr="00B27529">
        <w:rPr>
          <w:i/>
          <w:iCs/>
          <w:sz w:val="28"/>
          <w:szCs w:val="28"/>
          <w:lang w:val="uk-UA"/>
        </w:rPr>
        <w:t>Філософський енциклопедичний словник</w:t>
      </w:r>
      <w:r w:rsidRPr="00B27529">
        <w:rPr>
          <w:sz w:val="28"/>
          <w:szCs w:val="28"/>
          <w:lang w:val="uk-UA"/>
        </w:rPr>
        <w:t xml:space="preserve"> / В. І. Шинкарук (гол. редкол.) та ін. Київ: Інститут філософії імені Григорія Сковороди НАН України : Абрис, 2002. 742 с. С. 231</w:t>
      </w:r>
    </w:p>
    <w:p w14:paraId="5F524C14" w14:textId="096A3B14" w:rsidR="00377294" w:rsidRPr="005E2875" w:rsidRDefault="00377294" w:rsidP="005E2875">
      <w:pPr>
        <w:pStyle w:val="a4"/>
        <w:numPr>
          <w:ilvl w:val="0"/>
          <w:numId w:val="10"/>
        </w:numPr>
        <w:spacing w:line="360" w:lineRule="auto"/>
        <w:ind w:left="426"/>
        <w:jc w:val="both"/>
        <w:rPr>
          <w:sz w:val="28"/>
          <w:szCs w:val="28"/>
          <w:lang w:val="uk-UA"/>
        </w:rPr>
      </w:pPr>
      <w:r w:rsidRPr="005E2875">
        <w:rPr>
          <w:sz w:val="28"/>
          <w:szCs w:val="28"/>
          <w:lang w:val="uk-UA"/>
        </w:rPr>
        <w:t xml:space="preserve">Зварич І. Інтерпретація. </w:t>
      </w:r>
      <w:r w:rsidR="005E2875" w:rsidRPr="005E2875">
        <w:rPr>
          <w:i/>
          <w:iCs/>
          <w:sz w:val="28"/>
          <w:szCs w:val="28"/>
          <w:lang w:val="uk-UA"/>
        </w:rPr>
        <w:t>Лексикон загального та порівняльного літературознавства</w:t>
      </w:r>
      <w:r w:rsidR="005E2875" w:rsidRPr="005E2875">
        <w:rPr>
          <w:sz w:val="28"/>
          <w:szCs w:val="28"/>
          <w:lang w:val="uk-UA"/>
        </w:rPr>
        <w:t>. Чернівці: Золоті литаври, 2</w:t>
      </w:r>
      <w:r w:rsidR="005E2875">
        <w:rPr>
          <w:sz w:val="28"/>
          <w:szCs w:val="28"/>
          <w:lang w:val="uk-UA"/>
        </w:rPr>
        <w:t xml:space="preserve">001. </w:t>
      </w:r>
      <w:r w:rsidR="005E2875" w:rsidRPr="005E2875">
        <w:rPr>
          <w:sz w:val="28"/>
          <w:szCs w:val="28"/>
          <w:lang w:val="uk-UA"/>
        </w:rPr>
        <w:t>636 с.</w:t>
      </w:r>
      <w:r w:rsidR="005E2875">
        <w:rPr>
          <w:sz w:val="28"/>
          <w:szCs w:val="28"/>
          <w:lang w:val="uk-UA"/>
        </w:rPr>
        <w:t xml:space="preserve"> С. </w:t>
      </w:r>
      <w:r w:rsidR="00C6577F">
        <w:rPr>
          <w:sz w:val="28"/>
          <w:szCs w:val="28"/>
          <w:lang w:val="uk-UA"/>
        </w:rPr>
        <w:t>229</w:t>
      </w:r>
    </w:p>
    <w:p w14:paraId="3B3CA3B0"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 xml:space="preserve">Іванишин В.П. Нариси з теорії літератури: навч. посіб. Київ: Академія, 2010. 253 c. URL: </w:t>
      </w:r>
      <w:hyperlink r:id="rId8" w:history="1">
        <w:r w:rsidRPr="00B27529">
          <w:rPr>
            <w:rStyle w:val="a3"/>
            <w:rFonts w:eastAsiaTheme="majorEastAsia"/>
            <w:sz w:val="28"/>
            <w:szCs w:val="28"/>
            <w:lang w:val="uk-UA"/>
          </w:rPr>
          <w:t>http://irbis-nbuv.gov.ua/ulib/item/UKR0001803</w:t>
        </w:r>
      </w:hyperlink>
      <w:r w:rsidRPr="00B27529">
        <w:rPr>
          <w:sz w:val="28"/>
          <w:szCs w:val="28"/>
          <w:lang w:val="uk-UA"/>
        </w:rPr>
        <w:t xml:space="preserve"> (дата звернення: 06.02.2021)</w:t>
      </w:r>
    </w:p>
    <w:p w14:paraId="206069A9"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Кассен Б., Крепон М., Прост Ф. Мораль. Етика / пер. С. Йосипенка; за ред. О. Сігова. Європейський словник філософій: Лексикон неперекладностей. / Пер. з фр. – Том другий. К.: ДУХ І ЛІТЕРА, 2011. 488 с. С. 372 – 374</w:t>
      </w:r>
    </w:p>
    <w:p w14:paraId="2DC24041" w14:textId="77777777" w:rsidR="00B27529" w:rsidRPr="00B27529" w:rsidRDefault="00B27529" w:rsidP="00B27529">
      <w:pPr>
        <w:pStyle w:val="a4"/>
        <w:numPr>
          <w:ilvl w:val="0"/>
          <w:numId w:val="10"/>
        </w:numPr>
        <w:spacing w:after="160" w:line="360" w:lineRule="auto"/>
        <w:ind w:left="426"/>
        <w:jc w:val="both"/>
        <w:rPr>
          <w:sz w:val="28"/>
          <w:szCs w:val="28"/>
          <w:lang w:val="uk-UA"/>
        </w:rPr>
      </w:pPr>
      <w:r w:rsidRPr="00B27529">
        <w:rPr>
          <w:sz w:val="28"/>
          <w:szCs w:val="28"/>
          <w:lang w:val="uk-UA"/>
        </w:rPr>
        <w:t>Ковалів Ю. І. Літературознавча енциклопедія: У двох томах. Т. 1. Київ: ВЦ «Академія», 2007. 608 с. (Енциклопедія ерудита).</w:t>
      </w:r>
    </w:p>
    <w:p w14:paraId="1027B883" w14:textId="77777777" w:rsidR="00B27529" w:rsidRPr="00B27529" w:rsidRDefault="00B27529" w:rsidP="00B27529">
      <w:pPr>
        <w:pStyle w:val="a4"/>
        <w:numPr>
          <w:ilvl w:val="0"/>
          <w:numId w:val="10"/>
        </w:numPr>
        <w:spacing w:line="360" w:lineRule="auto"/>
        <w:ind w:left="426"/>
        <w:jc w:val="both"/>
        <w:rPr>
          <w:iCs/>
          <w:sz w:val="28"/>
          <w:szCs w:val="28"/>
          <w:lang w:val="uk-UA"/>
        </w:rPr>
      </w:pPr>
      <w:r w:rsidRPr="00B27529">
        <w:rPr>
          <w:sz w:val="28"/>
          <w:szCs w:val="28"/>
          <w:lang w:val="uk-UA"/>
        </w:rPr>
        <w:t>Ковалів Ю. І. Літературознавча энциклопедія: У двох томах. Т.2. Київ: ВЦ «Академія», 2007. — 624 с. (Энциклопедія эрудита)</w:t>
      </w:r>
    </w:p>
    <w:p w14:paraId="5EDE2439" w14:textId="77777777" w:rsidR="00B27529" w:rsidRPr="00B27529" w:rsidRDefault="00B27529" w:rsidP="00B27529">
      <w:pPr>
        <w:pStyle w:val="a4"/>
        <w:numPr>
          <w:ilvl w:val="0"/>
          <w:numId w:val="10"/>
        </w:numPr>
        <w:spacing w:line="360" w:lineRule="auto"/>
        <w:ind w:left="426"/>
        <w:jc w:val="both"/>
        <w:rPr>
          <w:iCs/>
          <w:sz w:val="28"/>
          <w:szCs w:val="28"/>
          <w:lang w:val="uk-UA"/>
        </w:rPr>
      </w:pPr>
      <w:r w:rsidRPr="00B27529">
        <w:rPr>
          <w:rFonts w:eastAsiaTheme="majorEastAsia"/>
          <w:sz w:val="28"/>
          <w:szCs w:val="28"/>
          <w:lang w:val="uk-UA"/>
        </w:rPr>
        <w:t xml:space="preserve">Конструкція інструменту. Всесвітній день скрипки. </w:t>
      </w:r>
      <w:r w:rsidRPr="00B27529">
        <w:rPr>
          <w:rFonts w:eastAsiaTheme="majorEastAsia"/>
          <w:i/>
          <w:iCs/>
          <w:sz w:val="28"/>
          <w:szCs w:val="28"/>
          <w:lang w:val="uk-UA"/>
        </w:rPr>
        <w:t>Вітання</w:t>
      </w:r>
      <w:r w:rsidRPr="00B27529">
        <w:rPr>
          <w:rFonts w:eastAsiaTheme="majorEastAsia"/>
          <w:sz w:val="28"/>
          <w:szCs w:val="28"/>
          <w:lang w:val="uk-UA"/>
        </w:rPr>
        <w:t xml:space="preserve">: веб-сайт. </w:t>
      </w:r>
      <w:r w:rsidRPr="00B27529">
        <w:rPr>
          <w:iCs/>
          <w:sz w:val="28"/>
          <w:szCs w:val="28"/>
          <w:lang w:val="sv-SE"/>
        </w:rPr>
        <w:t>URL</w:t>
      </w:r>
      <w:r w:rsidRPr="00B27529">
        <w:rPr>
          <w:iCs/>
          <w:sz w:val="28"/>
          <w:szCs w:val="28"/>
          <w:lang w:val="uk-UA"/>
        </w:rPr>
        <w:t xml:space="preserve">: </w:t>
      </w:r>
      <w:hyperlink r:id="rId9" w:history="1">
        <w:r w:rsidRPr="00B27529">
          <w:rPr>
            <w:rStyle w:val="a3"/>
            <w:rFonts w:eastAsiaTheme="majorEastAsia"/>
            <w:iCs/>
            <w:sz w:val="28"/>
            <w:szCs w:val="28"/>
            <w:lang w:val="uk-UA"/>
          </w:rPr>
          <w:t>https://vitannya.in.ua/vsesvitniy-den-skrypky/</w:t>
        </w:r>
      </w:hyperlink>
      <w:r w:rsidRPr="00B27529">
        <w:rPr>
          <w:iCs/>
          <w:sz w:val="28"/>
          <w:szCs w:val="28"/>
          <w:lang w:val="uk-UA"/>
        </w:rPr>
        <w:t xml:space="preserve"> (дата звернення: 27.07.2022)</w:t>
      </w:r>
    </w:p>
    <w:p w14:paraId="0B20861D"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Лебедев, А. И. Российско-латинский словарь, с присоединением латинских синоним и фразов : [в 4 ч.] / сост. Николомокренск. церкви свящ. Андреем Ивановым Лебедевым. - М. : Тип. Августа Семена,1825. Ч. 1: От А и З. 155, [2] с.</w:t>
      </w:r>
    </w:p>
    <w:p w14:paraId="79C5AD1F"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 xml:space="preserve">Левицька О. Ідея. </w:t>
      </w:r>
      <w:r w:rsidRPr="00B27529">
        <w:rPr>
          <w:i/>
          <w:iCs/>
          <w:sz w:val="28"/>
          <w:szCs w:val="28"/>
          <w:lang w:val="uk-UA"/>
        </w:rPr>
        <w:t>Філософський енциклопедичний словник</w:t>
      </w:r>
      <w:r w:rsidRPr="00B27529">
        <w:rPr>
          <w:sz w:val="28"/>
          <w:szCs w:val="28"/>
          <w:lang w:val="uk-UA"/>
        </w:rPr>
        <w:t xml:space="preserve"> / В. І. Шинкарук (гол. редкол.) та ін. Київ : Інститут філософії імені Григорія Сковороди НАН України : Абрис, 2002. 742 с. С. 236 – 237</w:t>
      </w:r>
    </w:p>
    <w:p w14:paraId="2F8F6D02"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 xml:space="preserve">Лісовий В. Аксіологія. </w:t>
      </w:r>
      <w:r w:rsidRPr="00B27529">
        <w:rPr>
          <w:i/>
          <w:iCs/>
          <w:sz w:val="28"/>
          <w:szCs w:val="28"/>
          <w:lang w:val="uk-UA"/>
        </w:rPr>
        <w:t>Філософський енциклопедичний словник</w:t>
      </w:r>
      <w:r w:rsidRPr="00B27529">
        <w:rPr>
          <w:sz w:val="28"/>
          <w:szCs w:val="28"/>
          <w:lang w:val="uk-UA"/>
        </w:rPr>
        <w:t xml:space="preserve"> / В. І. Шинкарук (гол. редкол.) та ін. Київ : Інститут філософії імені Григорія Сковороди НАН України : Абрис, 2002. 742 с. С. 14</w:t>
      </w:r>
    </w:p>
    <w:p w14:paraId="2C55AB30"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Мандрик Я.І., Пуйда Р.Б. Історія культури України: Навчальний посібник / Я. І. Мандрик, Р.Б. Пуйда. Івано-Франківськ: ІФНТУНГ, 2011. 418 с.</w:t>
      </w:r>
    </w:p>
    <w:p w14:paraId="6D951286"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Музальов О.О. Культурологія: навчальний посібник для учнів, студентів і викладачів/ Олександр Олександрович Музальов. – Львів: 2012. 185 с.</w:t>
      </w:r>
    </w:p>
    <w:p w14:paraId="0AF48077"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rPr>
        <w:t>Навольська Г. І. Латинська мова: Навч. посібник для студентів зі спеціальності 033 «Філософія». Тернопіль, 2020. 161 с.</w:t>
      </w:r>
    </w:p>
    <w:p w14:paraId="60F10A5A"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Онацький Є. Українська Мала Енциклопедія. Кн. 2: Літери В–Г. Буенос-Айрес, 1958. 182 с.</w:t>
      </w:r>
    </w:p>
    <w:p w14:paraId="1A271695" w14:textId="77777777" w:rsidR="00B27529" w:rsidRPr="00B27529" w:rsidRDefault="00B27529" w:rsidP="00B27529">
      <w:pPr>
        <w:numPr>
          <w:ilvl w:val="0"/>
          <w:numId w:val="10"/>
        </w:numPr>
        <w:spacing w:line="360" w:lineRule="auto"/>
        <w:ind w:left="426" w:right="-48"/>
        <w:jc w:val="both"/>
        <w:rPr>
          <w:sz w:val="28"/>
          <w:szCs w:val="28"/>
          <w:lang w:val="uk-UA"/>
        </w:rPr>
      </w:pPr>
      <w:r w:rsidRPr="00B27529">
        <w:rPr>
          <w:sz w:val="28"/>
          <w:szCs w:val="28"/>
          <w:lang w:val="uk-UA"/>
        </w:rPr>
        <w:t xml:space="preserve">Онацький Є. Українська мала енциклопедія. Кн. 6: Літери Ком-Л. Буенос-Айрес, 1960. </w:t>
      </w:r>
      <w:r w:rsidRPr="00B27529">
        <w:rPr>
          <w:sz w:val="28"/>
          <w:szCs w:val="28"/>
          <w:lang w:val="en-US"/>
        </w:rPr>
        <w:t>C</w:t>
      </w:r>
      <w:r w:rsidRPr="00B27529">
        <w:rPr>
          <w:sz w:val="28"/>
          <w:szCs w:val="28"/>
          <w:lang w:val="uk-UA"/>
        </w:rPr>
        <w:t xml:space="preserve">. 695 – 820. </w:t>
      </w:r>
      <w:r w:rsidRPr="00B27529">
        <w:rPr>
          <w:sz w:val="28"/>
          <w:szCs w:val="28"/>
          <w:lang w:val="en-US"/>
        </w:rPr>
        <w:t>URL</w:t>
      </w:r>
      <w:r w:rsidRPr="00B27529">
        <w:rPr>
          <w:sz w:val="28"/>
          <w:szCs w:val="28"/>
          <w:lang w:val="uk-UA"/>
        </w:rPr>
        <w:t xml:space="preserve">: </w:t>
      </w:r>
      <w:hyperlink r:id="rId10" w:history="1">
        <w:r w:rsidRPr="00B27529">
          <w:rPr>
            <w:rStyle w:val="a3"/>
            <w:rFonts w:eastAsiaTheme="majorEastAsia"/>
            <w:sz w:val="28"/>
            <w:szCs w:val="28"/>
            <w:lang w:val="en-US"/>
          </w:rPr>
          <w:t>http</w:t>
        </w:r>
        <w:r w:rsidRPr="00B27529">
          <w:rPr>
            <w:rStyle w:val="a3"/>
            <w:rFonts w:eastAsiaTheme="majorEastAsia"/>
            <w:sz w:val="28"/>
            <w:szCs w:val="28"/>
            <w:lang w:val="uk-UA"/>
          </w:rPr>
          <w:t>://</w:t>
        </w:r>
        <w:r w:rsidRPr="00B27529">
          <w:rPr>
            <w:rStyle w:val="a3"/>
            <w:rFonts w:eastAsiaTheme="majorEastAsia"/>
            <w:sz w:val="28"/>
            <w:szCs w:val="28"/>
            <w:lang w:val="en-US"/>
          </w:rPr>
          <w:t>irbis</w:t>
        </w:r>
        <w:r w:rsidRPr="00B27529">
          <w:rPr>
            <w:rStyle w:val="a3"/>
            <w:rFonts w:eastAsiaTheme="majorEastAsia"/>
            <w:sz w:val="28"/>
            <w:szCs w:val="28"/>
            <w:lang w:val="uk-UA"/>
          </w:rPr>
          <w:t>-</w:t>
        </w:r>
        <w:r w:rsidRPr="00B27529">
          <w:rPr>
            <w:rStyle w:val="a3"/>
            <w:rFonts w:eastAsiaTheme="majorEastAsia"/>
            <w:sz w:val="28"/>
            <w:szCs w:val="28"/>
            <w:lang w:val="en-US"/>
          </w:rPr>
          <w:t>nbuv</w:t>
        </w:r>
        <w:r w:rsidRPr="00B27529">
          <w:rPr>
            <w:rStyle w:val="a3"/>
            <w:rFonts w:eastAsiaTheme="majorEastAsia"/>
            <w:sz w:val="28"/>
            <w:szCs w:val="28"/>
            <w:lang w:val="uk-UA"/>
          </w:rPr>
          <w:t>.</w:t>
        </w:r>
        <w:r w:rsidRPr="00B27529">
          <w:rPr>
            <w:rStyle w:val="a3"/>
            <w:rFonts w:eastAsiaTheme="majorEastAsia"/>
            <w:sz w:val="28"/>
            <w:szCs w:val="28"/>
            <w:lang w:val="en-US"/>
          </w:rPr>
          <w:t>gov</w:t>
        </w:r>
        <w:r w:rsidRPr="00B27529">
          <w:rPr>
            <w:rStyle w:val="a3"/>
            <w:rFonts w:eastAsiaTheme="majorEastAsia"/>
            <w:sz w:val="28"/>
            <w:szCs w:val="28"/>
            <w:lang w:val="uk-UA"/>
          </w:rPr>
          <w:t>.</w:t>
        </w:r>
        <w:r w:rsidRPr="00B27529">
          <w:rPr>
            <w:rStyle w:val="a3"/>
            <w:rFonts w:eastAsiaTheme="majorEastAsia"/>
            <w:sz w:val="28"/>
            <w:szCs w:val="28"/>
            <w:lang w:val="en-US"/>
          </w:rPr>
          <w:t>ua</w:t>
        </w:r>
        <w:r w:rsidRPr="00B27529">
          <w:rPr>
            <w:rStyle w:val="a3"/>
            <w:rFonts w:eastAsiaTheme="majorEastAsia"/>
            <w:sz w:val="28"/>
            <w:szCs w:val="28"/>
            <w:lang w:val="uk-UA"/>
          </w:rPr>
          <w:t>/</w:t>
        </w:r>
        <w:r w:rsidRPr="00B27529">
          <w:rPr>
            <w:rStyle w:val="a3"/>
            <w:rFonts w:eastAsiaTheme="majorEastAsia"/>
            <w:sz w:val="28"/>
            <w:szCs w:val="28"/>
            <w:lang w:val="en-US"/>
          </w:rPr>
          <w:t>ulib</w:t>
        </w:r>
        <w:r w:rsidRPr="00B27529">
          <w:rPr>
            <w:rStyle w:val="a3"/>
            <w:rFonts w:eastAsiaTheme="majorEastAsia"/>
            <w:sz w:val="28"/>
            <w:szCs w:val="28"/>
            <w:lang w:val="uk-UA"/>
          </w:rPr>
          <w:t>/</w:t>
        </w:r>
        <w:r w:rsidRPr="00B27529">
          <w:rPr>
            <w:rStyle w:val="a3"/>
            <w:rFonts w:eastAsiaTheme="majorEastAsia"/>
            <w:sz w:val="28"/>
            <w:szCs w:val="28"/>
            <w:lang w:val="en-US"/>
          </w:rPr>
          <w:t>item</w:t>
        </w:r>
        <w:r w:rsidRPr="00B27529">
          <w:rPr>
            <w:rStyle w:val="a3"/>
            <w:rFonts w:eastAsiaTheme="majorEastAsia"/>
            <w:sz w:val="28"/>
            <w:szCs w:val="28"/>
            <w:lang w:val="uk-UA"/>
          </w:rPr>
          <w:t>/</w:t>
        </w:r>
        <w:r w:rsidRPr="00B27529">
          <w:rPr>
            <w:rStyle w:val="a3"/>
            <w:rFonts w:eastAsiaTheme="majorEastAsia"/>
            <w:sz w:val="28"/>
            <w:szCs w:val="28"/>
            <w:lang w:val="en-US"/>
          </w:rPr>
          <w:t>UKR</w:t>
        </w:r>
        <w:r w:rsidRPr="00B27529">
          <w:rPr>
            <w:rStyle w:val="a3"/>
            <w:rFonts w:eastAsiaTheme="majorEastAsia"/>
            <w:sz w:val="28"/>
            <w:szCs w:val="28"/>
            <w:lang w:val="uk-UA"/>
          </w:rPr>
          <w:t>0006040</w:t>
        </w:r>
      </w:hyperlink>
      <w:r w:rsidRPr="00B27529">
        <w:rPr>
          <w:sz w:val="28"/>
          <w:szCs w:val="28"/>
          <w:lang w:val="uk-UA"/>
        </w:rPr>
        <w:t xml:space="preserve"> (дата звернення: 27.07.2022) </w:t>
      </w:r>
    </w:p>
    <w:p w14:paraId="689A1D94"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 xml:space="preserve">Основні правила дрес-коду, які повинен знати кожен. </w:t>
      </w:r>
      <w:r w:rsidRPr="00B27529">
        <w:rPr>
          <w:i/>
          <w:iCs/>
          <w:sz w:val="28"/>
          <w:szCs w:val="28"/>
          <w:lang w:val="en-US"/>
        </w:rPr>
        <w:t>School</w:t>
      </w:r>
      <w:r w:rsidRPr="00B27529">
        <w:rPr>
          <w:i/>
          <w:iCs/>
          <w:sz w:val="28"/>
          <w:szCs w:val="28"/>
          <w:lang w:val="uk-UA"/>
        </w:rPr>
        <w:t xml:space="preserve"> </w:t>
      </w:r>
      <w:r w:rsidRPr="00B27529">
        <w:rPr>
          <w:i/>
          <w:iCs/>
          <w:sz w:val="28"/>
          <w:szCs w:val="28"/>
          <w:lang w:val="en-US"/>
        </w:rPr>
        <w:t>of</w:t>
      </w:r>
      <w:r w:rsidRPr="00B27529">
        <w:rPr>
          <w:i/>
          <w:iCs/>
          <w:sz w:val="28"/>
          <w:szCs w:val="28"/>
          <w:lang w:val="uk-UA"/>
        </w:rPr>
        <w:t xml:space="preserve"> </w:t>
      </w:r>
      <w:r w:rsidRPr="00B27529">
        <w:rPr>
          <w:i/>
          <w:iCs/>
          <w:sz w:val="28"/>
          <w:szCs w:val="28"/>
          <w:lang w:val="en-US"/>
        </w:rPr>
        <w:t>Business</w:t>
      </w:r>
      <w:r w:rsidRPr="00B27529">
        <w:rPr>
          <w:i/>
          <w:iCs/>
          <w:sz w:val="28"/>
          <w:szCs w:val="28"/>
          <w:lang w:val="uk-UA"/>
        </w:rPr>
        <w:t xml:space="preserve"> &amp; </w:t>
      </w:r>
      <w:r w:rsidRPr="00B27529">
        <w:rPr>
          <w:i/>
          <w:iCs/>
          <w:sz w:val="28"/>
          <w:szCs w:val="28"/>
          <w:lang w:val="en-US"/>
        </w:rPr>
        <w:t>Management</w:t>
      </w:r>
      <w:r w:rsidRPr="00B27529">
        <w:rPr>
          <w:sz w:val="28"/>
          <w:szCs w:val="28"/>
          <w:lang w:val="uk-UA"/>
        </w:rPr>
        <w:t xml:space="preserve">. </w:t>
      </w:r>
      <w:r w:rsidRPr="00B27529">
        <w:rPr>
          <w:i/>
          <w:iCs/>
          <w:sz w:val="28"/>
          <w:szCs w:val="28"/>
          <w:lang w:val="uk-UA"/>
        </w:rPr>
        <w:t>ДВНЗ «Прикарпатський національний університет імені Василя Стефаника»</w:t>
      </w:r>
      <w:r w:rsidRPr="00B27529">
        <w:rPr>
          <w:sz w:val="28"/>
          <w:szCs w:val="28"/>
          <w:lang w:val="uk-UA"/>
        </w:rPr>
        <w:t xml:space="preserve">: веб-сайт. </w:t>
      </w:r>
      <w:r w:rsidRPr="00B27529">
        <w:rPr>
          <w:sz w:val="28"/>
          <w:szCs w:val="28"/>
          <w:lang w:val="sv-SE"/>
        </w:rPr>
        <w:t>URL</w:t>
      </w:r>
      <w:r w:rsidRPr="00B27529">
        <w:rPr>
          <w:sz w:val="28"/>
          <w:szCs w:val="28"/>
        </w:rPr>
        <w:t xml:space="preserve">: </w:t>
      </w:r>
      <w:hyperlink r:id="rId11" w:history="1">
        <w:r w:rsidRPr="00B27529">
          <w:rPr>
            <w:rStyle w:val="a3"/>
            <w:rFonts w:eastAsiaTheme="majorEastAsia"/>
            <w:sz w:val="28"/>
            <w:szCs w:val="28"/>
            <w:lang w:val="sv-SE"/>
          </w:rPr>
          <w:t>https</w:t>
        </w:r>
        <w:r w:rsidRPr="00B27529">
          <w:rPr>
            <w:rStyle w:val="a3"/>
            <w:rFonts w:eastAsiaTheme="majorEastAsia"/>
            <w:sz w:val="28"/>
            <w:szCs w:val="28"/>
          </w:rPr>
          <w:t>://</w:t>
        </w:r>
        <w:r w:rsidRPr="00B27529">
          <w:rPr>
            <w:rStyle w:val="a3"/>
            <w:rFonts w:eastAsiaTheme="majorEastAsia"/>
            <w:sz w:val="28"/>
            <w:szCs w:val="28"/>
            <w:lang w:val="sv-SE"/>
          </w:rPr>
          <w:t>sbm</w:t>
        </w:r>
        <w:r w:rsidRPr="00B27529">
          <w:rPr>
            <w:rStyle w:val="a3"/>
            <w:rFonts w:eastAsiaTheme="majorEastAsia"/>
            <w:sz w:val="28"/>
            <w:szCs w:val="28"/>
          </w:rPr>
          <w:t>.</w:t>
        </w:r>
        <w:r w:rsidRPr="00B27529">
          <w:rPr>
            <w:rStyle w:val="a3"/>
            <w:rFonts w:eastAsiaTheme="majorEastAsia"/>
            <w:sz w:val="28"/>
            <w:szCs w:val="28"/>
            <w:lang w:val="sv-SE"/>
          </w:rPr>
          <w:t>pnu</w:t>
        </w:r>
        <w:r w:rsidRPr="00B27529">
          <w:rPr>
            <w:rStyle w:val="a3"/>
            <w:rFonts w:eastAsiaTheme="majorEastAsia"/>
            <w:sz w:val="28"/>
            <w:szCs w:val="28"/>
          </w:rPr>
          <w:t>.</w:t>
        </w:r>
        <w:r w:rsidRPr="00B27529">
          <w:rPr>
            <w:rStyle w:val="a3"/>
            <w:rFonts w:eastAsiaTheme="majorEastAsia"/>
            <w:sz w:val="28"/>
            <w:szCs w:val="28"/>
            <w:lang w:val="sv-SE"/>
          </w:rPr>
          <w:t>edu</w:t>
        </w:r>
        <w:r w:rsidRPr="00B27529">
          <w:rPr>
            <w:rStyle w:val="a3"/>
            <w:rFonts w:eastAsiaTheme="majorEastAsia"/>
            <w:sz w:val="28"/>
            <w:szCs w:val="28"/>
          </w:rPr>
          <w:t>.</w:t>
        </w:r>
        <w:r w:rsidRPr="00B27529">
          <w:rPr>
            <w:rStyle w:val="a3"/>
            <w:rFonts w:eastAsiaTheme="majorEastAsia"/>
            <w:sz w:val="28"/>
            <w:szCs w:val="28"/>
            <w:lang w:val="sv-SE"/>
          </w:rPr>
          <w:t>ua</w:t>
        </w:r>
        <w:r w:rsidRPr="00B27529">
          <w:rPr>
            <w:rStyle w:val="a3"/>
            <w:rFonts w:eastAsiaTheme="majorEastAsia"/>
            <w:sz w:val="28"/>
            <w:szCs w:val="28"/>
          </w:rPr>
          <w:t>/2019/02/06/</w:t>
        </w:r>
        <w:r w:rsidRPr="00B27529">
          <w:rPr>
            <w:rStyle w:val="a3"/>
            <w:rFonts w:eastAsiaTheme="majorEastAsia"/>
            <w:sz w:val="28"/>
            <w:szCs w:val="28"/>
            <w:lang w:val="sv-SE"/>
          </w:rPr>
          <w:t>osnovni</w:t>
        </w:r>
        <w:r w:rsidRPr="00B27529">
          <w:rPr>
            <w:rStyle w:val="a3"/>
            <w:rFonts w:eastAsiaTheme="majorEastAsia"/>
            <w:sz w:val="28"/>
            <w:szCs w:val="28"/>
          </w:rPr>
          <w:t>-</w:t>
        </w:r>
        <w:r w:rsidRPr="00B27529">
          <w:rPr>
            <w:rStyle w:val="a3"/>
            <w:rFonts w:eastAsiaTheme="majorEastAsia"/>
            <w:sz w:val="28"/>
            <w:szCs w:val="28"/>
            <w:lang w:val="sv-SE"/>
          </w:rPr>
          <w:t>pravyla</w:t>
        </w:r>
        <w:r w:rsidRPr="00B27529">
          <w:rPr>
            <w:rStyle w:val="a3"/>
            <w:rFonts w:eastAsiaTheme="majorEastAsia"/>
            <w:sz w:val="28"/>
            <w:szCs w:val="28"/>
          </w:rPr>
          <w:t>-</w:t>
        </w:r>
        <w:r w:rsidRPr="00B27529">
          <w:rPr>
            <w:rStyle w:val="a3"/>
            <w:rFonts w:eastAsiaTheme="majorEastAsia"/>
            <w:sz w:val="28"/>
            <w:szCs w:val="28"/>
            <w:lang w:val="sv-SE"/>
          </w:rPr>
          <w:t>dres</w:t>
        </w:r>
        <w:r w:rsidRPr="00B27529">
          <w:rPr>
            <w:rStyle w:val="a3"/>
            <w:rFonts w:eastAsiaTheme="majorEastAsia"/>
            <w:sz w:val="28"/>
            <w:szCs w:val="28"/>
          </w:rPr>
          <w:t>-</w:t>
        </w:r>
        <w:r w:rsidRPr="00B27529">
          <w:rPr>
            <w:rStyle w:val="a3"/>
            <w:rFonts w:eastAsiaTheme="majorEastAsia"/>
            <w:sz w:val="28"/>
            <w:szCs w:val="28"/>
            <w:lang w:val="sv-SE"/>
          </w:rPr>
          <w:t>kodu</w:t>
        </w:r>
        <w:r w:rsidRPr="00B27529">
          <w:rPr>
            <w:rStyle w:val="a3"/>
            <w:rFonts w:eastAsiaTheme="majorEastAsia"/>
            <w:sz w:val="28"/>
            <w:szCs w:val="28"/>
          </w:rPr>
          <w:t>-</w:t>
        </w:r>
        <w:r w:rsidRPr="00B27529">
          <w:rPr>
            <w:rStyle w:val="a3"/>
            <w:rFonts w:eastAsiaTheme="majorEastAsia"/>
            <w:sz w:val="28"/>
            <w:szCs w:val="28"/>
            <w:lang w:val="sv-SE"/>
          </w:rPr>
          <w:t>yaki</w:t>
        </w:r>
        <w:r w:rsidRPr="00B27529">
          <w:rPr>
            <w:rStyle w:val="a3"/>
            <w:rFonts w:eastAsiaTheme="majorEastAsia"/>
            <w:sz w:val="28"/>
            <w:szCs w:val="28"/>
          </w:rPr>
          <w:t>-</w:t>
        </w:r>
        <w:r w:rsidRPr="00B27529">
          <w:rPr>
            <w:rStyle w:val="a3"/>
            <w:rFonts w:eastAsiaTheme="majorEastAsia"/>
            <w:sz w:val="28"/>
            <w:szCs w:val="28"/>
            <w:lang w:val="sv-SE"/>
          </w:rPr>
          <w:t>povynen</w:t>
        </w:r>
        <w:r w:rsidRPr="00B27529">
          <w:rPr>
            <w:rStyle w:val="a3"/>
            <w:rFonts w:eastAsiaTheme="majorEastAsia"/>
            <w:sz w:val="28"/>
            <w:szCs w:val="28"/>
          </w:rPr>
          <w:t>-</w:t>
        </w:r>
        <w:r w:rsidRPr="00B27529">
          <w:rPr>
            <w:rStyle w:val="a3"/>
            <w:rFonts w:eastAsiaTheme="majorEastAsia"/>
            <w:sz w:val="28"/>
            <w:szCs w:val="28"/>
            <w:lang w:val="sv-SE"/>
          </w:rPr>
          <w:t>znaty</w:t>
        </w:r>
        <w:r w:rsidRPr="00B27529">
          <w:rPr>
            <w:rStyle w:val="a3"/>
            <w:rFonts w:eastAsiaTheme="majorEastAsia"/>
            <w:sz w:val="28"/>
            <w:szCs w:val="28"/>
          </w:rPr>
          <w:t>-</w:t>
        </w:r>
        <w:r w:rsidRPr="00B27529">
          <w:rPr>
            <w:rStyle w:val="a3"/>
            <w:rFonts w:eastAsiaTheme="majorEastAsia"/>
            <w:sz w:val="28"/>
            <w:szCs w:val="28"/>
            <w:lang w:val="sv-SE"/>
          </w:rPr>
          <w:t>kozhen</w:t>
        </w:r>
        <w:r w:rsidRPr="00B27529">
          <w:rPr>
            <w:rStyle w:val="a3"/>
            <w:rFonts w:eastAsiaTheme="majorEastAsia"/>
            <w:sz w:val="28"/>
            <w:szCs w:val="28"/>
          </w:rPr>
          <w:t>/</w:t>
        </w:r>
      </w:hyperlink>
      <w:r w:rsidRPr="00B27529">
        <w:rPr>
          <w:sz w:val="28"/>
          <w:szCs w:val="28"/>
          <w:lang w:val="uk-UA"/>
        </w:rPr>
        <w:t xml:space="preserve"> (дата звернення: 03.06.2023)</w:t>
      </w:r>
    </w:p>
    <w:p w14:paraId="7B6DB398"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 xml:space="preserve">Попович М.В. Нарис історії культури України. К.: «АртЕк», 1998. 728 с. </w:t>
      </w:r>
    </w:p>
    <w:p w14:paraId="37E66B84" w14:textId="1FA1E0EF" w:rsidR="00047AE2" w:rsidRPr="00047AE2" w:rsidRDefault="00047AE2" w:rsidP="00047AE2">
      <w:pPr>
        <w:pStyle w:val="a4"/>
        <w:numPr>
          <w:ilvl w:val="0"/>
          <w:numId w:val="10"/>
        </w:numPr>
        <w:spacing w:line="360" w:lineRule="auto"/>
        <w:ind w:left="426"/>
        <w:jc w:val="both"/>
        <w:rPr>
          <w:sz w:val="28"/>
          <w:szCs w:val="28"/>
          <w:lang w:val="uk-UA"/>
        </w:rPr>
      </w:pPr>
      <w:r w:rsidRPr="00047AE2">
        <w:rPr>
          <w:sz w:val="28"/>
          <w:szCs w:val="28"/>
          <w:lang w:val="uk-UA"/>
        </w:rPr>
        <w:t xml:space="preserve">Про внесення змін до деяких законів України щодо заборони використання джерел інформації держави-агресора або держави-окупанта в освітніх програмах, в науковій та науково-технічній діяльності: проєкт закону від 04.08.2022 </w:t>
      </w:r>
      <w:r>
        <w:rPr>
          <w:sz w:val="28"/>
          <w:szCs w:val="28"/>
          <w:lang w:val="uk-UA"/>
        </w:rPr>
        <w:t xml:space="preserve">р. № </w:t>
      </w:r>
      <w:r w:rsidRPr="00047AE2">
        <w:rPr>
          <w:sz w:val="28"/>
          <w:szCs w:val="28"/>
          <w:lang w:val="uk-UA"/>
        </w:rPr>
        <w:t>7633</w:t>
      </w:r>
      <w:r w:rsidR="004A6DD7">
        <w:rPr>
          <w:sz w:val="28"/>
          <w:szCs w:val="28"/>
          <w:lang w:val="uk-UA"/>
        </w:rPr>
        <w:t>.</w:t>
      </w:r>
      <w:r>
        <w:rPr>
          <w:sz w:val="28"/>
          <w:szCs w:val="28"/>
          <w:lang w:val="uk-UA"/>
        </w:rPr>
        <w:t xml:space="preserve"> </w:t>
      </w:r>
      <w:r w:rsidRPr="00047AE2">
        <w:rPr>
          <w:sz w:val="28"/>
          <w:szCs w:val="28"/>
          <w:lang w:val="uk-UA"/>
        </w:rPr>
        <w:t xml:space="preserve"> URL: </w:t>
      </w:r>
      <w:hyperlink r:id="rId12" w:history="1">
        <w:r w:rsidRPr="00047AE2">
          <w:rPr>
            <w:rStyle w:val="a3"/>
            <w:sz w:val="28"/>
            <w:szCs w:val="28"/>
            <w:lang w:val="uk-UA"/>
          </w:rPr>
          <w:t>https://itd.rada.gov.ua/billInfo/Bills/pubFile/1423808</w:t>
        </w:r>
      </w:hyperlink>
      <w:r w:rsidRPr="00047AE2">
        <w:rPr>
          <w:sz w:val="28"/>
          <w:szCs w:val="28"/>
          <w:lang w:val="uk-UA"/>
        </w:rPr>
        <w:t xml:space="preserve"> (дата звернення: 03.06.23)</w:t>
      </w:r>
      <w:r>
        <w:rPr>
          <w:sz w:val="28"/>
          <w:szCs w:val="28"/>
          <w:lang w:val="uk-UA"/>
        </w:rPr>
        <w:t xml:space="preserve"> </w:t>
      </w:r>
    </w:p>
    <w:p w14:paraId="1DB77DF3" w14:textId="77777777" w:rsidR="00047AE2" w:rsidRDefault="00047AE2" w:rsidP="00047AE2">
      <w:pPr>
        <w:pStyle w:val="a4"/>
        <w:numPr>
          <w:ilvl w:val="0"/>
          <w:numId w:val="10"/>
        </w:numPr>
        <w:spacing w:line="360" w:lineRule="auto"/>
        <w:ind w:left="426"/>
        <w:jc w:val="both"/>
        <w:rPr>
          <w:sz w:val="28"/>
          <w:szCs w:val="28"/>
          <w:lang w:val="uk-UA"/>
        </w:rPr>
      </w:pPr>
      <w:r w:rsidRPr="00F91F26">
        <w:rPr>
          <w:sz w:val="28"/>
          <w:szCs w:val="28"/>
          <w:lang w:val="uk-UA"/>
        </w:rPr>
        <w:t xml:space="preserve">Про Звернення Верховної Ради України до Організації Об’єднаних Націй, Європейського Парламенту, Парламентської Асамблеї Ради Європи, Парламентської Асамблеї НАТО, Парламентської Асамблеї ОБСЄ, Парламентської Асамблеї ГУАМ, національних парламентів держав світу про визнання Російської Федерації державою-агресором: постанова від 27.01.2015 р. № 129-VIII. URL: </w:t>
      </w:r>
      <w:hyperlink r:id="rId13" w:anchor="Text" w:history="1">
        <w:r w:rsidRPr="0035290F">
          <w:rPr>
            <w:rStyle w:val="a3"/>
            <w:sz w:val="28"/>
            <w:szCs w:val="28"/>
            <w:lang w:val="uk-UA"/>
          </w:rPr>
          <w:t>https://zakon.rada.gov.ua/laws/show/129-19#Text</w:t>
        </w:r>
      </w:hyperlink>
      <w:r>
        <w:rPr>
          <w:sz w:val="28"/>
          <w:szCs w:val="28"/>
          <w:lang w:val="uk-UA"/>
        </w:rPr>
        <w:t xml:space="preserve"> </w:t>
      </w:r>
      <w:r w:rsidRPr="00F91F26">
        <w:rPr>
          <w:sz w:val="28"/>
          <w:szCs w:val="28"/>
          <w:lang w:val="uk-UA"/>
        </w:rPr>
        <w:t xml:space="preserve"> (дата звернення: 03.06.2023).</w:t>
      </w:r>
    </w:p>
    <w:p w14:paraId="02B1DEFD" w14:textId="02101749" w:rsidR="00551CC0" w:rsidRPr="00486418" w:rsidRDefault="00047AE2" w:rsidP="00B27529">
      <w:pPr>
        <w:pStyle w:val="a4"/>
        <w:numPr>
          <w:ilvl w:val="0"/>
          <w:numId w:val="10"/>
        </w:numPr>
        <w:spacing w:line="360" w:lineRule="auto"/>
        <w:ind w:left="426"/>
        <w:jc w:val="both"/>
        <w:rPr>
          <w:sz w:val="28"/>
          <w:szCs w:val="28"/>
          <w:lang w:val="uk-UA"/>
        </w:rPr>
      </w:pPr>
      <w:r w:rsidRPr="00486418">
        <w:rPr>
          <w:sz w:val="28"/>
          <w:szCs w:val="28"/>
          <w:lang w:val="uk-UA"/>
        </w:rPr>
        <w:t xml:space="preserve">Про </w:t>
      </w:r>
      <w:r w:rsidR="00551CC0" w:rsidRPr="00486418">
        <w:rPr>
          <w:sz w:val="28"/>
          <w:szCs w:val="28"/>
          <w:lang w:val="uk-UA"/>
        </w:rPr>
        <w:t>прийняття за основу проекту Закону України про внесення змін до деяких законів України щодо заборони використання джерел інформації держави-агресора або держави-окупанта в освітніх програмах, в науковій та науково-технічній діяльності</w:t>
      </w:r>
      <w:r w:rsidRPr="00486418">
        <w:rPr>
          <w:sz w:val="28"/>
          <w:szCs w:val="28"/>
          <w:lang w:val="uk-UA"/>
        </w:rPr>
        <w:t xml:space="preserve">: постанова від 01.12.2022 № 2798-IX. </w:t>
      </w:r>
      <w:r w:rsidR="00551CC0" w:rsidRPr="00486418">
        <w:rPr>
          <w:sz w:val="28"/>
          <w:szCs w:val="28"/>
          <w:lang w:val="uk-UA"/>
        </w:rPr>
        <w:t xml:space="preserve">URL: </w:t>
      </w:r>
      <w:hyperlink r:id="rId14" w:anchor="Text" w:history="1">
        <w:r w:rsidR="00551CC0" w:rsidRPr="00486418">
          <w:rPr>
            <w:rStyle w:val="a3"/>
            <w:sz w:val="28"/>
            <w:szCs w:val="28"/>
            <w:lang w:val="uk-UA"/>
          </w:rPr>
          <w:t>https://zakon.rada.gov.ua/laws/show/2798-IX#Text</w:t>
        </w:r>
      </w:hyperlink>
      <w:r w:rsidR="00551CC0" w:rsidRPr="00486418">
        <w:rPr>
          <w:sz w:val="28"/>
          <w:szCs w:val="28"/>
          <w:lang w:val="uk-UA"/>
        </w:rPr>
        <w:t xml:space="preserve"> </w:t>
      </w:r>
      <w:r w:rsidR="00CA232A" w:rsidRPr="00486418">
        <w:rPr>
          <w:sz w:val="28"/>
          <w:szCs w:val="28"/>
          <w:lang w:val="uk-UA"/>
        </w:rPr>
        <w:t>(дата звернення: 03.06.23)</w:t>
      </w:r>
    </w:p>
    <w:p w14:paraId="3A8FBF96" w14:textId="37458FFE"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Про Культуру: Закон України від 14.12.2010 № 2778-</w:t>
      </w:r>
      <w:r w:rsidRPr="00B27529">
        <w:rPr>
          <w:sz w:val="28"/>
          <w:szCs w:val="28"/>
          <w:lang w:val="en-US"/>
        </w:rPr>
        <w:t>VI</w:t>
      </w:r>
      <w:r w:rsidRPr="00B27529">
        <w:rPr>
          <w:sz w:val="28"/>
          <w:szCs w:val="28"/>
          <w:lang w:val="uk-UA"/>
        </w:rPr>
        <w:t xml:space="preserve">. </w:t>
      </w:r>
      <w:r w:rsidRPr="00B27529">
        <w:rPr>
          <w:sz w:val="28"/>
          <w:szCs w:val="28"/>
          <w:lang w:val="en-US"/>
        </w:rPr>
        <w:t>URL</w:t>
      </w:r>
      <w:r w:rsidRPr="00B27529">
        <w:rPr>
          <w:sz w:val="28"/>
          <w:szCs w:val="28"/>
        </w:rPr>
        <w:t>:</w:t>
      </w:r>
      <w:r w:rsidRPr="00B27529">
        <w:rPr>
          <w:sz w:val="28"/>
          <w:szCs w:val="28"/>
          <w:lang w:val="uk-UA"/>
        </w:rPr>
        <w:t xml:space="preserve"> </w:t>
      </w:r>
      <w:hyperlink r:id="rId15" w:anchor="Text" w:history="1">
        <w:r w:rsidRPr="00B27529">
          <w:rPr>
            <w:rStyle w:val="a3"/>
            <w:rFonts w:eastAsiaTheme="majorEastAsia"/>
            <w:sz w:val="28"/>
            <w:szCs w:val="28"/>
            <w:lang w:val="en-US"/>
          </w:rPr>
          <w:t>http</w:t>
        </w:r>
        <w:r w:rsidRPr="00B27529">
          <w:rPr>
            <w:rStyle w:val="a3"/>
            <w:rFonts w:eastAsiaTheme="majorEastAsia"/>
            <w:sz w:val="28"/>
            <w:szCs w:val="28"/>
          </w:rPr>
          <w:t>://</w:t>
        </w:r>
        <w:r w:rsidRPr="00B27529">
          <w:rPr>
            <w:rStyle w:val="a3"/>
            <w:rFonts w:eastAsiaTheme="majorEastAsia"/>
            <w:sz w:val="28"/>
            <w:szCs w:val="28"/>
            <w:lang w:val="en-US"/>
          </w:rPr>
          <w:t>zakon</w:t>
        </w:r>
        <w:r w:rsidRPr="00B27529">
          <w:rPr>
            <w:rStyle w:val="a3"/>
            <w:rFonts w:eastAsiaTheme="majorEastAsia"/>
            <w:sz w:val="28"/>
            <w:szCs w:val="28"/>
          </w:rPr>
          <w:t>.</w:t>
        </w:r>
        <w:r w:rsidRPr="00B27529">
          <w:rPr>
            <w:rStyle w:val="a3"/>
            <w:rFonts w:eastAsiaTheme="majorEastAsia"/>
            <w:sz w:val="28"/>
            <w:szCs w:val="28"/>
            <w:lang w:val="en-US"/>
          </w:rPr>
          <w:t>rada</w:t>
        </w:r>
        <w:r w:rsidRPr="00B27529">
          <w:rPr>
            <w:rStyle w:val="a3"/>
            <w:rFonts w:eastAsiaTheme="majorEastAsia"/>
            <w:sz w:val="28"/>
            <w:szCs w:val="28"/>
          </w:rPr>
          <w:t>.</w:t>
        </w:r>
        <w:r w:rsidRPr="00B27529">
          <w:rPr>
            <w:rStyle w:val="a3"/>
            <w:rFonts w:eastAsiaTheme="majorEastAsia"/>
            <w:sz w:val="28"/>
            <w:szCs w:val="28"/>
            <w:lang w:val="en-US"/>
          </w:rPr>
          <w:t>gov</w:t>
        </w:r>
        <w:r w:rsidRPr="00B27529">
          <w:rPr>
            <w:rStyle w:val="a3"/>
            <w:rFonts w:eastAsiaTheme="majorEastAsia"/>
            <w:sz w:val="28"/>
            <w:szCs w:val="28"/>
          </w:rPr>
          <w:t>.</w:t>
        </w:r>
        <w:r w:rsidRPr="00B27529">
          <w:rPr>
            <w:rStyle w:val="a3"/>
            <w:rFonts w:eastAsiaTheme="majorEastAsia"/>
            <w:sz w:val="28"/>
            <w:szCs w:val="28"/>
            <w:lang w:val="en-US"/>
          </w:rPr>
          <w:t>ua</w:t>
        </w:r>
        <w:r w:rsidRPr="00B27529">
          <w:rPr>
            <w:rStyle w:val="a3"/>
            <w:rFonts w:eastAsiaTheme="majorEastAsia"/>
            <w:sz w:val="28"/>
            <w:szCs w:val="28"/>
          </w:rPr>
          <w:t>/</w:t>
        </w:r>
        <w:r w:rsidRPr="00B27529">
          <w:rPr>
            <w:rStyle w:val="a3"/>
            <w:rFonts w:eastAsiaTheme="majorEastAsia"/>
            <w:sz w:val="28"/>
            <w:szCs w:val="28"/>
            <w:lang w:val="en-US"/>
          </w:rPr>
          <w:t>laws</w:t>
        </w:r>
        <w:r w:rsidRPr="00B27529">
          <w:rPr>
            <w:rStyle w:val="a3"/>
            <w:rFonts w:eastAsiaTheme="majorEastAsia"/>
            <w:sz w:val="28"/>
            <w:szCs w:val="28"/>
          </w:rPr>
          <w:t>/</w:t>
        </w:r>
        <w:r w:rsidRPr="00B27529">
          <w:rPr>
            <w:rStyle w:val="a3"/>
            <w:rFonts w:eastAsiaTheme="majorEastAsia"/>
            <w:sz w:val="28"/>
            <w:szCs w:val="28"/>
            <w:lang w:val="en-US"/>
          </w:rPr>
          <w:t>show</w:t>
        </w:r>
        <w:r w:rsidRPr="00B27529">
          <w:rPr>
            <w:rStyle w:val="a3"/>
            <w:rFonts w:eastAsiaTheme="majorEastAsia"/>
            <w:sz w:val="28"/>
            <w:szCs w:val="28"/>
          </w:rPr>
          <w:t>/2778-17#</w:t>
        </w:r>
        <w:r w:rsidRPr="00B27529">
          <w:rPr>
            <w:rStyle w:val="a3"/>
            <w:rFonts w:eastAsiaTheme="majorEastAsia"/>
            <w:sz w:val="28"/>
            <w:szCs w:val="28"/>
            <w:lang w:val="en-US"/>
          </w:rPr>
          <w:t>Text</w:t>
        </w:r>
      </w:hyperlink>
      <w:r w:rsidRPr="00B27529">
        <w:rPr>
          <w:sz w:val="28"/>
          <w:szCs w:val="28"/>
          <w:lang w:val="uk-UA"/>
        </w:rPr>
        <w:t xml:space="preserve"> (дата звернення: 04.02.2021)</w:t>
      </w:r>
    </w:p>
    <w:p w14:paraId="37B5B097"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 xml:space="preserve">Словник іншомовних слів за ред. О. С. Мельничука. 1-е видання, Київ: Головна редакція «Українська радянська енциклопедія» (УРЕ), 1974. 776 с. </w:t>
      </w:r>
      <w:r w:rsidRPr="00B27529">
        <w:rPr>
          <w:sz w:val="28"/>
          <w:szCs w:val="28"/>
          <w:lang w:val="sv-SE"/>
        </w:rPr>
        <w:t>URL:</w:t>
      </w:r>
      <w:r w:rsidRPr="00B27529">
        <w:rPr>
          <w:sz w:val="28"/>
          <w:szCs w:val="28"/>
          <w:lang w:val="uk-UA"/>
        </w:rPr>
        <w:t xml:space="preserve"> </w:t>
      </w:r>
      <w:hyperlink r:id="rId16" w:history="1">
        <w:r w:rsidRPr="00B27529">
          <w:rPr>
            <w:rStyle w:val="a3"/>
            <w:rFonts w:eastAsiaTheme="majorEastAsia"/>
            <w:sz w:val="28"/>
            <w:szCs w:val="28"/>
            <w:lang w:val="uk-UA"/>
          </w:rPr>
          <w:t>http://slovopedia.org.ua/42/53402/284873.html</w:t>
        </w:r>
      </w:hyperlink>
      <w:r w:rsidRPr="00B27529">
        <w:rPr>
          <w:sz w:val="28"/>
          <w:szCs w:val="28"/>
          <w:lang w:val="uk-UA"/>
        </w:rPr>
        <w:t xml:space="preserve"> (дата звернення: 03.07.2022)</w:t>
      </w:r>
    </w:p>
    <w:p w14:paraId="50445530"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 xml:space="preserve">Словник української мови: в 11 т. / ред. тому Горецький П.Й, Бурячок А.А. та ін. Київ: Наукова думка, 1970. Т. 1: А – В. 799 с. </w:t>
      </w:r>
    </w:p>
    <w:p w14:paraId="68850573"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 xml:space="preserve">Словник української мови: в 11 т. / ред. тому Доценко П. П., Юрчук Л. А. Київ: Наукова думка, 1971. Т. 2: Г– Ж. 550 с. </w:t>
      </w:r>
    </w:p>
    <w:p w14:paraId="522F0603"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Словник української мови : в 11 т. / ред. тому: Бурячок А.А., Доценко П.П. Київ: Наук. думка, 1973. Т. 4: І –М. 840 c.</w:t>
      </w:r>
    </w:p>
    <w:p w14:paraId="710676E1"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 xml:space="preserve">Словник української мови: в 11 т. / ред. тому Юрчук Л. А., Винник В. О. Київ: Наукова думка, 1974. Т. 5: Н – О. 840 с. </w:t>
      </w:r>
    </w:p>
    <w:p w14:paraId="200B951E"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Словник української мови: в 11 т. / ред. тому Бурячок А.А., Гнатюк Г.М. Київ: Наук. думка, 1979. Т. 10: Т – Ф. 658 с.</w:t>
      </w:r>
    </w:p>
    <w:p w14:paraId="776471A4"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Словник української мови: в 11 т. / ред. тому С. І. Головащук. Київ: Наук. думка, 1980. Т. 11: Х –Ь. 699 c.</w:t>
      </w:r>
    </w:p>
    <w:p w14:paraId="6368A74C"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Соціологія: навчальний посібник для студентів для студентів усіх спеціальностей денної форми навчання, що вивчають «Соціологію» / О. В. Горпинич, О. Ю. Клименко, Л. М. Москаленко, М. С. Труш, В. Ф. Ятченко — Київ : ДУТ, 2019. 235 с.</w:t>
      </w:r>
    </w:p>
    <w:p w14:paraId="40E6FF3A"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 xml:space="preserve">Стефанович Д., Янковий В. Метрична система: від вибору одиниць до міжнародної конвенції (До 135-річчя Метричної конвенції). </w:t>
      </w:r>
      <w:r w:rsidRPr="00B27529">
        <w:rPr>
          <w:i/>
          <w:iCs/>
          <w:sz w:val="28"/>
          <w:szCs w:val="28"/>
          <w:lang w:val="uk-UA"/>
        </w:rPr>
        <w:t>Сторінки історії</w:t>
      </w:r>
      <w:r w:rsidRPr="00B27529">
        <w:rPr>
          <w:sz w:val="28"/>
          <w:szCs w:val="28"/>
          <w:lang w:val="uk-UA"/>
        </w:rPr>
        <w:t xml:space="preserve">: збірник наукових праць. 2010. Вип. 31. С. 52–59. URL: </w:t>
      </w:r>
      <w:hyperlink r:id="rId17" w:history="1">
        <w:r w:rsidRPr="00B27529">
          <w:rPr>
            <w:rStyle w:val="a3"/>
            <w:rFonts w:eastAsiaTheme="majorEastAsia"/>
            <w:sz w:val="28"/>
            <w:szCs w:val="28"/>
            <w:lang w:val="uk-UA"/>
          </w:rPr>
          <w:t>https://ela.kpi.ua/handle/123456789/2391</w:t>
        </w:r>
      </w:hyperlink>
      <w:r w:rsidRPr="00B27529">
        <w:rPr>
          <w:sz w:val="28"/>
          <w:szCs w:val="28"/>
          <w:lang w:val="uk-UA"/>
        </w:rPr>
        <w:t xml:space="preserve"> (дата звернення: 03.06.2023)</w:t>
      </w:r>
    </w:p>
    <w:p w14:paraId="78DA2E22"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Теорія держави та права : навч. посіб. / Є. В. Білозьоров, В. П. Власенко, О. Б. Горова, А. М. Завальний, Н. В. Заяць та ін.; за заг. ред. С. Д. Гусарєва, О. Д. Тихомирова. Київ: НАВС, Освіта України, 2017. 320 с.</w:t>
      </w:r>
    </w:p>
    <w:p w14:paraId="6528B4ED"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 xml:space="preserve">Турчин М.Я. Етико-релігійні погляди Аристотеля. </w:t>
      </w:r>
      <w:r w:rsidRPr="00B27529">
        <w:rPr>
          <w:i/>
          <w:sz w:val="28"/>
          <w:szCs w:val="28"/>
          <w:lang w:val="uk-UA"/>
        </w:rPr>
        <w:t>«Дні науки філософського факультету – 2015»</w:t>
      </w:r>
      <w:r w:rsidRPr="00B27529">
        <w:rPr>
          <w:sz w:val="28"/>
          <w:szCs w:val="28"/>
          <w:lang w:val="uk-UA"/>
        </w:rPr>
        <w:t>: матеріали доп. та виступ. Міжнар. наук. конф. Київ: Видавничо-поліграфічний центр «Київський університет», 2015. – Ч.5. – 203 с. – с. 46-48</w:t>
      </w:r>
    </w:p>
    <w:p w14:paraId="65B1DB8F"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 xml:space="preserve">Шевченко А. И. </w:t>
      </w:r>
      <w:r w:rsidRPr="00B27529">
        <w:rPr>
          <w:sz w:val="28"/>
          <w:szCs w:val="28"/>
        </w:rPr>
        <w:t xml:space="preserve">Нравственные критерии современных технологий. </w:t>
      </w:r>
      <w:r w:rsidRPr="00B27529">
        <w:rPr>
          <w:i/>
          <w:iCs/>
          <w:sz w:val="28"/>
          <w:szCs w:val="28"/>
        </w:rPr>
        <w:t>Труды Междунар. симп. (16 – 23 апреля, Ялта) «Человек и Христианское мировоззрение»</w:t>
      </w:r>
      <w:r w:rsidRPr="00B27529">
        <w:rPr>
          <w:sz w:val="28"/>
          <w:szCs w:val="28"/>
        </w:rPr>
        <w:t>. Симферополь</w:t>
      </w:r>
      <w:r w:rsidRPr="00B27529">
        <w:rPr>
          <w:sz w:val="28"/>
          <w:szCs w:val="28"/>
          <w:lang w:val="uk-UA"/>
        </w:rPr>
        <w:t>,</w:t>
      </w:r>
      <w:r w:rsidRPr="00B27529">
        <w:rPr>
          <w:sz w:val="28"/>
          <w:szCs w:val="28"/>
        </w:rPr>
        <w:t xml:space="preserve"> 2001. Вып.6. С. 326 – 328</w:t>
      </w:r>
    </w:p>
    <w:p w14:paraId="7340F9A1"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uk-UA"/>
        </w:rPr>
        <w:t>A Latin dictionary: founded on Andrews' edition of Freund's Latin dictionary</w:t>
      </w:r>
      <w:r w:rsidRPr="00B27529">
        <w:rPr>
          <w:sz w:val="28"/>
          <w:szCs w:val="28"/>
          <w:lang w:val="en-US"/>
        </w:rPr>
        <w:t xml:space="preserve">/ revised, enlarged and in great part rewritten by </w:t>
      </w:r>
      <w:r w:rsidRPr="00B27529">
        <w:rPr>
          <w:sz w:val="28"/>
          <w:szCs w:val="28"/>
          <w:lang w:val="uk-UA"/>
        </w:rPr>
        <w:t>Cha</w:t>
      </w:r>
      <w:r w:rsidRPr="00B27529">
        <w:rPr>
          <w:sz w:val="28"/>
          <w:szCs w:val="28"/>
          <w:lang w:val="en-US"/>
        </w:rPr>
        <w:t>r</w:t>
      </w:r>
      <w:r w:rsidRPr="00B27529">
        <w:rPr>
          <w:sz w:val="28"/>
          <w:szCs w:val="28"/>
          <w:lang w:val="uk-UA"/>
        </w:rPr>
        <w:t>lton T. Lewis. Oxford: Clarendon Press; New York: Oxford University Press</w:t>
      </w:r>
      <w:r w:rsidRPr="00B27529">
        <w:rPr>
          <w:sz w:val="28"/>
          <w:szCs w:val="28"/>
          <w:lang w:val="en-US"/>
        </w:rPr>
        <w:t xml:space="preserve">, 1984. xiv, 2019 pp. </w:t>
      </w:r>
    </w:p>
    <w:p w14:paraId="1EB578EC"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en-US"/>
        </w:rPr>
        <w:t xml:space="preserve">Art. </w:t>
      </w:r>
      <w:r w:rsidRPr="00B27529">
        <w:rPr>
          <w:i/>
          <w:sz w:val="28"/>
          <w:szCs w:val="28"/>
          <w:lang w:val="en-US"/>
        </w:rPr>
        <w:t xml:space="preserve">Online Etymology Dictionary: web-site. </w:t>
      </w:r>
      <w:r w:rsidRPr="00B27529">
        <w:rPr>
          <w:iCs/>
          <w:sz w:val="28"/>
          <w:szCs w:val="28"/>
          <w:lang w:val="sv-SE"/>
        </w:rPr>
        <w:t>URL</w:t>
      </w:r>
      <w:r w:rsidRPr="00B27529">
        <w:rPr>
          <w:iCs/>
          <w:sz w:val="28"/>
          <w:szCs w:val="28"/>
          <w:lang w:val="uk-UA"/>
        </w:rPr>
        <w:t>:</w:t>
      </w:r>
      <w:r w:rsidRPr="00B27529">
        <w:rPr>
          <w:sz w:val="28"/>
          <w:szCs w:val="28"/>
          <w:lang w:val="uk-UA"/>
        </w:rPr>
        <w:t xml:space="preserve"> </w:t>
      </w:r>
      <w:hyperlink r:id="rId18" w:history="1">
        <w:r w:rsidRPr="00B27529">
          <w:rPr>
            <w:rStyle w:val="a3"/>
            <w:rFonts w:eastAsiaTheme="majorEastAsia"/>
            <w:sz w:val="28"/>
            <w:szCs w:val="28"/>
            <w:lang w:val="sv-SE"/>
          </w:rPr>
          <w:t>https</w:t>
        </w:r>
        <w:r w:rsidRPr="00B27529">
          <w:rPr>
            <w:rStyle w:val="a3"/>
            <w:rFonts w:eastAsiaTheme="majorEastAsia"/>
            <w:sz w:val="28"/>
            <w:szCs w:val="28"/>
            <w:lang w:val="uk-UA"/>
          </w:rPr>
          <w:t>://</w:t>
        </w:r>
        <w:r w:rsidRPr="00B27529">
          <w:rPr>
            <w:rStyle w:val="a3"/>
            <w:rFonts w:eastAsiaTheme="majorEastAsia"/>
            <w:sz w:val="28"/>
            <w:szCs w:val="28"/>
            <w:lang w:val="sv-SE"/>
          </w:rPr>
          <w:t>www</w:t>
        </w:r>
        <w:r w:rsidRPr="00B27529">
          <w:rPr>
            <w:rStyle w:val="a3"/>
            <w:rFonts w:eastAsiaTheme="majorEastAsia"/>
            <w:sz w:val="28"/>
            <w:szCs w:val="28"/>
            <w:lang w:val="uk-UA"/>
          </w:rPr>
          <w:t>.</w:t>
        </w:r>
        <w:r w:rsidRPr="00B27529">
          <w:rPr>
            <w:rStyle w:val="a3"/>
            <w:rFonts w:eastAsiaTheme="majorEastAsia"/>
            <w:sz w:val="28"/>
            <w:szCs w:val="28"/>
            <w:lang w:val="sv-SE"/>
          </w:rPr>
          <w:t>etymonline</w:t>
        </w:r>
        <w:r w:rsidRPr="00B27529">
          <w:rPr>
            <w:rStyle w:val="a3"/>
            <w:rFonts w:eastAsiaTheme="majorEastAsia"/>
            <w:sz w:val="28"/>
            <w:szCs w:val="28"/>
            <w:lang w:val="uk-UA"/>
          </w:rPr>
          <w:t>.</w:t>
        </w:r>
        <w:r w:rsidRPr="00B27529">
          <w:rPr>
            <w:rStyle w:val="a3"/>
            <w:rFonts w:eastAsiaTheme="majorEastAsia"/>
            <w:sz w:val="28"/>
            <w:szCs w:val="28"/>
            <w:lang w:val="sv-SE"/>
          </w:rPr>
          <w:t>com</w:t>
        </w:r>
        <w:r w:rsidRPr="00B27529">
          <w:rPr>
            <w:rStyle w:val="a3"/>
            <w:rFonts w:eastAsiaTheme="majorEastAsia"/>
            <w:sz w:val="28"/>
            <w:szCs w:val="28"/>
            <w:lang w:val="uk-UA"/>
          </w:rPr>
          <w:t>/</w:t>
        </w:r>
        <w:r w:rsidRPr="00B27529">
          <w:rPr>
            <w:rStyle w:val="a3"/>
            <w:rFonts w:eastAsiaTheme="majorEastAsia"/>
            <w:sz w:val="28"/>
            <w:szCs w:val="28"/>
            <w:lang w:val="sv-SE"/>
          </w:rPr>
          <w:t>search</w:t>
        </w:r>
        <w:r w:rsidRPr="00B27529">
          <w:rPr>
            <w:rStyle w:val="a3"/>
            <w:rFonts w:eastAsiaTheme="majorEastAsia"/>
            <w:sz w:val="28"/>
            <w:szCs w:val="28"/>
            <w:lang w:val="uk-UA"/>
          </w:rPr>
          <w:t>?</w:t>
        </w:r>
        <w:r w:rsidRPr="00B27529">
          <w:rPr>
            <w:rStyle w:val="a3"/>
            <w:rFonts w:eastAsiaTheme="majorEastAsia"/>
            <w:sz w:val="28"/>
            <w:szCs w:val="28"/>
            <w:lang w:val="sv-SE"/>
          </w:rPr>
          <w:t>q</w:t>
        </w:r>
        <w:r w:rsidRPr="00B27529">
          <w:rPr>
            <w:rStyle w:val="a3"/>
            <w:rFonts w:eastAsiaTheme="majorEastAsia"/>
            <w:sz w:val="28"/>
            <w:szCs w:val="28"/>
            <w:lang w:val="uk-UA"/>
          </w:rPr>
          <w:t>=</w:t>
        </w:r>
        <w:r w:rsidRPr="00B27529">
          <w:rPr>
            <w:rStyle w:val="a3"/>
            <w:rFonts w:eastAsiaTheme="majorEastAsia"/>
            <w:sz w:val="28"/>
            <w:szCs w:val="28"/>
            <w:lang w:val="sv-SE"/>
          </w:rPr>
          <w:t>art</w:t>
        </w:r>
      </w:hyperlink>
      <w:r w:rsidRPr="00B27529">
        <w:rPr>
          <w:sz w:val="28"/>
          <w:szCs w:val="28"/>
          <w:lang w:val="uk-UA"/>
        </w:rPr>
        <w:t xml:space="preserve"> </w:t>
      </w:r>
      <w:r w:rsidRPr="00B27529">
        <w:rPr>
          <w:rFonts w:eastAsiaTheme="majorEastAsia"/>
          <w:sz w:val="28"/>
          <w:szCs w:val="28"/>
          <w:lang w:val="uk-UA"/>
        </w:rPr>
        <w:t>(дата звернення: 26.07.2022)</w:t>
      </w:r>
    </w:p>
    <w:p w14:paraId="32ECAAB6"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en-US"/>
        </w:rPr>
        <w:t xml:space="preserve">Aspect. </w:t>
      </w:r>
      <w:r w:rsidRPr="00B27529">
        <w:rPr>
          <w:i/>
          <w:sz w:val="28"/>
          <w:szCs w:val="28"/>
          <w:lang w:val="en-US"/>
        </w:rPr>
        <w:t xml:space="preserve">Online Etymology Dictionary: </w:t>
      </w:r>
      <w:r w:rsidRPr="00B27529">
        <w:rPr>
          <w:iCs/>
          <w:sz w:val="28"/>
          <w:szCs w:val="28"/>
          <w:lang w:val="en-US"/>
        </w:rPr>
        <w:t>web-site.</w:t>
      </w:r>
      <w:r w:rsidRPr="00B27529">
        <w:rPr>
          <w:i/>
          <w:sz w:val="28"/>
          <w:szCs w:val="28"/>
          <w:lang w:val="en-US"/>
        </w:rPr>
        <w:t xml:space="preserve"> </w:t>
      </w:r>
      <w:r w:rsidRPr="00B27529">
        <w:rPr>
          <w:iCs/>
          <w:sz w:val="28"/>
          <w:szCs w:val="28"/>
          <w:lang w:val="sv-SE"/>
        </w:rPr>
        <w:t>URL</w:t>
      </w:r>
      <w:r w:rsidRPr="00B27529">
        <w:rPr>
          <w:iCs/>
          <w:sz w:val="28"/>
          <w:szCs w:val="28"/>
          <w:lang w:val="uk-UA"/>
        </w:rPr>
        <w:t>:</w:t>
      </w:r>
      <w:r w:rsidRPr="00B27529">
        <w:rPr>
          <w:iCs/>
          <w:sz w:val="28"/>
          <w:szCs w:val="28"/>
        </w:rPr>
        <w:t xml:space="preserve"> </w:t>
      </w:r>
      <w:hyperlink r:id="rId19" w:history="1">
        <w:r w:rsidRPr="00B27529">
          <w:rPr>
            <w:rStyle w:val="a3"/>
            <w:rFonts w:eastAsiaTheme="majorEastAsia"/>
            <w:iCs/>
            <w:sz w:val="28"/>
            <w:szCs w:val="28"/>
            <w:lang w:val="sv-SE"/>
          </w:rPr>
          <w:t>https</w:t>
        </w:r>
        <w:r w:rsidRPr="00B27529">
          <w:rPr>
            <w:rStyle w:val="a3"/>
            <w:rFonts w:eastAsiaTheme="majorEastAsia"/>
            <w:iCs/>
            <w:sz w:val="28"/>
            <w:szCs w:val="28"/>
          </w:rPr>
          <w:t>://</w:t>
        </w:r>
        <w:r w:rsidRPr="00B27529">
          <w:rPr>
            <w:rStyle w:val="a3"/>
            <w:rFonts w:eastAsiaTheme="majorEastAsia"/>
            <w:iCs/>
            <w:sz w:val="28"/>
            <w:szCs w:val="28"/>
            <w:lang w:val="sv-SE"/>
          </w:rPr>
          <w:t>www</w:t>
        </w:r>
        <w:r w:rsidRPr="00B27529">
          <w:rPr>
            <w:rStyle w:val="a3"/>
            <w:rFonts w:eastAsiaTheme="majorEastAsia"/>
            <w:iCs/>
            <w:sz w:val="28"/>
            <w:szCs w:val="28"/>
          </w:rPr>
          <w:t>.</w:t>
        </w:r>
        <w:r w:rsidRPr="00B27529">
          <w:rPr>
            <w:rStyle w:val="a3"/>
            <w:rFonts w:eastAsiaTheme="majorEastAsia"/>
            <w:iCs/>
            <w:sz w:val="28"/>
            <w:szCs w:val="28"/>
            <w:lang w:val="sv-SE"/>
          </w:rPr>
          <w:t>etymonline</w:t>
        </w:r>
        <w:r w:rsidRPr="00B27529">
          <w:rPr>
            <w:rStyle w:val="a3"/>
            <w:rFonts w:eastAsiaTheme="majorEastAsia"/>
            <w:iCs/>
            <w:sz w:val="28"/>
            <w:szCs w:val="28"/>
          </w:rPr>
          <w:t>.</w:t>
        </w:r>
        <w:r w:rsidRPr="00B27529">
          <w:rPr>
            <w:rStyle w:val="a3"/>
            <w:rFonts w:eastAsiaTheme="majorEastAsia"/>
            <w:iCs/>
            <w:sz w:val="28"/>
            <w:szCs w:val="28"/>
            <w:lang w:val="sv-SE"/>
          </w:rPr>
          <w:t>com</w:t>
        </w:r>
        <w:r w:rsidRPr="00B27529">
          <w:rPr>
            <w:rStyle w:val="a3"/>
            <w:rFonts w:eastAsiaTheme="majorEastAsia"/>
            <w:iCs/>
            <w:sz w:val="28"/>
            <w:szCs w:val="28"/>
          </w:rPr>
          <w:t>/</w:t>
        </w:r>
        <w:r w:rsidRPr="00B27529">
          <w:rPr>
            <w:rStyle w:val="a3"/>
            <w:rFonts w:eastAsiaTheme="majorEastAsia"/>
            <w:iCs/>
            <w:sz w:val="28"/>
            <w:szCs w:val="28"/>
            <w:lang w:val="sv-SE"/>
          </w:rPr>
          <w:t>word</w:t>
        </w:r>
        <w:r w:rsidRPr="00B27529">
          <w:rPr>
            <w:rStyle w:val="a3"/>
            <w:rFonts w:eastAsiaTheme="majorEastAsia"/>
            <w:iCs/>
            <w:sz w:val="28"/>
            <w:szCs w:val="28"/>
          </w:rPr>
          <w:t>/</w:t>
        </w:r>
        <w:r w:rsidRPr="00B27529">
          <w:rPr>
            <w:rStyle w:val="a3"/>
            <w:rFonts w:eastAsiaTheme="majorEastAsia"/>
            <w:iCs/>
            <w:sz w:val="28"/>
            <w:szCs w:val="28"/>
            <w:lang w:val="sv-SE"/>
          </w:rPr>
          <w:t>aspect</w:t>
        </w:r>
      </w:hyperlink>
      <w:r w:rsidRPr="00B27529">
        <w:rPr>
          <w:iCs/>
          <w:sz w:val="28"/>
          <w:szCs w:val="28"/>
        </w:rPr>
        <w:t xml:space="preserve"> (</w:t>
      </w:r>
      <w:r w:rsidRPr="00B27529">
        <w:rPr>
          <w:iCs/>
          <w:sz w:val="28"/>
          <w:szCs w:val="28"/>
          <w:lang w:val="uk-UA"/>
        </w:rPr>
        <w:t>дата звернення: 03.06.2023</w:t>
      </w:r>
      <w:r w:rsidRPr="00B27529">
        <w:rPr>
          <w:iCs/>
          <w:sz w:val="28"/>
          <w:szCs w:val="28"/>
        </w:rPr>
        <w:t>)</w:t>
      </w:r>
    </w:p>
    <w:p w14:paraId="3C5DCBB4"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bCs/>
          <w:sz w:val="28"/>
          <w:szCs w:val="28"/>
          <w:lang w:val="en-US"/>
        </w:rPr>
        <w:t>Beekes R</w:t>
      </w:r>
      <w:r w:rsidRPr="00B27529">
        <w:rPr>
          <w:bCs/>
          <w:sz w:val="28"/>
          <w:szCs w:val="28"/>
          <w:lang w:val="uk-UA"/>
        </w:rPr>
        <w:t>.</w:t>
      </w:r>
      <w:r w:rsidRPr="00B27529">
        <w:rPr>
          <w:bCs/>
          <w:sz w:val="28"/>
          <w:szCs w:val="28"/>
          <w:lang w:val="en-US"/>
        </w:rPr>
        <w:t xml:space="preserve"> Etymological dictionary of Greek: in 2 vol. / with the assistance of Lucien van Beek. Leiden Indo-European etymological dictionary series by Alexander Lubotsky; v. 10/1-2. Leiden, Boston: Brill, 2010. Vol. 1. xlviii</w:t>
      </w:r>
      <w:r w:rsidRPr="00B27529">
        <w:rPr>
          <w:bCs/>
          <w:sz w:val="28"/>
          <w:szCs w:val="28"/>
          <w:lang w:val="uk-UA"/>
        </w:rPr>
        <w:t xml:space="preserve">, </w:t>
      </w:r>
      <w:r w:rsidRPr="00B27529">
        <w:rPr>
          <w:bCs/>
          <w:sz w:val="28"/>
          <w:szCs w:val="28"/>
          <w:lang w:val="en-US"/>
        </w:rPr>
        <w:t>1808 p</w:t>
      </w:r>
      <w:r w:rsidRPr="00B27529">
        <w:rPr>
          <w:bCs/>
          <w:sz w:val="28"/>
          <w:szCs w:val="28"/>
          <w:lang w:val="uk-UA"/>
        </w:rPr>
        <w:t>р.</w:t>
      </w:r>
    </w:p>
    <w:p w14:paraId="755C8C15"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de-DE"/>
        </w:rPr>
        <w:t xml:space="preserve">Betti E. </w:t>
      </w:r>
      <w:r w:rsidRPr="00B27529">
        <w:rPr>
          <w:sz w:val="28"/>
          <w:szCs w:val="28"/>
          <w:lang w:val="uk-UA"/>
        </w:rPr>
        <w:t>Rolle eigener Wertgefühle des Historikers:</w:t>
      </w:r>
      <w:r w:rsidRPr="00B27529">
        <w:rPr>
          <w:sz w:val="28"/>
          <w:szCs w:val="28"/>
          <w:lang w:val="de-DE"/>
        </w:rPr>
        <w:t xml:space="preserve"> </w:t>
      </w:r>
      <w:r w:rsidRPr="00B27529">
        <w:rPr>
          <w:sz w:val="28"/>
          <w:szCs w:val="28"/>
          <w:lang w:val="uk-UA"/>
        </w:rPr>
        <w:t>wertbeziehende Interpretation</w:t>
      </w:r>
      <w:r w:rsidRPr="00B27529">
        <w:rPr>
          <w:sz w:val="28"/>
          <w:szCs w:val="28"/>
          <w:lang w:val="de-DE"/>
        </w:rPr>
        <w:t xml:space="preserve">. </w:t>
      </w:r>
      <w:r w:rsidRPr="00B27529">
        <w:rPr>
          <w:sz w:val="28"/>
          <w:szCs w:val="28"/>
          <w:lang w:val="uk-UA"/>
        </w:rPr>
        <w:t>Die Hermeneutik als allgemeine Methodik der Geisteswissenschaften</w:t>
      </w:r>
      <w:r w:rsidRPr="00B27529">
        <w:rPr>
          <w:sz w:val="28"/>
          <w:szCs w:val="28"/>
          <w:lang w:val="de-DE"/>
        </w:rPr>
        <w:t xml:space="preserve">. Tübingen: J.  €.  B.  Mohr (Paul Siebeck), 1962. 64 p. P. 24 – 26. </w:t>
      </w:r>
      <w:r w:rsidRPr="00B27529">
        <w:rPr>
          <w:sz w:val="28"/>
          <w:szCs w:val="28"/>
          <w:lang w:val="uk-UA"/>
        </w:rPr>
        <w:t xml:space="preserve"> </w:t>
      </w:r>
    </w:p>
    <w:p w14:paraId="7A76FDB5" w14:textId="77777777" w:rsidR="00B27529" w:rsidRPr="00B27529" w:rsidRDefault="00B27529" w:rsidP="00B27529">
      <w:pPr>
        <w:pStyle w:val="a4"/>
        <w:numPr>
          <w:ilvl w:val="0"/>
          <w:numId w:val="10"/>
        </w:numPr>
        <w:spacing w:line="360" w:lineRule="auto"/>
        <w:ind w:left="426"/>
        <w:jc w:val="both"/>
        <w:rPr>
          <w:bCs/>
          <w:sz w:val="28"/>
          <w:szCs w:val="28"/>
          <w:lang w:val="uk-UA"/>
        </w:rPr>
      </w:pPr>
      <w:r w:rsidRPr="00B27529">
        <w:rPr>
          <w:bCs/>
          <w:sz w:val="28"/>
          <w:szCs w:val="28"/>
          <w:lang w:val="uk-UA"/>
        </w:rPr>
        <w:t xml:space="preserve">Cicero. </w:t>
      </w:r>
      <w:r w:rsidRPr="00B27529">
        <w:rPr>
          <w:bCs/>
          <w:sz w:val="28"/>
          <w:szCs w:val="28"/>
          <w:lang w:val="en-US"/>
        </w:rPr>
        <w:t xml:space="preserve">Book V. </w:t>
      </w:r>
      <w:r w:rsidRPr="00B27529">
        <w:rPr>
          <w:bCs/>
          <w:sz w:val="28"/>
          <w:szCs w:val="28"/>
          <w:lang w:val="uk-UA"/>
        </w:rPr>
        <w:t xml:space="preserve">De finibus bonorumet malorum/ with an english translation by </w:t>
      </w:r>
      <w:r w:rsidRPr="00B27529">
        <w:rPr>
          <w:bCs/>
          <w:sz w:val="28"/>
          <w:szCs w:val="28"/>
          <w:lang w:val="en-US"/>
        </w:rPr>
        <w:t>H</w:t>
      </w:r>
      <w:r w:rsidRPr="00B27529">
        <w:rPr>
          <w:bCs/>
          <w:sz w:val="28"/>
          <w:szCs w:val="28"/>
          <w:lang w:val="uk-UA"/>
        </w:rPr>
        <w:t xml:space="preserve">. </w:t>
      </w:r>
      <w:r w:rsidRPr="00B27529">
        <w:rPr>
          <w:bCs/>
          <w:sz w:val="28"/>
          <w:szCs w:val="28"/>
          <w:lang w:val="en-US"/>
        </w:rPr>
        <w:t>R</w:t>
      </w:r>
      <w:r w:rsidRPr="00B27529">
        <w:rPr>
          <w:bCs/>
          <w:sz w:val="28"/>
          <w:szCs w:val="28"/>
          <w:lang w:val="uk-UA"/>
        </w:rPr>
        <w:t xml:space="preserve">ackham. </w:t>
      </w:r>
      <w:r w:rsidRPr="00B27529">
        <w:rPr>
          <w:bCs/>
          <w:sz w:val="28"/>
          <w:szCs w:val="28"/>
          <w:lang w:val="en-US"/>
        </w:rPr>
        <w:t>M</w:t>
      </w:r>
      <w:r w:rsidRPr="00B27529">
        <w:rPr>
          <w:bCs/>
          <w:sz w:val="28"/>
          <w:szCs w:val="28"/>
          <w:lang w:val="uk-UA"/>
        </w:rPr>
        <w:t>.</w:t>
      </w:r>
      <w:r w:rsidRPr="00B27529">
        <w:rPr>
          <w:bCs/>
          <w:sz w:val="28"/>
          <w:szCs w:val="28"/>
          <w:lang w:val="en-US"/>
        </w:rPr>
        <w:t xml:space="preserve"> A. London: William Heinemann; New York: G. P. Putnam's Sons, 1930.</w:t>
      </w:r>
      <w:r w:rsidRPr="00B27529">
        <w:rPr>
          <w:bCs/>
          <w:sz w:val="28"/>
          <w:szCs w:val="28"/>
          <w:lang w:val="uk-UA"/>
        </w:rPr>
        <w:t xml:space="preserve"> 512 </w:t>
      </w:r>
      <w:r w:rsidRPr="00B27529">
        <w:rPr>
          <w:bCs/>
          <w:sz w:val="28"/>
          <w:szCs w:val="28"/>
          <w:lang w:val="en-US"/>
        </w:rPr>
        <w:t>[7] pp., P. 389 – 50</w:t>
      </w:r>
      <w:r w:rsidRPr="00B27529">
        <w:rPr>
          <w:bCs/>
          <w:sz w:val="28"/>
          <w:szCs w:val="28"/>
          <w:lang w:val="uk-UA"/>
        </w:rPr>
        <w:t xml:space="preserve">3. </w:t>
      </w:r>
    </w:p>
    <w:p w14:paraId="41F0012A"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en-US"/>
        </w:rPr>
        <w:t xml:space="preserve">Create. </w:t>
      </w:r>
      <w:r w:rsidRPr="00B27529">
        <w:rPr>
          <w:i/>
          <w:sz w:val="28"/>
          <w:szCs w:val="28"/>
          <w:lang w:val="en-US"/>
        </w:rPr>
        <w:t xml:space="preserve">Online Etymology Dictionary: web-site. </w:t>
      </w:r>
      <w:r w:rsidRPr="00B27529">
        <w:rPr>
          <w:iCs/>
          <w:sz w:val="28"/>
          <w:szCs w:val="28"/>
          <w:lang w:val="sv-SE"/>
        </w:rPr>
        <w:t>URL</w:t>
      </w:r>
      <w:r w:rsidRPr="00B27529">
        <w:rPr>
          <w:iCs/>
          <w:sz w:val="28"/>
          <w:szCs w:val="28"/>
        </w:rPr>
        <w:t>:</w:t>
      </w:r>
      <w:r w:rsidRPr="00B27529">
        <w:rPr>
          <w:sz w:val="28"/>
          <w:szCs w:val="28"/>
        </w:rPr>
        <w:t xml:space="preserve"> </w:t>
      </w:r>
      <w:hyperlink r:id="rId20" w:history="1">
        <w:r w:rsidRPr="00B27529">
          <w:rPr>
            <w:rStyle w:val="a3"/>
            <w:rFonts w:eastAsiaTheme="majorEastAsia"/>
            <w:sz w:val="28"/>
            <w:szCs w:val="28"/>
            <w:lang w:val="sv-SE"/>
          </w:rPr>
          <w:t>https</w:t>
        </w:r>
        <w:r w:rsidRPr="00B27529">
          <w:rPr>
            <w:rStyle w:val="a3"/>
            <w:rFonts w:eastAsiaTheme="majorEastAsia"/>
            <w:sz w:val="28"/>
            <w:szCs w:val="28"/>
            <w:lang w:val="uk-UA"/>
          </w:rPr>
          <w:t>://</w:t>
        </w:r>
        <w:r w:rsidRPr="00B27529">
          <w:rPr>
            <w:rStyle w:val="a3"/>
            <w:rFonts w:eastAsiaTheme="majorEastAsia"/>
            <w:sz w:val="28"/>
            <w:szCs w:val="28"/>
            <w:lang w:val="sv-SE"/>
          </w:rPr>
          <w:t>www</w:t>
        </w:r>
        <w:r w:rsidRPr="00B27529">
          <w:rPr>
            <w:rStyle w:val="a3"/>
            <w:rFonts w:eastAsiaTheme="majorEastAsia"/>
            <w:sz w:val="28"/>
            <w:szCs w:val="28"/>
            <w:lang w:val="uk-UA"/>
          </w:rPr>
          <w:t>.</w:t>
        </w:r>
        <w:r w:rsidRPr="00B27529">
          <w:rPr>
            <w:rStyle w:val="a3"/>
            <w:rFonts w:eastAsiaTheme="majorEastAsia"/>
            <w:sz w:val="28"/>
            <w:szCs w:val="28"/>
            <w:lang w:val="sv-SE"/>
          </w:rPr>
          <w:t>etymonline</w:t>
        </w:r>
        <w:r w:rsidRPr="00B27529">
          <w:rPr>
            <w:rStyle w:val="a3"/>
            <w:rFonts w:eastAsiaTheme="majorEastAsia"/>
            <w:sz w:val="28"/>
            <w:szCs w:val="28"/>
            <w:lang w:val="uk-UA"/>
          </w:rPr>
          <w:t>.</w:t>
        </w:r>
        <w:r w:rsidRPr="00B27529">
          <w:rPr>
            <w:rStyle w:val="a3"/>
            <w:rFonts w:eastAsiaTheme="majorEastAsia"/>
            <w:sz w:val="28"/>
            <w:szCs w:val="28"/>
            <w:lang w:val="sv-SE"/>
          </w:rPr>
          <w:t>com</w:t>
        </w:r>
        <w:r w:rsidRPr="00B27529">
          <w:rPr>
            <w:rStyle w:val="a3"/>
            <w:rFonts w:eastAsiaTheme="majorEastAsia"/>
            <w:sz w:val="28"/>
            <w:szCs w:val="28"/>
            <w:lang w:val="uk-UA"/>
          </w:rPr>
          <w:t>/</w:t>
        </w:r>
        <w:r w:rsidRPr="00B27529">
          <w:rPr>
            <w:rStyle w:val="a3"/>
            <w:rFonts w:eastAsiaTheme="majorEastAsia"/>
            <w:sz w:val="28"/>
            <w:szCs w:val="28"/>
            <w:lang w:val="sv-SE"/>
          </w:rPr>
          <w:t>search</w:t>
        </w:r>
        <w:r w:rsidRPr="00B27529">
          <w:rPr>
            <w:rStyle w:val="a3"/>
            <w:rFonts w:eastAsiaTheme="majorEastAsia"/>
            <w:sz w:val="28"/>
            <w:szCs w:val="28"/>
            <w:lang w:val="uk-UA"/>
          </w:rPr>
          <w:t>?</w:t>
        </w:r>
        <w:r w:rsidRPr="00B27529">
          <w:rPr>
            <w:rStyle w:val="a3"/>
            <w:rFonts w:eastAsiaTheme="majorEastAsia"/>
            <w:sz w:val="28"/>
            <w:szCs w:val="28"/>
            <w:lang w:val="sv-SE"/>
          </w:rPr>
          <w:t>q</w:t>
        </w:r>
        <w:r w:rsidRPr="00B27529">
          <w:rPr>
            <w:rStyle w:val="a3"/>
            <w:rFonts w:eastAsiaTheme="majorEastAsia"/>
            <w:sz w:val="28"/>
            <w:szCs w:val="28"/>
            <w:lang w:val="uk-UA"/>
          </w:rPr>
          <w:t>=</w:t>
        </w:r>
        <w:r w:rsidRPr="00B27529">
          <w:rPr>
            <w:rStyle w:val="a3"/>
            <w:rFonts w:eastAsiaTheme="majorEastAsia"/>
            <w:sz w:val="28"/>
            <w:szCs w:val="28"/>
            <w:lang w:val="sv-SE"/>
          </w:rPr>
          <w:t>create</w:t>
        </w:r>
      </w:hyperlink>
      <w:r w:rsidRPr="00B27529">
        <w:rPr>
          <w:rFonts w:eastAsiaTheme="majorEastAsia"/>
          <w:sz w:val="28"/>
          <w:szCs w:val="28"/>
          <w:lang w:val="uk-UA"/>
        </w:rPr>
        <w:t xml:space="preserve"> (дата звернення: 26.07.2022)</w:t>
      </w:r>
    </w:p>
    <w:p w14:paraId="2F697E34"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en-US"/>
        </w:rPr>
        <w:t>Liddell H. G., Scott R. A. Greek-English Lexicon</w:t>
      </w:r>
      <w:r w:rsidRPr="00B27529">
        <w:rPr>
          <w:sz w:val="28"/>
          <w:szCs w:val="28"/>
          <w:lang w:val="uk-UA"/>
        </w:rPr>
        <w:t xml:space="preserve">: </w:t>
      </w:r>
      <w:r w:rsidRPr="00B27529">
        <w:rPr>
          <w:sz w:val="28"/>
          <w:szCs w:val="28"/>
          <w:lang w:val="en-US"/>
        </w:rPr>
        <w:t>in 2 vol. Vol. I: α— κώψ./ rev. and aug. by Sir H. S. Jones. with the ass. of. R. McKenzie. Oxford: Clarendon Press, 1940. xii, 1023 pp.</w:t>
      </w:r>
    </w:p>
    <w:p w14:paraId="7D1B517A"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en-US"/>
        </w:rPr>
        <w:t>Smyth, H. W. Part II: Inflection. Adjectives or irregular declension. Comparison of adjectives. § 313. Comparison by -</w:t>
      </w:r>
      <w:r w:rsidRPr="00B27529">
        <w:rPr>
          <w:sz w:val="28"/>
          <w:szCs w:val="28"/>
          <w:lang w:val="uk-UA"/>
        </w:rPr>
        <w:t>τερος, -τ</w:t>
      </w:r>
      <w:r w:rsidRPr="00B27529">
        <w:rPr>
          <w:sz w:val="28"/>
          <w:szCs w:val="28"/>
        </w:rPr>
        <w:t>α</w:t>
      </w:r>
      <w:r w:rsidRPr="00B27529">
        <w:rPr>
          <w:sz w:val="28"/>
          <w:szCs w:val="28"/>
          <w:lang w:val="uk-UA"/>
        </w:rPr>
        <w:t>τος</w:t>
      </w:r>
      <w:r w:rsidRPr="00B27529">
        <w:rPr>
          <w:sz w:val="28"/>
          <w:szCs w:val="28"/>
          <w:lang w:val="en-US"/>
        </w:rPr>
        <w:t xml:space="preserve">. </w:t>
      </w:r>
      <w:r w:rsidRPr="00B27529">
        <w:rPr>
          <w:i/>
          <w:iCs/>
          <w:sz w:val="28"/>
          <w:szCs w:val="28"/>
          <w:lang w:val="en-US"/>
        </w:rPr>
        <w:t>A Greek grammar for colleges</w:t>
      </w:r>
      <w:r w:rsidRPr="00B27529">
        <w:rPr>
          <w:sz w:val="28"/>
          <w:szCs w:val="28"/>
          <w:lang w:val="en-US"/>
        </w:rPr>
        <w:t xml:space="preserve">. Cambridge: American Book Company, 1920. xvi, 784 pp. P. 86 – 87 </w:t>
      </w:r>
    </w:p>
    <w:p w14:paraId="1C11A531"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en-US"/>
        </w:rPr>
        <w:t>The</w:t>
      </w:r>
      <w:r w:rsidRPr="00B27529">
        <w:rPr>
          <w:sz w:val="28"/>
          <w:szCs w:val="28"/>
          <w:lang w:val="uk-UA"/>
        </w:rPr>
        <w:t xml:space="preserve"> </w:t>
      </w:r>
      <w:r w:rsidRPr="00B27529">
        <w:rPr>
          <w:sz w:val="28"/>
          <w:szCs w:val="28"/>
          <w:lang w:val="en-US"/>
        </w:rPr>
        <w:t>Century</w:t>
      </w:r>
      <w:r w:rsidRPr="00B27529">
        <w:rPr>
          <w:sz w:val="28"/>
          <w:szCs w:val="28"/>
          <w:lang w:val="uk-UA"/>
        </w:rPr>
        <w:t xml:space="preserve"> </w:t>
      </w:r>
      <w:r w:rsidRPr="00B27529">
        <w:rPr>
          <w:sz w:val="28"/>
          <w:szCs w:val="28"/>
          <w:lang w:val="en-US"/>
        </w:rPr>
        <w:t>dictionary</w:t>
      </w:r>
      <w:r w:rsidRPr="00B27529">
        <w:rPr>
          <w:sz w:val="28"/>
          <w:szCs w:val="28"/>
          <w:lang w:val="uk-UA"/>
        </w:rPr>
        <w:t xml:space="preserve">. </w:t>
      </w:r>
      <w:r w:rsidRPr="00B27529">
        <w:rPr>
          <w:sz w:val="28"/>
          <w:szCs w:val="28"/>
          <w:lang w:val="en-US"/>
        </w:rPr>
        <w:t>An Encyclopedic lexicon of the English language: in 10 vol. (11 vol.: Dictionary Supplement A–L and 12 vol.: Dictionary Supplement M–Z).  Vol 4: H. I. J. K. L./ prepared under the superintendence of William Dwight Whitney, Ph.D., Ll. D. New York: The Century Co, 1895. 2671 – 3556 pp.</w:t>
      </w:r>
    </w:p>
    <w:p w14:paraId="6BFB039E" w14:textId="77777777" w:rsidR="00B27529" w:rsidRPr="00B27529" w:rsidRDefault="00B27529" w:rsidP="00B27529">
      <w:pPr>
        <w:pStyle w:val="a4"/>
        <w:numPr>
          <w:ilvl w:val="0"/>
          <w:numId w:val="10"/>
        </w:numPr>
        <w:spacing w:line="360" w:lineRule="auto"/>
        <w:ind w:left="426"/>
        <w:jc w:val="both"/>
        <w:rPr>
          <w:sz w:val="28"/>
          <w:szCs w:val="28"/>
          <w:lang w:val="uk-UA"/>
        </w:rPr>
      </w:pPr>
      <w:r w:rsidRPr="00B27529">
        <w:rPr>
          <w:sz w:val="28"/>
          <w:szCs w:val="28"/>
          <w:lang w:val="en-US"/>
        </w:rPr>
        <w:t>The</w:t>
      </w:r>
      <w:r w:rsidRPr="00B27529">
        <w:rPr>
          <w:sz w:val="28"/>
          <w:szCs w:val="28"/>
          <w:lang w:val="uk-UA"/>
        </w:rPr>
        <w:t xml:space="preserve"> </w:t>
      </w:r>
      <w:r w:rsidRPr="00B27529">
        <w:rPr>
          <w:sz w:val="28"/>
          <w:szCs w:val="28"/>
          <w:lang w:val="en-US"/>
        </w:rPr>
        <w:t>Century</w:t>
      </w:r>
      <w:r w:rsidRPr="00B27529">
        <w:rPr>
          <w:sz w:val="28"/>
          <w:szCs w:val="28"/>
          <w:lang w:val="uk-UA"/>
        </w:rPr>
        <w:t xml:space="preserve"> </w:t>
      </w:r>
      <w:r w:rsidRPr="00B27529">
        <w:rPr>
          <w:sz w:val="28"/>
          <w:szCs w:val="28"/>
          <w:lang w:val="en-US"/>
        </w:rPr>
        <w:t>dictionary</w:t>
      </w:r>
      <w:r w:rsidRPr="00B27529">
        <w:rPr>
          <w:sz w:val="28"/>
          <w:szCs w:val="28"/>
          <w:lang w:val="uk-UA"/>
        </w:rPr>
        <w:t xml:space="preserve">. </w:t>
      </w:r>
      <w:r w:rsidRPr="00B27529">
        <w:rPr>
          <w:sz w:val="28"/>
          <w:szCs w:val="28"/>
          <w:lang w:val="en-US"/>
        </w:rPr>
        <w:t>An Encyclopedic lexicon of the English language: in 10 vol. (11 vol.: Dictionary Supplement A–L and 12 vol.: Dictionary Supplement M–Z). Vol. 5: M. N. O. Phar. / prepared under the superintendence of William Dwight Whitney, Ph.D., Ll. D. New York: The Century Co, 1895. 3557 – 4436 pp.</w:t>
      </w:r>
    </w:p>
    <w:p w14:paraId="71615C4D" w14:textId="77777777" w:rsidR="00B27529" w:rsidRPr="00B27529" w:rsidRDefault="00B27529" w:rsidP="00B27529">
      <w:pPr>
        <w:spacing w:line="360" w:lineRule="auto"/>
        <w:jc w:val="both"/>
        <w:rPr>
          <w:b/>
          <w:bCs/>
          <w:sz w:val="28"/>
          <w:szCs w:val="28"/>
          <w:lang w:val="uk-UA"/>
        </w:rPr>
      </w:pPr>
    </w:p>
    <w:p w14:paraId="74F3E135" w14:textId="77777777" w:rsidR="00B27529" w:rsidRPr="00B27529" w:rsidRDefault="00B27529" w:rsidP="00B27529">
      <w:pPr>
        <w:spacing w:line="360" w:lineRule="auto"/>
        <w:jc w:val="center"/>
        <w:rPr>
          <w:b/>
          <w:bCs/>
          <w:sz w:val="28"/>
          <w:szCs w:val="28"/>
          <w:lang w:val="uk-UA" w:eastAsia="en-US"/>
        </w:rPr>
      </w:pPr>
    </w:p>
    <w:p w14:paraId="1809AD7D" w14:textId="77777777" w:rsidR="004265F2" w:rsidRPr="00B27529" w:rsidRDefault="004265F2" w:rsidP="00B27529">
      <w:pPr>
        <w:spacing w:line="360" w:lineRule="auto"/>
        <w:ind w:firstLine="741"/>
        <w:jc w:val="both"/>
        <w:rPr>
          <w:b/>
          <w:bCs/>
          <w:iCs/>
          <w:sz w:val="28"/>
          <w:szCs w:val="28"/>
        </w:rPr>
      </w:pPr>
    </w:p>
    <w:p w14:paraId="51BA2B89" w14:textId="6E250A32" w:rsidR="00171991" w:rsidRDefault="00171991" w:rsidP="00171991">
      <w:pPr>
        <w:spacing w:line="360" w:lineRule="auto"/>
        <w:ind w:firstLine="741"/>
        <w:jc w:val="center"/>
        <w:rPr>
          <w:sz w:val="28"/>
          <w:szCs w:val="28"/>
          <w:lang w:val="uk-UA"/>
        </w:rPr>
      </w:pPr>
    </w:p>
    <w:p w14:paraId="280041FD" w14:textId="77777777" w:rsidR="008D7C5C" w:rsidRPr="00CE145A" w:rsidRDefault="008D7C5C">
      <w:pPr>
        <w:rPr>
          <w:lang w:val="uk-UA"/>
        </w:rPr>
      </w:pPr>
    </w:p>
    <w:sectPr w:rsidR="008D7C5C" w:rsidRPr="00CE145A" w:rsidSect="00B3262B">
      <w:headerReference w:type="default" r:id="rId21"/>
      <w:pgSz w:w="11906" w:h="16838"/>
      <w:pgMar w:top="1418" w:right="567"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E104DF" w14:textId="77777777" w:rsidR="000D078A" w:rsidRDefault="000D078A" w:rsidP="00ED22FC">
      <w:r>
        <w:separator/>
      </w:r>
    </w:p>
  </w:endnote>
  <w:endnote w:type="continuationSeparator" w:id="0">
    <w:p w14:paraId="52885D42" w14:textId="77777777" w:rsidR="000D078A" w:rsidRDefault="000D078A" w:rsidP="00ED22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4DC4C9" w14:textId="77777777" w:rsidR="000D078A" w:rsidRDefault="000D078A" w:rsidP="00ED22FC">
      <w:r>
        <w:separator/>
      </w:r>
    </w:p>
  </w:footnote>
  <w:footnote w:type="continuationSeparator" w:id="0">
    <w:p w14:paraId="0B848142" w14:textId="77777777" w:rsidR="000D078A" w:rsidRDefault="000D078A" w:rsidP="00ED22F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left w:w="0" w:type="dxa"/>
        <w:right w:w="0" w:type="dxa"/>
      </w:tblCellMar>
      <w:tblLook w:val="04A0" w:firstRow="1" w:lastRow="0" w:firstColumn="1" w:lastColumn="0" w:noHBand="0" w:noVBand="1"/>
    </w:tblPr>
    <w:tblGrid>
      <w:gridCol w:w="3214"/>
      <w:gridCol w:w="3213"/>
      <w:gridCol w:w="3211"/>
    </w:tblGrid>
    <w:tr w:rsidR="007B40A1" w14:paraId="1CBA8389" w14:textId="77777777">
      <w:trPr>
        <w:trHeight w:val="720"/>
      </w:trPr>
      <w:tc>
        <w:tcPr>
          <w:tcW w:w="1667" w:type="pct"/>
        </w:tcPr>
        <w:p w14:paraId="2133C71E" w14:textId="77777777" w:rsidR="007B40A1" w:rsidRDefault="007B40A1">
          <w:pPr>
            <w:pStyle w:val="a7"/>
            <w:tabs>
              <w:tab w:val="clear" w:pos="4677"/>
              <w:tab w:val="clear" w:pos="9355"/>
            </w:tabs>
            <w:rPr>
              <w:color w:val="4472C4" w:themeColor="accent1"/>
            </w:rPr>
          </w:pPr>
        </w:p>
      </w:tc>
      <w:tc>
        <w:tcPr>
          <w:tcW w:w="1667" w:type="pct"/>
        </w:tcPr>
        <w:p w14:paraId="5A6AA0D0" w14:textId="77777777" w:rsidR="007B40A1" w:rsidRDefault="007B40A1">
          <w:pPr>
            <w:pStyle w:val="a7"/>
            <w:tabs>
              <w:tab w:val="clear" w:pos="4677"/>
              <w:tab w:val="clear" w:pos="9355"/>
            </w:tabs>
            <w:jc w:val="center"/>
            <w:rPr>
              <w:color w:val="4472C4" w:themeColor="accent1"/>
            </w:rPr>
          </w:pPr>
        </w:p>
      </w:tc>
      <w:tc>
        <w:tcPr>
          <w:tcW w:w="1666" w:type="pct"/>
        </w:tcPr>
        <w:p w14:paraId="47A84060" w14:textId="77777777" w:rsidR="007B40A1" w:rsidRDefault="007B40A1">
          <w:pPr>
            <w:pStyle w:val="a7"/>
            <w:tabs>
              <w:tab w:val="clear" w:pos="4677"/>
              <w:tab w:val="clear" w:pos="9355"/>
            </w:tabs>
            <w:jc w:val="right"/>
            <w:rPr>
              <w:color w:val="4472C4" w:themeColor="accent1"/>
            </w:rPr>
          </w:pPr>
          <w:r>
            <w:rPr>
              <w:color w:val="4472C4" w:themeColor="accent1"/>
            </w:rPr>
            <w:fldChar w:fldCharType="begin"/>
          </w:r>
          <w:r>
            <w:rPr>
              <w:color w:val="4472C4" w:themeColor="accent1"/>
            </w:rPr>
            <w:instrText>PAGE   \* MERGEFORMAT</w:instrText>
          </w:r>
          <w:r>
            <w:rPr>
              <w:color w:val="4472C4" w:themeColor="accent1"/>
            </w:rPr>
            <w:fldChar w:fldCharType="separate"/>
          </w:r>
          <w:r w:rsidR="00255FE8">
            <w:rPr>
              <w:noProof/>
              <w:color w:val="4472C4" w:themeColor="accent1"/>
            </w:rPr>
            <w:t>2</w:t>
          </w:r>
          <w:r>
            <w:rPr>
              <w:color w:val="4472C4" w:themeColor="accent1"/>
            </w:rPr>
            <w:fldChar w:fldCharType="end"/>
          </w:r>
        </w:p>
      </w:tc>
    </w:tr>
  </w:tbl>
  <w:p w14:paraId="5782CCDD" w14:textId="77777777" w:rsidR="007B40A1" w:rsidRPr="00ED22FC" w:rsidRDefault="007B40A1">
    <w:pPr>
      <w:pStyle w:val="a7"/>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912F6"/>
    <w:multiLevelType w:val="hybridMultilevel"/>
    <w:tmpl w:val="40463FDC"/>
    <w:lvl w:ilvl="0" w:tplc="20000001">
      <w:start w:val="1"/>
      <w:numFmt w:val="bullet"/>
      <w:lvlText w:val=""/>
      <w:lvlJc w:val="left"/>
      <w:pPr>
        <w:ind w:left="1350" w:hanging="360"/>
      </w:pPr>
      <w:rPr>
        <w:rFonts w:ascii="Symbol" w:hAnsi="Symbol" w:hint="default"/>
      </w:rPr>
    </w:lvl>
    <w:lvl w:ilvl="1" w:tplc="10000003">
      <w:start w:val="1"/>
      <w:numFmt w:val="bullet"/>
      <w:lvlText w:val="o"/>
      <w:lvlJc w:val="left"/>
      <w:pPr>
        <w:ind w:left="2070" w:hanging="360"/>
      </w:pPr>
      <w:rPr>
        <w:rFonts w:ascii="Courier New" w:hAnsi="Courier New" w:cs="Courier New" w:hint="default"/>
      </w:rPr>
    </w:lvl>
    <w:lvl w:ilvl="2" w:tplc="10000005">
      <w:start w:val="1"/>
      <w:numFmt w:val="bullet"/>
      <w:lvlText w:val=""/>
      <w:lvlJc w:val="left"/>
      <w:pPr>
        <w:ind w:left="2790" w:hanging="360"/>
      </w:pPr>
      <w:rPr>
        <w:rFonts w:ascii="Wingdings" w:hAnsi="Wingdings" w:hint="default"/>
      </w:rPr>
    </w:lvl>
    <w:lvl w:ilvl="3" w:tplc="10000001">
      <w:start w:val="1"/>
      <w:numFmt w:val="bullet"/>
      <w:lvlText w:val=""/>
      <w:lvlJc w:val="left"/>
      <w:pPr>
        <w:ind w:left="3510" w:hanging="360"/>
      </w:pPr>
      <w:rPr>
        <w:rFonts w:ascii="Symbol" w:hAnsi="Symbol" w:hint="default"/>
      </w:rPr>
    </w:lvl>
    <w:lvl w:ilvl="4" w:tplc="10000003">
      <w:start w:val="1"/>
      <w:numFmt w:val="bullet"/>
      <w:lvlText w:val="o"/>
      <w:lvlJc w:val="left"/>
      <w:pPr>
        <w:ind w:left="4230" w:hanging="360"/>
      </w:pPr>
      <w:rPr>
        <w:rFonts w:ascii="Courier New" w:hAnsi="Courier New" w:cs="Courier New" w:hint="default"/>
      </w:rPr>
    </w:lvl>
    <w:lvl w:ilvl="5" w:tplc="10000005">
      <w:start w:val="1"/>
      <w:numFmt w:val="bullet"/>
      <w:lvlText w:val=""/>
      <w:lvlJc w:val="left"/>
      <w:pPr>
        <w:ind w:left="4950" w:hanging="360"/>
      </w:pPr>
      <w:rPr>
        <w:rFonts w:ascii="Wingdings" w:hAnsi="Wingdings" w:hint="default"/>
      </w:rPr>
    </w:lvl>
    <w:lvl w:ilvl="6" w:tplc="10000001">
      <w:start w:val="1"/>
      <w:numFmt w:val="bullet"/>
      <w:lvlText w:val=""/>
      <w:lvlJc w:val="left"/>
      <w:pPr>
        <w:ind w:left="5670" w:hanging="360"/>
      </w:pPr>
      <w:rPr>
        <w:rFonts w:ascii="Symbol" w:hAnsi="Symbol" w:hint="default"/>
      </w:rPr>
    </w:lvl>
    <w:lvl w:ilvl="7" w:tplc="10000003">
      <w:start w:val="1"/>
      <w:numFmt w:val="bullet"/>
      <w:lvlText w:val="o"/>
      <w:lvlJc w:val="left"/>
      <w:pPr>
        <w:ind w:left="6390" w:hanging="360"/>
      </w:pPr>
      <w:rPr>
        <w:rFonts w:ascii="Courier New" w:hAnsi="Courier New" w:cs="Courier New" w:hint="default"/>
      </w:rPr>
    </w:lvl>
    <w:lvl w:ilvl="8" w:tplc="10000005">
      <w:start w:val="1"/>
      <w:numFmt w:val="bullet"/>
      <w:lvlText w:val=""/>
      <w:lvlJc w:val="left"/>
      <w:pPr>
        <w:ind w:left="7110" w:hanging="360"/>
      </w:pPr>
      <w:rPr>
        <w:rFonts w:ascii="Wingdings" w:hAnsi="Wingdings" w:hint="default"/>
      </w:rPr>
    </w:lvl>
  </w:abstractNum>
  <w:abstractNum w:abstractNumId="1" w15:restartNumberingAfterBreak="0">
    <w:nsid w:val="0D3C78DB"/>
    <w:multiLevelType w:val="multilevel"/>
    <w:tmpl w:val="8F2E5F22"/>
    <w:lvl w:ilvl="0">
      <w:start w:val="1"/>
      <w:numFmt w:val="decimal"/>
      <w:lvlText w:val="%1."/>
      <w:lvlJc w:val="left"/>
      <w:pPr>
        <w:ind w:left="450" w:hanging="45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15:restartNumberingAfterBreak="0">
    <w:nsid w:val="104D7CA0"/>
    <w:multiLevelType w:val="hybridMultilevel"/>
    <w:tmpl w:val="995A8A72"/>
    <w:lvl w:ilvl="0" w:tplc="20000001">
      <w:start w:val="1"/>
      <w:numFmt w:val="bullet"/>
      <w:lvlText w:val=""/>
      <w:lvlJc w:val="left"/>
      <w:pPr>
        <w:ind w:left="1461" w:hanging="360"/>
      </w:pPr>
      <w:rPr>
        <w:rFonts w:ascii="Symbol" w:hAnsi="Symbol" w:hint="default"/>
      </w:rPr>
    </w:lvl>
    <w:lvl w:ilvl="1" w:tplc="10000003">
      <w:start w:val="1"/>
      <w:numFmt w:val="bullet"/>
      <w:lvlText w:val="o"/>
      <w:lvlJc w:val="left"/>
      <w:pPr>
        <w:ind w:left="2181" w:hanging="360"/>
      </w:pPr>
      <w:rPr>
        <w:rFonts w:ascii="Courier New" w:hAnsi="Courier New" w:cs="Courier New" w:hint="default"/>
      </w:rPr>
    </w:lvl>
    <w:lvl w:ilvl="2" w:tplc="10000005">
      <w:start w:val="1"/>
      <w:numFmt w:val="bullet"/>
      <w:lvlText w:val=""/>
      <w:lvlJc w:val="left"/>
      <w:pPr>
        <w:ind w:left="2901" w:hanging="360"/>
      </w:pPr>
      <w:rPr>
        <w:rFonts w:ascii="Wingdings" w:hAnsi="Wingdings" w:hint="default"/>
      </w:rPr>
    </w:lvl>
    <w:lvl w:ilvl="3" w:tplc="10000001">
      <w:start w:val="1"/>
      <w:numFmt w:val="bullet"/>
      <w:lvlText w:val=""/>
      <w:lvlJc w:val="left"/>
      <w:pPr>
        <w:ind w:left="3621" w:hanging="360"/>
      </w:pPr>
      <w:rPr>
        <w:rFonts w:ascii="Symbol" w:hAnsi="Symbol" w:hint="default"/>
      </w:rPr>
    </w:lvl>
    <w:lvl w:ilvl="4" w:tplc="10000003">
      <w:start w:val="1"/>
      <w:numFmt w:val="bullet"/>
      <w:lvlText w:val="o"/>
      <w:lvlJc w:val="left"/>
      <w:pPr>
        <w:ind w:left="4341" w:hanging="360"/>
      </w:pPr>
      <w:rPr>
        <w:rFonts w:ascii="Courier New" w:hAnsi="Courier New" w:cs="Courier New" w:hint="default"/>
      </w:rPr>
    </w:lvl>
    <w:lvl w:ilvl="5" w:tplc="10000005">
      <w:start w:val="1"/>
      <w:numFmt w:val="bullet"/>
      <w:lvlText w:val=""/>
      <w:lvlJc w:val="left"/>
      <w:pPr>
        <w:ind w:left="5061" w:hanging="360"/>
      </w:pPr>
      <w:rPr>
        <w:rFonts w:ascii="Wingdings" w:hAnsi="Wingdings" w:hint="default"/>
      </w:rPr>
    </w:lvl>
    <w:lvl w:ilvl="6" w:tplc="10000001">
      <w:start w:val="1"/>
      <w:numFmt w:val="bullet"/>
      <w:lvlText w:val=""/>
      <w:lvlJc w:val="left"/>
      <w:pPr>
        <w:ind w:left="5781" w:hanging="360"/>
      </w:pPr>
      <w:rPr>
        <w:rFonts w:ascii="Symbol" w:hAnsi="Symbol" w:hint="default"/>
      </w:rPr>
    </w:lvl>
    <w:lvl w:ilvl="7" w:tplc="10000003">
      <w:start w:val="1"/>
      <w:numFmt w:val="bullet"/>
      <w:lvlText w:val="o"/>
      <w:lvlJc w:val="left"/>
      <w:pPr>
        <w:ind w:left="6501" w:hanging="360"/>
      </w:pPr>
      <w:rPr>
        <w:rFonts w:ascii="Courier New" w:hAnsi="Courier New" w:cs="Courier New" w:hint="default"/>
      </w:rPr>
    </w:lvl>
    <w:lvl w:ilvl="8" w:tplc="10000005">
      <w:start w:val="1"/>
      <w:numFmt w:val="bullet"/>
      <w:lvlText w:val=""/>
      <w:lvlJc w:val="left"/>
      <w:pPr>
        <w:ind w:left="7221" w:hanging="360"/>
      </w:pPr>
      <w:rPr>
        <w:rFonts w:ascii="Wingdings" w:hAnsi="Wingdings" w:hint="default"/>
      </w:rPr>
    </w:lvl>
  </w:abstractNum>
  <w:abstractNum w:abstractNumId="3" w15:restartNumberingAfterBreak="0">
    <w:nsid w:val="121F6355"/>
    <w:multiLevelType w:val="hybridMultilevel"/>
    <w:tmpl w:val="16701B80"/>
    <w:lvl w:ilvl="0" w:tplc="2000000D">
      <w:start w:val="1"/>
      <w:numFmt w:val="bullet"/>
      <w:lvlText w:val=""/>
      <w:lvlJc w:val="left"/>
      <w:pPr>
        <w:ind w:left="1854" w:hanging="360"/>
      </w:pPr>
      <w:rPr>
        <w:rFonts w:ascii="Wingdings" w:hAnsi="Wingdings" w:hint="default"/>
      </w:rPr>
    </w:lvl>
    <w:lvl w:ilvl="1" w:tplc="10000003">
      <w:start w:val="1"/>
      <w:numFmt w:val="bullet"/>
      <w:lvlText w:val="o"/>
      <w:lvlJc w:val="left"/>
      <w:pPr>
        <w:ind w:left="2574" w:hanging="360"/>
      </w:pPr>
      <w:rPr>
        <w:rFonts w:ascii="Courier New" w:hAnsi="Courier New" w:cs="Courier New" w:hint="default"/>
      </w:rPr>
    </w:lvl>
    <w:lvl w:ilvl="2" w:tplc="10000005">
      <w:start w:val="1"/>
      <w:numFmt w:val="bullet"/>
      <w:lvlText w:val=""/>
      <w:lvlJc w:val="left"/>
      <w:pPr>
        <w:ind w:left="3294" w:hanging="360"/>
      </w:pPr>
      <w:rPr>
        <w:rFonts w:ascii="Wingdings" w:hAnsi="Wingdings" w:hint="default"/>
      </w:rPr>
    </w:lvl>
    <w:lvl w:ilvl="3" w:tplc="10000001">
      <w:start w:val="1"/>
      <w:numFmt w:val="bullet"/>
      <w:lvlText w:val=""/>
      <w:lvlJc w:val="left"/>
      <w:pPr>
        <w:ind w:left="4014" w:hanging="360"/>
      </w:pPr>
      <w:rPr>
        <w:rFonts w:ascii="Symbol" w:hAnsi="Symbol" w:hint="default"/>
      </w:rPr>
    </w:lvl>
    <w:lvl w:ilvl="4" w:tplc="10000003">
      <w:start w:val="1"/>
      <w:numFmt w:val="bullet"/>
      <w:lvlText w:val="o"/>
      <w:lvlJc w:val="left"/>
      <w:pPr>
        <w:ind w:left="4734" w:hanging="360"/>
      </w:pPr>
      <w:rPr>
        <w:rFonts w:ascii="Courier New" w:hAnsi="Courier New" w:cs="Courier New" w:hint="default"/>
      </w:rPr>
    </w:lvl>
    <w:lvl w:ilvl="5" w:tplc="10000005">
      <w:start w:val="1"/>
      <w:numFmt w:val="bullet"/>
      <w:lvlText w:val=""/>
      <w:lvlJc w:val="left"/>
      <w:pPr>
        <w:ind w:left="5454" w:hanging="360"/>
      </w:pPr>
      <w:rPr>
        <w:rFonts w:ascii="Wingdings" w:hAnsi="Wingdings" w:hint="default"/>
      </w:rPr>
    </w:lvl>
    <w:lvl w:ilvl="6" w:tplc="10000001">
      <w:start w:val="1"/>
      <w:numFmt w:val="bullet"/>
      <w:lvlText w:val=""/>
      <w:lvlJc w:val="left"/>
      <w:pPr>
        <w:ind w:left="6174" w:hanging="360"/>
      </w:pPr>
      <w:rPr>
        <w:rFonts w:ascii="Symbol" w:hAnsi="Symbol" w:hint="default"/>
      </w:rPr>
    </w:lvl>
    <w:lvl w:ilvl="7" w:tplc="10000003">
      <w:start w:val="1"/>
      <w:numFmt w:val="bullet"/>
      <w:lvlText w:val="o"/>
      <w:lvlJc w:val="left"/>
      <w:pPr>
        <w:ind w:left="6894" w:hanging="360"/>
      </w:pPr>
      <w:rPr>
        <w:rFonts w:ascii="Courier New" w:hAnsi="Courier New" w:cs="Courier New" w:hint="default"/>
      </w:rPr>
    </w:lvl>
    <w:lvl w:ilvl="8" w:tplc="10000005">
      <w:start w:val="1"/>
      <w:numFmt w:val="bullet"/>
      <w:lvlText w:val=""/>
      <w:lvlJc w:val="left"/>
      <w:pPr>
        <w:ind w:left="7614" w:hanging="360"/>
      </w:pPr>
      <w:rPr>
        <w:rFonts w:ascii="Wingdings" w:hAnsi="Wingdings" w:hint="default"/>
      </w:rPr>
    </w:lvl>
  </w:abstractNum>
  <w:abstractNum w:abstractNumId="4" w15:restartNumberingAfterBreak="0">
    <w:nsid w:val="190D2AC5"/>
    <w:multiLevelType w:val="hybridMultilevel"/>
    <w:tmpl w:val="E77281C2"/>
    <w:lvl w:ilvl="0" w:tplc="20000001">
      <w:start w:val="1"/>
      <w:numFmt w:val="bullet"/>
      <w:lvlText w:val=""/>
      <w:lvlJc w:val="left"/>
      <w:pPr>
        <w:ind w:left="1287" w:hanging="360"/>
      </w:pPr>
      <w:rPr>
        <w:rFonts w:ascii="Symbol" w:hAnsi="Symbol" w:hint="default"/>
      </w:rPr>
    </w:lvl>
    <w:lvl w:ilvl="1" w:tplc="10000003">
      <w:start w:val="1"/>
      <w:numFmt w:val="bullet"/>
      <w:lvlText w:val="o"/>
      <w:lvlJc w:val="left"/>
      <w:pPr>
        <w:ind w:left="2007" w:hanging="360"/>
      </w:pPr>
      <w:rPr>
        <w:rFonts w:ascii="Courier New" w:hAnsi="Courier New" w:cs="Courier New" w:hint="default"/>
      </w:rPr>
    </w:lvl>
    <w:lvl w:ilvl="2" w:tplc="10000005">
      <w:start w:val="1"/>
      <w:numFmt w:val="bullet"/>
      <w:lvlText w:val=""/>
      <w:lvlJc w:val="left"/>
      <w:pPr>
        <w:ind w:left="2727" w:hanging="360"/>
      </w:pPr>
      <w:rPr>
        <w:rFonts w:ascii="Wingdings" w:hAnsi="Wingdings" w:hint="default"/>
      </w:rPr>
    </w:lvl>
    <w:lvl w:ilvl="3" w:tplc="10000001">
      <w:start w:val="1"/>
      <w:numFmt w:val="bullet"/>
      <w:lvlText w:val=""/>
      <w:lvlJc w:val="left"/>
      <w:pPr>
        <w:ind w:left="3447" w:hanging="360"/>
      </w:pPr>
      <w:rPr>
        <w:rFonts w:ascii="Symbol" w:hAnsi="Symbol" w:hint="default"/>
      </w:rPr>
    </w:lvl>
    <w:lvl w:ilvl="4" w:tplc="10000003">
      <w:start w:val="1"/>
      <w:numFmt w:val="bullet"/>
      <w:lvlText w:val="o"/>
      <w:lvlJc w:val="left"/>
      <w:pPr>
        <w:ind w:left="4167" w:hanging="360"/>
      </w:pPr>
      <w:rPr>
        <w:rFonts w:ascii="Courier New" w:hAnsi="Courier New" w:cs="Courier New" w:hint="default"/>
      </w:rPr>
    </w:lvl>
    <w:lvl w:ilvl="5" w:tplc="10000005">
      <w:start w:val="1"/>
      <w:numFmt w:val="bullet"/>
      <w:lvlText w:val=""/>
      <w:lvlJc w:val="left"/>
      <w:pPr>
        <w:ind w:left="4887" w:hanging="360"/>
      </w:pPr>
      <w:rPr>
        <w:rFonts w:ascii="Wingdings" w:hAnsi="Wingdings" w:hint="default"/>
      </w:rPr>
    </w:lvl>
    <w:lvl w:ilvl="6" w:tplc="10000001">
      <w:start w:val="1"/>
      <w:numFmt w:val="bullet"/>
      <w:lvlText w:val=""/>
      <w:lvlJc w:val="left"/>
      <w:pPr>
        <w:ind w:left="5607" w:hanging="360"/>
      </w:pPr>
      <w:rPr>
        <w:rFonts w:ascii="Symbol" w:hAnsi="Symbol" w:hint="default"/>
      </w:rPr>
    </w:lvl>
    <w:lvl w:ilvl="7" w:tplc="10000003">
      <w:start w:val="1"/>
      <w:numFmt w:val="bullet"/>
      <w:lvlText w:val="o"/>
      <w:lvlJc w:val="left"/>
      <w:pPr>
        <w:ind w:left="6327" w:hanging="360"/>
      </w:pPr>
      <w:rPr>
        <w:rFonts w:ascii="Courier New" w:hAnsi="Courier New" w:cs="Courier New" w:hint="default"/>
      </w:rPr>
    </w:lvl>
    <w:lvl w:ilvl="8" w:tplc="10000005">
      <w:start w:val="1"/>
      <w:numFmt w:val="bullet"/>
      <w:lvlText w:val=""/>
      <w:lvlJc w:val="left"/>
      <w:pPr>
        <w:ind w:left="7047" w:hanging="360"/>
      </w:pPr>
      <w:rPr>
        <w:rFonts w:ascii="Wingdings" w:hAnsi="Wingdings" w:hint="default"/>
      </w:rPr>
    </w:lvl>
  </w:abstractNum>
  <w:abstractNum w:abstractNumId="5" w15:restartNumberingAfterBreak="0">
    <w:nsid w:val="27F10415"/>
    <w:multiLevelType w:val="hybridMultilevel"/>
    <w:tmpl w:val="B476BDC0"/>
    <w:lvl w:ilvl="0" w:tplc="BF70CEBC">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6" w15:restartNumberingAfterBreak="0">
    <w:nsid w:val="28726AED"/>
    <w:multiLevelType w:val="hybridMultilevel"/>
    <w:tmpl w:val="AD46E604"/>
    <w:lvl w:ilvl="0" w:tplc="20000001">
      <w:start w:val="1"/>
      <w:numFmt w:val="bullet"/>
      <w:lvlText w:val=""/>
      <w:lvlJc w:val="left"/>
      <w:pPr>
        <w:ind w:left="1287" w:hanging="360"/>
      </w:pPr>
      <w:rPr>
        <w:rFonts w:ascii="Symbol" w:hAnsi="Symbol" w:hint="default"/>
      </w:rPr>
    </w:lvl>
    <w:lvl w:ilvl="1" w:tplc="10000003">
      <w:start w:val="1"/>
      <w:numFmt w:val="bullet"/>
      <w:lvlText w:val="o"/>
      <w:lvlJc w:val="left"/>
      <w:pPr>
        <w:ind w:left="2007" w:hanging="360"/>
      </w:pPr>
      <w:rPr>
        <w:rFonts w:ascii="Courier New" w:hAnsi="Courier New" w:cs="Courier New" w:hint="default"/>
      </w:rPr>
    </w:lvl>
    <w:lvl w:ilvl="2" w:tplc="10000005">
      <w:start w:val="1"/>
      <w:numFmt w:val="bullet"/>
      <w:lvlText w:val=""/>
      <w:lvlJc w:val="left"/>
      <w:pPr>
        <w:ind w:left="2727" w:hanging="360"/>
      </w:pPr>
      <w:rPr>
        <w:rFonts w:ascii="Wingdings" w:hAnsi="Wingdings" w:hint="default"/>
      </w:rPr>
    </w:lvl>
    <w:lvl w:ilvl="3" w:tplc="10000001">
      <w:start w:val="1"/>
      <w:numFmt w:val="bullet"/>
      <w:lvlText w:val=""/>
      <w:lvlJc w:val="left"/>
      <w:pPr>
        <w:ind w:left="3447" w:hanging="360"/>
      </w:pPr>
      <w:rPr>
        <w:rFonts w:ascii="Symbol" w:hAnsi="Symbol" w:hint="default"/>
      </w:rPr>
    </w:lvl>
    <w:lvl w:ilvl="4" w:tplc="10000003">
      <w:start w:val="1"/>
      <w:numFmt w:val="bullet"/>
      <w:lvlText w:val="o"/>
      <w:lvlJc w:val="left"/>
      <w:pPr>
        <w:ind w:left="4167" w:hanging="360"/>
      </w:pPr>
      <w:rPr>
        <w:rFonts w:ascii="Courier New" w:hAnsi="Courier New" w:cs="Courier New" w:hint="default"/>
      </w:rPr>
    </w:lvl>
    <w:lvl w:ilvl="5" w:tplc="10000005">
      <w:start w:val="1"/>
      <w:numFmt w:val="bullet"/>
      <w:lvlText w:val=""/>
      <w:lvlJc w:val="left"/>
      <w:pPr>
        <w:ind w:left="4887" w:hanging="360"/>
      </w:pPr>
      <w:rPr>
        <w:rFonts w:ascii="Wingdings" w:hAnsi="Wingdings" w:hint="default"/>
      </w:rPr>
    </w:lvl>
    <w:lvl w:ilvl="6" w:tplc="10000001">
      <w:start w:val="1"/>
      <w:numFmt w:val="bullet"/>
      <w:lvlText w:val=""/>
      <w:lvlJc w:val="left"/>
      <w:pPr>
        <w:ind w:left="5607" w:hanging="360"/>
      </w:pPr>
      <w:rPr>
        <w:rFonts w:ascii="Symbol" w:hAnsi="Symbol" w:hint="default"/>
      </w:rPr>
    </w:lvl>
    <w:lvl w:ilvl="7" w:tplc="10000003">
      <w:start w:val="1"/>
      <w:numFmt w:val="bullet"/>
      <w:lvlText w:val="o"/>
      <w:lvlJc w:val="left"/>
      <w:pPr>
        <w:ind w:left="6327" w:hanging="360"/>
      </w:pPr>
      <w:rPr>
        <w:rFonts w:ascii="Courier New" w:hAnsi="Courier New" w:cs="Courier New" w:hint="default"/>
      </w:rPr>
    </w:lvl>
    <w:lvl w:ilvl="8" w:tplc="10000005">
      <w:start w:val="1"/>
      <w:numFmt w:val="bullet"/>
      <w:lvlText w:val=""/>
      <w:lvlJc w:val="left"/>
      <w:pPr>
        <w:ind w:left="7047" w:hanging="360"/>
      </w:pPr>
      <w:rPr>
        <w:rFonts w:ascii="Wingdings" w:hAnsi="Wingdings" w:hint="default"/>
      </w:rPr>
    </w:lvl>
  </w:abstractNum>
  <w:abstractNum w:abstractNumId="7" w15:restartNumberingAfterBreak="0">
    <w:nsid w:val="2A7A4FA8"/>
    <w:multiLevelType w:val="hybridMultilevel"/>
    <w:tmpl w:val="8DBC0BAE"/>
    <w:lvl w:ilvl="0" w:tplc="FF3AE6CA">
      <w:numFmt w:val="bullet"/>
      <w:lvlText w:val="—"/>
      <w:lvlJc w:val="left"/>
      <w:pPr>
        <w:ind w:left="1069" w:hanging="360"/>
      </w:pPr>
      <w:rPr>
        <w:rFonts w:ascii="Times New Roman" w:eastAsia="Times New Roman" w:hAnsi="Times New Roman" w:cs="Times New Roman" w:hint="default"/>
      </w:rPr>
    </w:lvl>
    <w:lvl w:ilvl="1" w:tplc="10000003" w:tentative="1">
      <w:start w:val="1"/>
      <w:numFmt w:val="bullet"/>
      <w:lvlText w:val="o"/>
      <w:lvlJc w:val="left"/>
      <w:pPr>
        <w:ind w:left="1789" w:hanging="360"/>
      </w:pPr>
      <w:rPr>
        <w:rFonts w:ascii="Courier New" w:hAnsi="Courier New" w:cs="Courier New" w:hint="default"/>
      </w:rPr>
    </w:lvl>
    <w:lvl w:ilvl="2" w:tplc="10000005" w:tentative="1">
      <w:start w:val="1"/>
      <w:numFmt w:val="bullet"/>
      <w:lvlText w:val=""/>
      <w:lvlJc w:val="left"/>
      <w:pPr>
        <w:ind w:left="2509" w:hanging="360"/>
      </w:pPr>
      <w:rPr>
        <w:rFonts w:ascii="Wingdings" w:hAnsi="Wingdings" w:hint="default"/>
      </w:rPr>
    </w:lvl>
    <w:lvl w:ilvl="3" w:tplc="10000001" w:tentative="1">
      <w:start w:val="1"/>
      <w:numFmt w:val="bullet"/>
      <w:lvlText w:val=""/>
      <w:lvlJc w:val="left"/>
      <w:pPr>
        <w:ind w:left="3229" w:hanging="360"/>
      </w:pPr>
      <w:rPr>
        <w:rFonts w:ascii="Symbol" w:hAnsi="Symbol" w:hint="default"/>
      </w:rPr>
    </w:lvl>
    <w:lvl w:ilvl="4" w:tplc="10000003" w:tentative="1">
      <w:start w:val="1"/>
      <w:numFmt w:val="bullet"/>
      <w:lvlText w:val="o"/>
      <w:lvlJc w:val="left"/>
      <w:pPr>
        <w:ind w:left="3949" w:hanging="360"/>
      </w:pPr>
      <w:rPr>
        <w:rFonts w:ascii="Courier New" w:hAnsi="Courier New" w:cs="Courier New" w:hint="default"/>
      </w:rPr>
    </w:lvl>
    <w:lvl w:ilvl="5" w:tplc="10000005" w:tentative="1">
      <w:start w:val="1"/>
      <w:numFmt w:val="bullet"/>
      <w:lvlText w:val=""/>
      <w:lvlJc w:val="left"/>
      <w:pPr>
        <w:ind w:left="4669" w:hanging="360"/>
      </w:pPr>
      <w:rPr>
        <w:rFonts w:ascii="Wingdings" w:hAnsi="Wingdings" w:hint="default"/>
      </w:rPr>
    </w:lvl>
    <w:lvl w:ilvl="6" w:tplc="10000001" w:tentative="1">
      <w:start w:val="1"/>
      <w:numFmt w:val="bullet"/>
      <w:lvlText w:val=""/>
      <w:lvlJc w:val="left"/>
      <w:pPr>
        <w:ind w:left="5389" w:hanging="360"/>
      </w:pPr>
      <w:rPr>
        <w:rFonts w:ascii="Symbol" w:hAnsi="Symbol" w:hint="default"/>
      </w:rPr>
    </w:lvl>
    <w:lvl w:ilvl="7" w:tplc="10000003" w:tentative="1">
      <w:start w:val="1"/>
      <w:numFmt w:val="bullet"/>
      <w:lvlText w:val="o"/>
      <w:lvlJc w:val="left"/>
      <w:pPr>
        <w:ind w:left="6109" w:hanging="360"/>
      </w:pPr>
      <w:rPr>
        <w:rFonts w:ascii="Courier New" w:hAnsi="Courier New" w:cs="Courier New" w:hint="default"/>
      </w:rPr>
    </w:lvl>
    <w:lvl w:ilvl="8" w:tplc="10000005" w:tentative="1">
      <w:start w:val="1"/>
      <w:numFmt w:val="bullet"/>
      <w:lvlText w:val=""/>
      <w:lvlJc w:val="left"/>
      <w:pPr>
        <w:ind w:left="6829" w:hanging="360"/>
      </w:pPr>
      <w:rPr>
        <w:rFonts w:ascii="Wingdings" w:hAnsi="Wingdings" w:hint="default"/>
      </w:rPr>
    </w:lvl>
  </w:abstractNum>
  <w:abstractNum w:abstractNumId="8" w15:restartNumberingAfterBreak="0">
    <w:nsid w:val="2E6C1B7B"/>
    <w:multiLevelType w:val="multilevel"/>
    <w:tmpl w:val="7D8AAE72"/>
    <w:lvl w:ilvl="0">
      <w:start w:val="1"/>
      <w:numFmt w:val="decimal"/>
      <w:lvlText w:val="%1."/>
      <w:lvlJc w:val="left"/>
      <w:pPr>
        <w:ind w:left="779" w:hanging="495"/>
      </w:pPr>
      <w:rPr>
        <w:sz w:val="28"/>
        <w:szCs w:val="28"/>
      </w:rPr>
    </w:lvl>
    <w:lvl w:ilvl="1">
      <w:start w:val="1"/>
      <w:numFmt w:val="decimal"/>
      <w:lvlText w:val="%1.%2."/>
      <w:lvlJc w:val="left"/>
      <w:pPr>
        <w:ind w:left="1575" w:hanging="495"/>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440" w:hanging="1800"/>
      </w:pPr>
    </w:lvl>
  </w:abstractNum>
  <w:abstractNum w:abstractNumId="9" w15:restartNumberingAfterBreak="0">
    <w:nsid w:val="34276B9E"/>
    <w:multiLevelType w:val="multilevel"/>
    <w:tmpl w:val="B160590C"/>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348344D4"/>
    <w:multiLevelType w:val="hybridMultilevel"/>
    <w:tmpl w:val="3E0A9398"/>
    <w:lvl w:ilvl="0" w:tplc="04190001">
      <w:start w:val="1"/>
      <w:numFmt w:val="bullet"/>
      <w:lvlText w:val=""/>
      <w:lvlJc w:val="left"/>
      <w:pPr>
        <w:ind w:left="1461" w:hanging="360"/>
      </w:pPr>
      <w:rPr>
        <w:rFonts w:ascii="Symbol" w:hAnsi="Symbol" w:hint="default"/>
      </w:rPr>
    </w:lvl>
    <w:lvl w:ilvl="1" w:tplc="04190003">
      <w:start w:val="1"/>
      <w:numFmt w:val="bullet"/>
      <w:lvlText w:val="o"/>
      <w:lvlJc w:val="left"/>
      <w:pPr>
        <w:ind w:left="2181" w:hanging="360"/>
      </w:pPr>
      <w:rPr>
        <w:rFonts w:ascii="Courier New" w:hAnsi="Courier New" w:cs="Courier New" w:hint="default"/>
      </w:rPr>
    </w:lvl>
    <w:lvl w:ilvl="2" w:tplc="04190005">
      <w:start w:val="1"/>
      <w:numFmt w:val="bullet"/>
      <w:lvlText w:val=""/>
      <w:lvlJc w:val="left"/>
      <w:pPr>
        <w:ind w:left="2901" w:hanging="360"/>
      </w:pPr>
      <w:rPr>
        <w:rFonts w:ascii="Wingdings" w:hAnsi="Wingdings" w:hint="default"/>
      </w:rPr>
    </w:lvl>
    <w:lvl w:ilvl="3" w:tplc="04190001">
      <w:start w:val="1"/>
      <w:numFmt w:val="bullet"/>
      <w:lvlText w:val=""/>
      <w:lvlJc w:val="left"/>
      <w:pPr>
        <w:ind w:left="3621" w:hanging="360"/>
      </w:pPr>
      <w:rPr>
        <w:rFonts w:ascii="Symbol" w:hAnsi="Symbol" w:hint="default"/>
      </w:rPr>
    </w:lvl>
    <w:lvl w:ilvl="4" w:tplc="04190003">
      <w:start w:val="1"/>
      <w:numFmt w:val="bullet"/>
      <w:lvlText w:val="o"/>
      <w:lvlJc w:val="left"/>
      <w:pPr>
        <w:ind w:left="4341" w:hanging="360"/>
      </w:pPr>
      <w:rPr>
        <w:rFonts w:ascii="Courier New" w:hAnsi="Courier New" w:cs="Courier New" w:hint="default"/>
      </w:rPr>
    </w:lvl>
    <w:lvl w:ilvl="5" w:tplc="04190005">
      <w:start w:val="1"/>
      <w:numFmt w:val="bullet"/>
      <w:lvlText w:val=""/>
      <w:lvlJc w:val="left"/>
      <w:pPr>
        <w:ind w:left="5061" w:hanging="360"/>
      </w:pPr>
      <w:rPr>
        <w:rFonts w:ascii="Wingdings" w:hAnsi="Wingdings" w:hint="default"/>
      </w:rPr>
    </w:lvl>
    <w:lvl w:ilvl="6" w:tplc="04190001">
      <w:start w:val="1"/>
      <w:numFmt w:val="bullet"/>
      <w:lvlText w:val=""/>
      <w:lvlJc w:val="left"/>
      <w:pPr>
        <w:ind w:left="5781" w:hanging="360"/>
      </w:pPr>
      <w:rPr>
        <w:rFonts w:ascii="Symbol" w:hAnsi="Symbol" w:hint="default"/>
      </w:rPr>
    </w:lvl>
    <w:lvl w:ilvl="7" w:tplc="04190003">
      <w:start w:val="1"/>
      <w:numFmt w:val="bullet"/>
      <w:lvlText w:val="o"/>
      <w:lvlJc w:val="left"/>
      <w:pPr>
        <w:ind w:left="6501" w:hanging="360"/>
      </w:pPr>
      <w:rPr>
        <w:rFonts w:ascii="Courier New" w:hAnsi="Courier New" w:cs="Courier New" w:hint="default"/>
      </w:rPr>
    </w:lvl>
    <w:lvl w:ilvl="8" w:tplc="04190005">
      <w:start w:val="1"/>
      <w:numFmt w:val="bullet"/>
      <w:lvlText w:val=""/>
      <w:lvlJc w:val="left"/>
      <w:pPr>
        <w:ind w:left="7221" w:hanging="360"/>
      </w:pPr>
      <w:rPr>
        <w:rFonts w:ascii="Wingdings" w:hAnsi="Wingdings" w:hint="default"/>
      </w:rPr>
    </w:lvl>
  </w:abstractNum>
  <w:abstractNum w:abstractNumId="11" w15:restartNumberingAfterBreak="0">
    <w:nsid w:val="361214BB"/>
    <w:multiLevelType w:val="hybridMultilevel"/>
    <w:tmpl w:val="A50AE07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15:restartNumberingAfterBreak="0">
    <w:nsid w:val="380D101D"/>
    <w:multiLevelType w:val="hybridMultilevel"/>
    <w:tmpl w:val="17A0B662"/>
    <w:lvl w:ilvl="0" w:tplc="2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3" w15:restartNumberingAfterBreak="0">
    <w:nsid w:val="38316790"/>
    <w:multiLevelType w:val="hybridMultilevel"/>
    <w:tmpl w:val="7560643A"/>
    <w:lvl w:ilvl="0" w:tplc="2000000D">
      <w:start w:val="1"/>
      <w:numFmt w:val="bullet"/>
      <w:lvlText w:val=""/>
      <w:lvlJc w:val="left"/>
      <w:pPr>
        <w:ind w:left="1854" w:hanging="360"/>
      </w:pPr>
      <w:rPr>
        <w:rFonts w:ascii="Wingdings" w:hAnsi="Wingdings" w:hint="default"/>
      </w:rPr>
    </w:lvl>
    <w:lvl w:ilvl="1" w:tplc="10000003">
      <w:start w:val="1"/>
      <w:numFmt w:val="bullet"/>
      <w:lvlText w:val="o"/>
      <w:lvlJc w:val="left"/>
      <w:pPr>
        <w:ind w:left="2574" w:hanging="360"/>
      </w:pPr>
      <w:rPr>
        <w:rFonts w:ascii="Courier New" w:hAnsi="Courier New" w:cs="Courier New" w:hint="default"/>
      </w:rPr>
    </w:lvl>
    <w:lvl w:ilvl="2" w:tplc="10000005">
      <w:start w:val="1"/>
      <w:numFmt w:val="bullet"/>
      <w:lvlText w:val=""/>
      <w:lvlJc w:val="left"/>
      <w:pPr>
        <w:ind w:left="3294" w:hanging="360"/>
      </w:pPr>
      <w:rPr>
        <w:rFonts w:ascii="Wingdings" w:hAnsi="Wingdings" w:hint="default"/>
      </w:rPr>
    </w:lvl>
    <w:lvl w:ilvl="3" w:tplc="10000001">
      <w:start w:val="1"/>
      <w:numFmt w:val="bullet"/>
      <w:lvlText w:val=""/>
      <w:lvlJc w:val="left"/>
      <w:pPr>
        <w:ind w:left="4014" w:hanging="360"/>
      </w:pPr>
      <w:rPr>
        <w:rFonts w:ascii="Symbol" w:hAnsi="Symbol" w:hint="default"/>
      </w:rPr>
    </w:lvl>
    <w:lvl w:ilvl="4" w:tplc="10000003">
      <w:start w:val="1"/>
      <w:numFmt w:val="bullet"/>
      <w:lvlText w:val="o"/>
      <w:lvlJc w:val="left"/>
      <w:pPr>
        <w:ind w:left="4734" w:hanging="360"/>
      </w:pPr>
      <w:rPr>
        <w:rFonts w:ascii="Courier New" w:hAnsi="Courier New" w:cs="Courier New" w:hint="default"/>
      </w:rPr>
    </w:lvl>
    <w:lvl w:ilvl="5" w:tplc="10000005">
      <w:start w:val="1"/>
      <w:numFmt w:val="bullet"/>
      <w:lvlText w:val=""/>
      <w:lvlJc w:val="left"/>
      <w:pPr>
        <w:ind w:left="5454" w:hanging="360"/>
      </w:pPr>
      <w:rPr>
        <w:rFonts w:ascii="Wingdings" w:hAnsi="Wingdings" w:hint="default"/>
      </w:rPr>
    </w:lvl>
    <w:lvl w:ilvl="6" w:tplc="10000001">
      <w:start w:val="1"/>
      <w:numFmt w:val="bullet"/>
      <w:lvlText w:val=""/>
      <w:lvlJc w:val="left"/>
      <w:pPr>
        <w:ind w:left="6174" w:hanging="360"/>
      </w:pPr>
      <w:rPr>
        <w:rFonts w:ascii="Symbol" w:hAnsi="Symbol" w:hint="default"/>
      </w:rPr>
    </w:lvl>
    <w:lvl w:ilvl="7" w:tplc="10000003">
      <w:start w:val="1"/>
      <w:numFmt w:val="bullet"/>
      <w:lvlText w:val="o"/>
      <w:lvlJc w:val="left"/>
      <w:pPr>
        <w:ind w:left="6894" w:hanging="360"/>
      </w:pPr>
      <w:rPr>
        <w:rFonts w:ascii="Courier New" w:hAnsi="Courier New" w:cs="Courier New" w:hint="default"/>
      </w:rPr>
    </w:lvl>
    <w:lvl w:ilvl="8" w:tplc="10000005">
      <w:start w:val="1"/>
      <w:numFmt w:val="bullet"/>
      <w:lvlText w:val=""/>
      <w:lvlJc w:val="left"/>
      <w:pPr>
        <w:ind w:left="7614" w:hanging="360"/>
      </w:pPr>
      <w:rPr>
        <w:rFonts w:ascii="Wingdings" w:hAnsi="Wingdings" w:hint="default"/>
      </w:rPr>
    </w:lvl>
  </w:abstractNum>
  <w:abstractNum w:abstractNumId="14" w15:restartNumberingAfterBreak="0">
    <w:nsid w:val="39CD34E2"/>
    <w:multiLevelType w:val="hybridMultilevel"/>
    <w:tmpl w:val="15583044"/>
    <w:lvl w:ilvl="0" w:tplc="BF70CEBC">
      <w:start w:val="1"/>
      <w:numFmt w:val="bullet"/>
      <w:lvlText w:val=""/>
      <w:lvlJc w:val="left"/>
      <w:pPr>
        <w:ind w:left="1287" w:hanging="360"/>
      </w:pPr>
      <w:rPr>
        <w:rFonts w:ascii="Symbol" w:hAnsi="Symbol" w:hint="default"/>
      </w:rPr>
    </w:lvl>
    <w:lvl w:ilvl="1" w:tplc="10000003">
      <w:start w:val="1"/>
      <w:numFmt w:val="bullet"/>
      <w:lvlText w:val="o"/>
      <w:lvlJc w:val="left"/>
      <w:pPr>
        <w:ind w:left="2007" w:hanging="360"/>
      </w:pPr>
      <w:rPr>
        <w:rFonts w:ascii="Courier New" w:hAnsi="Courier New" w:cs="Courier New" w:hint="default"/>
      </w:rPr>
    </w:lvl>
    <w:lvl w:ilvl="2" w:tplc="10000005">
      <w:start w:val="1"/>
      <w:numFmt w:val="bullet"/>
      <w:lvlText w:val=""/>
      <w:lvlJc w:val="left"/>
      <w:pPr>
        <w:ind w:left="2727" w:hanging="360"/>
      </w:pPr>
      <w:rPr>
        <w:rFonts w:ascii="Wingdings" w:hAnsi="Wingdings" w:hint="default"/>
      </w:rPr>
    </w:lvl>
    <w:lvl w:ilvl="3" w:tplc="10000001">
      <w:start w:val="1"/>
      <w:numFmt w:val="bullet"/>
      <w:lvlText w:val=""/>
      <w:lvlJc w:val="left"/>
      <w:pPr>
        <w:ind w:left="3447" w:hanging="360"/>
      </w:pPr>
      <w:rPr>
        <w:rFonts w:ascii="Symbol" w:hAnsi="Symbol" w:hint="default"/>
      </w:rPr>
    </w:lvl>
    <w:lvl w:ilvl="4" w:tplc="10000003">
      <w:start w:val="1"/>
      <w:numFmt w:val="bullet"/>
      <w:lvlText w:val="o"/>
      <w:lvlJc w:val="left"/>
      <w:pPr>
        <w:ind w:left="4167" w:hanging="360"/>
      </w:pPr>
      <w:rPr>
        <w:rFonts w:ascii="Courier New" w:hAnsi="Courier New" w:cs="Courier New" w:hint="default"/>
      </w:rPr>
    </w:lvl>
    <w:lvl w:ilvl="5" w:tplc="10000005">
      <w:start w:val="1"/>
      <w:numFmt w:val="bullet"/>
      <w:lvlText w:val=""/>
      <w:lvlJc w:val="left"/>
      <w:pPr>
        <w:ind w:left="4887" w:hanging="360"/>
      </w:pPr>
      <w:rPr>
        <w:rFonts w:ascii="Wingdings" w:hAnsi="Wingdings" w:hint="default"/>
      </w:rPr>
    </w:lvl>
    <w:lvl w:ilvl="6" w:tplc="10000001">
      <w:start w:val="1"/>
      <w:numFmt w:val="bullet"/>
      <w:lvlText w:val=""/>
      <w:lvlJc w:val="left"/>
      <w:pPr>
        <w:ind w:left="5607" w:hanging="360"/>
      </w:pPr>
      <w:rPr>
        <w:rFonts w:ascii="Symbol" w:hAnsi="Symbol" w:hint="default"/>
      </w:rPr>
    </w:lvl>
    <w:lvl w:ilvl="7" w:tplc="10000003">
      <w:start w:val="1"/>
      <w:numFmt w:val="bullet"/>
      <w:lvlText w:val="o"/>
      <w:lvlJc w:val="left"/>
      <w:pPr>
        <w:ind w:left="6327" w:hanging="360"/>
      </w:pPr>
      <w:rPr>
        <w:rFonts w:ascii="Courier New" w:hAnsi="Courier New" w:cs="Courier New" w:hint="default"/>
      </w:rPr>
    </w:lvl>
    <w:lvl w:ilvl="8" w:tplc="10000005">
      <w:start w:val="1"/>
      <w:numFmt w:val="bullet"/>
      <w:lvlText w:val=""/>
      <w:lvlJc w:val="left"/>
      <w:pPr>
        <w:ind w:left="7047" w:hanging="360"/>
      </w:pPr>
      <w:rPr>
        <w:rFonts w:ascii="Wingdings" w:hAnsi="Wingdings" w:hint="default"/>
      </w:rPr>
    </w:lvl>
  </w:abstractNum>
  <w:abstractNum w:abstractNumId="15" w15:restartNumberingAfterBreak="0">
    <w:nsid w:val="39E4173B"/>
    <w:multiLevelType w:val="hybridMultilevel"/>
    <w:tmpl w:val="8168DED2"/>
    <w:lvl w:ilvl="0" w:tplc="2000000F">
      <w:start w:val="1"/>
      <w:numFmt w:val="decimal"/>
      <w:lvlText w:val="%1."/>
      <w:lvlJc w:val="left"/>
      <w:pPr>
        <w:ind w:left="1287" w:hanging="360"/>
      </w:pPr>
    </w:lvl>
    <w:lvl w:ilvl="1" w:tplc="10000019" w:tentative="1">
      <w:start w:val="1"/>
      <w:numFmt w:val="lowerLetter"/>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16" w15:restartNumberingAfterBreak="0">
    <w:nsid w:val="3B3651A5"/>
    <w:multiLevelType w:val="hybridMultilevel"/>
    <w:tmpl w:val="B8DE9F5C"/>
    <w:lvl w:ilvl="0" w:tplc="04190001">
      <w:start w:val="1"/>
      <w:numFmt w:val="bullet"/>
      <w:lvlText w:val=""/>
      <w:lvlJc w:val="left"/>
      <w:pPr>
        <w:ind w:left="1461" w:hanging="360"/>
      </w:pPr>
      <w:rPr>
        <w:rFonts w:ascii="Symbol" w:hAnsi="Symbol" w:hint="default"/>
      </w:rPr>
    </w:lvl>
    <w:lvl w:ilvl="1" w:tplc="10000003" w:tentative="1">
      <w:start w:val="1"/>
      <w:numFmt w:val="bullet"/>
      <w:lvlText w:val="o"/>
      <w:lvlJc w:val="left"/>
      <w:pPr>
        <w:ind w:left="2181" w:hanging="360"/>
      </w:pPr>
      <w:rPr>
        <w:rFonts w:ascii="Courier New" w:hAnsi="Courier New" w:cs="Courier New" w:hint="default"/>
      </w:rPr>
    </w:lvl>
    <w:lvl w:ilvl="2" w:tplc="10000005" w:tentative="1">
      <w:start w:val="1"/>
      <w:numFmt w:val="bullet"/>
      <w:lvlText w:val=""/>
      <w:lvlJc w:val="left"/>
      <w:pPr>
        <w:ind w:left="2901" w:hanging="360"/>
      </w:pPr>
      <w:rPr>
        <w:rFonts w:ascii="Wingdings" w:hAnsi="Wingdings" w:hint="default"/>
      </w:rPr>
    </w:lvl>
    <w:lvl w:ilvl="3" w:tplc="10000001" w:tentative="1">
      <w:start w:val="1"/>
      <w:numFmt w:val="bullet"/>
      <w:lvlText w:val=""/>
      <w:lvlJc w:val="left"/>
      <w:pPr>
        <w:ind w:left="3621" w:hanging="360"/>
      </w:pPr>
      <w:rPr>
        <w:rFonts w:ascii="Symbol" w:hAnsi="Symbol" w:hint="default"/>
      </w:rPr>
    </w:lvl>
    <w:lvl w:ilvl="4" w:tplc="10000003" w:tentative="1">
      <w:start w:val="1"/>
      <w:numFmt w:val="bullet"/>
      <w:lvlText w:val="o"/>
      <w:lvlJc w:val="left"/>
      <w:pPr>
        <w:ind w:left="4341" w:hanging="360"/>
      </w:pPr>
      <w:rPr>
        <w:rFonts w:ascii="Courier New" w:hAnsi="Courier New" w:cs="Courier New" w:hint="default"/>
      </w:rPr>
    </w:lvl>
    <w:lvl w:ilvl="5" w:tplc="10000005" w:tentative="1">
      <w:start w:val="1"/>
      <w:numFmt w:val="bullet"/>
      <w:lvlText w:val=""/>
      <w:lvlJc w:val="left"/>
      <w:pPr>
        <w:ind w:left="5061" w:hanging="360"/>
      </w:pPr>
      <w:rPr>
        <w:rFonts w:ascii="Wingdings" w:hAnsi="Wingdings" w:hint="default"/>
      </w:rPr>
    </w:lvl>
    <w:lvl w:ilvl="6" w:tplc="10000001" w:tentative="1">
      <w:start w:val="1"/>
      <w:numFmt w:val="bullet"/>
      <w:lvlText w:val=""/>
      <w:lvlJc w:val="left"/>
      <w:pPr>
        <w:ind w:left="5781" w:hanging="360"/>
      </w:pPr>
      <w:rPr>
        <w:rFonts w:ascii="Symbol" w:hAnsi="Symbol" w:hint="default"/>
      </w:rPr>
    </w:lvl>
    <w:lvl w:ilvl="7" w:tplc="10000003" w:tentative="1">
      <w:start w:val="1"/>
      <w:numFmt w:val="bullet"/>
      <w:lvlText w:val="o"/>
      <w:lvlJc w:val="left"/>
      <w:pPr>
        <w:ind w:left="6501" w:hanging="360"/>
      </w:pPr>
      <w:rPr>
        <w:rFonts w:ascii="Courier New" w:hAnsi="Courier New" w:cs="Courier New" w:hint="default"/>
      </w:rPr>
    </w:lvl>
    <w:lvl w:ilvl="8" w:tplc="10000005" w:tentative="1">
      <w:start w:val="1"/>
      <w:numFmt w:val="bullet"/>
      <w:lvlText w:val=""/>
      <w:lvlJc w:val="left"/>
      <w:pPr>
        <w:ind w:left="7221" w:hanging="360"/>
      </w:pPr>
      <w:rPr>
        <w:rFonts w:ascii="Wingdings" w:hAnsi="Wingdings" w:hint="default"/>
      </w:rPr>
    </w:lvl>
  </w:abstractNum>
  <w:abstractNum w:abstractNumId="17" w15:restartNumberingAfterBreak="0">
    <w:nsid w:val="3C6B0305"/>
    <w:multiLevelType w:val="hybridMultilevel"/>
    <w:tmpl w:val="1332BA4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8" w15:restartNumberingAfterBreak="0">
    <w:nsid w:val="4A281358"/>
    <w:multiLevelType w:val="hybridMultilevel"/>
    <w:tmpl w:val="AEA0CC4A"/>
    <w:lvl w:ilvl="0" w:tplc="BF70CEBC">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19" w15:restartNumberingAfterBreak="0">
    <w:nsid w:val="4EEF7B34"/>
    <w:multiLevelType w:val="hybridMultilevel"/>
    <w:tmpl w:val="D1DA2C98"/>
    <w:lvl w:ilvl="0" w:tplc="FFFFFFFF">
      <w:start w:val="1"/>
      <w:numFmt w:val="decimal"/>
      <w:lvlText w:val="%1."/>
      <w:lvlJc w:val="left"/>
      <w:pPr>
        <w:ind w:left="1287" w:hanging="360"/>
      </w:p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20" w15:restartNumberingAfterBreak="0">
    <w:nsid w:val="4F2E5E63"/>
    <w:multiLevelType w:val="hybridMultilevel"/>
    <w:tmpl w:val="9BFEFCD2"/>
    <w:lvl w:ilvl="0" w:tplc="04190001">
      <w:start w:val="1"/>
      <w:numFmt w:val="bullet"/>
      <w:lvlText w:val=""/>
      <w:lvlJc w:val="left"/>
      <w:pPr>
        <w:ind w:left="1287" w:hanging="360"/>
      </w:pPr>
      <w:rPr>
        <w:rFonts w:ascii="Symbol" w:hAnsi="Symbol" w:hint="default"/>
      </w:rPr>
    </w:lvl>
    <w:lvl w:ilvl="1" w:tplc="10000003" w:tentative="1">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21" w15:restartNumberingAfterBreak="0">
    <w:nsid w:val="5A0131A8"/>
    <w:multiLevelType w:val="hybridMultilevel"/>
    <w:tmpl w:val="6C8E0ED6"/>
    <w:lvl w:ilvl="0" w:tplc="20000001">
      <w:start w:val="1"/>
      <w:numFmt w:val="bullet"/>
      <w:lvlText w:val=""/>
      <w:lvlJc w:val="left"/>
      <w:pPr>
        <w:ind w:left="1461" w:hanging="360"/>
      </w:pPr>
      <w:rPr>
        <w:rFonts w:ascii="Symbol" w:hAnsi="Symbol" w:hint="default"/>
      </w:rPr>
    </w:lvl>
    <w:lvl w:ilvl="1" w:tplc="10000003">
      <w:start w:val="1"/>
      <w:numFmt w:val="bullet"/>
      <w:lvlText w:val="o"/>
      <w:lvlJc w:val="left"/>
      <w:pPr>
        <w:ind w:left="2181" w:hanging="360"/>
      </w:pPr>
      <w:rPr>
        <w:rFonts w:ascii="Courier New" w:hAnsi="Courier New" w:cs="Courier New" w:hint="default"/>
      </w:rPr>
    </w:lvl>
    <w:lvl w:ilvl="2" w:tplc="10000005">
      <w:start w:val="1"/>
      <w:numFmt w:val="bullet"/>
      <w:lvlText w:val=""/>
      <w:lvlJc w:val="left"/>
      <w:pPr>
        <w:ind w:left="2901" w:hanging="360"/>
      </w:pPr>
      <w:rPr>
        <w:rFonts w:ascii="Wingdings" w:hAnsi="Wingdings" w:hint="default"/>
      </w:rPr>
    </w:lvl>
    <w:lvl w:ilvl="3" w:tplc="10000001">
      <w:start w:val="1"/>
      <w:numFmt w:val="bullet"/>
      <w:lvlText w:val=""/>
      <w:lvlJc w:val="left"/>
      <w:pPr>
        <w:ind w:left="3621" w:hanging="360"/>
      </w:pPr>
      <w:rPr>
        <w:rFonts w:ascii="Symbol" w:hAnsi="Symbol" w:hint="default"/>
      </w:rPr>
    </w:lvl>
    <w:lvl w:ilvl="4" w:tplc="10000003">
      <w:start w:val="1"/>
      <w:numFmt w:val="bullet"/>
      <w:lvlText w:val="o"/>
      <w:lvlJc w:val="left"/>
      <w:pPr>
        <w:ind w:left="4341" w:hanging="360"/>
      </w:pPr>
      <w:rPr>
        <w:rFonts w:ascii="Courier New" w:hAnsi="Courier New" w:cs="Courier New" w:hint="default"/>
      </w:rPr>
    </w:lvl>
    <w:lvl w:ilvl="5" w:tplc="10000005">
      <w:start w:val="1"/>
      <w:numFmt w:val="bullet"/>
      <w:lvlText w:val=""/>
      <w:lvlJc w:val="left"/>
      <w:pPr>
        <w:ind w:left="5061" w:hanging="360"/>
      </w:pPr>
      <w:rPr>
        <w:rFonts w:ascii="Wingdings" w:hAnsi="Wingdings" w:hint="default"/>
      </w:rPr>
    </w:lvl>
    <w:lvl w:ilvl="6" w:tplc="10000001">
      <w:start w:val="1"/>
      <w:numFmt w:val="bullet"/>
      <w:lvlText w:val=""/>
      <w:lvlJc w:val="left"/>
      <w:pPr>
        <w:ind w:left="5781" w:hanging="360"/>
      </w:pPr>
      <w:rPr>
        <w:rFonts w:ascii="Symbol" w:hAnsi="Symbol" w:hint="default"/>
      </w:rPr>
    </w:lvl>
    <w:lvl w:ilvl="7" w:tplc="10000003">
      <w:start w:val="1"/>
      <w:numFmt w:val="bullet"/>
      <w:lvlText w:val="o"/>
      <w:lvlJc w:val="left"/>
      <w:pPr>
        <w:ind w:left="6501" w:hanging="360"/>
      </w:pPr>
      <w:rPr>
        <w:rFonts w:ascii="Courier New" w:hAnsi="Courier New" w:cs="Courier New" w:hint="default"/>
      </w:rPr>
    </w:lvl>
    <w:lvl w:ilvl="8" w:tplc="10000005">
      <w:start w:val="1"/>
      <w:numFmt w:val="bullet"/>
      <w:lvlText w:val=""/>
      <w:lvlJc w:val="left"/>
      <w:pPr>
        <w:ind w:left="7221" w:hanging="360"/>
      </w:pPr>
      <w:rPr>
        <w:rFonts w:ascii="Wingdings" w:hAnsi="Wingdings" w:hint="default"/>
      </w:rPr>
    </w:lvl>
  </w:abstractNum>
  <w:abstractNum w:abstractNumId="22" w15:restartNumberingAfterBreak="0">
    <w:nsid w:val="61427263"/>
    <w:multiLevelType w:val="hybridMultilevel"/>
    <w:tmpl w:val="78A26DEE"/>
    <w:lvl w:ilvl="0" w:tplc="E93EADD6">
      <w:start w:val="1"/>
      <w:numFmt w:val="bullet"/>
      <w:lvlText w:val="—"/>
      <w:lvlJc w:val="left"/>
      <w:pPr>
        <w:ind w:left="1069" w:hanging="360"/>
      </w:pPr>
      <w:rPr>
        <w:rFonts w:ascii="Times New Roman" w:eastAsia="Times New Roman" w:hAnsi="Times New Roman" w:cs="Times New Roman" w:hint="default"/>
      </w:rPr>
    </w:lvl>
    <w:lvl w:ilvl="1" w:tplc="10000003" w:tentative="1">
      <w:start w:val="1"/>
      <w:numFmt w:val="bullet"/>
      <w:lvlText w:val="o"/>
      <w:lvlJc w:val="left"/>
      <w:pPr>
        <w:ind w:left="1789" w:hanging="360"/>
      </w:pPr>
      <w:rPr>
        <w:rFonts w:ascii="Courier New" w:hAnsi="Courier New" w:cs="Courier New" w:hint="default"/>
      </w:rPr>
    </w:lvl>
    <w:lvl w:ilvl="2" w:tplc="10000005" w:tentative="1">
      <w:start w:val="1"/>
      <w:numFmt w:val="bullet"/>
      <w:lvlText w:val=""/>
      <w:lvlJc w:val="left"/>
      <w:pPr>
        <w:ind w:left="2509" w:hanging="360"/>
      </w:pPr>
      <w:rPr>
        <w:rFonts w:ascii="Wingdings" w:hAnsi="Wingdings" w:hint="default"/>
      </w:rPr>
    </w:lvl>
    <w:lvl w:ilvl="3" w:tplc="10000001" w:tentative="1">
      <w:start w:val="1"/>
      <w:numFmt w:val="bullet"/>
      <w:lvlText w:val=""/>
      <w:lvlJc w:val="left"/>
      <w:pPr>
        <w:ind w:left="3229" w:hanging="360"/>
      </w:pPr>
      <w:rPr>
        <w:rFonts w:ascii="Symbol" w:hAnsi="Symbol" w:hint="default"/>
      </w:rPr>
    </w:lvl>
    <w:lvl w:ilvl="4" w:tplc="10000003" w:tentative="1">
      <w:start w:val="1"/>
      <w:numFmt w:val="bullet"/>
      <w:lvlText w:val="o"/>
      <w:lvlJc w:val="left"/>
      <w:pPr>
        <w:ind w:left="3949" w:hanging="360"/>
      </w:pPr>
      <w:rPr>
        <w:rFonts w:ascii="Courier New" w:hAnsi="Courier New" w:cs="Courier New" w:hint="default"/>
      </w:rPr>
    </w:lvl>
    <w:lvl w:ilvl="5" w:tplc="10000005" w:tentative="1">
      <w:start w:val="1"/>
      <w:numFmt w:val="bullet"/>
      <w:lvlText w:val=""/>
      <w:lvlJc w:val="left"/>
      <w:pPr>
        <w:ind w:left="4669" w:hanging="360"/>
      </w:pPr>
      <w:rPr>
        <w:rFonts w:ascii="Wingdings" w:hAnsi="Wingdings" w:hint="default"/>
      </w:rPr>
    </w:lvl>
    <w:lvl w:ilvl="6" w:tplc="10000001" w:tentative="1">
      <w:start w:val="1"/>
      <w:numFmt w:val="bullet"/>
      <w:lvlText w:val=""/>
      <w:lvlJc w:val="left"/>
      <w:pPr>
        <w:ind w:left="5389" w:hanging="360"/>
      </w:pPr>
      <w:rPr>
        <w:rFonts w:ascii="Symbol" w:hAnsi="Symbol" w:hint="default"/>
      </w:rPr>
    </w:lvl>
    <w:lvl w:ilvl="7" w:tplc="10000003" w:tentative="1">
      <w:start w:val="1"/>
      <w:numFmt w:val="bullet"/>
      <w:lvlText w:val="o"/>
      <w:lvlJc w:val="left"/>
      <w:pPr>
        <w:ind w:left="6109" w:hanging="360"/>
      </w:pPr>
      <w:rPr>
        <w:rFonts w:ascii="Courier New" w:hAnsi="Courier New" w:cs="Courier New" w:hint="default"/>
      </w:rPr>
    </w:lvl>
    <w:lvl w:ilvl="8" w:tplc="10000005" w:tentative="1">
      <w:start w:val="1"/>
      <w:numFmt w:val="bullet"/>
      <w:lvlText w:val=""/>
      <w:lvlJc w:val="left"/>
      <w:pPr>
        <w:ind w:left="6829" w:hanging="360"/>
      </w:pPr>
      <w:rPr>
        <w:rFonts w:ascii="Wingdings" w:hAnsi="Wingdings" w:hint="default"/>
      </w:rPr>
    </w:lvl>
  </w:abstractNum>
  <w:abstractNum w:abstractNumId="23" w15:restartNumberingAfterBreak="0">
    <w:nsid w:val="63BF6982"/>
    <w:multiLevelType w:val="hybridMultilevel"/>
    <w:tmpl w:val="768E9FF8"/>
    <w:lvl w:ilvl="0" w:tplc="BF70CEBC">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24" w15:restartNumberingAfterBreak="0">
    <w:nsid w:val="63D367E7"/>
    <w:multiLevelType w:val="hybridMultilevel"/>
    <w:tmpl w:val="9170DF26"/>
    <w:lvl w:ilvl="0" w:tplc="20000001">
      <w:start w:val="1"/>
      <w:numFmt w:val="bullet"/>
      <w:lvlText w:val=""/>
      <w:lvlJc w:val="left"/>
      <w:pPr>
        <w:ind w:left="1287" w:hanging="360"/>
      </w:pPr>
      <w:rPr>
        <w:rFonts w:ascii="Symbol" w:hAnsi="Symbol" w:hint="default"/>
      </w:rPr>
    </w:lvl>
    <w:lvl w:ilvl="1" w:tplc="10000003">
      <w:start w:val="1"/>
      <w:numFmt w:val="bullet"/>
      <w:lvlText w:val="o"/>
      <w:lvlJc w:val="left"/>
      <w:pPr>
        <w:ind w:left="2007" w:hanging="360"/>
      </w:pPr>
      <w:rPr>
        <w:rFonts w:ascii="Courier New" w:hAnsi="Courier New" w:cs="Courier New" w:hint="default"/>
      </w:rPr>
    </w:lvl>
    <w:lvl w:ilvl="2" w:tplc="10000005">
      <w:start w:val="1"/>
      <w:numFmt w:val="bullet"/>
      <w:lvlText w:val=""/>
      <w:lvlJc w:val="left"/>
      <w:pPr>
        <w:ind w:left="2727" w:hanging="360"/>
      </w:pPr>
      <w:rPr>
        <w:rFonts w:ascii="Wingdings" w:hAnsi="Wingdings" w:hint="default"/>
      </w:rPr>
    </w:lvl>
    <w:lvl w:ilvl="3" w:tplc="10000001">
      <w:start w:val="1"/>
      <w:numFmt w:val="bullet"/>
      <w:lvlText w:val=""/>
      <w:lvlJc w:val="left"/>
      <w:pPr>
        <w:ind w:left="3447" w:hanging="360"/>
      </w:pPr>
      <w:rPr>
        <w:rFonts w:ascii="Symbol" w:hAnsi="Symbol" w:hint="default"/>
      </w:rPr>
    </w:lvl>
    <w:lvl w:ilvl="4" w:tplc="10000003">
      <w:start w:val="1"/>
      <w:numFmt w:val="bullet"/>
      <w:lvlText w:val="o"/>
      <w:lvlJc w:val="left"/>
      <w:pPr>
        <w:ind w:left="4167" w:hanging="360"/>
      </w:pPr>
      <w:rPr>
        <w:rFonts w:ascii="Courier New" w:hAnsi="Courier New" w:cs="Courier New" w:hint="default"/>
      </w:rPr>
    </w:lvl>
    <w:lvl w:ilvl="5" w:tplc="10000005">
      <w:start w:val="1"/>
      <w:numFmt w:val="bullet"/>
      <w:lvlText w:val=""/>
      <w:lvlJc w:val="left"/>
      <w:pPr>
        <w:ind w:left="4887" w:hanging="360"/>
      </w:pPr>
      <w:rPr>
        <w:rFonts w:ascii="Wingdings" w:hAnsi="Wingdings" w:hint="default"/>
      </w:rPr>
    </w:lvl>
    <w:lvl w:ilvl="6" w:tplc="10000001">
      <w:start w:val="1"/>
      <w:numFmt w:val="bullet"/>
      <w:lvlText w:val=""/>
      <w:lvlJc w:val="left"/>
      <w:pPr>
        <w:ind w:left="5607" w:hanging="360"/>
      </w:pPr>
      <w:rPr>
        <w:rFonts w:ascii="Symbol" w:hAnsi="Symbol" w:hint="default"/>
      </w:rPr>
    </w:lvl>
    <w:lvl w:ilvl="7" w:tplc="10000003">
      <w:start w:val="1"/>
      <w:numFmt w:val="bullet"/>
      <w:lvlText w:val="o"/>
      <w:lvlJc w:val="left"/>
      <w:pPr>
        <w:ind w:left="6327" w:hanging="360"/>
      </w:pPr>
      <w:rPr>
        <w:rFonts w:ascii="Courier New" w:hAnsi="Courier New" w:cs="Courier New" w:hint="default"/>
      </w:rPr>
    </w:lvl>
    <w:lvl w:ilvl="8" w:tplc="10000005">
      <w:start w:val="1"/>
      <w:numFmt w:val="bullet"/>
      <w:lvlText w:val=""/>
      <w:lvlJc w:val="left"/>
      <w:pPr>
        <w:ind w:left="7047" w:hanging="360"/>
      </w:pPr>
      <w:rPr>
        <w:rFonts w:ascii="Wingdings" w:hAnsi="Wingdings" w:hint="default"/>
      </w:rPr>
    </w:lvl>
  </w:abstractNum>
  <w:abstractNum w:abstractNumId="25" w15:restartNumberingAfterBreak="0">
    <w:nsid w:val="661B54F8"/>
    <w:multiLevelType w:val="hybridMultilevel"/>
    <w:tmpl w:val="C84245D0"/>
    <w:lvl w:ilvl="0" w:tplc="04190001">
      <w:start w:val="1"/>
      <w:numFmt w:val="bullet"/>
      <w:lvlText w:val=""/>
      <w:lvlJc w:val="left"/>
      <w:pPr>
        <w:ind w:left="1461" w:hanging="360"/>
      </w:pPr>
      <w:rPr>
        <w:rFonts w:ascii="Symbol" w:hAnsi="Symbol" w:hint="default"/>
      </w:rPr>
    </w:lvl>
    <w:lvl w:ilvl="1" w:tplc="04190003">
      <w:start w:val="1"/>
      <w:numFmt w:val="bullet"/>
      <w:lvlText w:val="o"/>
      <w:lvlJc w:val="left"/>
      <w:pPr>
        <w:ind w:left="2181" w:hanging="360"/>
      </w:pPr>
      <w:rPr>
        <w:rFonts w:ascii="Courier New" w:hAnsi="Courier New" w:cs="Courier New" w:hint="default"/>
      </w:rPr>
    </w:lvl>
    <w:lvl w:ilvl="2" w:tplc="04190005">
      <w:start w:val="1"/>
      <w:numFmt w:val="bullet"/>
      <w:lvlText w:val=""/>
      <w:lvlJc w:val="left"/>
      <w:pPr>
        <w:ind w:left="2901" w:hanging="360"/>
      </w:pPr>
      <w:rPr>
        <w:rFonts w:ascii="Wingdings" w:hAnsi="Wingdings" w:hint="default"/>
      </w:rPr>
    </w:lvl>
    <w:lvl w:ilvl="3" w:tplc="04190001">
      <w:start w:val="1"/>
      <w:numFmt w:val="bullet"/>
      <w:lvlText w:val=""/>
      <w:lvlJc w:val="left"/>
      <w:pPr>
        <w:ind w:left="3621" w:hanging="360"/>
      </w:pPr>
      <w:rPr>
        <w:rFonts w:ascii="Symbol" w:hAnsi="Symbol" w:hint="default"/>
      </w:rPr>
    </w:lvl>
    <w:lvl w:ilvl="4" w:tplc="04190003">
      <w:start w:val="1"/>
      <w:numFmt w:val="bullet"/>
      <w:lvlText w:val="o"/>
      <w:lvlJc w:val="left"/>
      <w:pPr>
        <w:ind w:left="4341" w:hanging="360"/>
      </w:pPr>
      <w:rPr>
        <w:rFonts w:ascii="Courier New" w:hAnsi="Courier New" w:cs="Courier New" w:hint="default"/>
      </w:rPr>
    </w:lvl>
    <w:lvl w:ilvl="5" w:tplc="04190005">
      <w:start w:val="1"/>
      <w:numFmt w:val="bullet"/>
      <w:lvlText w:val=""/>
      <w:lvlJc w:val="left"/>
      <w:pPr>
        <w:ind w:left="5061" w:hanging="360"/>
      </w:pPr>
      <w:rPr>
        <w:rFonts w:ascii="Wingdings" w:hAnsi="Wingdings" w:hint="default"/>
      </w:rPr>
    </w:lvl>
    <w:lvl w:ilvl="6" w:tplc="04190001">
      <w:start w:val="1"/>
      <w:numFmt w:val="bullet"/>
      <w:lvlText w:val=""/>
      <w:lvlJc w:val="left"/>
      <w:pPr>
        <w:ind w:left="5781" w:hanging="360"/>
      </w:pPr>
      <w:rPr>
        <w:rFonts w:ascii="Symbol" w:hAnsi="Symbol" w:hint="default"/>
      </w:rPr>
    </w:lvl>
    <w:lvl w:ilvl="7" w:tplc="04190003">
      <w:start w:val="1"/>
      <w:numFmt w:val="bullet"/>
      <w:lvlText w:val="o"/>
      <w:lvlJc w:val="left"/>
      <w:pPr>
        <w:ind w:left="6501" w:hanging="360"/>
      </w:pPr>
      <w:rPr>
        <w:rFonts w:ascii="Courier New" w:hAnsi="Courier New" w:cs="Courier New" w:hint="default"/>
      </w:rPr>
    </w:lvl>
    <w:lvl w:ilvl="8" w:tplc="04190005">
      <w:start w:val="1"/>
      <w:numFmt w:val="bullet"/>
      <w:lvlText w:val=""/>
      <w:lvlJc w:val="left"/>
      <w:pPr>
        <w:ind w:left="7221" w:hanging="360"/>
      </w:pPr>
      <w:rPr>
        <w:rFonts w:ascii="Wingdings" w:hAnsi="Wingdings" w:hint="default"/>
      </w:rPr>
    </w:lvl>
  </w:abstractNum>
  <w:abstractNum w:abstractNumId="26" w15:restartNumberingAfterBreak="0">
    <w:nsid w:val="66341328"/>
    <w:multiLevelType w:val="hybridMultilevel"/>
    <w:tmpl w:val="3544C62E"/>
    <w:lvl w:ilvl="0" w:tplc="04190001">
      <w:start w:val="1"/>
      <w:numFmt w:val="bullet"/>
      <w:lvlText w:val=""/>
      <w:lvlJc w:val="left"/>
      <w:pPr>
        <w:ind w:left="1461" w:hanging="360"/>
      </w:pPr>
      <w:rPr>
        <w:rFonts w:ascii="Symbol" w:hAnsi="Symbol" w:hint="default"/>
      </w:rPr>
    </w:lvl>
    <w:lvl w:ilvl="1" w:tplc="04190003">
      <w:start w:val="1"/>
      <w:numFmt w:val="bullet"/>
      <w:lvlText w:val="o"/>
      <w:lvlJc w:val="left"/>
      <w:pPr>
        <w:ind w:left="2181" w:hanging="360"/>
      </w:pPr>
      <w:rPr>
        <w:rFonts w:ascii="Courier New" w:hAnsi="Courier New" w:cs="Courier New" w:hint="default"/>
      </w:rPr>
    </w:lvl>
    <w:lvl w:ilvl="2" w:tplc="04190005">
      <w:start w:val="1"/>
      <w:numFmt w:val="bullet"/>
      <w:lvlText w:val=""/>
      <w:lvlJc w:val="left"/>
      <w:pPr>
        <w:ind w:left="2901" w:hanging="360"/>
      </w:pPr>
      <w:rPr>
        <w:rFonts w:ascii="Wingdings" w:hAnsi="Wingdings" w:hint="default"/>
      </w:rPr>
    </w:lvl>
    <w:lvl w:ilvl="3" w:tplc="04190001">
      <w:start w:val="1"/>
      <w:numFmt w:val="bullet"/>
      <w:lvlText w:val=""/>
      <w:lvlJc w:val="left"/>
      <w:pPr>
        <w:ind w:left="3621" w:hanging="360"/>
      </w:pPr>
      <w:rPr>
        <w:rFonts w:ascii="Symbol" w:hAnsi="Symbol" w:hint="default"/>
      </w:rPr>
    </w:lvl>
    <w:lvl w:ilvl="4" w:tplc="04190003">
      <w:start w:val="1"/>
      <w:numFmt w:val="bullet"/>
      <w:lvlText w:val="o"/>
      <w:lvlJc w:val="left"/>
      <w:pPr>
        <w:ind w:left="4341" w:hanging="360"/>
      </w:pPr>
      <w:rPr>
        <w:rFonts w:ascii="Courier New" w:hAnsi="Courier New" w:cs="Courier New" w:hint="default"/>
      </w:rPr>
    </w:lvl>
    <w:lvl w:ilvl="5" w:tplc="04190005">
      <w:start w:val="1"/>
      <w:numFmt w:val="bullet"/>
      <w:lvlText w:val=""/>
      <w:lvlJc w:val="left"/>
      <w:pPr>
        <w:ind w:left="5061" w:hanging="360"/>
      </w:pPr>
      <w:rPr>
        <w:rFonts w:ascii="Wingdings" w:hAnsi="Wingdings" w:hint="default"/>
      </w:rPr>
    </w:lvl>
    <w:lvl w:ilvl="6" w:tplc="04190001">
      <w:start w:val="1"/>
      <w:numFmt w:val="bullet"/>
      <w:lvlText w:val=""/>
      <w:lvlJc w:val="left"/>
      <w:pPr>
        <w:ind w:left="5781" w:hanging="360"/>
      </w:pPr>
      <w:rPr>
        <w:rFonts w:ascii="Symbol" w:hAnsi="Symbol" w:hint="default"/>
      </w:rPr>
    </w:lvl>
    <w:lvl w:ilvl="7" w:tplc="04190003">
      <w:start w:val="1"/>
      <w:numFmt w:val="bullet"/>
      <w:lvlText w:val="o"/>
      <w:lvlJc w:val="left"/>
      <w:pPr>
        <w:ind w:left="6501" w:hanging="360"/>
      </w:pPr>
      <w:rPr>
        <w:rFonts w:ascii="Courier New" w:hAnsi="Courier New" w:cs="Courier New" w:hint="default"/>
      </w:rPr>
    </w:lvl>
    <w:lvl w:ilvl="8" w:tplc="04190005">
      <w:start w:val="1"/>
      <w:numFmt w:val="bullet"/>
      <w:lvlText w:val=""/>
      <w:lvlJc w:val="left"/>
      <w:pPr>
        <w:ind w:left="7221" w:hanging="360"/>
      </w:pPr>
      <w:rPr>
        <w:rFonts w:ascii="Wingdings" w:hAnsi="Wingdings" w:hint="default"/>
      </w:rPr>
    </w:lvl>
  </w:abstractNum>
  <w:abstractNum w:abstractNumId="27" w15:restartNumberingAfterBreak="0">
    <w:nsid w:val="679F1A3A"/>
    <w:multiLevelType w:val="hybridMultilevel"/>
    <w:tmpl w:val="4E36D134"/>
    <w:lvl w:ilvl="0" w:tplc="30B88EC6">
      <w:start w:val="1"/>
      <w:numFmt w:val="decimal"/>
      <w:lvlText w:val="%1."/>
      <w:lvlJc w:val="left"/>
      <w:pPr>
        <w:ind w:left="720" w:hanging="360"/>
      </w:pPr>
      <w:rPr>
        <w:i w:val="0"/>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28" w15:restartNumberingAfterBreak="0">
    <w:nsid w:val="68734CC9"/>
    <w:multiLevelType w:val="multilevel"/>
    <w:tmpl w:val="15C45522"/>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750927B4"/>
    <w:multiLevelType w:val="hybridMultilevel"/>
    <w:tmpl w:val="BDDAE51A"/>
    <w:lvl w:ilvl="0" w:tplc="04190001">
      <w:start w:val="1"/>
      <w:numFmt w:val="bullet"/>
      <w:lvlText w:val=""/>
      <w:lvlJc w:val="left"/>
      <w:pPr>
        <w:ind w:left="1461" w:hanging="360"/>
      </w:pPr>
      <w:rPr>
        <w:rFonts w:ascii="Symbol" w:hAnsi="Symbol" w:hint="default"/>
      </w:rPr>
    </w:lvl>
    <w:lvl w:ilvl="1" w:tplc="10000003" w:tentative="1">
      <w:start w:val="1"/>
      <w:numFmt w:val="bullet"/>
      <w:lvlText w:val="o"/>
      <w:lvlJc w:val="left"/>
      <w:pPr>
        <w:ind w:left="2181" w:hanging="360"/>
      </w:pPr>
      <w:rPr>
        <w:rFonts w:ascii="Courier New" w:hAnsi="Courier New" w:cs="Courier New" w:hint="default"/>
      </w:rPr>
    </w:lvl>
    <w:lvl w:ilvl="2" w:tplc="10000005" w:tentative="1">
      <w:start w:val="1"/>
      <w:numFmt w:val="bullet"/>
      <w:lvlText w:val=""/>
      <w:lvlJc w:val="left"/>
      <w:pPr>
        <w:ind w:left="2901" w:hanging="360"/>
      </w:pPr>
      <w:rPr>
        <w:rFonts w:ascii="Wingdings" w:hAnsi="Wingdings" w:hint="default"/>
      </w:rPr>
    </w:lvl>
    <w:lvl w:ilvl="3" w:tplc="10000001" w:tentative="1">
      <w:start w:val="1"/>
      <w:numFmt w:val="bullet"/>
      <w:lvlText w:val=""/>
      <w:lvlJc w:val="left"/>
      <w:pPr>
        <w:ind w:left="3621" w:hanging="360"/>
      </w:pPr>
      <w:rPr>
        <w:rFonts w:ascii="Symbol" w:hAnsi="Symbol" w:hint="default"/>
      </w:rPr>
    </w:lvl>
    <w:lvl w:ilvl="4" w:tplc="10000003" w:tentative="1">
      <w:start w:val="1"/>
      <w:numFmt w:val="bullet"/>
      <w:lvlText w:val="o"/>
      <w:lvlJc w:val="left"/>
      <w:pPr>
        <w:ind w:left="4341" w:hanging="360"/>
      </w:pPr>
      <w:rPr>
        <w:rFonts w:ascii="Courier New" w:hAnsi="Courier New" w:cs="Courier New" w:hint="default"/>
      </w:rPr>
    </w:lvl>
    <w:lvl w:ilvl="5" w:tplc="10000005" w:tentative="1">
      <w:start w:val="1"/>
      <w:numFmt w:val="bullet"/>
      <w:lvlText w:val=""/>
      <w:lvlJc w:val="left"/>
      <w:pPr>
        <w:ind w:left="5061" w:hanging="360"/>
      </w:pPr>
      <w:rPr>
        <w:rFonts w:ascii="Wingdings" w:hAnsi="Wingdings" w:hint="default"/>
      </w:rPr>
    </w:lvl>
    <w:lvl w:ilvl="6" w:tplc="10000001" w:tentative="1">
      <w:start w:val="1"/>
      <w:numFmt w:val="bullet"/>
      <w:lvlText w:val=""/>
      <w:lvlJc w:val="left"/>
      <w:pPr>
        <w:ind w:left="5781" w:hanging="360"/>
      </w:pPr>
      <w:rPr>
        <w:rFonts w:ascii="Symbol" w:hAnsi="Symbol" w:hint="default"/>
      </w:rPr>
    </w:lvl>
    <w:lvl w:ilvl="7" w:tplc="10000003" w:tentative="1">
      <w:start w:val="1"/>
      <w:numFmt w:val="bullet"/>
      <w:lvlText w:val="o"/>
      <w:lvlJc w:val="left"/>
      <w:pPr>
        <w:ind w:left="6501" w:hanging="360"/>
      </w:pPr>
      <w:rPr>
        <w:rFonts w:ascii="Courier New" w:hAnsi="Courier New" w:cs="Courier New" w:hint="default"/>
      </w:rPr>
    </w:lvl>
    <w:lvl w:ilvl="8" w:tplc="10000005" w:tentative="1">
      <w:start w:val="1"/>
      <w:numFmt w:val="bullet"/>
      <w:lvlText w:val=""/>
      <w:lvlJc w:val="left"/>
      <w:pPr>
        <w:ind w:left="7221" w:hanging="360"/>
      </w:pPr>
      <w:rPr>
        <w:rFonts w:ascii="Wingdings" w:hAnsi="Wingdings" w:hint="default"/>
      </w:rPr>
    </w:lvl>
  </w:abstractNum>
  <w:abstractNum w:abstractNumId="30" w15:restartNumberingAfterBreak="0">
    <w:nsid w:val="76FE485E"/>
    <w:multiLevelType w:val="hybridMultilevel"/>
    <w:tmpl w:val="0DCA4546"/>
    <w:lvl w:ilvl="0" w:tplc="20000001">
      <w:start w:val="1"/>
      <w:numFmt w:val="bullet"/>
      <w:lvlText w:val=""/>
      <w:lvlJc w:val="left"/>
      <w:pPr>
        <w:ind w:left="1287" w:hanging="360"/>
      </w:pPr>
      <w:rPr>
        <w:rFonts w:ascii="Symbol" w:hAnsi="Symbol" w:hint="default"/>
      </w:rPr>
    </w:lvl>
    <w:lvl w:ilvl="1" w:tplc="10000003">
      <w:start w:val="1"/>
      <w:numFmt w:val="bullet"/>
      <w:lvlText w:val="o"/>
      <w:lvlJc w:val="left"/>
      <w:pPr>
        <w:ind w:left="2007" w:hanging="360"/>
      </w:pPr>
      <w:rPr>
        <w:rFonts w:ascii="Courier New" w:hAnsi="Courier New" w:cs="Courier New" w:hint="default"/>
      </w:rPr>
    </w:lvl>
    <w:lvl w:ilvl="2" w:tplc="10000005">
      <w:start w:val="1"/>
      <w:numFmt w:val="bullet"/>
      <w:lvlText w:val=""/>
      <w:lvlJc w:val="left"/>
      <w:pPr>
        <w:ind w:left="2727" w:hanging="360"/>
      </w:pPr>
      <w:rPr>
        <w:rFonts w:ascii="Wingdings" w:hAnsi="Wingdings" w:hint="default"/>
      </w:rPr>
    </w:lvl>
    <w:lvl w:ilvl="3" w:tplc="10000001">
      <w:start w:val="1"/>
      <w:numFmt w:val="bullet"/>
      <w:lvlText w:val=""/>
      <w:lvlJc w:val="left"/>
      <w:pPr>
        <w:ind w:left="3447" w:hanging="360"/>
      </w:pPr>
      <w:rPr>
        <w:rFonts w:ascii="Symbol" w:hAnsi="Symbol" w:hint="default"/>
      </w:rPr>
    </w:lvl>
    <w:lvl w:ilvl="4" w:tplc="10000003">
      <w:start w:val="1"/>
      <w:numFmt w:val="bullet"/>
      <w:lvlText w:val="o"/>
      <w:lvlJc w:val="left"/>
      <w:pPr>
        <w:ind w:left="4167" w:hanging="360"/>
      </w:pPr>
      <w:rPr>
        <w:rFonts w:ascii="Courier New" w:hAnsi="Courier New" w:cs="Courier New" w:hint="default"/>
      </w:rPr>
    </w:lvl>
    <w:lvl w:ilvl="5" w:tplc="10000005">
      <w:start w:val="1"/>
      <w:numFmt w:val="bullet"/>
      <w:lvlText w:val=""/>
      <w:lvlJc w:val="left"/>
      <w:pPr>
        <w:ind w:left="4887" w:hanging="360"/>
      </w:pPr>
      <w:rPr>
        <w:rFonts w:ascii="Wingdings" w:hAnsi="Wingdings" w:hint="default"/>
      </w:rPr>
    </w:lvl>
    <w:lvl w:ilvl="6" w:tplc="10000001">
      <w:start w:val="1"/>
      <w:numFmt w:val="bullet"/>
      <w:lvlText w:val=""/>
      <w:lvlJc w:val="left"/>
      <w:pPr>
        <w:ind w:left="5607" w:hanging="360"/>
      </w:pPr>
      <w:rPr>
        <w:rFonts w:ascii="Symbol" w:hAnsi="Symbol" w:hint="default"/>
      </w:rPr>
    </w:lvl>
    <w:lvl w:ilvl="7" w:tplc="10000003">
      <w:start w:val="1"/>
      <w:numFmt w:val="bullet"/>
      <w:lvlText w:val="o"/>
      <w:lvlJc w:val="left"/>
      <w:pPr>
        <w:ind w:left="6327" w:hanging="360"/>
      </w:pPr>
      <w:rPr>
        <w:rFonts w:ascii="Courier New" w:hAnsi="Courier New" w:cs="Courier New" w:hint="default"/>
      </w:rPr>
    </w:lvl>
    <w:lvl w:ilvl="8" w:tplc="10000005">
      <w:start w:val="1"/>
      <w:numFmt w:val="bullet"/>
      <w:lvlText w:val=""/>
      <w:lvlJc w:val="left"/>
      <w:pPr>
        <w:ind w:left="7047" w:hanging="360"/>
      </w:pPr>
      <w:rPr>
        <w:rFonts w:ascii="Wingdings" w:hAnsi="Wingdings" w:hint="default"/>
      </w:rPr>
    </w:lvl>
  </w:abstractNum>
  <w:abstractNum w:abstractNumId="31" w15:restartNumberingAfterBreak="0">
    <w:nsid w:val="77182129"/>
    <w:multiLevelType w:val="hybridMultilevel"/>
    <w:tmpl w:val="DA6E2EFA"/>
    <w:lvl w:ilvl="0" w:tplc="2000000D">
      <w:start w:val="1"/>
      <w:numFmt w:val="bullet"/>
      <w:lvlText w:val=""/>
      <w:lvlJc w:val="left"/>
      <w:pPr>
        <w:ind w:left="1287" w:hanging="360"/>
      </w:pPr>
      <w:rPr>
        <w:rFonts w:ascii="Wingdings" w:hAnsi="Wingdings" w:hint="default"/>
      </w:rPr>
    </w:lvl>
    <w:lvl w:ilvl="1" w:tplc="10000003">
      <w:start w:val="1"/>
      <w:numFmt w:val="bullet"/>
      <w:lvlText w:val="o"/>
      <w:lvlJc w:val="left"/>
      <w:pPr>
        <w:ind w:left="2007" w:hanging="360"/>
      </w:pPr>
      <w:rPr>
        <w:rFonts w:ascii="Courier New" w:hAnsi="Courier New" w:cs="Courier New" w:hint="default"/>
      </w:rPr>
    </w:lvl>
    <w:lvl w:ilvl="2" w:tplc="10000005">
      <w:start w:val="1"/>
      <w:numFmt w:val="bullet"/>
      <w:lvlText w:val=""/>
      <w:lvlJc w:val="left"/>
      <w:pPr>
        <w:ind w:left="2727" w:hanging="360"/>
      </w:pPr>
      <w:rPr>
        <w:rFonts w:ascii="Wingdings" w:hAnsi="Wingdings" w:hint="default"/>
      </w:rPr>
    </w:lvl>
    <w:lvl w:ilvl="3" w:tplc="10000001">
      <w:start w:val="1"/>
      <w:numFmt w:val="bullet"/>
      <w:lvlText w:val=""/>
      <w:lvlJc w:val="left"/>
      <w:pPr>
        <w:ind w:left="3447" w:hanging="360"/>
      </w:pPr>
      <w:rPr>
        <w:rFonts w:ascii="Symbol" w:hAnsi="Symbol" w:hint="default"/>
      </w:rPr>
    </w:lvl>
    <w:lvl w:ilvl="4" w:tplc="10000003">
      <w:start w:val="1"/>
      <w:numFmt w:val="bullet"/>
      <w:lvlText w:val="o"/>
      <w:lvlJc w:val="left"/>
      <w:pPr>
        <w:ind w:left="4167" w:hanging="360"/>
      </w:pPr>
      <w:rPr>
        <w:rFonts w:ascii="Courier New" w:hAnsi="Courier New" w:cs="Courier New" w:hint="default"/>
      </w:rPr>
    </w:lvl>
    <w:lvl w:ilvl="5" w:tplc="10000005">
      <w:start w:val="1"/>
      <w:numFmt w:val="bullet"/>
      <w:lvlText w:val=""/>
      <w:lvlJc w:val="left"/>
      <w:pPr>
        <w:ind w:left="4887" w:hanging="360"/>
      </w:pPr>
      <w:rPr>
        <w:rFonts w:ascii="Wingdings" w:hAnsi="Wingdings" w:hint="default"/>
      </w:rPr>
    </w:lvl>
    <w:lvl w:ilvl="6" w:tplc="10000001">
      <w:start w:val="1"/>
      <w:numFmt w:val="bullet"/>
      <w:lvlText w:val=""/>
      <w:lvlJc w:val="left"/>
      <w:pPr>
        <w:ind w:left="5607" w:hanging="360"/>
      </w:pPr>
      <w:rPr>
        <w:rFonts w:ascii="Symbol" w:hAnsi="Symbol" w:hint="default"/>
      </w:rPr>
    </w:lvl>
    <w:lvl w:ilvl="7" w:tplc="10000003">
      <w:start w:val="1"/>
      <w:numFmt w:val="bullet"/>
      <w:lvlText w:val="o"/>
      <w:lvlJc w:val="left"/>
      <w:pPr>
        <w:ind w:left="6327" w:hanging="360"/>
      </w:pPr>
      <w:rPr>
        <w:rFonts w:ascii="Courier New" w:hAnsi="Courier New" w:cs="Courier New" w:hint="default"/>
      </w:rPr>
    </w:lvl>
    <w:lvl w:ilvl="8" w:tplc="10000005">
      <w:start w:val="1"/>
      <w:numFmt w:val="bullet"/>
      <w:lvlText w:val=""/>
      <w:lvlJc w:val="left"/>
      <w:pPr>
        <w:ind w:left="7047" w:hanging="360"/>
      </w:pPr>
      <w:rPr>
        <w:rFonts w:ascii="Wingdings" w:hAnsi="Wingdings" w:hint="default"/>
      </w:rPr>
    </w:lvl>
  </w:abstractNum>
  <w:abstractNum w:abstractNumId="32" w15:restartNumberingAfterBreak="0">
    <w:nsid w:val="7F123757"/>
    <w:multiLevelType w:val="multilevel"/>
    <w:tmpl w:val="9E1ABB5C"/>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0"/>
  </w:num>
  <w:num w:numId="2">
    <w:abstractNumId w:val="23"/>
  </w:num>
  <w:num w:numId="3">
    <w:abstractNumId w:val="26"/>
  </w:num>
  <w:num w:numId="4">
    <w:abstractNumId w:val="17"/>
  </w:num>
  <w:num w:numId="5">
    <w:abstractNumId w:val="21"/>
  </w:num>
  <w:num w:numId="6">
    <w:abstractNumId w:val="15"/>
  </w:num>
  <w:num w:numId="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num>
  <w:num w:numId="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7"/>
  </w:num>
  <w:num w:numId="12">
    <w:abstractNumId w:val="9"/>
  </w:num>
  <w:num w:numId="13">
    <w:abstractNumId w:val="32"/>
  </w:num>
  <w:num w:numId="14">
    <w:abstractNumId w:val="28"/>
  </w:num>
  <w:num w:numId="15">
    <w:abstractNumId w:val="31"/>
  </w:num>
  <w:num w:numId="16">
    <w:abstractNumId w:val="20"/>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5"/>
  </w:num>
  <w:num w:numId="19">
    <w:abstractNumId w:val="6"/>
  </w:num>
  <w:num w:numId="20">
    <w:abstractNumId w:val="0"/>
  </w:num>
  <w:num w:numId="21">
    <w:abstractNumId w:val="5"/>
  </w:num>
  <w:num w:numId="22">
    <w:abstractNumId w:val="14"/>
  </w:num>
  <w:num w:numId="23">
    <w:abstractNumId w:val="2"/>
  </w:num>
  <w:num w:numId="24">
    <w:abstractNumId w:val="24"/>
  </w:num>
  <w:num w:numId="2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3"/>
  </w:num>
  <w:num w:numId="27">
    <w:abstractNumId w:val="30"/>
  </w:num>
  <w:num w:numId="28">
    <w:abstractNumId w:val="4"/>
  </w:num>
  <w:num w:numId="29">
    <w:abstractNumId w:val="10"/>
  </w:num>
  <w:num w:numId="30">
    <w:abstractNumId w:val="26"/>
  </w:num>
  <w:num w:numId="31">
    <w:abstractNumId w:val="17"/>
  </w:num>
  <w:num w:numId="32">
    <w:abstractNumId w:val="21"/>
  </w:num>
  <w:num w:numId="33">
    <w:abstractNumId w:val="13"/>
  </w:num>
  <w:num w:numId="34">
    <w:abstractNumId w:val="3"/>
  </w:num>
  <w:num w:numId="35">
    <w:abstractNumId w:val="12"/>
  </w:num>
  <w:num w:numId="36">
    <w:abstractNumId w:val="1"/>
  </w:num>
  <w:num w:numId="37">
    <w:abstractNumId w:val="29"/>
  </w:num>
  <w:num w:numId="38">
    <w:abstractNumId w:val="16"/>
  </w:num>
  <w:num w:numId="39">
    <w:abstractNumId w:val="22"/>
  </w:num>
  <w:num w:numId="40">
    <w:abstractNumId w:val="18"/>
  </w:num>
  <w:num w:numId="4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1ACA"/>
    <w:rsid w:val="000064A6"/>
    <w:rsid w:val="00006693"/>
    <w:rsid w:val="00014531"/>
    <w:rsid w:val="00021317"/>
    <w:rsid w:val="00022190"/>
    <w:rsid w:val="000251F4"/>
    <w:rsid w:val="00030255"/>
    <w:rsid w:val="000321EE"/>
    <w:rsid w:val="0003243D"/>
    <w:rsid w:val="00033369"/>
    <w:rsid w:val="00033F7D"/>
    <w:rsid w:val="00034A07"/>
    <w:rsid w:val="000359CF"/>
    <w:rsid w:val="00041427"/>
    <w:rsid w:val="00045705"/>
    <w:rsid w:val="00047AE2"/>
    <w:rsid w:val="00052BE9"/>
    <w:rsid w:val="00057877"/>
    <w:rsid w:val="00061521"/>
    <w:rsid w:val="00061C37"/>
    <w:rsid w:val="0006321D"/>
    <w:rsid w:val="00073030"/>
    <w:rsid w:val="0007315C"/>
    <w:rsid w:val="000766F7"/>
    <w:rsid w:val="00076987"/>
    <w:rsid w:val="00080002"/>
    <w:rsid w:val="00080E91"/>
    <w:rsid w:val="00084C1A"/>
    <w:rsid w:val="00087C31"/>
    <w:rsid w:val="0009059C"/>
    <w:rsid w:val="000A4D01"/>
    <w:rsid w:val="000A4E5C"/>
    <w:rsid w:val="000A5623"/>
    <w:rsid w:val="000A6BAC"/>
    <w:rsid w:val="000B09C7"/>
    <w:rsid w:val="000B3F19"/>
    <w:rsid w:val="000B55E1"/>
    <w:rsid w:val="000B755E"/>
    <w:rsid w:val="000B7C13"/>
    <w:rsid w:val="000C0E0B"/>
    <w:rsid w:val="000C2799"/>
    <w:rsid w:val="000C4C7F"/>
    <w:rsid w:val="000D078A"/>
    <w:rsid w:val="000D0F1F"/>
    <w:rsid w:val="000D4C0A"/>
    <w:rsid w:val="000D507B"/>
    <w:rsid w:val="000D539A"/>
    <w:rsid w:val="000D60E3"/>
    <w:rsid w:val="000E1C3D"/>
    <w:rsid w:val="000E70D7"/>
    <w:rsid w:val="000F3480"/>
    <w:rsid w:val="000F42D4"/>
    <w:rsid w:val="000F4853"/>
    <w:rsid w:val="00106D5F"/>
    <w:rsid w:val="00112E95"/>
    <w:rsid w:val="001135DD"/>
    <w:rsid w:val="00113BD6"/>
    <w:rsid w:val="00117292"/>
    <w:rsid w:val="00121512"/>
    <w:rsid w:val="00122024"/>
    <w:rsid w:val="00123316"/>
    <w:rsid w:val="00123CAD"/>
    <w:rsid w:val="0012749C"/>
    <w:rsid w:val="00130D47"/>
    <w:rsid w:val="00132567"/>
    <w:rsid w:val="001327FC"/>
    <w:rsid w:val="0013287A"/>
    <w:rsid w:val="00141823"/>
    <w:rsid w:val="00141BAF"/>
    <w:rsid w:val="00142027"/>
    <w:rsid w:val="00146F07"/>
    <w:rsid w:val="00147CEE"/>
    <w:rsid w:val="0015034C"/>
    <w:rsid w:val="00150CFD"/>
    <w:rsid w:val="0015135F"/>
    <w:rsid w:val="00154591"/>
    <w:rsid w:val="0015526D"/>
    <w:rsid w:val="00161601"/>
    <w:rsid w:val="00162009"/>
    <w:rsid w:val="00162FA0"/>
    <w:rsid w:val="00165210"/>
    <w:rsid w:val="001662AB"/>
    <w:rsid w:val="00171991"/>
    <w:rsid w:val="00173DB0"/>
    <w:rsid w:val="001754E8"/>
    <w:rsid w:val="00176FCF"/>
    <w:rsid w:val="00183703"/>
    <w:rsid w:val="00190879"/>
    <w:rsid w:val="00192177"/>
    <w:rsid w:val="00195995"/>
    <w:rsid w:val="00197109"/>
    <w:rsid w:val="00197C8B"/>
    <w:rsid w:val="001A2776"/>
    <w:rsid w:val="001B7D63"/>
    <w:rsid w:val="001C3071"/>
    <w:rsid w:val="001C4EC6"/>
    <w:rsid w:val="001D1546"/>
    <w:rsid w:val="001D3D09"/>
    <w:rsid w:val="001E26EF"/>
    <w:rsid w:val="001E5446"/>
    <w:rsid w:val="001E5593"/>
    <w:rsid w:val="001F021D"/>
    <w:rsid w:val="00207712"/>
    <w:rsid w:val="00212E3B"/>
    <w:rsid w:val="00213DA6"/>
    <w:rsid w:val="0021765A"/>
    <w:rsid w:val="00217A97"/>
    <w:rsid w:val="002215AF"/>
    <w:rsid w:val="00223113"/>
    <w:rsid w:val="002255C4"/>
    <w:rsid w:val="00225697"/>
    <w:rsid w:val="002311DD"/>
    <w:rsid w:val="00231BE3"/>
    <w:rsid w:val="00232372"/>
    <w:rsid w:val="00234E26"/>
    <w:rsid w:val="002374E4"/>
    <w:rsid w:val="00237B60"/>
    <w:rsid w:val="00240ABB"/>
    <w:rsid w:val="00243B4E"/>
    <w:rsid w:val="002465C0"/>
    <w:rsid w:val="00255FE8"/>
    <w:rsid w:val="00256C9C"/>
    <w:rsid w:val="0025770D"/>
    <w:rsid w:val="0026638B"/>
    <w:rsid w:val="00267C5F"/>
    <w:rsid w:val="00270349"/>
    <w:rsid w:val="002727EF"/>
    <w:rsid w:val="00275143"/>
    <w:rsid w:val="00276429"/>
    <w:rsid w:val="002805A0"/>
    <w:rsid w:val="002843C9"/>
    <w:rsid w:val="002865A7"/>
    <w:rsid w:val="00294C82"/>
    <w:rsid w:val="00294FEB"/>
    <w:rsid w:val="002A3119"/>
    <w:rsid w:val="002A31F2"/>
    <w:rsid w:val="002A60EC"/>
    <w:rsid w:val="002B16DD"/>
    <w:rsid w:val="002B18F1"/>
    <w:rsid w:val="002B19EA"/>
    <w:rsid w:val="002B68F3"/>
    <w:rsid w:val="002C3F85"/>
    <w:rsid w:val="002C7D4A"/>
    <w:rsid w:val="002D115F"/>
    <w:rsid w:val="002D13F3"/>
    <w:rsid w:val="002D35FD"/>
    <w:rsid w:val="002D701F"/>
    <w:rsid w:val="002E5841"/>
    <w:rsid w:val="002F102B"/>
    <w:rsid w:val="002F1921"/>
    <w:rsid w:val="002F314B"/>
    <w:rsid w:val="002F3C7F"/>
    <w:rsid w:val="002F5F2B"/>
    <w:rsid w:val="002F62B7"/>
    <w:rsid w:val="002F65E8"/>
    <w:rsid w:val="002F6E1A"/>
    <w:rsid w:val="002F77AF"/>
    <w:rsid w:val="003006BC"/>
    <w:rsid w:val="00306F42"/>
    <w:rsid w:val="00307759"/>
    <w:rsid w:val="00310052"/>
    <w:rsid w:val="003123FD"/>
    <w:rsid w:val="00312C26"/>
    <w:rsid w:val="003148FD"/>
    <w:rsid w:val="00323A62"/>
    <w:rsid w:val="0032699F"/>
    <w:rsid w:val="00330246"/>
    <w:rsid w:val="003306D6"/>
    <w:rsid w:val="00334468"/>
    <w:rsid w:val="00335ADC"/>
    <w:rsid w:val="00336F33"/>
    <w:rsid w:val="00340BD8"/>
    <w:rsid w:val="00340BDC"/>
    <w:rsid w:val="00341684"/>
    <w:rsid w:val="00341EA3"/>
    <w:rsid w:val="0034344F"/>
    <w:rsid w:val="003605C3"/>
    <w:rsid w:val="00370635"/>
    <w:rsid w:val="00375863"/>
    <w:rsid w:val="00376572"/>
    <w:rsid w:val="00377294"/>
    <w:rsid w:val="003807D7"/>
    <w:rsid w:val="00381078"/>
    <w:rsid w:val="00382903"/>
    <w:rsid w:val="00383935"/>
    <w:rsid w:val="00385511"/>
    <w:rsid w:val="00387408"/>
    <w:rsid w:val="00391BDE"/>
    <w:rsid w:val="00392A97"/>
    <w:rsid w:val="003A152D"/>
    <w:rsid w:val="003A39D4"/>
    <w:rsid w:val="003A3A44"/>
    <w:rsid w:val="003A6034"/>
    <w:rsid w:val="003B111A"/>
    <w:rsid w:val="003B55FE"/>
    <w:rsid w:val="003B77C5"/>
    <w:rsid w:val="003C00AC"/>
    <w:rsid w:val="003C6D31"/>
    <w:rsid w:val="003D0465"/>
    <w:rsid w:val="003D2E68"/>
    <w:rsid w:val="003D5BA7"/>
    <w:rsid w:val="003D65D7"/>
    <w:rsid w:val="003D6620"/>
    <w:rsid w:val="003E2ECC"/>
    <w:rsid w:val="003E68AF"/>
    <w:rsid w:val="003E777F"/>
    <w:rsid w:val="003F076B"/>
    <w:rsid w:val="003F2E24"/>
    <w:rsid w:val="003F428B"/>
    <w:rsid w:val="00402C6A"/>
    <w:rsid w:val="00402CCB"/>
    <w:rsid w:val="00406725"/>
    <w:rsid w:val="004178A7"/>
    <w:rsid w:val="004243D3"/>
    <w:rsid w:val="0042532C"/>
    <w:rsid w:val="0042569A"/>
    <w:rsid w:val="004265F2"/>
    <w:rsid w:val="00430FFD"/>
    <w:rsid w:val="004328A9"/>
    <w:rsid w:val="00436A82"/>
    <w:rsid w:val="00437010"/>
    <w:rsid w:val="00443581"/>
    <w:rsid w:val="0045249E"/>
    <w:rsid w:val="004560C4"/>
    <w:rsid w:val="00457132"/>
    <w:rsid w:val="00464A8C"/>
    <w:rsid w:val="00471B8F"/>
    <w:rsid w:val="00471C27"/>
    <w:rsid w:val="00472125"/>
    <w:rsid w:val="0047417E"/>
    <w:rsid w:val="00477D30"/>
    <w:rsid w:val="00482747"/>
    <w:rsid w:val="00483A01"/>
    <w:rsid w:val="00486418"/>
    <w:rsid w:val="004A36D6"/>
    <w:rsid w:val="004A43F2"/>
    <w:rsid w:val="004A4B79"/>
    <w:rsid w:val="004A6DD7"/>
    <w:rsid w:val="004B00CA"/>
    <w:rsid w:val="004B02E8"/>
    <w:rsid w:val="004B1975"/>
    <w:rsid w:val="004B207A"/>
    <w:rsid w:val="004B47D2"/>
    <w:rsid w:val="004C2DAF"/>
    <w:rsid w:val="004C4EBB"/>
    <w:rsid w:val="004C5731"/>
    <w:rsid w:val="004D4D52"/>
    <w:rsid w:val="004D7623"/>
    <w:rsid w:val="004D7768"/>
    <w:rsid w:val="004E1142"/>
    <w:rsid w:val="004E55B1"/>
    <w:rsid w:val="004E6EF0"/>
    <w:rsid w:val="004F1F99"/>
    <w:rsid w:val="004F4430"/>
    <w:rsid w:val="004F47DE"/>
    <w:rsid w:val="005002D4"/>
    <w:rsid w:val="00505E4B"/>
    <w:rsid w:val="00510112"/>
    <w:rsid w:val="00510FF1"/>
    <w:rsid w:val="005123BD"/>
    <w:rsid w:val="00513C7D"/>
    <w:rsid w:val="00513FE9"/>
    <w:rsid w:val="005154DC"/>
    <w:rsid w:val="0051589D"/>
    <w:rsid w:val="0051613C"/>
    <w:rsid w:val="0051697E"/>
    <w:rsid w:val="005231C0"/>
    <w:rsid w:val="00525A35"/>
    <w:rsid w:val="0052781A"/>
    <w:rsid w:val="00537C05"/>
    <w:rsid w:val="00541ACE"/>
    <w:rsid w:val="005421BC"/>
    <w:rsid w:val="00544EB2"/>
    <w:rsid w:val="00545772"/>
    <w:rsid w:val="005504E6"/>
    <w:rsid w:val="00551CC0"/>
    <w:rsid w:val="00552E8E"/>
    <w:rsid w:val="00553CAB"/>
    <w:rsid w:val="005543AA"/>
    <w:rsid w:val="00555DEF"/>
    <w:rsid w:val="00556179"/>
    <w:rsid w:val="00557D91"/>
    <w:rsid w:val="0056311A"/>
    <w:rsid w:val="005639D4"/>
    <w:rsid w:val="00570E76"/>
    <w:rsid w:val="00572547"/>
    <w:rsid w:val="0057356B"/>
    <w:rsid w:val="0057583B"/>
    <w:rsid w:val="00580181"/>
    <w:rsid w:val="005804B8"/>
    <w:rsid w:val="00580A8E"/>
    <w:rsid w:val="00581A0B"/>
    <w:rsid w:val="00581C1F"/>
    <w:rsid w:val="00590318"/>
    <w:rsid w:val="00595848"/>
    <w:rsid w:val="005968A9"/>
    <w:rsid w:val="005A3E12"/>
    <w:rsid w:val="005A4B7D"/>
    <w:rsid w:val="005A6097"/>
    <w:rsid w:val="005A66F2"/>
    <w:rsid w:val="005A6852"/>
    <w:rsid w:val="005B166C"/>
    <w:rsid w:val="005B3938"/>
    <w:rsid w:val="005B60A3"/>
    <w:rsid w:val="005B68C4"/>
    <w:rsid w:val="005C1217"/>
    <w:rsid w:val="005C1976"/>
    <w:rsid w:val="005C236B"/>
    <w:rsid w:val="005C3569"/>
    <w:rsid w:val="005C5519"/>
    <w:rsid w:val="005D1940"/>
    <w:rsid w:val="005D3049"/>
    <w:rsid w:val="005D35F1"/>
    <w:rsid w:val="005D547E"/>
    <w:rsid w:val="005E0803"/>
    <w:rsid w:val="005E0CD8"/>
    <w:rsid w:val="005E0E94"/>
    <w:rsid w:val="005E2875"/>
    <w:rsid w:val="005E736E"/>
    <w:rsid w:val="005E780B"/>
    <w:rsid w:val="005E7E05"/>
    <w:rsid w:val="005F1CB2"/>
    <w:rsid w:val="005F2EE9"/>
    <w:rsid w:val="005F49EB"/>
    <w:rsid w:val="005F5AE8"/>
    <w:rsid w:val="005F7A74"/>
    <w:rsid w:val="00601FE2"/>
    <w:rsid w:val="00602322"/>
    <w:rsid w:val="00606091"/>
    <w:rsid w:val="006166CB"/>
    <w:rsid w:val="006177E0"/>
    <w:rsid w:val="0062381B"/>
    <w:rsid w:val="0062605A"/>
    <w:rsid w:val="00626138"/>
    <w:rsid w:val="00626200"/>
    <w:rsid w:val="0063051B"/>
    <w:rsid w:val="006346BB"/>
    <w:rsid w:val="006361E1"/>
    <w:rsid w:val="00637F55"/>
    <w:rsid w:val="006420C2"/>
    <w:rsid w:val="006441F4"/>
    <w:rsid w:val="00647780"/>
    <w:rsid w:val="00650982"/>
    <w:rsid w:val="00655222"/>
    <w:rsid w:val="00655523"/>
    <w:rsid w:val="00657A1B"/>
    <w:rsid w:val="00663FA6"/>
    <w:rsid w:val="00665666"/>
    <w:rsid w:val="00670DB1"/>
    <w:rsid w:val="00672FF7"/>
    <w:rsid w:val="0067463F"/>
    <w:rsid w:val="006773CF"/>
    <w:rsid w:val="006802BF"/>
    <w:rsid w:val="00690734"/>
    <w:rsid w:val="00697BDE"/>
    <w:rsid w:val="006A2F90"/>
    <w:rsid w:val="006A5253"/>
    <w:rsid w:val="006A7D1D"/>
    <w:rsid w:val="006B189D"/>
    <w:rsid w:val="006B2631"/>
    <w:rsid w:val="006B4702"/>
    <w:rsid w:val="006B686D"/>
    <w:rsid w:val="006B78B3"/>
    <w:rsid w:val="006C484B"/>
    <w:rsid w:val="006C4A25"/>
    <w:rsid w:val="006D19A4"/>
    <w:rsid w:val="006D5E32"/>
    <w:rsid w:val="006D6BE8"/>
    <w:rsid w:val="006D6E82"/>
    <w:rsid w:val="006E0462"/>
    <w:rsid w:val="006E5593"/>
    <w:rsid w:val="007006CF"/>
    <w:rsid w:val="00701EF4"/>
    <w:rsid w:val="00702E55"/>
    <w:rsid w:val="007044F6"/>
    <w:rsid w:val="0070616D"/>
    <w:rsid w:val="00706753"/>
    <w:rsid w:val="0070741C"/>
    <w:rsid w:val="007077CE"/>
    <w:rsid w:val="007234DE"/>
    <w:rsid w:val="007321E9"/>
    <w:rsid w:val="007329DC"/>
    <w:rsid w:val="00732C39"/>
    <w:rsid w:val="00740089"/>
    <w:rsid w:val="0074101A"/>
    <w:rsid w:val="0074263A"/>
    <w:rsid w:val="00747215"/>
    <w:rsid w:val="007500D7"/>
    <w:rsid w:val="007530BC"/>
    <w:rsid w:val="00755863"/>
    <w:rsid w:val="00756686"/>
    <w:rsid w:val="0076219F"/>
    <w:rsid w:val="0076349C"/>
    <w:rsid w:val="0077052A"/>
    <w:rsid w:val="007720D5"/>
    <w:rsid w:val="007727CC"/>
    <w:rsid w:val="00775003"/>
    <w:rsid w:val="00776156"/>
    <w:rsid w:val="0078077F"/>
    <w:rsid w:val="00781222"/>
    <w:rsid w:val="00781FB1"/>
    <w:rsid w:val="00782838"/>
    <w:rsid w:val="00784EB8"/>
    <w:rsid w:val="00784FAE"/>
    <w:rsid w:val="00786C7F"/>
    <w:rsid w:val="007935E7"/>
    <w:rsid w:val="00797C05"/>
    <w:rsid w:val="00797CE5"/>
    <w:rsid w:val="00797FC5"/>
    <w:rsid w:val="007A1E7F"/>
    <w:rsid w:val="007A23E0"/>
    <w:rsid w:val="007A2660"/>
    <w:rsid w:val="007A3CA2"/>
    <w:rsid w:val="007B3141"/>
    <w:rsid w:val="007B3737"/>
    <w:rsid w:val="007B40A1"/>
    <w:rsid w:val="007B7D08"/>
    <w:rsid w:val="007C1D36"/>
    <w:rsid w:val="007D093C"/>
    <w:rsid w:val="007D0B66"/>
    <w:rsid w:val="007D2101"/>
    <w:rsid w:val="007D290E"/>
    <w:rsid w:val="007E52C7"/>
    <w:rsid w:val="007F2EF9"/>
    <w:rsid w:val="007F4D83"/>
    <w:rsid w:val="007F5869"/>
    <w:rsid w:val="007F5EF3"/>
    <w:rsid w:val="007F732D"/>
    <w:rsid w:val="0080315B"/>
    <w:rsid w:val="008035B6"/>
    <w:rsid w:val="0081219B"/>
    <w:rsid w:val="00815313"/>
    <w:rsid w:val="00821039"/>
    <w:rsid w:val="00823806"/>
    <w:rsid w:val="00825104"/>
    <w:rsid w:val="00825380"/>
    <w:rsid w:val="0083201E"/>
    <w:rsid w:val="00835199"/>
    <w:rsid w:val="00840401"/>
    <w:rsid w:val="008439A9"/>
    <w:rsid w:val="008447AB"/>
    <w:rsid w:val="00850DE4"/>
    <w:rsid w:val="008510E9"/>
    <w:rsid w:val="0085565D"/>
    <w:rsid w:val="00857C56"/>
    <w:rsid w:val="00861CAF"/>
    <w:rsid w:val="0086288A"/>
    <w:rsid w:val="00870CBF"/>
    <w:rsid w:val="008720C2"/>
    <w:rsid w:val="008728D7"/>
    <w:rsid w:val="008843AC"/>
    <w:rsid w:val="00884B9E"/>
    <w:rsid w:val="00885CEB"/>
    <w:rsid w:val="00886CDF"/>
    <w:rsid w:val="00892E4B"/>
    <w:rsid w:val="008932A7"/>
    <w:rsid w:val="00897744"/>
    <w:rsid w:val="008A2839"/>
    <w:rsid w:val="008A5964"/>
    <w:rsid w:val="008B5F7D"/>
    <w:rsid w:val="008B6205"/>
    <w:rsid w:val="008B6869"/>
    <w:rsid w:val="008C22DC"/>
    <w:rsid w:val="008C3B2F"/>
    <w:rsid w:val="008C4677"/>
    <w:rsid w:val="008C4A92"/>
    <w:rsid w:val="008C6F7B"/>
    <w:rsid w:val="008D1F4B"/>
    <w:rsid w:val="008D7C5C"/>
    <w:rsid w:val="008E13AF"/>
    <w:rsid w:val="008E25A0"/>
    <w:rsid w:val="008E29CD"/>
    <w:rsid w:val="008E2E5E"/>
    <w:rsid w:val="008E3282"/>
    <w:rsid w:val="008E496E"/>
    <w:rsid w:val="008E5837"/>
    <w:rsid w:val="008E7957"/>
    <w:rsid w:val="008F0D4A"/>
    <w:rsid w:val="009002BC"/>
    <w:rsid w:val="0090077E"/>
    <w:rsid w:val="00906362"/>
    <w:rsid w:val="009075EE"/>
    <w:rsid w:val="00911783"/>
    <w:rsid w:val="00916F17"/>
    <w:rsid w:val="00917AE5"/>
    <w:rsid w:val="009219B8"/>
    <w:rsid w:val="00922D73"/>
    <w:rsid w:val="00925DA1"/>
    <w:rsid w:val="009266B2"/>
    <w:rsid w:val="00926923"/>
    <w:rsid w:val="0093124A"/>
    <w:rsid w:val="00935504"/>
    <w:rsid w:val="009437ED"/>
    <w:rsid w:val="0094524E"/>
    <w:rsid w:val="00945F71"/>
    <w:rsid w:val="00946820"/>
    <w:rsid w:val="009471DA"/>
    <w:rsid w:val="00950D26"/>
    <w:rsid w:val="00952B6C"/>
    <w:rsid w:val="009646D5"/>
    <w:rsid w:val="00965D7D"/>
    <w:rsid w:val="00966CAE"/>
    <w:rsid w:val="00971F74"/>
    <w:rsid w:val="0097216F"/>
    <w:rsid w:val="00974117"/>
    <w:rsid w:val="009815F4"/>
    <w:rsid w:val="009843CC"/>
    <w:rsid w:val="00990AA7"/>
    <w:rsid w:val="009A524B"/>
    <w:rsid w:val="009B3A77"/>
    <w:rsid w:val="009B6152"/>
    <w:rsid w:val="009C15B2"/>
    <w:rsid w:val="009C4DC4"/>
    <w:rsid w:val="009C5352"/>
    <w:rsid w:val="009D0F4D"/>
    <w:rsid w:val="009D374C"/>
    <w:rsid w:val="009D64E4"/>
    <w:rsid w:val="009E0328"/>
    <w:rsid w:val="009E240F"/>
    <w:rsid w:val="009E44EC"/>
    <w:rsid w:val="009E4BDB"/>
    <w:rsid w:val="009E6348"/>
    <w:rsid w:val="009E74C7"/>
    <w:rsid w:val="009F6FCF"/>
    <w:rsid w:val="009F75ED"/>
    <w:rsid w:val="00A01703"/>
    <w:rsid w:val="00A0254A"/>
    <w:rsid w:val="00A03E31"/>
    <w:rsid w:val="00A05B3F"/>
    <w:rsid w:val="00A06349"/>
    <w:rsid w:val="00A10516"/>
    <w:rsid w:val="00A157B7"/>
    <w:rsid w:val="00A15C93"/>
    <w:rsid w:val="00A15E38"/>
    <w:rsid w:val="00A16823"/>
    <w:rsid w:val="00A20902"/>
    <w:rsid w:val="00A3106A"/>
    <w:rsid w:val="00A41EC2"/>
    <w:rsid w:val="00A42344"/>
    <w:rsid w:val="00A439AB"/>
    <w:rsid w:val="00A452C4"/>
    <w:rsid w:val="00A459D0"/>
    <w:rsid w:val="00A45D7E"/>
    <w:rsid w:val="00A45DC1"/>
    <w:rsid w:val="00A54D7B"/>
    <w:rsid w:val="00A5652B"/>
    <w:rsid w:val="00A57849"/>
    <w:rsid w:val="00A601CC"/>
    <w:rsid w:val="00A609E5"/>
    <w:rsid w:val="00A63EF9"/>
    <w:rsid w:val="00A6774B"/>
    <w:rsid w:val="00A72305"/>
    <w:rsid w:val="00A75EB8"/>
    <w:rsid w:val="00A81F3A"/>
    <w:rsid w:val="00A85DC5"/>
    <w:rsid w:val="00A86E84"/>
    <w:rsid w:val="00A925DB"/>
    <w:rsid w:val="00A92FAD"/>
    <w:rsid w:val="00A97518"/>
    <w:rsid w:val="00AA0654"/>
    <w:rsid w:val="00AA4669"/>
    <w:rsid w:val="00AA6781"/>
    <w:rsid w:val="00AB3E79"/>
    <w:rsid w:val="00AB438E"/>
    <w:rsid w:val="00AB65C9"/>
    <w:rsid w:val="00AB69E8"/>
    <w:rsid w:val="00AB72C0"/>
    <w:rsid w:val="00AB755E"/>
    <w:rsid w:val="00AC0345"/>
    <w:rsid w:val="00AC2B06"/>
    <w:rsid w:val="00AC3477"/>
    <w:rsid w:val="00AC6FA7"/>
    <w:rsid w:val="00AC7132"/>
    <w:rsid w:val="00AC7444"/>
    <w:rsid w:val="00AD001C"/>
    <w:rsid w:val="00AD08CB"/>
    <w:rsid w:val="00AD3938"/>
    <w:rsid w:val="00AD474B"/>
    <w:rsid w:val="00AD4CAB"/>
    <w:rsid w:val="00AE54A9"/>
    <w:rsid w:val="00AF1A4A"/>
    <w:rsid w:val="00AF262D"/>
    <w:rsid w:val="00AF345C"/>
    <w:rsid w:val="00AF38EF"/>
    <w:rsid w:val="00AF7A03"/>
    <w:rsid w:val="00B079A7"/>
    <w:rsid w:val="00B102FF"/>
    <w:rsid w:val="00B1519B"/>
    <w:rsid w:val="00B202EF"/>
    <w:rsid w:val="00B24A43"/>
    <w:rsid w:val="00B251E1"/>
    <w:rsid w:val="00B262B1"/>
    <w:rsid w:val="00B27529"/>
    <w:rsid w:val="00B30A96"/>
    <w:rsid w:val="00B31B6D"/>
    <w:rsid w:val="00B3262B"/>
    <w:rsid w:val="00B32764"/>
    <w:rsid w:val="00B35F6E"/>
    <w:rsid w:val="00B4045A"/>
    <w:rsid w:val="00B43352"/>
    <w:rsid w:val="00B529BD"/>
    <w:rsid w:val="00B5499B"/>
    <w:rsid w:val="00B5643A"/>
    <w:rsid w:val="00B57769"/>
    <w:rsid w:val="00B6219E"/>
    <w:rsid w:val="00B625B0"/>
    <w:rsid w:val="00B62A85"/>
    <w:rsid w:val="00B67C3A"/>
    <w:rsid w:val="00B71A96"/>
    <w:rsid w:val="00B71A9C"/>
    <w:rsid w:val="00B72551"/>
    <w:rsid w:val="00B76764"/>
    <w:rsid w:val="00B81AAC"/>
    <w:rsid w:val="00B82660"/>
    <w:rsid w:val="00B85EFE"/>
    <w:rsid w:val="00B90A0A"/>
    <w:rsid w:val="00B96AF4"/>
    <w:rsid w:val="00BA0C3B"/>
    <w:rsid w:val="00BA543B"/>
    <w:rsid w:val="00BA65D9"/>
    <w:rsid w:val="00BA6733"/>
    <w:rsid w:val="00BB16A0"/>
    <w:rsid w:val="00BB1F74"/>
    <w:rsid w:val="00BB321E"/>
    <w:rsid w:val="00BC696C"/>
    <w:rsid w:val="00BD270E"/>
    <w:rsid w:val="00BD28FE"/>
    <w:rsid w:val="00BD3565"/>
    <w:rsid w:val="00BD3DAF"/>
    <w:rsid w:val="00BD6570"/>
    <w:rsid w:val="00BE2177"/>
    <w:rsid w:val="00BE6212"/>
    <w:rsid w:val="00BE797F"/>
    <w:rsid w:val="00BF2186"/>
    <w:rsid w:val="00BF2B4C"/>
    <w:rsid w:val="00BF70AB"/>
    <w:rsid w:val="00C009D2"/>
    <w:rsid w:val="00C05C3D"/>
    <w:rsid w:val="00C1004D"/>
    <w:rsid w:val="00C13C63"/>
    <w:rsid w:val="00C1720E"/>
    <w:rsid w:val="00C22A4E"/>
    <w:rsid w:val="00C2440F"/>
    <w:rsid w:val="00C348C3"/>
    <w:rsid w:val="00C35653"/>
    <w:rsid w:val="00C36EC2"/>
    <w:rsid w:val="00C40F7A"/>
    <w:rsid w:val="00C41B9E"/>
    <w:rsid w:val="00C42005"/>
    <w:rsid w:val="00C462C3"/>
    <w:rsid w:val="00C57418"/>
    <w:rsid w:val="00C630BC"/>
    <w:rsid w:val="00C637CB"/>
    <w:rsid w:val="00C63D92"/>
    <w:rsid w:val="00C6577F"/>
    <w:rsid w:val="00C67D56"/>
    <w:rsid w:val="00C73612"/>
    <w:rsid w:val="00C75D21"/>
    <w:rsid w:val="00C775D5"/>
    <w:rsid w:val="00C7770F"/>
    <w:rsid w:val="00C80D05"/>
    <w:rsid w:val="00C937DC"/>
    <w:rsid w:val="00C94A36"/>
    <w:rsid w:val="00CA0236"/>
    <w:rsid w:val="00CA1CDE"/>
    <w:rsid w:val="00CA232A"/>
    <w:rsid w:val="00CA40A0"/>
    <w:rsid w:val="00CA6E3D"/>
    <w:rsid w:val="00CA6FB9"/>
    <w:rsid w:val="00CB25F0"/>
    <w:rsid w:val="00CB409F"/>
    <w:rsid w:val="00CB5965"/>
    <w:rsid w:val="00CC09C5"/>
    <w:rsid w:val="00CC23C8"/>
    <w:rsid w:val="00CC37FC"/>
    <w:rsid w:val="00CC710C"/>
    <w:rsid w:val="00CD6C39"/>
    <w:rsid w:val="00CE145A"/>
    <w:rsid w:val="00CE2591"/>
    <w:rsid w:val="00CE301D"/>
    <w:rsid w:val="00CE4330"/>
    <w:rsid w:val="00CE6686"/>
    <w:rsid w:val="00CE7054"/>
    <w:rsid w:val="00CF48EF"/>
    <w:rsid w:val="00CF6E71"/>
    <w:rsid w:val="00CF7875"/>
    <w:rsid w:val="00D01851"/>
    <w:rsid w:val="00D01B39"/>
    <w:rsid w:val="00D02919"/>
    <w:rsid w:val="00D063C8"/>
    <w:rsid w:val="00D067AE"/>
    <w:rsid w:val="00D07E95"/>
    <w:rsid w:val="00D11547"/>
    <w:rsid w:val="00D139CA"/>
    <w:rsid w:val="00D172B9"/>
    <w:rsid w:val="00D17D38"/>
    <w:rsid w:val="00D20E51"/>
    <w:rsid w:val="00D26AAF"/>
    <w:rsid w:val="00D2709A"/>
    <w:rsid w:val="00D34241"/>
    <w:rsid w:val="00D43704"/>
    <w:rsid w:val="00D453EC"/>
    <w:rsid w:val="00D469BF"/>
    <w:rsid w:val="00D476F6"/>
    <w:rsid w:val="00D541F7"/>
    <w:rsid w:val="00D55F44"/>
    <w:rsid w:val="00D57C8D"/>
    <w:rsid w:val="00D57F94"/>
    <w:rsid w:val="00D60908"/>
    <w:rsid w:val="00D62337"/>
    <w:rsid w:val="00D65899"/>
    <w:rsid w:val="00D67402"/>
    <w:rsid w:val="00D70A56"/>
    <w:rsid w:val="00D74BC4"/>
    <w:rsid w:val="00D75C4B"/>
    <w:rsid w:val="00D75DBD"/>
    <w:rsid w:val="00D85D0D"/>
    <w:rsid w:val="00D93A3E"/>
    <w:rsid w:val="00D9685C"/>
    <w:rsid w:val="00DA3AC0"/>
    <w:rsid w:val="00DA473B"/>
    <w:rsid w:val="00DA5D27"/>
    <w:rsid w:val="00DB18E8"/>
    <w:rsid w:val="00DB365A"/>
    <w:rsid w:val="00DB77D3"/>
    <w:rsid w:val="00DB7A70"/>
    <w:rsid w:val="00DC462C"/>
    <w:rsid w:val="00DC5A47"/>
    <w:rsid w:val="00DC706D"/>
    <w:rsid w:val="00DD1694"/>
    <w:rsid w:val="00DD227B"/>
    <w:rsid w:val="00DD2302"/>
    <w:rsid w:val="00DE05EB"/>
    <w:rsid w:val="00DE643A"/>
    <w:rsid w:val="00DF299C"/>
    <w:rsid w:val="00DF4B63"/>
    <w:rsid w:val="00E02202"/>
    <w:rsid w:val="00E0325C"/>
    <w:rsid w:val="00E07E17"/>
    <w:rsid w:val="00E110F5"/>
    <w:rsid w:val="00E12276"/>
    <w:rsid w:val="00E1307E"/>
    <w:rsid w:val="00E158B2"/>
    <w:rsid w:val="00E16D00"/>
    <w:rsid w:val="00E17918"/>
    <w:rsid w:val="00E227E3"/>
    <w:rsid w:val="00E24DAD"/>
    <w:rsid w:val="00E31F06"/>
    <w:rsid w:val="00E3305A"/>
    <w:rsid w:val="00E33B5D"/>
    <w:rsid w:val="00E34EEE"/>
    <w:rsid w:val="00E41B4B"/>
    <w:rsid w:val="00E42C4A"/>
    <w:rsid w:val="00E4545E"/>
    <w:rsid w:val="00E45594"/>
    <w:rsid w:val="00E45E02"/>
    <w:rsid w:val="00E50470"/>
    <w:rsid w:val="00E528B6"/>
    <w:rsid w:val="00E536AF"/>
    <w:rsid w:val="00E559FC"/>
    <w:rsid w:val="00E55FD5"/>
    <w:rsid w:val="00E650F1"/>
    <w:rsid w:val="00E66404"/>
    <w:rsid w:val="00E6741E"/>
    <w:rsid w:val="00E75244"/>
    <w:rsid w:val="00E7624E"/>
    <w:rsid w:val="00E77790"/>
    <w:rsid w:val="00E82200"/>
    <w:rsid w:val="00E822CE"/>
    <w:rsid w:val="00E840CC"/>
    <w:rsid w:val="00E86237"/>
    <w:rsid w:val="00E866B8"/>
    <w:rsid w:val="00E86DF8"/>
    <w:rsid w:val="00E9280F"/>
    <w:rsid w:val="00E9352D"/>
    <w:rsid w:val="00E9689D"/>
    <w:rsid w:val="00E97A2F"/>
    <w:rsid w:val="00EA3B20"/>
    <w:rsid w:val="00EA6247"/>
    <w:rsid w:val="00EA6BBD"/>
    <w:rsid w:val="00EB1C8A"/>
    <w:rsid w:val="00EB246F"/>
    <w:rsid w:val="00EB42E1"/>
    <w:rsid w:val="00EB79C6"/>
    <w:rsid w:val="00EB7D25"/>
    <w:rsid w:val="00EC0385"/>
    <w:rsid w:val="00EC04A9"/>
    <w:rsid w:val="00EC19DA"/>
    <w:rsid w:val="00EC2231"/>
    <w:rsid w:val="00EC47FC"/>
    <w:rsid w:val="00EC56CA"/>
    <w:rsid w:val="00ED00D8"/>
    <w:rsid w:val="00ED22FC"/>
    <w:rsid w:val="00ED35D3"/>
    <w:rsid w:val="00ED3731"/>
    <w:rsid w:val="00ED5D31"/>
    <w:rsid w:val="00EE1504"/>
    <w:rsid w:val="00EE30DB"/>
    <w:rsid w:val="00EE44BE"/>
    <w:rsid w:val="00EE54B6"/>
    <w:rsid w:val="00EE7271"/>
    <w:rsid w:val="00EE7E9D"/>
    <w:rsid w:val="00EF064C"/>
    <w:rsid w:val="00EF1847"/>
    <w:rsid w:val="00EF1ACA"/>
    <w:rsid w:val="00EF2C28"/>
    <w:rsid w:val="00EF38EC"/>
    <w:rsid w:val="00EF45BA"/>
    <w:rsid w:val="00EF6083"/>
    <w:rsid w:val="00EF6869"/>
    <w:rsid w:val="00EF740D"/>
    <w:rsid w:val="00F00691"/>
    <w:rsid w:val="00F05A6B"/>
    <w:rsid w:val="00F10B2E"/>
    <w:rsid w:val="00F11828"/>
    <w:rsid w:val="00F16DCF"/>
    <w:rsid w:val="00F20842"/>
    <w:rsid w:val="00F227AE"/>
    <w:rsid w:val="00F312ED"/>
    <w:rsid w:val="00F34843"/>
    <w:rsid w:val="00F34EB9"/>
    <w:rsid w:val="00F35FE7"/>
    <w:rsid w:val="00F44629"/>
    <w:rsid w:val="00F5022C"/>
    <w:rsid w:val="00F50A57"/>
    <w:rsid w:val="00F50BBB"/>
    <w:rsid w:val="00F51EC9"/>
    <w:rsid w:val="00F55425"/>
    <w:rsid w:val="00F554CA"/>
    <w:rsid w:val="00F56451"/>
    <w:rsid w:val="00F66E57"/>
    <w:rsid w:val="00F745F2"/>
    <w:rsid w:val="00F75A9E"/>
    <w:rsid w:val="00F772EA"/>
    <w:rsid w:val="00F831A8"/>
    <w:rsid w:val="00F83AE2"/>
    <w:rsid w:val="00F86D9E"/>
    <w:rsid w:val="00F91DFE"/>
    <w:rsid w:val="00F91F26"/>
    <w:rsid w:val="00F95F86"/>
    <w:rsid w:val="00F96BA4"/>
    <w:rsid w:val="00FA111E"/>
    <w:rsid w:val="00FA4F2E"/>
    <w:rsid w:val="00FB1D7C"/>
    <w:rsid w:val="00FB2544"/>
    <w:rsid w:val="00FB26DB"/>
    <w:rsid w:val="00FB76D4"/>
    <w:rsid w:val="00FC3467"/>
    <w:rsid w:val="00FC3CB8"/>
    <w:rsid w:val="00FC4987"/>
    <w:rsid w:val="00FD03E8"/>
    <w:rsid w:val="00FD2EC7"/>
    <w:rsid w:val="00FD3C61"/>
    <w:rsid w:val="00FD4D58"/>
    <w:rsid w:val="00FE1104"/>
    <w:rsid w:val="00FE44CC"/>
    <w:rsid w:val="00FE4AF5"/>
    <w:rsid w:val="00FE6CAF"/>
    <w:rsid w:val="00FE7AD8"/>
    <w:rsid w:val="00FF6C38"/>
    <w:rsid w:val="00FF7B14"/>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281509"/>
  <w15:chartTrackingRefBased/>
  <w15:docId w15:val="{AF54084E-6200-4BC9-A58A-4F914E5144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8"/>
        <w:szCs w:val="28"/>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86237"/>
    <w:pPr>
      <w:spacing w:after="0" w:line="240" w:lineRule="auto"/>
    </w:pPr>
    <w:rPr>
      <w:rFonts w:eastAsia="Times New Roman"/>
      <w:sz w:val="24"/>
      <w:szCs w:val="24"/>
      <w:lang w:val="ru-RU" w:eastAsia="ru-RU"/>
    </w:rPr>
  </w:style>
  <w:style w:type="paragraph" w:styleId="1">
    <w:name w:val="heading 1"/>
    <w:basedOn w:val="a"/>
    <w:next w:val="a"/>
    <w:link w:val="10"/>
    <w:uiPriority w:val="9"/>
    <w:qFormat/>
    <w:rsid w:val="00CE145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DB77D3"/>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EA3B20"/>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E145A"/>
    <w:rPr>
      <w:rFonts w:asciiTheme="majorHAnsi" w:eastAsiaTheme="majorEastAsia" w:hAnsiTheme="majorHAnsi" w:cstheme="majorBidi"/>
      <w:color w:val="2F5496" w:themeColor="accent1" w:themeShade="BF"/>
      <w:sz w:val="32"/>
      <w:szCs w:val="32"/>
      <w:lang w:val="ru-RU" w:eastAsia="ru-RU"/>
    </w:rPr>
  </w:style>
  <w:style w:type="character" w:styleId="a3">
    <w:name w:val="Hyperlink"/>
    <w:basedOn w:val="a0"/>
    <w:uiPriority w:val="99"/>
    <w:unhideWhenUsed/>
    <w:rsid w:val="00CE145A"/>
    <w:rPr>
      <w:rFonts w:ascii="Times New Roman" w:hAnsi="Times New Roman" w:cs="Times New Roman" w:hint="default"/>
      <w:color w:val="0000FF"/>
      <w:u w:val="single"/>
    </w:rPr>
  </w:style>
  <w:style w:type="paragraph" w:styleId="a4">
    <w:name w:val="List Paragraph"/>
    <w:basedOn w:val="a"/>
    <w:uiPriority w:val="34"/>
    <w:qFormat/>
    <w:rsid w:val="00CE145A"/>
    <w:pPr>
      <w:ind w:left="720"/>
      <w:contextualSpacing/>
    </w:pPr>
  </w:style>
  <w:style w:type="character" w:styleId="a5">
    <w:name w:val="FollowedHyperlink"/>
    <w:basedOn w:val="a0"/>
    <w:uiPriority w:val="99"/>
    <w:semiHidden/>
    <w:unhideWhenUsed/>
    <w:rsid w:val="0015135F"/>
    <w:rPr>
      <w:color w:val="954F72" w:themeColor="followedHyperlink"/>
      <w:u w:val="single"/>
    </w:rPr>
  </w:style>
  <w:style w:type="character" w:customStyle="1" w:styleId="UnresolvedMention">
    <w:name w:val="Unresolved Mention"/>
    <w:basedOn w:val="a0"/>
    <w:uiPriority w:val="99"/>
    <w:semiHidden/>
    <w:unhideWhenUsed/>
    <w:rsid w:val="0015135F"/>
    <w:rPr>
      <w:color w:val="605E5C"/>
      <w:shd w:val="clear" w:color="auto" w:fill="E1DFDD"/>
    </w:rPr>
  </w:style>
  <w:style w:type="table" w:styleId="a6">
    <w:name w:val="Table Grid"/>
    <w:basedOn w:val="a1"/>
    <w:uiPriority w:val="39"/>
    <w:rsid w:val="00197C8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DB77D3"/>
    <w:rPr>
      <w:rFonts w:asciiTheme="majorHAnsi" w:eastAsiaTheme="majorEastAsia" w:hAnsiTheme="majorHAnsi" w:cstheme="majorBidi"/>
      <w:color w:val="2F5496" w:themeColor="accent1" w:themeShade="BF"/>
      <w:sz w:val="26"/>
      <w:szCs w:val="26"/>
      <w:lang w:val="ru-RU" w:eastAsia="ru-RU"/>
    </w:rPr>
  </w:style>
  <w:style w:type="paragraph" w:styleId="a7">
    <w:name w:val="header"/>
    <w:basedOn w:val="a"/>
    <w:link w:val="a8"/>
    <w:uiPriority w:val="99"/>
    <w:unhideWhenUsed/>
    <w:rsid w:val="00ED22FC"/>
    <w:pPr>
      <w:tabs>
        <w:tab w:val="center" w:pos="4677"/>
        <w:tab w:val="right" w:pos="9355"/>
      </w:tabs>
    </w:pPr>
  </w:style>
  <w:style w:type="character" w:customStyle="1" w:styleId="a8">
    <w:name w:val="Верхний колонтитул Знак"/>
    <w:basedOn w:val="a0"/>
    <w:link w:val="a7"/>
    <w:uiPriority w:val="99"/>
    <w:rsid w:val="00ED22FC"/>
    <w:rPr>
      <w:rFonts w:eastAsia="Times New Roman"/>
      <w:sz w:val="24"/>
      <w:szCs w:val="24"/>
      <w:lang w:val="ru-RU" w:eastAsia="ru-RU"/>
    </w:rPr>
  </w:style>
  <w:style w:type="paragraph" w:styleId="a9">
    <w:name w:val="footer"/>
    <w:basedOn w:val="a"/>
    <w:link w:val="aa"/>
    <w:uiPriority w:val="99"/>
    <w:unhideWhenUsed/>
    <w:rsid w:val="00ED22FC"/>
    <w:pPr>
      <w:tabs>
        <w:tab w:val="center" w:pos="4677"/>
        <w:tab w:val="right" w:pos="9355"/>
      </w:tabs>
    </w:pPr>
  </w:style>
  <w:style w:type="character" w:customStyle="1" w:styleId="aa">
    <w:name w:val="Нижний колонтитул Знак"/>
    <w:basedOn w:val="a0"/>
    <w:link w:val="a9"/>
    <w:uiPriority w:val="99"/>
    <w:rsid w:val="00ED22FC"/>
    <w:rPr>
      <w:rFonts w:eastAsia="Times New Roman"/>
      <w:sz w:val="24"/>
      <w:szCs w:val="24"/>
      <w:lang w:val="ru-RU" w:eastAsia="ru-RU"/>
    </w:rPr>
  </w:style>
  <w:style w:type="character" w:customStyle="1" w:styleId="30">
    <w:name w:val="Заголовок 3 Знак"/>
    <w:basedOn w:val="a0"/>
    <w:link w:val="3"/>
    <w:uiPriority w:val="9"/>
    <w:rsid w:val="00EA3B20"/>
    <w:rPr>
      <w:rFonts w:asciiTheme="majorHAnsi" w:eastAsiaTheme="majorEastAsia" w:hAnsiTheme="majorHAnsi" w:cstheme="majorBidi"/>
      <w:color w:val="1F3763" w:themeColor="accent1" w:themeShade="7F"/>
      <w:sz w:val="24"/>
      <w:szCs w:val="24"/>
      <w:lang w:val="ru-RU" w:eastAsia="ru-RU"/>
    </w:rPr>
  </w:style>
  <w:style w:type="paragraph" w:styleId="ab">
    <w:name w:val="TOC Heading"/>
    <w:basedOn w:val="1"/>
    <w:next w:val="a"/>
    <w:uiPriority w:val="39"/>
    <w:unhideWhenUsed/>
    <w:qFormat/>
    <w:rsid w:val="003D65D7"/>
    <w:pPr>
      <w:spacing w:line="259" w:lineRule="auto"/>
      <w:outlineLvl w:val="9"/>
    </w:pPr>
  </w:style>
  <w:style w:type="paragraph" w:styleId="11">
    <w:name w:val="toc 1"/>
    <w:basedOn w:val="a"/>
    <w:next w:val="a"/>
    <w:autoRedefine/>
    <w:uiPriority w:val="39"/>
    <w:unhideWhenUsed/>
    <w:rsid w:val="003D65D7"/>
    <w:pPr>
      <w:spacing w:after="100"/>
    </w:pPr>
  </w:style>
  <w:style w:type="paragraph" w:styleId="21">
    <w:name w:val="toc 2"/>
    <w:basedOn w:val="a"/>
    <w:next w:val="a"/>
    <w:autoRedefine/>
    <w:uiPriority w:val="39"/>
    <w:unhideWhenUsed/>
    <w:rsid w:val="003D65D7"/>
    <w:pPr>
      <w:spacing w:after="100"/>
      <w:ind w:left="240"/>
    </w:pPr>
  </w:style>
  <w:style w:type="paragraph" w:styleId="31">
    <w:name w:val="toc 3"/>
    <w:basedOn w:val="a"/>
    <w:next w:val="a"/>
    <w:autoRedefine/>
    <w:uiPriority w:val="39"/>
    <w:unhideWhenUsed/>
    <w:rsid w:val="003D65D7"/>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691607">
      <w:bodyDiv w:val="1"/>
      <w:marLeft w:val="0"/>
      <w:marRight w:val="0"/>
      <w:marTop w:val="0"/>
      <w:marBottom w:val="0"/>
      <w:divBdr>
        <w:top w:val="none" w:sz="0" w:space="0" w:color="auto"/>
        <w:left w:val="none" w:sz="0" w:space="0" w:color="auto"/>
        <w:bottom w:val="none" w:sz="0" w:space="0" w:color="auto"/>
        <w:right w:val="none" w:sz="0" w:space="0" w:color="auto"/>
      </w:divBdr>
    </w:div>
    <w:div w:id="46927089">
      <w:bodyDiv w:val="1"/>
      <w:marLeft w:val="0"/>
      <w:marRight w:val="0"/>
      <w:marTop w:val="0"/>
      <w:marBottom w:val="0"/>
      <w:divBdr>
        <w:top w:val="none" w:sz="0" w:space="0" w:color="auto"/>
        <w:left w:val="none" w:sz="0" w:space="0" w:color="auto"/>
        <w:bottom w:val="none" w:sz="0" w:space="0" w:color="auto"/>
        <w:right w:val="none" w:sz="0" w:space="0" w:color="auto"/>
      </w:divBdr>
    </w:div>
    <w:div w:id="82335211">
      <w:bodyDiv w:val="1"/>
      <w:marLeft w:val="0"/>
      <w:marRight w:val="0"/>
      <w:marTop w:val="0"/>
      <w:marBottom w:val="0"/>
      <w:divBdr>
        <w:top w:val="none" w:sz="0" w:space="0" w:color="auto"/>
        <w:left w:val="none" w:sz="0" w:space="0" w:color="auto"/>
        <w:bottom w:val="none" w:sz="0" w:space="0" w:color="auto"/>
        <w:right w:val="none" w:sz="0" w:space="0" w:color="auto"/>
      </w:divBdr>
    </w:div>
    <w:div w:id="118494937">
      <w:bodyDiv w:val="1"/>
      <w:marLeft w:val="0"/>
      <w:marRight w:val="0"/>
      <w:marTop w:val="0"/>
      <w:marBottom w:val="0"/>
      <w:divBdr>
        <w:top w:val="none" w:sz="0" w:space="0" w:color="auto"/>
        <w:left w:val="none" w:sz="0" w:space="0" w:color="auto"/>
        <w:bottom w:val="none" w:sz="0" w:space="0" w:color="auto"/>
        <w:right w:val="none" w:sz="0" w:space="0" w:color="auto"/>
      </w:divBdr>
    </w:div>
    <w:div w:id="147672962">
      <w:bodyDiv w:val="1"/>
      <w:marLeft w:val="0"/>
      <w:marRight w:val="0"/>
      <w:marTop w:val="0"/>
      <w:marBottom w:val="0"/>
      <w:divBdr>
        <w:top w:val="none" w:sz="0" w:space="0" w:color="auto"/>
        <w:left w:val="none" w:sz="0" w:space="0" w:color="auto"/>
        <w:bottom w:val="none" w:sz="0" w:space="0" w:color="auto"/>
        <w:right w:val="none" w:sz="0" w:space="0" w:color="auto"/>
      </w:divBdr>
    </w:div>
    <w:div w:id="161505478">
      <w:bodyDiv w:val="1"/>
      <w:marLeft w:val="0"/>
      <w:marRight w:val="0"/>
      <w:marTop w:val="0"/>
      <w:marBottom w:val="0"/>
      <w:divBdr>
        <w:top w:val="none" w:sz="0" w:space="0" w:color="auto"/>
        <w:left w:val="none" w:sz="0" w:space="0" w:color="auto"/>
        <w:bottom w:val="none" w:sz="0" w:space="0" w:color="auto"/>
        <w:right w:val="none" w:sz="0" w:space="0" w:color="auto"/>
      </w:divBdr>
    </w:div>
    <w:div w:id="280193274">
      <w:bodyDiv w:val="1"/>
      <w:marLeft w:val="0"/>
      <w:marRight w:val="0"/>
      <w:marTop w:val="0"/>
      <w:marBottom w:val="0"/>
      <w:divBdr>
        <w:top w:val="none" w:sz="0" w:space="0" w:color="auto"/>
        <w:left w:val="none" w:sz="0" w:space="0" w:color="auto"/>
        <w:bottom w:val="none" w:sz="0" w:space="0" w:color="auto"/>
        <w:right w:val="none" w:sz="0" w:space="0" w:color="auto"/>
      </w:divBdr>
    </w:div>
    <w:div w:id="291405067">
      <w:bodyDiv w:val="1"/>
      <w:marLeft w:val="0"/>
      <w:marRight w:val="0"/>
      <w:marTop w:val="0"/>
      <w:marBottom w:val="0"/>
      <w:divBdr>
        <w:top w:val="none" w:sz="0" w:space="0" w:color="auto"/>
        <w:left w:val="none" w:sz="0" w:space="0" w:color="auto"/>
        <w:bottom w:val="none" w:sz="0" w:space="0" w:color="auto"/>
        <w:right w:val="none" w:sz="0" w:space="0" w:color="auto"/>
      </w:divBdr>
    </w:div>
    <w:div w:id="329529937">
      <w:bodyDiv w:val="1"/>
      <w:marLeft w:val="0"/>
      <w:marRight w:val="0"/>
      <w:marTop w:val="0"/>
      <w:marBottom w:val="0"/>
      <w:divBdr>
        <w:top w:val="none" w:sz="0" w:space="0" w:color="auto"/>
        <w:left w:val="none" w:sz="0" w:space="0" w:color="auto"/>
        <w:bottom w:val="none" w:sz="0" w:space="0" w:color="auto"/>
        <w:right w:val="none" w:sz="0" w:space="0" w:color="auto"/>
      </w:divBdr>
    </w:div>
    <w:div w:id="372467176">
      <w:bodyDiv w:val="1"/>
      <w:marLeft w:val="0"/>
      <w:marRight w:val="0"/>
      <w:marTop w:val="0"/>
      <w:marBottom w:val="0"/>
      <w:divBdr>
        <w:top w:val="none" w:sz="0" w:space="0" w:color="auto"/>
        <w:left w:val="none" w:sz="0" w:space="0" w:color="auto"/>
        <w:bottom w:val="none" w:sz="0" w:space="0" w:color="auto"/>
        <w:right w:val="none" w:sz="0" w:space="0" w:color="auto"/>
      </w:divBdr>
    </w:div>
    <w:div w:id="396633840">
      <w:bodyDiv w:val="1"/>
      <w:marLeft w:val="0"/>
      <w:marRight w:val="0"/>
      <w:marTop w:val="0"/>
      <w:marBottom w:val="0"/>
      <w:divBdr>
        <w:top w:val="none" w:sz="0" w:space="0" w:color="auto"/>
        <w:left w:val="none" w:sz="0" w:space="0" w:color="auto"/>
        <w:bottom w:val="none" w:sz="0" w:space="0" w:color="auto"/>
        <w:right w:val="none" w:sz="0" w:space="0" w:color="auto"/>
      </w:divBdr>
    </w:div>
    <w:div w:id="398601744">
      <w:bodyDiv w:val="1"/>
      <w:marLeft w:val="0"/>
      <w:marRight w:val="0"/>
      <w:marTop w:val="0"/>
      <w:marBottom w:val="0"/>
      <w:divBdr>
        <w:top w:val="none" w:sz="0" w:space="0" w:color="auto"/>
        <w:left w:val="none" w:sz="0" w:space="0" w:color="auto"/>
        <w:bottom w:val="none" w:sz="0" w:space="0" w:color="auto"/>
        <w:right w:val="none" w:sz="0" w:space="0" w:color="auto"/>
      </w:divBdr>
    </w:div>
    <w:div w:id="403262410">
      <w:bodyDiv w:val="1"/>
      <w:marLeft w:val="0"/>
      <w:marRight w:val="0"/>
      <w:marTop w:val="0"/>
      <w:marBottom w:val="0"/>
      <w:divBdr>
        <w:top w:val="none" w:sz="0" w:space="0" w:color="auto"/>
        <w:left w:val="none" w:sz="0" w:space="0" w:color="auto"/>
        <w:bottom w:val="none" w:sz="0" w:space="0" w:color="auto"/>
        <w:right w:val="none" w:sz="0" w:space="0" w:color="auto"/>
      </w:divBdr>
    </w:div>
    <w:div w:id="446387708">
      <w:bodyDiv w:val="1"/>
      <w:marLeft w:val="0"/>
      <w:marRight w:val="0"/>
      <w:marTop w:val="0"/>
      <w:marBottom w:val="0"/>
      <w:divBdr>
        <w:top w:val="none" w:sz="0" w:space="0" w:color="auto"/>
        <w:left w:val="none" w:sz="0" w:space="0" w:color="auto"/>
        <w:bottom w:val="none" w:sz="0" w:space="0" w:color="auto"/>
        <w:right w:val="none" w:sz="0" w:space="0" w:color="auto"/>
      </w:divBdr>
    </w:div>
    <w:div w:id="488130641">
      <w:bodyDiv w:val="1"/>
      <w:marLeft w:val="0"/>
      <w:marRight w:val="0"/>
      <w:marTop w:val="0"/>
      <w:marBottom w:val="0"/>
      <w:divBdr>
        <w:top w:val="none" w:sz="0" w:space="0" w:color="auto"/>
        <w:left w:val="none" w:sz="0" w:space="0" w:color="auto"/>
        <w:bottom w:val="none" w:sz="0" w:space="0" w:color="auto"/>
        <w:right w:val="none" w:sz="0" w:space="0" w:color="auto"/>
      </w:divBdr>
    </w:div>
    <w:div w:id="578179127">
      <w:bodyDiv w:val="1"/>
      <w:marLeft w:val="0"/>
      <w:marRight w:val="0"/>
      <w:marTop w:val="0"/>
      <w:marBottom w:val="0"/>
      <w:divBdr>
        <w:top w:val="none" w:sz="0" w:space="0" w:color="auto"/>
        <w:left w:val="none" w:sz="0" w:space="0" w:color="auto"/>
        <w:bottom w:val="none" w:sz="0" w:space="0" w:color="auto"/>
        <w:right w:val="none" w:sz="0" w:space="0" w:color="auto"/>
      </w:divBdr>
    </w:div>
    <w:div w:id="581455054">
      <w:bodyDiv w:val="1"/>
      <w:marLeft w:val="0"/>
      <w:marRight w:val="0"/>
      <w:marTop w:val="0"/>
      <w:marBottom w:val="0"/>
      <w:divBdr>
        <w:top w:val="none" w:sz="0" w:space="0" w:color="auto"/>
        <w:left w:val="none" w:sz="0" w:space="0" w:color="auto"/>
        <w:bottom w:val="none" w:sz="0" w:space="0" w:color="auto"/>
        <w:right w:val="none" w:sz="0" w:space="0" w:color="auto"/>
      </w:divBdr>
    </w:div>
    <w:div w:id="599795215">
      <w:bodyDiv w:val="1"/>
      <w:marLeft w:val="0"/>
      <w:marRight w:val="0"/>
      <w:marTop w:val="0"/>
      <w:marBottom w:val="0"/>
      <w:divBdr>
        <w:top w:val="none" w:sz="0" w:space="0" w:color="auto"/>
        <w:left w:val="none" w:sz="0" w:space="0" w:color="auto"/>
        <w:bottom w:val="none" w:sz="0" w:space="0" w:color="auto"/>
        <w:right w:val="none" w:sz="0" w:space="0" w:color="auto"/>
      </w:divBdr>
    </w:div>
    <w:div w:id="621420255">
      <w:bodyDiv w:val="1"/>
      <w:marLeft w:val="0"/>
      <w:marRight w:val="0"/>
      <w:marTop w:val="0"/>
      <w:marBottom w:val="0"/>
      <w:divBdr>
        <w:top w:val="none" w:sz="0" w:space="0" w:color="auto"/>
        <w:left w:val="none" w:sz="0" w:space="0" w:color="auto"/>
        <w:bottom w:val="none" w:sz="0" w:space="0" w:color="auto"/>
        <w:right w:val="none" w:sz="0" w:space="0" w:color="auto"/>
      </w:divBdr>
    </w:div>
    <w:div w:id="623850086">
      <w:bodyDiv w:val="1"/>
      <w:marLeft w:val="0"/>
      <w:marRight w:val="0"/>
      <w:marTop w:val="0"/>
      <w:marBottom w:val="0"/>
      <w:divBdr>
        <w:top w:val="none" w:sz="0" w:space="0" w:color="auto"/>
        <w:left w:val="none" w:sz="0" w:space="0" w:color="auto"/>
        <w:bottom w:val="none" w:sz="0" w:space="0" w:color="auto"/>
        <w:right w:val="none" w:sz="0" w:space="0" w:color="auto"/>
      </w:divBdr>
    </w:div>
    <w:div w:id="681709016">
      <w:bodyDiv w:val="1"/>
      <w:marLeft w:val="0"/>
      <w:marRight w:val="0"/>
      <w:marTop w:val="0"/>
      <w:marBottom w:val="0"/>
      <w:divBdr>
        <w:top w:val="none" w:sz="0" w:space="0" w:color="auto"/>
        <w:left w:val="none" w:sz="0" w:space="0" w:color="auto"/>
        <w:bottom w:val="none" w:sz="0" w:space="0" w:color="auto"/>
        <w:right w:val="none" w:sz="0" w:space="0" w:color="auto"/>
      </w:divBdr>
    </w:div>
    <w:div w:id="694111025">
      <w:bodyDiv w:val="1"/>
      <w:marLeft w:val="0"/>
      <w:marRight w:val="0"/>
      <w:marTop w:val="0"/>
      <w:marBottom w:val="0"/>
      <w:divBdr>
        <w:top w:val="none" w:sz="0" w:space="0" w:color="auto"/>
        <w:left w:val="none" w:sz="0" w:space="0" w:color="auto"/>
        <w:bottom w:val="none" w:sz="0" w:space="0" w:color="auto"/>
        <w:right w:val="none" w:sz="0" w:space="0" w:color="auto"/>
      </w:divBdr>
    </w:div>
    <w:div w:id="710038845">
      <w:bodyDiv w:val="1"/>
      <w:marLeft w:val="0"/>
      <w:marRight w:val="0"/>
      <w:marTop w:val="0"/>
      <w:marBottom w:val="0"/>
      <w:divBdr>
        <w:top w:val="none" w:sz="0" w:space="0" w:color="auto"/>
        <w:left w:val="none" w:sz="0" w:space="0" w:color="auto"/>
        <w:bottom w:val="none" w:sz="0" w:space="0" w:color="auto"/>
        <w:right w:val="none" w:sz="0" w:space="0" w:color="auto"/>
      </w:divBdr>
    </w:div>
    <w:div w:id="749817753">
      <w:bodyDiv w:val="1"/>
      <w:marLeft w:val="0"/>
      <w:marRight w:val="0"/>
      <w:marTop w:val="0"/>
      <w:marBottom w:val="0"/>
      <w:divBdr>
        <w:top w:val="none" w:sz="0" w:space="0" w:color="auto"/>
        <w:left w:val="none" w:sz="0" w:space="0" w:color="auto"/>
        <w:bottom w:val="none" w:sz="0" w:space="0" w:color="auto"/>
        <w:right w:val="none" w:sz="0" w:space="0" w:color="auto"/>
      </w:divBdr>
    </w:div>
    <w:div w:id="823352540">
      <w:bodyDiv w:val="1"/>
      <w:marLeft w:val="0"/>
      <w:marRight w:val="0"/>
      <w:marTop w:val="0"/>
      <w:marBottom w:val="0"/>
      <w:divBdr>
        <w:top w:val="none" w:sz="0" w:space="0" w:color="auto"/>
        <w:left w:val="none" w:sz="0" w:space="0" w:color="auto"/>
        <w:bottom w:val="none" w:sz="0" w:space="0" w:color="auto"/>
        <w:right w:val="none" w:sz="0" w:space="0" w:color="auto"/>
      </w:divBdr>
    </w:div>
    <w:div w:id="882793049">
      <w:bodyDiv w:val="1"/>
      <w:marLeft w:val="0"/>
      <w:marRight w:val="0"/>
      <w:marTop w:val="0"/>
      <w:marBottom w:val="0"/>
      <w:divBdr>
        <w:top w:val="none" w:sz="0" w:space="0" w:color="auto"/>
        <w:left w:val="none" w:sz="0" w:space="0" w:color="auto"/>
        <w:bottom w:val="none" w:sz="0" w:space="0" w:color="auto"/>
        <w:right w:val="none" w:sz="0" w:space="0" w:color="auto"/>
      </w:divBdr>
    </w:div>
    <w:div w:id="897134915">
      <w:bodyDiv w:val="1"/>
      <w:marLeft w:val="0"/>
      <w:marRight w:val="0"/>
      <w:marTop w:val="0"/>
      <w:marBottom w:val="0"/>
      <w:divBdr>
        <w:top w:val="none" w:sz="0" w:space="0" w:color="auto"/>
        <w:left w:val="none" w:sz="0" w:space="0" w:color="auto"/>
        <w:bottom w:val="none" w:sz="0" w:space="0" w:color="auto"/>
        <w:right w:val="none" w:sz="0" w:space="0" w:color="auto"/>
      </w:divBdr>
    </w:div>
    <w:div w:id="915626057">
      <w:bodyDiv w:val="1"/>
      <w:marLeft w:val="0"/>
      <w:marRight w:val="0"/>
      <w:marTop w:val="0"/>
      <w:marBottom w:val="0"/>
      <w:divBdr>
        <w:top w:val="none" w:sz="0" w:space="0" w:color="auto"/>
        <w:left w:val="none" w:sz="0" w:space="0" w:color="auto"/>
        <w:bottom w:val="none" w:sz="0" w:space="0" w:color="auto"/>
        <w:right w:val="none" w:sz="0" w:space="0" w:color="auto"/>
      </w:divBdr>
    </w:div>
    <w:div w:id="920141868">
      <w:bodyDiv w:val="1"/>
      <w:marLeft w:val="0"/>
      <w:marRight w:val="0"/>
      <w:marTop w:val="0"/>
      <w:marBottom w:val="0"/>
      <w:divBdr>
        <w:top w:val="none" w:sz="0" w:space="0" w:color="auto"/>
        <w:left w:val="none" w:sz="0" w:space="0" w:color="auto"/>
        <w:bottom w:val="none" w:sz="0" w:space="0" w:color="auto"/>
        <w:right w:val="none" w:sz="0" w:space="0" w:color="auto"/>
      </w:divBdr>
    </w:div>
    <w:div w:id="959337441">
      <w:bodyDiv w:val="1"/>
      <w:marLeft w:val="0"/>
      <w:marRight w:val="0"/>
      <w:marTop w:val="0"/>
      <w:marBottom w:val="0"/>
      <w:divBdr>
        <w:top w:val="none" w:sz="0" w:space="0" w:color="auto"/>
        <w:left w:val="none" w:sz="0" w:space="0" w:color="auto"/>
        <w:bottom w:val="none" w:sz="0" w:space="0" w:color="auto"/>
        <w:right w:val="none" w:sz="0" w:space="0" w:color="auto"/>
      </w:divBdr>
    </w:div>
    <w:div w:id="1003630194">
      <w:bodyDiv w:val="1"/>
      <w:marLeft w:val="0"/>
      <w:marRight w:val="0"/>
      <w:marTop w:val="0"/>
      <w:marBottom w:val="0"/>
      <w:divBdr>
        <w:top w:val="none" w:sz="0" w:space="0" w:color="auto"/>
        <w:left w:val="none" w:sz="0" w:space="0" w:color="auto"/>
        <w:bottom w:val="none" w:sz="0" w:space="0" w:color="auto"/>
        <w:right w:val="none" w:sz="0" w:space="0" w:color="auto"/>
      </w:divBdr>
    </w:div>
    <w:div w:id="1051078249">
      <w:bodyDiv w:val="1"/>
      <w:marLeft w:val="0"/>
      <w:marRight w:val="0"/>
      <w:marTop w:val="0"/>
      <w:marBottom w:val="0"/>
      <w:divBdr>
        <w:top w:val="none" w:sz="0" w:space="0" w:color="auto"/>
        <w:left w:val="none" w:sz="0" w:space="0" w:color="auto"/>
        <w:bottom w:val="none" w:sz="0" w:space="0" w:color="auto"/>
        <w:right w:val="none" w:sz="0" w:space="0" w:color="auto"/>
      </w:divBdr>
    </w:div>
    <w:div w:id="1117262345">
      <w:bodyDiv w:val="1"/>
      <w:marLeft w:val="0"/>
      <w:marRight w:val="0"/>
      <w:marTop w:val="0"/>
      <w:marBottom w:val="0"/>
      <w:divBdr>
        <w:top w:val="none" w:sz="0" w:space="0" w:color="auto"/>
        <w:left w:val="none" w:sz="0" w:space="0" w:color="auto"/>
        <w:bottom w:val="none" w:sz="0" w:space="0" w:color="auto"/>
        <w:right w:val="none" w:sz="0" w:space="0" w:color="auto"/>
      </w:divBdr>
    </w:div>
    <w:div w:id="1130123845">
      <w:bodyDiv w:val="1"/>
      <w:marLeft w:val="0"/>
      <w:marRight w:val="0"/>
      <w:marTop w:val="0"/>
      <w:marBottom w:val="0"/>
      <w:divBdr>
        <w:top w:val="none" w:sz="0" w:space="0" w:color="auto"/>
        <w:left w:val="none" w:sz="0" w:space="0" w:color="auto"/>
        <w:bottom w:val="none" w:sz="0" w:space="0" w:color="auto"/>
        <w:right w:val="none" w:sz="0" w:space="0" w:color="auto"/>
      </w:divBdr>
    </w:div>
    <w:div w:id="1135222948">
      <w:bodyDiv w:val="1"/>
      <w:marLeft w:val="0"/>
      <w:marRight w:val="0"/>
      <w:marTop w:val="0"/>
      <w:marBottom w:val="0"/>
      <w:divBdr>
        <w:top w:val="none" w:sz="0" w:space="0" w:color="auto"/>
        <w:left w:val="none" w:sz="0" w:space="0" w:color="auto"/>
        <w:bottom w:val="none" w:sz="0" w:space="0" w:color="auto"/>
        <w:right w:val="none" w:sz="0" w:space="0" w:color="auto"/>
      </w:divBdr>
    </w:div>
    <w:div w:id="1154298822">
      <w:bodyDiv w:val="1"/>
      <w:marLeft w:val="0"/>
      <w:marRight w:val="0"/>
      <w:marTop w:val="0"/>
      <w:marBottom w:val="0"/>
      <w:divBdr>
        <w:top w:val="none" w:sz="0" w:space="0" w:color="auto"/>
        <w:left w:val="none" w:sz="0" w:space="0" w:color="auto"/>
        <w:bottom w:val="none" w:sz="0" w:space="0" w:color="auto"/>
        <w:right w:val="none" w:sz="0" w:space="0" w:color="auto"/>
      </w:divBdr>
    </w:div>
    <w:div w:id="1273585456">
      <w:bodyDiv w:val="1"/>
      <w:marLeft w:val="0"/>
      <w:marRight w:val="0"/>
      <w:marTop w:val="0"/>
      <w:marBottom w:val="0"/>
      <w:divBdr>
        <w:top w:val="none" w:sz="0" w:space="0" w:color="auto"/>
        <w:left w:val="none" w:sz="0" w:space="0" w:color="auto"/>
        <w:bottom w:val="none" w:sz="0" w:space="0" w:color="auto"/>
        <w:right w:val="none" w:sz="0" w:space="0" w:color="auto"/>
      </w:divBdr>
    </w:div>
    <w:div w:id="1284573825">
      <w:bodyDiv w:val="1"/>
      <w:marLeft w:val="0"/>
      <w:marRight w:val="0"/>
      <w:marTop w:val="0"/>
      <w:marBottom w:val="0"/>
      <w:divBdr>
        <w:top w:val="none" w:sz="0" w:space="0" w:color="auto"/>
        <w:left w:val="none" w:sz="0" w:space="0" w:color="auto"/>
        <w:bottom w:val="none" w:sz="0" w:space="0" w:color="auto"/>
        <w:right w:val="none" w:sz="0" w:space="0" w:color="auto"/>
      </w:divBdr>
    </w:div>
    <w:div w:id="1295986631">
      <w:bodyDiv w:val="1"/>
      <w:marLeft w:val="0"/>
      <w:marRight w:val="0"/>
      <w:marTop w:val="0"/>
      <w:marBottom w:val="0"/>
      <w:divBdr>
        <w:top w:val="none" w:sz="0" w:space="0" w:color="auto"/>
        <w:left w:val="none" w:sz="0" w:space="0" w:color="auto"/>
        <w:bottom w:val="none" w:sz="0" w:space="0" w:color="auto"/>
        <w:right w:val="none" w:sz="0" w:space="0" w:color="auto"/>
      </w:divBdr>
    </w:div>
    <w:div w:id="1329096875">
      <w:bodyDiv w:val="1"/>
      <w:marLeft w:val="0"/>
      <w:marRight w:val="0"/>
      <w:marTop w:val="0"/>
      <w:marBottom w:val="0"/>
      <w:divBdr>
        <w:top w:val="none" w:sz="0" w:space="0" w:color="auto"/>
        <w:left w:val="none" w:sz="0" w:space="0" w:color="auto"/>
        <w:bottom w:val="none" w:sz="0" w:space="0" w:color="auto"/>
        <w:right w:val="none" w:sz="0" w:space="0" w:color="auto"/>
      </w:divBdr>
    </w:div>
    <w:div w:id="1329288851">
      <w:bodyDiv w:val="1"/>
      <w:marLeft w:val="0"/>
      <w:marRight w:val="0"/>
      <w:marTop w:val="0"/>
      <w:marBottom w:val="0"/>
      <w:divBdr>
        <w:top w:val="none" w:sz="0" w:space="0" w:color="auto"/>
        <w:left w:val="none" w:sz="0" w:space="0" w:color="auto"/>
        <w:bottom w:val="none" w:sz="0" w:space="0" w:color="auto"/>
        <w:right w:val="none" w:sz="0" w:space="0" w:color="auto"/>
      </w:divBdr>
    </w:div>
    <w:div w:id="1362171234">
      <w:bodyDiv w:val="1"/>
      <w:marLeft w:val="0"/>
      <w:marRight w:val="0"/>
      <w:marTop w:val="0"/>
      <w:marBottom w:val="0"/>
      <w:divBdr>
        <w:top w:val="none" w:sz="0" w:space="0" w:color="auto"/>
        <w:left w:val="none" w:sz="0" w:space="0" w:color="auto"/>
        <w:bottom w:val="none" w:sz="0" w:space="0" w:color="auto"/>
        <w:right w:val="none" w:sz="0" w:space="0" w:color="auto"/>
      </w:divBdr>
    </w:div>
    <w:div w:id="1383938678">
      <w:bodyDiv w:val="1"/>
      <w:marLeft w:val="0"/>
      <w:marRight w:val="0"/>
      <w:marTop w:val="0"/>
      <w:marBottom w:val="0"/>
      <w:divBdr>
        <w:top w:val="none" w:sz="0" w:space="0" w:color="auto"/>
        <w:left w:val="none" w:sz="0" w:space="0" w:color="auto"/>
        <w:bottom w:val="none" w:sz="0" w:space="0" w:color="auto"/>
        <w:right w:val="none" w:sz="0" w:space="0" w:color="auto"/>
      </w:divBdr>
    </w:div>
    <w:div w:id="1394231069">
      <w:bodyDiv w:val="1"/>
      <w:marLeft w:val="0"/>
      <w:marRight w:val="0"/>
      <w:marTop w:val="0"/>
      <w:marBottom w:val="0"/>
      <w:divBdr>
        <w:top w:val="none" w:sz="0" w:space="0" w:color="auto"/>
        <w:left w:val="none" w:sz="0" w:space="0" w:color="auto"/>
        <w:bottom w:val="none" w:sz="0" w:space="0" w:color="auto"/>
        <w:right w:val="none" w:sz="0" w:space="0" w:color="auto"/>
      </w:divBdr>
    </w:div>
    <w:div w:id="1417243629">
      <w:bodyDiv w:val="1"/>
      <w:marLeft w:val="0"/>
      <w:marRight w:val="0"/>
      <w:marTop w:val="0"/>
      <w:marBottom w:val="0"/>
      <w:divBdr>
        <w:top w:val="none" w:sz="0" w:space="0" w:color="auto"/>
        <w:left w:val="none" w:sz="0" w:space="0" w:color="auto"/>
        <w:bottom w:val="none" w:sz="0" w:space="0" w:color="auto"/>
        <w:right w:val="none" w:sz="0" w:space="0" w:color="auto"/>
      </w:divBdr>
    </w:div>
    <w:div w:id="1471629841">
      <w:bodyDiv w:val="1"/>
      <w:marLeft w:val="0"/>
      <w:marRight w:val="0"/>
      <w:marTop w:val="0"/>
      <w:marBottom w:val="0"/>
      <w:divBdr>
        <w:top w:val="none" w:sz="0" w:space="0" w:color="auto"/>
        <w:left w:val="none" w:sz="0" w:space="0" w:color="auto"/>
        <w:bottom w:val="none" w:sz="0" w:space="0" w:color="auto"/>
        <w:right w:val="none" w:sz="0" w:space="0" w:color="auto"/>
      </w:divBdr>
    </w:div>
    <w:div w:id="1519850269">
      <w:bodyDiv w:val="1"/>
      <w:marLeft w:val="0"/>
      <w:marRight w:val="0"/>
      <w:marTop w:val="0"/>
      <w:marBottom w:val="0"/>
      <w:divBdr>
        <w:top w:val="none" w:sz="0" w:space="0" w:color="auto"/>
        <w:left w:val="none" w:sz="0" w:space="0" w:color="auto"/>
        <w:bottom w:val="none" w:sz="0" w:space="0" w:color="auto"/>
        <w:right w:val="none" w:sz="0" w:space="0" w:color="auto"/>
      </w:divBdr>
    </w:div>
    <w:div w:id="1628003739">
      <w:bodyDiv w:val="1"/>
      <w:marLeft w:val="0"/>
      <w:marRight w:val="0"/>
      <w:marTop w:val="0"/>
      <w:marBottom w:val="0"/>
      <w:divBdr>
        <w:top w:val="none" w:sz="0" w:space="0" w:color="auto"/>
        <w:left w:val="none" w:sz="0" w:space="0" w:color="auto"/>
        <w:bottom w:val="none" w:sz="0" w:space="0" w:color="auto"/>
        <w:right w:val="none" w:sz="0" w:space="0" w:color="auto"/>
      </w:divBdr>
    </w:div>
    <w:div w:id="1750275974">
      <w:bodyDiv w:val="1"/>
      <w:marLeft w:val="0"/>
      <w:marRight w:val="0"/>
      <w:marTop w:val="0"/>
      <w:marBottom w:val="0"/>
      <w:divBdr>
        <w:top w:val="none" w:sz="0" w:space="0" w:color="auto"/>
        <w:left w:val="none" w:sz="0" w:space="0" w:color="auto"/>
        <w:bottom w:val="none" w:sz="0" w:space="0" w:color="auto"/>
        <w:right w:val="none" w:sz="0" w:space="0" w:color="auto"/>
      </w:divBdr>
    </w:div>
    <w:div w:id="1764716195">
      <w:bodyDiv w:val="1"/>
      <w:marLeft w:val="0"/>
      <w:marRight w:val="0"/>
      <w:marTop w:val="0"/>
      <w:marBottom w:val="0"/>
      <w:divBdr>
        <w:top w:val="none" w:sz="0" w:space="0" w:color="auto"/>
        <w:left w:val="none" w:sz="0" w:space="0" w:color="auto"/>
        <w:bottom w:val="none" w:sz="0" w:space="0" w:color="auto"/>
        <w:right w:val="none" w:sz="0" w:space="0" w:color="auto"/>
      </w:divBdr>
    </w:div>
    <w:div w:id="1796869768">
      <w:bodyDiv w:val="1"/>
      <w:marLeft w:val="0"/>
      <w:marRight w:val="0"/>
      <w:marTop w:val="0"/>
      <w:marBottom w:val="0"/>
      <w:divBdr>
        <w:top w:val="none" w:sz="0" w:space="0" w:color="auto"/>
        <w:left w:val="none" w:sz="0" w:space="0" w:color="auto"/>
        <w:bottom w:val="none" w:sz="0" w:space="0" w:color="auto"/>
        <w:right w:val="none" w:sz="0" w:space="0" w:color="auto"/>
      </w:divBdr>
    </w:div>
    <w:div w:id="1970815136">
      <w:bodyDiv w:val="1"/>
      <w:marLeft w:val="0"/>
      <w:marRight w:val="0"/>
      <w:marTop w:val="0"/>
      <w:marBottom w:val="0"/>
      <w:divBdr>
        <w:top w:val="none" w:sz="0" w:space="0" w:color="auto"/>
        <w:left w:val="none" w:sz="0" w:space="0" w:color="auto"/>
        <w:bottom w:val="none" w:sz="0" w:space="0" w:color="auto"/>
        <w:right w:val="none" w:sz="0" w:space="0" w:color="auto"/>
      </w:divBdr>
    </w:div>
    <w:div w:id="2074768652">
      <w:bodyDiv w:val="1"/>
      <w:marLeft w:val="0"/>
      <w:marRight w:val="0"/>
      <w:marTop w:val="0"/>
      <w:marBottom w:val="0"/>
      <w:divBdr>
        <w:top w:val="none" w:sz="0" w:space="0" w:color="auto"/>
        <w:left w:val="none" w:sz="0" w:space="0" w:color="auto"/>
        <w:bottom w:val="none" w:sz="0" w:space="0" w:color="auto"/>
        <w:right w:val="none" w:sz="0" w:space="0" w:color="auto"/>
      </w:divBdr>
    </w:div>
    <w:div w:id="2084334893">
      <w:bodyDiv w:val="1"/>
      <w:marLeft w:val="0"/>
      <w:marRight w:val="0"/>
      <w:marTop w:val="0"/>
      <w:marBottom w:val="0"/>
      <w:divBdr>
        <w:top w:val="none" w:sz="0" w:space="0" w:color="auto"/>
        <w:left w:val="none" w:sz="0" w:space="0" w:color="auto"/>
        <w:bottom w:val="none" w:sz="0" w:space="0" w:color="auto"/>
        <w:right w:val="none" w:sz="0" w:space="0" w:color="auto"/>
      </w:divBdr>
    </w:div>
    <w:div w:id="2140952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rbis-nbuv.gov.ua/ulib/item/UKR0001803" TargetMode="External"/><Relationship Id="rId13" Type="http://schemas.openxmlformats.org/officeDocument/2006/relationships/hyperlink" Target="https://zakon.rada.gov.ua/laws/show/129-19" TargetMode="External"/><Relationship Id="rId18" Type="http://schemas.openxmlformats.org/officeDocument/2006/relationships/hyperlink" Target="https://www.etymonline.com/search?q=art"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itd.rada.gov.ua/billInfo/Bills/pubFile/1423808" TargetMode="External"/><Relationship Id="rId17" Type="http://schemas.openxmlformats.org/officeDocument/2006/relationships/hyperlink" Target="https://ela.kpi.ua/handle/123456789/2391" TargetMode="External"/><Relationship Id="rId2" Type="http://schemas.openxmlformats.org/officeDocument/2006/relationships/numbering" Target="numbering.xml"/><Relationship Id="rId16" Type="http://schemas.openxmlformats.org/officeDocument/2006/relationships/hyperlink" Target="http://slovopedia.org.ua/42/53402/284873.html" TargetMode="External"/><Relationship Id="rId20" Type="http://schemas.openxmlformats.org/officeDocument/2006/relationships/hyperlink" Target="https://www.etymonline.com/search?q=creat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bm.pnu.edu.ua/2019/02/06/osnovni-pravyla-dres-kodu-yaki-povynen-znaty-kozhen/" TargetMode="External"/><Relationship Id="rId5" Type="http://schemas.openxmlformats.org/officeDocument/2006/relationships/webSettings" Target="webSettings.xml"/><Relationship Id="rId15" Type="http://schemas.openxmlformats.org/officeDocument/2006/relationships/hyperlink" Target="http://zakon.rada.gov.ua/laws/show/2778-17" TargetMode="External"/><Relationship Id="rId23" Type="http://schemas.openxmlformats.org/officeDocument/2006/relationships/theme" Target="theme/theme1.xml"/><Relationship Id="rId10" Type="http://schemas.openxmlformats.org/officeDocument/2006/relationships/hyperlink" Target="http://irbis-nbuv.gov.ua/ulib/item/UKR0006040" TargetMode="External"/><Relationship Id="rId19" Type="http://schemas.openxmlformats.org/officeDocument/2006/relationships/hyperlink" Target="https://www.etymonline.com/word/aspect" TargetMode="External"/><Relationship Id="rId4" Type="http://schemas.openxmlformats.org/officeDocument/2006/relationships/settings" Target="settings.xml"/><Relationship Id="rId9" Type="http://schemas.openxmlformats.org/officeDocument/2006/relationships/hyperlink" Target="https://vitannya.in.ua/vsesvitniy-den-skrypky/" TargetMode="External"/><Relationship Id="rId14" Type="http://schemas.openxmlformats.org/officeDocument/2006/relationships/hyperlink" Target="https://zakon.rada.gov.ua/laws/show/2798-IX"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F0DAAB-7ABC-46A3-B77E-0EE94C801E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74</Pages>
  <Words>84993</Words>
  <Characters>48447</Characters>
  <Application>Microsoft Office Word</Application>
  <DocSecurity>0</DocSecurity>
  <Lines>403</Lines>
  <Paragraphs>266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133174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Belahry Dana</dc:creator>
  <cp:keywords/>
  <dc:description/>
  <cp:lastModifiedBy>libonu</cp:lastModifiedBy>
  <cp:revision>2</cp:revision>
  <dcterms:created xsi:type="dcterms:W3CDTF">2023-09-21T09:02:00Z</dcterms:created>
  <dcterms:modified xsi:type="dcterms:W3CDTF">2023-09-21T09:02:00Z</dcterms:modified>
</cp:coreProperties>
</file>