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23DA" w:rsidRPr="00CD2767" w:rsidRDefault="00A523DA" w:rsidP="00A523DA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kern w:val="28"/>
          <w:szCs w:val="28"/>
        </w:rPr>
      </w:pPr>
      <w:r w:rsidRPr="00CD2767">
        <w:rPr>
          <w:kern w:val="28"/>
          <w:szCs w:val="28"/>
        </w:rPr>
        <w:t>ОДЕСЬКИЙ НАЦІОНАЛЬНИЙ УНІВЕРСИТЕТ ІМЕНІ І.І.МЕЧНИКОВА</w:t>
      </w:r>
    </w:p>
    <w:p w:rsidR="00A523DA" w:rsidRPr="00CD2767" w:rsidRDefault="00A523DA" w:rsidP="00A523DA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kern w:val="28"/>
          <w:szCs w:val="28"/>
        </w:rPr>
      </w:pPr>
      <w:r w:rsidRPr="00CD2767">
        <w:rPr>
          <w:kern w:val="28"/>
          <w:szCs w:val="28"/>
        </w:rPr>
        <w:t>Біологічний факультет</w:t>
      </w:r>
    </w:p>
    <w:p w:rsidR="00A523DA" w:rsidRPr="00CD2767" w:rsidRDefault="00A523DA" w:rsidP="00A523DA">
      <w:pPr>
        <w:spacing w:after="0" w:line="360" w:lineRule="auto"/>
        <w:jc w:val="center"/>
        <w:rPr>
          <w:b/>
          <w:szCs w:val="28"/>
        </w:rPr>
      </w:pPr>
      <w:r w:rsidRPr="00CD2767">
        <w:rPr>
          <w:szCs w:val="28"/>
        </w:rPr>
        <w:t>Кафедра фізіології, здоров’я і безпеки</w:t>
      </w:r>
      <w:r>
        <w:rPr>
          <w:szCs w:val="28"/>
          <w:lang w:val="uk-UA"/>
        </w:rPr>
        <w:t xml:space="preserve"> </w:t>
      </w:r>
      <w:r w:rsidRPr="00CD2767">
        <w:rPr>
          <w:szCs w:val="28"/>
        </w:rPr>
        <w:t>людини та природничої</w:t>
      </w:r>
      <w:r>
        <w:rPr>
          <w:szCs w:val="28"/>
          <w:lang w:val="uk-UA"/>
        </w:rPr>
        <w:t xml:space="preserve"> </w:t>
      </w:r>
      <w:r w:rsidRPr="00CD2767">
        <w:rPr>
          <w:szCs w:val="28"/>
        </w:rPr>
        <w:t>освіти</w:t>
      </w:r>
    </w:p>
    <w:p w:rsidR="00A523DA" w:rsidRPr="00CD2767" w:rsidRDefault="00A523DA" w:rsidP="00A523DA">
      <w:pPr>
        <w:spacing w:line="360" w:lineRule="auto"/>
        <w:jc w:val="center"/>
        <w:rPr>
          <w:b/>
          <w:szCs w:val="28"/>
        </w:rPr>
      </w:pPr>
    </w:p>
    <w:p w:rsidR="00A523DA" w:rsidRPr="00CD2767" w:rsidRDefault="00A523DA" w:rsidP="00A523DA">
      <w:pPr>
        <w:spacing w:after="0" w:line="360" w:lineRule="auto"/>
        <w:jc w:val="center"/>
        <w:rPr>
          <w:b/>
          <w:szCs w:val="28"/>
        </w:rPr>
      </w:pPr>
      <w:r>
        <w:rPr>
          <w:b/>
          <w:szCs w:val="28"/>
          <w:lang w:val="uk-UA"/>
        </w:rPr>
        <w:t xml:space="preserve">Кваліфікаційна </w:t>
      </w:r>
      <w:r w:rsidRPr="00CD2767">
        <w:rPr>
          <w:b/>
          <w:szCs w:val="28"/>
        </w:rPr>
        <w:t xml:space="preserve">робота </w:t>
      </w:r>
    </w:p>
    <w:p w:rsidR="00A523DA" w:rsidRPr="00CD2767" w:rsidRDefault="00A523DA" w:rsidP="00A523DA">
      <w:pPr>
        <w:spacing w:after="0" w:line="360" w:lineRule="auto"/>
        <w:jc w:val="center"/>
        <w:rPr>
          <w:szCs w:val="28"/>
        </w:rPr>
      </w:pPr>
      <w:r w:rsidRPr="00CD2767">
        <w:rPr>
          <w:szCs w:val="28"/>
        </w:rPr>
        <w:t>на здобуття</w:t>
      </w:r>
      <w:r>
        <w:rPr>
          <w:szCs w:val="28"/>
          <w:lang w:val="uk-UA"/>
        </w:rPr>
        <w:t xml:space="preserve"> </w:t>
      </w:r>
      <w:r w:rsidRPr="00CD2767">
        <w:rPr>
          <w:szCs w:val="28"/>
        </w:rPr>
        <w:t>ступеня</w:t>
      </w:r>
      <w:r>
        <w:rPr>
          <w:szCs w:val="28"/>
          <w:lang w:val="uk-UA"/>
        </w:rPr>
        <w:t xml:space="preserve"> </w:t>
      </w:r>
      <w:r w:rsidRPr="00CD2767">
        <w:rPr>
          <w:szCs w:val="28"/>
        </w:rPr>
        <w:t>вищої</w:t>
      </w:r>
      <w:r>
        <w:rPr>
          <w:szCs w:val="28"/>
          <w:lang w:val="uk-UA"/>
        </w:rPr>
        <w:t xml:space="preserve"> </w:t>
      </w:r>
      <w:r w:rsidRPr="00CD2767">
        <w:rPr>
          <w:szCs w:val="28"/>
        </w:rPr>
        <w:t>освіти «магістр»</w:t>
      </w:r>
    </w:p>
    <w:p w:rsidR="00A523DA" w:rsidRPr="00CD2767" w:rsidRDefault="00A523DA" w:rsidP="00A523DA">
      <w:pPr>
        <w:spacing w:after="0" w:line="360" w:lineRule="auto"/>
        <w:jc w:val="center"/>
        <w:rPr>
          <w:szCs w:val="28"/>
        </w:rPr>
      </w:pPr>
      <w:r w:rsidRPr="00CD2767">
        <w:rPr>
          <w:b/>
          <w:szCs w:val="28"/>
        </w:rPr>
        <w:t>«</w:t>
      </w:r>
      <w:r>
        <w:rPr>
          <w:b/>
          <w:szCs w:val="28"/>
          <w:lang w:val="uk-UA"/>
        </w:rPr>
        <w:t>Обґрунтування профілактики токсичних ефектів пестицидів у щурів</w:t>
      </w:r>
      <w:r w:rsidRPr="00CD2767">
        <w:rPr>
          <w:szCs w:val="28"/>
        </w:rPr>
        <w:t>»</w:t>
      </w:r>
    </w:p>
    <w:p w:rsidR="00A523DA" w:rsidRPr="00C57B63" w:rsidRDefault="00A523DA" w:rsidP="00A523DA">
      <w:pPr>
        <w:pStyle w:val="HTML"/>
        <w:spacing w:line="360" w:lineRule="auto"/>
        <w:jc w:val="center"/>
        <w:rPr>
          <w:rFonts w:ascii="inherit" w:hAnsi="inherit"/>
          <w:color w:val="202124"/>
          <w:sz w:val="47"/>
          <w:szCs w:val="47"/>
          <w:lang w:val="uk-UA" w:eastAsia="uk-UA"/>
        </w:rPr>
      </w:pPr>
      <w:r w:rsidRPr="00CD2767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A56AC9">
        <w:rPr>
          <w:rFonts w:ascii="Times New Roman" w:hAnsi="Times New Roman" w:cs="Times New Roman"/>
          <w:color w:val="202124"/>
          <w:sz w:val="24"/>
          <w:szCs w:val="24"/>
          <w:lang w:val="en-US" w:eastAsia="uk-UA"/>
        </w:rPr>
        <w:t xml:space="preserve">Rationale for </w:t>
      </w:r>
      <w:r>
        <w:rPr>
          <w:rFonts w:ascii="Times New Roman" w:hAnsi="Times New Roman" w:cs="Times New Roman"/>
          <w:color w:val="202124"/>
          <w:sz w:val="24"/>
          <w:szCs w:val="24"/>
          <w:lang w:val="en-US" w:eastAsia="uk-UA"/>
        </w:rPr>
        <w:t xml:space="preserve">the </w:t>
      </w:r>
      <w:r w:rsidRPr="00A56AC9">
        <w:rPr>
          <w:rFonts w:ascii="Times New Roman" w:hAnsi="Times New Roman" w:cs="Times New Roman"/>
          <w:color w:val="202124"/>
          <w:sz w:val="24"/>
          <w:szCs w:val="24"/>
          <w:lang w:val="en-US" w:eastAsia="uk-UA"/>
        </w:rPr>
        <w:t xml:space="preserve">prevention </w:t>
      </w:r>
      <w:r>
        <w:rPr>
          <w:rFonts w:ascii="Times New Roman" w:hAnsi="Times New Roman" w:cs="Times New Roman"/>
          <w:color w:val="202124"/>
          <w:sz w:val="24"/>
          <w:szCs w:val="24"/>
          <w:lang w:val="en-US" w:eastAsia="uk-UA"/>
        </w:rPr>
        <w:t xml:space="preserve">of toxic effects of pesticides </w:t>
      </w:r>
      <w:r w:rsidRPr="00A56AC9">
        <w:rPr>
          <w:rFonts w:ascii="Times New Roman" w:hAnsi="Times New Roman" w:cs="Times New Roman"/>
          <w:color w:val="202124"/>
          <w:sz w:val="24"/>
          <w:szCs w:val="24"/>
          <w:lang w:val="en-US" w:eastAsia="uk-UA"/>
        </w:rPr>
        <w:t>in rats</w:t>
      </w:r>
      <w:r w:rsidRPr="00C57B63">
        <w:rPr>
          <w:rFonts w:ascii="Times New Roman" w:hAnsi="Times New Roman" w:cs="Times New Roman"/>
          <w:sz w:val="24"/>
          <w:szCs w:val="24"/>
          <w:lang w:val="en-US"/>
        </w:rPr>
        <w:t>»</w:t>
      </w:r>
    </w:p>
    <w:p w:rsidR="00A523DA" w:rsidRPr="00C57B63" w:rsidRDefault="00A523DA" w:rsidP="00A523DA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360" w:lineRule="auto"/>
        <w:ind w:left="4678"/>
        <w:contextualSpacing/>
        <w:rPr>
          <w:rFonts w:cs="Times New Roman"/>
          <w:b/>
          <w:kern w:val="28"/>
          <w:szCs w:val="28"/>
          <w:lang w:val="en-US"/>
        </w:rPr>
      </w:pPr>
    </w:p>
    <w:p w:rsidR="00A523DA" w:rsidRPr="00C57B63" w:rsidRDefault="00A523DA" w:rsidP="00A523DA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360" w:lineRule="auto"/>
        <w:contextualSpacing/>
        <w:jc w:val="center"/>
        <w:rPr>
          <w:b/>
          <w:kern w:val="28"/>
          <w:szCs w:val="28"/>
          <w:lang w:val="en-US"/>
        </w:rPr>
      </w:pPr>
    </w:p>
    <w:p w:rsidR="00A523DA" w:rsidRPr="00C57B63" w:rsidRDefault="00A523DA" w:rsidP="00A523DA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/>
        <w:ind w:left="4678"/>
        <w:contextualSpacing/>
        <w:rPr>
          <w:b/>
          <w:kern w:val="28"/>
          <w:szCs w:val="28"/>
          <w:lang w:val="en-US"/>
        </w:rPr>
      </w:pPr>
    </w:p>
    <w:p w:rsidR="00A523DA" w:rsidRPr="000D1B00" w:rsidRDefault="00A523DA" w:rsidP="00A523DA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/>
        <w:ind w:left="4678"/>
        <w:contextualSpacing/>
        <w:rPr>
          <w:kern w:val="28"/>
          <w:szCs w:val="28"/>
          <w:lang w:val="uk-UA"/>
        </w:rPr>
      </w:pPr>
      <w:r>
        <w:rPr>
          <w:b/>
          <w:kern w:val="28"/>
          <w:szCs w:val="28"/>
        </w:rPr>
        <w:t>Викона</w:t>
      </w:r>
      <w:r>
        <w:rPr>
          <w:b/>
          <w:kern w:val="28"/>
          <w:szCs w:val="28"/>
          <w:lang w:val="uk-UA"/>
        </w:rPr>
        <w:t>ла</w:t>
      </w:r>
      <w:r w:rsidRPr="00CD2767">
        <w:rPr>
          <w:b/>
          <w:kern w:val="28"/>
          <w:szCs w:val="28"/>
        </w:rPr>
        <w:t>:</w:t>
      </w:r>
      <w:r w:rsidRPr="005D30BE">
        <w:rPr>
          <w:b/>
          <w:kern w:val="28"/>
          <w:szCs w:val="28"/>
        </w:rPr>
        <w:t xml:space="preserve"> </w:t>
      </w:r>
      <w:r>
        <w:rPr>
          <w:kern w:val="28"/>
          <w:szCs w:val="28"/>
        </w:rPr>
        <w:t>здобувач</w:t>
      </w:r>
      <w:r>
        <w:rPr>
          <w:kern w:val="28"/>
          <w:szCs w:val="28"/>
          <w:lang w:val="uk-UA"/>
        </w:rPr>
        <w:t>ка денної</w:t>
      </w:r>
    </w:p>
    <w:p w:rsidR="00A523DA" w:rsidRPr="00CD2767" w:rsidRDefault="00A523DA" w:rsidP="00A523DA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/>
        <w:ind w:left="4678"/>
        <w:contextualSpacing/>
        <w:rPr>
          <w:kern w:val="28"/>
          <w:szCs w:val="28"/>
        </w:rPr>
      </w:pPr>
      <w:r>
        <w:rPr>
          <w:kern w:val="28"/>
          <w:szCs w:val="28"/>
          <w:lang w:val="uk-UA"/>
        </w:rPr>
        <w:t>ф</w:t>
      </w:r>
      <w:r w:rsidRPr="00CD2767">
        <w:rPr>
          <w:kern w:val="28"/>
          <w:szCs w:val="28"/>
        </w:rPr>
        <w:t>орми</w:t>
      </w:r>
      <w:r>
        <w:rPr>
          <w:kern w:val="28"/>
          <w:szCs w:val="28"/>
          <w:lang w:val="uk-UA"/>
        </w:rPr>
        <w:t xml:space="preserve"> </w:t>
      </w:r>
      <w:r w:rsidRPr="00CD2767">
        <w:rPr>
          <w:kern w:val="28"/>
          <w:szCs w:val="28"/>
        </w:rPr>
        <w:t>навчання</w:t>
      </w:r>
    </w:p>
    <w:p w:rsidR="00A523DA" w:rsidRPr="00CD2767" w:rsidRDefault="00A523DA" w:rsidP="00A523DA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/>
        <w:ind w:left="4678"/>
        <w:contextualSpacing/>
        <w:rPr>
          <w:szCs w:val="28"/>
        </w:rPr>
      </w:pPr>
      <w:r>
        <w:rPr>
          <w:kern w:val="28"/>
          <w:szCs w:val="28"/>
        </w:rPr>
        <w:t>с</w:t>
      </w:r>
      <w:r w:rsidRPr="00CD2767">
        <w:rPr>
          <w:kern w:val="28"/>
          <w:szCs w:val="28"/>
        </w:rPr>
        <w:t>пеціальності</w:t>
      </w:r>
      <w:r>
        <w:rPr>
          <w:kern w:val="28"/>
          <w:szCs w:val="28"/>
          <w:lang w:val="uk-UA"/>
        </w:rPr>
        <w:t xml:space="preserve"> </w:t>
      </w:r>
      <w:r w:rsidRPr="00CD2767">
        <w:rPr>
          <w:szCs w:val="28"/>
        </w:rPr>
        <w:t>091 Біологія,</w:t>
      </w:r>
    </w:p>
    <w:p w:rsidR="00A523DA" w:rsidRPr="00CD2767" w:rsidRDefault="00A523DA" w:rsidP="00A523DA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/>
        <w:ind w:left="4678"/>
        <w:contextualSpacing/>
        <w:rPr>
          <w:kern w:val="28"/>
          <w:szCs w:val="28"/>
        </w:rPr>
      </w:pPr>
      <w:r>
        <w:rPr>
          <w:szCs w:val="28"/>
        </w:rPr>
        <w:t>Освітня</w:t>
      </w:r>
      <w:r>
        <w:rPr>
          <w:szCs w:val="28"/>
          <w:lang w:val="uk-UA"/>
        </w:rPr>
        <w:t xml:space="preserve"> </w:t>
      </w:r>
      <w:r>
        <w:rPr>
          <w:szCs w:val="28"/>
        </w:rPr>
        <w:t>програма</w:t>
      </w:r>
      <w:r>
        <w:rPr>
          <w:szCs w:val="28"/>
          <w:lang w:val="uk-UA"/>
        </w:rPr>
        <w:t xml:space="preserve"> </w:t>
      </w:r>
      <w:r w:rsidRPr="00CD2767">
        <w:rPr>
          <w:szCs w:val="28"/>
        </w:rPr>
        <w:t>Біологія</w:t>
      </w:r>
    </w:p>
    <w:p w:rsidR="00A523DA" w:rsidRPr="000D1B00" w:rsidRDefault="00A523DA" w:rsidP="00A523DA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360" w:lineRule="auto"/>
        <w:ind w:left="4678"/>
        <w:contextualSpacing/>
        <w:rPr>
          <w:kern w:val="28"/>
          <w:szCs w:val="28"/>
          <w:lang w:val="uk-UA"/>
        </w:rPr>
      </w:pPr>
      <w:r>
        <w:rPr>
          <w:b/>
          <w:kern w:val="28"/>
          <w:szCs w:val="28"/>
          <w:lang w:val="uk-UA"/>
        </w:rPr>
        <w:t>Іванова Юлія Олександрівна</w:t>
      </w:r>
    </w:p>
    <w:p w:rsidR="00A523DA" w:rsidRPr="00CD2767" w:rsidRDefault="00A523DA" w:rsidP="00A523DA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/>
        <w:ind w:left="4678"/>
        <w:contextualSpacing/>
        <w:rPr>
          <w:kern w:val="28"/>
          <w:szCs w:val="28"/>
        </w:rPr>
      </w:pPr>
      <w:r>
        <w:rPr>
          <w:b/>
          <w:kern w:val="28"/>
          <w:szCs w:val="28"/>
        </w:rPr>
        <w:t>К</w:t>
      </w:r>
      <w:r w:rsidRPr="00CD2767">
        <w:rPr>
          <w:b/>
          <w:kern w:val="28"/>
          <w:szCs w:val="28"/>
        </w:rPr>
        <w:t xml:space="preserve">ерівник: </w:t>
      </w:r>
    </w:p>
    <w:p w:rsidR="00A523DA" w:rsidRPr="00CD2767" w:rsidRDefault="00A523DA" w:rsidP="00A523DA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/>
        <w:ind w:left="4678"/>
        <w:contextualSpacing/>
        <w:rPr>
          <w:kern w:val="28"/>
          <w:szCs w:val="28"/>
        </w:rPr>
      </w:pPr>
      <w:r w:rsidRPr="00CD2767">
        <w:rPr>
          <w:kern w:val="28"/>
          <w:szCs w:val="28"/>
        </w:rPr>
        <w:t>кандидат біологічних наук, доцент</w:t>
      </w:r>
    </w:p>
    <w:p w:rsidR="00A523DA" w:rsidRDefault="00A523DA" w:rsidP="00A523DA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/>
        <w:ind w:left="4678"/>
        <w:contextualSpacing/>
        <w:rPr>
          <w:kern w:val="28"/>
          <w:szCs w:val="28"/>
        </w:rPr>
      </w:pPr>
      <w:r w:rsidRPr="00CD2767">
        <w:rPr>
          <w:kern w:val="28"/>
          <w:szCs w:val="28"/>
        </w:rPr>
        <w:t>Кириленко Наталя Анатоліївна</w:t>
      </w:r>
    </w:p>
    <w:p w:rsidR="00A523DA" w:rsidRPr="005E571F" w:rsidRDefault="00A523DA" w:rsidP="00A523DA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ind w:left="4678"/>
        <w:contextualSpacing/>
        <w:rPr>
          <w:rFonts w:cs="Times New Roman"/>
          <w:kern w:val="28"/>
          <w:szCs w:val="28"/>
        </w:rPr>
      </w:pPr>
      <w:r w:rsidRPr="005E571F">
        <w:rPr>
          <w:rFonts w:cs="Times New Roman"/>
          <w:kern w:val="28"/>
          <w:szCs w:val="28"/>
        </w:rPr>
        <w:t>____________________________</w:t>
      </w:r>
    </w:p>
    <w:p w:rsidR="00A523DA" w:rsidRPr="00CD2767" w:rsidRDefault="00A523DA" w:rsidP="00A523DA">
      <w:pPr>
        <w:widowControl w:val="0"/>
        <w:tabs>
          <w:tab w:val="left" w:pos="1418"/>
          <w:tab w:val="left" w:pos="1843"/>
          <w:tab w:val="left" w:pos="4536"/>
        </w:tabs>
        <w:autoSpaceDE w:val="0"/>
        <w:autoSpaceDN w:val="0"/>
        <w:adjustRightInd w:val="0"/>
        <w:ind w:left="4536" w:firstLine="1418"/>
        <w:rPr>
          <w:rFonts w:cs="Times New Roman"/>
          <w:kern w:val="28"/>
          <w:sz w:val="24"/>
          <w:szCs w:val="24"/>
        </w:rPr>
      </w:pPr>
      <w:r w:rsidRPr="00CD2767">
        <w:rPr>
          <w:rFonts w:cs="Times New Roman"/>
          <w:kern w:val="28"/>
          <w:sz w:val="24"/>
          <w:szCs w:val="24"/>
        </w:rPr>
        <w:t>(підпис)</w:t>
      </w:r>
    </w:p>
    <w:p w:rsidR="00A523DA" w:rsidRPr="00CD2767" w:rsidRDefault="00A523DA" w:rsidP="00A523DA">
      <w:pPr>
        <w:widowControl w:val="0"/>
        <w:tabs>
          <w:tab w:val="left" w:pos="1418"/>
          <w:tab w:val="left" w:pos="1843"/>
          <w:tab w:val="left" w:pos="4536"/>
        </w:tabs>
        <w:autoSpaceDE w:val="0"/>
        <w:autoSpaceDN w:val="0"/>
        <w:adjustRightInd w:val="0"/>
        <w:spacing w:after="0"/>
        <w:rPr>
          <w:b/>
          <w:kern w:val="28"/>
          <w:szCs w:val="28"/>
        </w:rPr>
      </w:pPr>
    </w:p>
    <w:p w:rsidR="00A523DA" w:rsidRPr="00CD2767" w:rsidRDefault="00A523DA" w:rsidP="00A523DA">
      <w:pPr>
        <w:widowControl w:val="0"/>
        <w:tabs>
          <w:tab w:val="left" w:pos="1418"/>
          <w:tab w:val="left" w:pos="1843"/>
          <w:tab w:val="left" w:pos="4536"/>
        </w:tabs>
        <w:autoSpaceDE w:val="0"/>
        <w:autoSpaceDN w:val="0"/>
        <w:adjustRightInd w:val="0"/>
        <w:spacing w:after="0"/>
        <w:ind w:left="4536" w:firstLine="142"/>
        <w:rPr>
          <w:rFonts w:cs="Times New Roman"/>
          <w:b/>
          <w:kern w:val="28"/>
          <w:szCs w:val="28"/>
        </w:rPr>
      </w:pPr>
    </w:p>
    <w:p w:rsidR="00A523DA" w:rsidRPr="00CD2767" w:rsidRDefault="00A523DA" w:rsidP="00A523DA">
      <w:pPr>
        <w:widowControl w:val="0"/>
        <w:tabs>
          <w:tab w:val="left" w:pos="1418"/>
          <w:tab w:val="left" w:pos="1843"/>
          <w:tab w:val="left" w:pos="4536"/>
        </w:tabs>
        <w:autoSpaceDE w:val="0"/>
        <w:autoSpaceDN w:val="0"/>
        <w:adjustRightInd w:val="0"/>
        <w:spacing w:after="0"/>
        <w:ind w:left="4536" w:firstLine="142"/>
        <w:rPr>
          <w:kern w:val="28"/>
          <w:szCs w:val="28"/>
        </w:rPr>
      </w:pPr>
      <w:r w:rsidRPr="00CD2767">
        <w:rPr>
          <w:b/>
          <w:kern w:val="28"/>
          <w:szCs w:val="28"/>
        </w:rPr>
        <w:t>Рецензен</w:t>
      </w:r>
      <w:r w:rsidRPr="00CD2767">
        <w:rPr>
          <w:kern w:val="28"/>
          <w:szCs w:val="28"/>
        </w:rPr>
        <w:t>т:</w:t>
      </w:r>
    </w:p>
    <w:p w:rsidR="00A523DA" w:rsidRPr="00CD2767" w:rsidRDefault="00A523DA" w:rsidP="00A523DA">
      <w:pPr>
        <w:widowControl w:val="0"/>
        <w:tabs>
          <w:tab w:val="left" w:pos="1418"/>
          <w:tab w:val="left" w:pos="1843"/>
          <w:tab w:val="left" w:pos="4536"/>
        </w:tabs>
        <w:autoSpaceDE w:val="0"/>
        <w:spacing w:after="0"/>
        <w:ind w:left="4536" w:firstLine="142"/>
        <w:rPr>
          <w:kern w:val="28"/>
          <w:szCs w:val="28"/>
        </w:rPr>
      </w:pPr>
      <w:r w:rsidRPr="00CD2767">
        <w:rPr>
          <w:kern w:val="28"/>
          <w:szCs w:val="28"/>
        </w:rPr>
        <w:t>кандидат біологічних наук, доцент</w:t>
      </w:r>
    </w:p>
    <w:p w:rsidR="00A523DA" w:rsidRPr="009A2679" w:rsidRDefault="00A523DA" w:rsidP="00A523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678"/>
        <w:rPr>
          <w:kern w:val="2"/>
          <w:szCs w:val="28"/>
          <w:lang w:val="uk-UA"/>
        </w:rPr>
      </w:pPr>
      <w:r>
        <w:rPr>
          <w:kern w:val="28"/>
          <w:szCs w:val="28"/>
          <w:lang w:val="uk-UA"/>
        </w:rPr>
        <w:t>Зінченко Оксана Юріївна</w:t>
      </w:r>
    </w:p>
    <w:p w:rsidR="00A523DA" w:rsidRPr="00CD2767" w:rsidRDefault="00A523DA" w:rsidP="00A523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kern w:val="2"/>
          <w:szCs w:val="28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476"/>
        <w:gridCol w:w="4785"/>
      </w:tblGrid>
      <w:tr w:rsidR="00A523DA" w:rsidRPr="00CD2767" w:rsidTr="00C60B07">
        <w:trPr>
          <w:jc w:val="center"/>
        </w:trPr>
        <w:tc>
          <w:tcPr>
            <w:tcW w:w="4476" w:type="dxa"/>
            <w:hideMark/>
          </w:tcPr>
          <w:p w:rsidR="00A523DA" w:rsidRPr="00CD2767" w:rsidRDefault="00A523DA" w:rsidP="00C60B07">
            <w:pPr>
              <w:spacing w:after="0"/>
              <w:rPr>
                <w:rFonts w:eastAsia="Times New Roman"/>
                <w:kern w:val="2"/>
                <w:szCs w:val="28"/>
              </w:rPr>
            </w:pPr>
            <w:r w:rsidRPr="00CD2767">
              <w:rPr>
                <w:kern w:val="2"/>
                <w:szCs w:val="28"/>
              </w:rPr>
              <w:t>Рекомендовано до захисту:</w:t>
            </w:r>
          </w:p>
        </w:tc>
        <w:tc>
          <w:tcPr>
            <w:tcW w:w="4785" w:type="dxa"/>
            <w:hideMark/>
          </w:tcPr>
          <w:p w:rsidR="00A523DA" w:rsidRPr="00C340F2" w:rsidRDefault="00A523DA" w:rsidP="00C60B07">
            <w:pPr>
              <w:spacing w:after="0"/>
              <w:rPr>
                <w:rFonts w:eastAsia="Times New Roman"/>
                <w:kern w:val="2"/>
                <w:szCs w:val="28"/>
                <w:lang w:val="uk-UA"/>
              </w:rPr>
            </w:pPr>
            <w:r w:rsidRPr="00CD2767">
              <w:rPr>
                <w:kern w:val="2"/>
                <w:szCs w:val="28"/>
              </w:rPr>
              <w:t xml:space="preserve">Захищено на засіданні ЕК № </w:t>
            </w:r>
            <w:r>
              <w:rPr>
                <w:kern w:val="2"/>
                <w:szCs w:val="28"/>
                <w:lang w:val="uk-UA"/>
              </w:rPr>
              <w:t>5</w:t>
            </w:r>
          </w:p>
        </w:tc>
      </w:tr>
      <w:tr w:rsidR="00A523DA" w:rsidRPr="00CD2767" w:rsidTr="00C60B07">
        <w:trPr>
          <w:jc w:val="center"/>
        </w:trPr>
        <w:tc>
          <w:tcPr>
            <w:tcW w:w="4476" w:type="dxa"/>
            <w:hideMark/>
          </w:tcPr>
          <w:p w:rsidR="00A523DA" w:rsidRPr="00CD2767" w:rsidRDefault="00A523DA" w:rsidP="00C60B07">
            <w:pPr>
              <w:spacing w:after="0"/>
              <w:rPr>
                <w:rFonts w:eastAsia="Times New Roman"/>
                <w:kern w:val="2"/>
                <w:szCs w:val="28"/>
              </w:rPr>
            </w:pPr>
            <w:r w:rsidRPr="00CD2767">
              <w:rPr>
                <w:kern w:val="2"/>
                <w:szCs w:val="28"/>
              </w:rPr>
              <w:t>Протокол засідання</w:t>
            </w:r>
            <w:r>
              <w:rPr>
                <w:kern w:val="2"/>
                <w:szCs w:val="28"/>
                <w:lang w:val="uk-UA"/>
              </w:rPr>
              <w:t xml:space="preserve"> </w:t>
            </w:r>
            <w:r w:rsidRPr="00CD2767">
              <w:rPr>
                <w:kern w:val="2"/>
                <w:szCs w:val="28"/>
              </w:rPr>
              <w:t>кафедри</w:t>
            </w:r>
          </w:p>
        </w:tc>
        <w:tc>
          <w:tcPr>
            <w:tcW w:w="4785" w:type="dxa"/>
            <w:hideMark/>
          </w:tcPr>
          <w:p w:rsidR="00A523DA" w:rsidRPr="00CD2767" w:rsidRDefault="00A523DA" w:rsidP="00C60B07">
            <w:pPr>
              <w:spacing w:after="0"/>
              <w:rPr>
                <w:rFonts w:eastAsia="Times New Roman"/>
                <w:kern w:val="2"/>
                <w:szCs w:val="28"/>
              </w:rPr>
            </w:pPr>
            <w:r w:rsidRPr="00CD2767">
              <w:rPr>
                <w:kern w:val="2"/>
                <w:szCs w:val="28"/>
              </w:rPr>
              <w:t>Протокол №_____від «___» _______р.</w:t>
            </w:r>
          </w:p>
        </w:tc>
      </w:tr>
      <w:tr w:rsidR="00A523DA" w:rsidRPr="00CD2767" w:rsidTr="00C60B07">
        <w:trPr>
          <w:jc w:val="center"/>
        </w:trPr>
        <w:tc>
          <w:tcPr>
            <w:tcW w:w="4476" w:type="dxa"/>
            <w:hideMark/>
          </w:tcPr>
          <w:p w:rsidR="00A523DA" w:rsidRPr="00CD2767" w:rsidRDefault="00A523DA" w:rsidP="00C60B07">
            <w:pPr>
              <w:spacing w:after="0"/>
              <w:rPr>
                <w:rFonts w:eastAsia="Times New Roman"/>
                <w:kern w:val="2"/>
                <w:szCs w:val="28"/>
              </w:rPr>
            </w:pPr>
            <w:r w:rsidRPr="00CD2767">
              <w:rPr>
                <w:kern w:val="2"/>
                <w:szCs w:val="28"/>
              </w:rPr>
              <w:t>№_____від «___» ________р.</w:t>
            </w:r>
          </w:p>
        </w:tc>
        <w:tc>
          <w:tcPr>
            <w:tcW w:w="4785" w:type="dxa"/>
            <w:hideMark/>
          </w:tcPr>
          <w:p w:rsidR="00A523DA" w:rsidRPr="00CD2767" w:rsidRDefault="00A523DA" w:rsidP="00C60B07">
            <w:pPr>
              <w:widowControl w:val="0"/>
              <w:tabs>
                <w:tab w:val="left" w:pos="4678"/>
              </w:tabs>
              <w:autoSpaceDE w:val="0"/>
              <w:spacing w:after="0"/>
              <w:jc w:val="both"/>
              <w:rPr>
                <w:rFonts w:cs="Times New Roman"/>
                <w:kern w:val="2"/>
                <w:szCs w:val="28"/>
              </w:rPr>
            </w:pPr>
            <w:r w:rsidRPr="00CD2767">
              <w:rPr>
                <w:kern w:val="2"/>
                <w:szCs w:val="28"/>
              </w:rPr>
              <w:t>Оцінка_____/________/__________</w:t>
            </w:r>
          </w:p>
          <w:p w:rsidR="00A523DA" w:rsidRPr="00CD2767" w:rsidRDefault="00A523DA" w:rsidP="00C60B07">
            <w:pPr>
              <w:widowControl w:val="0"/>
              <w:tabs>
                <w:tab w:val="left" w:pos="4678"/>
              </w:tabs>
              <w:autoSpaceDE w:val="0"/>
              <w:spacing w:after="0"/>
              <w:jc w:val="both"/>
              <w:rPr>
                <w:rFonts w:eastAsia="Times New Roman"/>
                <w:kern w:val="2"/>
                <w:szCs w:val="28"/>
              </w:rPr>
            </w:pPr>
            <w:r w:rsidRPr="00CD2767">
              <w:rPr>
                <w:kern w:val="2"/>
                <w:szCs w:val="28"/>
                <w:vertAlign w:val="superscript"/>
              </w:rPr>
              <w:t xml:space="preserve">                    (за національною шкалою, шкалою ЕCТS, бал)</w:t>
            </w:r>
          </w:p>
        </w:tc>
      </w:tr>
      <w:tr w:rsidR="00A523DA" w:rsidRPr="00CD2767" w:rsidTr="00C60B07">
        <w:trPr>
          <w:jc w:val="center"/>
        </w:trPr>
        <w:tc>
          <w:tcPr>
            <w:tcW w:w="4476" w:type="dxa"/>
            <w:hideMark/>
          </w:tcPr>
          <w:p w:rsidR="00A523DA" w:rsidRPr="00CD2767" w:rsidRDefault="00A523DA" w:rsidP="00C60B07">
            <w:pPr>
              <w:spacing w:after="0"/>
              <w:rPr>
                <w:rFonts w:eastAsia="Times New Roman"/>
                <w:kern w:val="2"/>
                <w:szCs w:val="28"/>
              </w:rPr>
            </w:pPr>
            <w:r w:rsidRPr="00CD2767">
              <w:rPr>
                <w:kern w:val="2"/>
                <w:szCs w:val="28"/>
              </w:rPr>
              <w:t>Завідувач</w:t>
            </w:r>
            <w:r>
              <w:rPr>
                <w:kern w:val="2"/>
                <w:szCs w:val="28"/>
                <w:lang w:val="uk-UA"/>
              </w:rPr>
              <w:t xml:space="preserve"> </w:t>
            </w:r>
            <w:r w:rsidRPr="00CD2767">
              <w:rPr>
                <w:kern w:val="2"/>
                <w:szCs w:val="28"/>
              </w:rPr>
              <w:t>кафедри</w:t>
            </w:r>
          </w:p>
        </w:tc>
        <w:tc>
          <w:tcPr>
            <w:tcW w:w="4785" w:type="dxa"/>
            <w:hideMark/>
          </w:tcPr>
          <w:p w:rsidR="00A523DA" w:rsidRPr="00C340F2" w:rsidRDefault="00A523DA" w:rsidP="00C60B07">
            <w:pPr>
              <w:spacing w:after="0"/>
              <w:rPr>
                <w:rFonts w:eastAsia="Times New Roman"/>
                <w:kern w:val="2"/>
                <w:szCs w:val="28"/>
                <w:lang w:val="uk-UA"/>
              </w:rPr>
            </w:pPr>
            <w:r w:rsidRPr="00CD2767">
              <w:rPr>
                <w:kern w:val="2"/>
                <w:szCs w:val="28"/>
              </w:rPr>
              <w:t>Голова ЕК_________</w:t>
            </w:r>
            <w:r>
              <w:rPr>
                <w:szCs w:val="28"/>
                <w:lang w:val="uk-UA"/>
              </w:rPr>
              <w:t>Макаренко О. А.</w:t>
            </w:r>
          </w:p>
        </w:tc>
      </w:tr>
      <w:tr w:rsidR="00A523DA" w:rsidRPr="00CD2767" w:rsidTr="00C60B07">
        <w:trPr>
          <w:jc w:val="center"/>
        </w:trPr>
        <w:tc>
          <w:tcPr>
            <w:tcW w:w="4476" w:type="dxa"/>
            <w:hideMark/>
          </w:tcPr>
          <w:p w:rsidR="00A523DA" w:rsidRPr="00CD2767" w:rsidRDefault="00A523DA" w:rsidP="00C60B07">
            <w:pPr>
              <w:widowControl w:val="0"/>
              <w:tabs>
                <w:tab w:val="left" w:pos="4678"/>
              </w:tabs>
              <w:autoSpaceDE w:val="0"/>
              <w:spacing w:after="0"/>
              <w:rPr>
                <w:rFonts w:eastAsia="Times New Roman"/>
                <w:kern w:val="2"/>
                <w:szCs w:val="28"/>
              </w:rPr>
            </w:pPr>
            <w:r w:rsidRPr="00CD2767">
              <w:rPr>
                <w:kern w:val="2"/>
                <w:szCs w:val="28"/>
              </w:rPr>
              <w:t>___________Макаренко О. А.</w:t>
            </w:r>
          </w:p>
        </w:tc>
        <w:tc>
          <w:tcPr>
            <w:tcW w:w="4785" w:type="dxa"/>
            <w:hideMark/>
          </w:tcPr>
          <w:p w:rsidR="00A523DA" w:rsidRPr="00CD2767" w:rsidRDefault="00A523DA" w:rsidP="00C60B07">
            <w:pPr>
              <w:widowControl w:val="0"/>
              <w:tabs>
                <w:tab w:val="left" w:pos="4678"/>
              </w:tabs>
              <w:autoSpaceDE w:val="0"/>
              <w:spacing w:after="0"/>
              <w:jc w:val="both"/>
              <w:rPr>
                <w:rFonts w:eastAsia="Times New Roman"/>
                <w:kern w:val="2"/>
                <w:szCs w:val="28"/>
                <w:vertAlign w:val="superscript"/>
              </w:rPr>
            </w:pPr>
          </w:p>
        </w:tc>
      </w:tr>
      <w:tr w:rsidR="00A523DA" w:rsidRPr="00CD2767" w:rsidTr="00C60B07">
        <w:trPr>
          <w:jc w:val="center"/>
        </w:trPr>
        <w:tc>
          <w:tcPr>
            <w:tcW w:w="4476" w:type="dxa"/>
          </w:tcPr>
          <w:p w:rsidR="00A523DA" w:rsidRPr="00CD2767" w:rsidRDefault="00A523DA" w:rsidP="00C60B07">
            <w:pPr>
              <w:spacing w:after="0"/>
              <w:rPr>
                <w:rFonts w:eastAsia="Times New Roman"/>
                <w:kern w:val="2"/>
                <w:szCs w:val="28"/>
              </w:rPr>
            </w:pPr>
          </w:p>
        </w:tc>
        <w:tc>
          <w:tcPr>
            <w:tcW w:w="4785" w:type="dxa"/>
          </w:tcPr>
          <w:p w:rsidR="00A523DA" w:rsidRPr="00CD2767" w:rsidRDefault="00A523DA" w:rsidP="00C60B07">
            <w:pPr>
              <w:spacing w:after="0"/>
              <w:rPr>
                <w:rFonts w:eastAsia="Times New Roman"/>
                <w:kern w:val="2"/>
                <w:szCs w:val="28"/>
              </w:rPr>
            </w:pPr>
          </w:p>
        </w:tc>
      </w:tr>
    </w:tbl>
    <w:p w:rsidR="00A523DA" w:rsidRPr="007309F8" w:rsidRDefault="00A523DA" w:rsidP="00A523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b/>
          <w:kern w:val="2"/>
          <w:szCs w:val="28"/>
          <w:lang w:val="en-US"/>
        </w:rPr>
      </w:pPr>
    </w:p>
    <w:p w:rsidR="00A523DA" w:rsidRPr="0040252A" w:rsidRDefault="00A523DA" w:rsidP="00A523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center"/>
        <w:rPr>
          <w:rFonts w:cs="Times New Roman"/>
          <w:b/>
          <w:kern w:val="2"/>
          <w:szCs w:val="28"/>
          <w:lang w:val="uk-UA"/>
        </w:rPr>
      </w:pPr>
      <w:r>
        <w:rPr>
          <w:b/>
          <w:kern w:val="2"/>
          <w:szCs w:val="28"/>
        </w:rPr>
        <w:t>Одеcа</w:t>
      </w:r>
      <w:r>
        <w:rPr>
          <w:b/>
          <w:kern w:val="2"/>
          <w:szCs w:val="28"/>
          <w:lang w:val="en-US"/>
        </w:rPr>
        <w:t xml:space="preserve"> </w:t>
      </w:r>
      <w:r w:rsidRPr="00CD2767">
        <w:rPr>
          <w:b/>
          <w:kern w:val="2"/>
          <w:szCs w:val="28"/>
        </w:rPr>
        <w:t>202</w:t>
      </w:r>
      <w:r>
        <w:rPr>
          <w:b/>
          <w:kern w:val="2"/>
          <w:szCs w:val="28"/>
          <w:lang w:val="uk-UA"/>
        </w:rPr>
        <w:t>3</w:t>
      </w:r>
    </w:p>
    <w:p w:rsidR="00A523DA" w:rsidRDefault="00A523DA" w:rsidP="00A523DA">
      <w:pPr>
        <w:spacing w:after="0" w:line="360" w:lineRule="auto"/>
        <w:jc w:val="center"/>
        <w:rPr>
          <w:b/>
          <w:kern w:val="2"/>
          <w:szCs w:val="28"/>
          <w:lang w:val="uk-UA"/>
        </w:rPr>
      </w:pPr>
      <w:r w:rsidRPr="00CD2767">
        <w:rPr>
          <w:b/>
          <w:kern w:val="2"/>
          <w:szCs w:val="28"/>
        </w:rPr>
        <w:br w:type="column"/>
      </w:r>
      <w:r>
        <w:rPr>
          <w:b/>
          <w:kern w:val="2"/>
          <w:szCs w:val="28"/>
          <w:lang w:val="uk-UA"/>
        </w:rPr>
        <w:lastRenderedPageBreak/>
        <w:t>АНОТАЦІЯ</w:t>
      </w:r>
    </w:p>
    <w:p w:rsidR="00A523DA" w:rsidRDefault="00A523DA" w:rsidP="00A523DA">
      <w:pPr>
        <w:spacing w:after="0" w:line="360" w:lineRule="auto"/>
        <w:jc w:val="center"/>
        <w:rPr>
          <w:b/>
          <w:kern w:val="2"/>
          <w:szCs w:val="28"/>
          <w:lang w:val="uk-UA"/>
        </w:rPr>
      </w:pPr>
    </w:p>
    <w:p w:rsidR="00A523DA" w:rsidRDefault="00A523DA" w:rsidP="00A523DA">
      <w:pPr>
        <w:spacing w:after="0" w:line="360" w:lineRule="auto"/>
        <w:ind w:firstLine="567"/>
        <w:jc w:val="both"/>
        <w:rPr>
          <w:bCs/>
          <w:kern w:val="2"/>
          <w:szCs w:val="28"/>
          <w:lang w:val="uk-UA"/>
        </w:rPr>
      </w:pPr>
      <w:r>
        <w:rPr>
          <w:bCs/>
          <w:kern w:val="2"/>
          <w:szCs w:val="28"/>
          <w:lang w:val="uk-UA"/>
        </w:rPr>
        <w:t xml:space="preserve">Досліджено стан маси тіла, сироватки крові, гомогенату печінки щурів за умови токсичного впливу інсектициду </w:t>
      </w:r>
      <w:r>
        <w:rPr>
          <w:rFonts w:cs="Times New Roman"/>
          <w:bCs/>
          <w:kern w:val="2"/>
          <w:szCs w:val="28"/>
          <w:lang w:val="uk-UA"/>
        </w:rPr>
        <w:t>α</w:t>
      </w:r>
      <w:r>
        <w:rPr>
          <w:bCs/>
          <w:kern w:val="2"/>
          <w:szCs w:val="28"/>
          <w:lang w:val="uk-UA"/>
        </w:rPr>
        <w:t xml:space="preserve">-циперметрину. Розвиток інтоксикації супроводжувався зменшення маси тіла та призвів до достовірного збільшення у сироватці крові та гомогенаті печінки біохімічних показників оксидативного стресу, запалення, гепатотоксичності. </w:t>
      </w:r>
    </w:p>
    <w:p w:rsidR="00A523DA" w:rsidRDefault="00A523DA" w:rsidP="00A523DA">
      <w:pPr>
        <w:spacing w:after="0" w:line="360" w:lineRule="auto"/>
        <w:ind w:firstLine="567"/>
        <w:jc w:val="both"/>
        <w:rPr>
          <w:bCs/>
          <w:kern w:val="2"/>
          <w:szCs w:val="28"/>
          <w:lang w:val="uk-UA"/>
        </w:rPr>
      </w:pPr>
      <w:r>
        <w:rPr>
          <w:bCs/>
          <w:kern w:val="2"/>
          <w:szCs w:val="28"/>
          <w:lang w:val="uk-UA"/>
        </w:rPr>
        <w:t>Вивчено вплив профілактичних засобів щодо запобігання ускладнень інтоксикації. Застосування профілактичного комплексу сприяло збільшенню маси тіла, активізації антиоксидантних процесів, запобігало розвитку запальних процесів та здійснювало гепатопротекторний вплив.</w:t>
      </w:r>
    </w:p>
    <w:p w:rsidR="00A523DA" w:rsidRDefault="00A523DA" w:rsidP="00A523DA">
      <w:pPr>
        <w:spacing w:after="0" w:line="360" w:lineRule="auto"/>
        <w:ind w:firstLine="567"/>
        <w:jc w:val="both"/>
        <w:rPr>
          <w:bCs/>
          <w:kern w:val="2"/>
          <w:szCs w:val="28"/>
          <w:lang w:val="uk-UA"/>
        </w:rPr>
      </w:pPr>
      <w:r>
        <w:rPr>
          <w:bCs/>
          <w:kern w:val="2"/>
          <w:szCs w:val="28"/>
          <w:lang w:val="uk-UA"/>
        </w:rPr>
        <w:t xml:space="preserve">Дипломну роботу викладено на </w:t>
      </w:r>
      <w:r w:rsidRPr="005554C3">
        <w:rPr>
          <w:bCs/>
          <w:kern w:val="2"/>
          <w:szCs w:val="28"/>
        </w:rPr>
        <w:t>5</w:t>
      </w:r>
      <w:r>
        <w:rPr>
          <w:bCs/>
          <w:kern w:val="2"/>
          <w:szCs w:val="28"/>
          <w:lang w:val="uk-UA"/>
        </w:rPr>
        <w:t xml:space="preserve">7 сторінках, вона містить </w:t>
      </w:r>
      <w:r w:rsidRPr="005554C3">
        <w:rPr>
          <w:bCs/>
          <w:kern w:val="2"/>
          <w:szCs w:val="28"/>
        </w:rPr>
        <w:t xml:space="preserve">3 </w:t>
      </w:r>
      <w:r>
        <w:rPr>
          <w:bCs/>
          <w:kern w:val="2"/>
          <w:szCs w:val="28"/>
          <w:lang w:val="uk-UA"/>
        </w:rPr>
        <w:t xml:space="preserve">таблиці та </w:t>
      </w:r>
      <w:r w:rsidRPr="005554C3">
        <w:rPr>
          <w:bCs/>
          <w:kern w:val="2"/>
          <w:szCs w:val="28"/>
        </w:rPr>
        <w:t xml:space="preserve">5 </w:t>
      </w:r>
      <w:r>
        <w:rPr>
          <w:bCs/>
          <w:kern w:val="2"/>
          <w:szCs w:val="28"/>
          <w:lang w:val="uk-UA"/>
        </w:rPr>
        <w:t xml:space="preserve">рисунків. Наведено посилання на </w:t>
      </w:r>
      <w:r w:rsidRPr="00481BB9">
        <w:rPr>
          <w:bCs/>
          <w:kern w:val="2"/>
          <w:szCs w:val="28"/>
          <w:lang w:val="uk-UA"/>
        </w:rPr>
        <w:t>5</w:t>
      </w:r>
      <w:r>
        <w:rPr>
          <w:bCs/>
          <w:kern w:val="2"/>
          <w:szCs w:val="28"/>
          <w:lang w:val="uk-UA"/>
        </w:rPr>
        <w:t>6 джерел літератури (</w:t>
      </w:r>
      <w:r w:rsidRPr="00481BB9">
        <w:rPr>
          <w:bCs/>
          <w:kern w:val="2"/>
          <w:szCs w:val="28"/>
          <w:lang w:val="uk-UA"/>
        </w:rPr>
        <w:t>1</w:t>
      </w:r>
      <w:r>
        <w:rPr>
          <w:bCs/>
          <w:kern w:val="2"/>
          <w:szCs w:val="28"/>
          <w:lang w:val="uk-UA"/>
        </w:rPr>
        <w:t>4 кирилицею та</w:t>
      </w:r>
      <w:r w:rsidRPr="00481BB9">
        <w:rPr>
          <w:bCs/>
          <w:kern w:val="2"/>
          <w:szCs w:val="28"/>
          <w:lang w:val="uk-UA"/>
        </w:rPr>
        <w:t xml:space="preserve"> 42</w:t>
      </w:r>
      <w:r>
        <w:rPr>
          <w:bCs/>
          <w:kern w:val="2"/>
          <w:szCs w:val="28"/>
          <w:lang w:val="uk-UA"/>
        </w:rPr>
        <w:t xml:space="preserve"> латиницею).</w:t>
      </w:r>
    </w:p>
    <w:p w:rsidR="00A523DA" w:rsidRPr="00120B10" w:rsidRDefault="00A523DA" w:rsidP="00A523DA">
      <w:pPr>
        <w:spacing w:after="0" w:line="360" w:lineRule="auto"/>
        <w:ind w:firstLine="567"/>
        <w:jc w:val="both"/>
        <w:rPr>
          <w:bCs/>
          <w:lang w:val="uk-UA"/>
        </w:rPr>
      </w:pPr>
      <w:r w:rsidRPr="00120B10">
        <w:rPr>
          <w:b/>
          <w:kern w:val="2"/>
          <w:szCs w:val="28"/>
          <w:lang w:val="uk-UA"/>
        </w:rPr>
        <w:t>Ключові слова:</w:t>
      </w:r>
      <w:r>
        <w:rPr>
          <w:b/>
          <w:kern w:val="2"/>
          <w:szCs w:val="28"/>
          <w:lang w:val="uk-UA"/>
        </w:rPr>
        <w:t xml:space="preserve"> </w:t>
      </w:r>
      <w:r w:rsidRPr="008A14C2">
        <w:rPr>
          <w:bCs/>
          <w:i/>
          <w:iCs/>
          <w:kern w:val="2"/>
          <w:szCs w:val="28"/>
          <w:lang w:val="uk-UA"/>
        </w:rPr>
        <w:t xml:space="preserve">щури, інтоксикація, </w:t>
      </w:r>
      <w:r w:rsidRPr="008A14C2">
        <w:rPr>
          <w:rFonts w:cs="Times New Roman"/>
          <w:bCs/>
          <w:i/>
          <w:iCs/>
          <w:kern w:val="2"/>
          <w:szCs w:val="28"/>
          <w:lang w:val="uk-UA"/>
        </w:rPr>
        <w:t>α</w:t>
      </w:r>
      <w:r w:rsidRPr="008A14C2">
        <w:rPr>
          <w:bCs/>
          <w:i/>
          <w:iCs/>
          <w:kern w:val="2"/>
          <w:szCs w:val="28"/>
          <w:lang w:val="uk-UA"/>
        </w:rPr>
        <w:t>-циперметрин, біохімічні маркери</w:t>
      </w:r>
      <w:r>
        <w:rPr>
          <w:bCs/>
          <w:i/>
          <w:iCs/>
          <w:kern w:val="2"/>
          <w:szCs w:val="28"/>
          <w:lang w:val="uk-UA"/>
        </w:rPr>
        <w:t>, кверцетин</w:t>
      </w:r>
    </w:p>
    <w:p w:rsidR="00A523DA" w:rsidRDefault="00A523DA" w:rsidP="00A523DA">
      <w:pPr>
        <w:spacing w:after="0" w:line="360" w:lineRule="auto"/>
        <w:ind w:firstLine="709"/>
        <w:jc w:val="center"/>
        <w:rPr>
          <w:lang w:val="uk-UA"/>
        </w:rPr>
      </w:pPr>
    </w:p>
    <w:p w:rsidR="00A523DA" w:rsidRDefault="00A523DA" w:rsidP="00A523DA">
      <w:pPr>
        <w:spacing w:after="0" w:line="360" w:lineRule="auto"/>
        <w:ind w:firstLine="709"/>
        <w:jc w:val="both"/>
        <w:rPr>
          <w:lang w:val="uk-UA"/>
        </w:rPr>
      </w:pPr>
      <w:r w:rsidRPr="005554C3">
        <w:rPr>
          <w:lang w:val="uk-UA"/>
        </w:rPr>
        <w:t>The</w:t>
      </w:r>
      <w:r>
        <w:rPr>
          <w:lang w:val="uk-UA"/>
        </w:rPr>
        <w:t xml:space="preserve"> </w:t>
      </w:r>
      <w:r w:rsidRPr="005554C3">
        <w:rPr>
          <w:lang w:val="uk-UA"/>
        </w:rPr>
        <w:t>conditions</w:t>
      </w:r>
      <w:r>
        <w:rPr>
          <w:lang w:val="uk-UA"/>
        </w:rPr>
        <w:t xml:space="preserve"> </w:t>
      </w:r>
      <w:r w:rsidRPr="005554C3">
        <w:rPr>
          <w:lang w:val="uk-UA"/>
        </w:rPr>
        <w:t>of</w:t>
      </w:r>
      <w:r>
        <w:rPr>
          <w:lang w:val="uk-UA"/>
        </w:rPr>
        <w:t xml:space="preserve"> </w:t>
      </w:r>
      <w:r w:rsidRPr="005554C3">
        <w:rPr>
          <w:lang w:val="uk-UA"/>
        </w:rPr>
        <w:t>body</w:t>
      </w:r>
      <w:r>
        <w:rPr>
          <w:lang w:val="uk-UA"/>
        </w:rPr>
        <w:t xml:space="preserve"> </w:t>
      </w:r>
      <w:r w:rsidRPr="005554C3">
        <w:rPr>
          <w:lang w:val="uk-UA"/>
        </w:rPr>
        <w:t>weight, blood</w:t>
      </w:r>
      <w:r>
        <w:rPr>
          <w:lang w:val="uk-UA"/>
        </w:rPr>
        <w:t xml:space="preserve"> </w:t>
      </w:r>
      <w:r w:rsidRPr="005554C3">
        <w:rPr>
          <w:lang w:val="uk-UA"/>
        </w:rPr>
        <w:t>serum, and</w:t>
      </w:r>
      <w:r>
        <w:rPr>
          <w:lang w:val="uk-UA"/>
        </w:rPr>
        <w:t xml:space="preserve"> </w:t>
      </w:r>
      <w:r w:rsidRPr="005554C3">
        <w:rPr>
          <w:lang w:val="uk-UA"/>
        </w:rPr>
        <w:t>liver</w:t>
      </w:r>
      <w:r>
        <w:rPr>
          <w:lang w:val="uk-UA"/>
        </w:rPr>
        <w:t xml:space="preserve"> </w:t>
      </w:r>
      <w:r w:rsidRPr="005554C3">
        <w:rPr>
          <w:lang w:val="uk-UA"/>
        </w:rPr>
        <w:t>homogenate</w:t>
      </w:r>
      <w:r>
        <w:rPr>
          <w:lang w:val="uk-UA"/>
        </w:rPr>
        <w:t xml:space="preserve"> </w:t>
      </w:r>
      <w:r w:rsidRPr="005554C3">
        <w:rPr>
          <w:lang w:val="uk-UA"/>
        </w:rPr>
        <w:t>of</w:t>
      </w:r>
      <w:r>
        <w:rPr>
          <w:lang w:val="uk-UA"/>
        </w:rPr>
        <w:t xml:space="preserve"> </w:t>
      </w:r>
      <w:r w:rsidRPr="005554C3">
        <w:rPr>
          <w:lang w:val="uk-UA"/>
        </w:rPr>
        <w:t>rats</w:t>
      </w:r>
      <w:r>
        <w:rPr>
          <w:lang w:val="uk-UA"/>
        </w:rPr>
        <w:t xml:space="preserve"> </w:t>
      </w:r>
      <w:r w:rsidRPr="005554C3">
        <w:rPr>
          <w:lang w:val="uk-UA"/>
        </w:rPr>
        <w:t>under</w:t>
      </w:r>
      <w:r>
        <w:rPr>
          <w:lang w:val="uk-UA"/>
        </w:rPr>
        <w:t xml:space="preserve"> </w:t>
      </w:r>
      <w:r w:rsidRPr="005554C3">
        <w:rPr>
          <w:lang w:val="uk-UA"/>
        </w:rPr>
        <w:t>the</w:t>
      </w:r>
      <w:r>
        <w:rPr>
          <w:lang w:val="uk-UA"/>
        </w:rPr>
        <w:t xml:space="preserve"> </w:t>
      </w:r>
      <w:r w:rsidRPr="005554C3">
        <w:rPr>
          <w:lang w:val="uk-UA"/>
        </w:rPr>
        <w:t>condition</w:t>
      </w:r>
      <w:r>
        <w:rPr>
          <w:lang w:val="uk-UA"/>
        </w:rPr>
        <w:t xml:space="preserve"> </w:t>
      </w:r>
      <w:r w:rsidRPr="005554C3">
        <w:rPr>
          <w:lang w:val="uk-UA"/>
        </w:rPr>
        <w:t>of</w:t>
      </w:r>
      <w:r>
        <w:rPr>
          <w:lang w:val="uk-UA"/>
        </w:rPr>
        <w:t xml:space="preserve"> </w:t>
      </w:r>
      <w:r w:rsidRPr="005554C3">
        <w:rPr>
          <w:lang w:val="uk-UA"/>
        </w:rPr>
        <w:t>toxic</w:t>
      </w:r>
      <w:r>
        <w:rPr>
          <w:lang w:val="uk-UA"/>
        </w:rPr>
        <w:t xml:space="preserve"> </w:t>
      </w:r>
      <w:r w:rsidRPr="005554C3">
        <w:rPr>
          <w:lang w:val="uk-UA"/>
        </w:rPr>
        <w:t>effect</w:t>
      </w:r>
      <w:r>
        <w:rPr>
          <w:lang w:val="uk-UA"/>
        </w:rPr>
        <w:t xml:space="preserve"> </w:t>
      </w:r>
      <w:r w:rsidRPr="005554C3">
        <w:rPr>
          <w:lang w:val="uk-UA"/>
        </w:rPr>
        <w:t>of</w:t>
      </w:r>
      <w:r>
        <w:rPr>
          <w:lang w:val="uk-UA"/>
        </w:rPr>
        <w:t xml:space="preserve"> </w:t>
      </w:r>
      <w:r w:rsidRPr="005554C3">
        <w:rPr>
          <w:lang w:val="uk-UA"/>
        </w:rPr>
        <w:t>the</w:t>
      </w:r>
      <w:r>
        <w:rPr>
          <w:lang w:val="uk-UA"/>
        </w:rPr>
        <w:t xml:space="preserve"> </w:t>
      </w:r>
      <w:r w:rsidRPr="005554C3">
        <w:rPr>
          <w:lang w:val="uk-UA"/>
        </w:rPr>
        <w:t>insecticide α-cypermethrin</w:t>
      </w:r>
      <w:r>
        <w:rPr>
          <w:lang w:val="uk-UA"/>
        </w:rPr>
        <w:t xml:space="preserve"> </w:t>
      </w:r>
      <w:r w:rsidRPr="005554C3">
        <w:rPr>
          <w:lang w:val="uk-UA"/>
        </w:rPr>
        <w:t>were</w:t>
      </w:r>
      <w:r>
        <w:rPr>
          <w:lang w:val="uk-UA"/>
        </w:rPr>
        <w:t xml:space="preserve"> </w:t>
      </w:r>
      <w:r w:rsidRPr="005554C3">
        <w:rPr>
          <w:lang w:val="uk-UA"/>
        </w:rPr>
        <w:t>studied. The</w:t>
      </w:r>
      <w:r>
        <w:rPr>
          <w:lang w:val="uk-UA"/>
        </w:rPr>
        <w:t xml:space="preserve"> </w:t>
      </w:r>
      <w:r w:rsidRPr="005554C3">
        <w:rPr>
          <w:lang w:val="uk-UA"/>
        </w:rPr>
        <w:t>development</w:t>
      </w:r>
      <w:r>
        <w:rPr>
          <w:lang w:val="uk-UA"/>
        </w:rPr>
        <w:t xml:space="preserve"> </w:t>
      </w:r>
      <w:r w:rsidRPr="005554C3">
        <w:rPr>
          <w:lang w:val="uk-UA"/>
        </w:rPr>
        <w:t>of</w:t>
      </w:r>
      <w:r>
        <w:rPr>
          <w:lang w:val="uk-UA"/>
        </w:rPr>
        <w:t xml:space="preserve"> </w:t>
      </w:r>
      <w:r w:rsidRPr="005554C3">
        <w:rPr>
          <w:lang w:val="uk-UA"/>
        </w:rPr>
        <w:t>intoxication</w:t>
      </w:r>
      <w:r>
        <w:rPr>
          <w:lang w:val="uk-UA"/>
        </w:rPr>
        <w:t xml:space="preserve"> </w:t>
      </w:r>
      <w:r w:rsidRPr="005554C3">
        <w:rPr>
          <w:lang w:val="uk-UA"/>
        </w:rPr>
        <w:t>was</w:t>
      </w:r>
      <w:r>
        <w:rPr>
          <w:lang w:val="uk-UA"/>
        </w:rPr>
        <w:t xml:space="preserve"> </w:t>
      </w:r>
      <w:r w:rsidRPr="005554C3">
        <w:rPr>
          <w:lang w:val="uk-UA"/>
        </w:rPr>
        <w:t>accompanied</w:t>
      </w:r>
      <w:r>
        <w:rPr>
          <w:lang w:val="uk-UA"/>
        </w:rPr>
        <w:t xml:space="preserve"> </w:t>
      </w:r>
      <w:r w:rsidRPr="005554C3">
        <w:rPr>
          <w:lang w:val="uk-UA"/>
        </w:rPr>
        <w:t>by a decrease</w:t>
      </w:r>
      <w:r>
        <w:rPr>
          <w:lang w:val="uk-UA"/>
        </w:rPr>
        <w:t xml:space="preserve"> </w:t>
      </w:r>
      <w:r w:rsidRPr="005554C3">
        <w:rPr>
          <w:lang w:val="uk-UA"/>
        </w:rPr>
        <w:t>in</w:t>
      </w:r>
      <w:r>
        <w:rPr>
          <w:lang w:val="uk-UA"/>
        </w:rPr>
        <w:t xml:space="preserve"> </w:t>
      </w:r>
      <w:r w:rsidRPr="005554C3">
        <w:rPr>
          <w:lang w:val="uk-UA"/>
        </w:rPr>
        <w:t>body</w:t>
      </w:r>
      <w:r>
        <w:rPr>
          <w:lang w:val="uk-UA"/>
        </w:rPr>
        <w:t xml:space="preserve"> </w:t>
      </w:r>
      <w:r w:rsidRPr="005554C3">
        <w:rPr>
          <w:lang w:val="uk-UA"/>
        </w:rPr>
        <w:t>weight</w:t>
      </w:r>
      <w:r>
        <w:rPr>
          <w:lang w:val="uk-UA"/>
        </w:rPr>
        <w:t xml:space="preserve"> </w:t>
      </w:r>
      <w:r w:rsidRPr="005554C3">
        <w:rPr>
          <w:lang w:val="uk-UA"/>
        </w:rPr>
        <w:t>and</w:t>
      </w:r>
      <w:r>
        <w:rPr>
          <w:lang w:val="uk-UA"/>
        </w:rPr>
        <w:t xml:space="preserve"> </w:t>
      </w:r>
      <w:r w:rsidRPr="005554C3">
        <w:rPr>
          <w:lang w:val="uk-UA"/>
        </w:rPr>
        <w:t>led</w:t>
      </w:r>
      <w:r>
        <w:rPr>
          <w:lang w:val="uk-UA"/>
        </w:rPr>
        <w:t xml:space="preserve"> </w:t>
      </w:r>
      <w:r w:rsidRPr="005554C3">
        <w:rPr>
          <w:lang w:val="uk-UA"/>
        </w:rPr>
        <w:t>to a significant</w:t>
      </w:r>
      <w:r>
        <w:rPr>
          <w:lang w:val="uk-UA"/>
        </w:rPr>
        <w:t xml:space="preserve"> </w:t>
      </w:r>
      <w:r w:rsidRPr="005554C3">
        <w:rPr>
          <w:lang w:val="uk-UA"/>
        </w:rPr>
        <w:t>increase</w:t>
      </w:r>
      <w:r>
        <w:rPr>
          <w:lang w:val="uk-UA"/>
        </w:rPr>
        <w:t xml:space="preserve"> </w:t>
      </w:r>
      <w:r w:rsidRPr="005554C3">
        <w:rPr>
          <w:lang w:val="uk-UA"/>
        </w:rPr>
        <w:t>in</w:t>
      </w:r>
      <w:r>
        <w:rPr>
          <w:lang w:val="uk-UA"/>
        </w:rPr>
        <w:t xml:space="preserve"> </w:t>
      </w:r>
      <w:r w:rsidRPr="005554C3">
        <w:rPr>
          <w:lang w:val="uk-UA"/>
        </w:rPr>
        <w:t>the</w:t>
      </w:r>
      <w:r>
        <w:rPr>
          <w:lang w:val="uk-UA"/>
        </w:rPr>
        <w:t xml:space="preserve"> </w:t>
      </w:r>
      <w:r w:rsidRPr="005554C3">
        <w:rPr>
          <w:lang w:val="uk-UA"/>
        </w:rPr>
        <w:t>blood</w:t>
      </w:r>
      <w:r>
        <w:rPr>
          <w:lang w:val="uk-UA"/>
        </w:rPr>
        <w:t xml:space="preserve"> </w:t>
      </w:r>
      <w:r w:rsidRPr="005554C3">
        <w:rPr>
          <w:lang w:val="uk-UA"/>
        </w:rPr>
        <w:t>serum</w:t>
      </w:r>
      <w:r>
        <w:rPr>
          <w:lang w:val="uk-UA"/>
        </w:rPr>
        <w:t xml:space="preserve"> </w:t>
      </w:r>
      <w:r w:rsidRPr="005554C3">
        <w:rPr>
          <w:lang w:val="uk-UA"/>
        </w:rPr>
        <w:t>and</w:t>
      </w:r>
      <w:r>
        <w:rPr>
          <w:lang w:val="uk-UA"/>
        </w:rPr>
        <w:t xml:space="preserve"> </w:t>
      </w:r>
      <w:r w:rsidRPr="005554C3">
        <w:rPr>
          <w:lang w:val="uk-UA"/>
        </w:rPr>
        <w:t>liver</w:t>
      </w:r>
      <w:r>
        <w:rPr>
          <w:lang w:val="uk-UA"/>
        </w:rPr>
        <w:t xml:space="preserve"> </w:t>
      </w:r>
      <w:r w:rsidRPr="005554C3">
        <w:rPr>
          <w:lang w:val="uk-UA"/>
        </w:rPr>
        <w:t>homogenate</w:t>
      </w:r>
      <w:r>
        <w:rPr>
          <w:lang w:val="uk-UA"/>
        </w:rPr>
        <w:t xml:space="preserve"> </w:t>
      </w:r>
      <w:r w:rsidRPr="005554C3">
        <w:rPr>
          <w:lang w:val="uk-UA"/>
        </w:rPr>
        <w:t>of</w:t>
      </w:r>
      <w:r>
        <w:rPr>
          <w:lang w:val="uk-UA"/>
        </w:rPr>
        <w:t xml:space="preserve"> </w:t>
      </w:r>
      <w:r w:rsidRPr="005554C3">
        <w:rPr>
          <w:lang w:val="uk-UA"/>
        </w:rPr>
        <w:t>biochemical</w:t>
      </w:r>
      <w:r>
        <w:rPr>
          <w:lang w:val="uk-UA"/>
        </w:rPr>
        <w:t xml:space="preserve"> </w:t>
      </w:r>
      <w:r w:rsidRPr="005554C3">
        <w:rPr>
          <w:lang w:val="uk-UA"/>
        </w:rPr>
        <w:t>indicators</w:t>
      </w:r>
      <w:r>
        <w:rPr>
          <w:lang w:val="uk-UA"/>
        </w:rPr>
        <w:t xml:space="preserve"> </w:t>
      </w:r>
      <w:r w:rsidRPr="005554C3">
        <w:rPr>
          <w:lang w:val="uk-UA"/>
        </w:rPr>
        <w:t>of</w:t>
      </w:r>
      <w:r>
        <w:rPr>
          <w:lang w:val="uk-UA"/>
        </w:rPr>
        <w:t xml:space="preserve"> </w:t>
      </w:r>
      <w:r w:rsidRPr="005554C3">
        <w:rPr>
          <w:lang w:val="uk-UA"/>
        </w:rPr>
        <w:t>oxidative</w:t>
      </w:r>
      <w:r>
        <w:rPr>
          <w:lang w:val="uk-UA"/>
        </w:rPr>
        <w:t xml:space="preserve"> </w:t>
      </w:r>
      <w:r w:rsidRPr="005554C3">
        <w:rPr>
          <w:lang w:val="uk-UA"/>
        </w:rPr>
        <w:t>stress, inflammation, and</w:t>
      </w:r>
      <w:r>
        <w:rPr>
          <w:lang w:val="uk-UA"/>
        </w:rPr>
        <w:t xml:space="preserve"> </w:t>
      </w:r>
      <w:r w:rsidRPr="005554C3">
        <w:rPr>
          <w:lang w:val="uk-UA"/>
        </w:rPr>
        <w:t>hepatotoxicity.</w:t>
      </w:r>
    </w:p>
    <w:p w:rsidR="00A523DA" w:rsidRDefault="00A523DA" w:rsidP="00A523DA">
      <w:pPr>
        <w:spacing w:after="0" w:line="360" w:lineRule="auto"/>
        <w:ind w:firstLine="709"/>
        <w:jc w:val="both"/>
        <w:rPr>
          <w:lang w:val="uk-UA"/>
        </w:rPr>
      </w:pPr>
      <w:r w:rsidRPr="005554C3">
        <w:rPr>
          <w:lang w:val="uk-UA"/>
        </w:rPr>
        <w:t>The</w:t>
      </w:r>
      <w:r>
        <w:rPr>
          <w:lang w:val="uk-UA"/>
        </w:rPr>
        <w:t xml:space="preserve"> </w:t>
      </w:r>
      <w:r w:rsidRPr="005554C3">
        <w:rPr>
          <w:lang w:val="uk-UA"/>
        </w:rPr>
        <w:t>influence</w:t>
      </w:r>
      <w:r>
        <w:rPr>
          <w:lang w:val="uk-UA"/>
        </w:rPr>
        <w:t xml:space="preserve"> </w:t>
      </w:r>
      <w:r w:rsidRPr="005554C3">
        <w:rPr>
          <w:lang w:val="uk-UA"/>
        </w:rPr>
        <w:t>of</w:t>
      </w:r>
      <w:r>
        <w:rPr>
          <w:lang w:val="uk-UA"/>
        </w:rPr>
        <w:t xml:space="preserve"> </w:t>
      </w:r>
      <w:r w:rsidRPr="005554C3">
        <w:rPr>
          <w:lang w:val="uk-UA"/>
        </w:rPr>
        <w:t>prophylactics</w:t>
      </w:r>
      <w:r>
        <w:rPr>
          <w:lang w:val="uk-UA"/>
        </w:rPr>
        <w:t xml:space="preserve"> </w:t>
      </w:r>
      <w:r w:rsidRPr="005554C3">
        <w:rPr>
          <w:lang w:val="uk-UA"/>
        </w:rPr>
        <w:t>on</w:t>
      </w:r>
      <w:r>
        <w:rPr>
          <w:lang w:val="uk-UA"/>
        </w:rPr>
        <w:t xml:space="preserve"> </w:t>
      </w:r>
      <w:r w:rsidRPr="005554C3">
        <w:rPr>
          <w:lang w:val="uk-UA"/>
        </w:rPr>
        <w:t>the</w:t>
      </w:r>
      <w:r>
        <w:rPr>
          <w:lang w:val="uk-UA"/>
        </w:rPr>
        <w:t xml:space="preserve"> </w:t>
      </w:r>
      <w:r w:rsidRPr="005554C3">
        <w:rPr>
          <w:lang w:val="uk-UA"/>
        </w:rPr>
        <w:t>prevention</w:t>
      </w:r>
      <w:r>
        <w:rPr>
          <w:lang w:val="uk-UA"/>
        </w:rPr>
        <w:t xml:space="preserve"> </w:t>
      </w:r>
      <w:r w:rsidRPr="005554C3">
        <w:rPr>
          <w:lang w:val="uk-UA"/>
        </w:rPr>
        <w:t>of</w:t>
      </w:r>
      <w:r>
        <w:rPr>
          <w:lang w:val="uk-UA"/>
        </w:rPr>
        <w:t xml:space="preserve"> </w:t>
      </w:r>
      <w:r w:rsidRPr="005554C3">
        <w:rPr>
          <w:lang w:val="uk-UA"/>
        </w:rPr>
        <w:t>intoxication</w:t>
      </w:r>
      <w:r>
        <w:rPr>
          <w:lang w:val="uk-UA"/>
        </w:rPr>
        <w:t xml:space="preserve"> </w:t>
      </w:r>
      <w:r w:rsidRPr="005554C3">
        <w:rPr>
          <w:lang w:val="uk-UA"/>
        </w:rPr>
        <w:t>complications</w:t>
      </w:r>
      <w:r>
        <w:rPr>
          <w:lang w:val="uk-UA"/>
        </w:rPr>
        <w:t xml:space="preserve"> </w:t>
      </w:r>
      <w:r w:rsidRPr="005554C3">
        <w:rPr>
          <w:lang w:val="uk-UA"/>
        </w:rPr>
        <w:t>was</w:t>
      </w:r>
      <w:r>
        <w:rPr>
          <w:lang w:val="uk-UA"/>
        </w:rPr>
        <w:t xml:space="preserve"> </w:t>
      </w:r>
      <w:r w:rsidRPr="005554C3">
        <w:rPr>
          <w:lang w:val="uk-UA"/>
        </w:rPr>
        <w:t>studied. The</w:t>
      </w:r>
      <w:r>
        <w:rPr>
          <w:lang w:val="uk-UA"/>
        </w:rPr>
        <w:t xml:space="preserve"> </w:t>
      </w:r>
      <w:r w:rsidRPr="005554C3">
        <w:rPr>
          <w:lang w:val="uk-UA"/>
        </w:rPr>
        <w:t>use</w:t>
      </w:r>
      <w:r>
        <w:rPr>
          <w:lang w:val="uk-UA"/>
        </w:rPr>
        <w:t xml:space="preserve"> </w:t>
      </w:r>
      <w:r w:rsidRPr="005554C3">
        <w:rPr>
          <w:lang w:val="uk-UA"/>
        </w:rPr>
        <w:t>of</w:t>
      </w:r>
      <w:r>
        <w:rPr>
          <w:lang w:val="uk-UA"/>
        </w:rPr>
        <w:t xml:space="preserve"> </w:t>
      </w:r>
      <w:r w:rsidRPr="005554C3">
        <w:rPr>
          <w:lang w:val="uk-UA"/>
        </w:rPr>
        <w:t>the</w:t>
      </w:r>
      <w:r>
        <w:rPr>
          <w:lang w:val="uk-UA"/>
        </w:rPr>
        <w:t xml:space="preserve"> </w:t>
      </w:r>
      <w:r w:rsidRPr="005554C3">
        <w:rPr>
          <w:lang w:val="uk-UA"/>
        </w:rPr>
        <w:t>prophylactic</w:t>
      </w:r>
      <w:r>
        <w:rPr>
          <w:lang w:val="uk-UA"/>
        </w:rPr>
        <w:t xml:space="preserve"> </w:t>
      </w:r>
      <w:r w:rsidRPr="005554C3">
        <w:rPr>
          <w:lang w:val="uk-UA"/>
        </w:rPr>
        <w:t>complex</w:t>
      </w:r>
      <w:r>
        <w:rPr>
          <w:lang w:val="uk-UA"/>
        </w:rPr>
        <w:t xml:space="preserve"> </w:t>
      </w:r>
      <w:r w:rsidRPr="005554C3">
        <w:rPr>
          <w:lang w:val="uk-UA"/>
        </w:rPr>
        <w:t>contributed</w:t>
      </w:r>
      <w:r>
        <w:rPr>
          <w:lang w:val="uk-UA"/>
        </w:rPr>
        <w:t xml:space="preserve"> </w:t>
      </w:r>
      <w:r w:rsidRPr="005554C3">
        <w:rPr>
          <w:lang w:val="uk-UA"/>
        </w:rPr>
        <w:t>to</w:t>
      </w:r>
      <w:r>
        <w:rPr>
          <w:lang w:val="uk-UA"/>
        </w:rPr>
        <w:t xml:space="preserve"> </w:t>
      </w:r>
      <w:r w:rsidRPr="005554C3">
        <w:rPr>
          <w:lang w:val="uk-UA"/>
        </w:rPr>
        <w:t>an</w:t>
      </w:r>
      <w:r>
        <w:rPr>
          <w:lang w:val="uk-UA"/>
        </w:rPr>
        <w:t xml:space="preserve"> </w:t>
      </w:r>
      <w:r w:rsidRPr="005554C3">
        <w:rPr>
          <w:lang w:val="uk-UA"/>
        </w:rPr>
        <w:t>increase</w:t>
      </w:r>
      <w:r>
        <w:rPr>
          <w:lang w:val="uk-UA"/>
        </w:rPr>
        <w:t xml:space="preserve"> </w:t>
      </w:r>
      <w:r w:rsidRPr="005554C3">
        <w:rPr>
          <w:lang w:val="uk-UA"/>
        </w:rPr>
        <w:t>in</w:t>
      </w:r>
      <w:r>
        <w:rPr>
          <w:lang w:val="uk-UA"/>
        </w:rPr>
        <w:t xml:space="preserve"> </w:t>
      </w:r>
      <w:r w:rsidRPr="005554C3">
        <w:rPr>
          <w:lang w:val="uk-UA"/>
        </w:rPr>
        <w:t>body</w:t>
      </w:r>
      <w:r>
        <w:rPr>
          <w:lang w:val="uk-UA"/>
        </w:rPr>
        <w:t xml:space="preserve"> </w:t>
      </w:r>
      <w:r w:rsidRPr="005554C3">
        <w:rPr>
          <w:lang w:val="uk-UA"/>
        </w:rPr>
        <w:t>weight, activation</w:t>
      </w:r>
      <w:r>
        <w:rPr>
          <w:lang w:val="uk-UA"/>
        </w:rPr>
        <w:t xml:space="preserve"> </w:t>
      </w:r>
      <w:r w:rsidRPr="005554C3">
        <w:rPr>
          <w:lang w:val="uk-UA"/>
        </w:rPr>
        <w:t>of</w:t>
      </w:r>
      <w:r>
        <w:rPr>
          <w:lang w:val="uk-UA"/>
        </w:rPr>
        <w:t xml:space="preserve"> </w:t>
      </w:r>
      <w:r w:rsidRPr="005554C3">
        <w:rPr>
          <w:lang w:val="uk-UA"/>
        </w:rPr>
        <w:t>antioxidant</w:t>
      </w:r>
      <w:r>
        <w:rPr>
          <w:lang w:val="uk-UA"/>
        </w:rPr>
        <w:t xml:space="preserve"> </w:t>
      </w:r>
      <w:r w:rsidRPr="005554C3">
        <w:rPr>
          <w:lang w:val="uk-UA"/>
        </w:rPr>
        <w:t>processes, prevented</w:t>
      </w:r>
      <w:r>
        <w:rPr>
          <w:lang w:val="uk-UA"/>
        </w:rPr>
        <w:t xml:space="preserve"> </w:t>
      </w:r>
      <w:r w:rsidRPr="005554C3">
        <w:rPr>
          <w:lang w:val="uk-UA"/>
        </w:rPr>
        <w:t>the</w:t>
      </w:r>
      <w:r>
        <w:rPr>
          <w:lang w:val="uk-UA"/>
        </w:rPr>
        <w:t xml:space="preserve"> </w:t>
      </w:r>
      <w:r w:rsidRPr="005554C3">
        <w:rPr>
          <w:lang w:val="uk-UA"/>
        </w:rPr>
        <w:t>development</w:t>
      </w:r>
      <w:r>
        <w:rPr>
          <w:lang w:val="uk-UA"/>
        </w:rPr>
        <w:t xml:space="preserve"> </w:t>
      </w:r>
      <w:r w:rsidRPr="005554C3">
        <w:rPr>
          <w:lang w:val="uk-UA"/>
        </w:rPr>
        <w:t>of</w:t>
      </w:r>
      <w:r>
        <w:rPr>
          <w:lang w:val="uk-UA"/>
        </w:rPr>
        <w:t xml:space="preserve"> </w:t>
      </w:r>
      <w:r w:rsidRPr="005554C3">
        <w:rPr>
          <w:lang w:val="uk-UA"/>
        </w:rPr>
        <w:t>inflammatory</w:t>
      </w:r>
      <w:r>
        <w:rPr>
          <w:lang w:val="uk-UA"/>
        </w:rPr>
        <w:t xml:space="preserve"> </w:t>
      </w:r>
      <w:r w:rsidRPr="005554C3">
        <w:rPr>
          <w:lang w:val="uk-UA"/>
        </w:rPr>
        <w:t>processes</w:t>
      </w:r>
      <w:r>
        <w:rPr>
          <w:lang w:val="uk-UA"/>
        </w:rPr>
        <w:t xml:space="preserve"> </w:t>
      </w:r>
      <w:r w:rsidRPr="005554C3">
        <w:rPr>
          <w:lang w:val="uk-UA"/>
        </w:rPr>
        <w:t>and</w:t>
      </w:r>
      <w:r>
        <w:rPr>
          <w:lang w:val="uk-UA"/>
        </w:rPr>
        <w:t xml:space="preserve"> </w:t>
      </w:r>
      <w:r w:rsidRPr="005554C3">
        <w:rPr>
          <w:lang w:val="uk-UA"/>
        </w:rPr>
        <w:t>had a hepatoprotective</w:t>
      </w:r>
      <w:r>
        <w:rPr>
          <w:lang w:val="uk-UA"/>
        </w:rPr>
        <w:t xml:space="preserve"> </w:t>
      </w:r>
      <w:r w:rsidRPr="005554C3">
        <w:rPr>
          <w:lang w:val="uk-UA"/>
        </w:rPr>
        <w:t>effect.</w:t>
      </w:r>
    </w:p>
    <w:p w:rsidR="00A523DA" w:rsidRDefault="00A523DA" w:rsidP="00A523DA">
      <w:pPr>
        <w:spacing w:after="0" w:line="360" w:lineRule="auto"/>
        <w:ind w:firstLine="709"/>
        <w:jc w:val="both"/>
        <w:rPr>
          <w:lang w:val="uk-UA"/>
        </w:rPr>
      </w:pPr>
      <w:r w:rsidRPr="005554C3">
        <w:rPr>
          <w:lang w:val="uk-UA"/>
        </w:rPr>
        <w:t>The</w:t>
      </w:r>
      <w:r>
        <w:rPr>
          <w:lang w:val="uk-UA"/>
        </w:rPr>
        <w:t xml:space="preserve"> </w:t>
      </w:r>
      <w:r w:rsidRPr="005554C3">
        <w:rPr>
          <w:lang w:val="uk-UA"/>
        </w:rPr>
        <w:t>thesis</w:t>
      </w:r>
      <w:r>
        <w:rPr>
          <w:lang w:val="uk-UA"/>
        </w:rPr>
        <w:t xml:space="preserve"> </w:t>
      </w:r>
      <w:r w:rsidRPr="005554C3">
        <w:rPr>
          <w:lang w:val="uk-UA"/>
        </w:rPr>
        <w:t>is</w:t>
      </w:r>
      <w:r>
        <w:rPr>
          <w:lang w:val="uk-UA"/>
        </w:rPr>
        <w:t xml:space="preserve"> </w:t>
      </w:r>
      <w:r w:rsidRPr="005554C3">
        <w:rPr>
          <w:lang w:val="uk-UA"/>
        </w:rPr>
        <w:t>laid</w:t>
      </w:r>
      <w:r>
        <w:rPr>
          <w:lang w:val="uk-UA"/>
        </w:rPr>
        <w:t xml:space="preserve"> </w:t>
      </w:r>
      <w:r w:rsidRPr="005554C3">
        <w:rPr>
          <w:lang w:val="uk-UA"/>
        </w:rPr>
        <w:t>out</w:t>
      </w:r>
      <w:r>
        <w:rPr>
          <w:lang w:val="uk-UA"/>
        </w:rPr>
        <w:t xml:space="preserve"> </w:t>
      </w:r>
      <w:r w:rsidRPr="005554C3">
        <w:rPr>
          <w:lang w:val="uk-UA"/>
        </w:rPr>
        <w:t>on 5</w:t>
      </w:r>
      <w:r>
        <w:rPr>
          <w:lang w:val="en-US"/>
        </w:rPr>
        <w:t>7</w:t>
      </w:r>
      <w:r>
        <w:rPr>
          <w:lang w:val="uk-UA"/>
        </w:rPr>
        <w:t xml:space="preserve"> </w:t>
      </w:r>
      <w:r w:rsidRPr="005554C3">
        <w:rPr>
          <w:lang w:val="uk-UA"/>
        </w:rPr>
        <w:t>pages, it</w:t>
      </w:r>
      <w:r>
        <w:rPr>
          <w:lang w:val="uk-UA"/>
        </w:rPr>
        <w:t xml:space="preserve"> </w:t>
      </w:r>
      <w:r w:rsidRPr="005554C3">
        <w:rPr>
          <w:lang w:val="uk-UA"/>
        </w:rPr>
        <w:t>contains 3 tables</w:t>
      </w:r>
      <w:r>
        <w:rPr>
          <w:lang w:val="uk-UA"/>
        </w:rPr>
        <w:t xml:space="preserve"> </w:t>
      </w:r>
      <w:r w:rsidRPr="005554C3">
        <w:rPr>
          <w:lang w:val="uk-UA"/>
        </w:rPr>
        <w:t>and 5 figures. References</w:t>
      </w:r>
      <w:r>
        <w:rPr>
          <w:lang w:val="uk-UA"/>
        </w:rPr>
        <w:t xml:space="preserve"> </w:t>
      </w:r>
      <w:r w:rsidRPr="005554C3">
        <w:rPr>
          <w:lang w:val="uk-UA"/>
        </w:rPr>
        <w:t>are</w:t>
      </w:r>
      <w:r>
        <w:rPr>
          <w:lang w:val="uk-UA"/>
        </w:rPr>
        <w:t xml:space="preserve"> </w:t>
      </w:r>
      <w:r w:rsidRPr="005554C3">
        <w:rPr>
          <w:lang w:val="uk-UA"/>
        </w:rPr>
        <w:t>given</w:t>
      </w:r>
      <w:r>
        <w:rPr>
          <w:lang w:val="uk-UA"/>
        </w:rPr>
        <w:t xml:space="preserve"> </w:t>
      </w:r>
      <w:r w:rsidRPr="005554C3">
        <w:rPr>
          <w:lang w:val="uk-UA"/>
        </w:rPr>
        <w:t>to 5</w:t>
      </w:r>
      <w:r>
        <w:rPr>
          <w:lang w:val="uk-UA"/>
        </w:rPr>
        <w:t xml:space="preserve">6 </w:t>
      </w:r>
      <w:r w:rsidRPr="005554C3">
        <w:rPr>
          <w:lang w:val="uk-UA"/>
        </w:rPr>
        <w:t>sources</w:t>
      </w:r>
      <w:r>
        <w:rPr>
          <w:lang w:val="uk-UA"/>
        </w:rPr>
        <w:t xml:space="preserve"> </w:t>
      </w:r>
      <w:r w:rsidRPr="005554C3">
        <w:rPr>
          <w:lang w:val="uk-UA"/>
        </w:rPr>
        <w:t>of</w:t>
      </w:r>
      <w:r>
        <w:rPr>
          <w:lang w:val="uk-UA"/>
        </w:rPr>
        <w:t xml:space="preserve"> </w:t>
      </w:r>
      <w:r w:rsidRPr="005554C3">
        <w:rPr>
          <w:lang w:val="uk-UA"/>
        </w:rPr>
        <w:t>literature (1</w:t>
      </w:r>
      <w:r>
        <w:rPr>
          <w:lang w:val="uk-UA"/>
        </w:rPr>
        <w:t xml:space="preserve">4 </w:t>
      </w:r>
      <w:r w:rsidRPr="005554C3">
        <w:rPr>
          <w:lang w:val="uk-UA"/>
        </w:rPr>
        <w:t>in</w:t>
      </w:r>
      <w:r>
        <w:rPr>
          <w:lang w:val="uk-UA"/>
        </w:rPr>
        <w:t xml:space="preserve"> </w:t>
      </w:r>
      <w:r>
        <w:rPr>
          <w:lang w:val="en-US"/>
        </w:rPr>
        <w:t>c</w:t>
      </w:r>
      <w:r w:rsidRPr="005554C3">
        <w:rPr>
          <w:lang w:val="uk-UA"/>
        </w:rPr>
        <w:t>yrillic</w:t>
      </w:r>
      <w:r>
        <w:rPr>
          <w:lang w:val="uk-UA"/>
        </w:rPr>
        <w:t xml:space="preserve"> </w:t>
      </w:r>
      <w:r w:rsidRPr="005554C3">
        <w:rPr>
          <w:lang w:val="uk-UA"/>
        </w:rPr>
        <w:t>and 42 in</w:t>
      </w:r>
      <w:r>
        <w:rPr>
          <w:lang w:val="uk-UA"/>
        </w:rPr>
        <w:t xml:space="preserve"> </w:t>
      </w:r>
      <w:r>
        <w:rPr>
          <w:lang w:val="en-US"/>
        </w:rPr>
        <w:t>l</w:t>
      </w:r>
      <w:r w:rsidRPr="005554C3">
        <w:rPr>
          <w:lang w:val="uk-UA"/>
        </w:rPr>
        <w:t>atin).</w:t>
      </w:r>
    </w:p>
    <w:p w:rsidR="00A523DA" w:rsidRDefault="00A523DA" w:rsidP="00A523DA">
      <w:pPr>
        <w:spacing w:after="0" w:line="360" w:lineRule="auto"/>
        <w:ind w:firstLine="709"/>
        <w:jc w:val="both"/>
        <w:rPr>
          <w:i/>
          <w:iCs/>
          <w:lang w:val="en-US"/>
        </w:rPr>
      </w:pPr>
      <w:r w:rsidRPr="005554C3">
        <w:rPr>
          <w:b/>
          <w:bCs/>
          <w:lang w:val="uk-UA"/>
        </w:rPr>
        <w:t>Key</w:t>
      </w:r>
      <w:r>
        <w:rPr>
          <w:b/>
          <w:bCs/>
          <w:lang w:val="uk-UA"/>
        </w:rPr>
        <w:t xml:space="preserve"> </w:t>
      </w:r>
      <w:r w:rsidRPr="005554C3">
        <w:rPr>
          <w:b/>
          <w:bCs/>
          <w:lang w:val="uk-UA"/>
        </w:rPr>
        <w:t>words:</w:t>
      </w:r>
      <w:r>
        <w:rPr>
          <w:b/>
          <w:bCs/>
          <w:lang w:val="uk-UA"/>
        </w:rPr>
        <w:t xml:space="preserve"> </w:t>
      </w:r>
      <w:r w:rsidRPr="005554C3">
        <w:rPr>
          <w:i/>
          <w:iCs/>
          <w:lang w:val="uk-UA"/>
        </w:rPr>
        <w:t>rats, intoxication, α-cypermethrin</w:t>
      </w:r>
      <w:r>
        <w:rPr>
          <w:i/>
          <w:iCs/>
          <w:lang w:val="uk-UA"/>
        </w:rPr>
        <w:t xml:space="preserve">, </w:t>
      </w:r>
      <w:r w:rsidRPr="005554C3">
        <w:rPr>
          <w:i/>
          <w:iCs/>
          <w:lang w:val="uk-UA"/>
        </w:rPr>
        <w:t>biochemical</w:t>
      </w:r>
      <w:r>
        <w:rPr>
          <w:i/>
          <w:iCs/>
          <w:lang w:val="uk-UA"/>
        </w:rPr>
        <w:t xml:space="preserve"> </w:t>
      </w:r>
      <w:r w:rsidRPr="005554C3">
        <w:rPr>
          <w:i/>
          <w:iCs/>
          <w:lang w:val="uk-UA"/>
        </w:rPr>
        <w:t>markers</w:t>
      </w:r>
      <w:r>
        <w:rPr>
          <w:i/>
          <w:iCs/>
          <w:lang w:val="uk-UA"/>
        </w:rPr>
        <w:t xml:space="preserve">, </w:t>
      </w:r>
      <w:r>
        <w:rPr>
          <w:i/>
          <w:iCs/>
          <w:lang w:val="en-US"/>
        </w:rPr>
        <w:t>quercetin</w:t>
      </w:r>
    </w:p>
    <w:p w:rsidR="00A523DA" w:rsidRPr="00BA3A78" w:rsidRDefault="00A523DA" w:rsidP="00A523DA">
      <w:pPr>
        <w:spacing w:after="0" w:line="360" w:lineRule="auto"/>
        <w:jc w:val="center"/>
        <w:rPr>
          <w:b/>
          <w:lang w:val="uk-UA"/>
        </w:rPr>
      </w:pPr>
      <w:r w:rsidRPr="00BA3A78">
        <w:rPr>
          <w:b/>
          <w:lang w:val="uk-UA"/>
        </w:rPr>
        <w:lastRenderedPageBreak/>
        <w:t>ЗМІСТ</w:t>
      </w:r>
    </w:p>
    <w:p w:rsidR="00A523DA" w:rsidRPr="007E0248" w:rsidRDefault="00A523DA" w:rsidP="00A523DA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>ВСТУП……………………………………………………………………………5</w:t>
      </w:r>
    </w:p>
    <w:p w:rsidR="00A523DA" w:rsidRPr="00550593" w:rsidRDefault="00A523DA" w:rsidP="00A523DA">
      <w:pPr>
        <w:pStyle w:val="a3"/>
        <w:numPr>
          <w:ilvl w:val="0"/>
          <w:numId w:val="1"/>
        </w:numPr>
        <w:tabs>
          <w:tab w:val="left" w:pos="567"/>
        </w:tabs>
        <w:spacing w:after="0" w:line="360" w:lineRule="auto"/>
        <w:ind w:left="426" w:hanging="142"/>
        <w:jc w:val="both"/>
        <w:rPr>
          <w:lang w:val="uk-UA"/>
        </w:rPr>
      </w:pPr>
      <w:r w:rsidRPr="00550593">
        <w:rPr>
          <w:lang w:val="uk-UA"/>
        </w:rPr>
        <w:t>ОГЛЯД ЛІТЕРАТУРИ</w:t>
      </w:r>
      <w:r>
        <w:rPr>
          <w:lang w:val="uk-UA"/>
        </w:rPr>
        <w:t>…………………………………………………......7</w:t>
      </w:r>
    </w:p>
    <w:p w:rsidR="00A523DA" w:rsidRDefault="00A523DA" w:rsidP="00A523DA">
      <w:pPr>
        <w:pStyle w:val="a3"/>
        <w:numPr>
          <w:ilvl w:val="1"/>
          <w:numId w:val="1"/>
        </w:numPr>
        <w:spacing w:after="0" w:line="360" w:lineRule="auto"/>
        <w:ind w:left="1134" w:hanging="566"/>
        <w:jc w:val="both"/>
        <w:rPr>
          <w:lang w:val="uk-UA"/>
        </w:rPr>
      </w:pPr>
      <w:r>
        <w:rPr>
          <w:lang w:val="uk-UA"/>
        </w:rPr>
        <w:t>Основні класи пестицидів………………………………………........7</w:t>
      </w:r>
    </w:p>
    <w:p w:rsidR="00A523DA" w:rsidRDefault="00A523DA" w:rsidP="00A523DA">
      <w:pPr>
        <w:pStyle w:val="a3"/>
        <w:numPr>
          <w:ilvl w:val="1"/>
          <w:numId w:val="1"/>
        </w:numPr>
        <w:spacing w:after="0" w:line="360" w:lineRule="auto"/>
        <w:ind w:left="1134" w:hanging="566"/>
        <w:jc w:val="both"/>
        <w:rPr>
          <w:lang w:val="uk-UA"/>
        </w:rPr>
      </w:pPr>
      <w:r>
        <w:rPr>
          <w:lang w:val="uk-UA"/>
        </w:rPr>
        <w:t>Токсична дія пестицидів на організм………………………………..9</w:t>
      </w:r>
    </w:p>
    <w:p w:rsidR="00A523DA" w:rsidRDefault="00A523DA" w:rsidP="00A523DA">
      <w:pPr>
        <w:pStyle w:val="a3"/>
        <w:numPr>
          <w:ilvl w:val="2"/>
          <w:numId w:val="1"/>
        </w:numPr>
        <w:spacing w:after="0" w:line="360" w:lineRule="auto"/>
        <w:jc w:val="both"/>
        <w:rPr>
          <w:lang w:val="uk-UA"/>
        </w:rPr>
      </w:pPr>
      <w:r>
        <w:rPr>
          <w:lang w:val="uk-UA"/>
        </w:rPr>
        <w:t>Токсичні ефекти органофосфатів…………………………….11</w:t>
      </w:r>
    </w:p>
    <w:p w:rsidR="00A523DA" w:rsidRDefault="00A523DA" w:rsidP="00A523DA">
      <w:pPr>
        <w:pStyle w:val="a3"/>
        <w:numPr>
          <w:ilvl w:val="2"/>
          <w:numId w:val="1"/>
        </w:numPr>
        <w:spacing w:after="0" w:line="360" w:lineRule="auto"/>
        <w:jc w:val="both"/>
        <w:rPr>
          <w:lang w:val="uk-UA"/>
        </w:rPr>
      </w:pPr>
      <w:r>
        <w:rPr>
          <w:lang w:val="uk-UA"/>
        </w:rPr>
        <w:t>Токсичний вплив карбаматів…………………………………13</w:t>
      </w:r>
    </w:p>
    <w:p w:rsidR="00A523DA" w:rsidRPr="00426F67" w:rsidRDefault="00A523DA" w:rsidP="00A523DA">
      <w:pPr>
        <w:pStyle w:val="a3"/>
        <w:numPr>
          <w:ilvl w:val="2"/>
          <w:numId w:val="1"/>
        </w:numPr>
        <w:spacing w:line="360" w:lineRule="auto"/>
        <w:rPr>
          <w:lang w:val="uk-UA"/>
        </w:rPr>
      </w:pPr>
      <w:r>
        <w:rPr>
          <w:lang w:val="uk-UA"/>
        </w:rPr>
        <w:t>Вплив органохлоринів на організм людини…………………14</w:t>
      </w:r>
    </w:p>
    <w:p w:rsidR="00A523DA" w:rsidRDefault="00A523DA" w:rsidP="00A523DA">
      <w:pPr>
        <w:pStyle w:val="a3"/>
        <w:numPr>
          <w:ilvl w:val="2"/>
          <w:numId w:val="1"/>
        </w:numPr>
        <w:spacing w:after="0" w:line="360" w:lineRule="auto"/>
        <w:jc w:val="both"/>
        <w:rPr>
          <w:lang w:val="uk-UA"/>
        </w:rPr>
      </w:pPr>
      <w:r>
        <w:rPr>
          <w:lang w:val="uk-UA"/>
        </w:rPr>
        <w:t>Наслідки інтоксикації піретроїдними інсектицидами………15</w:t>
      </w:r>
    </w:p>
    <w:p w:rsidR="00A523DA" w:rsidRDefault="00A523DA" w:rsidP="00A523DA">
      <w:pPr>
        <w:pStyle w:val="a3"/>
        <w:numPr>
          <w:ilvl w:val="1"/>
          <w:numId w:val="1"/>
        </w:numPr>
        <w:spacing w:after="0" w:line="360" w:lineRule="auto"/>
        <w:ind w:left="1134" w:hanging="566"/>
        <w:jc w:val="both"/>
        <w:rPr>
          <w:lang w:val="uk-UA"/>
        </w:rPr>
      </w:pPr>
      <w:r>
        <w:rPr>
          <w:lang w:val="uk-UA"/>
        </w:rPr>
        <w:t>Хімічні та фармакологічні властивості флавоноїдів………………20</w:t>
      </w:r>
    </w:p>
    <w:p w:rsidR="00A523DA" w:rsidRDefault="00A523DA" w:rsidP="00A523DA">
      <w:pPr>
        <w:pStyle w:val="a3"/>
        <w:numPr>
          <w:ilvl w:val="0"/>
          <w:numId w:val="1"/>
        </w:numPr>
        <w:spacing w:after="0" w:line="360" w:lineRule="auto"/>
        <w:ind w:left="567" w:right="-2" w:hanging="283"/>
        <w:jc w:val="both"/>
        <w:rPr>
          <w:lang w:val="uk-UA"/>
        </w:rPr>
      </w:pPr>
      <w:r>
        <w:rPr>
          <w:lang w:val="uk-UA"/>
        </w:rPr>
        <w:t>МАТЕРІАЛИ ТА МЕТОДИ ДОСЛІДЖЕННЯ………………………….23</w:t>
      </w:r>
    </w:p>
    <w:p w:rsidR="00A523DA" w:rsidRDefault="00A523DA" w:rsidP="00A523DA">
      <w:pPr>
        <w:pStyle w:val="a3"/>
        <w:numPr>
          <w:ilvl w:val="1"/>
          <w:numId w:val="1"/>
        </w:numPr>
        <w:spacing w:after="0" w:line="360" w:lineRule="auto"/>
        <w:ind w:left="1134" w:hanging="566"/>
        <w:jc w:val="both"/>
        <w:rPr>
          <w:lang w:val="uk-UA"/>
        </w:rPr>
      </w:pPr>
      <w:r>
        <w:rPr>
          <w:lang w:val="uk-UA"/>
        </w:rPr>
        <w:t>Схема експерименту…………………………………………………23</w:t>
      </w:r>
    </w:p>
    <w:p w:rsidR="00A523DA" w:rsidRDefault="00A523DA" w:rsidP="00A523DA">
      <w:pPr>
        <w:pStyle w:val="a3"/>
        <w:numPr>
          <w:ilvl w:val="1"/>
          <w:numId w:val="1"/>
        </w:numPr>
        <w:spacing w:after="0" w:line="360" w:lineRule="auto"/>
        <w:ind w:left="1134" w:right="-144" w:hanging="566"/>
        <w:jc w:val="both"/>
        <w:rPr>
          <w:lang w:val="uk-UA"/>
        </w:rPr>
      </w:pPr>
      <w:r>
        <w:rPr>
          <w:lang w:val="uk-UA"/>
        </w:rPr>
        <w:t>Методики визначення показників…………………………………..24</w:t>
      </w:r>
    </w:p>
    <w:p w:rsidR="00A523DA" w:rsidRPr="006E27BC" w:rsidRDefault="00A523DA" w:rsidP="00A523DA">
      <w:pPr>
        <w:pStyle w:val="a3"/>
        <w:numPr>
          <w:ilvl w:val="2"/>
          <w:numId w:val="1"/>
        </w:numPr>
        <w:spacing w:line="360" w:lineRule="auto"/>
        <w:rPr>
          <w:lang w:val="uk-UA"/>
        </w:rPr>
      </w:pPr>
      <w:r w:rsidRPr="006E27BC">
        <w:rPr>
          <w:lang w:val="uk-UA"/>
        </w:rPr>
        <w:t>Визначення активності аланінамінотрансферази у сироватці крові</w:t>
      </w:r>
      <w:r>
        <w:rPr>
          <w:lang w:val="uk-UA"/>
        </w:rPr>
        <w:t>……………………………………………………………..24</w:t>
      </w:r>
    </w:p>
    <w:p w:rsidR="00A523DA" w:rsidRPr="006E27BC" w:rsidRDefault="00A523DA" w:rsidP="00A523DA">
      <w:pPr>
        <w:pStyle w:val="a3"/>
        <w:numPr>
          <w:ilvl w:val="2"/>
          <w:numId w:val="1"/>
        </w:numPr>
        <w:spacing w:line="360" w:lineRule="auto"/>
        <w:rPr>
          <w:lang w:val="uk-UA"/>
        </w:rPr>
      </w:pPr>
      <w:r w:rsidRPr="006E27BC">
        <w:rPr>
          <w:lang w:val="uk-UA"/>
        </w:rPr>
        <w:t>Визначення активності лужної фосфатази</w:t>
      </w:r>
      <w:r>
        <w:rPr>
          <w:lang w:val="uk-UA"/>
        </w:rPr>
        <w:t>……………………25</w:t>
      </w:r>
    </w:p>
    <w:p w:rsidR="00A523DA" w:rsidRDefault="00A523DA" w:rsidP="00A523DA">
      <w:pPr>
        <w:pStyle w:val="a3"/>
        <w:numPr>
          <w:ilvl w:val="2"/>
          <w:numId w:val="1"/>
        </w:numPr>
        <w:spacing w:after="0" w:line="360" w:lineRule="auto"/>
        <w:jc w:val="both"/>
        <w:rPr>
          <w:lang w:val="uk-UA"/>
        </w:rPr>
      </w:pPr>
      <w:r>
        <w:rPr>
          <w:lang w:val="uk-UA"/>
        </w:rPr>
        <w:t>Визначення активності каталази………………………………27</w:t>
      </w:r>
    </w:p>
    <w:p w:rsidR="00A523DA" w:rsidRDefault="00A523DA" w:rsidP="00A523DA">
      <w:pPr>
        <w:pStyle w:val="a3"/>
        <w:numPr>
          <w:ilvl w:val="2"/>
          <w:numId w:val="1"/>
        </w:numPr>
        <w:spacing w:after="0" w:line="360" w:lineRule="auto"/>
        <w:jc w:val="both"/>
        <w:rPr>
          <w:lang w:val="uk-UA"/>
        </w:rPr>
      </w:pPr>
      <w:r>
        <w:rPr>
          <w:lang w:val="uk-UA"/>
        </w:rPr>
        <w:t>Визначення вмісту малонового діальдегіду…………………..28</w:t>
      </w:r>
    </w:p>
    <w:p w:rsidR="00A523DA" w:rsidRDefault="00A523DA" w:rsidP="00A523DA">
      <w:pPr>
        <w:pStyle w:val="a3"/>
        <w:numPr>
          <w:ilvl w:val="2"/>
          <w:numId w:val="1"/>
        </w:numPr>
        <w:spacing w:after="0" w:line="360" w:lineRule="auto"/>
        <w:jc w:val="both"/>
        <w:rPr>
          <w:lang w:val="uk-UA"/>
        </w:rPr>
      </w:pPr>
      <w:r>
        <w:rPr>
          <w:lang w:val="uk-UA"/>
        </w:rPr>
        <w:t>Визначення активності кислої фосфатази…………………….29</w:t>
      </w:r>
    </w:p>
    <w:p w:rsidR="00A523DA" w:rsidRPr="007E0248" w:rsidRDefault="00A523DA" w:rsidP="00A523DA">
      <w:pPr>
        <w:pStyle w:val="a3"/>
        <w:numPr>
          <w:ilvl w:val="2"/>
          <w:numId w:val="1"/>
        </w:numPr>
        <w:spacing w:after="0" w:line="360" w:lineRule="auto"/>
        <w:jc w:val="both"/>
        <w:rPr>
          <w:lang w:val="uk-UA"/>
        </w:rPr>
      </w:pPr>
      <w:r>
        <w:rPr>
          <w:lang w:val="uk-UA"/>
        </w:rPr>
        <w:t>Визначення активності еластази………………………………30</w:t>
      </w:r>
    </w:p>
    <w:p w:rsidR="00A523DA" w:rsidRDefault="00A523DA" w:rsidP="00A523DA">
      <w:pPr>
        <w:pStyle w:val="a3"/>
        <w:numPr>
          <w:ilvl w:val="1"/>
          <w:numId w:val="1"/>
        </w:numPr>
        <w:spacing w:after="0" w:line="360" w:lineRule="auto"/>
        <w:ind w:left="1134" w:right="-2" w:hanging="566"/>
        <w:jc w:val="both"/>
        <w:rPr>
          <w:lang w:val="uk-UA"/>
        </w:rPr>
      </w:pPr>
      <w:r>
        <w:rPr>
          <w:lang w:val="uk-UA"/>
        </w:rPr>
        <w:t>Статистична обробка результатів……………………………………32</w:t>
      </w:r>
    </w:p>
    <w:p w:rsidR="00A523DA" w:rsidRDefault="00A523DA" w:rsidP="00A523DA">
      <w:pPr>
        <w:pStyle w:val="a3"/>
        <w:numPr>
          <w:ilvl w:val="0"/>
          <w:numId w:val="1"/>
        </w:numPr>
        <w:spacing w:after="0" w:line="360" w:lineRule="auto"/>
        <w:ind w:left="567" w:hanging="283"/>
        <w:jc w:val="both"/>
        <w:rPr>
          <w:lang w:val="uk-UA"/>
        </w:rPr>
      </w:pPr>
      <w:r>
        <w:rPr>
          <w:lang w:val="uk-UA"/>
        </w:rPr>
        <w:t>РЕЗУЛЬТАТИ ДОСЛІДЖЕНЬ ТА ЇХ ОБГОВОРЕННЯ………………...34</w:t>
      </w:r>
    </w:p>
    <w:p w:rsidR="00A523DA" w:rsidRDefault="00A523DA" w:rsidP="00A523DA">
      <w:pPr>
        <w:pStyle w:val="a3"/>
        <w:numPr>
          <w:ilvl w:val="1"/>
          <w:numId w:val="1"/>
        </w:numPr>
        <w:spacing w:after="0" w:line="360" w:lineRule="auto"/>
        <w:ind w:left="1134" w:hanging="567"/>
        <w:jc w:val="both"/>
        <w:rPr>
          <w:lang w:val="uk-UA"/>
        </w:rPr>
      </w:pPr>
      <w:r w:rsidRPr="006E27BC">
        <w:rPr>
          <w:lang w:val="uk-UA"/>
        </w:rPr>
        <w:t>По</w:t>
      </w:r>
      <w:r>
        <w:rPr>
          <w:lang w:val="uk-UA"/>
        </w:rPr>
        <w:t>казники маси тіла щурів за умов</w:t>
      </w:r>
      <w:r w:rsidRPr="006E27BC">
        <w:rPr>
          <w:lang w:val="uk-UA"/>
        </w:rPr>
        <w:t xml:space="preserve"> впливу α-циперметрину та </w:t>
      </w:r>
    </w:p>
    <w:p w:rsidR="00A523DA" w:rsidRDefault="00A523DA" w:rsidP="00A523DA">
      <w:pPr>
        <w:pStyle w:val="a3"/>
        <w:spacing w:after="0" w:line="360" w:lineRule="auto"/>
        <w:ind w:left="0" w:right="-144" w:firstLine="1276"/>
        <w:jc w:val="both"/>
        <w:rPr>
          <w:lang w:val="uk-UA"/>
        </w:rPr>
      </w:pPr>
      <w:r w:rsidRPr="006E27BC">
        <w:rPr>
          <w:lang w:val="uk-UA"/>
        </w:rPr>
        <w:t>профілактики</w:t>
      </w:r>
      <w:r>
        <w:rPr>
          <w:lang w:val="uk-UA"/>
        </w:rPr>
        <w:t>…………………………………………………………34</w:t>
      </w:r>
    </w:p>
    <w:p w:rsidR="00A523DA" w:rsidRDefault="00A523DA" w:rsidP="00A523DA">
      <w:pPr>
        <w:pStyle w:val="a3"/>
        <w:numPr>
          <w:ilvl w:val="1"/>
          <w:numId w:val="1"/>
        </w:numPr>
        <w:spacing w:after="0" w:line="360" w:lineRule="auto"/>
        <w:ind w:left="1134" w:hanging="566"/>
        <w:jc w:val="both"/>
        <w:rPr>
          <w:lang w:val="uk-UA"/>
        </w:rPr>
      </w:pPr>
      <w:r w:rsidRPr="006E27BC">
        <w:rPr>
          <w:lang w:val="uk-UA"/>
        </w:rPr>
        <w:t>Біохімічні показники сироватки крові</w:t>
      </w:r>
      <w:r>
        <w:rPr>
          <w:lang w:val="uk-UA"/>
        </w:rPr>
        <w:t>……………………………....39</w:t>
      </w:r>
    </w:p>
    <w:p w:rsidR="00A523DA" w:rsidRPr="006E27BC" w:rsidRDefault="00A523DA" w:rsidP="00A523DA">
      <w:pPr>
        <w:pStyle w:val="a3"/>
        <w:numPr>
          <w:ilvl w:val="1"/>
          <w:numId w:val="1"/>
        </w:numPr>
        <w:spacing w:after="0" w:line="360" w:lineRule="auto"/>
        <w:ind w:left="1134" w:hanging="566"/>
        <w:jc w:val="both"/>
        <w:rPr>
          <w:lang w:val="uk-UA"/>
        </w:rPr>
      </w:pPr>
      <w:r w:rsidRPr="006E27BC">
        <w:rPr>
          <w:lang w:val="uk-UA"/>
        </w:rPr>
        <w:t>Біохімічні показники гомогенату печінки</w:t>
      </w:r>
      <w:r>
        <w:rPr>
          <w:lang w:val="uk-UA"/>
        </w:rPr>
        <w:t>…………………………..43</w:t>
      </w:r>
    </w:p>
    <w:p w:rsidR="00A523DA" w:rsidRDefault="00A523DA" w:rsidP="00A523DA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>УЗАГАЛЬНЕННЯ………………………………………………………….........48</w:t>
      </w:r>
    </w:p>
    <w:p w:rsidR="00A523DA" w:rsidRDefault="00A523DA" w:rsidP="00A523DA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>ВИСНОВКИ……………………………………………………………………..50</w:t>
      </w:r>
    </w:p>
    <w:p w:rsidR="00A523DA" w:rsidRDefault="00A523DA" w:rsidP="00A523DA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>СПИСОК ЛІТЕРАТУРИ………………………………………………………..51</w:t>
      </w:r>
    </w:p>
    <w:p w:rsidR="00A523DA" w:rsidRDefault="00A523DA" w:rsidP="00A523DA">
      <w:pPr>
        <w:spacing w:after="0" w:line="360" w:lineRule="auto"/>
        <w:jc w:val="both"/>
        <w:rPr>
          <w:lang w:val="uk-UA"/>
        </w:rPr>
      </w:pPr>
    </w:p>
    <w:p w:rsidR="00A523DA" w:rsidRDefault="00A523DA" w:rsidP="00A523DA">
      <w:pPr>
        <w:spacing w:after="0" w:line="360" w:lineRule="auto"/>
        <w:jc w:val="center"/>
        <w:rPr>
          <w:b/>
          <w:bCs/>
          <w:lang w:val="uk-UA"/>
        </w:rPr>
      </w:pPr>
      <w:r>
        <w:rPr>
          <w:b/>
          <w:bCs/>
          <w:lang w:val="uk-UA"/>
        </w:rPr>
        <w:lastRenderedPageBreak/>
        <w:t>ПРИЙНЯТІ СКОРОЧЕННЯ ТА АБРЕВІАТУРИ</w:t>
      </w:r>
    </w:p>
    <w:p w:rsidR="00A523DA" w:rsidRPr="008D166D" w:rsidRDefault="00A523DA" w:rsidP="00A523DA">
      <w:pPr>
        <w:spacing w:after="0" w:line="360" w:lineRule="auto"/>
        <w:jc w:val="center"/>
        <w:rPr>
          <w:b/>
          <w:bCs/>
          <w:lang w:val="uk-UA"/>
        </w:rPr>
      </w:pPr>
    </w:p>
    <w:p w:rsidR="00A523DA" w:rsidRDefault="00A523DA" w:rsidP="00A523DA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>АлАТ – аланінамінотрансфераза;</w:t>
      </w:r>
    </w:p>
    <w:p w:rsidR="00A523DA" w:rsidRDefault="00A523DA" w:rsidP="00A523DA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>АФК – активні форми кисню;</w:t>
      </w:r>
    </w:p>
    <w:p w:rsidR="00A523DA" w:rsidRDefault="00A523DA" w:rsidP="00A523DA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>АХ – ацетилхолін;</w:t>
      </w:r>
    </w:p>
    <w:p w:rsidR="00A523DA" w:rsidRDefault="00A523DA" w:rsidP="00A523DA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>АХЕ – ацетилхолінестераза;</w:t>
      </w:r>
    </w:p>
    <w:p w:rsidR="00A523DA" w:rsidRDefault="00A523DA" w:rsidP="00A523DA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>ДДТ – дихлордифенілтрихлорметилметан;</w:t>
      </w:r>
    </w:p>
    <w:p w:rsidR="00A523DA" w:rsidRDefault="00A523DA" w:rsidP="00A523DA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>ДНК – дезоксирибонуклеїнова кислота;</w:t>
      </w:r>
    </w:p>
    <w:p w:rsidR="00A523DA" w:rsidRDefault="00A523DA" w:rsidP="00A523DA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>КФ – кисла фосфатаза;</w:t>
      </w:r>
    </w:p>
    <w:p w:rsidR="00A523DA" w:rsidRDefault="00A523DA" w:rsidP="00A523DA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>ЛФ – лужна фосфатаза;</w:t>
      </w:r>
    </w:p>
    <w:p w:rsidR="00A523DA" w:rsidRPr="001359F6" w:rsidRDefault="00A523DA" w:rsidP="00A523DA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>МДА – малоновий діальдегід;</w:t>
      </w:r>
    </w:p>
    <w:p w:rsidR="00A523DA" w:rsidRDefault="00A523DA" w:rsidP="00A523DA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>ОФ – органофосфати;</w:t>
      </w:r>
    </w:p>
    <w:p w:rsidR="00A523DA" w:rsidRDefault="00A523DA" w:rsidP="00A523DA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>ОХ – органохлоріни;</w:t>
      </w:r>
    </w:p>
    <w:p w:rsidR="00A523DA" w:rsidRDefault="00A523DA" w:rsidP="00A523DA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>ПОЛ – перекисне окислення ліпідів;</w:t>
      </w:r>
    </w:p>
    <w:p w:rsidR="00A523DA" w:rsidRDefault="00A523DA" w:rsidP="00A523DA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>СОД – супероксиддисмутаза;</w:t>
      </w:r>
    </w:p>
    <w:p w:rsidR="00A523DA" w:rsidRDefault="00A523DA" w:rsidP="00A523DA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>ЦНС – центральна нервова система;</w:t>
      </w:r>
    </w:p>
    <w:p w:rsidR="00A523DA" w:rsidRPr="001359F6" w:rsidRDefault="00A523DA" w:rsidP="00A523DA">
      <w:pPr>
        <w:spacing w:after="0" w:line="360" w:lineRule="auto"/>
        <w:jc w:val="both"/>
        <w:rPr>
          <w:lang w:val="uk-UA"/>
        </w:rPr>
      </w:pPr>
      <w:r>
        <w:rPr>
          <w:lang w:val="en-US"/>
        </w:rPr>
        <w:t>BuChE</w:t>
      </w:r>
      <w:r>
        <w:rPr>
          <w:lang w:val="uk-UA"/>
        </w:rPr>
        <w:t xml:space="preserve"> – бутірилхолінестераза;</w:t>
      </w:r>
    </w:p>
    <w:p w:rsidR="00A523DA" w:rsidRPr="001359F6" w:rsidRDefault="00A523DA" w:rsidP="00A523DA">
      <w:pPr>
        <w:spacing w:after="0" w:line="360" w:lineRule="auto"/>
        <w:jc w:val="both"/>
        <w:rPr>
          <w:lang w:val="uk-UA"/>
        </w:rPr>
      </w:pPr>
      <w:r>
        <w:rPr>
          <w:lang w:val="en-US"/>
        </w:rPr>
        <w:t>CarE</w:t>
      </w:r>
      <w:r w:rsidRPr="008D166D">
        <w:rPr>
          <w:lang w:val="uk-UA"/>
        </w:rPr>
        <w:t xml:space="preserve"> – </w:t>
      </w:r>
      <w:r>
        <w:rPr>
          <w:lang w:val="uk-UA"/>
        </w:rPr>
        <w:t>карбоксилестераза;</w:t>
      </w:r>
    </w:p>
    <w:p w:rsidR="00A523DA" w:rsidRDefault="00A523DA" w:rsidP="00A523DA">
      <w:pPr>
        <w:spacing w:after="0" w:line="360" w:lineRule="auto"/>
        <w:jc w:val="both"/>
        <w:rPr>
          <w:lang w:val="uk-UA"/>
        </w:rPr>
      </w:pPr>
      <w:r>
        <w:rPr>
          <w:lang w:val="en-US"/>
        </w:rPr>
        <w:t>CYP</w:t>
      </w:r>
      <w:r w:rsidRPr="008D166D">
        <w:rPr>
          <w:lang w:val="uk-UA"/>
        </w:rPr>
        <w:t xml:space="preserve"> – </w:t>
      </w:r>
      <w:r>
        <w:rPr>
          <w:lang w:val="uk-UA"/>
        </w:rPr>
        <w:t>цитохром Р</w:t>
      </w:r>
      <w:r w:rsidRPr="00877706">
        <w:rPr>
          <w:vertAlign w:val="subscript"/>
          <w:lang w:val="uk-UA"/>
        </w:rPr>
        <w:t>450</w:t>
      </w:r>
    </w:p>
    <w:p w:rsidR="00A523DA" w:rsidRDefault="00A523DA" w:rsidP="00A523DA">
      <w:pPr>
        <w:spacing w:after="0" w:line="360" w:lineRule="auto"/>
        <w:jc w:val="center"/>
        <w:rPr>
          <w:lang w:val="uk-UA"/>
        </w:rPr>
      </w:pPr>
    </w:p>
    <w:p w:rsidR="00A523DA" w:rsidRDefault="00A523DA" w:rsidP="00A523DA">
      <w:pPr>
        <w:spacing w:after="0" w:line="360" w:lineRule="auto"/>
        <w:jc w:val="center"/>
        <w:rPr>
          <w:lang w:val="uk-UA"/>
        </w:rPr>
      </w:pPr>
    </w:p>
    <w:p w:rsidR="00A523DA" w:rsidRDefault="00A523DA" w:rsidP="00A523DA">
      <w:pPr>
        <w:spacing w:after="0" w:line="360" w:lineRule="auto"/>
        <w:jc w:val="center"/>
        <w:rPr>
          <w:lang w:val="uk-UA"/>
        </w:rPr>
      </w:pPr>
    </w:p>
    <w:p w:rsidR="00A523DA" w:rsidRDefault="00A523DA" w:rsidP="00A523DA">
      <w:pPr>
        <w:spacing w:after="0" w:line="360" w:lineRule="auto"/>
        <w:jc w:val="center"/>
        <w:rPr>
          <w:lang w:val="uk-UA"/>
        </w:rPr>
      </w:pPr>
    </w:p>
    <w:p w:rsidR="00A523DA" w:rsidRDefault="00A523DA" w:rsidP="00A523DA">
      <w:pPr>
        <w:spacing w:after="0" w:line="360" w:lineRule="auto"/>
        <w:jc w:val="center"/>
        <w:rPr>
          <w:lang w:val="uk-UA"/>
        </w:rPr>
      </w:pPr>
    </w:p>
    <w:p w:rsidR="00A523DA" w:rsidRDefault="00A523DA" w:rsidP="00A523DA">
      <w:pPr>
        <w:spacing w:after="0" w:line="360" w:lineRule="auto"/>
        <w:jc w:val="center"/>
        <w:rPr>
          <w:lang w:val="uk-UA"/>
        </w:rPr>
      </w:pPr>
    </w:p>
    <w:p w:rsidR="00A523DA" w:rsidRDefault="00A523DA" w:rsidP="00A523DA">
      <w:pPr>
        <w:spacing w:after="0" w:line="360" w:lineRule="auto"/>
        <w:jc w:val="center"/>
        <w:rPr>
          <w:lang w:val="uk-UA"/>
        </w:rPr>
      </w:pPr>
    </w:p>
    <w:p w:rsidR="00A523DA" w:rsidRDefault="00A523DA" w:rsidP="00A523DA">
      <w:pPr>
        <w:spacing w:after="0" w:line="360" w:lineRule="auto"/>
        <w:jc w:val="center"/>
        <w:rPr>
          <w:lang w:val="uk-UA"/>
        </w:rPr>
      </w:pPr>
    </w:p>
    <w:p w:rsidR="00A523DA" w:rsidRDefault="00A523DA" w:rsidP="00A523DA">
      <w:pPr>
        <w:spacing w:after="0" w:line="360" w:lineRule="auto"/>
        <w:jc w:val="center"/>
        <w:rPr>
          <w:lang w:val="uk-UA"/>
        </w:rPr>
      </w:pPr>
    </w:p>
    <w:p w:rsidR="00A523DA" w:rsidRDefault="00A523DA" w:rsidP="00A523DA">
      <w:pPr>
        <w:spacing w:after="0" w:line="360" w:lineRule="auto"/>
        <w:jc w:val="center"/>
        <w:rPr>
          <w:lang w:val="uk-UA"/>
        </w:rPr>
      </w:pPr>
    </w:p>
    <w:p w:rsidR="00A523DA" w:rsidRDefault="00A523DA" w:rsidP="00A523DA">
      <w:pPr>
        <w:spacing w:after="0" w:line="360" w:lineRule="auto"/>
        <w:jc w:val="center"/>
        <w:rPr>
          <w:lang w:val="uk-UA"/>
        </w:rPr>
      </w:pPr>
    </w:p>
    <w:p w:rsidR="00A523DA" w:rsidRDefault="00A523DA" w:rsidP="00A523DA">
      <w:pPr>
        <w:spacing w:after="0" w:line="360" w:lineRule="auto"/>
        <w:jc w:val="center"/>
        <w:rPr>
          <w:b/>
          <w:bCs/>
          <w:lang w:val="uk-UA"/>
        </w:rPr>
      </w:pPr>
      <w:r w:rsidRPr="004D1633">
        <w:rPr>
          <w:b/>
          <w:bCs/>
          <w:lang w:val="uk-UA"/>
        </w:rPr>
        <w:lastRenderedPageBreak/>
        <w:t>ВСТУП</w:t>
      </w:r>
    </w:p>
    <w:p w:rsidR="00A523DA" w:rsidRPr="004D1633" w:rsidRDefault="00A523DA" w:rsidP="00A523DA">
      <w:pPr>
        <w:spacing w:after="0" w:line="360" w:lineRule="auto"/>
        <w:jc w:val="center"/>
        <w:rPr>
          <w:b/>
          <w:bCs/>
          <w:lang w:val="uk-UA"/>
        </w:rPr>
      </w:pPr>
    </w:p>
    <w:p w:rsidR="00A523DA" w:rsidRPr="002E1694" w:rsidRDefault="00A523DA" w:rsidP="00A523DA">
      <w:pPr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 xml:space="preserve">Пестициди широко застосовуються у сільському господарстві з метою мінімізації втрат рослинної сировини та збільшення врожайності через їх властивість знешкоджувати шкідників. </w:t>
      </w:r>
    </w:p>
    <w:p w:rsidR="00A523DA" w:rsidRPr="00D40A4D" w:rsidRDefault="00A523DA" w:rsidP="00A523DA">
      <w:pPr>
        <w:spacing w:after="0" w:line="360" w:lineRule="auto"/>
        <w:ind w:firstLine="567"/>
        <w:jc w:val="both"/>
        <w:rPr>
          <w:lang w:val="uk-UA"/>
        </w:rPr>
      </w:pPr>
      <w:r>
        <w:t>Використання</w:t>
      </w:r>
      <w:r>
        <w:rPr>
          <w:lang w:val="uk-UA"/>
        </w:rPr>
        <w:t xml:space="preserve"> пестицидів приносить як первинну, так і вторинну користь. Первинна полягає у знищенні комах, грибів, шкідливих рослин тощо, завдяки чому зберігаються посіви; також вважається, що застосування пестицидів сприяє зростанню виробництва економічно доступної сільськогосподарської продукції. Вторинна користь полягає у попередженні спалахів захворюваності на хвороби, що передаються гризунами та комахами: малярія, енцефаліт, черевний тиф та інше.</w:t>
      </w:r>
    </w:p>
    <w:p w:rsidR="00A523DA" w:rsidRDefault="00A523DA" w:rsidP="00A523DA">
      <w:pPr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 xml:space="preserve">Незважаючи на те, що дані сполуки покращили рівень життя людини, за даними Всесвітньої організації охорони здоров’я надмірне застосування пестицидів, головним чином у країнах, що розвиваються, є причиною щорічного отруєння 3 млн людей та 220 000 летальних випадків. У групі ризику знаходяться в першу чергу працівники, задіяні у виробництві або застосуванні пестицидів; але широкі верстви населення також можуть зазнавати впливу  пестицидів на свій організм через забруднення ними водних систем, потрапляння у харчові продукти </w:t>
      </w:r>
      <w:r w:rsidRPr="00CA4EA7">
        <w:rPr>
          <w:lang w:val="uk-UA"/>
        </w:rPr>
        <w:t>[</w:t>
      </w:r>
      <w:r>
        <w:rPr>
          <w:lang w:val="en-US"/>
        </w:rPr>
        <w:t>Ravula</w:t>
      </w:r>
      <w:r>
        <w:rPr>
          <w:lang w:val="uk-UA"/>
        </w:rPr>
        <w:t xml:space="preserve"> </w:t>
      </w:r>
      <w:r>
        <w:rPr>
          <w:lang w:val="en-US"/>
        </w:rPr>
        <w:t>et</w:t>
      </w:r>
      <w:r>
        <w:rPr>
          <w:lang w:val="uk-UA"/>
        </w:rPr>
        <w:t xml:space="preserve"> </w:t>
      </w:r>
      <w:r>
        <w:rPr>
          <w:lang w:val="en-US"/>
        </w:rPr>
        <w:t>al</w:t>
      </w:r>
      <w:r w:rsidRPr="00CA4EA7">
        <w:rPr>
          <w:lang w:val="uk-UA"/>
        </w:rPr>
        <w:t>., 2021].</w:t>
      </w:r>
    </w:p>
    <w:p w:rsidR="00A523DA" w:rsidRDefault="00A523DA" w:rsidP="00A523DA">
      <w:pPr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>Серед всіх категорій пестицидів, засоби направленні проти комах (інсектициди) вважаються найбільш токсичними, фунгіциди (пригнічують розвиток грибів) та гербіциди (запобігають зростанню бур’янів) займають друге та третє місце відповідно</w:t>
      </w:r>
      <w:r w:rsidRPr="00D13329">
        <w:rPr>
          <w:lang w:val="uk-UA"/>
        </w:rPr>
        <w:t xml:space="preserve"> </w:t>
      </w:r>
      <w:r w:rsidRPr="00D54777">
        <w:rPr>
          <w:lang w:val="uk-UA"/>
        </w:rPr>
        <w:t>[</w:t>
      </w:r>
      <w:r>
        <w:rPr>
          <w:lang w:val="en-US"/>
        </w:rPr>
        <w:t>Mahmood</w:t>
      </w:r>
      <w:r>
        <w:rPr>
          <w:lang w:val="uk-UA"/>
        </w:rPr>
        <w:t xml:space="preserve"> </w:t>
      </w:r>
      <w:r>
        <w:rPr>
          <w:lang w:val="en-US"/>
        </w:rPr>
        <w:t>et</w:t>
      </w:r>
      <w:r>
        <w:rPr>
          <w:lang w:val="uk-UA"/>
        </w:rPr>
        <w:t xml:space="preserve"> </w:t>
      </w:r>
      <w:r>
        <w:rPr>
          <w:lang w:val="en-US"/>
        </w:rPr>
        <w:t>al</w:t>
      </w:r>
      <w:r w:rsidRPr="00D54777">
        <w:rPr>
          <w:lang w:val="uk-UA"/>
        </w:rPr>
        <w:t>., 2016]</w:t>
      </w:r>
      <w:r>
        <w:rPr>
          <w:lang w:val="uk-UA"/>
        </w:rPr>
        <w:t>.</w:t>
      </w:r>
    </w:p>
    <w:p w:rsidR="00A523DA" w:rsidRDefault="00A523DA" w:rsidP="00A523DA">
      <w:pPr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 xml:space="preserve">Серед інсектицидів розрізняють чотири основні класи: фосфоорганічні інсектициди, хлорорганічні, карбаматні та піретроїдні. </w:t>
      </w:r>
    </w:p>
    <w:p w:rsidR="00A523DA" w:rsidRDefault="00A523DA" w:rsidP="00A523DA">
      <w:pPr>
        <w:spacing w:after="0" w:line="360" w:lineRule="auto"/>
        <w:ind w:firstLine="567"/>
        <w:jc w:val="both"/>
        <w:rPr>
          <w:lang w:val="uk-UA"/>
        </w:rPr>
        <w:sectPr w:rsidR="00A523DA" w:rsidSect="00172983">
          <w:headerReference w:type="default" r:id="rId5"/>
          <w:pgSz w:w="11906" w:h="16838" w:code="9"/>
          <w:pgMar w:top="1134" w:right="851" w:bottom="1134" w:left="1701" w:header="709" w:footer="709" w:gutter="0"/>
          <w:pgNumType w:start="1"/>
          <w:cols w:space="708"/>
          <w:docGrid w:linePitch="360"/>
        </w:sectPr>
      </w:pPr>
      <w:r>
        <w:rPr>
          <w:lang w:val="uk-UA"/>
        </w:rPr>
        <w:t>Піретроїдні інсектициди є одним із найбільш поширених на теперішній час видів, через їх високу ефективність проти широкого кола сільськогосподарських шкідників при малих витратах та низьку токсичність для  нецільових  видів.  Але, у науковій  літературі  все  більше зустрічається</w:t>
      </w:r>
    </w:p>
    <w:p w:rsidR="00A523DA" w:rsidRDefault="00A523DA" w:rsidP="00A523DA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lastRenderedPageBreak/>
        <w:t>свідчень про те, що дані сполуки, за умови тривалого хронічного впливу на організм, здатні викликати патології практично всіх органів та систем. Характерним для інтоксикації піретроїдами є порушення в роботі ендокринної системи, патології шлунково-кишкового тракту, репродуктивної системи, аномалії розвитку тощо</w:t>
      </w:r>
      <w:r w:rsidRPr="00B66F3A">
        <w:rPr>
          <w:lang w:val="uk-UA"/>
        </w:rPr>
        <w:t xml:space="preserve"> [</w:t>
      </w:r>
      <w:r>
        <w:rPr>
          <w:lang w:val="en-US"/>
        </w:rPr>
        <w:t>Brander</w:t>
      </w:r>
      <w:r>
        <w:rPr>
          <w:lang w:val="uk-UA"/>
        </w:rPr>
        <w:t xml:space="preserve"> </w:t>
      </w:r>
      <w:r>
        <w:rPr>
          <w:lang w:val="en-US"/>
        </w:rPr>
        <w:t>et</w:t>
      </w:r>
      <w:r>
        <w:rPr>
          <w:lang w:val="uk-UA"/>
        </w:rPr>
        <w:t xml:space="preserve"> </w:t>
      </w:r>
      <w:r>
        <w:rPr>
          <w:lang w:val="en-US"/>
        </w:rPr>
        <w:t>al</w:t>
      </w:r>
      <w:r w:rsidRPr="00B66F3A">
        <w:rPr>
          <w:lang w:val="uk-UA"/>
        </w:rPr>
        <w:t xml:space="preserve">., 2016; </w:t>
      </w:r>
      <w:r w:rsidRPr="00582AD2">
        <w:rPr>
          <w:rFonts w:cs="Times New Roman"/>
          <w:szCs w:val="28"/>
          <w:lang w:val="uk-UA"/>
        </w:rPr>
        <w:t>Ravula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en-US"/>
        </w:rPr>
        <w:t>et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en-US"/>
        </w:rPr>
        <w:t>al</w:t>
      </w:r>
      <w:r w:rsidRPr="005A1AB9">
        <w:rPr>
          <w:rFonts w:cs="Times New Roman"/>
          <w:szCs w:val="28"/>
          <w:lang w:val="uk-UA"/>
        </w:rPr>
        <w:t>., 2021</w:t>
      </w:r>
      <w:r w:rsidRPr="00B66F3A">
        <w:rPr>
          <w:lang w:val="uk-UA"/>
        </w:rPr>
        <w:t>]</w:t>
      </w:r>
      <w:r>
        <w:rPr>
          <w:lang w:val="uk-UA"/>
        </w:rPr>
        <w:t>.</w:t>
      </w:r>
    </w:p>
    <w:p w:rsidR="00A523DA" w:rsidRDefault="00A523DA" w:rsidP="00A523DA">
      <w:pPr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 xml:space="preserve">З поміж усіх піретроїдів, часто застосовують циперметрин, його токсичний вплив на організм добре вивчений, проте зустрічається мало свідчень стосовно  токсичності його ізомеру – </w:t>
      </w:r>
      <w:r>
        <w:rPr>
          <w:rFonts w:cs="Times New Roman"/>
          <w:lang w:val="uk-UA"/>
        </w:rPr>
        <w:t>α</w:t>
      </w:r>
      <w:r>
        <w:rPr>
          <w:lang w:val="uk-UA"/>
        </w:rPr>
        <w:t>-циперметрину, що визначає актуальність таких досліджень</w:t>
      </w:r>
      <w:r w:rsidRPr="005554C3">
        <w:rPr>
          <w:lang w:val="uk-UA"/>
        </w:rPr>
        <w:t xml:space="preserve"> [</w:t>
      </w:r>
      <w:r>
        <w:rPr>
          <w:lang w:val="en-US"/>
        </w:rPr>
        <w:t>Wang</w:t>
      </w:r>
      <w:r>
        <w:rPr>
          <w:lang w:val="uk-UA"/>
        </w:rPr>
        <w:t xml:space="preserve"> </w:t>
      </w:r>
      <w:r>
        <w:rPr>
          <w:lang w:val="en-US"/>
        </w:rPr>
        <w:t>et</w:t>
      </w:r>
      <w:r>
        <w:rPr>
          <w:lang w:val="uk-UA"/>
        </w:rPr>
        <w:t xml:space="preserve"> </w:t>
      </w:r>
      <w:r>
        <w:rPr>
          <w:lang w:val="en-US"/>
        </w:rPr>
        <w:t>al</w:t>
      </w:r>
      <w:r w:rsidRPr="005554C3">
        <w:rPr>
          <w:lang w:val="uk-UA"/>
        </w:rPr>
        <w:t xml:space="preserve">., 2019; </w:t>
      </w:r>
      <w:r>
        <w:rPr>
          <w:lang w:val="en-US"/>
        </w:rPr>
        <w:t>Zhang</w:t>
      </w:r>
      <w:r>
        <w:rPr>
          <w:lang w:val="uk-UA"/>
        </w:rPr>
        <w:t xml:space="preserve"> </w:t>
      </w:r>
      <w:r>
        <w:rPr>
          <w:lang w:val="en-US"/>
        </w:rPr>
        <w:t>et</w:t>
      </w:r>
      <w:r>
        <w:rPr>
          <w:lang w:val="uk-UA"/>
        </w:rPr>
        <w:t xml:space="preserve"> </w:t>
      </w:r>
      <w:r>
        <w:rPr>
          <w:lang w:val="en-US"/>
        </w:rPr>
        <w:t>al</w:t>
      </w:r>
      <w:r w:rsidRPr="005554C3">
        <w:rPr>
          <w:lang w:val="uk-UA"/>
        </w:rPr>
        <w:t>., 2021]</w:t>
      </w:r>
      <w:r>
        <w:rPr>
          <w:lang w:val="uk-UA"/>
        </w:rPr>
        <w:t xml:space="preserve">. </w:t>
      </w:r>
    </w:p>
    <w:p w:rsidR="00A523DA" w:rsidRDefault="00A523DA" w:rsidP="00A523DA">
      <w:pPr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 xml:space="preserve">Однією з можливих форм профілактики ускладнень токсичного впливу пестицидів може бути застосування флавоноїдів – рослинних сполук, що здійснюють виражений антиоксидантний та цитопротекторний вплив на організм та не мають важких побічних проявів при тривалому застосуванні. </w:t>
      </w:r>
    </w:p>
    <w:p w:rsidR="00A523DA" w:rsidRDefault="00A523DA" w:rsidP="00A523DA">
      <w:pPr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 xml:space="preserve">У зв’язку зі сказаним, метою даної роботи було дослідження ефективності біологічно-активної добавки, що містить у своєму складі флавоноїд кверцетин, як засобу профілактики ускладнень токсичного впливу </w:t>
      </w:r>
      <w:r>
        <w:rPr>
          <w:rFonts w:cs="Times New Roman"/>
          <w:lang w:val="uk-UA"/>
        </w:rPr>
        <w:t>α</w:t>
      </w:r>
      <w:r>
        <w:rPr>
          <w:lang w:val="uk-UA"/>
        </w:rPr>
        <w:t xml:space="preserve">-циперметрину. </w:t>
      </w:r>
    </w:p>
    <w:p w:rsidR="00A523DA" w:rsidRDefault="00A523DA" w:rsidP="00A523DA">
      <w:pPr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>Були поставлені наступні задачі:</w:t>
      </w:r>
    </w:p>
    <w:p w:rsidR="00A523DA" w:rsidRDefault="00A523DA" w:rsidP="00A523DA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lang w:val="uk-UA"/>
        </w:rPr>
      </w:pPr>
      <w:r>
        <w:rPr>
          <w:lang w:val="uk-UA"/>
        </w:rPr>
        <w:t xml:space="preserve">вивчити вплив </w:t>
      </w:r>
      <w:r>
        <w:rPr>
          <w:rFonts w:cs="Times New Roman"/>
          <w:lang w:val="uk-UA"/>
        </w:rPr>
        <w:t>α</w:t>
      </w:r>
      <w:r>
        <w:rPr>
          <w:lang w:val="uk-UA"/>
        </w:rPr>
        <w:t>-циперметрину на масу тіла експериментальних щурів;</w:t>
      </w:r>
    </w:p>
    <w:p w:rsidR="00A523DA" w:rsidRDefault="00A523DA" w:rsidP="00A523DA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lang w:val="uk-UA"/>
        </w:rPr>
      </w:pPr>
      <w:r>
        <w:rPr>
          <w:lang w:val="uk-UA"/>
        </w:rPr>
        <w:t>дослідити активність ферментів у гомогенаті печінки та сироватці крові у щурів з інтактної та дослідної груп;</w:t>
      </w:r>
    </w:p>
    <w:p w:rsidR="00A523DA" w:rsidRDefault="00A523DA" w:rsidP="00A523DA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lang w:val="uk-UA"/>
        </w:rPr>
      </w:pPr>
      <w:r>
        <w:rPr>
          <w:lang w:val="uk-UA"/>
        </w:rPr>
        <w:t xml:space="preserve">дослідити ефективність розробленої біологічно активної добавки щодо профілактики ускладнень токсичного впливу </w:t>
      </w:r>
      <w:r>
        <w:rPr>
          <w:rFonts w:cs="Times New Roman"/>
          <w:lang w:val="uk-UA"/>
        </w:rPr>
        <w:t>α</w:t>
      </w:r>
      <w:r>
        <w:rPr>
          <w:lang w:val="uk-UA"/>
        </w:rPr>
        <w:t xml:space="preserve">-циперметрину. </w:t>
      </w:r>
    </w:p>
    <w:p w:rsidR="00A523DA" w:rsidRDefault="00A523DA" w:rsidP="00A523DA">
      <w:pPr>
        <w:spacing w:after="0" w:line="360" w:lineRule="auto"/>
        <w:ind w:firstLine="567"/>
        <w:jc w:val="both"/>
        <w:rPr>
          <w:lang w:val="uk-UA"/>
        </w:rPr>
      </w:pPr>
      <w:r w:rsidRPr="009F34BC">
        <w:rPr>
          <w:i/>
          <w:iCs/>
          <w:lang w:val="uk-UA"/>
        </w:rPr>
        <w:t>Об’єкт дослідження</w:t>
      </w:r>
      <w:r>
        <w:rPr>
          <w:lang w:val="uk-UA"/>
        </w:rPr>
        <w:t xml:space="preserve"> – токсичний вплив пестицидів  на функціональний стан організму щурів та можливість профілактики ускладнень інтоксикації.</w:t>
      </w:r>
    </w:p>
    <w:p w:rsidR="00A523DA" w:rsidRPr="000C6961" w:rsidRDefault="00A523DA" w:rsidP="00A523DA">
      <w:pPr>
        <w:spacing w:after="0" w:line="360" w:lineRule="auto"/>
        <w:ind w:firstLine="567"/>
        <w:jc w:val="both"/>
        <w:rPr>
          <w:lang w:val="uk-UA"/>
        </w:rPr>
      </w:pPr>
      <w:r w:rsidRPr="009F34BC">
        <w:rPr>
          <w:i/>
          <w:iCs/>
          <w:lang w:val="uk-UA"/>
        </w:rPr>
        <w:t>Предмет дослідження</w:t>
      </w:r>
      <w:r>
        <w:rPr>
          <w:lang w:val="uk-UA"/>
        </w:rPr>
        <w:t xml:space="preserve"> – біохімічні показники запалення та токсичного ураження організму у гомогенаті печінки та сироватці крові. </w:t>
      </w:r>
    </w:p>
    <w:p w:rsidR="00322A85" w:rsidRDefault="00A523DA" w:rsidP="00322A85">
      <w:pPr>
        <w:spacing w:after="0" w:line="360" w:lineRule="auto"/>
        <w:jc w:val="center"/>
        <w:rPr>
          <w:b/>
          <w:bCs/>
          <w:szCs w:val="28"/>
          <w:lang w:val="uk-UA"/>
        </w:rPr>
      </w:pPr>
      <w:r>
        <w:rPr>
          <w:lang w:val="uk-UA"/>
        </w:rPr>
        <w:br w:type="column"/>
      </w:r>
      <w:r w:rsidR="00322A85" w:rsidRPr="002E1694">
        <w:rPr>
          <w:b/>
          <w:bCs/>
          <w:szCs w:val="28"/>
          <w:lang w:val="uk-UA"/>
        </w:rPr>
        <w:lastRenderedPageBreak/>
        <w:t>ВИСНОВКИ</w:t>
      </w:r>
    </w:p>
    <w:p w:rsidR="00322A85" w:rsidRDefault="00322A85" w:rsidP="00322A85">
      <w:pPr>
        <w:spacing w:after="0" w:line="360" w:lineRule="auto"/>
        <w:jc w:val="center"/>
        <w:rPr>
          <w:b/>
          <w:bCs/>
          <w:szCs w:val="28"/>
          <w:lang w:val="uk-UA"/>
        </w:rPr>
      </w:pPr>
    </w:p>
    <w:p w:rsidR="00322A85" w:rsidRPr="00903E63" w:rsidRDefault="00322A85" w:rsidP="00322A85">
      <w:pPr>
        <w:pStyle w:val="a3"/>
        <w:numPr>
          <w:ilvl w:val="0"/>
          <w:numId w:val="4"/>
        </w:numPr>
        <w:tabs>
          <w:tab w:val="left" w:pos="993"/>
        </w:tabs>
        <w:spacing w:after="0" w:line="360" w:lineRule="auto"/>
        <w:ind w:left="0" w:firstLine="567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Хронічний вплив </w:t>
      </w:r>
      <w:r>
        <w:rPr>
          <w:rFonts w:cs="Times New Roman"/>
          <w:szCs w:val="28"/>
          <w:lang w:val="uk-UA"/>
        </w:rPr>
        <w:t>α-циперметрину обумовлював зменшення маси тіла щурів на 10,79% відносно інтактної групи тварин наприкінці експерименту; застосування біологічно-активного комплексу сприяло достовірному збільшенню маси на 15,92%.</w:t>
      </w:r>
    </w:p>
    <w:p w:rsidR="00322A85" w:rsidRDefault="00322A85" w:rsidP="00322A85">
      <w:pPr>
        <w:pStyle w:val="a3"/>
        <w:numPr>
          <w:ilvl w:val="0"/>
          <w:numId w:val="4"/>
        </w:numPr>
        <w:tabs>
          <w:tab w:val="left" w:pos="993"/>
        </w:tabs>
        <w:spacing w:after="0" w:line="360" w:lineRule="auto"/>
        <w:ind w:left="0" w:firstLine="567"/>
        <w:jc w:val="both"/>
        <w:rPr>
          <w:szCs w:val="28"/>
          <w:lang w:val="uk-UA"/>
        </w:rPr>
      </w:pPr>
      <w:r w:rsidRPr="00903E63">
        <w:rPr>
          <w:rFonts w:cs="Times New Roman"/>
          <w:szCs w:val="28"/>
          <w:lang w:val="uk-UA"/>
        </w:rPr>
        <w:t>З’ясовано, що при застосуванні α-циперметрину у сироватці крові щурів спостерігалось достовірне зростання активності еластази на 33,44%, вмісту малонового діальдегіду – на 25,88%, зменшення активності каталази – на 12,71%, лужної фосфатази – на 15,46% та аланінамінотрансферази – на 3%; у гомогенаті печінки відбувалось достовірне збільшення вмісту малонового діальдегіду – на 72,28%, активності кислої фосфатази – на 41,90% та зменшення активності каталази і еластази – на 18,41% і 1,21% відповідно.</w:t>
      </w:r>
    </w:p>
    <w:p w:rsidR="00322A85" w:rsidRPr="00903E63" w:rsidRDefault="00322A85" w:rsidP="00322A85">
      <w:pPr>
        <w:pStyle w:val="a3"/>
        <w:numPr>
          <w:ilvl w:val="0"/>
          <w:numId w:val="4"/>
        </w:numPr>
        <w:tabs>
          <w:tab w:val="left" w:pos="993"/>
        </w:tabs>
        <w:spacing w:after="0" w:line="360" w:lineRule="auto"/>
        <w:ind w:left="0" w:firstLine="567"/>
        <w:jc w:val="both"/>
        <w:rPr>
          <w:szCs w:val="28"/>
          <w:lang w:val="uk-UA"/>
        </w:rPr>
      </w:pPr>
      <w:r w:rsidRPr="00903E63">
        <w:rPr>
          <w:rFonts w:cs="Times New Roman"/>
          <w:szCs w:val="28"/>
          <w:lang w:val="uk-UA"/>
        </w:rPr>
        <w:t>Доведено, що застосування біологічно активного комплексу нормалізувало біохімічні показники: у сироватці крові спостерігалось достовірне зменшення активності еластази на 21,22%, аланінамінотрансферази –на 9,87% і вмісту малонового діальдегіду – на 19,45%, зростання активності каталази на 6,96% та лужної фосфатази – на 7,31%; у гомогенаті печінки відбувалось достовірне зменшення активності кислої фосфатази на 25,99%, еластази – на 10,81% і вмісту малонового діальдегіду – на 26,52% та збільшення активності каталази на 20,12%.</w:t>
      </w:r>
      <w:r w:rsidRPr="00903E63">
        <w:rPr>
          <w:rFonts w:cs="Times New Roman"/>
          <w:szCs w:val="28"/>
          <w:lang w:val="uk-UA"/>
        </w:rPr>
        <w:br w:type="column"/>
      </w:r>
      <w:r w:rsidRPr="00903E63">
        <w:rPr>
          <w:rFonts w:cs="Times New Roman"/>
          <w:b/>
          <w:szCs w:val="28"/>
          <w:lang w:val="uk-UA"/>
        </w:rPr>
        <w:lastRenderedPageBreak/>
        <w:t>СПИСОК ЛІТЕРАТУРИ</w:t>
      </w:r>
    </w:p>
    <w:p w:rsidR="00322A85" w:rsidRPr="006E4247" w:rsidRDefault="00322A85" w:rsidP="00322A85">
      <w:pPr>
        <w:pStyle w:val="a3"/>
        <w:spacing w:after="0" w:line="360" w:lineRule="auto"/>
        <w:ind w:left="0"/>
        <w:jc w:val="center"/>
        <w:rPr>
          <w:rFonts w:cs="Times New Roman"/>
          <w:b/>
          <w:szCs w:val="28"/>
          <w:lang w:val="uk-UA"/>
        </w:rPr>
      </w:pPr>
    </w:p>
    <w:p w:rsidR="00322A85" w:rsidRPr="00DE2BD5" w:rsidRDefault="00322A85" w:rsidP="00322A85">
      <w:pPr>
        <w:pStyle w:val="a3"/>
        <w:numPr>
          <w:ilvl w:val="0"/>
          <w:numId w:val="3"/>
        </w:numPr>
        <w:spacing w:line="360" w:lineRule="auto"/>
        <w:ind w:firstLine="567"/>
        <w:jc w:val="both"/>
        <w:rPr>
          <w:rFonts w:cs="Times New Roman"/>
          <w:szCs w:val="28"/>
        </w:rPr>
      </w:pPr>
      <w:r w:rsidRPr="00DE2BD5">
        <w:rPr>
          <w:rFonts w:cs="Times New Roman"/>
          <w:szCs w:val="28"/>
        </w:rPr>
        <w:t>Атраментова Л. А.</w:t>
      </w:r>
      <w:r>
        <w:rPr>
          <w:rFonts w:cs="Times New Roman"/>
          <w:szCs w:val="28"/>
          <w:lang w:val="uk-UA"/>
        </w:rPr>
        <w:t xml:space="preserve">, Утевська О. М. </w:t>
      </w:r>
      <w:r w:rsidRPr="00DE2BD5">
        <w:rPr>
          <w:rFonts w:cs="Times New Roman"/>
          <w:szCs w:val="28"/>
        </w:rPr>
        <w:t>Статистичні</w:t>
      </w:r>
      <w:r>
        <w:rPr>
          <w:rFonts w:cs="Times New Roman"/>
          <w:szCs w:val="28"/>
          <w:lang w:val="uk-UA"/>
        </w:rPr>
        <w:t xml:space="preserve"> </w:t>
      </w:r>
      <w:r w:rsidRPr="00DE2BD5">
        <w:rPr>
          <w:rFonts w:cs="Times New Roman"/>
          <w:szCs w:val="28"/>
        </w:rPr>
        <w:t>методи в біології: Підручник</w:t>
      </w:r>
      <w:r>
        <w:rPr>
          <w:rFonts w:cs="Times New Roman"/>
          <w:szCs w:val="28"/>
          <w:lang w:val="uk-UA"/>
        </w:rPr>
        <w:t xml:space="preserve">. </w:t>
      </w:r>
      <w:r w:rsidRPr="00DE2BD5">
        <w:rPr>
          <w:rFonts w:cs="Times New Roman"/>
          <w:szCs w:val="28"/>
        </w:rPr>
        <w:t>Х</w:t>
      </w:r>
      <w:r>
        <w:rPr>
          <w:rFonts w:cs="Times New Roman"/>
          <w:szCs w:val="28"/>
          <w:lang w:val="uk-UA"/>
        </w:rPr>
        <w:t>арків</w:t>
      </w:r>
      <w:r w:rsidRPr="00DE2BD5">
        <w:rPr>
          <w:rFonts w:cs="Times New Roman"/>
          <w:szCs w:val="28"/>
        </w:rPr>
        <w:t>: ХНУ імені В. Н. Каразіна, 2007. 288 с.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</w:rPr>
      </w:pPr>
      <w:r w:rsidRPr="00E57537">
        <w:rPr>
          <w:rFonts w:cs="Times New Roman"/>
          <w:szCs w:val="28"/>
        </w:rPr>
        <w:t>Діордіца Я. В. Антиоксидантна система печінки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</w:rPr>
        <w:t>щурів за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</w:rPr>
        <w:t>умов</w:t>
      </w:r>
      <w:r w:rsidRPr="00E57537">
        <w:rPr>
          <w:rFonts w:cs="Times New Roman"/>
          <w:szCs w:val="28"/>
          <w:lang w:val="uk-UA"/>
        </w:rPr>
        <w:t xml:space="preserve">и </w:t>
      </w:r>
      <w:r w:rsidRPr="00E57537">
        <w:rPr>
          <w:rFonts w:cs="Times New Roman"/>
          <w:szCs w:val="28"/>
        </w:rPr>
        <w:t>гострого гепатиту під час корекції комплексами антиоксидантів.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Вісник Львівського університету. Серія біологічна</w:t>
      </w:r>
      <w:r w:rsidRPr="00E57537">
        <w:rPr>
          <w:rFonts w:cs="Times New Roman"/>
          <w:szCs w:val="28"/>
          <w:lang w:val="uk-UA"/>
        </w:rPr>
        <w:t xml:space="preserve">. </w:t>
      </w:r>
      <w:r w:rsidRPr="00E57537">
        <w:rPr>
          <w:rFonts w:cs="Times New Roman"/>
          <w:szCs w:val="28"/>
        </w:rPr>
        <w:t>2019</w:t>
      </w:r>
      <w:r w:rsidRPr="00E57537">
        <w:rPr>
          <w:rFonts w:cs="Times New Roman"/>
          <w:szCs w:val="28"/>
          <w:lang w:val="uk-UA"/>
        </w:rPr>
        <w:t xml:space="preserve">. </w:t>
      </w:r>
      <w:r>
        <w:rPr>
          <w:rFonts w:cs="Times New Roman"/>
          <w:szCs w:val="28"/>
          <w:lang w:val="uk-UA"/>
        </w:rPr>
        <w:t>Вип. 81. С. 12-</w:t>
      </w:r>
      <w:r w:rsidRPr="00E57537">
        <w:rPr>
          <w:rFonts w:cs="Times New Roman"/>
          <w:szCs w:val="28"/>
          <w:lang w:val="uk-UA"/>
        </w:rPr>
        <w:t xml:space="preserve">20. </w:t>
      </w:r>
    </w:p>
    <w:p w:rsidR="00322A85" w:rsidRPr="00D13DCC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</w:rPr>
      </w:pPr>
      <w:r w:rsidRPr="00E57537">
        <w:rPr>
          <w:rFonts w:cs="Times New Roman"/>
          <w:szCs w:val="28"/>
        </w:rPr>
        <w:t>Директива 10/63/EU Европейского парламента и со</w:t>
      </w:r>
      <w:r>
        <w:rPr>
          <w:rFonts w:cs="Times New Roman"/>
          <w:szCs w:val="28"/>
        </w:rPr>
        <w:t>в</w:t>
      </w:r>
      <w:r w:rsidRPr="00E57537">
        <w:rPr>
          <w:rFonts w:cs="Times New Roman"/>
          <w:szCs w:val="28"/>
        </w:rPr>
        <w:t>ета европейского союза «По охране животных, используемых в научных целях» от 22 сентября 2010 г</w:t>
      </w:r>
      <w:r w:rsidRPr="00D13DCC">
        <w:rPr>
          <w:rFonts w:cs="Times New Roman"/>
          <w:szCs w:val="28"/>
          <w:lang w:val="uk-UA"/>
        </w:rPr>
        <w:t>.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</w:rPr>
      </w:pPr>
      <w:r>
        <w:rPr>
          <w:rFonts w:cs="Times New Roman"/>
          <w:szCs w:val="28"/>
          <w:lang w:val="uk-UA"/>
        </w:rPr>
        <w:t>Кіка В.</w:t>
      </w:r>
      <w:r w:rsidRPr="00E57537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 xml:space="preserve">В., </w:t>
      </w:r>
      <w:r w:rsidRPr="00E57537">
        <w:rPr>
          <w:rFonts w:cs="Times New Roman"/>
          <w:szCs w:val="28"/>
          <w:lang w:val="uk-UA"/>
        </w:rPr>
        <w:t>Макаренко О.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 xml:space="preserve">А. </w:t>
      </w:r>
      <w:r w:rsidRPr="00E57537">
        <w:rPr>
          <w:rFonts w:cs="Times New Roman"/>
          <w:szCs w:val="28"/>
        </w:rPr>
        <w:t>Розвиток оксидативного стресу у лабораторних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</w:rPr>
        <w:t>щурів за алкогольної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</w:rPr>
        <w:t xml:space="preserve">інтоксикації. </w:t>
      </w:r>
      <w:r w:rsidRPr="00E57537">
        <w:rPr>
          <w:rFonts w:cs="Times New Roman"/>
          <w:i/>
          <w:iCs/>
          <w:szCs w:val="28"/>
        </w:rPr>
        <w:t>Вісник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</w:rPr>
        <w:t>Львівського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</w:rPr>
        <w:t>університету. Серія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</w:rPr>
        <w:t>біологічна</w:t>
      </w:r>
      <w:r w:rsidRPr="00E57537">
        <w:rPr>
          <w:rFonts w:cs="Times New Roman"/>
          <w:i/>
          <w:iCs/>
          <w:szCs w:val="28"/>
          <w:lang w:val="uk-UA"/>
        </w:rPr>
        <w:t xml:space="preserve">. </w:t>
      </w:r>
      <w:r w:rsidRPr="00E57537">
        <w:rPr>
          <w:rFonts w:cs="Times New Roman"/>
          <w:szCs w:val="28"/>
          <w:lang w:val="uk-UA"/>
        </w:rPr>
        <w:t xml:space="preserve">2022. Вип. </w:t>
      </w:r>
      <w:r>
        <w:rPr>
          <w:rFonts w:cs="Times New Roman"/>
          <w:szCs w:val="28"/>
        </w:rPr>
        <w:t>87</w:t>
      </w:r>
      <w:r>
        <w:rPr>
          <w:rFonts w:cs="Times New Roman"/>
          <w:szCs w:val="28"/>
          <w:lang w:val="uk-UA"/>
        </w:rPr>
        <w:t xml:space="preserve">. С. </w:t>
      </w:r>
      <w:r w:rsidRPr="00E57537">
        <w:rPr>
          <w:rFonts w:cs="Times New Roman"/>
          <w:szCs w:val="28"/>
        </w:rPr>
        <w:t>130-138.</w:t>
      </w:r>
      <w:r>
        <w:rPr>
          <w:rFonts w:cs="Times New Roman"/>
          <w:szCs w:val="28"/>
          <w:lang w:val="uk-UA"/>
        </w:rPr>
        <w:t xml:space="preserve">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</w:rPr>
      </w:pPr>
      <w:r w:rsidRPr="00E57537">
        <w:rPr>
          <w:rFonts w:cs="Times New Roman"/>
          <w:szCs w:val="28"/>
        </w:rPr>
        <w:t xml:space="preserve"> Левицкий А.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</w:rPr>
        <w:t>П.</w:t>
      </w:r>
      <w:r w:rsidRPr="00E57537">
        <w:rPr>
          <w:rFonts w:cs="Times New Roman"/>
          <w:szCs w:val="28"/>
          <w:lang w:val="uk-UA"/>
        </w:rPr>
        <w:t>, Макаренко О.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А., Селиванская И.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А.</w:t>
      </w:r>
      <w:r w:rsidRPr="00E57537">
        <w:rPr>
          <w:rFonts w:cs="Times New Roman"/>
          <w:szCs w:val="28"/>
        </w:rPr>
        <w:t xml:space="preserve"> Сравнительная оценка действия кверцетина, инулина и квертулина на показатели воспаления и дисбиоза в десне крыс после аппликаций геля с липополисахаридом</w:t>
      </w:r>
      <w:r w:rsidRPr="00E57537">
        <w:rPr>
          <w:rFonts w:cs="Times New Roman"/>
          <w:szCs w:val="28"/>
          <w:lang w:val="uk-UA"/>
        </w:rPr>
        <w:t xml:space="preserve">. </w:t>
      </w:r>
      <w:r w:rsidRPr="00E57537">
        <w:rPr>
          <w:rFonts w:cs="Times New Roman"/>
          <w:i/>
          <w:iCs/>
          <w:szCs w:val="28"/>
        </w:rPr>
        <w:t>Вісник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</w:rPr>
        <w:t>морської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</w:rPr>
        <w:t>медицини</w:t>
      </w:r>
      <w:r w:rsidRPr="00E57537">
        <w:rPr>
          <w:rFonts w:cs="Times New Roman"/>
          <w:szCs w:val="28"/>
        </w:rPr>
        <w:t>. 2013. № 1</w:t>
      </w:r>
      <w:r>
        <w:rPr>
          <w:rFonts w:cs="Times New Roman"/>
          <w:szCs w:val="28"/>
        </w:rPr>
        <w:t>(58). С.75</w:t>
      </w:r>
      <w:r>
        <w:rPr>
          <w:rFonts w:cs="Times New Roman"/>
          <w:szCs w:val="28"/>
          <w:lang w:val="uk-UA"/>
        </w:rPr>
        <w:t>-</w:t>
      </w:r>
      <w:r w:rsidRPr="00E57537">
        <w:rPr>
          <w:rFonts w:cs="Times New Roman"/>
          <w:szCs w:val="28"/>
        </w:rPr>
        <w:t>78.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</w:rPr>
      </w:pPr>
      <w:r w:rsidRPr="00E57537">
        <w:rPr>
          <w:rFonts w:cs="Times New Roman"/>
          <w:szCs w:val="28"/>
        </w:rPr>
        <w:t xml:space="preserve"> Макаренко О.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</w:rPr>
        <w:t>А.</w:t>
      </w:r>
      <w:r w:rsidRPr="00E57537">
        <w:rPr>
          <w:rFonts w:cs="Times New Roman"/>
          <w:szCs w:val="28"/>
          <w:lang w:val="uk-UA"/>
        </w:rPr>
        <w:t>, Левицкий А.</w:t>
      </w:r>
      <w:r>
        <w:rPr>
          <w:rFonts w:cs="Times New Roman"/>
          <w:szCs w:val="28"/>
          <w:lang w:val="uk-UA"/>
        </w:rPr>
        <w:t xml:space="preserve"> П.</w:t>
      </w:r>
      <w:r w:rsidRPr="00E57537">
        <w:rPr>
          <w:rFonts w:cs="Times New Roman"/>
          <w:szCs w:val="28"/>
          <w:lang w:val="uk-UA"/>
        </w:rPr>
        <w:t xml:space="preserve"> Литвиненко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В.</w:t>
      </w:r>
      <w:r>
        <w:rPr>
          <w:rFonts w:cs="Times New Roman"/>
          <w:szCs w:val="28"/>
          <w:lang w:val="uk-UA"/>
        </w:rPr>
        <w:t xml:space="preserve"> И., Ходаков </w:t>
      </w:r>
      <w:r w:rsidRPr="00E57537">
        <w:rPr>
          <w:rFonts w:cs="Times New Roman"/>
          <w:szCs w:val="28"/>
          <w:lang w:val="uk-UA"/>
        </w:rPr>
        <w:t>И.</w:t>
      </w:r>
      <w:r>
        <w:rPr>
          <w:rFonts w:cs="Times New Roman"/>
          <w:szCs w:val="28"/>
          <w:lang w:val="uk-UA"/>
        </w:rPr>
        <w:t> </w:t>
      </w:r>
      <w:r w:rsidRPr="00E57537">
        <w:rPr>
          <w:rFonts w:cs="Times New Roman"/>
          <w:szCs w:val="28"/>
          <w:lang w:val="uk-UA"/>
        </w:rPr>
        <w:t xml:space="preserve">В. </w:t>
      </w:r>
      <w:r w:rsidRPr="00E57537">
        <w:rPr>
          <w:rFonts w:cs="Times New Roman"/>
          <w:szCs w:val="28"/>
        </w:rPr>
        <w:t>Антиоксидантные свойства некоторых природных биофлавоноидов</w:t>
      </w:r>
      <w:r w:rsidRPr="00E57537">
        <w:rPr>
          <w:rFonts w:cs="Times New Roman"/>
          <w:szCs w:val="28"/>
          <w:lang w:val="uk-UA"/>
        </w:rPr>
        <w:t xml:space="preserve">. </w:t>
      </w:r>
      <w:r w:rsidRPr="00E57537">
        <w:rPr>
          <w:rFonts w:cs="Times New Roman"/>
          <w:i/>
          <w:iCs/>
          <w:szCs w:val="28"/>
        </w:rPr>
        <w:t>Вісник ОНУ.</w:t>
      </w:r>
      <w:r>
        <w:rPr>
          <w:rFonts w:cs="Times New Roman"/>
          <w:szCs w:val="28"/>
        </w:rPr>
        <w:t xml:space="preserve"> 2010. Т.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 xml:space="preserve">15, </w:t>
      </w:r>
      <w:r>
        <w:rPr>
          <w:rFonts w:cs="Times New Roman"/>
          <w:szCs w:val="28"/>
          <w:lang w:val="uk-UA"/>
        </w:rPr>
        <w:t xml:space="preserve">№ </w:t>
      </w:r>
      <w:r>
        <w:rPr>
          <w:rFonts w:cs="Times New Roman"/>
          <w:szCs w:val="28"/>
        </w:rPr>
        <w:t>6. – С. 15</w:t>
      </w:r>
      <w:r>
        <w:rPr>
          <w:rFonts w:cs="Times New Roman"/>
          <w:szCs w:val="28"/>
          <w:lang w:val="uk-UA"/>
        </w:rPr>
        <w:t>-</w:t>
      </w:r>
      <w:r w:rsidRPr="00E57537">
        <w:rPr>
          <w:rFonts w:cs="Times New Roman"/>
          <w:szCs w:val="28"/>
        </w:rPr>
        <w:t>21.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</w:rPr>
      </w:pPr>
      <w:r w:rsidRPr="00E57537">
        <w:rPr>
          <w:rFonts w:cs="Times New Roman"/>
          <w:szCs w:val="28"/>
        </w:rPr>
        <w:t xml:space="preserve"> Макаренко О. А., Левицкий А. П. Физиологические функции флавоноидов в растениях. </w:t>
      </w:r>
      <w:r w:rsidRPr="00E57537">
        <w:rPr>
          <w:rFonts w:cs="Times New Roman"/>
          <w:i/>
          <w:iCs/>
          <w:szCs w:val="28"/>
        </w:rPr>
        <w:t>Физиология и биохимия культурных растений</w:t>
      </w:r>
      <w:r w:rsidRPr="00E57537">
        <w:rPr>
          <w:rFonts w:cs="Times New Roman"/>
          <w:szCs w:val="28"/>
          <w:lang w:val="uk-UA"/>
        </w:rPr>
        <w:t xml:space="preserve">. </w:t>
      </w:r>
      <w:r w:rsidRPr="00E57537">
        <w:rPr>
          <w:rFonts w:cs="Times New Roman"/>
          <w:szCs w:val="28"/>
        </w:rPr>
        <w:t xml:space="preserve">2013. </w:t>
      </w:r>
      <w:r w:rsidRPr="00E57537">
        <w:rPr>
          <w:rFonts w:cs="Times New Roman"/>
          <w:szCs w:val="28"/>
          <w:lang w:val="uk-UA"/>
        </w:rPr>
        <w:t xml:space="preserve">Вип. </w:t>
      </w:r>
      <w:r>
        <w:rPr>
          <w:rFonts w:cs="Times New Roman"/>
          <w:szCs w:val="28"/>
        </w:rPr>
        <w:t>45, № 2</w:t>
      </w:r>
      <w:r>
        <w:rPr>
          <w:rFonts w:cs="Times New Roman"/>
          <w:szCs w:val="28"/>
          <w:lang w:val="uk-UA"/>
        </w:rPr>
        <w:t>. С.</w:t>
      </w:r>
      <w:r w:rsidRPr="00E57537">
        <w:rPr>
          <w:rFonts w:cs="Times New Roman"/>
          <w:szCs w:val="28"/>
        </w:rPr>
        <w:t xml:space="preserve"> 100-112.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</w:rPr>
      </w:pPr>
      <w:r w:rsidRPr="00E57537">
        <w:rPr>
          <w:rFonts w:cs="Times New Roman"/>
          <w:szCs w:val="28"/>
        </w:rPr>
        <w:t xml:space="preserve"> Макаренко О. А.,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</w:rPr>
        <w:t>Могилевська Т. В. Корекція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</w:rPr>
        <w:t>порушень у травному тракті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</w:rPr>
        <w:t xml:space="preserve">щурів з хронічним холестазом комплексом леквін і мінерол. </w:t>
      </w:r>
      <w:r w:rsidRPr="00E57537">
        <w:rPr>
          <w:rFonts w:cs="Times New Roman"/>
          <w:i/>
          <w:iCs/>
          <w:szCs w:val="28"/>
        </w:rPr>
        <w:t>Вісник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</w:rPr>
        <w:t>Одеського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</w:rPr>
        <w:t>національного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</w:rPr>
        <w:t>університету. Біологія</w:t>
      </w:r>
      <w:r w:rsidRPr="00E57537">
        <w:rPr>
          <w:rFonts w:cs="Times New Roman"/>
          <w:szCs w:val="28"/>
          <w:lang w:val="uk-UA"/>
        </w:rPr>
        <w:t xml:space="preserve">. </w:t>
      </w:r>
      <w:r w:rsidRPr="00E57537">
        <w:rPr>
          <w:rFonts w:cs="Times New Roman"/>
          <w:szCs w:val="28"/>
        </w:rPr>
        <w:t>2023.</w:t>
      </w:r>
      <w:r w:rsidRPr="00E57537">
        <w:rPr>
          <w:rFonts w:cs="Times New Roman"/>
          <w:szCs w:val="28"/>
          <w:lang w:val="uk-UA"/>
        </w:rPr>
        <w:t xml:space="preserve"> №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</w:rPr>
        <w:t>28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(52)</w:t>
      </w:r>
      <w:r>
        <w:rPr>
          <w:rFonts w:cs="Times New Roman"/>
          <w:szCs w:val="28"/>
          <w:lang w:val="uk-UA"/>
        </w:rPr>
        <w:t xml:space="preserve">. </w:t>
      </w:r>
      <w:r w:rsidRPr="00E57537">
        <w:rPr>
          <w:rFonts w:cs="Times New Roman"/>
          <w:szCs w:val="28"/>
          <w:lang w:val="uk-UA"/>
        </w:rPr>
        <w:t xml:space="preserve">С. </w:t>
      </w:r>
      <w:r w:rsidRPr="00E57537">
        <w:rPr>
          <w:rFonts w:cs="Times New Roman"/>
          <w:szCs w:val="28"/>
        </w:rPr>
        <w:t>147-158.</w:t>
      </w:r>
      <w:r>
        <w:rPr>
          <w:rFonts w:cs="Times New Roman"/>
          <w:szCs w:val="28"/>
          <w:lang w:val="uk-UA"/>
        </w:rPr>
        <w:t xml:space="preserve">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</w:rPr>
      </w:pPr>
      <w:r w:rsidRPr="00E57537">
        <w:rPr>
          <w:rFonts w:cs="Times New Roman"/>
          <w:szCs w:val="28"/>
        </w:rPr>
        <w:t xml:space="preserve"> Макаренко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</w:rPr>
        <w:t>О. А., Цевух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</w:rPr>
        <w:t>Л. Б., Левицкий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</w:rPr>
        <w:t>А. П.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</w:rPr>
        <w:t xml:space="preserve">Современные представления о развитии метаболического синдрома и его коррекция </w:t>
      </w:r>
      <w:r w:rsidRPr="00E57537">
        <w:rPr>
          <w:rFonts w:cs="Times New Roman"/>
          <w:szCs w:val="28"/>
        </w:rPr>
        <w:lastRenderedPageBreak/>
        <w:t>биофлавоноидами.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Актуальні проблеми транспортної медицини</w:t>
      </w:r>
      <w:r w:rsidRPr="00E57537">
        <w:rPr>
          <w:rFonts w:cs="Times New Roman"/>
          <w:szCs w:val="28"/>
          <w:lang w:val="uk-UA"/>
        </w:rPr>
        <w:t xml:space="preserve">. </w:t>
      </w:r>
      <w:r w:rsidRPr="00E57537">
        <w:rPr>
          <w:rFonts w:cs="Times New Roman"/>
          <w:szCs w:val="28"/>
        </w:rPr>
        <w:t>2015.</w:t>
      </w:r>
      <w:r>
        <w:rPr>
          <w:rFonts w:cs="Times New Roman"/>
          <w:szCs w:val="28"/>
          <w:lang w:val="uk-UA"/>
        </w:rPr>
        <w:t xml:space="preserve"> Т. 2, № 3. С. 24-</w:t>
      </w:r>
      <w:r w:rsidRPr="00E57537">
        <w:rPr>
          <w:rFonts w:cs="Times New Roman"/>
          <w:szCs w:val="28"/>
          <w:lang w:val="uk-UA"/>
        </w:rPr>
        <w:t>31.</w:t>
      </w:r>
    </w:p>
    <w:p w:rsidR="00322A85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uk-UA"/>
        </w:rPr>
      </w:pPr>
      <w:r w:rsidRPr="00E57537">
        <w:rPr>
          <w:rFonts w:cs="Times New Roman"/>
          <w:szCs w:val="28"/>
          <w:lang w:val="uk-UA"/>
        </w:rPr>
        <w:t xml:space="preserve">Методи дослідження стану кишечнику та кісток у лабораторних щурів. Довідник / </w:t>
      </w:r>
      <w:r>
        <w:rPr>
          <w:rFonts w:cs="Times New Roman"/>
          <w:szCs w:val="28"/>
          <w:lang w:val="uk-UA"/>
        </w:rPr>
        <w:t xml:space="preserve">О. А. </w:t>
      </w:r>
      <w:r w:rsidRPr="00E57537">
        <w:rPr>
          <w:rFonts w:cs="Times New Roman"/>
          <w:szCs w:val="28"/>
          <w:lang w:val="uk-UA"/>
        </w:rPr>
        <w:t xml:space="preserve">Макаренко </w:t>
      </w:r>
      <w:r w:rsidRPr="00095AD8">
        <w:rPr>
          <w:rFonts w:cs="Times New Roman"/>
          <w:szCs w:val="28"/>
        </w:rPr>
        <w:t>[</w:t>
      </w:r>
      <w:r w:rsidRPr="00E57537">
        <w:rPr>
          <w:rFonts w:cs="Times New Roman"/>
          <w:szCs w:val="28"/>
          <w:lang w:val="uk-UA"/>
        </w:rPr>
        <w:t>та ін.</w:t>
      </w:r>
      <w:r w:rsidRPr="00095AD8">
        <w:rPr>
          <w:rFonts w:cs="Times New Roman"/>
          <w:szCs w:val="28"/>
        </w:rPr>
        <w:t>]</w:t>
      </w:r>
      <w:r>
        <w:rPr>
          <w:rFonts w:cs="Times New Roman"/>
          <w:szCs w:val="28"/>
          <w:lang w:val="uk-UA"/>
        </w:rPr>
        <w:t>.</w:t>
      </w:r>
      <w:r w:rsidRPr="00E57537">
        <w:rPr>
          <w:rFonts w:cs="Times New Roman"/>
          <w:szCs w:val="28"/>
          <w:lang w:val="uk-UA"/>
        </w:rPr>
        <w:t xml:space="preserve"> Одеса: видавець С.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Л. Назарчук, 2022. 81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с.</w:t>
      </w:r>
    </w:p>
    <w:p w:rsidR="00322A85" w:rsidRPr="00DE2BD5" w:rsidRDefault="00322A85" w:rsidP="00322A85">
      <w:pPr>
        <w:pStyle w:val="a3"/>
        <w:numPr>
          <w:ilvl w:val="0"/>
          <w:numId w:val="3"/>
        </w:numPr>
        <w:spacing w:line="360" w:lineRule="auto"/>
        <w:ind w:firstLine="567"/>
        <w:jc w:val="both"/>
        <w:rPr>
          <w:rFonts w:cs="Times New Roman"/>
          <w:szCs w:val="28"/>
          <w:lang w:val="uk-UA"/>
        </w:rPr>
      </w:pPr>
      <w:r w:rsidRPr="00DE2BD5">
        <w:rPr>
          <w:rFonts w:cs="Times New Roman"/>
          <w:szCs w:val="28"/>
          <w:lang w:val="uk-UA"/>
        </w:rPr>
        <w:t>Свідоцтво авторського права України № 111997 від 21.02.2022 р</w:t>
      </w:r>
      <w:r>
        <w:rPr>
          <w:rFonts w:cs="Times New Roman"/>
          <w:szCs w:val="28"/>
          <w:lang w:val="uk-UA"/>
        </w:rPr>
        <w:t>.</w:t>
      </w:r>
      <w:r w:rsidRPr="00DE2BD5">
        <w:rPr>
          <w:rFonts w:cs="Times New Roman"/>
          <w:szCs w:val="28"/>
          <w:lang w:val="uk-UA"/>
        </w:rPr>
        <w:t xml:space="preserve"> Комплекс для профілактики порушень кісткового метаболізму при гіпотиреозі / О. А. Макаренко, О</w:t>
      </w:r>
      <w:r>
        <w:rPr>
          <w:rFonts w:cs="Times New Roman"/>
          <w:szCs w:val="28"/>
          <w:lang w:val="uk-UA"/>
        </w:rPr>
        <w:t>. В. Задерей, І. В. Ходаков, Л. М. </w:t>
      </w:r>
      <w:r w:rsidRPr="00DE2BD5">
        <w:rPr>
          <w:rFonts w:cs="Times New Roman"/>
          <w:szCs w:val="28"/>
          <w:lang w:val="uk-UA"/>
        </w:rPr>
        <w:t>Хромагіна.</w:t>
      </w:r>
    </w:p>
    <w:p w:rsidR="00322A85" w:rsidRPr="0038244B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uk-UA"/>
        </w:rPr>
      </w:pPr>
      <w:r w:rsidRPr="007A5121">
        <w:rPr>
          <w:rFonts w:cs="Times New Roman"/>
          <w:szCs w:val="28"/>
          <w:lang w:val="uk-UA"/>
        </w:rPr>
        <w:t>Сідлецький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</w:rPr>
        <w:t>O</w:t>
      </w:r>
      <w:r w:rsidRPr="007A5121"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uk-UA"/>
        </w:rPr>
        <w:t xml:space="preserve"> </w:t>
      </w:r>
      <w:r w:rsidRPr="007A5121">
        <w:rPr>
          <w:rFonts w:cs="Times New Roman"/>
          <w:szCs w:val="28"/>
          <w:lang w:val="uk-UA"/>
        </w:rPr>
        <w:t>С.</w:t>
      </w:r>
      <w:r>
        <w:rPr>
          <w:rFonts w:cs="Times New Roman"/>
          <w:szCs w:val="28"/>
          <w:lang w:val="uk-UA"/>
        </w:rPr>
        <w:t xml:space="preserve">, </w:t>
      </w:r>
      <w:r w:rsidRPr="007A5121">
        <w:rPr>
          <w:rFonts w:cs="Times New Roman"/>
          <w:szCs w:val="28"/>
          <w:lang w:val="uk-UA"/>
        </w:rPr>
        <w:t>Майкова</w:t>
      </w:r>
      <w:r>
        <w:rPr>
          <w:rFonts w:cs="Times New Roman"/>
          <w:szCs w:val="28"/>
          <w:lang w:val="uk-UA"/>
        </w:rPr>
        <w:t xml:space="preserve"> </w:t>
      </w:r>
      <w:r w:rsidRPr="007A5121">
        <w:rPr>
          <w:rFonts w:cs="Times New Roman"/>
          <w:szCs w:val="28"/>
          <w:lang w:val="uk-UA"/>
        </w:rPr>
        <w:t>Г.</w:t>
      </w:r>
      <w:r>
        <w:rPr>
          <w:rFonts w:cs="Times New Roman"/>
          <w:szCs w:val="28"/>
          <w:lang w:val="uk-UA"/>
        </w:rPr>
        <w:t xml:space="preserve"> </w:t>
      </w:r>
      <w:r w:rsidRPr="007A5121">
        <w:rPr>
          <w:rFonts w:cs="Times New Roman"/>
          <w:szCs w:val="28"/>
          <w:lang w:val="uk-UA"/>
        </w:rPr>
        <w:t>В.</w:t>
      </w:r>
      <w:r w:rsidRPr="00E57537">
        <w:rPr>
          <w:rFonts w:cs="Times New Roman"/>
          <w:szCs w:val="28"/>
          <w:lang w:val="uk-UA"/>
        </w:rPr>
        <w:t xml:space="preserve">, </w:t>
      </w:r>
      <w:r w:rsidRPr="007A5121">
        <w:rPr>
          <w:rFonts w:cs="Times New Roman"/>
          <w:szCs w:val="28"/>
          <w:lang w:val="uk-UA"/>
        </w:rPr>
        <w:t>Макаренко</w:t>
      </w:r>
      <w:r>
        <w:rPr>
          <w:rFonts w:cs="Times New Roman"/>
          <w:szCs w:val="28"/>
          <w:lang w:val="uk-UA"/>
        </w:rPr>
        <w:t xml:space="preserve"> </w:t>
      </w:r>
      <w:r w:rsidRPr="007A5121">
        <w:rPr>
          <w:rFonts w:cs="Times New Roman"/>
          <w:szCs w:val="28"/>
          <w:lang w:val="uk-UA"/>
        </w:rPr>
        <w:t>О.</w:t>
      </w:r>
      <w:r>
        <w:rPr>
          <w:rFonts w:cs="Times New Roman"/>
          <w:szCs w:val="28"/>
          <w:lang w:val="uk-UA"/>
        </w:rPr>
        <w:t xml:space="preserve"> </w:t>
      </w:r>
      <w:r w:rsidRPr="007A5121">
        <w:rPr>
          <w:rFonts w:cs="Times New Roman"/>
          <w:szCs w:val="28"/>
          <w:lang w:val="uk-UA"/>
        </w:rPr>
        <w:t>А. Експериментальне</w:t>
      </w:r>
      <w:r>
        <w:rPr>
          <w:rFonts w:cs="Times New Roman"/>
          <w:szCs w:val="28"/>
          <w:lang w:val="uk-UA"/>
        </w:rPr>
        <w:t xml:space="preserve"> обґрунтування </w:t>
      </w:r>
      <w:r w:rsidRPr="007A5121">
        <w:rPr>
          <w:rFonts w:cs="Times New Roman"/>
          <w:szCs w:val="28"/>
          <w:lang w:val="uk-UA"/>
        </w:rPr>
        <w:t>профілактики</w:t>
      </w:r>
      <w:r>
        <w:rPr>
          <w:rFonts w:cs="Times New Roman"/>
          <w:szCs w:val="28"/>
          <w:lang w:val="uk-UA"/>
        </w:rPr>
        <w:t xml:space="preserve"> </w:t>
      </w:r>
      <w:r w:rsidRPr="007A5121">
        <w:rPr>
          <w:rFonts w:cs="Times New Roman"/>
          <w:szCs w:val="28"/>
          <w:lang w:val="uk-UA"/>
        </w:rPr>
        <w:t>деструкції</w:t>
      </w:r>
      <w:r>
        <w:rPr>
          <w:rFonts w:cs="Times New Roman"/>
          <w:szCs w:val="28"/>
          <w:lang w:val="uk-UA"/>
        </w:rPr>
        <w:t xml:space="preserve"> </w:t>
      </w:r>
      <w:r w:rsidRPr="007A5121">
        <w:rPr>
          <w:rFonts w:cs="Times New Roman"/>
          <w:szCs w:val="28"/>
          <w:lang w:val="uk-UA"/>
        </w:rPr>
        <w:t>кісткової</w:t>
      </w:r>
      <w:r>
        <w:rPr>
          <w:rFonts w:cs="Times New Roman"/>
          <w:szCs w:val="28"/>
          <w:lang w:val="uk-UA"/>
        </w:rPr>
        <w:t xml:space="preserve"> </w:t>
      </w:r>
      <w:r w:rsidRPr="007A5121">
        <w:rPr>
          <w:rFonts w:cs="Times New Roman"/>
          <w:szCs w:val="28"/>
          <w:lang w:val="uk-UA"/>
        </w:rPr>
        <w:t>тканини пародонта щурів з оваріоектомією</w:t>
      </w:r>
      <w:r>
        <w:rPr>
          <w:rFonts w:cs="Times New Roman"/>
          <w:szCs w:val="28"/>
          <w:lang w:val="uk-UA"/>
        </w:rPr>
        <w:t xml:space="preserve"> </w:t>
      </w:r>
      <w:r w:rsidRPr="007A5121">
        <w:rPr>
          <w:rFonts w:cs="Times New Roman"/>
          <w:szCs w:val="28"/>
          <w:lang w:val="uk-UA"/>
        </w:rPr>
        <w:t xml:space="preserve">кальційвмісними препаратами. </w:t>
      </w:r>
      <w:r w:rsidRPr="0038244B">
        <w:rPr>
          <w:rFonts w:cs="Times New Roman"/>
          <w:i/>
          <w:iCs/>
          <w:szCs w:val="28"/>
          <w:lang w:val="uk-UA"/>
        </w:rPr>
        <w:t>Вісник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38244B">
        <w:rPr>
          <w:rFonts w:cs="Times New Roman"/>
          <w:i/>
          <w:iCs/>
          <w:szCs w:val="28"/>
          <w:lang w:val="uk-UA"/>
        </w:rPr>
        <w:t>Одеського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38244B">
        <w:rPr>
          <w:rFonts w:cs="Times New Roman"/>
          <w:i/>
          <w:iCs/>
          <w:szCs w:val="28"/>
          <w:lang w:val="uk-UA"/>
        </w:rPr>
        <w:t>національного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38244B">
        <w:rPr>
          <w:rFonts w:cs="Times New Roman"/>
          <w:i/>
          <w:iCs/>
          <w:szCs w:val="28"/>
          <w:lang w:val="uk-UA"/>
        </w:rPr>
        <w:t>університету. Біологія</w:t>
      </w:r>
      <w:r w:rsidRPr="00E57537">
        <w:rPr>
          <w:rFonts w:cs="Times New Roman"/>
          <w:i/>
          <w:iCs/>
          <w:szCs w:val="28"/>
          <w:lang w:val="uk-UA"/>
        </w:rPr>
        <w:t xml:space="preserve">. </w:t>
      </w:r>
      <w:r w:rsidRPr="007A5121">
        <w:rPr>
          <w:rFonts w:cs="Times New Roman"/>
          <w:szCs w:val="28"/>
          <w:lang w:val="uk-UA"/>
        </w:rPr>
        <w:t xml:space="preserve">2022. </w:t>
      </w:r>
      <w:r w:rsidRPr="00E57537">
        <w:rPr>
          <w:rFonts w:cs="Times New Roman"/>
          <w:szCs w:val="28"/>
          <w:lang w:val="uk-UA"/>
        </w:rPr>
        <w:t>№</w:t>
      </w:r>
      <w:r>
        <w:rPr>
          <w:rFonts w:cs="Times New Roman"/>
          <w:szCs w:val="28"/>
          <w:lang w:val="uk-UA"/>
        </w:rPr>
        <w:t xml:space="preserve"> </w:t>
      </w:r>
      <w:r w:rsidRPr="0038244B">
        <w:rPr>
          <w:rFonts w:cs="Times New Roman"/>
          <w:szCs w:val="28"/>
          <w:lang w:val="uk-UA"/>
        </w:rPr>
        <w:t>27</w:t>
      </w:r>
      <w:r>
        <w:rPr>
          <w:rFonts w:cs="Times New Roman"/>
          <w:szCs w:val="28"/>
          <w:lang w:val="uk-UA"/>
        </w:rPr>
        <w:t xml:space="preserve"> </w:t>
      </w:r>
      <w:r w:rsidRPr="0038244B">
        <w:rPr>
          <w:rFonts w:cs="Times New Roman"/>
          <w:szCs w:val="28"/>
          <w:lang w:val="uk-UA"/>
        </w:rPr>
        <w:t>(2 (51))</w:t>
      </w:r>
      <w:r w:rsidRPr="00E57537"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 xml:space="preserve">С. </w:t>
      </w:r>
      <w:r w:rsidRPr="0038244B">
        <w:rPr>
          <w:rFonts w:cs="Times New Roman"/>
          <w:szCs w:val="28"/>
          <w:lang w:val="uk-UA"/>
        </w:rPr>
        <w:t>77-87.</w:t>
      </w:r>
      <w:r w:rsidRPr="00E57537">
        <w:rPr>
          <w:rFonts w:cs="Times New Roman"/>
          <w:szCs w:val="28"/>
          <w:lang w:val="uk-UA"/>
        </w:rPr>
        <w:t xml:space="preserve"> </w:t>
      </w:r>
    </w:p>
    <w:p w:rsidR="00322A85" w:rsidRPr="00F33963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</w:rPr>
      </w:pPr>
      <w:r w:rsidRPr="00E57537">
        <w:rPr>
          <w:rFonts w:cs="Times New Roman"/>
          <w:szCs w:val="28"/>
        </w:rPr>
        <w:t>Смірнов О.</w:t>
      </w:r>
      <w:r w:rsidRPr="00E57537">
        <w:rPr>
          <w:rFonts w:cs="Times New Roman"/>
          <w:szCs w:val="28"/>
          <w:lang w:val="uk-UA"/>
        </w:rPr>
        <w:t xml:space="preserve">, </w:t>
      </w:r>
      <w:r w:rsidRPr="00E57537">
        <w:rPr>
          <w:rFonts w:cs="Times New Roman"/>
          <w:szCs w:val="28"/>
        </w:rPr>
        <w:t>Косик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</w:rPr>
        <w:t>О. Флавоноїди рутин і кверцетин. Біосинтез, будова, функції</w:t>
      </w:r>
      <w:r w:rsidRPr="00E57537">
        <w:rPr>
          <w:rFonts w:cs="Times New Roman"/>
          <w:i/>
          <w:iCs/>
          <w:szCs w:val="28"/>
        </w:rPr>
        <w:t>. Вісник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</w:rPr>
        <w:t>Львівського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</w:rPr>
        <w:t xml:space="preserve">університету. </w:t>
      </w:r>
      <w:r w:rsidRPr="007A5121">
        <w:rPr>
          <w:rFonts w:cs="Times New Roman"/>
          <w:i/>
          <w:iCs/>
          <w:szCs w:val="28"/>
        </w:rPr>
        <w:t>Серія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7A5121">
        <w:rPr>
          <w:rFonts w:cs="Times New Roman"/>
          <w:i/>
          <w:iCs/>
          <w:szCs w:val="28"/>
        </w:rPr>
        <w:t>біологічна</w:t>
      </w:r>
      <w:r w:rsidRPr="007A5121">
        <w:rPr>
          <w:rFonts w:cs="Times New Roman"/>
          <w:szCs w:val="28"/>
        </w:rPr>
        <w:t>.</w:t>
      </w:r>
      <w:r>
        <w:rPr>
          <w:rFonts w:cs="Times New Roman"/>
          <w:szCs w:val="28"/>
          <w:lang w:val="uk-UA"/>
        </w:rPr>
        <w:t xml:space="preserve"> </w:t>
      </w:r>
      <w:r w:rsidRPr="007A5121">
        <w:rPr>
          <w:rFonts w:cs="Times New Roman"/>
          <w:szCs w:val="28"/>
        </w:rPr>
        <w:t>2011.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Вип</w:t>
      </w:r>
      <w:r>
        <w:rPr>
          <w:rFonts w:cs="Times New Roman"/>
          <w:szCs w:val="28"/>
          <w:lang w:val="uk-UA"/>
        </w:rPr>
        <w:t>.</w:t>
      </w:r>
      <w:r w:rsidRPr="007A5121">
        <w:rPr>
          <w:rFonts w:cs="Times New Roman"/>
          <w:szCs w:val="28"/>
        </w:rPr>
        <w:t xml:space="preserve"> 56</w:t>
      </w:r>
      <w:r w:rsidRPr="00E57537">
        <w:rPr>
          <w:rFonts w:cs="Times New Roman"/>
          <w:szCs w:val="28"/>
          <w:lang w:val="uk-UA"/>
        </w:rPr>
        <w:t xml:space="preserve">. С. </w:t>
      </w:r>
      <w:r w:rsidRPr="00F33963">
        <w:rPr>
          <w:rFonts w:cs="Times New Roman"/>
          <w:szCs w:val="28"/>
        </w:rPr>
        <w:t>3-11.</w:t>
      </w:r>
    </w:p>
    <w:p w:rsidR="00322A85" w:rsidRPr="0038244B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</w:rPr>
      </w:pPr>
      <w:r w:rsidRPr="0038244B">
        <w:rPr>
          <w:rFonts w:cs="Times New Roman"/>
          <w:szCs w:val="28"/>
        </w:rPr>
        <w:t>Харченко О.</w:t>
      </w:r>
      <w:r>
        <w:rPr>
          <w:rFonts w:cs="Times New Roman"/>
          <w:szCs w:val="28"/>
          <w:lang w:val="uk-UA"/>
        </w:rPr>
        <w:t xml:space="preserve"> </w:t>
      </w:r>
      <w:r w:rsidRPr="0038244B">
        <w:rPr>
          <w:rFonts w:cs="Times New Roman"/>
          <w:szCs w:val="28"/>
        </w:rPr>
        <w:t>А., Балан Г.</w:t>
      </w:r>
      <w:r>
        <w:rPr>
          <w:rFonts w:cs="Times New Roman"/>
          <w:szCs w:val="28"/>
          <w:lang w:val="uk-UA"/>
        </w:rPr>
        <w:t xml:space="preserve"> </w:t>
      </w:r>
      <w:r w:rsidRPr="0038244B">
        <w:rPr>
          <w:rFonts w:cs="Times New Roman"/>
          <w:szCs w:val="28"/>
        </w:rPr>
        <w:t>М</w:t>
      </w:r>
      <w:r>
        <w:rPr>
          <w:rFonts w:cs="Times New Roman"/>
          <w:szCs w:val="28"/>
          <w:lang w:val="uk-UA"/>
        </w:rPr>
        <w:t>.</w:t>
      </w:r>
      <w:r w:rsidRPr="0038244B">
        <w:rPr>
          <w:rFonts w:cs="Times New Roman"/>
          <w:szCs w:val="28"/>
        </w:rPr>
        <w:t xml:space="preserve"> Синтетичні</w:t>
      </w:r>
      <w:r>
        <w:rPr>
          <w:rFonts w:cs="Times New Roman"/>
          <w:szCs w:val="28"/>
          <w:lang w:val="uk-UA"/>
        </w:rPr>
        <w:t xml:space="preserve"> </w:t>
      </w:r>
      <w:r w:rsidRPr="0038244B">
        <w:rPr>
          <w:rFonts w:cs="Times New Roman"/>
          <w:szCs w:val="28"/>
        </w:rPr>
        <w:t>піретроїди: механізм</w:t>
      </w:r>
      <w:r>
        <w:rPr>
          <w:rFonts w:cs="Times New Roman"/>
          <w:szCs w:val="28"/>
          <w:lang w:val="uk-UA"/>
        </w:rPr>
        <w:t xml:space="preserve"> </w:t>
      </w:r>
      <w:r w:rsidRPr="0038244B">
        <w:rPr>
          <w:rFonts w:cs="Times New Roman"/>
          <w:szCs w:val="28"/>
        </w:rPr>
        <w:t>дії, гострі</w:t>
      </w:r>
      <w:r>
        <w:rPr>
          <w:rFonts w:cs="Times New Roman"/>
          <w:szCs w:val="28"/>
          <w:lang w:val="uk-UA"/>
        </w:rPr>
        <w:t xml:space="preserve"> </w:t>
      </w:r>
      <w:r w:rsidRPr="0038244B">
        <w:rPr>
          <w:rFonts w:cs="Times New Roman"/>
          <w:szCs w:val="28"/>
        </w:rPr>
        <w:t>отруєння</w:t>
      </w:r>
      <w:r>
        <w:rPr>
          <w:rFonts w:cs="Times New Roman"/>
          <w:szCs w:val="28"/>
          <w:lang w:val="uk-UA"/>
        </w:rPr>
        <w:t xml:space="preserve"> </w:t>
      </w:r>
      <w:r w:rsidRPr="0038244B">
        <w:rPr>
          <w:rFonts w:cs="Times New Roman"/>
          <w:szCs w:val="28"/>
        </w:rPr>
        <w:t>та</w:t>
      </w:r>
      <w:r>
        <w:rPr>
          <w:rFonts w:cs="Times New Roman"/>
          <w:szCs w:val="28"/>
          <w:lang w:val="uk-UA"/>
        </w:rPr>
        <w:t xml:space="preserve"> </w:t>
      </w:r>
      <w:r w:rsidRPr="0038244B">
        <w:rPr>
          <w:rFonts w:cs="Times New Roman"/>
          <w:szCs w:val="28"/>
        </w:rPr>
        <w:t>віддалені</w:t>
      </w:r>
      <w:r>
        <w:rPr>
          <w:rFonts w:cs="Times New Roman"/>
          <w:szCs w:val="28"/>
          <w:lang w:val="uk-UA"/>
        </w:rPr>
        <w:t xml:space="preserve"> </w:t>
      </w:r>
      <w:r w:rsidRPr="0038244B">
        <w:rPr>
          <w:rFonts w:cs="Times New Roman"/>
          <w:szCs w:val="28"/>
        </w:rPr>
        <w:t>наслідки</w:t>
      </w:r>
      <w:r w:rsidRPr="00E57537">
        <w:rPr>
          <w:rFonts w:cs="Times New Roman"/>
          <w:szCs w:val="28"/>
          <w:lang w:val="uk-UA"/>
        </w:rPr>
        <w:t xml:space="preserve">. </w:t>
      </w:r>
      <w:r w:rsidRPr="0038244B">
        <w:rPr>
          <w:rFonts w:cs="Times New Roman"/>
          <w:i/>
          <w:iCs/>
          <w:szCs w:val="28"/>
        </w:rPr>
        <w:t>Проблеми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38244B">
        <w:rPr>
          <w:rFonts w:cs="Times New Roman"/>
          <w:i/>
          <w:iCs/>
          <w:szCs w:val="28"/>
        </w:rPr>
        <w:t>харчування</w:t>
      </w:r>
      <w:r w:rsidRPr="00E57537">
        <w:rPr>
          <w:rFonts w:cs="Times New Roman"/>
          <w:szCs w:val="28"/>
          <w:lang w:val="uk-UA"/>
        </w:rPr>
        <w:t xml:space="preserve">. </w:t>
      </w:r>
      <w:r w:rsidRPr="0038244B">
        <w:rPr>
          <w:rFonts w:cs="Times New Roman"/>
          <w:szCs w:val="28"/>
        </w:rPr>
        <w:t xml:space="preserve">2013. </w:t>
      </w:r>
      <w:r>
        <w:rPr>
          <w:rFonts w:cs="Times New Roman"/>
          <w:szCs w:val="28"/>
        </w:rPr>
        <w:t>№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1</w:t>
      </w:r>
      <w:r>
        <w:rPr>
          <w:rFonts w:cs="Times New Roman"/>
          <w:szCs w:val="28"/>
          <w:lang w:val="uk-UA"/>
        </w:rPr>
        <w:t>.</w:t>
      </w:r>
      <w:r w:rsidRPr="0038244B">
        <w:rPr>
          <w:rFonts w:cs="Times New Roman"/>
          <w:szCs w:val="28"/>
        </w:rPr>
        <w:t xml:space="preserve"> С. 29</w:t>
      </w:r>
      <w:r>
        <w:rPr>
          <w:rFonts w:cs="Times New Roman"/>
          <w:szCs w:val="28"/>
          <w:lang w:val="uk-UA"/>
        </w:rPr>
        <w:t>-</w:t>
      </w:r>
      <w:r w:rsidRPr="0038244B">
        <w:rPr>
          <w:rFonts w:cs="Times New Roman"/>
          <w:szCs w:val="28"/>
        </w:rPr>
        <w:t>39.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uk-UA"/>
        </w:rPr>
      </w:pPr>
      <w:bookmarkStart w:id="0" w:name="_Hlk149142642"/>
      <w:r w:rsidRPr="00E57537">
        <w:rPr>
          <w:rFonts w:cs="Times New Roman"/>
          <w:szCs w:val="28"/>
          <w:lang w:val="en-US"/>
        </w:rPr>
        <w:t>Ahamad</w:t>
      </w:r>
      <w:bookmarkEnd w:id="0"/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A.</w:t>
      </w:r>
      <w:r>
        <w:rPr>
          <w:rFonts w:cs="Times New Roman"/>
          <w:szCs w:val="28"/>
          <w:lang w:val="uk-UA"/>
        </w:rPr>
        <w:t xml:space="preserve">, </w:t>
      </w:r>
      <w:r w:rsidRPr="00E57537">
        <w:rPr>
          <w:rFonts w:cs="Times New Roman"/>
          <w:szCs w:val="28"/>
          <w:lang w:val="en-US"/>
        </w:rPr>
        <w:t>Kumar J.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 xml:space="preserve">Pyrethroid pesticides: An overview on classification, toxicological assessment and monitoring. </w:t>
      </w:r>
      <w:r w:rsidRPr="00E57537">
        <w:rPr>
          <w:rFonts w:cs="Times New Roman"/>
          <w:i/>
          <w:iCs/>
          <w:szCs w:val="28"/>
          <w:lang w:val="en-US"/>
        </w:rPr>
        <w:t>Journal of Hazardous Materials Advances</w:t>
      </w:r>
      <w:r>
        <w:rPr>
          <w:rFonts w:cs="Times New Roman"/>
          <w:szCs w:val="28"/>
          <w:lang w:val="uk-UA"/>
        </w:rPr>
        <w:t>.</w:t>
      </w:r>
      <w:r w:rsidRPr="00E57537"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 xml:space="preserve">2023. </w:t>
      </w:r>
      <w:r>
        <w:rPr>
          <w:rFonts w:cs="Times New Roman"/>
          <w:szCs w:val="28"/>
          <w:lang w:val="uk-UA"/>
        </w:rPr>
        <w:t xml:space="preserve">Р. </w:t>
      </w:r>
      <w:r w:rsidRPr="00E57537">
        <w:rPr>
          <w:rFonts w:cs="Times New Roman"/>
          <w:szCs w:val="28"/>
          <w:lang w:val="en-US"/>
        </w:rPr>
        <w:t>100</w:t>
      </w:r>
      <w:r>
        <w:rPr>
          <w:rFonts w:cs="Times New Roman"/>
          <w:szCs w:val="28"/>
          <w:lang w:val="uk-UA"/>
        </w:rPr>
        <w:t>-</w:t>
      </w:r>
      <w:r w:rsidRPr="00E57537">
        <w:rPr>
          <w:rFonts w:cs="Times New Roman"/>
          <w:szCs w:val="28"/>
          <w:lang w:val="en-US"/>
        </w:rPr>
        <w:t>284.</w:t>
      </w:r>
      <w:r>
        <w:rPr>
          <w:rFonts w:cs="Times New Roman"/>
          <w:szCs w:val="28"/>
          <w:lang w:val="uk-UA"/>
        </w:rPr>
        <w:t xml:space="preserve">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uk-UA"/>
        </w:rPr>
      </w:pPr>
      <w:r w:rsidRPr="00E57537">
        <w:rPr>
          <w:rFonts w:cs="Times New Roman"/>
          <w:szCs w:val="28"/>
          <w:lang w:val="uk-UA"/>
        </w:rPr>
        <w:t>Ali Z. Y. Neurotoxic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effect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of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lambda-cyhalothrin, a synthetic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pyrethroid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pesticide: in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volvement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of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oxidative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stress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and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protective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role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of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antioxidant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 xml:space="preserve">mixture. </w:t>
      </w:r>
      <w:r w:rsidRPr="00E57537">
        <w:rPr>
          <w:rFonts w:cs="Times New Roman"/>
          <w:i/>
          <w:iCs/>
          <w:szCs w:val="28"/>
          <w:lang w:val="uk-UA"/>
        </w:rPr>
        <w:t>New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York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Science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Journal</w:t>
      </w:r>
      <w:r w:rsidRPr="00E57537">
        <w:rPr>
          <w:rFonts w:cs="Times New Roman"/>
          <w:szCs w:val="28"/>
          <w:lang w:val="en-US"/>
        </w:rPr>
        <w:t xml:space="preserve">. 2012. </w:t>
      </w:r>
      <w:r>
        <w:rPr>
          <w:rFonts w:cs="Times New Roman"/>
          <w:szCs w:val="28"/>
          <w:lang w:val="uk-UA"/>
        </w:rPr>
        <w:t xml:space="preserve">№ </w:t>
      </w:r>
      <w:r w:rsidRPr="00E57537">
        <w:rPr>
          <w:rFonts w:cs="Times New Roman"/>
          <w:szCs w:val="28"/>
          <w:lang w:val="uk-UA"/>
        </w:rPr>
        <w:t>5(9)</w:t>
      </w:r>
      <w:r>
        <w:rPr>
          <w:rFonts w:cs="Times New Roman"/>
          <w:szCs w:val="28"/>
          <w:lang w:val="uk-UA"/>
        </w:rPr>
        <w:t>.</w:t>
      </w:r>
      <w:r w:rsidRPr="00E57537">
        <w:rPr>
          <w:rFonts w:cs="Times New Roman"/>
          <w:szCs w:val="28"/>
          <w:lang w:val="uk-UA"/>
        </w:rPr>
        <w:t xml:space="preserve"> Р. 93-100.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r w:rsidRPr="00E57537">
        <w:rPr>
          <w:rFonts w:cs="Times New Roman"/>
          <w:szCs w:val="28"/>
          <w:lang w:val="uk-UA"/>
        </w:rPr>
        <w:t>Atere A. D. Moronkeji A., Moronkeji A. I., Osadolor H. B. Serum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levels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of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inflammatory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biomarkers, glycaemic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controlin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dices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and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leptin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receptors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expression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in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adult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male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Wistar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rats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exposed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to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 xml:space="preserve">Pyrethroids. </w:t>
      </w:r>
      <w:r w:rsidRPr="00E57537">
        <w:rPr>
          <w:rFonts w:cs="Times New Roman"/>
          <w:i/>
          <w:iCs/>
          <w:szCs w:val="28"/>
          <w:lang w:val="uk-UA"/>
        </w:rPr>
        <w:t>Journal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of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Cellular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Biotechnology</w:t>
      </w:r>
      <w:r w:rsidRPr="00E57537">
        <w:rPr>
          <w:rFonts w:cs="Times New Roman"/>
          <w:szCs w:val="28"/>
          <w:lang w:val="uk-UA"/>
        </w:rPr>
        <w:t xml:space="preserve">. 2021. </w:t>
      </w:r>
      <w:r w:rsidRPr="00E57537">
        <w:rPr>
          <w:rFonts w:cs="Times New Roman"/>
          <w:szCs w:val="28"/>
          <w:lang w:val="en-US"/>
        </w:rPr>
        <w:t>V.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7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(1)</w:t>
      </w:r>
      <w:r w:rsidRPr="00E57537">
        <w:rPr>
          <w:rFonts w:cs="Times New Roman"/>
          <w:szCs w:val="28"/>
          <w:lang w:val="en-US"/>
        </w:rPr>
        <w:t xml:space="preserve">. P. </w:t>
      </w:r>
      <w:r w:rsidRPr="00E57537">
        <w:rPr>
          <w:rFonts w:cs="Times New Roman"/>
          <w:szCs w:val="28"/>
          <w:lang w:val="uk-UA"/>
        </w:rPr>
        <w:t>41-55.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uk-UA"/>
        </w:rPr>
      </w:pPr>
      <w:r w:rsidRPr="00E57537">
        <w:rPr>
          <w:rFonts w:cs="Times New Roman"/>
          <w:szCs w:val="28"/>
          <w:lang w:val="en-US"/>
        </w:rPr>
        <w:lastRenderedPageBreak/>
        <w:t xml:space="preserve"> Atere A. D.</w:t>
      </w:r>
      <w:r>
        <w:rPr>
          <w:rFonts w:cs="Times New Roman"/>
          <w:szCs w:val="28"/>
          <w:lang w:val="uk-UA"/>
        </w:rPr>
        <w:t>,</w:t>
      </w:r>
      <w:r w:rsidRPr="00E57537">
        <w:rPr>
          <w:rFonts w:cs="Times New Roman"/>
          <w:szCs w:val="28"/>
          <w:lang w:val="en-US"/>
        </w:rPr>
        <w:t xml:space="preserve"> Oseni B. S. A., Agbona T. </w:t>
      </w:r>
      <w:r>
        <w:rPr>
          <w:rFonts w:cs="Times New Roman"/>
          <w:szCs w:val="28"/>
          <w:lang w:val="en-US"/>
        </w:rPr>
        <w:t>O.</w:t>
      </w:r>
      <w:r>
        <w:rPr>
          <w:rFonts w:cs="Times New Roman"/>
          <w:szCs w:val="28"/>
          <w:lang w:val="uk-UA"/>
        </w:rPr>
        <w:t>,</w:t>
      </w:r>
      <w:r>
        <w:rPr>
          <w:rFonts w:cs="Times New Roman"/>
          <w:szCs w:val="28"/>
          <w:lang w:val="en-US"/>
        </w:rPr>
        <w:t xml:space="preserve"> Idomeh, F. A.</w:t>
      </w:r>
      <w:r>
        <w:rPr>
          <w:rFonts w:cs="Times New Roman"/>
          <w:szCs w:val="28"/>
          <w:lang w:val="uk-UA"/>
        </w:rPr>
        <w:t>,</w:t>
      </w:r>
      <w:r>
        <w:rPr>
          <w:rFonts w:cs="Times New Roman"/>
          <w:szCs w:val="28"/>
          <w:lang w:val="en-US"/>
        </w:rPr>
        <w:t xml:space="preserve"> Akinbo D.</w:t>
      </w:r>
      <w:r>
        <w:rPr>
          <w:rFonts w:cs="Times New Roman"/>
          <w:szCs w:val="28"/>
          <w:lang w:val="uk-UA"/>
        </w:rPr>
        <w:t> </w:t>
      </w:r>
      <w:r>
        <w:rPr>
          <w:rFonts w:cs="Times New Roman"/>
          <w:szCs w:val="28"/>
          <w:lang w:val="en-US"/>
        </w:rPr>
        <w:t>B.</w:t>
      </w:r>
      <w:r>
        <w:rPr>
          <w:rFonts w:cs="Times New Roman"/>
          <w:szCs w:val="28"/>
          <w:lang w:val="uk-UA"/>
        </w:rPr>
        <w:t xml:space="preserve">, </w:t>
      </w:r>
      <w:r w:rsidRPr="00E57537">
        <w:rPr>
          <w:rFonts w:cs="Times New Roman"/>
          <w:szCs w:val="28"/>
          <w:lang w:val="en-US"/>
        </w:rPr>
        <w:t xml:space="preserve">Osadolor H. B. Free radicals inhibit the haematopoietic elements and antioxidant agents of rats exposed to pyrethroids insecticides. </w:t>
      </w:r>
      <w:r w:rsidRPr="00E57537">
        <w:rPr>
          <w:rFonts w:cs="Times New Roman"/>
          <w:i/>
          <w:iCs/>
          <w:szCs w:val="28"/>
          <w:lang w:val="en-US"/>
        </w:rPr>
        <w:t>Journal of Experimental Research</w:t>
      </w:r>
      <w:r>
        <w:rPr>
          <w:rFonts w:cs="Times New Roman"/>
          <w:szCs w:val="28"/>
          <w:lang w:val="en-US"/>
        </w:rPr>
        <w:t xml:space="preserve">. 2019. </w:t>
      </w:r>
      <w:r>
        <w:rPr>
          <w:rFonts w:cs="Times New Roman"/>
          <w:szCs w:val="28"/>
          <w:lang w:val="uk-UA"/>
        </w:rPr>
        <w:t xml:space="preserve">№ </w:t>
      </w:r>
      <w:r>
        <w:rPr>
          <w:rFonts w:cs="Times New Roman"/>
          <w:szCs w:val="28"/>
          <w:lang w:val="en-US"/>
        </w:rPr>
        <w:t>7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en-US"/>
        </w:rPr>
        <w:t>(1). P. 66</w:t>
      </w:r>
      <w:r>
        <w:rPr>
          <w:rFonts w:cs="Times New Roman"/>
          <w:szCs w:val="28"/>
          <w:lang w:val="uk-UA"/>
        </w:rPr>
        <w:t>-</w:t>
      </w:r>
      <w:r w:rsidRPr="00E57537">
        <w:rPr>
          <w:rFonts w:cs="Times New Roman"/>
          <w:szCs w:val="28"/>
          <w:lang w:val="en-US"/>
        </w:rPr>
        <w:t>74.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bookmarkStart w:id="1" w:name="_Hlk149429277"/>
      <w:r w:rsidRPr="00E57537">
        <w:rPr>
          <w:rFonts w:cs="Times New Roman"/>
          <w:szCs w:val="28"/>
          <w:lang w:val="uk-UA"/>
        </w:rPr>
        <w:t>Bhardwaj</w:t>
      </w:r>
      <w:bookmarkEnd w:id="1"/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J. K.</w:t>
      </w:r>
      <w:r w:rsidRPr="00E57537">
        <w:rPr>
          <w:rFonts w:cs="Times New Roman"/>
          <w:szCs w:val="28"/>
          <w:lang w:val="en-US"/>
        </w:rPr>
        <w:t xml:space="preserve">, </w:t>
      </w:r>
      <w:r w:rsidRPr="00E57537">
        <w:rPr>
          <w:rFonts w:cs="Times New Roman"/>
          <w:szCs w:val="28"/>
          <w:lang w:val="uk-UA"/>
        </w:rPr>
        <w:t>Mittal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M., Saraf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P., Kumari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P. Pesticides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in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duced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oxidative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stress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and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female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in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 xml:space="preserve">fertility: a review. </w:t>
      </w:r>
      <w:r w:rsidRPr="00E57537">
        <w:rPr>
          <w:rFonts w:cs="Times New Roman"/>
          <w:i/>
          <w:iCs/>
          <w:szCs w:val="28"/>
          <w:lang w:val="uk-UA"/>
        </w:rPr>
        <w:t>Toxin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Reviews</w:t>
      </w:r>
      <w:r w:rsidRPr="00E57537"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2020. V.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en-US"/>
        </w:rPr>
        <w:t>39. P. 1</w:t>
      </w:r>
      <w:r>
        <w:rPr>
          <w:rFonts w:cs="Times New Roman"/>
          <w:szCs w:val="28"/>
          <w:lang w:val="uk-UA"/>
        </w:rPr>
        <w:t>-</w:t>
      </w:r>
      <w:r w:rsidRPr="00E57537">
        <w:rPr>
          <w:rFonts w:cs="Times New Roman"/>
          <w:szCs w:val="28"/>
          <w:lang w:val="en-US"/>
        </w:rPr>
        <w:t xml:space="preserve">13.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r w:rsidRPr="00E57537">
        <w:rPr>
          <w:rFonts w:cs="Times New Roman"/>
          <w:szCs w:val="28"/>
          <w:lang w:val="uk-UA"/>
        </w:rPr>
        <w:t>Bhushan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B</w:t>
      </w:r>
      <w:r w:rsidRPr="00E57537">
        <w:rPr>
          <w:rFonts w:cs="Times New Roman"/>
          <w:szCs w:val="28"/>
          <w:lang w:val="en-US"/>
        </w:rPr>
        <w:t>.</w:t>
      </w:r>
      <w:r w:rsidRPr="00E57537">
        <w:rPr>
          <w:rFonts w:cs="Times New Roman"/>
          <w:szCs w:val="28"/>
          <w:lang w:val="uk-UA"/>
        </w:rPr>
        <w:t>, Saxena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P</w:t>
      </w:r>
      <w:r w:rsidRPr="00E57537">
        <w:rPr>
          <w:rFonts w:cs="Times New Roman"/>
          <w:szCs w:val="28"/>
          <w:lang w:val="en-US"/>
        </w:rPr>
        <w:t xml:space="preserve">. </w:t>
      </w:r>
      <w:r w:rsidRPr="00E57537">
        <w:rPr>
          <w:rFonts w:cs="Times New Roman"/>
          <w:szCs w:val="28"/>
          <w:lang w:val="uk-UA"/>
        </w:rPr>
        <w:t>N.</w:t>
      </w:r>
      <w:r w:rsidRPr="00E57537">
        <w:rPr>
          <w:rFonts w:cs="Times New Roman"/>
          <w:szCs w:val="28"/>
          <w:lang w:val="en-US"/>
        </w:rPr>
        <w:t xml:space="preserve">, </w:t>
      </w:r>
      <w:r w:rsidRPr="00E57537">
        <w:rPr>
          <w:rFonts w:cs="Times New Roman"/>
          <w:szCs w:val="28"/>
          <w:lang w:val="uk-UA"/>
        </w:rPr>
        <w:t>Saxena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N. Biochemical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and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Histological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Changes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in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Rat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Liver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Caused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by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Cypermethrin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and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Beta-Cyfluthrin</w:t>
      </w:r>
      <w:r w:rsidRPr="00E57537">
        <w:rPr>
          <w:rFonts w:cs="Times New Roman"/>
          <w:szCs w:val="28"/>
          <w:lang w:val="en-US"/>
        </w:rPr>
        <w:t xml:space="preserve">. </w:t>
      </w:r>
      <w:r w:rsidRPr="00E57537">
        <w:rPr>
          <w:rFonts w:cs="Times New Roman"/>
          <w:i/>
          <w:iCs/>
          <w:szCs w:val="28"/>
          <w:lang w:val="uk-UA"/>
        </w:rPr>
        <w:t>Archivesof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Industrial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Hygieneand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Toxicology</w:t>
      </w:r>
      <w:r w:rsidRPr="00E57537">
        <w:rPr>
          <w:rFonts w:cs="Times New Roman"/>
          <w:szCs w:val="28"/>
          <w:lang w:val="en-US"/>
        </w:rPr>
        <w:t xml:space="preserve">. </w:t>
      </w:r>
      <w:r w:rsidRPr="00E57537">
        <w:rPr>
          <w:rFonts w:cs="Times New Roman"/>
          <w:szCs w:val="28"/>
          <w:lang w:val="uk-UA"/>
        </w:rPr>
        <w:t xml:space="preserve">2013. </w:t>
      </w:r>
      <w:r w:rsidRPr="00E57537">
        <w:rPr>
          <w:rFonts w:cs="Times New Roman"/>
          <w:szCs w:val="28"/>
          <w:lang w:val="en-US"/>
        </w:rPr>
        <w:t>V</w:t>
      </w:r>
      <w:r w:rsidRPr="00E57537"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 xml:space="preserve">64, №1. Р. 57-67.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color w:val="5B9BD5" w:themeColor="accent1"/>
          <w:u w:val="single"/>
          <w:lang w:val="uk-UA"/>
        </w:rPr>
      </w:pPr>
      <w:r w:rsidRPr="00E57537">
        <w:rPr>
          <w:lang w:val="en-US"/>
        </w:rPr>
        <w:t xml:space="preserve"> Brander S., Fowler N., Gabler-Smith M., Connon R.</w:t>
      </w:r>
      <w:r>
        <w:rPr>
          <w:lang w:val="uk-UA"/>
        </w:rPr>
        <w:t xml:space="preserve"> </w:t>
      </w:r>
      <w:r w:rsidRPr="00E57537">
        <w:rPr>
          <w:lang w:val="en-US"/>
        </w:rPr>
        <w:t>E. Pyrethroid pesticides as endocrine disruptor: molecular mechanism in vertebrates with a focus on fishes</w:t>
      </w:r>
      <w:r w:rsidRPr="00E57537">
        <w:rPr>
          <w:lang w:val="uk-UA"/>
        </w:rPr>
        <w:t xml:space="preserve">. </w:t>
      </w:r>
      <w:r w:rsidRPr="00E57537">
        <w:rPr>
          <w:i/>
          <w:iCs/>
          <w:lang w:val="en-US"/>
        </w:rPr>
        <w:t xml:space="preserve">Enviromental Science and </w:t>
      </w:r>
      <w:r w:rsidRPr="00E57537">
        <w:rPr>
          <w:rFonts w:cs="Times New Roman"/>
          <w:i/>
          <w:iCs/>
          <w:szCs w:val="28"/>
          <w:lang w:val="en-US"/>
        </w:rPr>
        <w:t>technology</w:t>
      </w:r>
      <w:r w:rsidRPr="00E57537">
        <w:rPr>
          <w:rFonts w:cs="Times New Roman"/>
          <w:szCs w:val="28"/>
          <w:lang w:val="en-US"/>
        </w:rPr>
        <w:t xml:space="preserve">. </w:t>
      </w:r>
      <w:r w:rsidRPr="00E57537">
        <w:rPr>
          <w:lang w:val="en-US"/>
        </w:rPr>
        <w:t>2016</w:t>
      </w:r>
      <w:r w:rsidRPr="00E57537">
        <w:rPr>
          <w:lang w:val="uk-UA"/>
        </w:rPr>
        <w:t xml:space="preserve">. </w:t>
      </w:r>
      <w:r>
        <w:rPr>
          <w:lang w:val="en-US"/>
        </w:rPr>
        <w:t xml:space="preserve">V. </w:t>
      </w:r>
      <w:r w:rsidRPr="002174CF">
        <w:rPr>
          <w:rFonts w:cs="Times New Roman"/>
          <w:iCs/>
          <w:szCs w:val="28"/>
          <w:shd w:val="clear" w:color="auto" w:fill="FFFFFF"/>
          <w:lang w:val="en-US"/>
        </w:rPr>
        <w:t>50</w:t>
      </w:r>
      <w:r w:rsidRPr="002174CF">
        <w:rPr>
          <w:rFonts w:cs="Times New Roman"/>
          <w:iCs/>
          <w:szCs w:val="28"/>
          <w:shd w:val="clear" w:color="auto" w:fill="FFFFFF"/>
          <w:lang w:val="uk-UA"/>
        </w:rPr>
        <w:t xml:space="preserve"> </w:t>
      </w:r>
      <w:r w:rsidRPr="002174CF">
        <w:rPr>
          <w:rFonts w:cs="Times New Roman"/>
          <w:szCs w:val="28"/>
          <w:shd w:val="clear" w:color="auto" w:fill="FFFFFF"/>
          <w:lang w:val="en-US"/>
        </w:rPr>
        <w:t>(</w:t>
      </w:r>
      <w:r>
        <w:rPr>
          <w:rFonts w:cs="Times New Roman"/>
          <w:szCs w:val="28"/>
          <w:shd w:val="clear" w:color="auto" w:fill="FFFFFF"/>
          <w:lang w:val="en-US"/>
        </w:rPr>
        <w:t>17)</w:t>
      </w:r>
      <w:r>
        <w:rPr>
          <w:rFonts w:cs="Times New Roman"/>
          <w:szCs w:val="28"/>
          <w:shd w:val="clear" w:color="auto" w:fill="FFFFFF"/>
          <w:lang w:val="uk-UA"/>
        </w:rPr>
        <w:t xml:space="preserve">. </w:t>
      </w:r>
      <w:r w:rsidRPr="00E57537">
        <w:rPr>
          <w:rFonts w:cs="Times New Roman"/>
          <w:szCs w:val="28"/>
          <w:shd w:val="clear" w:color="auto" w:fill="FFFFFF"/>
          <w:lang w:val="en-US"/>
        </w:rPr>
        <w:t>P. 8977-8992</w:t>
      </w:r>
      <w:r w:rsidRPr="002174CF">
        <w:rPr>
          <w:rFonts w:cs="Times New Roman"/>
          <w:szCs w:val="28"/>
          <w:shd w:val="clear" w:color="auto" w:fill="FFFFFF"/>
          <w:lang w:val="en-US"/>
        </w:rPr>
        <w:t xml:space="preserve">.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lang w:val="uk-UA"/>
        </w:rPr>
      </w:pPr>
      <w:r w:rsidRPr="00E57537">
        <w:rPr>
          <w:lang w:val="en-US"/>
        </w:rPr>
        <w:t>Casarett L.</w:t>
      </w:r>
      <w:r>
        <w:rPr>
          <w:lang w:val="en-US"/>
        </w:rPr>
        <w:t xml:space="preserve"> </w:t>
      </w:r>
      <w:r w:rsidRPr="00E57537">
        <w:rPr>
          <w:lang w:val="en-US"/>
        </w:rPr>
        <w:t>J. Doull J., Klaassen C.</w:t>
      </w:r>
      <w:r>
        <w:rPr>
          <w:lang w:val="en-US"/>
        </w:rPr>
        <w:t xml:space="preserve"> </w:t>
      </w:r>
      <w:r w:rsidRPr="00E57537">
        <w:rPr>
          <w:lang w:val="en-US"/>
        </w:rPr>
        <w:t>D. Toxicology: the basic science of poisons (7</w:t>
      </w:r>
      <w:r w:rsidRPr="00E57537">
        <w:rPr>
          <w:vertAlign w:val="superscript"/>
          <w:lang w:val="en-US"/>
        </w:rPr>
        <w:t>th</w:t>
      </w:r>
      <w:r w:rsidRPr="00E57537">
        <w:rPr>
          <w:lang w:val="en-US"/>
        </w:rPr>
        <w:t xml:space="preserve"> </w:t>
      </w:r>
      <w:r>
        <w:rPr>
          <w:lang w:val="en-US"/>
        </w:rPr>
        <w:t>edition). New York: McGraw-Hill,</w:t>
      </w:r>
      <w:r w:rsidRPr="00E57537">
        <w:rPr>
          <w:lang w:val="en-US"/>
        </w:rPr>
        <w:t xml:space="preserve"> 2008. 1310 p</w:t>
      </w:r>
      <w:r>
        <w:rPr>
          <w:lang w:val="en-US"/>
        </w:rPr>
        <w:t>.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r w:rsidRPr="00E57537">
        <w:rPr>
          <w:rFonts w:cs="Times New Roman"/>
          <w:szCs w:val="28"/>
          <w:lang w:val="uk-UA"/>
        </w:rPr>
        <w:t xml:space="preserve">Dar M. A., Khan A. </w:t>
      </w:r>
      <w:r>
        <w:rPr>
          <w:rFonts w:cs="Times New Roman"/>
          <w:szCs w:val="28"/>
          <w:lang w:val="uk-UA"/>
        </w:rPr>
        <w:t>M., Raina R., Verma P. K., Wani</w:t>
      </w:r>
      <w:r w:rsidRPr="00E57537">
        <w:rPr>
          <w:rFonts w:cs="Times New Roman"/>
          <w:szCs w:val="28"/>
          <w:lang w:val="uk-UA"/>
        </w:rPr>
        <w:t xml:space="preserve"> N. M. Effect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of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bifenthrinon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oxidative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stress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parameters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in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the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liver, kidneys, and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lungs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of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 xml:space="preserve">rats. </w:t>
      </w:r>
      <w:r w:rsidRPr="00E57537">
        <w:rPr>
          <w:rFonts w:cs="Times New Roman"/>
          <w:i/>
          <w:iCs/>
          <w:szCs w:val="28"/>
          <w:lang w:val="uk-UA"/>
        </w:rPr>
        <w:t>Environmental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Science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and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Pollution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Research</w:t>
      </w:r>
      <w:r w:rsidRPr="00E57537">
        <w:rPr>
          <w:rFonts w:cs="Times New Roman"/>
          <w:szCs w:val="28"/>
          <w:lang w:val="uk-UA"/>
        </w:rPr>
        <w:t xml:space="preserve">, 2019. </w:t>
      </w:r>
      <w:r w:rsidRPr="00E57537">
        <w:rPr>
          <w:rFonts w:cs="Times New Roman"/>
          <w:szCs w:val="28"/>
          <w:lang w:val="en-US"/>
        </w:rPr>
        <w:t>V.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26. Р. 9365-9370.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r w:rsidRPr="00E57537">
        <w:rPr>
          <w:rFonts w:cs="Times New Roman"/>
          <w:szCs w:val="28"/>
          <w:lang w:val="en-US"/>
        </w:rPr>
        <w:t xml:space="preserve"> Deeba F., Raza I., Muhammad N., Rahman H. Chlorpyrifos and lambda cyhalothrin- induced oxidative stress in human erythrocytes. </w:t>
      </w:r>
      <w:r w:rsidRPr="00E57537">
        <w:rPr>
          <w:rFonts w:cs="Times New Roman"/>
          <w:i/>
          <w:iCs/>
          <w:szCs w:val="28"/>
          <w:lang w:val="en-US"/>
        </w:rPr>
        <w:t>Toxicology Industrial Health</w:t>
      </w:r>
      <w:r>
        <w:rPr>
          <w:rFonts w:cs="Times New Roman"/>
          <w:szCs w:val="28"/>
          <w:lang w:val="en-US"/>
        </w:rPr>
        <w:t>. 2017.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en-US"/>
        </w:rPr>
        <w:t>V. 33(4). P.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en-US"/>
        </w:rPr>
        <w:t>297</w:t>
      </w:r>
      <w:r>
        <w:rPr>
          <w:rFonts w:cs="Times New Roman"/>
          <w:szCs w:val="28"/>
          <w:lang w:val="uk-UA"/>
        </w:rPr>
        <w:t>-</w:t>
      </w:r>
      <w:r w:rsidRPr="00E57537">
        <w:rPr>
          <w:rFonts w:cs="Times New Roman"/>
          <w:szCs w:val="28"/>
          <w:lang w:val="en-US"/>
        </w:rPr>
        <w:t>307.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uk-UA"/>
        </w:rPr>
      </w:pPr>
      <w:bookmarkStart w:id="2" w:name="_Hlk149162575"/>
      <w:r w:rsidRPr="00E57537">
        <w:rPr>
          <w:rFonts w:cs="Times New Roman"/>
          <w:szCs w:val="28"/>
          <w:lang w:val="en-US"/>
        </w:rPr>
        <w:t>Demkovych</w:t>
      </w:r>
      <w:bookmarkEnd w:id="2"/>
      <w:r w:rsidRPr="00E57537">
        <w:rPr>
          <w:rFonts w:cs="Times New Roman"/>
          <w:szCs w:val="28"/>
          <w:lang w:val="en-US"/>
        </w:rPr>
        <w:t xml:space="preserve"> A. Y., Bondarenko Y. I., Fastovets O. O., Hrad A. O., Hasiuk P. A., Denefil O. V. State of collagenolysis in experimental periodontitis of bacterial-immune genesis and its correction with flavonol. </w:t>
      </w:r>
      <w:r w:rsidRPr="00E57537">
        <w:rPr>
          <w:rFonts w:cs="Times New Roman"/>
          <w:i/>
          <w:iCs/>
          <w:szCs w:val="28"/>
        </w:rPr>
        <w:t>Медичні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</w:rPr>
        <w:t>перспективи</w:t>
      </w:r>
      <w:r w:rsidRPr="00E57537">
        <w:rPr>
          <w:rFonts w:cs="Times New Roman"/>
          <w:szCs w:val="28"/>
          <w:lang w:val="en-US"/>
        </w:rPr>
        <w:t xml:space="preserve">. 2021. </w:t>
      </w:r>
      <w:r w:rsidRPr="00E57537">
        <w:rPr>
          <w:rFonts w:cs="Times New Roman"/>
          <w:szCs w:val="28"/>
          <w:lang w:val="uk-UA"/>
        </w:rPr>
        <w:t>№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en-US"/>
        </w:rPr>
        <w:t>26 (2)</w:t>
      </w:r>
      <w:r>
        <w:rPr>
          <w:rFonts w:cs="Times New Roman"/>
          <w:szCs w:val="28"/>
          <w:lang w:val="uk-UA"/>
        </w:rPr>
        <w:t>.</w:t>
      </w:r>
      <w:r w:rsidRPr="00E57537">
        <w:rPr>
          <w:rFonts w:cs="Times New Roman"/>
          <w:szCs w:val="28"/>
          <w:lang w:val="en-US"/>
        </w:rPr>
        <w:t xml:space="preserve"> P. 26-32.</w:t>
      </w:r>
      <w:r>
        <w:rPr>
          <w:rFonts w:cs="Times New Roman"/>
          <w:szCs w:val="28"/>
          <w:lang w:val="uk-UA"/>
        </w:rPr>
        <w:t xml:space="preserve">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r w:rsidRPr="00E57537">
        <w:rPr>
          <w:rFonts w:cs="Times New Roman"/>
          <w:szCs w:val="28"/>
          <w:lang w:val="en-US"/>
        </w:rPr>
        <w:t>Edem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V</w:t>
      </w:r>
      <w:r w:rsidRPr="00E57537"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F</w:t>
      </w:r>
      <w:r w:rsidRPr="00E57537">
        <w:rPr>
          <w:rFonts w:cs="Times New Roman"/>
          <w:szCs w:val="28"/>
          <w:lang w:val="uk-UA"/>
        </w:rPr>
        <w:t xml:space="preserve">., </w:t>
      </w:r>
      <w:r w:rsidRPr="00E57537">
        <w:rPr>
          <w:rFonts w:cs="Times New Roman"/>
          <w:szCs w:val="28"/>
          <w:lang w:val="en-US"/>
        </w:rPr>
        <w:t>Akinyoola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S</w:t>
      </w:r>
      <w:r w:rsidRPr="00E57537"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B</w:t>
      </w:r>
      <w:r w:rsidRPr="00E57537">
        <w:rPr>
          <w:rFonts w:cs="Times New Roman"/>
          <w:szCs w:val="28"/>
          <w:lang w:val="uk-UA"/>
        </w:rPr>
        <w:t xml:space="preserve">., </w:t>
      </w:r>
      <w:r w:rsidRPr="00E57537">
        <w:rPr>
          <w:rFonts w:cs="Times New Roman"/>
          <w:szCs w:val="28"/>
          <w:lang w:val="en-US"/>
        </w:rPr>
        <w:t>Olaniyi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J</w:t>
      </w:r>
      <w:r w:rsidRPr="00E57537"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A</w:t>
      </w:r>
      <w:r w:rsidRPr="00E57537">
        <w:rPr>
          <w:rFonts w:cs="Times New Roman"/>
          <w:szCs w:val="28"/>
          <w:lang w:val="uk-UA"/>
        </w:rPr>
        <w:t xml:space="preserve">., </w:t>
      </w:r>
      <w:r w:rsidRPr="00E57537">
        <w:rPr>
          <w:rFonts w:cs="Times New Roman"/>
          <w:szCs w:val="28"/>
          <w:lang w:val="en-US"/>
        </w:rPr>
        <w:t>Rahamon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S</w:t>
      </w:r>
      <w:r w:rsidRPr="00E57537"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K</w:t>
      </w:r>
      <w:r w:rsidRPr="00E57537">
        <w:rPr>
          <w:rFonts w:cs="Times New Roman"/>
          <w:szCs w:val="28"/>
          <w:lang w:val="uk-UA"/>
        </w:rPr>
        <w:t xml:space="preserve">., </w:t>
      </w:r>
      <w:r w:rsidRPr="00E57537">
        <w:rPr>
          <w:rFonts w:cs="Times New Roman"/>
          <w:szCs w:val="28"/>
          <w:lang w:val="en-US"/>
        </w:rPr>
        <w:t>Owoeye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O</w:t>
      </w:r>
      <w:r w:rsidRPr="00E57537">
        <w:rPr>
          <w:rFonts w:cs="Times New Roman"/>
          <w:szCs w:val="28"/>
          <w:lang w:val="uk-UA"/>
        </w:rPr>
        <w:t xml:space="preserve">., </w:t>
      </w:r>
      <w:r w:rsidRPr="00E57537">
        <w:rPr>
          <w:rFonts w:cs="Times New Roman"/>
          <w:szCs w:val="28"/>
          <w:lang w:val="en-US"/>
        </w:rPr>
        <w:t>Arinola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O</w:t>
      </w:r>
      <w:r w:rsidRPr="00E57537"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 xml:space="preserve">G. Haematological parameters of Wistar rats exposed to 2, 2-Dichlorovinyl dimethyl phosphate chemical. </w:t>
      </w:r>
      <w:r w:rsidRPr="00E57537">
        <w:rPr>
          <w:rFonts w:cs="Times New Roman"/>
          <w:i/>
          <w:iCs/>
          <w:szCs w:val="28"/>
          <w:lang w:val="en-US"/>
        </w:rPr>
        <w:t>Asian Journal of Experimental Biology Science</w:t>
      </w:r>
      <w:r w:rsidRPr="00E57537">
        <w:rPr>
          <w:rFonts w:cs="Times New Roman"/>
          <w:szCs w:val="28"/>
          <w:lang w:val="en-US"/>
        </w:rPr>
        <w:t xml:space="preserve">. </w:t>
      </w:r>
      <w:r w:rsidRPr="00E57537">
        <w:rPr>
          <w:rFonts w:cs="Times New Roman"/>
          <w:szCs w:val="28"/>
          <w:lang w:val="uk-UA"/>
        </w:rPr>
        <w:t xml:space="preserve">2012. </w:t>
      </w:r>
      <w:r w:rsidRPr="00E57537">
        <w:rPr>
          <w:rFonts w:cs="Times New Roman"/>
          <w:szCs w:val="28"/>
          <w:lang w:val="en-US"/>
        </w:rPr>
        <w:t>3(4). P. 838-841.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r w:rsidRPr="00E57537">
        <w:rPr>
          <w:rFonts w:cs="Times New Roman"/>
          <w:szCs w:val="28"/>
          <w:lang w:val="en-US"/>
        </w:rPr>
        <w:lastRenderedPageBreak/>
        <w:t xml:space="preserve"> Ensley S. M. Pyrethrins and pyrethroids. </w:t>
      </w:r>
      <w:r w:rsidRPr="00E57537">
        <w:rPr>
          <w:rFonts w:cs="Times New Roman"/>
          <w:i/>
          <w:iCs/>
          <w:szCs w:val="28"/>
          <w:lang w:val="en-US"/>
        </w:rPr>
        <w:t>Veterinary toxicology</w:t>
      </w:r>
      <w:r>
        <w:rPr>
          <w:rFonts w:cs="Times New Roman"/>
          <w:szCs w:val="28"/>
          <w:lang w:val="en-US"/>
        </w:rPr>
        <w:t xml:space="preserve">. Academic Press. 2018. </w:t>
      </w:r>
      <w:r>
        <w:rPr>
          <w:rFonts w:cs="Times New Roman"/>
          <w:szCs w:val="28"/>
          <w:lang w:val="uk-UA"/>
        </w:rPr>
        <w:t>Р</w:t>
      </w:r>
      <w:r w:rsidRPr="00E57537">
        <w:rPr>
          <w:rFonts w:cs="Times New Roman"/>
          <w:szCs w:val="28"/>
          <w:lang w:val="en-US"/>
        </w:rPr>
        <w:t>. 515-520.</w:t>
      </w:r>
    </w:p>
    <w:p w:rsidR="00322A85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uk-UA"/>
        </w:rPr>
      </w:pPr>
      <w:r w:rsidRPr="002174CF">
        <w:rPr>
          <w:rFonts w:cs="Times New Roman"/>
          <w:szCs w:val="28"/>
          <w:lang w:val="uk-UA"/>
        </w:rPr>
        <w:t>Fan W</w:t>
      </w:r>
      <w:r w:rsidRPr="002174CF">
        <w:rPr>
          <w:rFonts w:cs="Times New Roman"/>
          <w:szCs w:val="28"/>
          <w:lang w:val="en-US"/>
        </w:rPr>
        <w:t>.</w:t>
      </w:r>
      <w:r w:rsidRPr="002174CF">
        <w:rPr>
          <w:rFonts w:cs="Times New Roman"/>
          <w:szCs w:val="28"/>
          <w:lang w:val="uk-UA"/>
        </w:rPr>
        <w:t>, Yanase T</w:t>
      </w:r>
      <w:r w:rsidRPr="002174CF">
        <w:rPr>
          <w:rFonts w:cs="Times New Roman"/>
          <w:szCs w:val="28"/>
          <w:lang w:val="en-US"/>
        </w:rPr>
        <w:t>.</w:t>
      </w:r>
      <w:r w:rsidRPr="002174CF">
        <w:rPr>
          <w:rFonts w:cs="Times New Roman"/>
          <w:szCs w:val="28"/>
          <w:lang w:val="uk-UA"/>
        </w:rPr>
        <w:t>, Moringa H</w:t>
      </w:r>
      <w:r w:rsidRPr="002174CF">
        <w:rPr>
          <w:rFonts w:cs="Times New Roman"/>
          <w:szCs w:val="28"/>
          <w:lang w:val="en-US"/>
        </w:rPr>
        <w:t>.</w:t>
      </w:r>
      <w:r w:rsidRPr="002174CF">
        <w:rPr>
          <w:rFonts w:cs="Times New Roman"/>
          <w:szCs w:val="28"/>
          <w:lang w:val="uk-UA"/>
        </w:rPr>
        <w:t xml:space="preserve"> Atrzine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in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duced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aromatic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expression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in SF-1 dependant: Implication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for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end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ocrine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disruption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in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wilde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life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and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reproductive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cancers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in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 xml:space="preserve">humans. </w:t>
      </w:r>
      <w:r w:rsidRPr="002174CF">
        <w:rPr>
          <w:rFonts w:cs="Times New Roman"/>
          <w:i/>
          <w:iCs/>
          <w:szCs w:val="28"/>
          <w:lang w:val="uk-UA"/>
        </w:rPr>
        <w:t>Environ</w:t>
      </w:r>
      <w:r w:rsidRPr="002174CF">
        <w:rPr>
          <w:rFonts w:cs="Times New Roman"/>
          <w:i/>
          <w:iCs/>
          <w:szCs w:val="28"/>
          <w:lang w:val="en-US"/>
        </w:rPr>
        <w:t xml:space="preserve">mental </w:t>
      </w:r>
      <w:r w:rsidRPr="002174CF">
        <w:rPr>
          <w:rFonts w:cs="Times New Roman"/>
          <w:i/>
          <w:iCs/>
          <w:szCs w:val="28"/>
          <w:lang w:val="uk-UA"/>
        </w:rPr>
        <w:t>Health</w:t>
      </w:r>
      <w:r>
        <w:rPr>
          <w:rFonts w:cs="Times New Roman"/>
          <w:i/>
          <w:iCs/>
          <w:szCs w:val="28"/>
          <w:lang w:val="en-US"/>
        </w:rPr>
        <w:t xml:space="preserve"> </w:t>
      </w:r>
      <w:r w:rsidRPr="002174CF">
        <w:rPr>
          <w:rFonts w:cs="Times New Roman"/>
          <w:i/>
          <w:iCs/>
          <w:szCs w:val="28"/>
          <w:lang w:val="uk-UA"/>
        </w:rPr>
        <w:t>Perspect</w:t>
      </w:r>
      <w:r w:rsidRPr="002174CF">
        <w:rPr>
          <w:rFonts w:cs="Times New Roman"/>
          <w:i/>
          <w:iCs/>
          <w:szCs w:val="28"/>
          <w:lang w:val="en-US"/>
        </w:rPr>
        <w:t>ives</w:t>
      </w:r>
      <w:r w:rsidRPr="002174CF">
        <w:rPr>
          <w:rFonts w:cs="Times New Roman"/>
          <w:szCs w:val="28"/>
          <w:lang w:val="uk-UA"/>
        </w:rPr>
        <w:t>. 2007</w:t>
      </w:r>
      <w:r w:rsidRPr="002174CF">
        <w:rPr>
          <w:rFonts w:cs="Times New Roman"/>
          <w:szCs w:val="28"/>
          <w:lang w:val="en-US"/>
        </w:rPr>
        <w:t xml:space="preserve">. </w:t>
      </w:r>
      <w:r w:rsidRPr="002174CF">
        <w:rPr>
          <w:rFonts w:cs="Times New Roman"/>
          <w:szCs w:val="28"/>
          <w:lang w:val="uk-UA"/>
        </w:rPr>
        <w:t>115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(5)</w:t>
      </w:r>
      <w:r w:rsidRPr="002174CF">
        <w:rPr>
          <w:rFonts w:cs="Times New Roman"/>
          <w:szCs w:val="28"/>
          <w:lang w:val="en-US"/>
        </w:rPr>
        <w:t xml:space="preserve">. P. </w:t>
      </w:r>
      <w:r w:rsidRPr="002174CF">
        <w:rPr>
          <w:rFonts w:cs="Times New Roman"/>
          <w:szCs w:val="28"/>
          <w:lang w:val="uk-UA"/>
        </w:rPr>
        <w:t xml:space="preserve">720-27. </w:t>
      </w:r>
    </w:p>
    <w:p w:rsidR="00322A85" w:rsidRPr="002174CF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uk-UA"/>
        </w:rPr>
      </w:pPr>
      <w:r w:rsidRPr="002174CF">
        <w:rPr>
          <w:rFonts w:cs="Times New Roman"/>
          <w:szCs w:val="28"/>
          <w:lang w:val="uk-UA"/>
        </w:rPr>
        <w:t>Fetoui H, Gdoura R. Synthetic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pyrethroid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in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creases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lipid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and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protein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oxidation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and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induces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glutathion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edepletion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in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cerebellum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of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albino</w:t>
      </w:r>
      <w:r>
        <w:rPr>
          <w:rFonts w:cs="Times New Roman"/>
          <w:szCs w:val="28"/>
          <w:lang w:val="en-US"/>
        </w:rPr>
        <w:t xml:space="preserve"> </w:t>
      </w:r>
      <w:r w:rsidRPr="002174CF">
        <w:rPr>
          <w:rFonts w:cs="Times New Roman"/>
          <w:szCs w:val="28"/>
          <w:lang w:val="uk-UA"/>
        </w:rPr>
        <w:t>rats: Ameliorative effect of vitamin C</w:t>
      </w:r>
      <w:r w:rsidRPr="002174CF">
        <w:rPr>
          <w:rFonts w:cs="Times New Roman"/>
          <w:szCs w:val="28"/>
          <w:lang w:val="en-US"/>
        </w:rPr>
        <w:t xml:space="preserve">. </w:t>
      </w:r>
      <w:r w:rsidRPr="00854926">
        <w:rPr>
          <w:rFonts w:cs="Times New Roman"/>
          <w:i/>
          <w:szCs w:val="28"/>
          <w:lang w:val="uk-UA"/>
        </w:rPr>
        <w:t>Hum</w:t>
      </w:r>
      <w:r w:rsidRPr="00854926">
        <w:rPr>
          <w:rFonts w:cs="Times New Roman"/>
          <w:i/>
          <w:szCs w:val="28"/>
          <w:lang w:val="en-US"/>
        </w:rPr>
        <w:t>an &amp;</w:t>
      </w:r>
      <w:r w:rsidRPr="00854926">
        <w:rPr>
          <w:rFonts w:cs="Times New Roman"/>
          <w:i/>
          <w:szCs w:val="28"/>
          <w:lang w:val="uk-UA"/>
        </w:rPr>
        <w:t>Exp</w:t>
      </w:r>
      <w:r w:rsidRPr="00854926">
        <w:rPr>
          <w:rFonts w:cs="Times New Roman"/>
          <w:i/>
          <w:szCs w:val="28"/>
          <w:lang w:val="en-US"/>
        </w:rPr>
        <w:t>erimental</w:t>
      </w:r>
      <w:r w:rsidRPr="00854926">
        <w:rPr>
          <w:rFonts w:cs="Times New Roman"/>
          <w:i/>
          <w:szCs w:val="28"/>
          <w:lang w:val="uk-UA"/>
        </w:rPr>
        <w:t xml:space="preserve"> Toxicol</w:t>
      </w:r>
      <w:r w:rsidRPr="00854926">
        <w:rPr>
          <w:rFonts w:cs="Times New Roman"/>
          <w:i/>
          <w:szCs w:val="28"/>
          <w:lang w:val="en-US"/>
        </w:rPr>
        <w:t>ology</w:t>
      </w:r>
      <w:r w:rsidRPr="00854926">
        <w:rPr>
          <w:rFonts w:cs="Times New Roman"/>
          <w:i/>
          <w:szCs w:val="28"/>
          <w:lang w:val="uk-UA"/>
        </w:rPr>
        <w:t>.</w:t>
      </w:r>
      <w:r w:rsidRPr="002174CF">
        <w:rPr>
          <w:rFonts w:cs="Times New Roman"/>
          <w:szCs w:val="28"/>
          <w:lang w:val="uk-UA"/>
        </w:rPr>
        <w:t xml:space="preserve"> 2012</w:t>
      </w:r>
      <w:r w:rsidRPr="002174CF">
        <w:rPr>
          <w:rFonts w:cs="Times New Roman"/>
          <w:szCs w:val="28"/>
          <w:lang w:val="en-US"/>
        </w:rPr>
        <w:t xml:space="preserve">. </w:t>
      </w:r>
      <w:r>
        <w:rPr>
          <w:rFonts w:cs="Times New Roman"/>
          <w:szCs w:val="28"/>
          <w:lang w:val="en-US"/>
        </w:rPr>
        <w:t xml:space="preserve">V. </w:t>
      </w:r>
      <w:r w:rsidRPr="002174CF">
        <w:rPr>
          <w:rFonts w:cs="Times New Roman"/>
          <w:szCs w:val="28"/>
          <w:lang w:val="uk-UA"/>
        </w:rPr>
        <w:t>31 (11)</w:t>
      </w:r>
      <w:r w:rsidRPr="002174CF">
        <w:rPr>
          <w:rFonts w:cs="Times New Roman"/>
          <w:szCs w:val="28"/>
          <w:lang w:val="en-US"/>
        </w:rPr>
        <w:t xml:space="preserve">. P. </w:t>
      </w:r>
      <w:r w:rsidRPr="002174CF">
        <w:rPr>
          <w:rFonts w:cs="Times New Roman"/>
          <w:szCs w:val="28"/>
          <w:lang w:val="uk-UA"/>
        </w:rPr>
        <w:t>151-</w:t>
      </w:r>
      <w:r w:rsidRPr="002174CF">
        <w:rPr>
          <w:rFonts w:cs="Times New Roman"/>
          <w:szCs w:val="28"/>
          <w:lang w:val="en-US"/>
        </w:rPr>
        <w:t>1</w:t>
      </w:r>
      <w:r w:rsidRPr="002174CF">
        <w:rPr>
          <w:rFonts w:cs="Times New Roman"/>
          <w:szCs w:val="28"/>
          <w:lang w:val="uk-UA"/>
        </w:rPr>
        <w:t>60.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bookmarkStart w:id="3" w:name="_Hlk149160773"/>
      <w:r w:rsidRPr="00E57537">
        <w:rPr>
          <w:rFonts w:cs="Times New Roman"/>
          <w:szCs w:val="28"/>
          <w:lang w:val="en-US"/>
        </w:rPr>
        <w:t>Gajendiran</w:t>
      </w:r>
      <w:bookmarkEnd w:id="3"/>
      <w:r w:rsidRPr="00E57537">
        <w:rPr>
          <w:rFonts w:cs="Times New Roman"/>
          <w:szCs w:val="28"/>
          <w:lang w:val="en-US"/>
        </w:rPr>
        <w:t xml:space="preserve"> A., Abraham J. An overview of pyrethroid insecticides. </w:t>
      </w:r>
      <w:r w:rsidRPr="00E57537">
        <w:rPr>
          <w:rFonts w:cs="Times New Roman"/>
          <w:i/>
          <w:iCs/>
          <w:szCs w:val="28"/>
          <w:lang w:val="en-US"/>
        </w:rPr>
        <w:t>Frontiers in Biology</w:t>
      </w:r>
      <w:r>
        <w:rPr>
          <w:rFonts w:cs="Times New Roman"/>
          <w:szCs w:val="28"/>
          <w:lang w:val="en-US"/>
        </w:rPr>
        <w:t>. 2018. V. 13(1)</w:t>
      </w:r>
      <w:r>
        <w:rPr>
          <w:rFonts w:cs="Times New Roman"/>
          <w:szCs w:val="28"/>
          <w:lang w:val="uk-UA"/>
        </w:rPr>
        <w:t>.</w:t>
      </w:r>
      <w:r w:rsidRPr="00E57537"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</w:rPr>
        <w:t>Р</w:t>
      </w:r>
      <w:r w:rsidRPr="00E57537">
        <w:rPr>
          <w:rFonts w:cs="Times New Roman"/>
          <w:szCs w:val="28"/>
          <w:lang w:val="en-US"/>
        </w:rPr>
        <w:t xml:space="preserve">. 79-90.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lang w:val="uk-UA"/>
        </w:rPr>
      </w:pPr>
      <w:bookmarkStart w:id="4" w:name="_Hlk148466559"/>
      <w:r w:rsidRPr="00E57537">
        <w:rPr>
          <w:lang w:val="en-US"/>
        </w:rPr>
        <w:t>Hassan</w:t>
      </w:r>
      <w:bookmarkEnd w:id="4"/>
      <w:r w:rsidRPr="00E57537">
        <w:rPr>
          <w:lang w:val="en-US"/>
        </w:rPr>
        <w:t xml:space="preserve"> A.</w:t>
      </w:r>
      <w:r>
        <w:rPr>
          <w:lang w:val="en-US"/>
        </w:rPr>
        <w:t xml:space="preserve"> </w:t>
      </w:r>
      <w:r w:rsidRPr="00E57537">
        <w:rPr>
          <w:lang w:val="en-US"/>
        </w:rPr>
        <w:t>I., Bondouk I.</w:t>
      </w:r>
      <w:r>
        <w:rPr>
          <w:lang w:val="en-US"/>
        </w:rPr>
        <w:t xml:space="preserve"> </w:t>
      </w:r>
      <w:r w:rsidRPr="00E57537">
        <w:rPr>
          <w:lang w:val="en-US"/>
        </w:rPr>
        <w:t>I., Omar K., Esawii H.</w:t>
      </w:r>
      <w:r>
        <w:rPr>
          <w:lang w:val="en-US"/>
        </w:rPr>
        <w:t xml:space="preserve"> </w:t>
      </w:r>
      <w:r w:rsidRPr="00E57537">
        <w:rPr>
          <w:lang w:val="en-US"/>
        </w:rPr>
        <w:t xml:space="preserve">A., Saleh M. Chemical toxicity assessment and Physiological investigation in rats exposed to pyrethroid insecticide type I and possible mitigation of propolis. </w:t>
      </w:r>
      <w:r w:rsidRPr="00E57537">
        <w:rPr>
          <w:i/>
          <w:iCs/>
          <w:lang w:val="en-US"/>
        </w:rPr>
        <w:t>The Euro</w:t>
      </w:r>
      <w:r>
        <w:rPr>
          <w:i/>
          <w:iCs/>
          <w:lang w:val="en-US"/>
        </w:rPr>
        <w:t xml:space="preserve"> </w:t>
      </w:r>
      <w:r w:rsidRPr="00E57537">
        <w:rPr>
          <w:i/>
          <w:iCs/>
          <w:lang w:val="en-US"/>
        </w:rPr>
        <w:t>Biotech Journal</w:t>
      </w:r>
      <w:r>
        <w:rPr>
          <w:lang w:val="en-US"/>
        </w:rPr>
        <w:t xml:space="preserve">. 2022. V. 6, </w:t>
      </w:r>
      <w:r>
        <w:t xml:space="preserve">№ </w:t>
      </w:r>
      <w:r>
        <w:rPr>
          <w:lang w:val="en-US"/>
        </w:rPr>
        <w:t>1. P. 9</w:t>
      </w:r>
      <w:r>
        <w:rPr>
          <w:lang w:val="uk-UA"/>
        </w:rPr>
        <w:t>-</w:t>
      </w:r>
      <w:r w:rsidRPr="00E57537">
        <w:rPr>
          <w:lang w:val="en-US"/>
        </w:rPr>
        <w:t xml:space="preserve">26.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r w:rsidRPr="00E57537">
        <w:rPr>
          <w:lang w:val="en-US"/>
        </w:rPr>
        <w:t>Ikram M.</w:t>
      </w:r>
      <w:r>
        <w:rPr>
          <w:lang w:val="en-US"/>
        </w:rPr>
        <w:t xml:space="preserve"> </w:t>
      </w:r>
      <w:r w:rsidRPr="00E57537">
        <w:rPr>
          <w:lang w:val="en-US"/>
        </w:rPr>
        <w:t>S., Mehmood T., Siddique F., Sattar I.</w:t>
      </w:r>
      <w:r>
        <w:rPr>
          <w:lang w:val="en-US"/>
        </w:rPr>
        <w:t xml:space="preserve"> </w:t>
      </w:r>
      <w:r w:rsidRPr="00E57537">
        <w:rPr>
          <w:lang w:val="en-US"/>
        </w:rPr>
        <w:t xml:space="preserve">A., Tabassam Q., Jabeen Z. Alteration in the blood biochemical parameters and degenerative lesions in rat liver by a common pyrethroid insecticide (Bifenthrin). </w:t>
      </w:r>
      <w:r w:rsidRPr="00E57537">
        <w:rPr>
          <w:i/>
          <w:iCs/>
          <w:lang w:val="en-US"/>
        </w:rPr>
        <w:t>Pure applied biology</w:t>
      </w:r>
      <w:r>
        <w:rPr>
          <w:lang w:val="en-US"/>
        </w:rPr>
        <w:t>. 2016. V. 5 (4). P. 1051</w:t>
      </w:r>
      <w:r>
        <w:rPr>
          <w:lang w:val="uk-UA"/>
        </w:rPr>
        <w:t>-</w:t>
      </w:r>
      <w:r w:rsidRPr="00E57537">
        <w:rPr>
          <w:lang w:val="en-US"/>
        </w:rPr>
        <w:t xml:space="preserve">1063.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r w:rsidRPr="00E57537">
        <w:rPr>
          <w:rFonts w:cs="Times New Roman"/>
          <w:szCs w:val="28"/>
          <w:lang w:val="en-US"/>
        </w:rPr>
        <w:t>Jia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Z</w:t>
      </w:r>
      <w:r w:rsidRPr="00E57537"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Z</w:t>
      </w:r>
      <w:r w:rsidRPr="00E57537">
        <w:rPr>
          <w:rFonts w:cs="Times New Roman"/>
          <w:szCs w:val="28"/>
          <w:lang w:val="uk-UA"/>
        </w:rPr>
        <w:t xml:space="preserve">., </w:t>
      </w:r>
      <w:r w:rsidRPr="00E57537">
        <w:rPr>
          <w:rFonts w:cs="Times New Roman"/>
          <w:szCs w:val="28"/>
          <w:lang w:val="en-US"/>
        </w:rPr>
        <w:t>Zhang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J</w:t>
      </w:r>
      <w:r w:rsidRPr="00E57537"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W</w:t>
      </w:r>
      <w:r w:rsidRPr="00E57537">
        <w:rPr>
          <w:rFonts w:cs="Times New Roman"/>
          <w:szCs w:val="28"/>
          <w:lang w:val="uk-UA"/>
        </w:rPr>
        <w:t xml:space="preserve">., </w:t>
      </w:r>
      <w:r w:rsidRPr="00E57537">
        <w:rPr>
          <w:rFonts w:cs="Times New Roman"/>
          <w:szCs w:val="28"/>
          <w:lang w:val="en-US"/>
        </w:rPr>
        <w:t>Zhou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D</w:t>
      </w:r>
      <w:r w:rsidRPr="00E57537">
        <w:rPr>
          <w:rFonts w:cs="Times New Roman"/>
          <w:szCs w:val="28"/>
          <w:lang w:val="uk-UA"/>
        </w:rPr>
        <w:t xml:space="preserve">., </w:t>
      </w:r>
      <w:r w:rsidRPr="00E57537">
        <w:rPr>
          <w:rFonts w:cs="Times New Roman"/>
          <w:szCs w:val="28"/>
          <w:lang w:val="en-US"/>
        </w:rPr>
        <w:t>Xu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D.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Q.</w:t>
      </w:r>
      <w:r w:rsidRPr="00E57537">
        <w:rPr>
          <w:rFonts w:cs="Times New Roman"/>
          <w:szCs w:val="28"/>
          <w:lang w:val="uk-UA"/>
        </w:rPr>
        <w:t xml:space="preserve">, </w:t>
      </w:r>
      <w:r w:rsidRPr="00E57537">
        <w:rPr>
          <w:rFonts w:cs="Times New Roman"/>
          <w:szCs w:val="28"/>
          <w:lang w:val="en-US"/>
        </w:rPr>
        <w:t>Feng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X.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Z</w:t>
      </w:r>
      <w:r w:rsidRPr="00E57537">
        <w:rPr>
          <w:rFonts w:cs="Times New Roman"/>
          <w:szCs w:val="28"/>
          <w:lang w:val="uk-UA"/>
        </w:rPr>
        <w:t xml:space="preserve">. </w:t>
      </w:r>
      <w:r w:rsidRPr="00E57537">
        <w:rPr>
          <w:rFonts w:cs="Times New Roman"/>
          <w:szCs w:val="28"/>
          <w:lang w:val="en-US"/>
        </w:rPr>
        <w:t xml:space="preserve">Deltamethrin exposure induces oxidative stress and affects meiotic maturation in mouse oocyte. </w:t>
      </w:r>
      <w:r w:rsidRPr="00E57537">
        <w:rPr>
          <w:rFonts w:cs="Times New Roman"/>
          <w:i/>
          <w:iCs/>
          <w:szCs w:val="28"/>
          <w:lang w:val="en-US"/>
        </w:rPr>
        <w:t>Chemosphere</w:t>
      </w:r>
      <w:r w:rsidRPr="00E57537">
        <w:rPr>
          <w:rFonts w:cs="Times New Roman"/>
          <w:szCs w:val="28"/>
          <w:lang w:val="en-US"/>
        </w:rPr>
        <w:t xml:space="preserve">. </w:t>
      </w:r>
      <w:r w:rsidRPr="00E57537">
        <w:rPr>
          <w:rFonts w:cs="Times New Roman"/>
          <w:szCs w:val="28"/>
          <w:lang w:val="uk-UA"/>
        </w:rPr>
        <w:t>2019.</w:t>
      </w:r>
      <w:r>
        <w:rPr>
          <w:rFonts w:cs="Times New Roman"/>
          <w:szCs w:val="28"/>
          <w:lang w:val="en-US"/>
        </w:rPr>
        <w:t xml:space="preserve"> V. 223. P. 704</w:t>
      </w:r>
      <w:r>
        <w:rPr>
          <w:rFonts w:cs="Times New Roman"/>
          <w:szCs w:val="28"/>
          <w:lang w:val="uk-UA"/>
        </w:rPr>
        <w:t>-</w:t>
      </w:r>
      <w:r w:rsidRPr="00E57537">
        <w:rPr>
          <w:rFonts w:cs="Times New Roman"/>
          <w:szCs w:val="28"/>
          <w:lang w:val="en-US"/>
        </w:rPr>
        <w:t xml:space="preserve">713.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uk-UA"/>
        </w:rPr>
      </w:pPr>
      <w:r w:rsidRPr="00E57537">
        <w:rPr>
          <w:rFonts w:cs="Times New Roman"/>
          <w:szCs w:val="28"/>
          <w:lang w:val="en-US"/>
        </w:rPr>
        <w:t xml:space="preserve"> Keswani C., D</w:t>
      </w:r>
      <w:r>
        <w:rPr>
          <w:rFonts w:cs="Times New Roman"/>
          <w:szCs w:val="28"/>
          <w:lang w:val="en-US"/>
        </w:rPr>
        <w:t xml:space="preserve">ilnashin H., Birla H. </w:t>
      </w:r>
      <w:r w:rsidRPr="00E57537">
        <w:rPr>
          <w:rFonts w:cs="Times New Roman"/>
          <w:szCs w:val="28"/>
          <w:lang w:val="en-US"/>
        </w:rPr>
        <w:t xml:space="preserve">Global footprints of organochlorine pesticides: a pan-global survey. </w:t>
      </w:r>
      <w:r w:rsidRPr="00E57537">
        <w:rPr>
          <w:rFonts w:cs="Times New Roman"/>
          <w:i/>
          <w:iCs/>
          <w:szCs w:val="28"/>
          <w:lang w:val="en-US"/>
        </w:rPr>
        <w:t>Environmental Geochemistry and Health</w:t>
      </w:r>
      <w:r>
        <w:rPr>
          <w:rFonts w:cs="Times New Roman"/>
          <w:i/>
          <w:iCs/>
          <w:szCs w:val="28"/>
          <w:lang w:val="en-US"/>
        </w:rPr>
        <w:t>.</w:t>
      </w:r>
      <w:r w:rsidRPr="00E57537">
        <w:rPr>
          <w:rFonts w:cs="Times New Roman"/>
          <w:szCs w:val="28"/>
          <w:lang w:val="en-US"/>
        </w:rPr>
        <w:t xml:space="preserve"> 2022. </w:t>
      </w:r>
      <w:r>
        <w:rPr>
          <w:rFonts w:cs="Times New Roman"/>
          <w:szCs w:val="28"/>
          <w:lang w:val="en-US"/>
        </w:rPr>
        <w:t xml:space="preserve">V. </w:t>
      </w:r>
      <w:r w:rsidRPr="00E57537">
        <w:rPr>
          <w:rFonts w:cs="Times New Roman"/>
          <w:szCs w:val="28"/>
          <w:lang w:val="en-US"/>
        </w:rPr>
        <w:t>44 (1). 1-29.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r w:rsidRPr="00E57537">
        <w:rPr>
          <w:rFonts w:cs="Times New Roman"/>
          <w:szCs w:val="28"/>
          <w:lang w:val="uk-UA"/>
        </w:rPr>
        <w:t>Li S., Cao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C., Shi H.</w:t>
      </w:r>
      <w:r w:rsidRPr="00E57537"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Effect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of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quercetin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against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mixture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of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four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organophosphate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pesticides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in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duced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nephrotoxicity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in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 xml:space="preserve">rats. </w:t>
      </w:r>
      <w:r w:rsidRPr="00E57537">
        <w:rPr>
          <w:rFonts w:cs="Times New Roman"/>
          <w:i/>
          <w:iCs/>
          <w:szCs w:val="28"/>
          <w:lang w:val="uk-UA"/>
        </w:rPr>
        <w:t>Xenobiotica</w:t>
      </w:r>
      <w:r w:rsidRPr="00E57537">
        <w:rPr>
          <w:rFonts w:cs="Times New Roman"/>
          <w:i/>
          <w:iCs/>
          <w:szCs w:val="28"/>
          <w:lang w:val="en-US"/>
        </w:rPr>
        <w:t>.</w:t>
      </w:r>
      <w:r w:rsidRPr="00E57537">
        <w:rPr>
          <w:rFonts w:cs="Times New Roman"/>
          <w:szCs w:val="28"/>
          <w:lang w:val="uk-UA"/>
        </w:rPr>
        <w:t xml:space="preserve"> 2016.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en-US"/>
        </w:rPr>
        <w:t xml:space="preserve">V. </w:t>
      </w:r>
      <w:r w:rsidRPr="00E57537">
        <w:rPr>
          <w:rFonts w:cs="Times New Roman"/>
          <w:szCs w:val="28"/>
          <w:lang w:val="uk-UA"/>
        </w:rPr>
        <w:t>46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(3)</w:t>
      </w:r>
      <w:r w:rsidRPr="00E57537">
        <w:rPr>
          <w:rFonts w:cs="Times New Roman"/>
          <w:szCs w:val="28"/>
          <w:lang w:val="en-US"/>
        </w:rPr>
        <w:t xml:space="preserve">. P. </w:t>
      </w:r>
      <w:r w:rsidRPr="00E57537">
        <w:rPr>
          <w:rFonts w:cs="Times New Roman"/>
          <w:szCs w:val="28"/>
          <w:lang w:val="uk-UA"/>
        </w:rPr>
        <w:t>225-233.</w:t>
      </w:r>
      <w:r w:rsidRPr="00E57537">
        <w:rPr>
          <w:rFonts w:cs="Times New Roman"/>
          <w:szCs w:val="28"/>
          <w:lang w:val="en-US"/>
        </w:rPr>
        <w:t xml:space="preserve">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r w:rsidRPr="00E57537">
        <w:rPr>
          <w:rFonts w:cs="Times New Roman"/>
          <w:szCs w:val="28"/>
          <w:lang w:val="en-US"/>
        </w:rPr>
        <w:lastRenderedPageBreak/>
        <w:t xml:space="preserve"> Liu P., Song X., Yuan W., Wen W., Wu X., Li J., Chen X. Effects of cypermethrin and methyl parathion mixtures on hormone levels and immune functions in Wistar rats. </w:t>
      </w:r>
      <w:r w:rsidRPr="00E57537">
        <w:rPr>
          <w:rFonts w:cs="Times New Roman"/>
          <w:i/>
          <w:iCs/>
          <w:szCs w:val="28"/>
          <w:lang w:val="en-US"/>
        </w:rPr>
        <w:t>Archive of Toxicology</w:t>
      </w:r>
      <w:r>
        <w:rPr>
          <w:rFonts w:cs="Times New Roman"/>
          <w:szCs w:val="28"/>
          <w:lang w:val="en-US"/>
        </w:rPr>
        <w:t>. 2006. V. 80 (7). P. 449</w:t>
      </w:r>
      <w:r>
        <w:rPr>
          <w:rFonts w:cs="Times New Roman"/>
          <w:szCs w:val="28"/>
          <w:lang w:val="uk-UA"/>
        </w:rPr>
        <w:t>-</w:t>
      </w:r>
      <w:r w:rsidRPr="00E57537">
        <w:rPr>
          <w:rFonts w:cs="Times New Roman"/>
          <w:szCs w:val="28"/>
          <w:lang w:val="en-US"/>
        </w:rPr>
        <w:t>457.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r>
        <w:rPr>
          <w:rFonts w:cs="Times New Roman"/>
          <w:szCs w:val="28"/>
          <w:lang w:val="en-US"/>
        </w:rPr>
        <w:t xml:space="preserve"> Lu Q., Sun Y., Ares I. </w:t>
      </w:r>
      <w:r w:rsidRPr="00E57537">
        <w:rPr>
          <w:rFonts w:cs="Times New Roman"/>
          <w:szCs w:val="28"/>
          <w:lang w:val="en-US"/>
        </w:rPr>
        <w:t xml:space="preserve">Deltamethrin toxicity: a review of oxidative stress and metabolism. </w:t>
      </w:r>
      <w:r w:rsidRPr="00E57537">
        <w:rPr>
          <w:rFonts w:cs="Times New Roman"/>
          <w:i/>
          <w:iCs/>
          <w:szCs w:val="28"/>
          <w:lang w:val="en-US"/>
        </w:rPr>
        <w:t>Environmental Research</w:t>
      </w:r>
      <w:r w:rsidRPr="00E57537">
        <w:rPr>
          <w:rFonts w:cs="Times New Roman"/>
          <w:szCs w:val="28"/>
          <w:lang w:val="en-US"/>
        </w:rPr>
        <w:t xml:space="preserve">. 2019. </w:t>
      </w:r>
      <w:r w:rsidRPr="00E57537">
        <w:rPr>
          <w:rFonts w:cs="Times New Roman"/>
          <w:szCs w:val="28"/>
          <w:lang w:val="uk-UA"/>
        </w:rPr>
        <w:t xml:space="preserve">№ </w:t>
      </w:r>
      <w:r>
        <w:rPr>
          <w:rFonts w:cs="Times New Roman"/>
          <w:szCs w:val="28"/>
          <w:lang w:val="en-US"/>
        </w:rPr>
        <w:t>170. P. 260</w:t>
      </w:r>
      <w:r>
        <w:rPr>
          <w:rFonts w:cs="Times New Roman"/>
          <w:szCs w:val="28"/>
          <w:lang w:val="uk-UA"/>
        </w:rPr>
        <w:t>-</w:t>
      </w:r>
      <w:r w:rsidRPr="00E57537">
        <w:rPr>
          <w:rFonts w:cs="Times New Roman"/>
          <w:szCs w:val="28"/>
          <w:lang w:val="en-US"/>
        </w:rPr>
        <w:t xml:space="preserve">281.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uk-UA"/>
        </w:rPr>
      </w:pPr>
      <w:r w:rsidRPr="00E57537">
        <w:rPr>
          <w:rFonts w:cs="Times New Roman"/>
          <w:szCs w:val="28"/>
          <w:shd w:val="clear" w:color="auto" w:fill="FFFFFF"/>
          <w:lang w:val="en-US"/>
        </w:rPr>
        <w:t>Mahmood I., Imadi S. R., Shazadi K., Gul A., Hakeem K. R. Effects of pesticides on environment.</w:t>
      </w:r>
      <w:r>
        <w:rPr>
          <w:rFonts w:cs="Times New Roman"/>
          <w:szCs w:val="28"/>
          <w:shd w:val="clear" w:color="auto" w:fill="FFFFFF"/>
          <w:lang w:val="en-US"/>
        </w:rPr>
        <w:t xml:space="preserve"> </w:t>
      </w:r>
      <w:r w:rsidRPr="00E57537">
        <w:rPr>
          <w:rFonts w:cs="Times New Roman"/>
          <w:i/>
          <w:iCs/>
          <w:szCs w:val="28"/>
          <w:shd w:val="clear" w:color="auto" w:fill="FFFFFF"/>
          <w:lang w:val="en-US"/>
        </w:rPr>
        <w:t xml:space="preserve">Plant, soil and microbes. </w:t>
      </w:r>
      <w:r w:rsidRPr="00E57537">
        <w:rPr>
          <w:rFonts w:cs="Times New Roman"/>
          <w:szCs w:val="28"/>
          <w:shd w:val="clear" w:color="auto" w:fill="FFFFFF"/>
          <w:lang w:val="en-US"/>
        </w:rPr>
        <w:t>2016. V.1. P. 253-269.</w:t>
      </w:r>
      <w:r w:rsidRPr="00E57537">
        <w:rPr>
          <w:rFonts w:cs="Times New Roman"/>
          <w:szCs w:val="28"/>
          <w:lang w:val="uk-UA"/>
        </w:rPr>
        <w:t xml:space="preserve">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uk-UA"/>
        </w:rPr>
      </w:pPr>
      <w:r w:rsidRPr="00E57537">
        <w:rPr>
          <w:rFonts w:cs="Times New Roman"/>
          <w:szCs w:val="28"/>
          <w:shd w:val="clear" w:color="auto" w:fill="FFFFFF"/>
          <w:lang w:val="en-US"/>
        </w:rPr>
        <w:t xml:space="preserve"> </w:t>
      </w:r>
      <w:r>
        <w:rPr>
          <w:rFonts w:cs="Times New Roman"/>
          <w:szCs w:val="28"/>
          <w:shd w:val="clear" w:color="auto" w:fill="FFFFFF"/>
          <w:lang w:val="en-US"/>
        </w:rPr>
        <w:t>Mohammad F. K., Garmavy H. M.</w:t>
      </w:r>
      <w:r w:rsidRPr="00E57537">
        <w:rPr>
          <w:rFonts w:cs="Times New Roman"/>
          <w:szCs w:val="28"/>
          <w:shd w:val="clear" w:color="auto" w:fill="FFFFFF"/>
          <w:lang w:val="en-US"/>
        </w:rPr>
        <w:t xml:space="preserve">, Mohammed A. A., Rashid H. M. First meta-analysis study of cholinesterase inhibition in experimental animals by organophosphate or carbamate insecticides under the influence of diphenhydramine. </w:t>
      </w:r>
      <w:r w:rsidRPr="00E57537">
        <w:rPr>
          <w:rFonts w:cs="Times New Roman"/>
          <w:i/>
          <w:iCs/>
          <w:szCs w:val="28"/>
          <w:shd w:val="clear" w:color="auto" w:fill="FFFFFF"/>
          <w:lang w:val="en-US"/>
        </w:rPr>
        <w:t>Veterinary world</w:t>
      </w:r>
      <w:r>
        <w:rPr>
          <w:rFonts w:cs="Times New Roman"/>
          <w:szCs w:val="28"/>
          <w:shd w:val="clear" w:color="auto" w:fill="FFFFFF"/>
          <w:lang w:val="en-US"/>
        </w:rPr>
        <w:t>. 2023. V. 16 (1). P. 118</w:t>
      </w:r>
      <w:r>
        <w:rPr>
          <w:rFonts w:cs="Times New Roman"/>
          <w:szCs w:val="28"/>
          <w:shd w:val="clear" w:color="auto" w:fill="FFFFFF"/>
          <w:lang w:val="uk-UA"/>
        </w:rPr>
        <w:t>-</w:t>
      </w:r>
      <w:r w:rsidRPr="00E57537">
        <w:rPr>
          <w:rFonts w:cs="Times New Roman"/>
          <w:szCs w:val="28"/>
          <w:shd w:val="clear" w:color="auto" w:fill="FFFFFF"/>
          <w:lang w:val="en-US"/>
        </w:rPr>
        <w:t xml:space="preserve">125.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r w:rsidRPr="00E57537">
        <w:rPr>
          <w:rFonts w:cs="Times New Roman"/>
          <w:szCs w:val="28"/>
          <w:lang w:val="en-US"/>
        </w:rPr>
        <w:t xml:space="preserve"> Mohamed A.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A., Abdellatief S.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A., Khater S.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I., Ali H., Al-Gabri N.</w:t>
      </w:r>
      <w:r>
        <w:rPr>
          <w:rFonts w:cs="Times New Roman"/>
          <w:szCs w:val="28"/>
          <w:lang w:val="en-US"/>
        </w:rPr>
        <w:t> </w:t>
      </w:r>
      <w:r w:rsidRPr="00E57537">
        <w:rPr>
          <w:rFonts w:cs="Times New Roman"/>
          <w:szCs w:val="28"/>
          <w:lang w:val="en-US"/>
        </w:rPr>
        <w:t xml:space="preserve">A. Fenpropathrin induces testicular damage, apoptosis, and genomic DNA damage in adult rats: protective role of camel milk. </w:t>
      </w:r>
      <w:r w:rsidRPr="00E57537">
        <w:rPr>
          <w:rFonts w:cs="Times New Roman"/>
          <w:i/>
          <w:iCs/>
          <w:szCs w:val="28"/>
          <w:lang w:val="en-US"/>
        </w:rPr>
        <w:t>Ecotoxicology Environment Safety</w:t>
      </w:r>
      <w:r>
        <w:rPr>
          <w:rFonts w:cs="Times New Roman"/>
          <w:szCs w:val="28"/>
          <w:lang w:val="en-US"/>
        </w:rPr>
        <w:t>. 2019. V. 181. P. 548</w:t>
      </w:r>
      <w:r>
        <w:rPr>
          <w:rFonts w:cs="Times New Roman"/>
          <w:szCs w:val="28"/>
          <w:lang w:val="uk-UA"/>
        </w:rPr>
        <w:t>-</w:t>
      </w:r>
      <w:r w:rsidRPr="00E57537">
        <w:rPr>
          <w:rFonts w:cs="Times New Roman"/>
          <w:szCs w:val="28"/>
          <w:lang w:val="en-US"/>
        </w:rPr>
        <w:t xml:space="preserve">558.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uk-UA"/>
        </w:rPr>
      </w:pPr>
      <w:bookmarkStart w:id="5" w:name="_Hlk149430554"/>
      <w:r w:rsidRPr="00E57537">
        <w:rPr>
          <w:rFonts w:cs="Times New Roman"/>
          <w:szCs w:val="28"/>
          <w:lang w:val="uk-UA"/>
        </w:rPr>
        <w:t>Nishimura</w:t>
      </w:r>
      <w:bookmarkEnd w:id="5"/>
      <w:r w:rsidRPr="00E57537">
        <w:rPr>
          <w:rFonts w:cs="Times New Roman"/>
          <w:szCs w:val="28"/>
          <w:lang w:val="uk-UA"/>
        </w:rPr>
        <w:t xml:space="preserve"> K., Matsumoto R., YonezawaY., Nakagawa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H. Effect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of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quercetin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on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cell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protection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via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erythropoietin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and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cell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injury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 xml:space="preserve">of HepG2 cells. </w:t>
      </w:r>
      <w:r w:rsidRPr="00E57537">
        <w:rPr>
          <w:rFonts w:cs="Times New Roman"/>
          <w:i/>
          <w:iCs/>
          <w:szCs w:val="28"/>
          <w:lang w:val="uk-UA"/>
        </w:rPr>
        <w:t>Archivesof</w:t>
      </w:r>
      <w:r>
        <w:rPr>
          <w:rFonts w:cs="Times New Roman"/>
          <w:i/>
          <w:iCs/>
          <w:szCs w:val="28"/>
          <w:lang w:val="en-US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biochemistry</w:t>
      </w:r>
      <w:r>
        <w:rPr>
          <w:rFonts w:cs="Times New Roman"/>
          <w:i/>
          <w:iCs/>
          <w:szCs w:val="28"/>
          <w:lang w:val="en-US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and</w:t>
      </w:r>
      <w:r>
        <w:rPr>
          <w:rFonts w:cs="Times New Roman"/>
          <w:i/>
          <w:iCs/>
          <w:szCs w:val="28"/>
          <w:lang w:val="en-US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biophysics</w:t>
      </w:r>
      <w:r w:rsidRPr="00E57537">
        <w:rPr>
          <w:rFonts w:cs="Times New Roman"/>
          <w:szCs w:val="28"/>
          <w:lang w:val="en-US"/>
        </w:rPr>
        <w:t xml:space="preserve">. </w:t>
      </w:r>
      <w:r w:rsidRPr="00E57537">
        <w:rPr>
          <w:rFonts w:cs="Times New Roman"/>
          <w:szCs w:val="28"/>
          <w:lang w:val="uk-UA"/>
        </w:rPr>
        <w:t>2017.</w:t>
      </w:r>
      <w:r w:rsidRPr="00E57537">
        <w:rPr>
          <w:rFonts w:cs="Times New Roman"/>
          <w:szCs w:val="28"/>
          <w:lang w:val="en-US"/>
        </w:rPr>
        <w:t xml:space="preserve"> V.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636</w:t>
      </w:r>
      <w:r w:rsidRPr="00E57537">
        <w:rPr>
          <w:rFonts w:cs="Times New Roman"/>
          <w:szCs w:val="28"/>
          <w:lang w:val="en-US"/>
        </w:rPr>
        <w:t xml:space="preserve">. P. </w:t>
      </w:r>
      <w:r w:rsidRPr="00E57537">
        <w:rPr>
          <w:rFonts w:cs="Times New Roman"/>
          <w:szCs w:val="28"/>
          <w:lang w:val="uk-UA"/>
        </w:rPr>
        <w:t xml:space="preserve">11-16.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uk-UA"/>
        </w:rPr>
      </w:pPr>
      <w:bookmarkStart w:id="6" w:name="_Hlk149430331"/>
      <w:r w:rsidRPr="00E57537">
        <w:rPr>
          <w:rFonts w:eastAsia="TimesNewRomanPSMT" w:cs="Times New Roman"/>
          <w:szCs w:val="28"/>
          <w:lang w:val="en-US"/>
        </w:rPr>
        <w:t>Njus</w:t>
      </w:r>
      <w:bookmarkEnd w:id="6"/>
      <w:r w:rsidRPr="00E57537">
        <w:rPr>
          <w:rFonts w:eastAsia="TimesNewRomanPSMT" w:cs="Times New Roman"/>
          <w:szCs w:val="28"/>
          <w:lang w:val="en-US"/>
        </w:rPr>
        <w:t xml:space="preserve"> D., Kelly M.</w:t>
      </w:r>
      <w:r>
        <w:rPr>
          <w:rFonts w:eastAsia="TimesNewRomanPSMT" w:cs="Times New Roman"/>
          <w:szCs w:val="28"/>
          <w:lang w:val="en-US"/>
        </w:rPr>
        <w:t xml:space="preserve"> </w:t>
      </w:r>
      <w:r w:rsidRPr="00E57537">
        <w:rPr>
          <w:rFonts w:eastAsia="TimesNewRomanPSMT" w:cs="Times New Roman"/>
          <w:szCs w:val="28"/>
          <w:lang w:val="en-US"/>
        </w:rPr>
        <w:t>P., Tu Y.-J., Schlegel H.</w:t>
      </w:r>
      <w:r>
        <w:rPr>
          <w:rFonts w:eastAsia="TimesNewRomanPSMT" w:cs="Times New Roman"/>
          <w:szCs w:val="28"/>
          <w:lang w:val="en-US"/>
        </w:rPr>
        <w:t xml:space="preserve"> </w:t>
      </w:r>
      <w:r w:rsidRPr="00E57537">
        <w:rPr>
          <w:rFonts w:eastAsia="TimesNewRomanPSMT" w:cs="Times New Roman"/>
          <w:szCs w:val="28"/>
          <w:lang w:val="en-US"/>
        </w:rPr>
        <w:t xml:space="preserve">B. Ascorbic acid: the chemistry underlying its antioxidant properties. </w:t>
      </w:r>
      <w:r w:rsidRPr="00E57537">
        <w:rPr>
          <w:rFonts w:eastAsia="TimesNewRomanPSMT" w:cs="Times New Roman"/>
          <w:i/>
          <w:iCs/>
          <w:szCs w:val="28"/>
          <w:lang w:val="en-US"/>
        </w:rPr>
        <w:t>Free Radical Biology and Medicine</w:t>
      </w:r>
      <w:r>
        <w:rPr>
          <w:rFonts w:eastAsia="TimesNewRomanPSMT" w:cs="Times New Roman"/>
          <w:szCs w:val="28"/>
          <w:lang w:val="en-US"/>
        </w:rPr>
        <w:t>. 2020. № 1. P. 37</w:t>
      </w:r>
      <w:r>
        <w:rPr>
          <w:rFonts w:eastAsia="TimesNewRomanPSMT" w:cs="Times New Roman"/>
          <w:szCs w:val="28"/>
          <w:lang w:val="uk-UA"/>
        </w:rPr>
        <w:t>-</w:t>
      </w:r>
      <w:r w:rsidRPr="00E57537">
        <w:rPr>
          <w:rFonts w:eastAsia="TimesNewRomanPSMT" w:cs="Times New Roman"/>
          <w:szCs w:val="28"/>
          <w:lang w:val="en-US"/>
        </w:rPr>
        <w:t>43.</w:t>
      </w:r>
      <w:r w:rsidRPr="00E57537">
        <w:rPr>
          <w:rFonts w:cs="Times New Roman"/>
          <w:szCs w:val="28"/>
          <w:lang w:val="uk-UA"/>
        </w:rPr>
        <w:t xml:space="preserve">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r w:rsidRPr="00E57537">
        <w:rPr>
          <w:rFonts w:cs="Times New Roman"/>
          <w:szCs w:val="28"/>
          <w:lang w:val="en-US"/>
        </w:rPr>
        <w:t xml:space="preserve"> Prater M.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en-US"/>
        </w:rPr>
        <w:t>R., Gogal R.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en-US"/>
        </w:rPr>
        <w:t>M., Blaylock B.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en-US"/>
        </w:rPr>
        <w:t>L., Longstreth J., Holladay S.</w:t>
      </w:r>
      <w:r>
        <w:rPr>
          <w:rFonts w:cs="Times New Roman"/>
          <w:szCs w:val="28"/>
          <w:lang w:val="en-US"/>
        </w:rPr>
        <w:t> </w:t>
      </w:r>
      <w:r w:rsidRPr="00E57537">
        <w:rPr>
          <w:rFonts w:cs="Times New Roman"/>
          <w:szCs w:val="28"/>
          <w:lang w:val="en-US"/>
        </w:rPr>
        <w:t xml:space="preserve">D. Single-dose topical exposure to the pyrethroid insecticide, permethrin in C57BL/6N mice: effects on thymus and spleen. </w:t>
      </w:r>
      <w:r w:rsidRPr="00E57537">
        <w:rPr>
          <w:rFonts w:cs="Times New Roman"/>
          <w:i/>
          <w:iCs/>
          <w:szCs w:val="28"/>
          <w:lang w:val="en-US"/>
        </w:rPr>
        <w:t>Food Chemical Toxicology</w:t>
      </w:r>
      <w:r>
        <w:rPr>
          <w:rFonts w:cs="Times New Roman"/>
          <w:szCs w:val="28"/>
          <w:lang w:val="en-US"/>
        </w:rPr>
        <w:t>. 2002. V. 40 (12). P. 1863</w:t>
      </w:r>
      <w:r>
        <w:rPr>
          <w:rFonts w:cs="Times New Roman"/>
          <w:szCs w:val="28"/>
          <w:lang w:val="uk-UA"/>
        </w:rPr>
        <w:t>-</w:t>
      </w:r>
      <w:r w:rsidRPr="00E57537">
        <w:rPr>
          <w:rFonts w:cs="Times New Roman"/>
          <w:szCs w:val="28"/>
          <w:lang w:val="en-US"/>
        </w:rPr>
        <w:t xml:space="preserve">1873.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uk-UA"/>
        </w:rPr>
      </w:pPr>
      <w:bookmarkStart w:id="7" w:name="_Hlk149160666"/>
      <w:r w:rsidRPr="00E57537">
        <w:rPr>
          <w:rFonts w:cs="Times New Roman"/>
          <w:szCs w:val="28"/>
          <w:lang w:val="uk-UA"/>
        </w:rPr>
        <w:t>Ravula</w:t>
      </w:r>
      <w:bookmarkEnd w:id="7"/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A. R., Yenugu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S. Pyrethroid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based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pesticides–chemical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and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biological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 xml:space="preserve">aspects. </w:t>
      </w:r>
      <w:r w:rsidRPr="00E57537">
        <w:rPr>
          <w:rFonts w:cs="Times New Roman"/>
          <w:i/>
          <w:iCs/>
          <w:szCs w:val="28"/>
          <w:lang w:val="uk-UA"/>
        </w:rPr>
        <w:t>Critical</w:t>
      </w:r>
      <w:r>
        <w:rPr>
          <w:rFonts w:cs="Times New Roman"/>
          <w:i/>
          <w:iCs/>
          <w:szCs w:val="28"/>
          <w:lang w:val="en-US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Reviewsin</w:t>
      </w:r>
      <w:r>
        <w:rPr>
          <w:rFonts w:cs="Times New Roman"/>
          <w:i/>
          <w:iCs/>
          <w:szCs w:val="28"/>
          <w:lang w:val="en-US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Toxicology</w:t>
      </w:r>
      <w:r w:rsidRPr="00E57537">
        <w:rPr>
          <w:rFonts w:cs="Times New Roman"/>
          <w:szCs w:val="28"/>
          <w:lang w:val="en-US"/>
        </w:rPr>
        <w:t xml:space="preserve">. </w:t>
      </w:r>
      <w:r w:rsidRPr="00E57537">
        <w:rPr>
          <w:rFonts w:cs="Times New Roman"/>
          <w:szCs w:val="28"/>
          <w:lang w:val="uk-UA"/>
        </w:rPr>
        <w:t>2021.</w:t>
      </w:r>
      <w:r w:rsidRPr="00E57537">
        <w:rPr>
          <w:rFonts w:cs="Times New Roman"/>
          <w:szCs w:val="28"/>
          <w:lang w:val="en-US"/>
        </w:rPr>
        <w:t xml:space="preserve"> V. </w:t>
      </w:r>
      <w:r>
        <w:rPr>
          <w:rFonts w:cs="Times New Roman"/>
          <w:szCs w:val="28"/>
          <w:lang w:val="uk-UA"/>
        </w:rPr>
        <w:t>51</w:t>
      </w:r>
      <w:r>
        <w:rPr>
          <w:rFonts w:cs="Times New Roman"/>
          <w:szCs w:val="28"/>
          <w:lang w:val="en-US"/>
        </w:rPr>
        <w:t xml:space="preserve"> </w:t>
      </w:r>
      <w:r>
        <w:rPr>
          <w:rFonts w:cs="Times New Roman"/>
          <w:szCs w:val="28"/>
          <w:lang w:val="uk-UA"/>
        </w:rPr>
        <w:t>(2).</w:t>
      </w:r>
      <w:r w:rsidRPr="00E57537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 xml:space="preserve">Р. </w:t>
      </w:r>
      <w:r w:rsidRPr="00E57537">
        <w:rPr>
          <w:rFonts w:cs="Times New Roman"/>
          <w:szCs w:val="28"/>
          <w:lang w:val="uk-UA"/>
        </w:rPr>
        <w:t xml:space="preserve">117-140.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r w:rsidRPr="00E57537">
        <w:rPr>
          <w:rFonts w:cs="Times New Roman"/>
          <w:szCs w:val="28"/>
          <w:lang w:val="en-US"/>
        </w:rPr>
        <w:t xml:space="preserve"> Romero A., Ramos E., Ares I. Oxidative stress and gene expression profiling of cell death pathways in alpha-cypermethrin-treated SH-SY5Y cells. </w:t>
      </w:r>
      <w:r w:rsidRPr="00E57537">
        <w:rPr>
          <w:rFonts w:cs="Times New Roman"/>
          <w:i/>
          <w:iCs/>
          <w:szCs w:val="28"/>
          <w:lang w:val="en-US"/>
        </w:rPr>
        <w:t>Archive Toxicology</w:t>
      </w:r>
      <w:r w:rsidRPr="00E57537">
        <w:rPr>
          <w:rFonts w:cs="Times New Roman"/>
          <w:szCs w:val="28"/>
          <w:lang w:val="en-US"/>
        </w:rPr>
        <w:t>. 201</w:t>
      </w:r>
      <w:r>
        <w:rPr>
          <w:rFonts w:cs="Times New Roman"/>
          <w:szCs w:val="28"/>
          <w:lang w:val="en-US"/>
        </w:rPr>
        <w:t>7. V. 91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en-US"/>
        </w:rPr>
        <w:t>(5)</w:t>
      </w:r>
      <w:r>
        <w:rPr>
          <w:rFonts w:cs="Times New Roman"/>
          <w:szCs w:val="28"/>
          <w:lang w:val="uk-UA"/>
        </w:rPr>
        <w:t xml:space="preserve">. Р. </w:t>
      </w:r>
      <w:r>
        <w:rPr>
          <w:rFonts w:cs="Times New Roman"/>
          <w:szCs w:val="28"/>
          <w:lang w:val="en-US"/>
        </w:rPr>
        <w:t>2151</w:t>
      </w:r>
      <w:r>
        <w:rPr>
          <w:rFonts w:cs="Times New Roman"/>
          <w:szCs w:val="28"/>
          <w:lang w:val="uk-UA"/>
        </w:rPr>
        <w:t>-</w:t>
      </w:r>
      <w:r w:rsidRPr="00E57537">
        <w:rPr>
          <w:rFonts w:cs="Times New Roman"/>
          <w:szCs w:val="28"/>
          <w:lang w:val="en-US"/>
        </w:rPr>
        <w:t xml:space="preserve">2164.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r w:rsidRPr="00E57537">
        <w:rPr>
          <w:rFonts w:cs="Times New Roman"/>
          <w:szCs w:val="28"/>
          <w:lang w:val="en-US"/>
        </w:rPr>
        <w:lastRenderedPageBreak/>
        <w:t>Sankar P., Telang A. G., Manimaran A. Protective effect of curcumin on cypermethrin-inducedoxidative stress in Wistar rats</w:t>
      </w:r>
      <w:r w:rsidRPr="00E57537">
        <w:rPr>
          <w:rFonts w:cs="Times New Roman"/>
          <w:i/>
          <w:iCs/>
          <w:szCs w:val="28"/>
          <w:lang w:val="en-US"/>
        </w:rPr>
        <w:t>.Experimental and Toxicologic Pathology</w:t>
      </w:r>
      <w:r w:rsidRPr="00E57537">
        <w:rPr>
          <w:rFonts w:cs="Times New Roman"/>
          <w:szCs w:val="28"/>
          <w:lang w:val="en-US"/>
        </w:rPr>
        <w:t xml:space="preserve">. 2012. </w:t>
      </w:r>
      <w:r>
        <w:rPr>
          <w:rFonts w:cs="Times New Roman"/>
          <w:szCs w:val="28"/>
          <w:lang w:val="en-US"/>
        </w:rPr>
        <w:t xml:space="preserve">V. </w:t>
      </w:r>
      <w:r w:rsidRPr="00E57537">
        <w:rPr>
          <w:rFonts w:cs="Times New Roman"/>
          <w:szCs w:val="28"/>
          <w:lang w:val="en-US"/>
        </w:rPr>
        <w:t>64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en-US"/>
        </w:rPr>
        <w:t>(5). P. 487-493.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bookmarkStart w:id="8" w:name="_Hlk149428944"/>
      <w:r w:rsidRPr="00E57537">
        <w:rPr>
          <w:rFonts w:cs="Times New Roman"/>
          <w:szCs w:val="28"/>
          <w:lang w:val="uk-UA"/>
        </w:rPr>
        <w:t>Shepelska</w:t>
      </w:r>
      <w:bookmarkEnd w:id="8"/>
      <w:r w:rsidRPr="00E57537">
        <w:rPr>
          <w:rFonts w:cs="Times New Roman"/>
          <w:szCs w:val="28"/>
          <w:lang w:val="uk-UA"/>
        </w:rPr>
        <w:t>, N. R.</w:t>
      </w:r>
      <w:r w:rsidRPr="00E57537">
        <w:rPr>
          <w:rFonts w:cs="Times New Roman"/>
          <w:szCs w:val="28"/>
          <w:lang w:val="en-US"/>
        </w:rPr>
        <w:t xml:space="preserve">, </w:t>
      </w:r>
      <w:r w:rsidRPr="00E57537">
        <w:rPr>
          <w:rFonts w:cs="Times New Roman"/>
          <w:szCs w:val="28"/>
          <w:lang w:val="uk-UA"/>
        </w:rPr>
        <w:t>Prodanchuk</w:t>
      </w:r>
      <w:r>
        <w:rPr>
          <w:rFonts w:cs="Times New Roman"/>
          <w:szCs w:val="28"/>
          <w:lang w:val="en-US"/>
        </w:rPr>
        <w:t xml:space="preserve"> </w:t>
      </w:r>
      <w:r>
        <w:rPr>
          <w:rFonts w:cs="Times New Roman"/>
          <w:szCs w:val="28"/>
          <w:lang w:val="uk-UA"/>
        </w:rPr>
        <w:t>M. G., Kolianchuk</w:t>
      </w:r>
      <w:r w:rsidRPr="00E57537">
        <w:rPr>
          <w:rFonts w:cs="Times New Roman"/>
          <w:szCs w:val="28"/>
          <w:lang w:val="uk-UA"/>
        </w:rPr>
        <w:t xml:space="preserve"> Y. V. Comparative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analysis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of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two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methodological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appro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aches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to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the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study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of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endocrin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edis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ruptoralpha-cypermethrin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reproductive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 xml:space="preserve">toxicity. </w:t>
      </w:r>
      <w:r w:rsidRPr="00E57537">
        <w:rPr>
          <w:rFonts w:cs="Times New Roman"/>
          <w:i/>
          <w:iCs/>
          <w:szCs w:val="28"/>
          <w:lang w:val="uk-UA"/>
        </w:rPr>
        <w:t>Regulatory</w:t>
      </w:r>
      <w:r>
        <w:rPr>
          <w:rFonts w:cs="Times New Roman"/>
          <w:i/>
          <w:iCs/>
          <w:szCs w:val="28"/>
          <w:lang w:val="en-US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Mechanism</w:t>
      </w:r>
      <w:r>
        <w:rPr>
          <w:rFonts w:cs="Times New Roman"/>
          <w:i/>
          <w:iCs/>
          <w:szCs w:val="28"/>
          <w:lang w:val="en-US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in</w:t>
      </w:r>
      <w:r>
        <w:rPr>
          <w:rFonts w:cs="Times New Roman"/>
          <w:i/>
          <w:iCs/>
          <w:szCs w:val="28"/>
          <w:lang w:val="en-US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Biosystems</w:t>
      </w:r>
      <w:r w:rsidRPr="00E57537">
        <w:rPr>
          <w:rFonts w:cs="Times New Roman"/>
          <w:szCs w:val="28"/>
          <w:lang w:val="en-US"/>
        </w:rPr>
        <w:t xml:space="preserve">. </w:t>
      </w:r>
      <w:r w:rsidRPr="00E57537">
        <w:rPr>
          <w:rFonts w:cs="Times New Roman"/>
          <w:szCs w:val="28"/>
          <w:lang w:val="uk-UA"/>
        </w:rPr>
        <w:t>2021.</w:t>
      </w:r>
      <w:r>
        <w:rPr>
          <w:rFonts w:cs="Times New Roman"/>
          <w:szCs w:val="28"/>
          <w:lang w:val="en-US"/>
        </w:rPr>
        <w:t xml:space="preserve"> V. </w:t>
      </w:r>
      <w:r w:rsidRPr="00E57537">
        <w:rPr>
          <w:rFonts w:cs="Times New Roman"/>
          <w:szCs w:val="28"/>
          <w:lang w:val="uk-UA"/>
        </w:rPr>
        <w:t>12(4)</w:t>
      </w:r>
      <w:r w:rsidRPr="00E57537">
        <w:rPr>
          <w:rFonts w:cs="Times New Roman"/>
          <w:szCs w:val="28"/>
          <w:lang w:val="en-US"/>
        </w:rPr>
        <w:t>. P.</w:t>
      </w:r>
      <w:r w:rsidRPr="00E57537">
        <w:rPr>
          <w:rFonts w:cs="Times New Roman"/>
          <w:szCs w:val="28"/>
          <w:lang w:val="uk-UA"/>
        </w:rPr>
        <w:t xml:space="preserve"> 724-732.</w:t>
      </w:r>
      <w:r w:rsidRPr="00E57537">
        <w:rPr>
          <w:rFonts w:cs="Times New Roman"/>
          <w:szCs w:val="28"/>
          <w:lang w:val="en-US"/>
        </w:rPr>
        <w:t xml:space="preserve">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uk-UA"/>
        </w:rPr>
      </w:pPr>
      <w:r w:rsidRPr="00E57537">
        <w:rPr>
          <w:rFonts w:cs="Times New Roman"/>
          <w:szCs w:val="28"/>
          <w:lang w:val="uk-UA"/>
        </w:rPr>
        <w:t>Sinha C</w:t>
      </w:r>
      <w:r w:rsidRPr="00E57537">
        <w:rPr>
          <w:rFonts w:cs="Times New Roman"/>
          <w:szCs w:val="28"/>
          <w:lang w:val="en-US"/>
        </w:rPr>
        <w:t>.</w:t>
      </w:r>
      <w:r w:rsidRPr="00E57537">
        <w:rPr>
          <w:rFonts w:cs="Times New Roman"/>
          <w:szCs w:val="28"/>
          <w:lang w:val="uk-UA"/>
        </w:rPr>
        <w:t>, Agrawal A</w:t>
      </w:r>
      <w:r w:rsidRPr="00E57537">
        <w:rPr>
          <w:rFonts w:cs="Times New Roman"/>
          <w:szCs w:val="28"/>
          <w:lang w:val="en-US"/>
        </w:rPr>
        <w:t>.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K</w:t>
      </w:r>
      <w:r w:rsidRPr="00E57537">
        <w:rPr>
          <w:rFonts w:cs="Times New Roman"/>
          <w:szCs w:val="28"/>
          <w:lang w:val="en-US"/>
        </w:rPr>
        <w:t>.</w:t>
      </w:r>
      <w:r w:rsidRPr="00E57537">
        <w:rPr>
          <w:rFonts w:cs="Times New Roman"/>
          <w:szCs w:val="28"/>
          <w:lang w:val="uk-UA"/>
        </w:rPr>
        <w:t>, Islam F. Mosquitorepellent (pyrethroid-based) induced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dysfunction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of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blood-brain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barrier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permeability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indeveloping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 xml:space="preserve">brain. </w:t>
      </w:r>
      <w:r w:rsidRPr="00E57537">
        <w:rPr>
          <w:rFonts w:cs="Times New Roman"/>
          <w:i/>
          <w:iCs/>
          <w:szCs w:val="28"/>
          <w:lang w:val="uk-UA"/>
        </w:rPr>
        <w:t>Int</w:t>
      </w:r>
      <w:r w:rsidRPr="00E57537">
        <w:rPr>
          <w:rFonts w:cs="Times New Roman"/>
          <w:i/>
          <w:iCs/>
          <w:szCs w:val="28"/>
          <w:lang w:val="en-US"/>
        </w:rPr>
        <w:t>ernational</w:t>
      </w:r>
      <w:r>
        <w:rPr>
          <w:rFonts w:cs="Times New Roman"/>
          <w:i/>
          <w:iCs/>
          <w:szCs w:val="28"/>
          <w:lang w:val="en-US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J</w:t>
      </w:r>
      <w:r w:rsidRPr="00E57537">
        <w:rPr>
          <w:rFonts w:cs="Times New Roman"/>
          <w:i/>
          <w:iCs/>
          <w:szCs w:val="28"/>
          <w:lang w:val="en-US"/>
        </w:rPr>
        <w:t xml:space="preserve">ournal of </w:t>
      </w:r>
      <w:r w:rsidRPr="00E57537">
        <w:rPr>
          <w:rFonts w:cs="Times New Roman"/>
          <w:i/>
          <w:iCs/>
          <w:szCs w:val="28"/>
          <w:lang w:val="uk-UA"/>
        </w:rPr>
        <w:t>Dev</w:t>
      </w:r>
      <w:r w:rsidRPr="00E57537">
        <w:rPr>
          <w:rFonts w:cs="Times New Roman"/>
          <w:i/>
          <w:iCs/>
          <w:szCs w:val="28"/>
          <w:lang w:val="en-US"/>
        </w:rPr>
        <w:t>elopmental</w:t>
      </w:r>
      <w:r>
        <w:rPr>
          <w:rFonts w:cs="Times New Roman"/>
          <w:i/>
          <w:iCs/>
          <w:szCs w:val="28"/>
          <w:lang w:val="uk-UA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Neurosci</w:t>
      </w:r>
      <w:r w:rsidRPr="00E57537">
        <w:rPr>
          <w:rFonts w:cs="Times New Roman"/>
          <w:i/>
          <w:iCs/>
          <w:szCs w:val="28"/>
          <w:lang w:val="en-US"/>
        </w:rPr>
        <w:t>ence</w:t>
      </w:r>
      <w:r w:rsidRPr="00E57537">
        <w:rPr>
          <w:rFonts w:cs="Times New Roman"/>
          <w:szCs w:val="28"/>
          <w:lang w:val="uk-UA"/>
        </w:rPr>
        <w:t>. 2004</w:t>
      </w:r>
      <w:r w:rsidRPr="00E57537">
        <w:rPr>
          <w:rFonts w:cs="Times New Roman"/>
          <w:szCs w:val="28"/>
          <w:lang w:val="en-US"/>
        </w:rPr>
        <w:t>. V.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22</w:t>
      </w:r>
      <w:r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uk-UA"/>
        </w:rPr>
        <w:t>(1)</w:t>
      </w:r>
      <w:r w:rsidRPr="00E57537">
        <w:rPr>
          <w:rFonts w:cs="Times New Roman"/>
          <w:szCs w:val="28"/>
          <w:lang w:val="en-US"/>
        </w:rPr>
        <w:t xml:space="preserve">. P. </w:t>
      </w:r>
      <w:r w:rsidRPr="00E57537">
        <w:rPr>
          <w:rFonts w:cs="Times New Roman"/>
          <w:szCs w:val="28"/>
          <w:lang w:val="uk-UA"/>
        </w:rPr>
        <w:t xml:space="preserve">31-37.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r w:rsidRPr="00E57537">
        <w:rPr>
          <w:rFonts w:cs="Times New Roman"/>
          <w:szCs w:val="28"/>
          <w:lang w:val="en-US"/>
        </w:rPr>
        <w:t>Skolarczyk</w:t>
      </w:r>
      <w:r w:rsidRPr="00086799">
        <w:rPr>
          <w:rFonts w:cs="Times New Roman"/>
          <w:szCs w:val="28"/>
          <w:lang w:val="uk-UA"/>
        </w:rPr>
        <w:t xml:space="preserve"> </w:t>
      </w:r>
      <w:r w:rsidRPr="00E57537">
        <w:rPr>
          <w:rFonts w:cs="Times New Roman"/>
          <w:szCs w:val="28"/>
          <w:lang w:val="en-US"/>
        </w:rPr>
        <w:t>J</w:t>
      </w:r>
      <w:r w:rsidRPr="00E57537">
        <w:rPr>
          <w:rFonts w:cs="Times New Roman"/>
          <w:szCs w:val="28"/>
          <w:lang w:val="uk-UA"/>
        </w:rPr>
        <w:t xml:space="preserve">., </w:t>
      </w:r>
      <w:r w:rsidRPr="00E57537">
        <w:rPr>
          <w:rFonts w:cs="Times New Roman"/>
          <w:szCs w:val="28"/>
          <w:lang w:val="en-US"/>
        </w:rPr>
        <w:t>Pekar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en-US"/>
        </w:rPr>
        <w:t>J</w:t>
      </w:r>
      <w:r w:rsidRPr="00086799">
        <w:rPr>
          <w:rFonts w:cs="Times New Roman"/>
          <w:szCs w:val="28"/>
          <w:lang w:val="uk-UA"/>
        </w:rPr>
        <w:t>.</w:t>
      </w:r>
      <w:r w:rsidRPr="00E57537">
        <w:rPr>
          <w:rFonts w:cs="Times New Roman"/>
          <w:szCs w:val="28"/>
          <w:lang w:val="uk-UA"/>
        </w:rPr>
        <w:t xml:space="preserve">, </w:t>
      </w:r>
      <w:r w:rsidRPr="00E57537">
        <w:rPr>
          <w:rFonts w:cs="Times New Roman"/>
          <w:szCs w:val="28"/>
          <w:lang w:val="en-US"/>
        </w:rPr>
        <w:t>Nieradko</w:t>
      </w:r>
      <w:r w:rsidRPr="00E57537">
        <w:rPr>
          <w:rFonts w:cs="Times New Roman"/>
          <w:szCs w:val="28"/>
          <w:lang w:val="uk-UA"/>
        </w:rPr>
        <w:t>-</w:t>
      </w:r>
      <w:r w:rsidRPr="00E57537">
        <w:rPr>
          <w:rFonts w:cs="Times New Roman"/>
          <w:szCs w:val="28"/>
          <w:lang w:val="en-US"/>
        </w:rPr>
        <w:t>Iwanicka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en-US"/>
        </w:rPr>
        <w:t>B</w:t>
      </w:r>
      <w:r w:rsidRPr="00E57537">
        <w:rPr>
          <w:rFonts w:cs="Times New Roman"/>
          <w:szCs w:val="28"/>
          <w:lang w:val="uk-UA"/>
        </w:rPr>
        <w:t xml:space="preserve">. </w:t>
      </w:r>
      <w:r w:rsidRPr="00E57537">
        <w:rPr>
          <w:rFonts w:cs="Times New Roman"/>
          <w:szCs w:val="28"/>
          <w:lang w:val="en-US"/>
        </w:rPr>
        <w:t xml:space="preserve">Immune disorders induced by exposure to pyrethroid insecticides. </w:t>
      </w:r>
      <w:r w:rsidRPr="00E57537">
        <w:rPr>
          <w:rFonts w:cs="Times New Roman"/>
          <w:i/>
          <w:iCs/>
          <w:szCs w:val="28"/>
          <w:lang w:val="en-US"/>
        </w:rPr>
        <w:t>Postepy</w:t>
      </w:r>
      <w:r>
        <w:rPr>
          <w:rFonts w:cs="Times New Roman"/>
          <w:i/>
          <w:iCs/>
          <w:szCs w:val="28"/>
          <w:lang w:val="en-US"/>
        </w:rPr>
        <w:t xml:space="preserve"> </w:t>
      </w:r>
      <w:r w:rsidRPr="00E57537">
        <w:rPr>
          <w:rFonts w:cs="Times New Roman"/>
          <w:i/>
          <w:iCs/>
          <w:szCs w:val="28"/>
          <w:lang w:val="en-US"/>
        </w:rPr>
        <w:t>higieny</w:t>
      </w:r>
      <w:r>
        <w:rPr>
          <w:rFonts w:cs="Times New Roman"/>
          <w:i/>
          <w:iCs/>
          <w:szCs w:val="28"/>
          <w:lang w:val="en-US"/>
        </w:rPr>
        <w:t xml:space="preserve"> </w:t>
      </w:r>
      <w:r w:rsidRPr="00E57537">
        <w:rPr>
          <w:rFonts w:cs="Times New Roman"/>
          <w:i/>
          <w:iCs/>
          <w:szCs w:val="28"/>
          <w:lang w:val="en-US"/>
        </w:rPr>
        <w:t>i</w:t>
      </w:r>
      <w:r>
        <w:rPr>
          <w:rFonts w:cs="Times New Roman"/>
          <w:i/>
          <w:iCs/>
          <w:szCs w:val="28"/>
          <w:lang w:val="en-US"/>
        </w:rPr>
        <w:t xml:space="preserve"> </w:t>
      </w:r>
      <w:r w:rsidRPr="00E57537">
        <w:rPr>
          <w:rFonts w:cs="Times New Roman"/>
          <w:i/>
          <w:iCs/>
          <w:szCs w:val="28"/>
          <w:lang w:val="en-US"/>
        </w:rPr>
        <w:t>medycyny</w:t>
      </w:r>
      <w:r>
        <w:rPr>
          <w:rFonts w:cs="Times New Roman"/>
          <w:i/>
          <w:iCs/>
          <w:szCs w:val="28"/>
          <w:lang w:val="en-US"/>
        </w:rPr>
        <w:t xml:space="preserve"> </w:t>
      </w:r>
      <w:r w:rsidRPr="00E57537">
        <w:rPr>
          <w:rFonts w:cs="Times New Roman"/>
          <w:i/>
          <w:iCs/>
          <w:szCs w:val="28"/>
          <w:lang w:val="en-US"/>
        </w:rPr>
        <w:t>doswiad</w:t>
      </w:r>
      <w:r>
        <w:rPr>
          <w:rFonts w:cs="Times New Roman"/>
          <w:i/>
          <w:iCs/>
          <w:szCs w:val="28"/>
          <w:lang w:val="en-US"/>
        </w:rPr>
        <w:t xml:space="preserve"> </w:t>
      </w:r>
      <w:r w:rsidRPr="00E57537">
        <w:rPr>
          <w:rFonts w:cs="Times New Roman"/>
          <w:i/>
          <w:iCs/>
          <w:szCs w:val="28"/>
          <w:lang w:val="en-US"/>
        </w:rPr>
        <w:t>czalnej (Online)</w:t>
      </w:r>
      <w:r w:rsidRPr="00E57537">
        <w:rPr>
          <w:rFonts w:cs="Times New Roman"/>
          <w:szCs w:val="28"/>
          <w:lang w:val="en-US"/>
        </w:rPr>
        <w:t xml:space="preserve">. </w:t>
      </w:r>
      <w:r w:rsidRPr="00E57537">
        <w:rPr>
          <w:rFonts w:cs="Times New Roman"/>
          <w:szCs w:val="28"/>
          <w:lang w:val="uk-UA"/>
        </w:rPr>
        <w:t xml:space="preserve">2017. </w:t>
      </w:r>
      <w:r>
        <w:rPr>
          <w:rFonts w:cs="Times New Roman"/>
          <w:szCs w:val="28"/>
          <w:lang w:val="en-US"/>
        </w:rPr>
        <w:t>71. P. 446</w:t>
      </w:r>
      <w:r>
        <w:rPr>
          <w:rFonts w:cs="Times New Roman"/>
          <w:szCs w:val="28"/>
          <w:lang w:val="uk-UA"/>
        </w:rPr>
        <w:t>-</w:t>
      </w:r>
      <w:r w:rsidRPr="00E57537">
        <w:rPr>
          <w:rFonts w:cs="Times New Roman"/>
          <w:szCs w:val="28"/>
          <w:lang w:val="en-US"/>
        </w:rPr>
        <w:t xml:space="preserve">453.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r w:rsidRPr="00E57537">
        <w:rPr>
          <w:rFonts w:cs="Times New Roman"/>
          <w:szCs w:val="28"/>
          <w:lang w:val="en-US"/>
        </w:rPr>
        <w:t xml:space="preserve"> Wang H., He Y., Cheng D. Cypermethrin exposure reduces the ovarian reserve by causing mitochondrial d</w:t>
      </w:r>
      <w:r>
        <w:rPr>
          <w:rFonts w:cs="Times New Roman"/>
          <w:szCs w:val="28"/>
          <w:lang w:val="en-US"/>
        </w:rPr>
        <w:t xml:space="preserve">ysfunction in granulosa cells. </w:t>
      </w:r>
      <w:r w:rsidRPr="00E57537">
        <w:rPr>
          <w:rFonts w:cs="Times New Roman"/>
          <w:i/>
          <w:iCs/>
          <w:szCs w:val="28"/>
          <w:lang w:val="en-US"/>
        </w:rPr>
        <w:t>Toxicology and applied pharmacology</w:t>
      </w:r>
      <w:r w:rsidRPr="00E57537">
        <w:rPr>
          <w:rFonts w:cs="Times New Roman"/>
          <w:szCs w:val="28"/>
          <w:lang w:val="en-US"/>
        </w:rPr>
        <w:t xml:space="preserve">. 2019. </w:t>
      </w:r>
      <w:r>
        <w:rPr>
          <w:rFonts w:cs="Times New Roman"/>
          <w:szCs w:val="28"/>
          <w:lang w:val="en-US"/>
        </w:rPr>
        <w:t xml:space="preserve">V. </w:t>
      </w:r>
      <w:r w:rsidRPr="00E57537">
        <w:rPr>
          <w:rFonts w:cs="Times New Roman"/>
          <w:szCs w:val="28"/>
          <w:lang w:val="en-US"/>
        </w:rPr>
        <w:t xml:space="preserve">379. </w:t>
      </w:r>
      <w:r>
        <w:rPr>
          <w:rFonts w:cs="Times New Roman"/>
          <w:szCs w:val="28"/>
          <w:lang w:val="en-US"/>
        </w:rPr>
        <w:t xml:space="preserve">P. </w:t>
      </w:r>
      <w:r w:rsidRPr="00E57537">
        <w:rPr>
          <w:rFonts w:cs="Times New Roman"/>
          <w:szCs w:val="28"/>
          <w:lang w:val="en-US"/>
        </w:rPr>
        <w:t>114</w:t>
      </w:r>
      <w:r>
        <w:rPr>
          <w:rFonts w:cs="Times New Roman"/>
          <w:szCs w:val="28"/>
          <w:lang w:val="en-US"/>
        </w:rPr>
        <w:t>-</w:t>
      </w:r>
      <w:r w:rsidRPr="00E57537">
        <w:rPr>
          <w:rFonts w:cs="Times New Roman"/>
          <w:szCs w:val="28"/>
          <w:lang w:val="en-US"/>
        </w:rPr>
        <w:t xml:space="preserve">693.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r w:rsidRPr="00E57537">
        <w:rPr>
          <w:rFonts w:cs="Times New Roman"/>
          <w:szCs w:val="28"/>
          <w:lang w:val="en-US"/>
        </w:rPr>
        <w:t xml:space="preserve"> Xu D., Hu M. J., Wang Y. Q., Cui Y. L. Antioxidant activities of quercetin and its complexes for medicinal application. </w:t>
      </w:r>
      <w:r w:rsidRPr="00E57537">
        <w:rPr>
          <w:rFonts w:cs="Times New Roman"/>
          <w:i/>
          <w:iCs/>
          <w:szCs w:val="28"/>
          <w:lang w:val="en-US"/>
        </w:rPr>
        <w:t>Molecules</w:t>
      </w:r>
      <w:r w:rsidRPr="00E57537">
        <w:rPr>
          <w:rFonts w:cs="Times New Roman"/>
          <w:szCs w:val="28"/>
          <w:lang w:val="en-US"/>
        </w:rPr>
        <w:t xml:space="preserve">. 2019. </w:t>
      </w:r>
      <w:r>
        <w:rPr>
          <w:rFonts w:cs="Times New Roman"/>
          <w:szCs w:val="28"/>
          <w:lang w:val="en-US"/>
        </w:rPr>
        <w:t xml:space="preserve">V. </w:t>
      </w:r>
      <w:r w:rsidRPr="00E57537">
        <w:rPr>
          <w:rFonts w:cs="Times New Roman"/>
          <w:szCs w:val="28"/>
          <w:lang w:val="en-US"/>
        </w:rPr>
        <w:t xml:space="preserve">24 (6). </w:t>
      </w:r>
      <w:r>
        <w:rPr>
          <w:rFonts w:cs="Times New Roman"/>
          <w:szCs w:val="28"/>
          <w:lang w:val="en-US"/>
        </w:rPr>
        <w:t xml:space="preserve">P. </w:t>
      </w:r>
      <w:r w:rsidRPr="00E57537">
        <w:rPr>
          <w:rFonts w:cs="Times New Roman"/>
          <w:szCs w:val="28"/>
          <w:lang w:val="en-US"/>
        </w:rPr>
        <w:t>1123</w:t>
      </w:r>
      <w:r>
        <w:rPr>
          <w:rFonts w:cs="Times New Roman"/>
          <w:szCs w:val="28"/>
          <w:lang w:val="en-US"/>
        </w:rPr>
        <w:t>-1127</w:t>
      </w:r>
      <w:r w:rsidRPr="00E57537">
        <w:rPr>
          <w:rFonts w:cs="Times New Roman"/>
          <w:szCs w:val="28"/>
          <w:lang w:val="en-US"/>
        </w:rPr>
        <w:t xml:space="preserve">.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uk-UA"/>
        </w:rPr>
      </w:pPr>
      <w:r w:rsidRPr="00E57537">
        <w:rPr>
          <w:rFonts w:cs="Times New Roman"/>
          <w:szCs w:val="28"/>
          <w:lang w:val="uk-UA"/>
        </w:rPr>
        <w:t>Yadav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I. C.,  Devi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N. L. Pesticides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classification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and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it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simpact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on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human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and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 xml:space="preserve">environment. </w:t>
      </w:r>
      <w:r w:rsidRPr="00E57537">
        <w:rPr>
          <w:rFonts w:cs="Times New Roman"/>
          <w:i/>
          <w:iCs/>
          <w:szCs w:val="28"/>
          <w:lang w:val="uk-UA"/>
        </w:rPr>
        <w:t>Environmental</w:t>
      </w:r>
      <w:r>
        <w:rPr>
          <w:rFonts w:cs="Times New Roman"/>
          <w:i/>
          <w:iCs/>
          <w:szCs w:val="28"/>
          <w:lang w:val="en-US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science</w:t>
      </w:r>
      <w:r>
        <w:rPr>
          <w:rFonts w:cs="Times New Roman"/>
          <w:i/>
          <w:iCs/>
          <w:szCs w:val="28"/>
          <w:lang w:val="en-US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and</w:t>
      </w:r>
      <w:r>
        <w:rPr>
          <w:rFonts w:cs="Times New Roman"/>
          <w:i/>
          <w:iCs/>
          <w:szCs w:val="28"/>
          <w:lang w:val="en-US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engineering</w:t>
      </w:r>
      <w:r w:rsidRPr="00E57537">
        <w:rPr>
          <w:rFonts w:cs="Times New Roman"/>
          <w:i/>
          <w:iCs/>
          <w:szCs w:val="28"/>
          <w:lang w:val="en-US"/>
        </w:rPr>
        <w:t>.</w:t>
      </w:r>
      <w:r w:rsidRPr="00E57537">
        <w:rPr>
          <w:rFonts w:cs="Times New Roman"/>
          <w:szCs w:val="28"/>
          <w:lang w:val="uk-UA"/>
        </w:rPr>
        <w:t xml:space="preserve"> 2017.</w:t>
      </w:r>
      <w:r w:rsidRPr="00E57537">
        <w:rPr>
          <w:rFonts w:cs="Times New Roman"/>
          <w:szCs w:val="28"/>
          <w:lang w:val="en-US"/>
        </w:rPr>
        <w:t xml:space="preserve"> V.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6</w:t>
      </w:r>
      <w:r w:rsidRPr="00E57537">
        <w:rPr>
          <w:rFonts w:cs="Times New Roman"/>
          <w:szCs w:val="28"/>
          <w:lang w:val="en-US"/>
        </w:rPr>
        <w:t>. P.</w:t>
      </w:r>
      <w:r w:rsidRPr="00E57537">
        <w:rPr>
          <w:rFonts w:cs="Times New Roman"/>
          <w:szCs w:val="28"/>
          <w:lang w:val="uk-UA"/>
        </w:rPr>
        <w:t xml:space="preserve"> 140-158.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r>
        <w:rPr>
          <w:rFonts w:cs="Times New Roman"/>
          <w:szCs w:val="28"/>
          <w:lang w:val="uk-UA"/>
        </w:rPr>
        <w:t>Yadav S., Dewan</w:t>
      </w:r>
      <w:r w:rsidRPr="00E57537">
        <w:rPr>
          <w:rFonts w:cs="Times New Roman"/>
          <w:szCs w:val="28"/>
          <w:lang w:val="uk-UA"/>
        </w:rPr>
        <w:t xml:space="preserve"> R. K., Ran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I</w:t>
      </w:r>
      <w:r>
        <w:rPr>
          <w:rFonts w:cs="Times New Roman"/>
          <w:szCs w:val="28"/>
          <w:lang w:val="en-US"/>
        </w:rPr>
        <w:t>.</w:t>
      </w:r>
      <w:r>
        <w:rPr>
          <w:rFonts w:cs="Times New Roman"/>
          <w:szCs w:val="28"/>
          <w:lang w:val="uk-UA"/>
        </w:rPr>
        <w:t xml:space="preserve"> A., Chopra</w:t>
      </w:r>
      <w:r w:rsidRPr="00E57537">
        <w:rPr>
          <w:rFonts w:cs="Times New Roman"/>
          <w:szCs w:val="28"/>
          <w:lang w:val="uk-UA"/>
        </w:rPr>
        <w:t xml:space="preserve"> J. Effect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of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Inhalation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of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Pyrethroid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Based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Mosqui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to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Vaporisers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Fumes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on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the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Body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Weigh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to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Male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Albino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Wistar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Rats</w:t>
      </w:r>
      <w:r>
        <w:rPr>
          <w:rFonts w:cs="Times New Roman"/>
          <w:szCs w:val="28"/>
          <w:lang w:val="en-US"/>
        </w:rPr>
        <w:t xml:space="preserve"> </w:t>
      </w:r>
      <w:r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An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Experimental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 xml:space="preserve">Study. </w:t>
      </w:r>
      <w:r w:rsidRPr="00E57537">
        <w:rPr>
          <w:rFonts w:cs="Times New Roman"/>
          <w:i/>
          <w:iCs/>
          <w:szCs w:val="28"/>
          <w:lang w:val="uk-UA"/>
        </w:rPr>
        <w:t>Journal</w:t>
      </w:r>
      <w:r>
        <w:rPr>
          <w:rFonts w:cs="Times New Roman"/>
          <w:i/>
          <w:iCs/>
          <w:szCs w:val="28"/>
          <w:lang w:val="en-US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of</w:t>
      </w:r>
      <w:r>
        <w:rPr>
          <w:rFonts w:cs="Times New Roman"/>
          <w:i/>
          <w:iCs/>
          <w:szCs w:val="28"/>
          <w:lang w:val="en-US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Clinical&amp;Diagnostic</w:t>
      </w:r>
      <w:r>
        <w:rPr>
          <w:rFonts w:cs="Times New Roman"/>
          <w:i/>
          <w:iCs/>
          <w:szCs w:val="28"/>
          <w:lang w:val="en-US"/>
        </w:rPr>
        <w:t xml:space="preserve"> </w:t>
      </w:r>
      <w:r w:rsidRPr="00E57537">
        <w:rPr>
          <w:rFonts w:cs="Times New Roman"/>
          <w:i/>
          <w:iCs/>
          <w:szCs w:val="28"/>
          <w:lang w:val="uk-UA"/>
        </w:rPr>
        <w:t>Research</w:t>
      </w:r>
      <w:r w:rsidRPr="00E57537">
        <w:rPr>
          <w:rFonts w:cs="Times New Roman"/>
          <w:szCs w:val="28"/>
          <w:lang w:val="en-US"/>
        </w:rPr>
        <w:t>.</w:t>
      </w:r>
      <w:r w:rsidRPr="00E57537">
        <w:rPr>
          <w:rFonts w:cs="Times New Roman"/>
          <w:szCs w:val="28"/>
          <w:lang w:val="uk-UA"/>
        </w:rPr>
        <w:t xml:space="preserve"> 2021.</w:t>
      </w:r>
      <w:r>
        <w:rPr>
          <w:rFonts w:cs="Times New Roman"/>
          <w:szCs w:val="28"/>
          <w:lang w:val="en-US"/>
        </w:rPr>
        <w:t xml:space="preserve"> V. </w:t>
      </w:r>
      <w:r w:rsidRPr="00E57537">
        <w:rPr>
          <w:rFonts w:cs="Times New Roman"/>
          <w:szCs w:val="28"/>
          <w:lang w:val="uk-UA"/>
        </w:rPr>
        <w:t>15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uk-UA"/>
        </w:rPr>
        <w:t>(4).</w:t>
      </w:r>
      <w:r>
        <w:rPr>
          <w:lang w:val="en-US"/>
        </w:rPr>
        <w:t xml:space="preserve"> P. 1</w:t>
      </w:r>
      <w:r>
        <w:rPr>
          <w:lang w:val="uk-UA"/>
        </w:rPr>
        <w:t>-</w:t>
      </w:r>
      <w:r w:rsidRPr="00E57537">
        <w:rPr>
          <w:lang w:val="en-US"/>
        </w:rPr>
        <w:t xml:space="preserve">3.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r w:rsidRPr="00E57537">
        <w:rPr>
          <w:rFonts w:cs="Times New Roman"/>
          <w:szCs w:val="28"/>
          <w:lang w:val="en-US"/>
        </w:rPr>
        <w:t xml:space="preserve"> Zhang Q., Yu S., Chen X., Fu L., Dai W., Gu S. Stereoisomeric selectivity in the endocrine-disrupting potential of cypermethrin using in vitro, in </w:t>
      </w:r>
      <w:r w:rsidRPr="00E57537">
        <w:rPr>
          <w:rFonts w:cs="Times New Roman"/>
          <w:szCs w:val="28"/>
          <w:lang w:val="en-US"/>
        </w:rPr>
        <w:lastRenderedPageBreak/>
        <w:t xml:space="preserve">vivo, and in silico assays. </w:t>
      </w:r>
      <w:r w:rsidRPr="00E57537">
        <w:rPr>
          <w:rFonts w:cs="Times New Roman"/>
          <w:i/>
          <w:iCs/>
          <w:szCs w:val="28"/>
          <w:lang w:val="en-US"/>
        </w:rPr>
        <w:t>Journal of Hazardous Materials</w:t>
      </w:r>
      <w:r w:rsidRPr="00E57537">
        <w:rPr>
          <w:rFonts w:cs="Times New Roman"/>
          <w:szCs w:val="28"/>
          <w:lang w:val="en-US"/>
        </w:rPr>
        <w:t xml:space="preserve">. 2021. </w:t>
      </w:r>
      <w:r>
        <w:rPr>
          <w:rFonts w:cs="Times New Roman"/>
          <w:szCs w:val="28"/>
          <w:lang w:val="en-US"/>
        </w:rPr>
        <w:t xml:space="preserve">V. </w:t>
      </w:r>
      <w:r w:rsidRPr="00E57537">
        <w:rPr>
          <w:rFonts w:cs="Times New Roman"/>
          <w:szCs w:val="28"/>
          <w:lang w:val="en-US"/>
        </w:rPr>
        <w:t>414. P. 125</w:t>
      </w:r>
      <w:r>
        <w:rPr>
          <w:rFonts w:cs="Times New Roman"/>
          <w:szCs w:val="28"/>
          <w:lang w:val="en-US"/>
        </w:rPr>
        <w:t>-</w:t>
      </w:r>
      <w:r w:rsidRPr="00E57537">
        <w:rPr>
          <w:rFonts w:cs="Times New Roman"/>
          <w:szCs w:val="28"/>
          <w:lang w:val="en-US"/>
        </w:rPr>
        <w:t xml:space="preserve">389.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r w:rsidRPr="00E57537">
        <w:rPr>
          <w:rFonts w:cs="Times New Roman"/>
          <w:szCs w:val="28"/>
          <w:lang w:val="en-US"/>
        </w:rPr>
        <w:t xml:space="preserve"> Zhou L., Chang J., Zhou M., Xiao M., Tan H. Cypermethrin induces cell injury in primary cortical neurons of C57BL/6 mice by inhibiting Nrf2/ARE signaling pathway. </w:t>
      </w:r>
      <w:r w:rsidRPr="00E57537">
        <w:rPr>
          <w:rFonts w:cs="Times New Roman"/>
          <w:i/>
          <w:iCs/>
          <w:szCs w:val="28"/>
          <w:lang w:val="en-US"/>
        </w:rPr>
        <w:t>Journal Southern Medical University</w:t>
      </w:r>
      <w:r w:rsidRPr="00E57537">
        <w:rPr>
          <w:rFonts w:cs="Times New Roman"/>
          <w:szCs w:val="28"/>
          <w:lang w:val="en-US"/>
        </w:rPr>
        <w:t xml:space="preserve">. 2019. </w:t>
      </w:r>
      <w:r>
        <w:rPr>
          <w:rFonts w:cs="Times New Roman"/>
          <w:szCs w:val="28"/>
          <w:lang w:val="en-US"/>
        </w:rPr>
        <w:t xml:space="preserve">V. </w:t>
      </w:r>
      <w:r w:rsidRPr="00E57537">
        <w:rPr>
          <w:rFonts w:cs="Times New Roman"/>
          <w:szCs w:val="28"/>
          <w:lang w:val="en-US"/>
        </w:rPr>
        <w:t>39</w:t>
      </w:r>
      <w:r>
        <w:rPr>
          <w:rFonts w:cs="Times New Roman"/>
          <w:szCs w:val="28"/>
          <w:lang w:val="en-US"/>
        </w:rPr>
        <w:t xml:space="preserve"> (12). P. 1469-</w:t>
      </w:r>
      <w:r w:rsidRPr="00E57537">
        <w:rPr>
          <w:rFonts w:cs="Times New Roman"/>
          <w:szCs w:val="28"/>
          <w:lang w:val="en-US"/>
        </w:rPr>
        <w:t xml:space="preserve">1475. </w:t>
      </w:r>
    </w:p>
    <w:p w:rsidR="00322A85" w:rsidRPr="00E57537" w:rsidRDefault="00322A85" w:rsidP="00322A85">
      <w:pPr>
        <w:pStyle w:val="a3"/>
        <w:numPr>
          <w:ilvl w:val="0"/>
          <w:numId w:val="3"/>
        </w:numPr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r w:rsidRPr="00E57537">
        <w:rPr>
          <w:rFonts w:cs="Times New Roman"/>
          <w:szCs w:val="28"/>
          <w:lang w:val="en-US"/>
        </w:rPr>
        <w:t xml:space="preserve"> Yao C., Yang H., Li Y. A review on organophosphate flame retardants in the environment: Occurrence, accumulation, metabolism and toxicity. </w:t>
      </w:r>
      <w:r w:rsidRPr="00656D41">
        <w:rPr>
          <w:rFonts w:cs="Times New Roman"/>
          <w:i/>
          <w:szCs w:val="28"/>
          <w:lang w:val="en-US"/>
        </w:rPr>
        <w:t>Science of the Total Environment</w:t>
      </w:r>
      <w:r>
        <w:rPr>
          <w:rFonts w:cs="Times New Roman"/>
          <w:szCs w:val="28"/>
          <w:lang w:val="en-US"/>
        </w:rPr>
        <w:t>.</w:t>
      </w:r>
      <w:r w:rsidRPr="00E57537">
        <w:rPr>
          <w:rFonts w:cs="Times New Roman"/>
          <w:szCs w:val="28"/>
          <w:lang w:val="en-US"/>
        </w:rPr>
        <w:t xml:space="preserve"> 2021. V.</w:t>
      </w:r>
      <w:r>
        <w:rPr>
          <w:rFonts w:cs="Times New Roman"/>
          <w:szCs w:val="28"/>
          <w:lang w:val="en-US"/>
        </w:rPr>
        <w:t xml:space="preserve"> </w:t>
      </w:r>
      <w:r w:rsidRPr="00E57537">
        <w:rPr>
          <w:rFonts w:cs="Times New Roman"/>
          <w:szCs w:val="28"/>
          <w:lang w:val="en-US"/>
        </w:rPr>
        <w:t xml:space="preserve">795. </w:t>
      </w:r>
      <w:r>
        <w:rPr>
          <w:rFonts w:cs="Times New Roman"/>
          <w:szCs w:val="28"/>
          <w:lang w:val="en-US"/>
        </w:rPr>
        <w:t xml:space="preserve">P. </w:t>
      </w:r>
      <w:r w:rsidRPr="00E57537">
        <w:rPr>
          <w:rFonts w:cs="Times New Roman"/>
          <w:szCs w:val="28"/>
          <w:lang w:val="en-US"/>
        </w:rPr>
        <w:t>148</w:t>
      </w:r>
      <w:r>
        <w:rPr>
          <w:rFonts w:cs="Times New Roman"/>
          <w:szCs w:val="28"/>
          <w:lang w:val="en-US"/>
        </w:rPr>
        <w:t>-</w:t>
      </w:r>
      <w:r w:rsidRPr="00E57537">
        <w:rPr>
          <w:rFonts w:cs="Times New Roman"/>
          <w:szCs w:val="28"/>
          <w:lang w:val="en-US"/>
        </w:rPr>
        <w:t>837.</w:t>
      </w:r>
    </w:p>
    <w:p w:rsidR="00A12468" w:rsidRDefault="00A12468" w:rsidP="00A523DA">
      <w:bookmarkStart w:id="9" w:name="_GoBack"/>
      <w:bookmarkEnd w:id="9"/>
    </w:p>
    <w:sectPr w:rsidR="00A124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983" w:rsidRDefault="00322A85">
    <w:pPr>
      <w:pStyle w:val="a4"/>
      <w:jc w:val="right"/>
    </w:pPr>
  </w:p>
  <w:p w:rsidR="00172983" w:rsidRDefault="00322A85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E58736E"/>
    <w:multiLevelType w:val="hybridMultilevel"/>
    <w:tmpl w:val="B16E4174"/>
    <w:lvl w:ilvl="0" w:tplc="5C9AED38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EF00E3"/>
    <w:multiLevelType w:val="multilevel"/>
    <w:tmpl w:val="67C8C2B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2">
    <w:nsid w:val="51F025D1"/>
    <w:multiLevelType w:val="hybridMultilevel"/>
    <w:tmpl w:val="250E10AE"/>
    <w:lvl w:ilvl="0" w:tplc="6F1627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67C66C40"/>
    <w:multiLevelType w:val="hybridMultilevel"/>
    <w:tmpl w:val="8B3E4A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23DA"/>
    <w:rsid w:val="00322A85"/>
    <w:rsid w:val="00A12468"/>
    <w:rsid w:val="00A523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9B62274-56E7-46C9-9076-BC6AA03C1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523DA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523DA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A523DA"/>
    <w:pPr>
      <w:tabs>
        <w:tab w:val="center" w:pos="4677"/>
        <w:tab w:val="right" w:pos="9355"/>
      </w:tabs>
      <w:spacing w:after="0"/>
    </w:pPr>
  </w:style>
  <w:style w:type="character" w:customStyle="1" w:styleId="a5">
    <w:name w:val="Верхний колонтитул Знак"/>
    <w:basedOn w:val="a0"/>
    <w:link w:val="a4"/>
    <w:uiPriority w:val="99"/>
    <w:rsid w:val="00A523DA"/>
    <w:rPr>
      <w:rFonts w:ascii="Times New Roman" w:hAnsi="Times New Roman"/>
      <w:sz w:val="28"/>
    </w:rPr>
  </w:style>
  <w:style w:type="paragraph" w:styleId="HTML">
    <w:name w:val="HTML Preformatted"/>
    <w:basedOn w:val="a"/>
    <w:link w:val="HTML0"/>
    <w:uiPriority w:val="99"/>
    <w:unhideWhenUsed/>
    <w:rsid w:val="00A523D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A523DA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3085</Words>
  <Characters>17585</Characters>
  <Application>Microsoft Office Word</Application>
  <DocSecurity>0</DocSecurity>
  <Lines>146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2024-03-29T09:15:00Z</dcterms:created>
  <dcterms:modified xsi:type="dcterms:W3CDTF">2024-03-29T09:16:00Z</dcterms:modified>
</cp:coreProperties>
</file>