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505C" w:rsidRPr="006A4AF1" w:rsidRDefault="004C505C" w:rsidP="004C505C">
      <w:pPr>
        <w:shd w:val="clear" w:color="auto" w:fill="FFFFFF"/>
        <w:spacing w:after="150"/>
        <w:jc w:val="center"/>
        <w:textAlignment w:val="baseline"/>
        <w:rPr>
          <w:rFonts w:ascii="Helvetica" w:hAnsi="Helvetica" w:cs="Helvetica"/>
          <w:color w:val="555555"/>
          <w:sz w:val="20"/>
          <w:szCs w:val="20"/>
        </w:rPr>
      </w:pPr>
      <w:r w:rsidRPr="006A4AF1">
        <w:rPr>
          <w:rFonts w:ascii="Helvetica" w:hAnsi="Helvetica" w:cs="Helvetica"/>
          <w:color w:val="555555"/>
          <w:sz w:val="20"/>
          <w:szCs w:val="20"/>
        </w:rPr>
        <w:t>ОДЕСЬКИЙ НАЦІОНАЛЬНИЙ УНІВЕРСИТЕТ імені І. І. МЕЧНИКОВА</w:t>
      </w:r>
    </w:p>
    <w:p w:rsidR="004C505C" w:rsidRPr="006A4AF1" w:rsidRDefault="004C505C" w:rsidP="004C505C">
      <w:pPr>
        <w:shd w:val="clear" w:color="auto" w:fill="FFFFFF"/>
        <w:spacing w:after="150"/>
        <w:jc w:val="center"/>
        <w:textAlignment w:val="baseline"/>
        <w:rPr>
          <w:rFonts w:ascii="Helvetica" w:hAnsi="Helvetica" w:cs="Helvetica"/>
          <w:color w:val="555555"/>
          <w:sz w:val="20"/>
          <w:szCs w:val="20"/>
        </w:rPr>
      </w:pPr>
      <w:r>
        <w:rPr>
          <w:rFonts w:ascii="Helvetica" w:hAnsi="Helvetica" w:cs="Helvetica"/>
          <w:color w:val="555555"/>
          <w:sz w:val="20"/>
          <w:szCs w:val="20"/>
        </w:rPr>
        <w:t>Філологічний</w:t>
      </w:r>
      <w:r w:rsidRPr="006A4AF1">
        <w:rPr>
          <w:rFonts w:ascii="Helvetica" w:hAnsi="Helvetica" w:cs="Helvetica"/>
          <w:color w:val="555555"/>
          <w:sz w:val="20"/>
          <w:szCs w:val="20"/>
        </w:rPr>
        <w:t xml:space="preserve"> факультет</w:t>
      </w:r>
    </w:p>
    <w:p w:rsidR="004C505C" w:rsidRPr="006A4AF1" w:rsidRDefault="004C505C" w:rsidP="004C505C">
      <w:pPr>
        <w:shd w:val="clear" w:color="auto" w:fill="FFFFFF"/>
        <w:spacing w:after="150"/>
        <w:jc w:val="center"/>
        <w:textAlignment w:val="baseline"/>
        <w:rPr>
          <w:rFonts w:ascii="Helvetica" w:hAnsi="Helvetica" w:cs="Helvetica"/>
          <w:color w:val="555555"/>
          <w:sz w:val="20"/>
          <w:szCs w:val="20"/>
        </w:rPr>
      </w:pPr>
      <w:r>
        <w:rPr>
          <w:rFonts w:ascii="Helvetica" w:hAnsi="Helvetica" w:cs="Helvetica"/>
          <w:color w:val="555555"/>
          <w:sz w:val="20"/>
          <w:szCs w:val="20"/>
        </w:rPr>
        <w:t>Кафедра української літератури</w:t>
      </w:r>
    </w:p>
    <w:p w:rsidR="004C505C" w:rsidRPr="006A4AF1" w:rsidRDefault="004C505C" w:rsidP="004C505C">
      <w:pPr>
        <w:shd w:val="clear" w:color="auto" w:fill="FFFFFF"/>
        <w:spacing w:after="150"/>
        <w:jc w:val="center"/>
        <w:textAlignment w:val="baseline"/>
        <w:rPr>
          <w:rFonts w:ascii="Helvetica" w:hAnsi="Helvetica" w:cs="Helvetica"/>
          <w:color w:val="555555"/>
          <w:sz w:val="20"/>
          <w:szCs w:val="20"/>
        </w:rPr>
      </w:pPr>
      <w:r w:rsidRPr="006A4AF1">
        <w:rPr>
          <w:rFonts w:ascii="Helvetica" w:hAnsi="Helvetica" w:cs="Helvetica"/>
          <w:color w:val="555555"/>
          <w:sz w:val="20"/>
          <w:szCs w:val="20"/>
        </w:rPr>
        <w:t> </w:t>
      </w:r>
    </w:p>
    <w:p w:rsidR="004C505C" w:rsidRPr="006A4AF1" w:rsidRDefault="004C505C" w:rsidP="004C505C">
      <w:pPr>
        <w:shd w:val="clear" w:color="auto" w:fill="FFFFFF"/>
        <w:spacing w:after="150"/>
        <w:jc w:val="center"/>
        <w:textAlignment w:val="baseline"/>
        <w:rPr>
          <w:rFonts w:ascii="Helvetica" w:hAnsi="Helvetica" w:cs="Helvetica"/>
          <w:color w:val="555555"/>
          <w:sz w:val="20"/>
          <w:szCs w:val="20"/>
        </w:rPr>
      </w:pPr>
      <w:r w:rsidRPr="006A4AF1">
        <w:rPr>
          <w:rFonts w:ascii="Helvetica" w:hAnsi="Helvetica" w:cs="Helvetica"/>
          <w:color w:val="555555"/>
          <w:sz w:val="20"/>
          <w:szCs w:val="20"/>
        </w:rPr>
        <w:t> </w:t>
      </w:r>
    </w:p>
    <w:p w:rsidR="004C505C" w:rsidRDefault="004C505C" w:rsidP="004C505C">
      <w:pPr>
        <w:shd w:val="clear" w:color="auto" w:fill="FFFFFF"/>
        <w:spacing w:after="150"/>
        <w:jc w:val="center"/>
        <w:textAlignment w:val="baseline"/>
        <w:rPr>
          <w:rFonts w:ascii="Helvetica" w:hAnsi="Helvetica" w:cs="Helvetica"/>
          <w:b/>
          <w:bCs/>
          <w:color w:val="555555"/>
          <w:sz w:val="20"/>
        </w:rPr>
      </w:pPr>
    </w:p>
    <w:p w:rsidR="004C505C" w:rsidRDefault="004C505C" w:rsidP="004C505C">
      <w:pPr>
        <w:shd w:val="clear" w:color="auto" w:fill="FFFFFF"/>
        <w:spacing w:after="150"/>
        <w:jc w:val="center"/>
        <w:textAlignment w:val="baseline"/>
        <w:rPr>
          <w:rFonts w:ascii="Helvetica" w:hAnsi="Helvetica" w:cs="Helvetica"/>
          <w:b/>
          <w:bCs/>
          <w:color w:val="555555"/>
          <w:sz w:val="20"/>
        </w:rPr>
      </w:pPr>
    </w:p>
    <w:p w:rsidR="004C505C" w:rsidRPr="00E8731C" w:rsidRDefault="004C505C" w:rsidP="004C505C">
      <w:pPr>
        <w:shd w:val="clear" w:color="auto" w:fill="FFFFFF"/>
        <w:spacing w:after="150"/>
        <w:jc w:val="center"/>
        <w:textAlignment w:val="baseline"/>
        <w:rPr>
          <w:rFonts w:ascii="Helvetica" w:hAnsi="Helvetica" w:cs="Helvetica"/>
          <w:b/>
          <w:bCs/>
          <w:color w:val="555555"/>
          <w:sz w:val="20"/>
          <w:lang w:val="ru-RU"/>
        </w:rPr>
      </w:pPr>
      <w:r w:rsidRPr="006A4AF1">
        <w:rPr>
          <w:rFonts w:ascii="Helvetica" w:hAnsi="Helvetica" w:cs="Helvetica"/>
          <w:b/>
          <w:bCs/>
          <w:color w:val="555555"/>
          <w:sz w:val="20"/>
        </w:rPr>
        <w:t>Д</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и</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п</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л</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о</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м</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н</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а</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 xml:space="preserve"> р</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о</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б</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о</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т</w:t>
      </w:r>
      <w:r w:rsidRPr="00E8731C">
        <w:rPr>
          <w:rFonts w:ascii="Helvetica" w:hAnsi="Helvetica" w:cs="Helvetica"/>
          <w:b/>
          <w:bCs/>
          <w:color w:val="555555"/>
          <w:sz w:val="20"/>
          <w:lang w:val="ru-RU"/>
        </w:rPr>
        <w:t xml:space="preserve"> </w:t>
      </w:r>
      <w:r w:rsidRPr="006A4AF1">
        <w:rPr>
          <w:rFonts w:ascii="Helvetica" w:hAnsi="Helvetica" w:cs="Helvetica"/>
          <w:b/>
          <w:bCs/>
          <w:color w:val="555555"/>
          <w:sz w:val="20"/>
        </w:rPr>
        <w:t>а</w:t>
      </w:r>
    </w:p>
    <w:p w:rsidR="004C505C" w:rsidRDefault="004C505C" w:rsidP="004C505C">
      <w:pPr>
        <w:shd w:val="clear" w:color="auto" w:fill="FFFFFF"/>
        <w:spacing w:after="150"/>
        <w:jc w:val="center"/>
        <w:textAlignment w:val="baseline"/>
        <w:rPr>
          <w:rFonts w:ascii="Helvetica" w:hAnsi="Helvetica" w:cs="Helvetica"/>
          <w:b/>
          <w:bCs/>
          <w:color w:val="555555"/>
          <w:sz w:val="20"/>
        </w:rPr>
      </w:pPr>
      <w:r>
        <w:rPr>
          <w:rFonts w:ascii="Helvetica" w:hAnsi="Helvetica" w:cs="Helvetica"/>
          <w:b/>
          <w:bCs/>
          <w:color w:val="555555"/>
          <w:sz w:val="20"/>
        </w:rPr>
        <w:t>Бакалавра</w:t>
      </w:r>
    </w:p>
    <w:p w:rsidR="004C505C" w:rsidRDefault="004C505C" w:rsidP="004C505C">
      <w:pPr>
        <w:shd w:val="clear" w:color="auto" w:fill="FFFFFF"/>
        <w:spacing w:after="150"/>
        <w:jc w:val="center"/>
        <w:textAlignment w:val="baseline"/>
        <w:rPr>
          <w:rFonts w:ascii="Helvetica" w:hAnsi="Helvetica" w:cs="Helvetica"/>
          <w:b/>
          <w:bCs/>
          <w:color w:val="555555"/>
          <w:sz w:val="20"/>
        </w:rPr>
      </w:pPr>
    </w:p>
    <w:p w:rsidR="004C505C" w:rsidRDefault="004C505C" w:rsidP="004C505C">
      <w:pPr>
        <w:shd w:val="clear" w:color="auto" w:fill="FFFFFF"/>
        <w:spacing w:after="150"/>
        <w:jc w:val="center"/>
        <w:textAlignment w:val="baseline"/>
        <w:rPr>
          <w:rFonts w:ascii="Helvetica" w:hAnsi="Helvetica" w:cs="Helvetica"/>
          <w:b/>
          <w:bCs/>
          <w:color w:val="555555"/>
          <w:sz w:val="20"/>
        </w:rPr>
      </w:pPr>
      <w:r>
        <w:rPr>
          <w:rFonts w:ascii="Helvetica" w:hAnsi="Helvetica" w:cs="Helvetica"/>
          <w:b/>
          <w:bCs/>
          <w:color w:val="555555"/>
          <w:sz w:val="20"/>
        </w:rPr>
        <w:t>на тему:</w:t>
      </w:r>
    </w:p>
    <w:p w:rsidR="004C505C" w:rsidRDefault="004C505C" w:rsidP="004C505C">
      <w:pPr>
        <w:shd w:val="clear" w:color="auto" w:fill="FFFFFF"/>
        <w:spacing w:after="150"/>
        <w:textAlignment w:val="baseline"/>
        <w:rPr>
          <w:rFonts w:ascii="Helvetica" w:hAnsi="Helvetica" w:cs="Helvetica"/>
          <w:color w:val="555555"/>
          <w:sz w:val="20"/>
          <w:szCs w:val="20"/>
        </w:rPr>
      </w:pPr>
      <w:r>
        <w:rPr>
          <w:rFonts w:ascii="Helvetica" w:hAnsi="Helvetica" w:cs="Helvetica"/>
          <w:color w:val="555555"/>
          <w:sz w:val="20"/>
          <w:szCs w:val="20"/>
        </w:rPr>
        <w:t xml:space="preserve">                    «</w:t>
      </w:r>
      <w:r>
        <w:rPr>
          <w:rFonts w:ascii="Helvetica" w:hAnsi="Helvetica" w:cs="Helvetica"/>
          <w:b/>
          <w:bCs/>
          <w:color w:val="555555"/>
          <w:sz w:val="20"/>
        </w:rPr>
        <w:t xml:space="preserve">Проблематика і композиція повісті «Поклоніння ящірці» Любка </w:t>
      </w:r>
      <w:proofErr w:type="spellStart"/>
      <w:r>
        <w:rPr>
          <w:rFonts w:ascii="Helvetica" w:hAnsi="Helvetica" w:cs="Helvetica"/>
          <w:b/>
          <w:bCs/>
          <w:color w:val="555555"/>
          <w:sz w:val="20"/>
        </w:rPr>
        <w:t>Дереша</w:t>
      </w:r>
      <w:proofErr w:type="spellEnd"/>
      <w:r>
        <w:rPr>
          <w:rFonts w:ascii="Helvetica" w:hAnsi="Helvetica" w:cs="Helvetica"/>
          <w:color w:val="555555"/>
          <w:sz w:val="20"/>
          <w:szCs w:val="20"/>
        </w:rPr>
        <w:t>»</w:t>
      </w:r>
    </w:p>
    <w:p w:rsidR="004C505C" w:rsidRPr="008E0C56" w:rsidRDefault="004C505C" w:rsidP="004C505C">
      <w:pPr>
        <w:shd w:val="clear" w:color="auto" w:fill="FFFFFF"/>
        <w:spacing w:after="150"/>
        <w:textAlignment w:val="baseline"/>
        <w:rPr>
          <w:rFonts w:ascii="Helvetica" w:hAnsi="Helvetica" w:cs="Helvetica"/>
          <w:color w:val="555555"/>
          <w:sz w:val="20"/>
          <w:szCs w:val="20"/>
        </w:rPr>
      </w:pPr>
      <w:r>
        <w:rPr>
          <w:rFonts w:ascii="Helvetica" w:hAnsi="Helvetica" w:cs="Helvetica"/>
          <w:color w:val="555555"/>
          <w:sz w:val="20"/>
          <w:szCs w:val="20"/>
        </w:rPr>
        <w:t xml:space="preserve">               «</w:t>
      </w:r>
      <w:r>
        <w:rPr>
          <w:rFonts w:ascii="Helvetica" w:hAnsi="Helvetica" w:cs="Helvetica"/>
          <w:color w:val="555555"/>
          <w:sz w:val="20"/>
          <w:szCs w:val="20"/>
          <w:lang w:val="en-US"/>
        </w:rPr>
        <w:t xml:space="preserve">Problems and composition of the novel </w:t>
      </w:r>
      <w:r>
        <w:rPr>
          <w:rFonts w:ascii="Helvetica" w:hAnsi="Helvetica" w:cs="Helvetica"/>
          <w:color w:val="555555"/>
          <w:sz w:val="20"/>
          <w:szCs w:val="20"/>
        </w:rPr>
        <w:t>«</w:t>
      </w:r>
      <w:proofErr w:type="spellStart"/>
      <w:r>
        <w:rPr>
          <w:rFonts w:ascii="Helvetica" w:hAnsi="Helvetica" w:cs="Helvetica"/>
          <w:color w:val="555555"/>
          <w:sz w:val="20"/>
          <w:szCs w:val="20"/>
        </w:rPr>
        <w:t>The</w:t>
      </w:r>
      <w:proofErr w:type="spellEnd"/>
      <w:r>
        <w:rPr>
          <w:rFonts w:ascii="Helvetica" w:hAnsi="Helvetica" w:cs="Helvetica"/>
          <w:color w:val="555555"/>
          <w:sz w:val="20"/>
          <w:szCs w:val="20"/>
        </w:rPr>
        <w:t xml:space="preserve"> </w:t>
      </w:r>
      <w:proofErr w:type="spellStart"/>
      <w:r>
        <w:rPr>
          <w:rFonts w:ascii="Helvetica" w:hAnsi="Helvetica" w:cs="Helvetica"/>
          <w:color w:val="555555"/>
          <w:sz w:val="20"/>
          <w:szCs w:val="20"/>
        </w:rPr>
        <w:t>Adoration</w:t>
      </w:r>
      <w:proofErr w:type="spellEnd"/>
      <w:r>
        <w:rPr>
          <w:rFonts w:ascii="Helvetica" w:hAnsi="Helvetica" w:cs="Helvetica"/>
          <w:color w:val="555555"/>
          <w:sz w:val="20"/>
          <w:szCs w:val="20"/>
        </w:rPr>
        <w:t xml:space="preserve"> </w:t>
      </w:r>
      <w:r>
        <w:rPr>
          <w:rFonts w:ascii="Helvetica" w:hAnsi="Helvetica" w:cs="Helvetica"/>
          <w:color w:val="555555"/>
          <w:sz w:val="20"/>
          <w:szCs w:val="20"/>
          <w:lang w:val="en-US"/>
        </w:rPr>
        <w:t>of the</w:t>
      </w:r>
      <w:r>
        <w:rPr>
          <w:rFonts w:ascii="Helvetica" w:hAnsi="Helvetica" w:cs="Helvetica"/>
          <w:color w:val="555555"/>
          <w:sz w:val="20"/>
          <w:szCs w:val="20"/>
        </w:rPr>
        <w:t xml:space="preserve"> </w:t>
      </w:r>
      <w:proofErr w:type="spellStart"/>
      <w:r>
        <w:rPr>
          <w:rFonts w:ascii="Helvetica" w:hAnsi="Helvetica" w:cs="Helvetica"/>
          <w:color w:val="555555"/>
          <w:sz w:val="20"/>
          <w:szCs w:val="20"/>
        </w:rPr>
        <w:t>lizard</w:t>
      </w:r>
      <w:proofErr w:type="spellEnd"/>
      <w:r>
        <w:rPr>
          <w:rFonts w:ascii="Helvetica" w:hAnsi="Helvetica" w:cs="Helvetica"/>
          <w:color w:val="555555"/>
          <w:sz w:val="20"/>
          <w:szCs w:val="20"/>
        </w:rPr>
        <w:t xml:space="preserve">» </w:t>
      </w:r>
      <w:r w:rsidRPr="008E0C56">
        <w:rPr>
          <w:rFonts w:ascii="Helvetica" w:hAnsi="Helvetica" w:cs="Helvetica"/>
          <w:color w:val="555555"/>
          <w:sz w:val="20"/>
          <w:szCs w:val="20"/>
        </w:rPr>
        <w:t>L</w:t>
      </w:r>
      <w:r>
        <w:rPr>
          <w:rFonts w:ascii="Helvetica" w:hAnsi="Helvetica" w:cs="Helvetica"/>
          <w:color w:val="555555"/>
          <w:sz w:val="20"/>
          <w:szCs w:val="20"/>
          <w:lang w:val="en-US"/>
        </w:rPr>
        <w:t>y</w:t>
      </w:r>
      <w:proofErr w:type="spellStart"/>
      <w:r>
        <w:rPr>
          <w:rFonts w:ascii="Helvetica" w:hAnsi="Helvetica" w:cs="Helvetica"/>
          <w:color w:val="555555"/>
          <w:sz w:val="20"/>
          <w:szCs w:val="20"/>
        </w:rPr>
        <w:t>ubk</w:t>
      </w:r>
      <w:proofErr w:type="spellEnd"/>
      <w:r>
        <w:rPr>
          <w:rFonts w:ascii="Helvetica" w:hAnsi="Helvetica" w:cs="Helvetica"/>
          <w:color w:val="555555"/>
          <w:sz w:val="20"/>
          <w:szCs w:val="20"/>
          <w:lang w:val="en-US"/>
        </w:rPr>
        <w:t>o</w:t>
      </w:r>
      <w:r w:rsidRPr="008E0C56">
        <w:rPr>
          <w:rFonts w:ascii="Helvetica" w:hAnsi="Helvetica" w:cs="Helvetica"/>
          <w:color w:val="555555"/>
          <w:sz w:val="20"/>
          <w:szCs w:val="20"/>
        </w:rPr>
        <w:t xml:space="preserve"> </w:t>
      </w:r>
      <w:proofErr w:type="spellStart"/>
      <w:r w:rsidRPr="008E0C56">
        <w:rPr>
          <w:rFonts w:ascii="Helvetica" w:hAnsi="Helvetica" w:cs="Helvetica"/>
          <w:color w:val="555555"/>
          <w:sz w:val="20"/>
          <w:szCs w:val="20"/>
        </w:rPr>
        <w:t>Deresh</w:t>
      </w:r>
      <w:proofErr w:type="spellEnd"/>
      <w:r>
        <w:rPr>
          <w:rFonts w:ascii="Helvetica" w:hAnsi="Helvetica" w:cs="Helvetica"/>
          <w:color w:val="555555"/>
          <w:sz w:val="20"/>
          <w:szCs w:val="20"/>
        </w:rPr>
        <w:t>»</w:t>
      </w:r>
    </w:p>
    <w:p w:rsidR="004C505C" w:rsidRPr="006A4AF1" w:rsidRDefault="004C505C" w:rsidP="004C505C">
      <w:pPr>
        <w:shd w:val="clear" w:color="auto" w:fill="FFFFFF"/>
        <w:spacing w:after="150"/>
        <w:jc w:val="center"/>
        <w:textAlignment w:val="baseline"/>
        <w:rPr>
          <w:rFonts w:ascii="Helvetica" w:hAnsi="Helvetica" w:cs="Helvetica"/>
          <w:color w:val="555555"/>
          <w:sz w:val="20"/>
          <w:szCs w:val="20"/>
        </w:rPr>
      </w:pPr>
      <w:r w:rsidRPr="006A4AF1">
        <w:rPr>
          <w:rFonts w:ascii="Helvetica" w:hAnsi="Helvetica" w:cs="Helvetica"/>
          <w:color w:val="555555"/>
          <w:sz w:val="20"/>
          <w:szCs w:val="20"/>
        </w:rPr>
        <w:t> </w:t>
      </w:r>
    </w:p>
    <w:p w:rsidR="004C505C" w:rsidRDefault="004C505C" w:rsidP="004C505C">
      <w:pPr>
        <w:shd w:val="clear" w:color="auto" w:fill="FFFFFF"/>
        <w:spacing w:after="150"/>
        <w:ind w:left="5253"/>
        <w:textAlignment w:val="baseline"/>
        <w:rPr>
          <w:rFonts w:ascii="Helvetica" w:hAnsi="Helvetica" w:cs="Helvetica"/>
          <w:color w:val="555555"/>
          <w:sz w:val="20"/>
          <w:szCs w:val="20"/>
        </w:rPr>
      </w:pPr>
    </w:p>
    <w:p w:rsidR="004C505C" w:rsidRDefault="004C505C" w:rsidP="004C505C">
      <w:pPr>
        <w:shd w:val="clear" w:color="auto" w:fill="FFFFFF"/>
        <w:spacing w:after="150"/>
        <w:ind w:left="5253"/>
        <w:textAlignment w:val="baseline"/>
        <w:rPr>
          <w:rFonts w:ascii="Helvetica" w:hAnsi="Helvetica" w:cs="Helvetica"/>
          <w:color w:val="555555"/>
          <w:sz w:val="20"/>
          <w:szCs w:val="20"/>
        </w:rPr>
      </w:pPr>
    </w:p>
    <w:p w:rsidR="004C505C" w:rsidRDefault="004C505C" w:rsidP="004C505C">
      <w:pPr>
        <w:shd w:val="clear" w:color="auto" w:fill="FFFFFF"/>
        <w:spacing w:after="150"/>
        <w:jc w:val="both"/>
        <w:textAlignment w:val="baseline"/>
        <w:rPr>
          <w:rFonts w:ascii="Helvetica" w:hAnsi="Helvetica" w:cs="Helvetica"/>
          <w:color w:val="555555"/>
          <w:sz w:val="20"/>
          <w:szCs w:val="20"/>
        </w:rPr>
      </w:pPr>
      <w:r>
        <w:rPr>
          <w:rFonts w:ascii="Helvetica" w:hAnsi="Helvetica" w:cs="Helvetica"/>
          <w:color w:val="555555"/>
          <w:sz w:val="20"/>
          <w:szCs w:val="20"/>
        </w:rPr>
        <w:t xml:space="preserve">                                        Виконала</w:t>
      </w:r>
      <w:r w:rsidRPr="006A4AF1">
        <w:rPr>
          <w:rFonts w:ascii="Helvetica" w:hAnsi="Helvetica" w:cs="Helvetica"/>
          <w:color w:val="555555"/>
          <w:sz w:val="20"/>
          <w:szCs w:val="20"/>
        </w:rPr>
        <w:t xml:space="preserve">: </w:t>
      </w:r>
      <w:r>
        <w:rPr>
          <w:rFonts w:ascii="Helvetica" w:hAnsi="Helvetica" w:cs="Helvetica"/>
          <w:color w:val="555555"/>
          <w:sz w:val="20"/>
          <w:szCs w:val="20"/>
        </w:rPr>
        <w:t>студентка денної форми навчання</w:t>
      </w:r>
    </w:p>
    <w:p w:rsidR="004C505C" w:rsidRPr="006A4AF1" w:rsidRDefault="004C505C" w:rsidP="004C505C">
      <w:pPr>
        <w:shd w:val="clear" w:color="auto" w:fill="FFFFFF"/>
        <w:spacing w:after="150"/>
        <w:jc w:val="both"/>
        <w:textAlignment w:val="baseline"/>
        <w:rPr>
          <w:rFonts w:ascii="Helvetica" w:hAnsi="Helvetica" w:cs="Helvetica"/>
          <w:color w:val="555555"/>
          <w:sz w:val="20"/>
          <w:szCs w:val="20"/>
        </w:rPr>
      </w:pPr>
      <w:r>
        <w:rPr>
          <w:rFonts w:ascii="Helvetica" w:hAnsi="Helvetica" w:cs="Helvetica"/>
          <w:color w:val="555555"/>
          <w:sz w:val="20"/>
          <w:szCs w:val="20"/>
        </w:rPr>
        <w:t xml:space="preserve">                                        </w:t>
      </w:r>
      <w:r w:rsidRPr="006A4AF1">
        <w:rPr>
          <w:rFonts w:ascii="Helvetica" w:hAnsi="Helvetica" w:cs="Helvetica"/>
          <w:color w:val="555555"/>
          <w:sz w:val="20"/>
          <w:szCs w:val="20"/>
        </w:rPr>
        <w:t>напряму підготовки</w:t>
      </w:r>
      <w:r w:rsidRPr="00E8731C">
        <w:rPr>
          <w:rFonts w:ascii="Helvetica" w:hAnsi="Helvetica" w:cs="Helvetica"/>
          <w:color w:val="555555"/>
          <w:sz w:val="20"/>
          <w:szCs w:val="20"/>
          <w:lang w:val="ru-RU"/>
        </w:rPr>
        <w:t xml:space="preserve"> 6</w:t>
      </w:r>
      <w:r>
        <w:rPr>
          <w:rFonts w:ascii="Helvetica" w:hAnsi="Helvetica" w:cs="Helvetica"/>
          <w:color w:val="333333"/>
          <w:sz w:val="21"/>
          <w:szCs w:val="21"/>
          <w:shd w:val="clear" w:color="auto" w:fill="FFFFFF"/>
          <w:lang w:val="ru-RU"/>
        </w:rPr>
        <w:t>.020303</w:t>
      </w:r>
      <w:r>
        <w:rPr>
          <w:rFonts w:ascii="Helvetica" w:hAnsi="Helvetica" w:cs="Helvetica"/>
          <w:color w:val="333333"/>
          <w:sz w:val="21"/>
          <w:szCs w:val="21"/>
          <w:shd w:val="clear" w:color="auto" w:fill="FFFFFF"/>
        </w:rPr>
        <w:t xml:space="preserve"> </w:t>
      </w:r>
      <w:r>
        <w:rPr>
          <w:rFonts w:ascii="Helvetica" w:hAnsi="Helvetica" w:cs="Helvetica"/>
          <w:color w:val="555555"/>
          <w:sz w:val="20"/>
          <w:szCs w:val="20"/>
        </w:rPr>
        <w:t>Філологія</w:t>
      </w:r>
    </w:p>
    <w:p w:rsidR="004C505C" w:rsidRPr="006A4AF1" w:rsidRDefault="004C505C" w:rsidP="004C505C">
      <w:pPr>
        <w:shd w:val="clear" w:color="auto" w:fill="FFFFFF"/>
        <w:spacing w:after="150"/>
        <w:jc w:val="both"/>
        <w:textAlignment w:val="baseline"/>
        <w:rPr>
          <w:rFonts w:ascii="Helvetica" w:hAnsi="Helvetica" w:cs="Helvetica"/>
          <w:color w:val="555555"/>
          <w:sz w:val="20"/>
          <w:szCs w:val="20"/>
        </w:rPr>
      </w:pPr>
      <w:r>
        <w:rPr>
          <w:rFonts w:ascii="Helvetica" w:hAnsi="Helvetica" w:cs="Helvetica"/>
          <w:color w:val="555555"/>
          <w:sz w:val="20"/>
          <w:szCs w:val="20"/>
        </w:rPr>
        <w:t xml:space="preserve">                                        </w:t>
      </w:r>
      <w:proofErr w:type="spellStart"/>
      <w:r>
        <w:rPr>
          <w:rFonts w:ascii="Helvetica" w:hAnsi="Helvetica" w:cs="Helvetica"/>
          <w:color w:val="555555"/>
          <w:sz w:val="20"/>
          <w:szCs w:val="20"/>
        </w:rPr>
        <w:t>Чечельницька</w:t>
      </w:r>
      <w:proofErr w:type="spellEnd"/>
      <w:r>
        <w:rPr>
          <w:rFonts w:ascii="Helvetica" w:hAnsi="Helvetica" w:cs="Helvetica"/>
          <w:color w:val="555555"/>
          <w:sz w:val="20"/>
          <w:szCs w:val="20"/>
        </w:rPr>
        <w:t xml:space="preserve"> Олеся Іванівна</w:t>
      </w:r>
    </w:p>
    <w:p w:rsidR="004C505C" w:rsidRDefault="004C505C" w:rsidP="004C505C">
      <w:pPr>
        <w:shd w:val="clear" w:color="auto" w:fill="FFFFFF"/>
        <w:spacing w:after="150"/>
        <w:jc w:val="both"/>
        <w:textAlignment w:val="baseline"/>
        <w:rPr>
          <w:rFonts w:ascii="Helvetica" w:hAnsi="Helvetica" w:cs="Helvetica"/>
          <w:color w:val="555555"/>
          <w:sz w:val="20"/>
          <w:szCs w:val="20"/>
        </w:rPr>
      </w:pPr>
      <w:r>
        <w:rPr>
          <w:rFonts w:ascii="Helvetica" w:hAnsi="Helvetica" w:cs="Helvetica"/>
          <w:color w:val="555555"/>
          <w:sz w:val="20"/>
          <w:szCs w:val="20"/>
        </w:rPr>
        <w:t xml:space="preserve">                                        Керівник: </w:t>
      </w:r>
      <w:proofErr w:type="spellStart"/>
      <w:r>
        <w:rPr>
          <w:rFonts w:ascii="Helvetica" w:hAnsi="Helvetica" w:cs="Helvetica"/>
          <w:color w:val="555555"/>
          <w:sz w:val="20"/>
          <w:szCs w:val="20"/>
        </w:rPr>
        <w:t>к.філол.н</w:t>
      </w:r>
      <w:proofErr w:type="spellEnd"/>
      <w:r>
        <w:rPr>
          <w:rFonts w:ascii="Helvetica" w:hAnsi="Helvetica" w:cs="Helvetica"/>
          <w:color w:val="555555"/>
          <w:sz w:val="20"/>
          <w:szCs w:val="20"/>
        </w:rPr>
        <w:t xml:space="preserve">., доц. </w:t>
      </w:r>
      <w:proofErr w:type="spellStart"/>
      <w:r>
        <w:rPr>
          <w:rFonts w:ascii="Helvetica" w:hAnsi="Helvetica" w:cs="Helvetica"/>
          <w:color w:val="555555"/>
          <w:sz w:val="20"/>
          <w:szCs w:val="20"/>
        </w:rPr>
        <w:t>Шупта-В'язовська</w:t>
      </w:r>
      <w:proofErr w:type="spellEnd"/>
      <w:r>
        <w:rPr>
          <w:rFonts w:ascii="Helvetica" w:hAnsi="Helvetica" w:cs="Helvetica"/>
          <w:color w:val="555555"/>
          <w:sz w:val="20"/>
          <w:szCs w:val="20"/>
        </w:rPr>
        <w:t xml:space="preserve"> О. Г. ___________</w:t>
      </w:r>
    </w:p>
    <w:p w:rsidR="004C505C" w:rsidRPr="006A4AF1" w:rsidRDefault="004C505C" w:rsidP="004C505C">
      <w:pPr>
        <w:shd w:val="clear" w:color="auto" w:fill="FFFFFF"/>
        <w:spacing w:after="150"/>
        <w:jc w:val="both"/>
        <w:textAlignment w:val="baseline"/>
        <w:rPr>
          <w:rFonts w:ascii="Helvetica" w:hAnsi="Helvetica" w:cs="Helvetica"/>
          <w:color w:val="555555"/>
          <w:sz w:val="20"/>
          <w:szCs w:val="20"/>
        </w:rPr>
      </w:pPr>
      <w:r>
        <w:rPr>
          <w:rFonts w:ascii="Helvetica" w:hAnsi="Helvetica" w:cs="Helvetica"/>
          <w:color w:val="555555"/>
          <w:sz w:val="20"/>
          <w:szCs w:val="20"/>
        </w:rPr>
        <w:t xml:space="preserve">                                        Рецензент: доц. </w:t>
      </w:r>
      <w:proofErr w:type="spellStart"/>
      <w:r>
        <w:rPr>
          <w:rFonts w:ascii="Helvetica" w:hAnsi="Helvetica" w:cs="Helvetica"/>
          <w:color w:val="555555"/>
          <w:sz w:val="20"/>
          <w:szCs w:val="20"/>
        </w:rPr>
        <w:t>Нечиталюк</w:t>
      </w:r>
      <w:proofErr w:type="spellEnd"/>
      <w:r>
        <w:rPr>
          <w:rFonts w:ascii="Helvetica" w:hAnsi="Helvetica" w:cs="Helvetica"/>
          <w:color w:val="555555"/>
          <w:sz w:val="20"/>
          <w:szCs w:val="20"/>
        </w:rPr>
        <w:t xml:space="preserve"> І. В.</w:t>
      </w:r>
    </w:p>
    <w:p w:rsidR="004C505C" w:rsidRPr="006A4AF1" w:rsidRDefault="004C505C" w:rsidP="004C505C">
      <w:pPr>
        <w:shd w:val="clear" w:color="auto" w:fill="FFFFFF"/>
        <w:spacing w:after="150"/>
        <w:ind w:left="5253"/>
        <w:textAlignment w:val="baseline"/>
        <w:rPr>
          <w:rFonts w:ascii="Helvetica" w:hAnsi="Helvetica" w:cs="Helvetica"/>
          <w:color w:val="555555"/>
          <w:sz w:val="20"/>
          <w:szCs w:val="20"/>
        </w:rPr>
      </w:pPr>
      <w:r w:rsidRPr="006A4AF1">
        <w:rPr>
          <w:rFonts w:ascii="Helvetica" w:hAnsi="Helvetica" w:cs="Helvetica"/>
          <w:color w:val="555555"/>
          <w:sz w:val="20"/>
          <w:szCs w:val="20"/>
        </w:rPr>
        <w:t> </w:t>
      </w:r>
    </w:p>
    <w:p w:rsidR="004C505C" w:rsidRPr="006A4AF1" w:rsidRDefault="004C505C" w:rsidP="004C505C">
      <w:pPr>
        <w:shd w:val="clear" w:color="auto" w:fill="FFFFFF"/>
        <w:spacing w:after="150"/>
        <w:textAlignment w:val="baseline"/>
        <w:rPr>
          <w:rFonts w:ascii="Helvetica" w:hAnsi="Helvetica" w:cs="Helvetica"/>
          <w:color w:val="555555"/>
          <w:sz w:val="20"/>
          <w:szCs w:val="20"/>
        </w:rPr>
      </w:pPr>
      <w:r w:rsidRPr="006A4AF1">
        <w:rPr>
          <w:rFonts w:ascii="Helvetica" w:hAnsi="Helvetica" w:cs="Helvetica"/>
          <w:color w:val="555555"/>
          <w:sz w:val="20"/>
          <w:szCs w:val="20"/>
        </w:rPr>
        <w:t> </w:t>
      </w:r>
    </w:p>
    <w:p w:rsidR="004C505C" w:rsidRPr="006A4AF1" w:rsidRDefault="004C505C" w:rsidP="004C505C">
      <w:pPr>
        <w:shd w:val="clear" w:color="auto" w:fill="FFFFFF"/>
        <w:spacing w:after="150"/>
        <w:textAlignment w:val="baseline"/>
        <w:rPr>
          <w:rFonts w:ascii="Helvetica" w:hAnsi="Helvetica" w:cs="Helvetica"/>
          <w:color w:val="555555"/>
          <w:sz w:val="20"/>
          <w:szCs w:val="20"/>
        </w:rPr>
      </w:pPr>
      <w:r w:rsidRPr="006A4AF1">
        <w:rPr>
          <w:rFonts w:ascii="Helvetica" w:hAnsi="Helvetica" w:cs="Helvetica"/>
          <w:color w:val="555555"/>
          <w:sz w:val="20"/>
          <w:szCs w:val="20"/>
        </w:rPr>
        <w:t>Рекомендовано до захисту:                 </w:t>
      </w:r>
      <w:r>
        <w:rPr>
          <w:rFonts w:ascii="Helvetica" w:hAnsi="Helvetica" w:cs="Helvetica"/>
          <w:color w:val="555555"/>
          <w:sz w:val="20"/>
          <w:szCs w:val="20"/>
        </w:rPr>
        <w:t xml:space="preserve">                                       Захищено на засіданні ЕК № 2</w:t>
      </w:r>
    </w:p>
    <w:p w:rsidR="004C505C" w:rsidRPr="006A4AF1" w:rsidRDefault="004C505C" w:rsidP="004C505C">
      <w:pPr>
        <w:shd w:val="clear" w:color="auto" w:fill="FFFFFF"/>
        <w:spacing w:after="150"/>
        <w:textAlignment w:val="baseline"/>
        <w:rPr>
          <w:rFonts w:ascii="Helvetica" w:hAnsi="Helvetica" w:cs="Helvetica"/>
          <w:color w:val="555555"/>
          <w:sz w:val="20"/>
          <w:szCs w:val="20"/>
        </w:rPr>
      </w:pPr>
      <w:r w:rsidRPr="006A4AF1">
        <w:rPr>
          <w:rFonts w:ascii="Helvetica" w:hAnsi="Helvetica" w:cs="Helvetica"/>
          <w:color w:val="555555"/>
          <w:sz w:val="20"/>
          <w:szCs w:val="20"/>
        </w:rPr>
        <w:t xml:space="preserve">Протокол засідання кафедри               </w:t>
      </w:r>
      <w:r>
        <w:rPr>
          <w:rFonts w:ascii="Helvetica" w:hAnsi="Helvetica" w:cs="Helvetica"/>
          <w:color w:val="555555"/>
          <w:sz w:val="20"/>
          <w:szCs w:val="20"/>
        </w:rPr>
        <w:t xml:space="preserve">                                       </w:t>
      </w:r>
      <w:r w:rsidRPr="006A4AF1">
        <w:rPr>
          <w:rFonts w:ascii="Helvetica" w:hAnsi="Helvetica" w:cs="Helvetica"/>
          <w:color w:val="555555"/>
          <w:sz w:val="20"/>
          <w:szCs w:val="20"/>
        </w:rPr>
        <w:t>Протокол №_____від «___» _______р.</w:t>
      </w:r>
    </w:p>
    <w:p w:rsidR="004C505C" w:rsidRPr="006A4AF1" w:rsidRDefault="004C505C" w:rsidP="004C505C">
      <w:pPr>
        <w:shd w:val="clear" w:color="auto" w:fill="FFFFFF"/>
        <w:spacing w:after="150"/>
        <w:textAlignment w:val="baseline"/>
        <w:rPr>
          <w:rFonts w:ascii="Helvetica" w:hAnsi="Helvetica" w:cs="Helvetica"/>
          <w:color w:val="555555"/>
          <w:sz w:val="20"/>
          <w:szCs w:val="20"/>
        </w:rPr>
      </w:pPr>
      <w:r w:rsidRPr="006A4AF1">
        <w:rPr>
          <w:rFonts w:ascii="Helvetica" w:hAnsi="Helvetica" w:cs="Helvetica"/>
          <w:color w:val="555555"/>
          <w:sz w:val="20"/>
          <w:szCs w:val="20"/>
        </w:rPr>
        <w:t xml:space="preserve">№_____від </w:t>
      </w:r>
      <w:r>
        <w:rPr>
          <w:rFonts w:ascii="Helvetica" w:hAnsi="Helvetica" w:cs="Helvetica"/>
          <w:color w:val="555555"/>
          <w:sz w:val="20"/>
          <w:szCs w:val="20"/>
        </w:rPr>
        <w:t>___________2017</w:t>
      </w:r>
      <w:r w:rsidRPr="006A4AF1">
        <w:rPr>
          <w:rFonts w:ascii="Helvetica" w:hAnsi="Helvetica" w:cs="Helvetica"/>
          <w:color w:val="555555"/>
          <w:sz w:val="20"/>
          <w:szCs w:val="20"/>
        </w:rPr>
        <w:t xml:space="preserve">р.               </w:t>
      </w:r>
      <w:r>
        <w:rPr>
          <w:rFonts w:ascii="Helvetica" w:hAnsi="Helvetica" w:cs="Helvetica"/>
          <w:color w:val="555555"/>
          <w:sz w:val="20"/>
          <w:szCs w:val="20"/>
        </w:rPr>
        <w:t xml:space="preserve">                                   Оцінка _____</w:t>
      </w:r>
      <w:r w:rsidRPr="006A4AF1">
        <w:rPr>
          <w:rFonts w:ascii="Helvetica" w:hAnsi="Helvetica" w:cs="Helvetica"/>
          <w:color w:val="555555"/>
          <w:sz w:val="20"/>
          <w:szCs w:val="20"/>
        </w:rPr>
        <w:t>________/______</w:t>
      </w:r>
      <w:r>
        <w:rPr>
          <w:rFonts w:ascii="Helvetica" w:hAnsi="Helvetica" w:cs="Helvetica"/>
          <w:color w:val="555555"/>
          <w:sz w:val="20"/>
          <w:szCs w:val="20"/>
        </w:rPr>
        <w:t>/</w:t>
      </w:r>
      <w:r w:rsidRPr="006A4AF1">
        <w:rPr>
          <w:rFonts w:ascii="Helvetica" w:hAnsi="Helvetica" w:cs="Helvetica"/>
          <w:color w:val="555555"/>
          <w:sz w:val="20"/>
          <w:szCs w:val="20"/>
        </w:rPr>
        <w:t>____</w:t>
      </w:r>
      <w:r>
        <w:rPr>
          <w:rFonts w:ascii="Helvetica" w:hAnsi="Helvetica" w:cs="Helvetica"/>
          <w:color w:val="555555"/>
          <w:sz w:val="20"/>
          <w:szCs w:val="20"/>
        </w:rPr>
        <w:t>__</w:t>
      </w:r>
    </w:p>
    <w:p w:rsidR="004C505C" w:rsidRPr="006A4AF1" w:rsidRDefault="004C505C" w:rsidP="004C505C">
      <w:pPr>
        <w:shd w:val="clear" w:color="auto" w:fill="FFFFFF"/>
        <w:textAlignment w:val="baseline"/>
        <w:rPr>
          <w:rFonts w:ascii="Helvetica" w:hAnsi="Helvetica" w:cs="Helvetica"/>
          <w:color w:val="555555"/>
          <w:sz w:val="20"/>
          <w:szCs w:val="20"/>
        </w:rPr>
      </w:pPr>
      <w:r w:rsidRPr="006A4AF1">
        <w:rPr>
          <w:rFonts w:ascii="Helvetica" w:hAnsi="Helvetica" w:cs="Helvetica"/>
          <w:color w:val="555555"/>
          <w:sz w:val="20"/>
          <w:szCs w:val="20"/>
        </w:rPr>
        <w:t>                                                                          </w:t>
      </w:r>
      <w:r w:rsidRPr="006A4AF1">
        <w:rPr>
          <w:rFonts w:ascii="Helvetica" w:hAnsi="Helvetica" w:cs="Helvetica"/>
          <w:color w:val="555555"/>
          <w:sz w:val="20"/>
        </w:rPr>
        <w:t> </w:t>
      </w:r>
      <w:r>
        <w:rPr>
          <w:rFonts w:ascii="Helvetica" w:hAnsi="Helvetica" w:cs="Helvetica"/>
          <w:color w:val="555555"/>
          <w:sz w:val="20"/>
        </w:rPr>
        <w:t xml:space="preserve">                                  </w:t>
      </w:r>
      <w:r w:rsidRPr="006A4AF1">
        <w:rPr>
          <w:rFonts w:ascii="Helvetica" w:hAnsi="Helvetica" w:cs="Helvetica"/>
          <w:color w:val="555555"/>
          <w:sz w:val="20"/>
          <w:szCs w:val="20"/>
          <w:bdr w:val="none" w:sz="0" w:space="0" w:color="auto" w:frame="1"/>
          <w:vertAlign w:val="superscript"/>
        </w:rPr>
        <w:t xml:space="preserve">(за національною шкалою, шкалою </w:t>
      </w:r>
      <w:proofErr w:type="spellStart"/>
      <w:r w:rsidRPr="006A4AF1">
        <w:rPr>
          <w:rFonts w:ascii="Helvetica" w:hAnsi="Helvetica" w:cs="Helvetica"/>
          <w:color w:val="555555"/>
          <w:sz w:val="20"/>
          <w:szCs w:val="20"/>
          <w:bdr w:val="none" w:sz="0" w:space="0" w:color="auto" w:frame="1"/>
          <w:vertAlign w:val="superscript"/>
        </w:rPr>
        <w:t>ЕСТS,бал</w:t>
      </w:r>
      <w:proofErr w:type="spellEnd"/>
      <w:r w:rsidRPr="006A4AF1">
        <w:rPr>
          <w:rFonts w:ascii="Helvetica" w:hAnsi="Helvetica" w:cs="Helvetica"/>
          <w:color w:val="555555"/>
          <w:sz w:val="20"/>
          <w:szCs w:val="20"/>
          <w:bdr w:val="none" w:sz="0" w:space="0" w:color="auto" w:frame="1"/>
          <w:vertAlign w:val="superscript"/>
        </w:rPr>
        <w:t>)</w:t>
      </w:r>
    </w:p>
    <w:p w:rsidR="004C505C" w:rsidRDefault="004C505C" w:rsidP="004C505C">
      <w:pPr>
        <w:shd w:val="clear" w:color="auto" w:fill="FFFFFF"/>
        <w:spacing w:after="150"/>
        <w:textAlignment w:val="baseline"/>
        <w:rPr>
          <w:rFonts w:ascii="Helvetica" w:hAnsi="Helvetica" w:cs="Helvetica"/>
          <w:color w:val="555555"/>
          <w:sz w:val="20"/>
          <w:szCs w:val="20"/>
        </w:rPr>
      </w:pPr>
      <w:r>
        <w:rPr>
          <w:rFonts w:ascii="Helvetica" w:hAnsi="Helvetica" w:cs="Helvetica"/>
          <w:color w:val="555555"/>
          <w:sz w:val="20"/>
          <w:szCs w:val="20"/>
        </w:rPr>
        <w:t xml:space="preserve"> </w:t>
      </w:r>
    </w:p>
    <w:p w:rsidR="004C505C" w:rsidRDefault="004C505C" w:rsidP="004C505C">
      <w:pPr>
        <w:shd w:val="clear" w:color="auto" w:fill="FFFFFF"/>
        <w:spacing w:after="150"/>
        <w:textAlignment w:val="baseline"/>
        <w:rPr>
          <w:rFonts w:ascii="Helvetica" w:hAnsi="Helvetica" w:cs="Helvetica"/>
          <w:color w:val="555555"/>
          <w:sz w:val="20"/>
          <w:szCs w:val="20"/>
        </w:rPr>
      </w:pPr>
      <w:r w:rsidRPr="006A4AF1">
        <w:rPr>
          <w:rFonts w:ascii="Helvetica" w:hAnsi="Helvetica" w:cs="Helvetica"/>
          <w:color w:val="555555"/>
          <w:sz w:val="20"/>
          <w:szCs w:val="20"/>
        </w:rPr>
        <w:t>Завідувач кафедри                               </w:t>
      </w:r>
      <w:r>
        <w:rPr>
          <w:rFonts w:ascii="Helvetica" w:hAnsi="Helvetica" w:cs="Helvetica"/>
          <w:color w:val="555555"/>
          <w:sz w:val="20"/>
          <w:szCs w:val="20"/>
        </w:rPr>
        <w:t xml:space="preserve">                             Голова </w:t>
      </w:r>
      <w:r w:rsidRPr="006A4AF1">
        <w:rPr>
          <w:rFonts w:ascii="Helvetica" w:hAnsi="Helvetica" w:cs="Helvetica"/>
          <w:color w:val="555555"/>
          <w:sz w:val="20"/>
          <w:szCs w:val="20"/>
        </w:rPr>
        <w:t>ЕК</w:t>
      </w:r>
    </w:p>
    <w:p w:rsidR="004C505C" w:rsidRPr="006A4AF1" w:rsidRDefault="004C505C" w:rsidP="004C505C">
      <w:pPr>
        <w:shd w:val="clear" w:color="auto" w:fill="FFFFFF"/>
        <w:spacing w:after="150"/>
        <w:textAlignment w:val="baseline"/>
        <w:rPr>
          <w:rFonts w:ascii="Helvetica" w:hAnsi="Helvetica" w:cs="Helvetica"/>
          <w:color w:val="555555"/>
          <w:sz w:val="20"/>
          <w:szCs w:val="20"/>
        </w:rPr>
      </w:pPr>
    </w:p>
    <w:p w:rsidR="004C505C" w:rsidRPr="006A4AF1" w:rsidRDefault="004C505C" w:rsidP="004C505C">
      <w:pPr>
        <w:shd w:val="clear" w:color="auto" w:fill="FFFFFF"/>
        <w:spacing w:after="150"/>
        <w:textAlignment w:val="baseline"/>
        <w:rPr>
          <w:rFonts w:ascii="Helvetica" w:hAnsi="Helvetica" w:cs="Helvetica"/>
          <w:color w:val="555555"/>
          <w:sz w:val="20"/>
          <w:szCs w:val="20"/>
        </w:rPr>
      </w:pPr>
      <w:r>
        <w:rPr>
          <w:rFonts w:ascii="Helvetica" w:hAnsi="Helvetica" w:cs="Helvetica"/>
          <w:color w:val="555555"/>
          <w:sz w:val="20"/>
          <w:szCs w:val="20"/>
        </w:rPr>
        <w:t xml:space="preserve">_______  доц. О. Г. </w:t>
      </w:r>
      <w:proofErr w:type="spellStart"/>
      <w:r>
        <w:rPr>
          <w:rFonts w:ascii="Helvetica" w:hAnsi="Helvetica" w:cs="Helvetica"/>
          <w:color w:val="555555"/>
          <w:sz w:val="20"/>
          <w:szCs w:val="20"/>
        </w:rPr>
        <w:t>Шупта-В'язовська</w:t>
      </w:r>
      <w:proofErr w:type="spellEnd"/>
      <w:r w:rsidRPr="006A4AF1">
        <w:rPr>
          <w:rFonts w:ascii="Helvetica" w:hAnsi="Helvetica" w:cs="Helvetica"/>
          <w:color w:val="555555"/>
          <w:sz w:val="20"/>
          <w:szCs w:val="20"/>
        </w:rPr>
        <w:t>     </w:t>
      </w:r>
      <w:r>
        <w:rPr>
          <w:rFonts w:ascii="Helvetica" w:hAnsi="Helvetica" w:cs="Helvetica"/>
          <w:color w:val="555555"/>
          <w:sz w:val="20"/>
          <w:szCs w:val="20"/>
        </w:rPr>
        <w:t xml:space="preserve">                        ________ доц. О. Г. </w:t>
      </w:r>
      <w:proofErr w:type="spellStart"/>
      <w:r>
        <w:rPr>
          <w:rFonts w:ascii="Helvetica" w:hAnsi="Helvetica" w:cs="Helvetica"/>
          <w:color w:val="555555"/>
          <w:sz w:val="20"/>
          <w:szCs w:val="20"/>
        </w:rPr>
        <w:t>Шупта-В'язовська</w:t>
      </w:r>
      <w:proofErr w:type="spellEnd"/>
      <w:r w:rsidRPr="006A4AF1">
        <w:rPr>
          <w:rFonts w:ascii="Helvetica" w:hAnsi="Helvetica" w:cs="Helvetica"/>
          <w:color w:val="555555"/>
          <w:sz w:val="20"/>
          <w:szCs w:val="20"/>
        </w:rPr>
        <w:t>     </w:t>
      </w:r>
      <w:r>
        <w:rPr>
          <w:rFonts w:ascii="Helvetica" w:hAnsi="Helvetica" w:cs="Helvetica"/>
          <w:color w:val="555555"/>
          <w:sz w:val="20"/>
          <w:szCs w:val="20"/>
        </w:rPr>
        <w:t xml:space="preserve">                        </w:t>
      </w:r>
    </w:p>
    <w:p w:rsidR="004C505C" w:rsidRPr="006A4AF1" w:rsidRDefault="004C505C" w:rsidP="004C505C">
      <w:pPr>
        <w:shd w:val="clear" w:color="auto" w:fill="FFFFFF"/>
        <w:textAlignment w:val="baseline"/>
        <w:rPr>
          <w:rFonts w:ascii="Helvetica" w:hAnsi="Helvetica" w:cs="Helvetica"/>
          <w:color w:val="555555"/>
          <w:sz w:val="20"/>
          <w:szCs w:val="20"/>
        </w:rPr>
      </w:pPr>
      <w:r>
        <w:rPr>
          <w:rFonts w:ascii="Helvetica" w:hAnsi="Helvetica" w:cs="Helvetica"/>
          <w:color w:val="555555"/>
          <w:sz w:val="20"/>
          <w:szCs w:val="20"/>
          <w:bdr w:val="none" w:sz="0" w:space="0" w:color="auto" w:frame="1"/>
          <w:vertAlign w:val="superscript"/>
        </w:rPr>
        <w:t xml:space="preserve">  </w:t>
      </w:r>
      <w:r w:rsidRPr="006A4AF1">
        <w:rPr>
          <w:rFonts w:ascii="Helvetica" w:hAnsi="Helvetica" w:cs="Helvetica"/>
          <w:color w:val="555555"/>
          <w:sz w:val="20"/>
          <w:szCs w:val="20"/>
          <w:bdr w:val="none" w:sz="0" w:space="0" w:color="auto" w:frame="1"/>
          <w:vertAlign w:val="superscript"/>
        </w:rPr>
        <w:t>(підпис)               </w:t>
      </w:r>
      <w:r>
        <w:rPr>
          <w:rFonts w:ascii="Helvetica" w:hAnsi="Helvetica" w:cs="Helvetica"/>
          <w:color w:val="555555"/>
          <w:sz w:val="20"/>
          <w:szCs w:val="20"/>
          <w:bdr w:val="none" w:sz="0" w:space="0" w:color="auto" w:frame="1"/>
          <w:vertAlign w:val="superscript"/>
        </w:rPr>
        <w:t xml:space="preserve">         </w:t>
      </w:r>
      <w:r w:rsidRPr="006A4AF1">
        <w:rPr>
          <w:rFonts w:ascii="Helvetica" w:hAnsi="Helvetica" w:cs="Helvetica"/>
          <w:color w:val="555555"/>
          <w:sz w:val="20"/>
          <w:szCs w:val="20"/>
          <w:bdr w:val="none" w:sz="0" w:space="0" w:color="auto" w:frame="1"/>
          <w:vertAlign w:val="superscript"/>
        </w:rPr>
        <w:t xml:space="preserve">                                   </w:t>
      </w:r>
      <w:r>
        <w:rPr>
          <w:rFonts w:ascii="Helvetica" w:hAnsi="Helvetica" w:cs="Helvetica"/>
          <w:color w:val="555555"/>
          <w:sz w:val="20"/>
          <w:szCs w:val="20"/>
          <w:bdr w:val="none" w:sz="0" w:space="0" w:color="auto" w:frame="1"/>
          <w:vertAlign w:val="superscript"/>
        </w:rPr>
        <w:t xml:space="preserve">                                                                       </w:t>
      </w:r>
      <w:r w:rsidRPr="006A4AF1">
        <w:rPr>
          <w:rFonts w:ascii="Helvetica" w:hAnsi="Helvetica" w:cs="Helvetica"/>
          <w:color w:val="555555"/>
          <w:sz w:val="20"/>
          <w:szCs w:val="20"/>
          <w:bdr w:val="none" w:sz="0" w:space="0" w:color="auto" w:frame="1"/>
          <w:vertAlign w:val="superscript"/>
        </w:rPr>
        <w:t>(підпис)              </w:t>
      </w:r>
      <w:r>
        <w:rPr>
          <w:rFonts w:ascii="Helvetica" w:hAnsi="Helvetica" w:cs="Helvetica"/>
          <w:color w:val="555555"/>
          <w:sz w:val="20"/>
          <w:szCs w:val="20"/>
          <w:bdr w:val="none" w:sz="0" w:space="0" w:color="auto" w:frame="1"/>
          <w:vertAlign w:val="superscript"/>
        </w:rPr>
        <w:t>          </w:t>
      </w:r>
    </w:p>
    <w:p w:rsidR="004C505C" w:rsidRPr="006A4AF1" w:rsidRDefault="004C505C" w:rsidP="004C505C">
      <w:pPr>
        <w:shd w:val="clear" w:color="auto" w:fill="FFFFFF"/>
        <w:spacing w:after="150"/>
        <w:textAlignment w:val="baseline"/>
        <w:rPr>
          <w:rFonts w:ascii="Helvetica" w:hAnsi="Helvetica" w:cs="Helvetica"/>
          <w:color w:val="555555"/>
          <w:sz w:val="20"/>
          <w:szCs w:val="20"/>
        </w:rPr>
      </w:pPr>
      <w:r w:rsidRPr="006A4AF1">
        <w:rPr>
          <w:rFonts w:ascii="Helvetica" w:hAnsi="Helvetica" w:cs="Helvetica"/>
          <w:color w:val="555555"/>
          <w:sz w:val="20"/>
          <w:szCs w:val="20"/>
        </w:rPr>
        <w:t> </w:t>
      </w:r>
    </w:p>
    <w:p w:rsidR="004C505C" w:rsidRDefault="004C505C" w:rsidP="004C505C">
      <w:pPr>
        <w:shd w:val="clear" w:color="auto" w:fill="FFFFFF"/>
        <w:spacing w:after="150"/>
        <w:jc w:val="center"/>
        <w:textAlignment w:val="baseline"/>
        <w:rPr>
          <w:rFonts w:ascii="Helvetica" w:hAnsi="Helvetica" w:cs="Helvetica"/>
          <w:color w:val="555555"/>
          <w:sz w:val="20"/>
          <w:szCs w:val="20"/>
        </w:rPr>
      </w:pPr>
    </w:p>
    <w:p w:rsidR="004C505C" w:rsidRDefault="004C505C" w:rsidP="004C505C">
      <w:pPr>
        <w:shd w:val="clear" w:color="auto" w:fill="FFFFFF"/>
        <w:spacing w:after="150"/>
        <w:jc w:val="center"/>
        <w:textAlignment w:val="baseline"/>
        <w:rPr>
          <w:rFonts w:ascii="Helvetica" w:hAnsi="Helvetica" w:cs="Helvetica"/>
          <w:color w:val="555555"/>
          <w:sz w:val="20"/>
          <w:szCs w:val="20"/>
        </w:rPr>
      </w:pPr>
    </w:p>
    <w:p w:rsidR="004C505C" w:rsidRDefault="004C505C" w:rsidP="004C505C">
      <w:pPr>
        <w:shd w:val="clear" w:color="auto" w:fill="FFFFFF"/>
        <w:spacing w:after="150"/>
        <w:jc w:val="center"/>
        <w:textAlignment w:val="baseline"/>
        <w:rPr>
          <w:rFonts w:ascii="Helvetica" w:hAnsi="Helvetica" w:cs="Helvetica"/>
          <w:color w:val="555555"/>
          <w:sz w:val="20"/>
          <w:szCs w:val="20"/>
        </w:rPr>
      </w:pPr>
    </w:p>
    <w:p w:rsidR="004C505C" w:rsidRDefault="004C505C" w:rsidP="004C505C">
      <w:pPr>
        <w:shd w:val="clear" w:color="auto" w:fill="FFFFFF"/>
        <w:spacing w:after="150"/>
        <w:jc w:val="center"/>
        <w:textAlignment w:val="baseline"/>
        <w:rPr>
          <w:rFonts w:ascii="Helvetica" w:hAnsi="Helvetica" w:cs="Helvetica"/>
          <w:color w:val="555555"/>
          <w:sz w:val="20"/>
          <w:szCs w:val="20"/>
        </w:rPr>
      </w:pPr>
    </w:p>
    <w:p w:rsidR="004C505C" w:rsidRDefault="004C505C" w:rsidP="004C505C">
      <w:pPr>
        <w:shd w:val="clear" w:color="auto" w:fill="FFFFFF"/>
        <w:spacing w:after="150"/>
        <w:jc w:val="center"/>
        <w:textAlignment w:val="baseline"/>
        <w:rPr>
          <w:rFonts w:ascii="Helvetica" w:hAnsi="Helvetica" w:cs="Helvetica"/>
          <w:color w:val="555555"/>
          <w:sz w:val="20"/>
          <w:szCs w:val="20"/>
        </w:rPr>
      </w:pPr>
    </w:p>
    <w:p w:rsidR="004C505C" w:rsidRPr="00E8731C" w:rsidRDefault="004C505C" w:rsidP="004C505C">
      <w:pPr>
        <w:shd w:val="clear" w:color="auto" w:fill="FFFFFF"/>
        <w:spacing w:after="150"/>
        <w:jc w:val="center"/>
        <w:textAlignment w:val="baseline"/>
        <w:rPr>
          <w:rFonts w:ascii="Helvetica" w:hAnsi="Helvetica" w:cs="Helvetica"/>
          <w:color w:val="555555"/>
          <w:sz w:val="20"/>
          <w:szCs w:val="20"/>
        </w:rPr>
      </w:pPr>
      <w:r>
        <w:rPr>
          <w:rFonts w:ascii="Helvetica" w:hAnsi="Helvetica" w:cs="Helvetica"/>
          <w:color w:val="555555"/>
          <w:sz w:val="20"/>
          <w:szCs w:val="20"/>
        </w:rPr>
        <w:t>Одеса – 2017</w:t>
      </w:r>
    </w:p>
    <w:p w:rsidR="004C505C" w:rsidRPr="009F7355" w:rsidRDefault="004C505C" w:rsidP="004C505C">
      <w:pPr>
        <w:shd w:val="clear" w:color="auto" w:fill="FFFFFF"/>
        <w:spacing w:after="150"/>
        <w:jc w:val="center"/>
        <w:textAlignment w:val="baseline"/>
        <w:rPr>
          <w:rFonts w:ascii="Helvetica" w:hAnsi="Helvetica" w:cs="Helvetica"/>
          <w:color w:val="555555"/>
          <w:sz w:val="20"/>
          <w:szCs w:val="20"/>
        </w:rPr>
      </w:pPr>
      <w:r w:rsidRPr="00423301">
        <w:rPr>
          <w:b/>
          <w:sz w:val="28"/>
          <w:szCs w:val="28"/>
        </w:rPr>
        <w:lastRenderedPageBreak/>
        <w:t>ЗМІСТ</w:t>
      </w:r>
    </w:p>
    <w:p w:rsidR="004C505C" w:rsidRPr="00423301" w:rsidRDefault="004C505C" w:rsidP="004C505C">
      <w:pPr>
        <w:pStyle w:val="a3"/>
        <w:shd w:val="clear" w:color="auto" w:fill="FFFFFF"/>
        <w:spacing w:before="0" w:beforeAutospacing="0" w:after="0" w:afterAutospacing="0" w:line="360" w:lineRule="auto"/>
        <w:ind w:firstLine="709"/>
        <w:contextualSpacing/>
        <w:jc w:val="both"/>
        <w:rPr>
          <w:sz w:val="28"/>
          <w:szCs w:val="28"/>
          <w:lang w:val="uk-UA"/>
        </w:rPr>
      </w:pPr>
    </w:p>
    <w:p w:rsidR="004C505C" w:rsidRPr="00423301" w:rsidRDefault="004C505C" w:rsidP="004C505C">
      <w:pPr>
        <w:pStyle w:val="a3"/>
        <w:shd w:val="clear" w:color="auto" w:fill="FFFFFF"/>
        <w:spacing w:before="0" w:beforeAutospacing="0" w:after="0" w:afterAutospacing="0" w:line="360" w:lineRule="auto"/>
        <w:ind w:firstLine="709"/>
        <w:contextualSpacing/>
        <w:jc w:val="both"/>
        <w:rPr>
          <w:sz w:val="28"/>
          <w:szCs w:val="28"/>
          <w:lang w:val="uk-UA"/>
        </w:rPr>
      </w:pPr>
      <w:r w:rsidRPr="00423301">
        <w:rPr>
          <w:sz w:val="28"/>
          <w:szCs w:val="28"/>
          <w:lang w:val="uk-UA"/>
        </w:rPr>
        <w:t>ВСТУП</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423301">
        <w:rPr>
          <w:sz w:val="28"/>
          <w:szCs w:val="28"/>
          <w:lang w:val="uk-UA"/>
        </w:rPr>
        <w:t>3</w:t>
      </w:r>
    </w:p>
    <w:p w:rsidR="004C505C" w:rsidRPr="00423301" w:rsidRDefault="004C505C" w:rsidP="004C505C">
      <w:pPr>
        <w:pStyle w:val="a3"/>
        <w:shd w:val="clear" w:color="auto" w:fill="FFFFFF"/>
        <w:spacing w:before="0" w:beforeAutospacing="0" w:after="0" w:afterAutospacing="0" w:line="360" w:lineRule="auto"/>
        <w:ind w:firstLine="709"/>
        <w:contextualSpacing/>
        <w:jc w:val="both"/>
        <w:rPr>
          <w:sz w:val="28"/>
          <w:szCs w:val="28"/>
          <w:lang w:val="uk-UA"/>
        </w:rPr>
      </w:pPr>
      <w:r w:rsidRPr="00423301">
        <w:rPr>
          <w:sz w:val="28"/>
          <w:szCs w:val="28"/>
          <w:lang w:val="uk-UA"/>
        </w:rPr>
        <w:t xml:space="preserve">РОЗДІЛ І. Творчість Любка </w:t>
      </w:r>
      <w:proofErr w:type="spellStart"/>
      <w:r w:rsidRPr="00423301">
        <w:rPr>
          <w:sz w:val="28"/>
          <w:szCs w:val="28"/>
          <w:lang w:val="uk-UA"/>
        </w:rPr>
        <w:t>Дереша</w:t>
      </w:r>
      <w:proofErr w:type="spellEnd"/>
      <w:r w:rsidRPr="00423301">
        <w:rPr>
          <w:sz w:val="28"/>
          <w:szCs w:val="28"/>
          <w:lang w:val="uk-UA"/>
        </w:rPr>
        <w:t xml:space="preserve"> та стильові тенденції сучасної української літератури</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423301">
        <w:rPr>
          <w:sz w:val="28"/>
          <w:szCs w:val="28"/>
          <w:lang w:val="uk-UA"/>
        </w:rPr>
        <w:t>5</w:t>
      </w:r>
    </w:p>
    <w:p w:rsidR="004C505C" w:rsidRPr="00423301" w:rsidRDefault="004C505C" w:rsidP="004C505C">
      <w:pPr>
        <w:pStyle w:val="a3"/>
        <w:shd w:val="clear" w:color="auto" w:fill="FFFFFF"/>
        <w:spacing w:before="0" w:beforeAutospacing="0" w:after="0" w:afterAutospacing="0" w:line="360" w:lineRule="auto"/>
        <w:ind w:firstLine="709"/>
        <w:contextualSpacing/>
        <w:jc w:val="both"/>
        <w:rPr>
          <w:sz w:val="28"/>
          <w:szCs w:val="28"/>
          <w:lang w:val="uk-UA"/>
        </w:rPr>
      </w:pPr>
      <w:r w:rsidRPr="00423301">
        <w:rPr>
          <w:sz w:val="28"/>
          <w:szCs w:val="28"/>
          <w:lang w:val="uk-UA"/>
        </w:rPr>
        <w:t xml:space="preserve">РОЗДІЛ ІІ. Сюжетно-композиційні особливості прози Любка </w:t>
      </w:r>
      <w:proofErr w:type="spellStart"/>
      <w:r w:rsidRPr="00423301">
        <w:rPr>
          <w:sz w:val="28"/>
          <w:szCs w:val="28"/>
          <w:lang w:val="uk-UA"/>
        </w:rPr>
        <w:t>Дереша</w:t>
      </w:r>
      <w:proofErr w:type="spellEnd"/>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r w:rsidRPr="00423301">
        <w:rPr>
          <w:sz w:val="28"/>
          <w:szCs w:val="28"/>
          <w:lang w:val="uk-UA"/>
        </w:rPr>
        <w:t>15</w:t>
      </w:r>
    </w:p>
    <w:p w:rsidR="004C505C" w:rsidRPr="00423301" w:rsidRDefault="004C505C" w:rsidP="004C505C">
      <w:pPr>
        <w:pStyle w:val="a3"/>
        <w:shd w:val="clear" w:color="auto" w:fill="FFFFFF"/>
        <w:spacing w:before="0" w:beforeAutospacing="0" w:after="0" w:afterAutospacing="0" w:line="360" w:lineRule="auto"/>
        <w:ind w:firstLine="709"/>
        <w:contextualSpacing/>
        <w:jc w:val="both"/>
        <w:rPr>
          <w:sz w:val="28"/>
          <w:szCs w:val="28"/>
          <w:lang w:val="uk-UA"/>
        </w:rPr>
      </w:pPr>
      <w:r w:rsidRPr="00423301">
        <w:rPr>
          <w:sz w:val="28"/>
          <w:szCs w:val="28"/>
          <w:lang w:val="uk-UA"/>
        </w:rPr>
        <w:t xml:space="preserve">РОЗДІЛ ІІІ. Ідейно-тематичний зміст роману Любка </w:t>
      </w:r>
      <w:proofErr w:type="spellStart"/>
      <w:r w:rsidRPr="00423301">
        <w:rPr>
          <w:sz w:val="28"/>
          <w:szCs w:val="28"/>
          <w:lang w:val="uk-UA"/>
        </w:rPr>
        <w:t>Дереша</w:t>
      </w:r>
      <w:proofErr w:type="spellEnd"/>
      <w:r w:rsidRPr="00423301">
        <w:rPr>
          <w:sz w:val="28"/>
          <w:szCs w:val="28"/>
          <w:lang w:val="uk-UA"/>
        </w:rPr>
        <w:t xml:space="preserve"> «Поклоніння ящірці»</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r w:rsidRPr="00423301">
        <w:rPr>
          <w:sz w:val="28"/>
          <w:szCs w:val="28"/>
          <w:lang w:val="uk-UA"/>
        </w:rPr>
        <w:t>22</w:t>
      </w:r>
    </w:p>
    <w:p w:rsidR="004C505C" w:rsidRPr="00423301" w:rsidRDefault="004C505C" w:rsidP="004C505C">
      <w:pPr>
        <w:pStyle w:val="a3"/>
        <w:shd w:val="clear" w:color="auto" w:fill="FFFFFF"/>
        <w:spacing w:before="0" w:beforeAutospacing="0" w:after="0" w:afterAutospacing="0" w:line="360" w:lineRule="auto"/>
        <w:ind w:firstLine="709"/>
        <w:contextualSpacing/>
        <w:jc w:val="both"/>
        <w:rPr>
          <w:sz w:val="28"/>
          <w:szCs w:val="28"/>
          <w:lang w:val="uk-UA"/>
        </w:rPr>
      </w:pPr>
      <w:r w:rsidRPr="00423301">
        <w:rPr>
          <w:sz w:val="28"/>
          <w:szCs w:val="28"/>
          <w:lang w:val="uk-UA"/>
        </w:rPr>
        <w:t>РОЗДІЛ ІV</w:t>
      </w:r>
      <w:r>
        <w:rPr>
          <w:sz w:val="28"/>
          <w:szCs w:val="28"/>
          <w:lang w:val="uk-UA"/>
        </w:rPr>
        <w:t xml:space="preserve">. Поетика сюжету і композиції роману </w:t>
      </w:r>
      <w:r w:rsidRPr="00423301">
        <w:rPr>
          <w:sz w:val="28"/>
          <w:szCs w:val="28"/>
          <w:lang w:val="uk-UA"/>
        </w:rPr>
        <w:t xml:space="preserve"> «Поклоніння ящірці» Любка </w:t>
      </w:r>
      <w:proofErr w:type="spellStart"/>
      <w:r w:rsidRPr="00423301">
        <w:rPr>
          <w:sz w:val="28"/>
          <w:szCs w:val="28"/>
          <w:lang w:val="uk-UA"/>
        </w:rPr>
        <w:t>Дереша</w:t>
      </w:r>
      <w:proofErr w:type="spellEnd"/>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r w:rsidRPr="00423301">
        <w:rPr>
          <w:sz w:val="28"/>
          <w:szCs w:val="28"/>
          <w:lang w:val="uk-UA"/>
        </w:rPr>
        <w:t>33</w:t>
      </w:r>
    </w:p>
    <w:p w:rsidR="004C505C" w:rsidRPr="00423301" w:rsidRDefault="004C505C" w:rsidP="004C505C">
      <w:pPr>
        <w:pStyle w:val="a3"/>
        <w:shd w:val="clear" w:color="auto" w:fill="FFFFFF"/>
        <w:spacing w:before="0" w:beforeAutospacing="0" w:after="0" w:afterAutospacing="0" w:line="360" w:lineRule="auto"/>
        <w:ind w:firstLine="709"/>
        <w:contextualSpacing/>
        <w:jc w:val="both"/>
        <w:rPr>
          <w:sz w:val="28"/>
          <w:szCs w:val="28"/>
          <w:lang w:val="uk-UA"/>
        </w:rPr>
      </w:pPr>
      <w:r w:rsidRPr="00423301">
        <w:rPr>
          <w:sz w:val="28"/>
          <w:szCs w:val="28"/>
          <w:lang w:val="uk-UA"/>
        </w:rPr>
        <w:t>ВИСНОВКИ</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r w:rsidRPr="00423301">
        <w:rPr>
          <w:sz w:val="28"/>
          <w:szCs w:val="28"/>
          <w:lang w:val="uk-UA"/>
        </w:rPr>
        <w:t>43</w:t>
      </w:r>
    </w:p>
    <w:p w:rsidR="004C505C" w:rsidRPr="00423301" w:rsidRDefault="004C505C" w:rsidP="004C505C">
      <w:pPr>
        <w:pStyle w:val="a3"/>
        <w:shd w:val="clear" w:color="auto" w:fill="FFFFFF"/>
        <w:spacing w:before="0" w:beforeAutospacing="0" w:after="0" w:afterAutospacing="0" w:line="360" w:lineRule="auto"/>
        <w:ind w:firstLine="709"/>
        <w:contextualSpacing/>
        <w:jc w:val="both"/>
        <w:rPr>
          <w:sz w:val="28"/>
          <w:szCs w:val="28"/>
          <w:lang w:val="uk-UA"/>
        </w:rPr>
      </w:pPr>
      <w:r w:rsidRPr="00423301">
        <w:rPr>
          <w:sz w:val="28"/>
          <w:szCs w:val="28"/>
          <w:lang w:val="uk-UA"/>
        </w:rPr>
        <w:t>СПИСОК ВИКОРИСТАНОЇ ЛІТЕРАТУРИ</w:t>
      </w:r>
      <w:r>
        <w:rPr>
          <w:sz w:val="28"/>
          <w:szCs w:val="28"/>
          <w:lang w:val="uk-UA"/>
        </w:rPr>
        <w:tab/>
      </w:r>
      <w:r>
        <w:rPr>
          <w:sz w:val="28"/>
          <w:szCs w:val="28"/>
          <w:lang w:val="uk-UA"/>
        </w:rPr>
        <w:tab/>
      </w:r>
      <w:r>
        <w:rPr>
          <w:sz w:val="28"/>
          <w:szCs w:val="28"/>
          <w:lang w:val="uk-UA"/>
        </w:rPr>
        <w:tab/>
      </w:r>
      <w:r>
        <w:rPr>
          <w:sz w:val="28"/>
          <w:szCs w:val="28"/>
          <w:lang w:val="uk-UA"/>
        </w:rPr>
        <w:tab/>
        <w:t xml:space="preserve">        </w:t>
      </w:r>
      <w:r w:rsidRPr="00423301">
        <w:rPr>
          <w:sz w:val="28"/>
          <w:szCs w:val="28"/>
          <w:lang w:val="uk-UA"/>
        </w:rPr>
        <w:t>47</w:t>
      </w: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553EEF" w:rsidRDefault="004C505C" w:rsidP="004C505C">
      <w:pPr>
        <w:spacing w:line="360" w:lineRule="auto"/>
        <w:ind w:firstLine="709"/>
        <w:contextualSpacing/>
        <w:jc w:val="both"/>
        <w:rPr>
          <w:sz w:val="28"/>
          <w:szCs w:val="28"/>
        </w:rPr>
      </w:pPr>
    </w:p>
    <w:p w:rsidR="004C505C" w:rsidRPr="00E8731C" w:rsidRDefault="004C505C" w:rsidP="004C505C">
      <w:pPr>
        <w:shd w:val="clear" w:color="auto" w:fill="FFFFFF"/>
        <w:spacing w:line="360" w:lineRule="auto"/>
        <w:ind w:firstLine="709"/>
        <w:contextualSpacing/>
        <w:jc w:val="center"/>
        <w:rPr>
          <w:b/>
          <w:sz w:val="28"/>
          <w:szCs w:val="28"/>
        </w:rPr>
      </w:pPr>
    </w:p>
    <w:p w:rsidR="004C505C" w:rsidRPr="00553EEF" w:rsidRDefault="004C505C" w:rsidP="004C505C">
      <w:pPr>
        <w:shd w:val="clear" w:color="auto" w:fill="FFFFFF"/>
        <w:spacing w:line="360" w:lineRule="auto"/>
        <w:ind w:firstLine="709"/>
        <w:contextualSpacing/>
        <w:jc w:val="center"/>
        <w:rPr>
          <w:b/>
          <w:sz w:val="28"/>
          <w:szCs w:val="28"/>
        </w:rPr>
      </w:pPr>
      <w:r w:rsidRPr="00553EEF">
        <w:rPr>
          <w:b/>
          <w:sz w:val="28"/>
          <w:szCs w:val="28"/>
        </w:rPr>
        <w:lastRenderedPageBreak/>
        <w:t>ВСТУП</w:t>
      </w:r>
    </w:p>
    <w:p w:rsidR="004C505C" w:rsidRPr="00553EEF" w:rsidRDefault="004C505C" w:rsidP="004C505C">
      <w:pPr>
        <w:shd w:val="clear" w:color="auto" w:fill="FFFFFF"/>
        <w:spacing w:line="360" w:lineRule="auto"/>
        <w:ind w:firstLine="709"/>
        <w:contextualSpacing/>
        <w:jc w:val="center"/>
        <w:rPr>
          <w:b/>
          <w:sz w:val="28"/>
          <w:szCs w:val="28"/>
        </w:rPr>
      </w:pPr>
    </w:p>
    <w:p w:rsidR="004C505C" w:rsidRDefault="004C505C" w:rsidP="004C505C">
      <w:pPr>
        <w:shd w:val="clear" w:color="auto" w:fill="FFFFFF"/>
        <w:spacing w:line="360" w:lineRule="auto"/>
        <w:ind w:firstLine="709"/>
        <w:contextualSpacing/>
        <w:jc w:val="both"/>
        <w:rPr>
          <w:sz w:val="28"/>
          <w:szCs w:val="28"/>
        </w:rPr>
      </w:pPr>
      <w:r w:rsidRPr="00155676">
        <w:rPr>
          <w:sz w:val="28"/>
          <w:szCs w:val="28"/>
        </w:rPr>
        <w:t>Тенденції сучасної української літератури тісно пов’язан</w:t>
      </w:r>
      <w:r>
        <w:rPr>
          <w:sz w:val="28"/>
          <w:szCs w:val="28"/>
        </w:rPr>
        <w:t>і</w:t>
      </w:r>
      <w:r w:rsidRPr="00155676">
        <w:rPr>
          <w:sz w:val="28"/>
          <w:szCs w:val="28"/>
        </w:rPr>
        <w:t xml:space="preserve"> з проблемами соціум</w:t>
      </w:r>
      <w:r w:rsidRPr="00E8731C">
        <w:rPr>
          <w:sz w:val="28"/>
          <w:szCs w:val="28"/>
        </w:rPr>
        <w:t>у</w:t>
      </w:r>
      <w:r w:rsidRPr="00155676">
        <w:rPr>
          <w:sz w:val="28"/>
          <w:szCs w:val="28"/>
        </w:rPr>
        <w:t xml:space="preserve">, проте у сучасному суспільстві процесам формування особистості та мотивації </w:t>
      </w:r>
      <w:r>
        <w:rPr>
          <w:sz w:val="28"/>
          <w:szCs w:val="28"/>
        </w:rPr>
        <w:t>її</w:t>
      </w:r>
      <w:r w:rsidRPr="00155676">
        <w:rPr>
          <w:sz w:val="28"/>
          <w:szCs w:val="28"/>
        </w:rPr>
        <w:t xml:space="preserve"> поведінки приділяється недостатньо уваги. Саме тому проблеми </w:t>
      </w:r>
      <w:r>
        <w:rPr>
          <w:sz w:val="28"/>
          <w:szCs w:val="28"/>
        </w:rPr>
        <w:t xml:space="preserve">сучасної людини </w:t>
      </w:r>
      <w:r w:rsidRPr="00155676">
        <w:rPr>
          <w:sz w:val="28"/>
          <w:szCs w:val="28"/>
        </w:rPr>
        <w:t xml:space="preserve">є основою </w:t>
      </w:r>
      <w:r>
        <w:rPr>
          <w:sz w:val="28"/>
          <w:szCs w:val="28"/>
        </w:rPr>
        <w:t xml:space="preserve"> </w:t>
      </w:r>
      <w:r w:rsidRPr="00155676">
        <w:rPr>
          <w:sz w:val="28"/>
          <w:szCs w:val="28"/>
        </w:rPr>
        <w:t>роману початку XXI століття. Вони відображені у творчо</w:t>
      </w:r>
      <w:r>
        <w:rPr>
          <w:sz w:val="28"/>
          <w:szCs w:val="28"/>
        </w:rPr>
        <w:t xml:space="preserve">сті сучасних українських </w:t>
      </w:r>
      <w:r w:rsidRPr="00155676">
        <w:rPr>
          <w:sz w:val="28"/>
          <w:szCs w:val="28"/>
        </w:rPr>
        <w:t>авторів, серед</w:t>
      </w:r>
      <w:r>
        <w:rPr>
          <w:sz w:val="28"/>
          <w:szCs w:val="28"/>
        </w:rPr>
        <w:t xml:space="preserve"> яких слід виокремити Л. </w:t>
      </w:r>
      <w:proofErr w:type="spellStart"/>
      <w:r>
        <w:rPr>
          <w:sz w:val="28"/>
          <w:szCs w:val="28"/>
        </w:rPr>
        <w:t>Дереша</w:t>
      </w:r>
      <w:proofErr w:type="spellEnd"/>
      <w:r w:rsidRPr="00155676">
        <w:rPr>
          <w:sz w:val="28"/>
          <w:szCs w:val="28"/>
        </w:rPr>
        <w:t xml:space="preserve">. Своєрідність художнього світу їхніх творів та індивідуальні творчі манери привертають увагу не тільки молоді, а й критиків і науковців-літературознавців. Стан вивчення </w:t>
      </w:r>
      <w:r>
        <w:rPr>
          <w:sz w:val="28"/>
          <w:szCs w:val="28"/>
        </w:rPr>
        <w:t xml:space="preserve">сучасної </w:t>
      </w:r>
      <w:r w:rsidRPr="00155676">
        <w:rPr>
          <w:sz w:val="28"/>
          <w:szCs w:val="28"/>
        </w:rPr>
        <w:t xml:space="preserve">літератури в українській науці, на відміну від зарубіжного літературознавства, залишається недостатнім. Лише наприкінці ХХ століття на літературному ґрунті з’являються наукові розвідки, в яких досліджується питання </w:t>
      </w:r>
      <w:r>
        <w:rPr>
          <w:sz w:val="28"/>
          <w:szCs w:val="28"/>
        </w:rPr>
        <w:t xml:space="preserve">сучасної української </w:t>
      </w:r>
      <w:r w:rsidRPr="00155676">
        <w:rPr>
          <w:sz w:val="28"/>
          <w:szCs w:val="28"/>
        </w:rPr>
        <w:t xml:space="preserve">літератури зокрема. Певні теоретичні дослідження цієї проблематики відображено у працях </w:t>
      </w:r>
      <w:r>
        <w:rPr>
          <w:sz w:val="28"/>
          <w:szCs w:val="28"/>
        </w:rPr>
        <w:t>українськ</w:t>
      </w:r>
      <w:r w:rsidRPr="00E8731C">
        <w:rPr>
          <w:sz w:val="28"/>
          <w:szCs w:val="28"/>
        </w:rPr>
        <w:t>их</w:t>
      </w:r>
      <w:r>
        <w:rPr>
          <w:sz w:val="28"/>
          <w:szCs w:val="28"/>
        </w:rPr>
        <w:t xml:space="preserve"> літературознав</w:t>
      </w:r>
      <w:r w:rsidRPr="00E8731C">
        <w:rPr>
          <w:sz w:val="28"/>
          <w:szCs w:val="28"/>
        </w:rPr>
        <w:t>ц</w:t>
      </w:r>
      <w:r>
        <w:rPr>
          <w:sz w:val="28"/>
          <w:szCs w:val="28"/>
        </w:rPr>
        <w:t xml:space="preserve">ів </w:t>
      </w:r>
      <w:r w:rsidRPr="00155676">
        <w:rPr>
          <w:sz w:val="28"/>
          <w:szCs w:val="28"/>
        </w:rPr>
        <w:t>Т.</w:t>
      </w:r>
      <w:r>
        <w:rPr>
          <w:sz w:val="28"/>
          <w:szCs w:val="28"/>
        </w:rPr>
        <w:t> </w:t>
      </w:r>
      <w:r w:rsidRPr="00155676">
        <w:rPr>
          <w:sz w:val="28"/>
          <w:szCs w:val="28"/>
        </w:rPr>
        <w:t xml:space="preserve">Гарасим, У. </w:t>
      </w:r>
      <w:proofErr w:type="spellStart"/>
      <w:r w:rsidRPr="00155676">
        <w:rPr>
          <w:sz w:val="28"/>
          <w:szCs w:val="28"/>
        </w:rPr>
        <w:t>Гнідець</w:t>
      </w:r>
      <w:proofErr w:type="spellEnd"/>
      <w:r w:rsidRPr="00155676">
        <w:rPr>
          <w:sz w:val="28"/>
          <w:szCs w:val="28"/>
        </w:rPr>
        <w:t xml:space="preserve">, Т. </w:t>
      </w:r>
      <w:proofErr w:type="spellStart"/>
      <w:r w:rsidRPr="00155676">
        <w:rPr>
          <w:sz w:val="28"/>
          <w:szCs w:val="28"/>
        </w:rPr>
        <w:t>Гундорової</w:t>
      </w:r>
      <w:proofErr w:type="spellEnd"/>
      <w:r w:rsidRPr="00155676">
        <w:rPr>
          <w:sz w:val="28"/>
          <w:szCs w:val="28"/>
        </w:rPr>
        <w:t xml:space="preserve">, Т. Котовської, Я. Поліщука, О. </w:t>
      </w:r>
      <w:proofErr w:type="spellStart"/>
      <w:r w:rsidRPr="00155676">
        <w:rPr>
          <w:sz w:val="28"/>
          <w:szCs w:val="28"/>
        </w:rPr>
        <w:t>Стусенка</w:t>
      </w:r>
      <w:proofErr w:type="spellEnd"/>
      <w:r w:rsidRPr="00155676">
        <w:rPr>
          <w:sz w:val="28"/>
          <w:szCs w:val="28"/>
        </w:rPr>
        <w:t xml:space="preserve">, С. </w:t>
      </w:r>
      <w:proofErr w:type="spellStart"/>
      <w:r w:rsidRPr="00155676">
        <w:rPr>
          <w:sz w:val="28"/>
          <w:szCs w:val="28"/>
        </w:rPr>
        <w:t>Філоненко</w:t>
      </w:r>
      <w:proofErr w:type="spellEnd"/>
      <w:r w:rsidRPr="00155676">
        <w:rPr>
          <w:sz w:val="28"/>
          <w:szCs w:val="28"/>
        </w:rPr>
        <w:t>, Р. Харчук</w:t>
      </w:r>
      <w:r>
        <w:rPr>
          <w:sz w:val="28"/>
          <w:szCs w:val="28"/>
        </w:rPr>
        <w:t>а.</w:t>
      </w:r>
    </w:p>
    <w:p w:rsidR="004C505C" w:rsidRDefault="004C505C" w:rsidP="004C505C">
      <w:pPr>
        <w:shd w:val="clear" w:color="auto" w:fill="FFFFFF"/>
        <w:spacing w:line="360" w:lineRule="auto"/>
        <w:ind w:firstLine="709"/>
        <w:contextualSpacing/>
        <w:jc w:val="both"/>
        <w:rPr>
          <w:sz w:val="28"/>
          <w:szCs w:val="28"/>
        </w:rPr>
      </w:pPr>
      <w:r w:rsidRPr="00CA49F9">
        <w:rPr>
          <w:sz w:val="28"/>
          <w:szCs w:val="28"/>
        </w:rPr>
        <w:t>Нині у літературознавчій науці немає єдиного погляду на підл</w:t>
      </w:r>
      <w:r>
        <w:rPr>
          <w:sz w:val="28"/>
          <w:szCs w:val="28"/>
        </w:rPr>
        <w:t xml:space="preserve">ітково-юнацькі твори Л. </w:t>
      </w:r>
      <w:proofErr w:type="spellStart"/>
      <w:r>
        <w:rPr>
          <w:sz w:val="28"/>
          <w:szCs w:val="28"/>
        </w:rPr>
        <w:t>Дереша</w:t>
      </w:r>
      <w:proofErr w:type="spellEnd"/>
      <w:r w:rsidRPr="00CA49F9">
        <w:rPr>
          <w:sz w:val="28"/>
          <w:szCs w:val="28"/>
        </w:rPr>
        <w:t xml:space="preserve">, чия творчість є неоднозначною та провокативною. Кожен новий твір </w:t>
      </w:r>
      <w:r>
        <w:rPr>
          <w:sz w:val="28"/>
          <w:szCs w:val="28"/>
        </w:rPr>
        <w:t>автора</w:t>
      </w:r>
      <w:r w:rsidRPr="00CA49F9">
        <w:rPr>
          <w:sz w:val="28"/>
          <w:szCs w:val="28"/>
        </w:rPr>
        <w:t xml:space="preserve"> супроводжується палкими дискусіями як у періодичних виданнях, так і в мережі Інтернет. Нестандартне зображення сучасного соціокультурного простору у </w:t>
      </w:r>
      <w:r>
        <w:rPr>
          <w:sz w:val="28"/>
          <w:szCs w:val="28"/>
        </w:rPr>
        <w:t xml:space="preserve">його </w:t>
      </w:r>
      <w:r w:rsidRPr="00CA49F9">
        <w:rPr>
          <w:sz w:val="28"/>
          <w:szCs w:val="28"/>
        </w:rPr>
        <w:t xml:space="preserve">творах спричиняє появу цілком протилежних оцінок. Втім, </w:t>
      </w:r>
      <w:r>
        <w:rPr>
          <w:sz w:val="28"/>
          <w:szCs w:val="28"/>
        </w:rPr>
        <w:t xml:space="preserve">його </w:t>
      </w:r>
      <w:r w:rsidRPr="00CA49F9">
        <w:rPr>
          <w:sz w:val="28"/>
          <w:szCs w:val="28"/>
        </w:rPr>
        <w:t xml:space="preserve">романи є окремим, специфічним явищем сучасної постмодерністської літератури, яке відзначається низкою суголосних психологічних характеристик, </w:t>
      </w:r>
      <w:proofErr w:type="spellStart"/>
      <w:r w:rsidRPr="00CA49F9">
        <w:rPr>
          <w:sz w:val="28"/>
          <w:szCs w:val="28"/>
        </w:rPr>
        <w:t>ціннісно</w:t>
      </w:r>
      <w:proofErr w:type="spellEnd"/>
      <w:r w:rsidRPr="00CA49F9">
        <w:rPr>
          <w:sz w:val="28"/>
          <w:szCs w:val="28"/>
        </w:rPr>
        <w:t xml:space="preserve">-світоглядними аспектами, особливою системою образів і мотивів, спільною тематикою та спрямованістю не лише на читачів підліткового віку та молодь. Таким чином, аналіз романів </w:t>
      </w:r>
      <w:r>
        <w:rPr>
          <w:sz w:val="28"/>
          <w:szCs w:val="28"/>
        </w:rPr>
        <w:t xml:space="preserve">Л. </w:t>
      </w:r>
      <w:proofErr w:type="spellStart"/>
      <w:r>
        <w:rPr>
          <w:sz w:val="28"/>
          <w:szCs w:val="28"/>
        </w:rPr>
        <w:t>Дереша</w:t>
      </w:r>
      <w:proofErr w:type="spellEnd"/>
      <w:r>
        <w:rPr>
          <w:sz w:val="28"/>
          <w:szCs w:val="28"/>
        </w:rPr>
        <w:t xml:space="preserve"> </w:t>
      </w:r>
      <w:r w:rsidRPr="00CA49F9">
        <w:rPr>
          <w:sz w:val="28"/>
          <w:szCs w:val="28"/>
        </w:rPr>
        <w:t xml:space="preserve">дасть можливість визначити жанрово-стильову своєрідність творів, типологію образів головних персонажів та місце сучасного роману у </w:t>
      </w:r>
      <w:r>
        <w:rPr>
          <w:sz w:val="28"/>
          <w:szCs w:val="28"/>
        </w:rPr>
        <w:t xml:space="preserve">літературі України. </w:t>
      </w:r>
    </w:p>
    <w:p w:rsidR="004C505C" w:rsidRPr="00CA49F9" w:rsidRDefault="004C505C" w:rsidP="004C505C">
      <w:pPr>
        <w:shd w:val="clear" w:color="auto" w:fill="FFFFFF"/>
        <w:spacing w:line="360" w:lineRule="auto"/>
        <w:ind w:firstLine="709"/>
        <w:contextualSpacing/>
        <w:jc w:val="both"/>
        <w:rPr>
          <w:sz w:val="28"/>
          <w:szCs w:val="28"/>
        </w:rPr>
      </w:pPr>
      <w:r w:rsidRPr="00CA49F9">
        <w:rPr>
          <w:sz w:val="28"/>
          <w:szCs w:val="28"/>
        </w:rPr>
        <w:t xml:space="preserve">Аналіз опрацьованої літератури, яка присвячена творчості Любка </w:t>
      </w:r>
      <w:proofErr w:type="spellStart"/>
      <w:r w:rsidRPr="00CA49F9">
        <w:rPr>
          <w:sz w:val="28"/>
          <w:szCs w:val="28"/>
        </w:rPr>
        <w:t>Дереша</w:t>
      </w:r>
      <w:proofErr w:type="spellEnd"/>
      <w:r w:rsidRPr="00CA49F9">
        <w:rPr>
          <w:sz w:val="28"/>
          <w:szCs w:val="28"/>
        </w:rPr>
        <w:t xml:space="preserve"> дозволяє зробити висновок про те, що літературознавці, переважно, </w:t>
      </w:r>
      <w:r w:rsidRPr="00CA49F9">
        <w:rPr>
          <w:sz w:val="28"/>
          <w:szCs w:val="28"/>
        </w:rPr>
        <w:lastRenderedPageBreak/>
        <w:t>розглядають творчість молодого митця у сукупності, тобто узагальнюючи романи письменника. Дають певні характерні риси його творчості та виокремлюють коло питань, які розглядає автор у своїх творах.</w:t>
      </w:r>
    </w:p>
    <w:p w:rsidR="004C505C" w:rsidRPr="00CA49F9" w:rsidRDefault="004C505C" w:rsidP="004C505C">
      <w:pPr>
        <w:shd w:val="clear" w:color="auto" w:fill="FFFFFF"/>
        <w:spacing w:line="360" w:lineRule="auto"/>
        <w:ind w:firstLine="709"/>
        <w:contextualSpacing/>
        <w:jc w:val="both"/>
        <w:rPr>
          <w:sz w:val="28"/>
          <w:szCs w:val="28"/>
        </w:rPr>
      </w:pPr>
      <w:r w:rsidRPr="00CA49F9">
        <w:rPr>
          <w:sz w:val="28"/>
          <w:szCs w:val="28"/>
        </w:rPr>
        <w:t>Залишаються актуальними дослідження конкретно кожного твору і зокрема роману «Поклоніння ящірці».</w:t>
      </w:r>
    </w:p>
    <w:p w:rsidR="004C505C" w:rsidRDefault="004C505C" w:rsidP="004C505C">
      <w:pPr>
        <w:shd w:val="clear" w:color="auto" w:fill="FFFFFF"/>
        <w:spacing w:line="360" w:lineRule="auto"/>
        <w:ind w:firstLine="709"/>
        <w:contextualSpacing/>
        <w:jc w:val="both"/>
        <w:rPr>
          <w:sz w:val="28"/>
          <w:szCs w:val="28"/>
        </w:rPr>
      </w:pPr>
      <w:r w:rsidRPr="00CA49F9">
        <w:rPr>
          <w:sz w:val="28"/>
          <w:szCs w:val="28"/>
        </w:rPr>
        <w:t xml:space="preserve">Тематика цього дослідження продиктована потребою розширеного та неупередженого розгляду актуальних для сучасної літератури проблем і стилю написання роману з позицій системного аналізу особливостей поетики художніх творів. Вище зазначене, на нашу думку, мотивує доцільність звернення до творчості Л. </w:t>
      </w:r>
      <w:proofErr w:type="spellStart"/>
      <w:r w:rsidRPr="00CA49F9">
        <w:rPr>
          <w:sz w:val="28"/>
          <w:szCs w:val="28"/>
        </w:rPr>
        <w:t>Дереша</w:t>
      </w:r>
      <w:proofErr w:type="spellEnd"/>
      <w:r w:rsidRPr="00CA49F9">
        <w:rPr>
          <w:sz w:val="28"/>
          <w:szCs w:val="28"/>
        </w:rPr>
        <w:t xml:space="preserve"> авторів та актуальність обраної для дослідження теми.</w:t>
      </w:r>
    </w:p>
    <w:p w:rsidR="004C505C" w:rsidRPr="00553EEF" w:rsidRDefault="004C505C" w:rsidP="004C505C">
      <w:pPr>
        <w:spacing w:line="360" w:lineRule="auto"/>
        <w:ind w:firstLine="709"/>
        <w:contextualSpacing/>
        <w:jc w:val="both"/>
        <w:rPr>
          <w:rFonts w:eastAsia="Calibri"/>
          <w:sz w:val="28"/>
          <w:szCs w:val="28"/>
          <w:lang w:eastAsia="en-US"/>
        </w:rPr>
      </w:pPr>
      <w:r w:rsidRPr="00553EEF">
        <w:rPr>
          <w:rFonts w:eastAsia="Calibri"/>
          <w:b/>
          <w:sz w:val="28"/>
          <w:szCs w:val="28"/>
          <w:lang w:eastAsia="en-US"/>
        </w:rPr>
        <w:t>Мета дослідження</w:t>
      </w:r>
      <w:r w:rsidRPr="00553EEF">
        <w:rPr>
          <w:rFonts w:eastAsia="Calibri"/>
          <w:sz w:val="28"/>
          <w:szCs w:val="28"/>
          <w:lang w:eastAsia="en-US"/>
        </w:rPr>
        <w:t xml:space="preserve"> полягає в розкритті ідейно-тематичного змісту та сюжетно-композиційної організації матеріалу в романі «Поклоніння ящірці».</w:t>
      </w:r>
    </w:p>
    <w:p w:rsidR="004C505C" w:rsidRPr="00553EEF" w:rsidRDefault="004C505C" w:rsidP="004C505C">
      <w:pPr>
        <w:spacing w:line="360" w:lineRule="auto"/>
        <w:ind w:firstLine="709"/>
        <w:contextualSpacing/>
        <w:jc w:val="both"/>
        <w:rPr>
          <w:rFonts w:eastAsia="Calibri"/>
          <w:sz w:val="28"/>
          <w:szCs w:val="28"/>
          <w:lang w:eastAsia="en-US"/>
        </w:rPr>
      </w:pPr>
      <w:r w:rsidRPr="00553EEF">
        <w:rPr>
          <w:rFonts w:eastAsia="Calibri"/>
          <w:sz w:val="28"/>
          <w:szCs w:val="28"/>
          <w:lang w:eastAsia="en-US"/>
        </w:rPr>
        <w:t>Реалізація поставленої мети передбачає вирішення конкретних завдань:</w:t>
      </w:r>
    </w:p>
    <w:p w:rsidR="004C505C" w:rsidRDefault="004C505C" w:rsidP="004C505C">
      <w:pPr>
        <w:spacing w:line="360" w:lineRule="auto"/>
        <w:ind w:firstLine="709"/>
        <w:contextualSpacing/>
        <w:rPr>
          <w:sz w:val="28"/>
          <w:szCs w:val="28"/>
          <w:lang w:eastAsia="en-US"/>
        </w:rPr>
      </w:pPr>
      <w:r w:rsidRPr="00553EEF">
        <w:rPr>
          <w:rFonts w:eastAsia="Calibri"/>
          <w:sz w:val="28"/>
          <w:szCs w:val="28"/>
          <w:lang w:eastAsia="en-US"/>
        </w:rPr>
        <w:t>-</w:t>
      </w:r>
      <w:r w:rsidRPr="00CA49F9">
        <w:rPr>
          <w:rFonts w:eastAsia="Calibri"/>
          <w:sz w:val="28"/>
          <w:szCs w:val="28"/>
          <w:lang w:eastAsia="en-US"/>
        </w:rPr>
        <w:t xml:space="preserve"> </w:t>
      </w:r>
      <w:r>
        <w:rPr>
          <w:rFonts w:eastAsia="Calibri"/>
          <w:sz w:val="28"/>
          <w:szCs w:val="28"/>
          <w:lang w:eastAsia="en-US"/>
        </w:rPr>
        <w:t>дослідити т</w:t>
      </w:r>
      <w:r w:rsidRPr="00CA49F9">
        <w:rPr>
          <w:sz w:val="28"/>
          <w:szCs w:val="28"/>
          <w:lang w:eastAsia="en-US"/>
        </w:rPr>
        <w:t xml:space="preserve">ворчість Любка </w:t>
      </w:r>
      <w:proofErr w:type="spellStart"/>
      <w:r w:rsidRPr="00CA49F9">
        <w:rPr>
          <w:sz w:val="28"/>
          <w:szCs w:val="28"/>
          <w:lang w:eastAsia="en-US"/>
        </w:rPr>
        <w:t>Дереша</w:t>
      </w:r>
      <w:proofErr w:type="spellEnd"/>
      <w:r w:rsidRPr="00CA49F9">
        <w:rPr>
          <w:sz w:val="28"/>
          <w:szCs w:val="28"/>
          <w:lang w:eastAsia="en-US"/>
        </w:rPr>
        <w:t xml:space="preserve"> та стильові тенденції сучасної української літератури</w:t>
      </w:r>
    </w:p>
    <w:p w:rsidR="004C505C" w:rsidRDefault="004C505C" w:rsidP="004C505C">
      <w:pPr>
        <w:spacing w:line="360" w:lineRule="auto"/>
        <w:ind w:firstLine="709"/>
        <w:contextualSpacing/>
        <w:rPr>
          <w:rFonts w:eastAsia="Calibri"/>
          <w:sz w:val="28"/>
          <w:szCs w:val="28"/>
          <w:lang w:eastAsia="en-US"/>
        </w:rPr>
      </w:pPr>
      <w:r>
        <w:rPr>
          <w:sz w:val="28"/>
          <w:szCs w:val="28"/>
          <w:lang w:eastAsia="en-US"/>
        </w:rPr>
        <w:t>- охарактеризувати с</w:t>
      </w:r>
      <w:r w:rsidRPr="00CA49F9">
        <w:rPr>
          <w:rFonts w:eastAsia="Calibri"/>
          <w:sz w:val="28"/>
          <w:szCs w:val="28"/>
          <w:lang w:eastAsia="en-US"/>
        </w:rPr>
        <w:t xml:space="preserve">южетно-композиційні особливості прози Любка </w:t>
      </w:r>
      <w:proofErr w:type="spellStart"/>
      <w:r>
        <w:rPr>
          <w:rFonts w:eastAsia="Calibri"/>
          <w:sz w:val="28"/>
          <w:szCs w:val="28"/>
          <w:lang w:eastAsia="en-US"/>
        </w:rPr>
        <w:t>Д</w:t>
      </w:r>
      <w:r w:rsidRPr="00CA49F9">
        <w:rPr>
          <w:rFonts w:eastAsia="Calibri"/>
          <w:sz w:val="28"/>
          <w:szCs w:val="28"/>
          <w:lang w:eastAsia="en-US"/>
        </w:rPr>
        <w:t>ереша</w:t>
      </w:r>
      <w:proofErr w:type="spellEnd"/>
    </w:p>
    <w:p w:rsidR="004C505C" w:rsidRPr="00553EEF" w:rsidRDefault="004C505C" w:rsidP="004C505C">
      <w:pPr>
        <w:spacing w:line="360" w:lineRule="auto"/>
        <w:ind w:firstLine="709"/>
        <w:contextualSpacing/>
        <w:jc w:val="both"/>
        <w:rPr>
          <w:rFonts w:eastAsia="Calibri"/>
          <w:sz w:val="28"/>
          <w:szCs w:val="28"/>
          <w:lang w:eastAsia="en-US"/>
        </w:rPr>
      </w:pPr>
      <w:r w:rsidRPr="00553EEF">
        <w:rPr>
          <w:rFonts w:eastAsia="Calibri"/>
          <w:sz w:val="28"/>
          <w:szCs w:val="28"/>
          <w:lang w:eastAsia="en-US"/>
        </w:rPr>
        <w:t>- простежити своєрідність ідейно-тематичного змісту роману «Поклоніння ящірці»;</w:t>
      </w:r>
    </w:p>
    <w:p w:rsidR="004C505C" w:rsidRPr="00553EEF" w:rsidRDefault="004C505C" w:rsidP="004C505C">
      <w:pPr>
        <w:spacing w:line="360" w:lineRule="auto"/>
        <w:ind w:firstLine="709"/>
        <w:contextualSpacing/>
        <w:jc w:val="both"/>
        <w:rPr>
          <w:rFonts w:eastAsia="Calibri"/>
          <w:sz w:val="28"/>
          <w:szCs w:val="28"/>
          <w:lang w:eastAsia="en-US"/>
        </w:rPr>
      </w:pPr>
      <w:r w:rsidRPr="00553EEF">
        <w:rPr>
          <w:rFonts w:eastAsia="Calibri"/>
          <w:sz w:val="28"/>
          <w:szCs w:val="28"/>
          <w:lang w:eastAsia="en-US"/>
        </w:rPr>
        <w:t>- ідентифікувати й проаналізувати основні складники змісту в романі;</w:t>
      </w:r>
    </w:p>
    <w:p w:rsidR="004C505C" w:rsidRPr="00553EEF" w:rsidRDefault="004C505C" w:rsidP="004C505C">
      <w:pPr>
        <w:spacing w:line="360" w:lineRule="auto"/>
        <w:ind w:firstLine="709"/>
        <w:contextualSpacing/>
        <w:jc w:val="both"/>
        <w:rPr>
          <w:rFonts w:eastAsia="Calibri"/>
          <w:sz w:val="28"/>
          <w:szCs w:val="28"/>
          <w:lang w:eastAsia="en-US"/>
        </w:rPr>
      </w:pPr>
      <w:r w:rsidRPr="00553EEF">
        <w:rPr>
          <w:rFonts w:eastAsia="Calibri"/>
          <w:sz w:val="28"/>
          <w:szCs w:val="28"/>
          <w:lang w:eastAsia="en-US"/>
        </w:rPr>
        <w:t>- з’ясувати тему роману «Поклоніння ящірці»;</w:t>
      </w:r>
    </w:p>
    <w:p w:rsidR="004C505C" w:rsidRPr="00553EEF" w:rsidRDefault="004C505C" w:rsidP="004C505C">
      <w:pPr>
        <w:spacing w:line="360" w:lineRule="auto"/>
        <w:ind w:firstLine="709"/>
        <w:contextualSpacing/>
        <w:jc w:val="both"/>
        <w:rPr>
          <w:rFonts w:eastAsia="Calibri"/>
          <w:sz w:val="28"/>
          <w:szCs w:val="28"/>
          <w:lang w:eastAsia="en-US"/>
        </w:rPr>
      </w:pPr>
      <w:r w:rsidRPr="00553EEF">
        <w:rPr>
          <w:rFonts w:eastAsia="Calibri"/>
          <w:sz w:val="28"/>
          <w:szCs w:val="28"/>
          <w:lang w:eastAsia="en-US"/>
        </w:rPr>
        <w:t>- виявити конфлікт в романі;</w:t>
      </w:r>
    </w:p>
    <w:p w:rsidR="004C505C" w:rsidRPr="00553EEF" w:rsidRDefault="004C505C" w:rsidP="004C505C">
      <w:pPr>
        <w:spacing w:line="360" w:lineRule="auto"/>
        <w:ind w:firstLine="709"/>
        <w:contextualSpacing/>
        <w:jc w:val="both"/>
        <w:rPr>
          <w:rFonts w:eastAsia="Calibri"/>
          <w:sz w:val="28"/>
          <w:szCs w:val="28"/>
          <w:lang w:eastAsia="en-US"/>
        </w:rPr>
      </w:pPr>
      <w:r w:rsidRPr="00553EEF">
        <w:rPr>
          <w:rFonts w:eastAsia="Calibri"/>
          <w:sz w:val="28"/>
          <w:szCs w:val="28"/>
          <w:lang w:eastAsia="en-US"/>
        </w:rPr>
        <w:t>- дослідити проблематику в даному творі;</w:t>
      </w:r>
    </w:p>
    <w:p w:rsidR="004C505C" w:rsidRPr="00553EEF" w:rsidRDefault="004C505C" w:rsidP="004C505C">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 розглянути основні засоби і прийоми </w:t>
      </w:r>
      <w:proofErr w:type="spellStart"/>
      <w:r w:rsidRPr="00553EEF">
        <w:rPr>
          <w:rFonts w:eastAsia="Calibri"/>
          <w:sz w:val="28"/>
          <w:szCs w:val="28"/>
          <w:lang w:eastAsia="en-US"/>
        </w:rPr>
        <w:t>сюжетобудови</w:t>
      </w:r>
      <w:proofErr w:type="spellEnd"/>
      <w:r w:rsidRPr="00553EEF">
        <w:rPr>
          <w:rFonts w:eastAsia="Calibri"/>
          <w:sz w:val="28"/>
          <w:szCs w:val="28"/>
          <w:lang w:eastAsia="en-US"/>
        </w:rPr>
        <w:t xml:space="preserve"> і композиційної організації роману;</w:t>
      </w:r>
    </w:p>
    <w:p w:rsidR="004C505C" w:rsidRPr="00553EEF" w:rsidRDefault="004C505C" w:rsidP="004C505C">
      <w:pPr>
        <w:spacing w:line="360" w:lineRule="auto"/>
        <w:ind w:firstLine="709"/>
        <w:contextualSpacing/>
        <w:jc w:val="both"/>
        <w:rPr>
          <w:rFonts w:eastAsia="Calibri"/>
          <w:sz w:val="28"/>
          <w:szCs w:val="28"/>
          <w:lang w:eastAsia="en-US"/>
        </w:rPr>
      </w:pPr>
      <w:r w:rsidRPr="00553EEF">
        <w:rPr>
          <w:rFonts w:eastAsia="Calibri"/>
          <w:sz w:val="28"/>
          <w:szCs w:val="28"/>
          <w:lang w:eastAsia="en-US"/>
        </w:rPr>
        <w:t>- проаналізувати взаємозв’язок компонентів сюжету з композиційною організацією твору.</w:t>
      </w:r>
    </w:p>
    <w:p w:rsidR="004C505C" w:rsidRPr="00553EEF" w:rsidRDefault="004C505C" w:rsidP="004C505C">
      <w:pPr>
        <w:spacing w:line="360" w:lineRule="auto"/>
        <w:ind w:firstLine="709"/>
        <w:contextualSpacing/>
        <w:jc w:val="both"/>
        <w:rPr>
          <w:rFonts w:eastAsia="Calibri"/>
          <w:sz w:val="28"/>
          <w:szCs w:val="28"/>
          <w:lang w:eastAsia="en-US"/>
        </w:rPr>
      </w:pPr>
      <w:r w:rsidRPr="00553EEF">
        <w:rPr>
          <w:rFonts w:eastAsia="Calibri"/>
          <w:b/>
          <w:sz w:val="28"/>
          <w:szCs w:val="28"/>
          <w:lang w:eastAsia="en-US"/>
        </w:rPr>
        <w:t>Об’єктом дослідження</w:t>
      </w:r>
      <w:r w:rsidRPr="00553EEF">
        <w:rPr>
          <w:rFonts w:eastAsia="Calibri"/>
          <w:sz w:val="28"/>
          <w:szCs w:val="28"/>
          <w:lang w:eastAsia="en-US"/>
        </w:rPr>
        <w:t xml:space="preserve"> </w:t>
      </w:r>
      <w:r>
        <w:rPr>
          <w:rFonts w:eastAsia="Calibri"/>
          <w:sz w:val="28"/>
          <w:szCs w:val="28"/>
          <w:lang w:eastAsia="en-US"/>
        </w:rPr>
        <w:t xml:space="preserve">сучасна українська </w:t>
      </w:r>
      <w:r w:rsidRPr="00D73133">
        <w:rPr>
          <w:rFonts w:eastAsia="Calibri"/>
          <w:sz w:val="28"/>
          <w:szCs w:val="28"/>
          <w:lang w:eastAsia="en-US"/>
        </w:rPr>
        <w:t>літер</w:t>
      </w:r>
      <w:r>
        <w:rPr>
          <w:rFonts w:eastAsia="Calibri"/>
          <w:sz w:val="28"/>
          <w:szCs w:val="28"/>
          <w:lang w:eastAsia="en-US"/>
        </w:rPr>
        <w:t>атура</w:t>
      </w:r>
      <w:r w:rsidRPr="00D73133">
        <w:rPr>
          <w:rFonts w:eastAsia="Calibri"/>
          <w:sz w:val="28"/>
          <w:szCs w:val="28"/>
          <w:lang w:eastAsia="en-US"/>
        </w:rPr>
        <w:t xml:space="preserve">, </w:t>
      </w:r>
      <w:r>
        <w:rPr>
          <w:rFonts w:eastAsia="Calibri"/>
          <w:sz w:val="28"/>
          <w:szCs w:val="28"/>
          <w:lang w:eastAsia="en-US"/>
        </w:rPr>
        <w:t>на</w:t>
      </w:r>
      <w:r w:rsidRPr="00D73133">
        <w:rPr>
          <w:rFonts w:eastAsia="Calibri"/>
          <w:sz w:val="28"/>
          <w:szCs w:val="28"/>
          <w:lang w:eastAsia="en-US"/>
        </w:rPr>
        <w:t xml:space="preserve"> мат</w:t>
      </w:r>
      <w:r>
        <w:rPr>
          <w:rFonts w:eastAsia="Calibri"/>
          <w:sz w:val="28"/>
          <w:szCs w:val="28"/>
          <w:lang w:eastAsia="en-US"/>
        </w:rPr>
        <w:t>еріалах літературної творчості</w:t>
      </w:r>
      <w:r w:rsidRPr="00553EEF">
        <w:rPr>
          <w:rFonts w:eastAsia="Calibri"/>
          <w:sz w:val="28"/>
          <w:szCs w:val="28"/>
          <w:lang w:eastAsia="en-US"/>
        </w:rPr>
        <w:t xml:space="preserve"> Любка </w:t>
      </w:r>
      <w:proofErr w:type="spellStart"/>
      <w:r w:rsidRPr="00553EEF">
        <w:rPr>
          <w:rFonts w:eastAsia="Calibri"/>
          <w:sz w:val="28"/>
          <w:szCs w:val="28"/>
          <w:lang w:eastAsia="en-US"/>
        </w:rPr>
        <w:t>Дереша</w:t>
      </w:r>
      <w:proofErr w:type="spellEnd"/>
      <w:r w:rsidRPr="00553EEF">
        <w:rPr>
          <w:rFonts w:eastAsia="Calibri"/>
          <w:sz w:val="28"/>
          <w:szCs w:val="28"/>
          <w:lang w:eastAsia="en-US"/>
        </w:rPr>
        <w:t xml:space="preserve"> «Поклоніння ящірці».</w:t>
      </w:r>
    </w:p>
    <w:p w:rsidR="004C505C" w:rsidRDefault="004C505C" w:rsidP="004C505C">
      <w:pPr>
        <w:spacing w:line="360" w:lineRule="auto"/>
        <w:ind w:firstLine="709"/>
        <w:contextualSpacing/>
        <w:jc w:val="both"/>
        <w:rPr>
          <w:rFonts w:eastAsia="Calibri"/>
          <w:sz w:val="28"/>
          <w:szCs w:val="28"/>
          <w:lang w:eastAsia="en-US"/>
        </w:rPr>
      </w:pPr>
      <w:r w:rsidRPr="00553EEF">
        <w:rPr>
          <w:rFonts w:eastAsia="Calibri"/>
          <w:b/>
          <w:sz w:val="28"/>
          <w:szCs w:val="28"/>
          <w:lang w:eastAsia="en-US"/>
        </w:rPr>
        <w:lastRenderedPageBreak/>
        <w:t>Предмет дослідження</w:t>
      </w:r>
      <w:r w:rsidRPr="00553EEF">
        <w:rPr>
          <w:rFonts w:eastAsia="Calibri"/>
          <w:sz w:val="28"/>
          <w:szCs w:val="28"/>
          <w:lang w:eastAsia="en-US"/>
        </w:rPr>
        <w:t xml:space="preserve"> </w:t>
      </w:r>
      <w:r w:rsidRPr="00D73133">
        <w:rPr>
          <w:rFonts w:eastAsia="Calibri"/>
          <w:sz w:val="28"/>
          <w:szCs w:val="28"/>
          <w:lang w:eastAsia="en-US"/>
        </w:rPr>
        <w:t xml:space="preserve">Проблематика та композиція роману </w:t>
      </w:r>
      <w:r>
        <w:rPr>
          <w:rFonts w:eastAsia="Calibri"/>
          <w:sz w:val="28"/>
          <w:szCs w:val="28"/>
          <w:lang w:eastAsia="en-US"/>
        </w:rPr>
        <w:t xml:space="preserve">Любка </w:t>
      </w:r>
      <w:proofErr w:type="spellStart"/>
      <w:r>
        <w:rPr>
          <w:rFonts w:eastAsia="Calibri"/>
          <w:sz w:val="28"/>
          <w:szCs w:val="28"/>
          <w:lang w:eastAsia="en-US"/>
        </w:rPr>
        <w:t>Дереша</w:t>
      </w:r>
      <w:proofErr w:type="spellEnd"/>
      <w:r>
        <w:rPr>
          <w:rFonts w:eastAsia="Calibri"/>
          <w:sz w:val="28"/>
          <w:szCs w:val="28"/>
          <w:lang w:eastAsia="en-US"/>
        </w:rPr>
        <w:t xml:space="preserve"> «Поклоніння ящірці».</w:t>
      </w:r>
    </w:p>
    <w:p w:rsidR="004C505C" w:rsidRDefault="004C505C" w:rsidP="004C505C">
      <w:pPr>
        <w:spacing w:line="360" w:lineRule="auto"/>
        <w:ind w:firstLine="709"/>
        <w:contextualSpacing/>
        <w:jc w:val="both"/>
        <w:rPr>
          <w:rFonts w:eastAsia="Calibri"/>
          <w:sz w:val="28"/>
          <w:szCs w:val="28"/>
          <w:lang w:eastAsia="en-US"/>
        </w:rPr>
      </w:pPr>
      <w:r w:rsidRPr="00D73133">
        <w:rPr>
          <w:rFonts w:eastAsia="Calibri"/>
          <w:b/>
          <w:sz w:val="28"/>
          <w:szCs w:val="28"/>
          <w:lang w:eastAsia="en-US"/>
        </w:rPr>
        <w:t>Методи дослідження</w:t>
      </w:r>
      <w:r w:rsidRPr="00D73133">
        <w:rPr>
          <w:rFonts w:eastAsia="Calibri"/>
          <w:sz w:val="28"/>
          <w:szCs w:val="28"/>
          <w:lang w:eastAsia="en-US"/>
        </w:rPr>
        <w:t xml:space="preserve"> обрані з урахуванням теми, мети і завдань. Загальнонаукові методи, а саме: діа</w:t>
      </w:r>
      <w:r>
        <w:rPr>
          <w:rFonts w:eastAsia="Calibri"/>
          <w:sz w:val="28"/>
          <w:szCs w:val="28"/>
          <w:lang w:eastAsia="en-US"/>
        </w:rPr>
        <w:t>лектичний, порівняльний, аналіз, синтез</w:t>
      </w:r>
      <w:r w:rsidRPr="00D73133">
        <w:rPr>
          <w:rFonts w:eastAsia="Calibri"/>
          <w:sz w:val="28"/>
          <w:szCs w:val="28"/>
          <w:lang w:eastAsia="en-US"/>
        </w:rPr>
        <w:t>, абстрагування, індукції та дедукції. Біографічний – передбачає встановлення взаємозв’язку між біографією авторів і особливостями створених ними літе</w:t>
      </w:r>
      <w:r>
        <w:rPr>
          <w:rFonts w:eastAsia="Calibri"/>
          <w:sz w:val="28"/>
          <w:szCs w:val="28"/>
          <w:lang w:eastAsia="en-US"/>
        </w:rPr>
        <w:t>ратурних творів</w:t>
      </w:r>
      <w:r w:rsidRPr="00D73133">
        <w:rPr>
          <w:rFonts w:eastAsia="Calibri"/>
          <w:sz w:val="28"/>
          <w:szCs w:val="28"/>
          <w:lang w:eastAsia="en-US"/>
        </w:rPr>
        <w:t>; культурно-історичний метод полягає у простеженні впливу суспільного та духовного життя на зміст ром</w:t>
      </w:r>
      <w:r>
        <w:rPr>
          <w:rFonts w:eastAsia="Calibri"/>
          <w:sz w:val="28"/>
          <w:szCs w:val="28"/>
          <w:lang w:eastAsia="en-US"/>
        </w:rPr>
        <w:t>анів і поведінку їх персонажів</w:t>
      </w:r>
      <w:r w:rsidRPr="00D73133">
        <w:rPr>
          <w:rFonts w:eastAsia="Calibri"/>
          <w:sz w:val="28"/>
          <w:szCs w:val="28"/>
          <w:lang w:eastAsia="en-US"/>
        </w:rPr>
        <w:t>; рецептивний метод дав змогу встановити сприйняття сучасних романів читачами, науковцями-літературознав</w:t>
      </w:r>
      <w:r>
        <w:rPr>
          <w:rFonts w:eastAsia="Calibri"/>
          <w:sz w:val="28"/>
          <w:szCs w:val="28"/>
          <w:lang w:eastAsia="en-US"/>
        </w:rPr>
        <w:t xml:space="preserve">цями та літературними критиками; </w:t>
      </w:r>
      <w:r w:rsidRPr="00D73133">
        <w:rPr>
          <w:rFonts w:eastAsia="Calibri"/>
          <w:sz w:val="28"/>
          <w:szCs w:val="28"/>
          <w:lang w:eastAsia="en-US"/>
        </w:rPr>
        <w:t xml:space="preserve">антропологічний метод споріднений із культурно-історичним, дав змогу дослідити світ людини крізь призму художньої дійсності романів.); </w:t>
      </w:r>
      <w:proofErr w:type="spellStart"/>
      <w:r w:rsidRPr="00D73133">
        <w:rPr>
          <w:rFonts w:eastAsia="Calibri"/>
          <w:sz w:val="28"/>
          <w:szCs w:val="28"/>
          <w:lang w:eastAsia="en-US"/>
        </w:rPr>
        <w:t>герменевтичний</w:t>
      </w:r>
      <w:proofErr w:type="spellEnd"/>
      <w:r w:rsidRPr="00D73133">
        <w:rPr>
          <w:rFonts w:eastAsia="Calibri"/>
          <w:sz w:val="28"/>
          <w:szCs w:val="28"/>
          <w:lang w:eastAsia="en-US"/>
        </w:rPr>
        <w:t xml:space="preserve"> – дав можливість розтлумачити дійсний та з’я</w:t>
      </w:r>
      <w:r>
        <w:rPr>
          <w:rFonts w:eastAsia="Calibri"/>
          <w:sz w:val="28"/>
          <w:szCs w:val="28"/>
          <w:lang w:eastAsia="en-US"/>
        </w:rPr>
        <w:t>сувати прихований смисл творів.</w:t>
      </w:r>
    </w:p>
    <w:p w:rsidR="004C505C" w:rsidRDefault="004C505C" w:rsidP="004C505C">
      <w:pPr>
        <w:spacing w:line="360" w:lineRule="auto"/>
        <w:ind w:firstLine="709"/>
        <w:contextualSpacing/>
        <w:jc w:val="both"/>
        <w:rPr>
          <w:rFonts w:eastAsia="Calibri"/>
          <w:sz w:val="28"/>
          <w:szCs w:val="28"/>
          <w:lang w:eastAsia="en-US"/>
        </w:rPr>
      </w:pPr>
      <w:r w:rsidRPr="00D73133">
        <w:rPr>
          <w:rFonts w:eastAsia="Calibri"/>
          <w:b/>
          <w:sz w:val="28"/>
          <w:szCs w:val="28"/>
          <w:lang w:eastAsia="en-US"/>
        </w:rPr>
        <w:t xml:space="preserve">Практичне значення </w:t>
      </w:r>
      <w:r>
        <w:rPr>
          <w:rFonts w:eastAsia="Calibri"/>
          <w:b/>
          <w:sz w:val="28"/>
          <w:szCs w:val="28"/>
          <w:lang w:eastAsia="en-US"/>
        </w:rPr>
        <w:t>роботи</w:t>
      </w:r>
      <w:r w:rsidRPr="00D73133">
        <w:rPr>
          <w:rFonts w:eastAsia="Calibri"/>
          <w:sz w:val="28"/>
          <w:szCs w:val="28"/>
          <w:lang w:eastAsia="en-US"/>
        </w:rPr>
        <w:t xml:space="preserve"> полягає у тому, що матеріали </w:t>
      </w:r>
      <w:r>
        <w:rPr>
          <w:rFonts w:eastAsia="Calibri"/>
          <w:sz w:val="28"/>
          <w:szCs w:val="28"/>
          <w:lang w:eastAsia="en-US"/>
        </w:rPr>
        <w:t>диплому</w:t>
      </w:r>
      <w:r w:rsidRPr="00D73133">
        <w:rPr>
          <w:rFonts w:eastAsia="Calibri"/>
          <w:sz w:val="28"/>
          <w:szCs w:val="28"/>
          <w:lang w:eastAsia="en-US"/>
        </w:rPr>
        <w:t xml:space="preserve"> можуть бути використані у майбутніх дослідженнях сучасного роману як літературознавчої категорії у </w:t>
      </w:r>
      <w:r>
        <w:rPr>
          <w:rFonts w:eastAsia="Calibri"/>
          <w:sz w:val="28"/>
          <w:szCs w:val="28"/>
          <w:lang w:eastAsia="en-US"/>
        </w:rPr>
        <w:t>літературі</w:t>
      </w:r>
      <w:r w:rsidRPr="00D73133">
        <w:rPr>
          <w:rFonts w:eastAsia="Calibri"/>
          <w:sz w:val="28"/>
          <w:szCs w:val="28"/>
          <w:lang w:eastAsia="en-US"/>
        </w:rPr>
        <w:t>, при розробці лекцій, загальних і спеціальних курсів із порівняльного літературознавства та теорії л</w:t>
      </w:r>
      <w:r>
        <w:rPr>
          <w:rFonts w:eastAsia="Calibri"/>
          <w:sz w:val="28"/>
          <w:szCs w:val="28"/>
          <w:lang w:eastAsia="en-US"/>
        </w:rPr>
        <w:t xml:space="preserve">ітератури, історії української </w:t>
      </w:r>
      <w:r w:rsidRPr="00D73133">
        <w:rPr>
          <w:rFonts w:eastAsia="Calibri"/>
          <w:sz w:val="28"/>
          <w:szCs w:val="28"/>
          <w:lang w:eastAsia="en-US"/>
        </w:rPr>
        <w:t>літератур</w:t>
      </w:r>
      <w:r>
        <w:rPr>
          <w:rFonts w:eastAsia="Calibri"/>
          <w:sz w:val="28"/>
          <w:szCs w:val="28"/>
          <w:lang w:eastAsia="en-US"/>
        </w:rPr>
        <w:t>и</w:t>
      </w:r>
      <w:r w:rsidRPr="00D73133">
        <w:rPr>
          <w:rFonts w:eastAsia="Calibri"/>
          <w:sz w:val="28"/>
          <w:szCs w:val="28"/>
          <w:lang w:eastAsia="en-US"/>
        </w:rPr>
        <w:t xml:space="preserve"> початку ХХІ ст., у роботі літературознавчих факультативів, наукових гуртків у вищих навчальних закладах для студентів філологічних спеціальностей, учителями-філологами на </w:t>
      </w:r>
      <w:proofErr w:type="spellStart"/>
      <w:r w:rsidRPr="00D73133">
        <w:rPr>
          <w:rFonts w:eastAsia="Calibri"/>
          <w:sz w:val="28"/>
          <w:szCs w:val="28"/>
          <w:lang w:eastAsia="en-US"/>
        </w:rPr>
        <w:t>уроках</w:t>
      </w:r>
      <w:proofErr w:type="spellEnd"/>
      <w:r w:rsidRPr="00D73133">
        <w:rPr>
          <w:rFonts w:eastAsia="Calibri"/>
          <w:sz w:val="28"/>
          <w:szCs w:val="28"/>
          <w:lang w:eastAsia="en-US"/>
        </w:rPr>
        <w:t xml:space="preserve"> літератури, студентами при написанні курсових, дипломних і магістерських робіт.</w:t>
      </w:r>
    </w:p>
    <w:p w:rsidR="004C505C" w:rsidRDefault="004C505C" w:rsidP="004C505C">
      <w:pPr>
        <w:spacing w:line="360" w:lineRule="auto"/>
        <w:ind w:firstLine="709"/>
        <w:contextualSpacing/>
        <w:jc w:val="both"/>
        <w:rPr>
          <w:rFonts w:eastAsia="Calibri"/>
          <w:b/>
          <w:sz w:val="28"/>
          <w:szCs w:val="28"/>
          <w:lang w:eastAsia="en-US"/>
        </w:rPr>
      </w:pPr>
      <w:r w:rsidRPr="00D73133">
        <w:rPr>
          <w:rFonts w:eastAsia="Calibri"/>
          <w:b/>
          <w:sz w:val="28"/>
          <w:szCs w:val="28"/>
          <w:lang w:eastAsia="en-US"/>
        </w:rPr>
        <w:t xml:space="preserve">Структура та обсяг </w:t>
      </w:r>
      <w:r>
        <w:rPr>
          <w:rFonts w:eastAsia="Calibri"/>
          <w:b/>
          <w:sz w:val="28"/>
          <w:szCs w:val="28"/>
          <w:lang w:eastAsia="en-US"/>
        </w:rPr>
        <w:t>роботи</w:t>
      </w:r>
      <w:r w:rsidRPr="00D73133">
        <w:rPr>
          <w:rFonts w:eastAsia="Calibri"/>
          <w:sz w:val="28"/>
          <w:szCs w:val="28"/>
          <w:lang w:eastAsia="en-US"/>
        </w:rPr>
        <w:t xml:space="preserve">. Робота складається зі вступу, чотирьох розділів, висновків, списку використаних джерел. </w:t>
      </w:r>
    </w:p>
    <w:p w:rsidR="004C505C" w:rsidRDefault="004C505C" w:rsidP="004C505C">
      <w:pPr>
        <w:spacing w:line="360" w:lineRule="auto"/>
        <w:ind w:firstLine="709"/>
        <w:contextualSpacing/>
        <w:jc w:val="both"/>
        <w:rPr>
          <w:rFonts w:eastAsia="Calibri"/>
          <w:b/>
          <w:sz w:val="28"/>
          <w:szCs w:val="28"/>
          <w:lang w:eastAsia="en-US"/>
        </w:rPr>
      </w:pPr>
    </w:p>
    <w:p w:rsidR="005F41F8" w:rsidRPr="00423301" w:rsidRDefault="004C505C" w:rsidP="005F41F8">
      <w:pPr>
        <w:spacing w:line="360" w:lineRule="auto"/>
        <w:ind w:firstLine="709"/>
        <w:contextualSpacing/>
        <w:jc w:val="center"/>
        <w:rPr>
          <w:rFonts w:eastAsia="Calibri"/>
          <w:b/>
          <w:sz w:val="28"/>
          <w:szCs w:val="28"/>
          <w:lang w:eastAsia="en-US"/>
        </w:rPr>
      </w:pPr>
      <w:r>
        <w:rPr>
          <w:rFonts w:eastAsia="Calibri"/>
          <w:b/>
          <w:sz w:val="28"/>
          <w:szCs w:val="28"/>
          <w:lang w:eastAsia="en-US"/>
        </w:rPr>
        <w:br w:type="page"/>
      </w:r>
      <w:r w:rsidR="005F41F8" w:rsidRPr="00423301">
        <w:rPr>
          <w:rFonts w:eastAsia="Calibri"/>
          <w:b/>
          <w:sz w:val="28"/>
          <w:szCs w:val="28"/>
          <w:lang w:eastAsia="en-US"/>
        </w:rPr>
        <w:lastRenderedPageBreak/>
        <w:t>ВИСНОВКИ</w:t>
      </w:r>
    </w:p>
    <w:p w:rsidR="005F41F8" w:rsidRDefault="005F41F8" w:rsidP="005F41F8">
      <w:pPr>
        <w:spacing w:line="360" w:lineRule="auto"/>
        <w:ind w:firstLine="709"/>
        <w:contextualSpacing/>
        <w:jc w:val="both"/>
        <w:rPr>
          <w:rFonts w:eastAsia="Calibri"/>
          <w:sz w:val="28"/>
          <w:szCs w:val="28"/>
          <w:lang w:eastAsia="en-US"/>
        </w:rPr>
      </w:pPr>
    </w:p>
    <w:p w:rsidR="005F41F8" w:rsidRDefault="005F41F8" w:rsidP="005F41F8">
      <w:pPr>
        <w:spacing w:line="360" w:lineRule="auto"/>
        <w:ind w:firstLine="709"/>
        <w:contextualSpacing/>
        <w:jc w:val="both"/>
        <w:rPr>
          <w:rFonts w:eastAsia="Calibri"/>
          <w:sz w:val="28"/>
          <w:szCs w:val="28"/>
          <w:lang w:eastAsia="en-US"/>
        </w:rPr>
      </w:pPr>
      <w:r w:rsidRPr="00713E72">
        <w:rPr>
          <w:rFonts w:eastAsia="Calibri"/>
          <w:sz w:val="28"/>
          <w:szCs w:val="28"/>
          <w:lang w:eastAsia="en-US"/>
        </w:rPr>
        <w:t xml:space="preserve">У </w:t>
      </w:r>
      <w:r>
        <w:rPr>
          <w:rFonts w:eastAsia="Calibri"/>
          <w:sz w:val="28"/>
          <w:szCs w:val="28"/>
          <w:lang w:eastAsia="en-US"/>
        </w:rPr>
        <w:t>роботі</w:t>
      </w:r>
      <w:r w:rsidRPr="00713E72">
        <w:rPr>
          <w:rFonts w:eastAsia="Calibri"/>
          <w:sz w:val="28"/>
          <w:szCs w:val="28"/>
          <w:lang w:eastAsia="en-US"/>
        </w:rPr>
        <w:t xml:space="preserve"> здійснен</w:t>
      </w:r>
      <w:r>
        <w:rPr>
          <w:rFonts w:eastAsia="Calibri"/>
          <w:sz w:val="28"/>
          <w:szCs w:val="28"/>
          <w:lang w:eastAsia="en-US"/>
        </w:rPr>
        <w:t>ий компаративний аналіз сучасної</w:t>
      </w:r>
      <w:r w:rsidRPr="00713E72">
        <w:rPr>
          <w:rFonts w:eastAsia="Calibri"/>
          <w:sz w:val="28"/>
          <w:szCs w:val="28"/>
          <w:lang w:eastAsia="en-US"/>
        </w:rPr>
        <w:t xml:space="preserve"> </w:t>
      </w:r>
      <w:r>
        <w:rPr>
          <w:rFonts w:eastAsia="Calibri"/>
          <w:sz w:val="28"/>
          <w:szCs w:val="28"/>
          <w:lang w:eastAsia="en-US"/>
        </w:rPr>
        <w:t xml:space="preserve">української літератури </w:t>
      </w:r>
      <w:r w:rsidRPr="00713E72">
        <w:rPr>
          <w:rFonts w:eastAsia="Calibri"/>
          <w:sz w:val="28"/>
          <w:szCs w:val="28"/>
          <w:lang w:eastAsia="en-US"/>
        </w:rPr>
        <w:t xml:space="preserve">на матеріалі прозових творів Л. </w:t>
      </w:r>
      <w:proofErr w:type="spellStart"/>
      <w:r w:rsidRPr="00713E72">
        <w:rPr>
          <w:rFonts w:eastAsia="Calibri"/>
          <w:sz w:val="28"/>
          <w:szCs w:val="28"/>
          <w:lang w:eastAsia="en-US"/>
        </w:rPr>
        <w:t>Дереша</w:t>
      </w:r>
      <w:proofErr w:type="spellEnd"/>
      <w:r w:rsidRPr="00713E72">
        <w:rPr>
          <w:rFonts w:eastAsia="Calibri"/>
          <w:sz w:val="28"/>
          <w:szCs w:val="28"/>
          <w:lang w:eastAsia="en-US"/>
        </w:rPr>
        <w:t>, зроблено теоретичне узагальнення та запропоновано нов</w:t>
      </w:r>
      <w:r>
        <w:rPr>
          <w:rFonts w:eastAsia="Calibri"/>
          <w:sz w:val="28"/>
          <w:szCs w:val="28"/>
          <w:lang w:eastAsia="en-US"/>
        </w:rPr>
        <w:t>е вирішення наукового завдання.</w:t>
      </w:r>
    </w:p>
    <w:p w:rsidR="005F41F8" w:rsidRDefault="005F41F8" w:rsidP="005F41F8">
      <w:pPr>
        <w:spacing w:line="360" w:lineRule="auto"/>
        <w:ind w:firstLine="709"/>
        <w:contextualSpacing/>
        <w:jc w:val="both"/>
        <w:rPr>
          <w:rFonts w:eastAsia="Calibri"/>
          <w:sz w:val="28"/>
          <w:szCs w:val="28"/>
          <w:lang w:eastAsia="en-US"/>
        </w:rPr>
      </w:pPr>
      <w:r w:rsidRPr="00713E72">
        <w:rPr>
          <w:rFonts w:eastAsia="Calibri"/>
          <w:sz w:val="28"/>
          <w:szCs w:val="28"/>
          <w:lang w:eastAsia="en-US"/>
        </w:rPr>
        <w:t xml:space="preserve">На прикладі творів сучасних авторів уточнено поняття сучасного </w:t>
      </w:r>
      <w:r>
        <w:rPr>
          <w:rFonts w:eastAsia="Calibri"/>
          <w:sz w:val="28"/>
          <w:szCs w:val="28"/>
          <w:lang w:eastAsia="en-US"/>
        </w:rPr>
        <w:t>українського роману</w:t>
      </w:r>
      <w:r w:rsidRPr="00713E72">
        <w:rPr>
          <w:rFonts w:eastAsia="Calibri"/>
          <w:sz w:val="28"/>
          <w:szCs w:val="28"/>
          <w:lang w:eastAsia="en-US"/>
        </w:rPr>
        <w:t xml:space="preserve">, в ідейно-тематичний центр якого покладені проблеми особистості у сучасних соціокультурних умовах, відображення істотних частин сфер зміненої дійсності життя молоді, вираження її уявлень і </w:t>
      </w:r>
      <w:proofErr w:type="spellStart"/>
      <w:r w:rsidRPr="00713E72">
        <w:rPr>
          <w:rFonts w:eastAsia="Calibri"/>
          <w:sz w:val="28"/>
          <w:szCs w:val="28"/>
          <w:lang w:eastAsia="en-US"/>
        </w:rPr>
        <w:t>відчуттів</w:t>
      </w:r>
      <w:proofErr w:type="spellEnd"/>
      <w:r w:rsidRPr="00713E72">
        <w:rPr>
          <w:rFonts w:eastAsia="Calibri"/>
          <w:sz w:val="28"/>
          <w:szCs w:val="28"/>
          <w:lang w:eastAsia="en-US"/>
        </w:rPr>
        <w:t>, проблем відокремлення, пош</w:t>
      </w:r>
      <w:r>
        <w:rPr>
          <w:rFonts w:eastAsia="Calibri"/>
          <w:sz w:val="28"/>
          <w:szCs w:val="28"/>
          <w:lang w:eastAsia="en-US"/>
        </w:rPr>
        <w:t>уку себе та своєї ідентичності.</w:t>
      </w:r>
    </w:p>
    <w:p w:rsidR="005F41F8" w:rsidRDefault="005F41F8" w:rsidP="005F41F8">
      <w:pPr>
        <w:spacing w:line="360" w:lineRule="auto"/>
        <w:ind w:firstLine="709"/>
        <w:contextualSpacing/>
        <w:jc w:val="both"/>
        <w:rPr>
          <w:rFonts w:eastAsia="Calibri"/>
          <w:sz w:val="28"/>
          <w:szCs w:val="28"/>
          <w:lang w:eastAsia="en-US"/>
        </w:rPr>
      </w:pPr>
      <w:r w:rsidRPr="00713E72">
        <w:rPr>
          <w:rFonts w:eastAsia="Calibri"/>
          <w:sz w:val="28"/>
          <w:szCs w:val="28"/>
          <w:lang w:eastAsia="en-US"/>
        </w:rPr>
        <w:t xml:space="preserve">Персонажі </w:t>
      </w:r>
      <w:r>
        <w:rPr>
          <w:rFonts w:eastAsia="Calibri"/>
          <w:sz w:val="28"/>
          <w:szCs w:val="28"/>
          <w:lang w:eastAsia="en-US"/>
        </w:rPr>
        <w:t xml:space="preserve">сучасних </w:t>
      </w:r>
      <w:r w:rsidRPr="00713E72">
        <w:rPr>
          <w:rFonts w:eastAsia="Calibri"/>
          <w:sz w:val="28"/>
          <w:szCs w:val="28"/>
          <w:lang w:eastAsia="en-US"/>
        </w:rPr>
        <w:t xml:space="preserve">романів репрезентують життя молоді початку ХХІ ст., що є вагомим елементом в усвідомленні цього культурно-історичного періоду. Важливою рисою у поняттєвій парадигмі молодіжного роману є юний вік автора та його зорієнтованість на цільову читацьку аудиторію. Дослідження виявило сукупність ознак сучасного роману, до яких належать: конфлікти з батьками; незалежність, індивідуальність і заперечення; сексуальність; </w:t>
      </w:r>
      <w:proofErr w:type="spellStart"/>
      <w:r w:rsidRPr="00713E72">
        <w:rPr>
          <w:rFonts w:eastAsia="Calibri"/>
          <w:sz w:val="28"/>
          <w:szCs w:val="28"/>
          <w:lang w:eastAsia="en-US"/>
        </w:rPr>
        <w:t>лузерство</w:t>
      </w:r>
      <w:proofErr w:type="spellEnd"/>
      <w:r w:rsidRPr="00713E72">
        <w:rPr>
          <w:rFonts w:eastAsia="Calibri"/>
          <w:sz w:val="28"/>
          <w:szCs w:val="28"/>
          <w:lang w:eastAsia="en-US"/>
        </w:rPr>
        <w:t xml:space="preserve">; внутрішній монолог, психологічна розповідь; </w:t>
      </w:r>
      <w:proofErr w:type="spellStart"/>
      <w:r w:rsidRPr="00713E72">
        <w:rPr>
          <w:rFonts w:eastAsia="Calibri"/>
          <w:sz w:val="28"/>
          <w:szCs w:val="28"/>
          <w:lang w:eastAsia="en-US"/>
        </w:rPr>
        <w:t>інтертекстуальність</w:t>
      </w:r>
      <w:proofErr w:type="spellEnd"/>
      <w:r w:rsidRPr="00713E72">
        <w:rPr>
          <w:rFonts w:eastAsia="Calibri"/>
          <w:sz w:val="28"/>
          <w:szCs w:val="28"/>
          <w:lang w:eastAsia="en-US"/>
        </w:rPr>
        <w:t>; проблема безробіття; відсутність будь-яких заборонених тем; безтурботний спосіб життя персонажів; порушення загальноприйнятих суспільством норм і правил поведінки; відмова від фікції цілісного суб’єкта; близький до кінематографу стиль викладу матеріалу; відсутність суцільної дії, однозначного змісту, соціального чи політичного звертання, мо</w:t>
      </w:r>
      <w:r>
        <w:rPr>
          <w:rFonts w:eastAsia="Calibri"/>
          <w:sz w:val="28"/>
          <w:szCs w:val="28"/>
          <w:lang w:eastAsia="en-US"/>
        </w:rPr>
        <w:t xml:space="preserve">рального осуду, розуміння у </w:t>
      </w:r>
      <w:r w:rsidRPr="00713E72">
        <w:rPr>
          <w:rFonts w:eastAsia="Calibri"/>
          <w:sz w:val="28"/>
          <w:szCs w:val="28"/>
          <w:lang w:eastAsia="en-US"/>
        </w:rPr>
        <w:t xml:space="preserve">внутрішніх структурах особи; час як домінуюче начало у літературному </w:t>
      </w:r>
      <w:proofErr w:type="spellStart"/>
      <w:r w:rsidRPr="00713E72">
        <w:rPr>
          <w:rFonts w:eastAsia="Calibri"/>
          <w:sz w:val="28"/>
          <w:szCs w:val="28"/>
          <w:lang w:eastAsia="en-US"/>
        </w:rPr>
        <w:t>хронотопі</w:t>
      </w:r>
      <w:proofErr w:type="spellEnd"/>
      <w:r w:rsidRPr="00713E72">
        <w:rPr>
          <w:rFonts w:eastAsia="Calibri"/>
          <w:sz w:val="28"/>
          <w:szCs w:val="28"/>
          <w:lang w:eastAsia="en-US"/>
        </w:rPr>
        <w:t xml:space="preserve"> творів; локальний замкнений простір; жива сучасна мова персонажів; відкрита кінцівка романів; невирішений внутрішній конфлікт; проходження персонажами процесу ініціації; морально-духовне падіння особистості; марґінальна свідомість персонажів; автобіографізм; читацький досвід реципієнта. </w:t>
      </w:r>
    </w:p>
    <w:p w:rsidR="005F41F8" w:rsidRDefault="005F41F8" w:rsidP="005F41F8">
      <w:pPr>
        <w:spacing w:line="360" w:lineRule="auto"/>
        <w:ind w:firstLine="709"/>
        <w:contextualSpacing/>
        <w:jc w:val="both"/>
        <w:rPr>
          <w:rFonts w:eastAsia="Calibri"/>
          <w:sz w:val="28"/>
          <w:szCs w:val="28"/>
          <w:lang w:eastAsia="en-US"/>
        </w:rPr>
      </w:pPr>
      <w:r w:rsidRPr="00713E72">
        <w:rPr>
          <w:rFonts w:eastAsia="Calibri"/>
          <w:sz w:val="28"/>
          <w:szCs w:val="28"/>
          <w:lang w:eastAsia="en-US"/>
        </w:rPr>
        <w:t>Вперше в українському літературознавстві досліджено матеріали літературної критик</w:t>
      </w:r>
      <w:r>
        <w:rPr>
          <w:rFonts w:eastAsia="Calibri"/>
          <w:sz w:val="28"/>
          <w:szCs w:val="28"/>
          <w:lang w:eastAsia="en-US"/>
        </w:rPr>
        <w:t xml:space="preserve">и стосовно творчості Л. </w:t>
      </w:r>
      <w:proofErr w:type="spellStart"/>
      <w:r>
        <w:rPr>
          <w:rFonts w:eastAsia="Calibri"/>
          <w:sz w:val="28"/>
          <w:szCs w:val="28"/>
          <w:lang w:eastAsia="en-US"/>
        </w:rPr>
        <w:t>Дереша</w:t>
      </w:r>
      <w:proofErr w:type="spellEnd"/>
      <w:r>
        <w:rPr>
          <w:rFonts w:eastAsia="Calibri"/>
          <w:sz w:val="28"/>
          <w:szCs w:val="28"/>
          <w:lang w:eastAsia="en-US"/>
        </w:rPr>
        <w:t xml:space="preserve">. </w:t>
      </w:r>
      <w:r w:rsidRPr="00713E72">
        <w:rPr>
          <w:rFonts w:eastAsia="Calibri"/>
          <w:sz w:val="28"/>
          <w:szCs w:val="28"/>
          <w:lang w:eastAsia="en-US"/>
        </w:rPr>
        <w:t xml:space="preserve">Аналіз наукових </w:t>
      </w:r>
      <w:r w:rsidRPr="00713E72">
        <w:rPr>
          <w:rFonts w:eastAsia="Calibri"/>
          <w:sz w:val="28"/>
          <w:szCs w:val="28"/>
          <w:lang w:eastAsia="en-US"/>
        </w:rPr>
        <w:lastRenderedPageBreak/>
        <w:t xml:space="preserve">розвідок, публіцистичних і літературно-критичних статей, об’єктом дослідження яких стала літературна діяльність Л. </w:t>
      </w:r>
      <w:proofErr w:type="spellStart"/>
      <w:r w:rsidRPr="00713E72">
        <w:rPr>
          <w:rFonts w:eastAsia="Calibri"/>
          <w:sz w:val="28"/>
          <w:szCs w:val="28"/>
          <w:lang w:eastAsia="en-US"/>
        </w:rPr>
        <w:t>Дереша</w:t>
      </w:r>
      <w:proofErr w:type="spellEnd"/>
      <w:r w:rsidRPr="00713E72">
        <w:rPr>
          <w:rFonts w:eastAsia="Calibri"/>
          <w:sz w:val="28"/>
          <w:szCs w:val="28"/>
          <w:lang w:eastAsia="en-US"/>
        </w:rPr>
        <w:t xml:space="preserve">, а також читацьких відгуків, засвідчив про кардинально різні оцінки його романної творчості. Поряд із категоричними зауваженнями про плагіат, відсутність героїки та сюжету, аморальність, використання ненормативної лексики, низьку культуру автора, відсутність смаку у читачів, </w:t>
      </w:r>
      <w:proofErr w:type="spellStart"/>
      <w:r w:rsidRPr="00713E72">
        <w:rPr>
          <w:rFonts w:eastAsia="Calibri"/>
          <w:sz w:val="28"/>
          <w:szCs w:val="28"/>
          <w:lang w:eastAsia="en-US"/>
        </w:rPr>
        <w:t>літхалтуру</w:t>
      </w:r>
      <w:proofErr w:type="spellEnd"/>
      <w:r w:rsidRPr="00713E72">
        <w:rPr>
          <w:rFonts w:eastAsia="Calibri"/>
          <w:sz w:val="28"/>
          <w:szCs w:val="28"/>
          <w:lang w:eastAsia="en-US"/>
        </w:rPr>
        <w:t xml:space="preserve"> чи </w:t>
      </w:r>
      <w:proofErr w:type="spellStart"/>
      <w:r w:rsidRPr="00713E72">
        <w:rPr>
          <w:rFonts w:eastAsia="Calibri"/>
          <w:sz w:val="28"/>
          <w:szCs w:val="28"/>
          <w:lang w:eastAsia="en-US"/>
        </w:rPr>
        <w:t>антилітературу</w:t>
      </w:r>
      <w:proofErr w:type="spellEnd"/>
      <w:r w:rsidRPr="00713E72">
        <w:rPr>
          <w:rFonts w:eastAsia="Calibri"/>
          <w:sz w:val="28"/>
          <w:szCs w:val="28"/>
          <w:lang w:eastAsia="en-US"/>
        </w:rPr>
        <w:t xml:space="preserve">, є похвальні оцінки індивідуальної творчої манери автора: звертання до алюзій на твори всесвітньо відомих письменників; містичність, таємничість, глибокий психологізм, реалістичність творів; творчі та філософськи налаштовані персонажі. Неоднозначність і невизначеність стосовно авторської майстерності письма стосується кожного прозового твору Л. </w:t>
      </w:r>
      <w:proofErr w:type="spellStart"/>
      <w:r w:rsidRPr="00713E72">
        <w:rPr>
          <w:rFonts w:eastAsia="Calibri"/>
          <w:sz w:val="28"/>
          <w:szCs w:val="28"/>
          <w:lang w:eastAsia="en-US"/>
        </w:rPr>
        <w:t>Дереша</w:t>
      </w:r>
      <w:proofErr w:type="spellEnd"/>
      <w:r w:rsidRPr="00713E72">
        <w:rPr>
          <w:rFonts w:eastAsia="Calibri"/>
          <w:sz w:val="28"/>
          <w:szCs w:val="28"/>
          <w:lang w:eastAsia="en-US"/>
        </w:rPr>
        <w:t xml:space="preserve">. Однак така ситуація свідчить про популярність його творів у сучасному літературному континуумі. Адже у процесі читання реципієнт має можливість </w:t>
      </w:r>
      <w:proofErr w:type="spellStart"/>
      <w:r w:rsidRPr="00713E72">
        <w:rPr>
          <w:rFonts w:eastAsia="Calibri"/>
          <w:sz w:val="28"/>
          <w:szCs w:val="28"/>
          <w:lang w:eastAsia="en-US"/>
        </w:rPr>
        <w:t>самоототожнити</w:t>
      </w:r>
      <w:proofErr w:type="spellEnd"/>
      <w:r w:rsidRPr="00713E72">
        <w:rPr>
          <w:rFonts w:eastAsia="Calibri"/>
          <w:sz w:val="28"/>
          <w:szCs w:val="28"/>
          <w:lang w:eastAsia="en-US"/>
        </w:rPr>
        <w:t xml:space="preserve"> себе із персонажами творів Л. </w:t>
      </w:r>
      <w:proofErr w:type="spellStart"/>
      <w:r w:rsidRPr="00713E72">
        <w:rPr>
          <w:rFonts w:eastAsia="Calibri"/>
          <w:sz w:val="28"/>
          <w:szCs w:val="28"/>
          <w:lang w:eastAsia="en-US"/>
        </w:rPr>
        <w:t>Дереша</w:t>
      </w:r>
      <w:proofErr w:type="spellEnd"/>
      <w:r w:rsidRPr="00713E72">
        <w:rPr>
          <w:rFonts w:eastAsia="Calibri"/>
          <w:sz w:val="28"/>
          <w:szCs w:val="28"/>
          <w:lang w:eastAsia="en-US"/>
        </w:rPr>
        <w:t xml:space="preserve"> та простежити сучасну соціокультурну ситуацію у молодіжному середовищі, яка у його романах відображена максимально </w:t>
      </w:r>
      <w:proofErr w:type="spellStart"/>
      <w:r w:rsidRPr="00713E72">
        <w:rPr>
          <w:rFonts w:eastAsia="Calibri"/>
          <w:sz w:val="28"/>
          <w:szCs w:val="28"/>
          <w:lang w:eastAsia="en-US"/>
        </w:rPr>
        <w:t>реалістично</w:t>
      </w:r>
      <w:proofErr w:type="spellEnd"/>
      <w:r w:rsidRPr="00713E72">
        <w:rPr>
          <w:rFonts w:eastAsia="Calibri"/>
          <w:sz w:val="28"/>
          <w:szCs w:val="28"/>
          <w:lang w:eastAsia="en-US"/>
        </w:rPr>
        <w:t>.</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У цій роботі досліджується й аналізується</w:t>
      </w:r>
      <w:r>
        <w:rPr>
          <w:rFonts w:eastAsia="Calibri"/>
          <w:sz w:val="28"/>
          <w:szCs w:val="28"/>
          <w:lang w:eastAsia="en-US"/>
        </w:rPr>
        <w:t xml:space="preserve"> </w:t>
      </w:r>
      <w:r w:rsidRPr="00553EEF">
        <w:rPr>
          <w:rFonts w:eastAsia="Calibri"/>
          <w:sz w:val="28"/>
          <w:szCs w:val="28"/>
          <w:lang w:eastAsia="en-US"/>
        </w:rPr>
        <w:t>художній твір як єдність змісту і форми. Опрацьована значна кількість теоретичного матеріалу, в якому підтверджується</w:t>
      </w:r>
      <w:r>
        <w:rPr>
          <w:rFonts w:eastAsia="Calibri"/>
          <w:sz w:val="28"/>
          <w:szCs w:val="28"/>
          <w:lang w:eastAsia="en-US"/>
        </w:rPr>
        <w:t xml:space="preserve"> </w:t>
      </w:r>
      <w:r w:rsidRPr="00553EEF">
        <w:rPr>
          <w:rFonts w:eastAsia="Calibri"/>
          <w:sz w:val="28"/>
          <w:szCs w:val="28"/>
          <w:lang w:eastAsia="en-US"/>
        </w:rPr>
        <w:t>нерозривний зв'язок змісту і художньої форми.</w:t>
      </w:r>
      <w:r>
        <w:rPr>
          <w:rFonts w:eastAsia="Calibri"/>
          <w:sz w:val="28"/>
          <w:szCs w:val="28"/>
          <w:lang w:eastAsia="en-US"/>
        </w:rPr>
        <w:t xml:space="preserve"> </w:t>
      </w:r>
      <w:r w:rsidRPr="00553EEF">
        <w:rPr>
          <w:rFonts w:eastAsia="Calibri"/>
          <w:sz w:val="28"/>
          <w:szCs w:val="28"/>
          <w:lang w:eastAsia="en-US"/>
        </w:rPr>
        <w:t>Ця єдність визначається соціально-естетичною цілісністю літературного твору.</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Літературний твір отримує велике суспільне значення тільки тоді, коли він художній за своєю формою, тобто відповідає вираженому в ній змісту.</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Досліджено ідейний зміст літературного твору в аспекті таких категорій як тема, ідея, проблема.</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Опрацьовано теоретичний матеріал з питань сюжетної та композиційної організації літературного твору. Розглянуто проблеми визначення конфлікту у художньому творі. Досліджено такі елементи сюжету, як експозиція, зав’язка, розвиток дії, кульмінація, розв’язка та постпозиція.</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Приділили увагу композиційній будові твору, а саме системі образів, композиції сюжету, композиції </w:t>
      </w:r>
      <w:proofErr w:type="spellStart"/>
      <w:r w:rsidRPr="00553EEF">
        <w:rPr>
          <w:rFonts w:eastAsia="Calibri"/>
          <w:sz w:val="28"/>
          <w:szCs w:val="28"/>
          <w:lang w:eastAsia="en-US"/>
        </w:rPr>
        <w:t>позасюжетних</w:t>
      </w:r>
      <w:proofErr w:type="spellEnd"/>
      <w:r w:rsidRPr="00553EEF">
        <w:rPr>
          <w:rFonts w:eastAsia="Calibri"/>
          <w:sz w:val="28"/>
          <w:szCs w:val="28"/>
          <w:lang w:eastAsia="en-US"/>
        </w:rPr>
        <w:t xml:space="preserve"> елементів, способів оповіді, </w:t>
      </w:r>
      <w:r w:rsidRPr="00553EEF">
        <w:rPr>
          <w:rFonts w:eastAsia="Calibri"/>
          <w:sz w:val="28"/>
          <w:szCs w:val="28"/>
          <w:lang w:eastAsia="en-US"/>
        </w:rPr>
        <w:lastRenderedPageBreak/>
        <w:t>композиції деталей. А також познайомилися з прийомами композиційної організації літературних творів.</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Оцінили важливе значення вставних епізодів для поглиблення ідейного змісту твору.</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Підсумовуючи опрацьований теоретичний матеріал, можемо наголосити, що для розуміння структури тексту найважливіше значення має з’ясування взаємозв’язку категорії змісту та категорії форми, що притаманні тексту.</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Аналізуючи роман Любка </w:t>
      </w:r>
      <w:proofErr w:type="spellStart"/>
      <w:r w:rsidRPr="00553EEF">
        <w:rPr>
          <w:rFonts w:eastAsia="Calibri"/>
          <w:sz w:val="28"/>
          <w:szCs w:val="28"/>
          <w:lang w:eastAsia="en-US"/>
        </w:rPr>
        <w:t>Дереща</w:t>
      </w:r>
      <w:proofErr w:type="spellEnd"/>
      <w:r w:rsidRPr="00553EEF">
        <w:rPr>
          <w:rFonts w:eastAsia="Calibri"/>
          <w:sz w:val="28"/>
          <w:szCs w:val="28"/>
          <w:lang w:eastAsia="en-US"/>
        </w:rPr>
        <w:t xml:space="preserve"> «Поклоніння ящірці» можемо зробити такі висновки:</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 Темою роману є взаємодія </w:t>
      </w:r>
      <w:proofErr w:type="spellStart"/>
      <w:r w:rsidRPr="00553EEF">
        <w:rPr>
          <w:rFonts w:eastAsia="Calibri"/>
          <w:sz w:val="28"/>
          <w:szCs w:val="28"/>
          <w:lang w:eastAsia="en-US"/>
        </w:rPr>
        <w:t>підлітка</w:t>
      </w:r>
      <w:proofErr w:type="spellEnd"/>
      <w:r w:rsidRPr="00553EEF">
        <w:rPr>
          <w:rFonts w:eastAsia="Calibri"/>
          <w:sz w:val="28"/>
          <w:szCs w:val="28"/>
          <w:lang w:eastAsia="en-US"/>
        </w:rPr>
        <w:t xml:space="preserve"> з навколишнім середовищем та суспільством. Автор торкається таких питань, як непорозуміння нового покоління з існуючою системою поглядів, деградація морально-етичних цінностей суспільства, втрата сімейно-родинних </w:t>
      </w:r>
      <w:proofErr w:type="spellStart"/>
      <w:r w:rsidRPr="00553EEF">
        <w:rPr>
          <w:rFonts w:eastAsia="Calibri"/>
          <w:sz w:val="28"/>
          <w:szCs w:val="28"/>
          <w:lang w:eastAsia="en-US"/>
        </w:rPr>
        <w:t>зв’язків</w:t>
      </w:r>
      <w:proofErr w:type="spellEnd"/>
      <w:r w:rsidRPr="00553EEF">
        <w:rPr>
          <w:rFonts w:eastAsia="Calibri"/>
          <w:sz w:val="28"/>
          <w:szCs w:val="28"/>
          <w:lang w:eastAsia="en-US"/>
        </w:rPr>
        <w:t xml:space="preserve"> та наслідки, які вона за собою веде. </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2. Проблематика роману охоплює коло питань, серед яких невизначеність та двоїстість світосприйняття </w:t>
      </w:r>
      <w:proofErr w:type="spellStart"/>
      <w:r w:rsidRPr="00553EEF">
        <w:rPr>
          <w:rFonts w:eastAsia="Calibri"/>
          <w:sz w:val="28"/>
          <w:szCs w:val="28"/>
          <w:lang w:eastAsia="en-US"/>
        </w:rPr>
        <w:t>підлітка</w:t>
      </w:r>
      <w:proofErr w:type="spellEnd"/>
      <w:r w:rsidRPr="00553EEF">
        <w:rPr>
          <w:rFonts w:eastAsia="Calibri"/>
          <w:sz w:val="28"/>
          <w:szCs w:val="28"/>
          <w:lang w:eastAsia="en-US"/>
        </w:rPr>
        <w:t>, його самотність у сучасному світі, складність у стосунках з навколишнім оточенням та батьками, бажання сховатись від існуючих реалій, складність у виборі цілей для досягнення своєї мети.</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3. Припускаємо, що головною ідеєю роману «Поклонінні ящірці» Любка </w:t>
      </w:r>
      <w:proofErr w:type="spellStart"/>
      <w:r w:rsidRPr="00553EEF">
        <w:rPr>
          <w:rFonts w:eastAsia="Calibri"/>
          <w:sz w:val="28"/>
          <w:szCs w:val="28"/>
          <w:lang w:eastAsia="en-US"/>
        </w:rPr>
        <w:t>Дереша</w:t>
      </w:r>
      <w:proofErr w:type="spellEnd"/>
      <w:r w:rsidRPr="00553EEF">
        <w:rPr>
          <w:rFonts w:eastAsia="Calibri"/>
          <w:sz w:val="28"/>
          <w:szCs w:val="28"/>
          <w:lang w:eastAsia="en-US"/>
        </w:rPr>
        <w:t xml:space="preserve"> є зображення нового покоління таким, яке воно є, без прикрас, без жодних табу. А змальоване у творі покоління початку XXI ст., на думку Любка </w:t>
      </w:r>
      <w:proofErr w:type="spellStart"/>
      <w:r w:rsidRPr="00553EEF">
        <w:rPr>
          <w:rFonts w:eastAsia="Calibri"/>
          <w:sz w:val="28"/>
          <w:szCs w:val="28"/>
          <w:lang w:eastAsia="en-US"/>
        </w:rPr>
        <w:t>Дереша</w:t>
      </w:r>
      <w:proofErr w:type="spellEnd"/>
      <w:r w:rsidRPr="00553EEF">
        <w:rPr>
          <w:rFonts w:eastAsia="Calibri"/>
          <w:sz w:val="28"/>
          <w:szCs w:val="28"/>
          <w:lang w:eastAsia="en-US"/>
        </w:rPr>
        <w:t xml:space="preserve">, потребує негайного </w:t>
      </w:r>
      <w:proofErr w:type="spellStart"/>
      <w:r w:rsidRPr="00553EEF">
        <w:rPr>
          <w:rFonts w:eastAsia="Calibri"/>
          <w:sz w:val="28"/>
          <w:szCs w:val="28"/>
          <w:lang w:eastAsia="en-US"/>
        </w:rPr>
        <w:t>реанімування</w:t>
      </w:r>
      <w:proofErr w:type="spellEnd"/>
      <w:r w:rsidRPr="00553EEF">
        <w:rPr>
          <w:rFonts w:eastAsia="Calibri"/>
          <w:sz w:val="28"/>
          <w:szCs w:val="28"/>
          <w:lang w:eastAsia="en-US"/>
        </w:rPr>
        <w:t>. Саме цей твір молодого автора засвідчив, що варто</w:t>
      </w:r>
      <w:r>
        <w:rPr>
          <w:rFonts w:eastAsia="Calibri"/>
          <w:sz w:val="28"/>
          <w:szCs w:val="28"/>
          <w:lang w:eastAsia="en-US"/>
        </w:rPr>
        <w:t xml:space="preserve"> </w:t>
      </w:r>
      <w:r w:rsidRPr="00553EEF">
        <w:rPr>
          <w:rFonts w:eastAsia="Calibri"/>
          <w:sz w:val="28"/>
          <w:szCs w:val="28"/>
          <w:lang w:eastAsia="en-US"/>
        </w:rPr>
        <w:t xml:space="preserve">заглиблюватися у світ підлітків, щоб зрозуміти мотивацію їх поведінки. Вважаємо, що це є головною ідеєю роману Любка </w:t>
      </w:r>
      <w:proofErr w:type="spellStart"/>
      <w:r w:rsidRPr="00553EEF">
        <w:rPr>
          <w:rFonts w:eastAsia="Calibri"/>
          <w:sz w:val="28"/>
          <w:szCs w:val="28"/>
          <w:lang w:eastAsia="en-US"/>
        </w:rPr>
        <w:t>Дереша</w:t>
      </w:r>
      <w:proofErr w:type="spellEnd"/>
      <w:r w:rsidRPr="00553EEF">
        <w:rPr>
          <w:rFonts w:eastAsia="Calibri"/>
          <w:sz w:val="28"/>
          <w:szCs w:val="28"/>
          <w:lang w:eastAsia="en-US"/>
        </w:rPr>
        <w:t xml:space="preserve"> «Поклоніння ящірці».</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4. Фабула та сюжет у тексті роману «Поклоніння ящірці» не збігаються, тому що фабульна та сюжетна хронологія різняться.</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lastRenderedPageBreak/>
        <w:t>5. В даному випадку можемо стверджувати, що події в романі «Поклоніння ящірці» розвиваються в причинно-наслідковому зв’язку, тому перед нами концентричний сюжет, або як його ще називають, сюжет єдиної дії.</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6. Сюжет головним чином складається з дій персонажів. В даному романі Любка </w:t>
      </w:r>
      <w:proofErr w:type="spellStart"/>
      <w:r w:rsidRPr="00553EEF">
        <w:rPr>
          <w:rFonts w:eastAsia="Calibri"/>
          <w:sz w:val="28"/>
          <w:szCs w:val="28"/>
          <w:lang w:eastAsia="en-US"/>
        </w:rPr>
        <w:t>Дереша</w:t>
      </w:r>
      <w:proofErr w:type="spellEnd"/>
      <w:r w:rsidRPr="00553EEF">
        <w:rPr>
          <w:rFonts w:eastAsia="Calibri"/>
          <w:sz w:val="28"/>
          <w:szCs w:val="28"/>
          <w:lang w:eastAsia="en-US"/>
        </w:rPr>
        <w:t xml:space="preserve"> вони насичені зовнішньою динамікою, тому що в житті героїв відбувається багато подій, які швидко змінюються і призводять до різких змін в їх долях.</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7. Експозиція роману «Поклоніння ящірці» є прямою, оскільки вона стоїть на початку розповіді. В ній письменник дає характеристику головних персонажів та місця, де мають розгортатися події.</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8. Зав’язка в даному творі не створює конфлікт, а виявляє вже існуючі протиріччя між героями.</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9. Розвиток дій допомагає нам виявити причини конфлікту.</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10. В даному творі бачимо тільки одну кульмінацію. </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11. В даному романі Любка </w:t>
      </w:r>
      <w:proofErr w:type="spellStart"/>
      <w:r w:rsidRPr="00553EEF">
        <w:rPr>
          <w:rFonts w:eastAsia="Calibri"/>
          <w:sz w:val="28"/>
          <w:szCs w:val="28"/>
          <w:lang w:eastAsia="en-US"/>
        </w:rPr>
        <w:t>Дереша</w:t>
      </w:r>
      <w:proofErr w:type="spellEnd"/>
      <w:r w:rsidRPr="00553EEF">
        <w:rPr>
          <w:rFonts w:eastAsia="Calibri"/>
          <w:sz w:val="28"/>
          <w:szCs w:val="28"/>
          <w:lang w:eastAsia="en-US"/>
        </w:rPr>
        <w:t xml:space="preserve"> зустрічаємо такий елемент сюжету, який називається постпозицією. В ній автор розповідає про подальшу долю своїх персонажів.</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12. Дереш у своєму романі «Поклоніння ящірці» показав конфлікт між старшим поколінням та новою генерацією, який стався на тлі карколомних подій для держави, коли відбувається руйнація та падіння всіх підвалин суспільства. Повний занепад та зубожіння суспільства приводить і до моральної кризи.</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13. Система образів в романі «Поклоніння ящірці»</w:t>
      </w:r>
      <w:r>
        <w:rPr>
          <w:rFonts w:eastAsia="Calibri"/>
          <w:sz w:val="28"/>
          <w:szCs w:val="28"/>
          <w:lang w:eastAsia="en-US"/>
        </w:rPr>
        <w:t xml:space="preserve"> </w:t>
      </w:r>
      <w:r w:rsidRPr="00553EEF">
        <w:rPr>
          <w:rFonts w:eastAsia="Calibri"/>
          <w:sz w:val="28"/>
          <w:szCs w:val="28"/>
          <w:lang w:eastAsia="en-US"/>
        </w:rPr>
        <w:t>не надто розгалужена.</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14. В даному творі для висвітлення образів-персонажів автор використовує прийом </w:t>
      </w:r>
      <w:proofErr w:type="spellStart"/>
      <w:r w:rsidRPr="00553EEF">
        <w:rPr>
          <w:rFonts w:eastAsia="Calibri"/>
          <w:sz w:val="28"/>
          <w:szCs w:val="28"/>
          <w:lang w:eastAsia="en-US"/>
        </w:rPr>
        <w:t>взаєморозкриття</w:t>
      </w:r>
      <w:proofErr w:type="spellEnd"/>
      <w:r w:rsidRPr="00553EEF">
        <w:rPr>
          <w:rFonts w:eastAsia="Calibri"/>
          <w:sz w:val="28"/>
          <w:szCs w:val="28"/>
          <w:lang w:eastAsia="en-US"/>
        </w:rPr>
        <w:t>.</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15. В романі «Поклоніння ящірці» Любко Дереш вдається до сюжетно-композиційної інверсії, коли відбувається порушення порядку черговості подій, епізодів.</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lastRenderedPageBreak/>
        <w:t>16. Зустрічаються в романі і вставні епізоди. Це перед усім пейзаж. Крім зазначення місця</w:t>
      </w:r>
      <w:r>
        <w:rPr>
          <w:rFonts w:eastAsia="Calibri"/>
          <w:sz w:val="28"/>
          <w:szCs w:val="28"/>
          <w:lang w:eastAsia="en-US"/>
        </w:rPr>
        <w:t xml:space="preserve"> </w:t>
      </w:r>
      <w:r w:rsidRPr="00553EEF">
        <w:rPr>
          <w:rFonts w:eastAsia="Calibri"/>
          <w:sz w:val="28"/>
          <w:szCs w:val="28"/>
          <w:lang w:eastAsia="en-US"/>
        </w:rPr>
        <w:t>і часу дії, пейзаж в даному романі відіграє важливу функцію створення психологізму. Він розкриває психологічний стан головних героїв.</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17. В даному творі немає докладних портретних характеристик і опису інтер’єру.</w:t>
      </w:r>
    </w:p>
    <w:p w:rsidR="005F41F8"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Загальна проблематика, глибина ідейного змісту,</w:t>
      </w:r>
      <w:r>
        <w:rPr>
          <w:rFonts w:eastAsia="Calibri"/>
          <w:sz w:val="28"/>
          <w:szCs w:val="28"/>
          <w:lang w:eastAsia="en-US"/>
        </w:rPr>
        <w:t xml:space="preserve"> </w:t>
      </w:r>
      <w:r w:rsidRPr="00553EEF">
        <w:rPr>
          <w:rFonts w:eastAsia="Calibri"/>
          <w:sz w:val="28"/>
          <w:szCs w:val="28"/>
          <w:lang w:eastAsia="en-US"/>
        </w:rPr>
        <w:t xml:space="preserve">визначальна роль авторського сприйняття забезпечує роману Любка </w:t>
      </w:r>
      <w:proofErr w:type="spellStart"/>
      <w:r w:rsidRPr="00553EEF">
        <w:rPr>
          <w:rFonts w:eastAsia="Calibri"/>
          <w:sz w:val="28"/>
          <w:szCs w:val="28"/>
          <w:lang w:eastAsia="en-US"/>
        </w:rPr>
        <w:t>Дереша</w:t>
      </w:r>
      <w:proofErr w:type="spellEnd"/>
      <w:r w:rsidRPr="00553EEF">
        <w:rPr>
          <w:rFonts w:eastAsia="Calibri"/>
          <w:sz w:val="28"/>
          <w:szCs w:val="28"/>
          <w:lang w:eastAsia="en-US"/>
        </w:rPr>
        <w:t xml:space="preserve"> «Поклоніння ящірці» повну відповідність високим вимогам новітньої літератури.</w:t>
      </w:r>
    </w:p>
    <w:p w:rsidR="005F41F8" w:rsidRPr="00553EEF" w:rsidRDefault="005F41F8" w:rsidP="005F41F8">
      <w:pPr>
        <w:spacing w:line="360" w:lineRule="auto"/>
        <w:ind w:firstLine="709"/>
        <w:contextualSpacing/>
        <w:jc w:val="both"/>
        <w:rPr>
          <w:rFonts w:eastAsia="Calibri"/>
          <w:sz w:val="28"/>
          <w:szCs w:val="28"/>
          <w:lang w:eastAsia="en-US"/>
        </w:rPr>
      </w:pPr>
      <w:r>
        <w:rPr>
          <w:rFonts w:eastAsia="Calibri"/>
          <w:sz w:val="28"/>
          <w:szCs w:val="28"/>
          <w:lang w:eastAsia="en-US"/>
        </w:rPr>
        <w:t>Таким чином, м</w:t>
      </w:r>
      <w:r w:rsidRPr="00155676">
        <w:rPr>
          <w:rFonts w:eastAsia="Calibri"/>
          <w:sz w:val="28"/>
          <w:szCs w:val="28"/>
          <w:lang w:eastAsia="en-US"/>
        </w:rPr>
        <w:t xml:space="preserve">атеріали </w:t>
      </w:r>
      <w:r>
        <w:rPr>
          <w:rFonts w:eastAsia="Calibri"/>
          <w:sz w:val="28"/>
          <w:szCs w:val="28"/>
          <w:lang w:eastAsia="en-US"/>
        </w:rPr>
        <w:t>даної роботи</w:t>
      </w:r>
      <w:r w:rsidRPr="00155676">
        <w:rPr>
          <w:rFonts w:eastAsia="Calibri"/>
          <w:sz w:val="28"/>
          <w:szCs w:val="28"/>
          <w:lang w:eastAsia="en-US"/>
        </w:rPr>
        <w:t xml:space="preserve"> можуть стати основою подальших літературознавчих розвідок у напрямку вивчення </w:t>
      </w:r>
      <w:r>
        <w:rPr>
          <w:rFonts w:eastAsia="Calibri"/>
          <w:sz w:val="28"/>
          <w:szCs w:val="28"/>
          <w:lang w:eastAsia="en-US"/>
        </w:rPr>
        <w:t xml:space="preserve">сучасної </w:t>
      </w:r>
      <w:r w:rsidRPr="00155676">
        <w:rPr>
          <w:rFonts w:eastAsia="Calibri"/>
          <w:sz w:val="28"/>
          <w:szCs w:val="28"/>
          <w:lang w:eastAsia="en-US"/>
        </w:rPr>
        <w:t>літератури п</w:t>
      </w:r>
      <w:r>
        <w:rPr>
          <w:rFonts w:eastAsia="Calibri"/>
          <w:sz w:val="28"/>
          <w:szCs w:val="28"/>
          <w:lang w:eastAsia="en-US"/>
        </w:rPr>
        <w:t>очатку ХХІ століття</w:t>
      </w:r>
      <w:r w:rsidRPr="00155676">
        <w:rPr>
          <w:rFonts w:eastAsia="Calibri"/>
          <w:sz w:val="28"/>
          <w:szCs w:val="28"/>
          <w:lang w:eastAsia="en-US"/>
        </w:rPr>
        <w:t>. Порушуючи актуальні проблеми відобр</w:t>
      </w:r>
      <w:r>
        <w:rPr>
          <w:rFonts w:eastAsia="Calibri"/>
          <w:sz w:val="28"/>
          <w:szCs w:val="28"/>
          <w:lang w:eastAsia="en-US"/>
        </w:rPr>
        <w:t xml:space="preserve">аження сучасності українськими </w:t>
      </w:r>
      <w:r w:rsidRPr="00155676">
        <w:rPr>
          <w:rFonts w:eastAsia="Calibri"/>
          <w:sz w:val="28"/>
          <w:szCs w:val="28"/>
          <w:lang w:eastAsia="en-US"/>
        </w:rPr>
        <w:t xml:space="preserve">авторами, робота відкриває перспективи вивчення рецепції мотивів, взаємозв’язків і взаємовпливів </w:t>
      </w:r>
      <w:r>
        <w:rPr>
          <w:rFonts w:eastAsia="Calibri"/>
          <w:sz w:val="28"/>
          <w:szCs w:val="28"/>
          <w:lang w:eastAsia="en-US"/>
        </w:rPr>
        <w:t xml:space="preserve">сучасної української літератури. </w:t>
      </w:r>
    </w:p>
    <w:p w:rsidR="005F41F8" w:rsidRPr="00553EEF" w:rsidRDefault="005F41F8" w:rsidP="005F41F8">
      <w:pPr>
        <w:spacing w:line="360" w:lineRule="auto"/>
        <w:ind w:firstLine="709"/>
        <w:contextualSpacing/>
        <w:jc w:val="both"/>
        <w:rPr>
          <w:rFonts w:eastAsia="Calibri"/>
          <w:sz w:val="28"/>
          <w:szCs w:val="28"/>
          <w:lang w:eastAsia="en-US"/>
        </w:rPr>
      </w:pPr>
    </w:p>
    <w:p w:rsidR="005F41F8" w:rsidRPr="00553EEF" w:rsidRDefault="005F41F8" w:rsidP="005F41F8">
      <w:pPr>
        <w:spacing w:line="360" w:lineRule="auto"/>
        <w:ind w:firstLine="709"/>
        <w:contextualSpacing/>
        <w:jc w:val="both"/>
        <w:rPr>
          <w:rFonts w:eastAsia="Calibri"/>
          <w:sz w:val="28"/>
          <w:szCs w:val="28"/>
          <w:lang w:eastAsia="en-US"/>
        </w:rPr>
      </w:pPr>
    </w:p>
    <w:p w:rsidR="005F41F8" w:rsidRPr="00553EEF" w:rsidRDefault="005F41F8" w:rsidP="005F41F8">
      <w:pPr>
        <w:spacing w:line="360" w:lineRule="auto"/>
        <w:ind w:firstLine="709"/>
        <w:contextualSpacing/>
        <w:jc w:val="both"/>
        <w:rPr>
          <w:rFonts w:eastAsia="Calibri"/>
          <w:sz w:val="28"/>
          <w:szCs w:val="28"/>
          <w:lang w:eastAsia="en-US"/>
        </w:rPr>
      </w:pPr>
    </w:p>
    <w:p w:rsidR="005F41F8" w:rsidRPr="00553EEF" w:rsidRDefault="005F41F8" w:rsidP="005F41F8">
      <w:pPr>
        <w:spacing w:line="360" w:lineRule="auto"/>
        <w:ind w:firstLine="709"/>
        <w:contextualSpacing/>
        <w:jc w:val="both"/>
        <w:rPr>
          <w:rFonts w:eastAsia="Calibri"/>
          <w:sz w:val="28"/>
          <w:szCs w:val="28"/>
          <w:lang w:eastAsia="en-US"/>
        </w:rPr>
      </w:pPr>
    </w:p>
    <w:p w:rsidR="005F41F8" w:rsidRPr="00553EEF" w:rsidRDefault="005F41F8" w:rsidP="005F41F8">
      <w:pPr>
        <w:spacing w:line="360" w:lineRule="auto"/>
        <w:ind w:firstLine="709"/>
        <w:contextualSpacing/>
        <w:jc w:val="both"/>
        <w:rPr>
          <w:rFonts w:eastAsia="Calibri"/>
          <w:b/>
          <w:sz w:val="28"/>
          <w:szCs w:val="28"/>
          <w:lang w:eastAsia="en-US"/>
        </w:rPr>
      </w:pPr>
    </w:p>
    <w:p w:rsidR="005F41F8" w:rsidRPr="00553EEF" w:rsidRDefault="005F41F8" w:rsidP="005F41F8">
      <w:pPr>
        <w:spacing w:line="360" w:lineRule="auto"/>
        <w:ind w:firstLine="709"/>
        <w:contextualSpacing/>
        <w:jc w:val="both"/>
        <w:rPr>
          <w:rFonts w:eastAsia="Calibri"/>
          <w:b/>
          <w:sz w:val="28"/>
          <w:szCs w:val="28"/>
          <w:lang w:eastAsia="en-US"/>
        </w:rPr>
      </w:pPr>
    </w:p>
    <w:p w:rsidR="005F41F8" w:rsidRPr="00553EEF" w:rsidRDefault="005F41F8" w:rsidP="005F41F8">
      <w:pPr>
        <w:spacing w:line="360" w:lineRule="auto"/>
        <w:ind w:firstLine="709"/>
        <w:contextualSpacing/>
        <w:jc w:val="both"/>
        <w:rPr>
          <w:rFonts w:eastAsia="Calibri"/>
          <w:b/>
          <w:sz w:val="28"/>
          <w:szCs w:val="28"/>
          <w:lang w:eastAsia="en-US"/>
        </w:rPr>
      </w:pPr>
    </w:p>
    <w:p w:rsidR="005F41F8" w:rsidRPr="00553EEF" w:rsidRDefault="005F41F8" w:rsidP="005F41F8">
      <w:pPr>
        <w:spacing w:line="360" w:lineRule="auto"/>
        <w:ind w:firstLine="709"/>
        <w:contextualSpacing/>
        <w:jc w:val="both"/>
        <w:rPr>
          <w:rFonts w:eastAsia="Calibri"/>
          <w:b/>
          <w:sz w:val="28"/>
          <w:szCs w:val="28"/>
          <w:lang w:eastAsia="en-US"/>
        </w:rPr>
      </w:pPr>
    </w:p>
    <w:p w:rsidR="005F41F8" w:rsidRPr="00553EEF" w:rsidRDefault="005F41F8" w:rsidP="005F41F8">
      <w:pPr>
        <w:spacing w:line="360" w:lineRule="auto"/>
        <w:ind w:firstLine="709"/>
        <w:contextualSpacing/>
        <w:jc w:val="both"/>
        <w:rPr>
          <w:rFonts w:eastAsia="Calibri"/>
          <w:b/>
          <w:sz w:val="28"/>
          <w:szCs w:val="28"/>
          <w:lang w:eastAsia="en-US"/>
        </w:rPr>
      </w:pPr>
    </w:p>
    <w:p w:rsidR="005F41F8" w:rsidRPr="00553EEF" w:rsidRDefault="005F41F8" w:rsidP="005F41F8">
      <w:pPr>
        <w:spacing w:line="360" w:lineRule="auto"/>
        <w:ind w:firstLine="709"/>
        <w:contextualSpacing/>
        <w:jc w:val="both"/>
        <w:rPr>
          <w:rFonts w:eastAsia="Calibri"/>
          <w:b/>
          <w:sz w:val="28"/>
          <w:szCs w:val="28"/>
          <w:lang w:eastAsia="en-US"/>
        </w:rPr>
      </w:pPr>
    </w:p>
    <w:p w:rsidR="005F41F8" w:rsidRPr="00553EEF" w:rsidRDefault="005F41F8" w:rsidP="005F41F8">
      <w:pPr>
        <w:spacing w:line="360" w:lineRule="auto"/>
        <w:ind w:firstLine="709"/>
        <w:contextualSpacing/>
        <w:jc w:val="both"/>
        <w:rPr>
          <w:rFonts w:eastAsia="Calibri"/>
          <w:b/>
          <w:sz w:val="28"/>
          <w:szCs w:val="28"/>
          <w:lang w:eastAsia="en-US"/>
        </w:rPr>
      </w:pPr>
    </w:p>
    <w:p w:rsidR="005F41F8" w:rsidRPr="00553EEF" w:rsidRDefault="005F41F8" w:rsidP="005F41F8">
      <w:pPr>
        <w:spacing w:line="360" w:lineRule="auto"/>
        <w:ind w:firstLine="709"/>
        <w:contextualSpacing/>
        <w:jc w:val="both"/>
        <w:rPr>
          <w:rFonts w:eastAsia="Calibri"/>
          <w:b/>
          <w:sz w:val="28"/>
          <w:szCs w:val="28"/>
          <w:lang w:eastAsia="en-US"/>
        </w:rPr>
      </w:pPr>
    </w:p>
    <w:p w:rsidR="005F41F8" w:rsidRPr="00553EEF" w:rsidRDefault="005F41F8" w:rsidP="005F41F8">
      <w:pPr>
        <w:spacing w:line="360" w:lineRule="auto"/>
        <w:ind w:firstLine="709"/>
        <w:contextualSpacing/>
        <w:jc w:val="center"/>
        <w:rPr>
          <w:rFonts w:eastAsia="Calibri"/>
          <w:b/>
          <w:sz w:val="28"/>
          <w:szCs w:val="28"/>
          <w:lang w:eastAsia="en-US"/>
        </w:rPr>
      </w:pPr>
      <w:r w:rsidRPr="00553EEF">
        <w:rPr>
          <w:rFonts w:eastAsia="Calibri"/>
          <w:b/>
          <w:sz w:val="28"/>
          <w:szCs w:val="28"/>
          <w:lang w:eastAsia="en-US"/>
        </w:rPr>
        <w:t>СПИСОК ЛІТЕРАТУРИ</w:t>
      </w:r>
    </w:p>
    <w:p w:rsidR="005F41F8" w:rsidRPr="00553EEF" w:rsidRDefault="005F41F8" w:rsidP="005F41F8">
      <w:pPr>
        <w:spacing w:line="360" w:lineRule="auto"/>
        <w:ind w:firstLine="709"/>
        <w:contextualSpacing/>
        <w:jc w:val="both"/>
        <w:rPr>
          <w:rFonts w:eastAsia="Calibri"/>
          <w:b/>
          <w:sz w:val="28"/>
          <w:szCs w:val="28"/>
          <w:lang w:eastAsia="en-US"/>
        </w:rPr>
      </w:pP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 </w:t>
      </w:r>
      <w:proofErr w:type="spellStart"/>
      <w:r w:rsidRPr="00553EEF">
        <w:rPr>
          <w:rFonts w:eastAsia="Calibri"/>
          <w:sz w:val="28"/>
          <w:szCs w:val="28"/>
          <w:lang w:eastAsia="en-US"/>
        </w:rPr>
        <w:t>Арістотель</w:t>
      </w:r>
      <w:proofErr w:type="spellEnd"/>
      <w:r w:rsidRPr="00553EEF">
        <w:rPr>
          <w:rFonts w:eastAsia="Calibri"/>
          <w:sz w:val="28"/>
          <w:szCs w:val="28"/>
          <w:lang w:eastAsia="en-US"/>
        </w:rPr>
        <w:t xml:space="preserve">. Поетика / </w:t>
      </w:r>
      <w:proofErr w:type="spellStart"/>
      <w:r w:rsidRPr="00553EEF">
        <w:rPr>
          <w:rFonts w:eastAsia="Calibri"/>
          <w:sz w:val="28"/>
          <w:szCs w:val="28"/>
          <w:lang w:eastAsia="en-US"/>
        </w:rPr>
        <w:t>Арістотель</w:t>
      </w:r>
      <w:proofErr w:type="spellEnd"/>
      <w:r w:rsidRPr="00553EEF">
        <w:rPr>
          <w:rFonts w:eastAsia="Calibri"/>
          <w:sz w:val="28"/>
          <w:szCs w:val="28"/>
          <w:lang w:eastAsia="en-US"/>
        </w:rPr>
        <w:t xml:space="preserve">; пер. Борис </w:t>
      </w:r>
      <w:proofErr w:type="spellStart"/>
      <w:r w:rsidRPr="00553EEF">
        <w:rPr>
          <w:rFonts w:eastAsia="Calibri"/>
          <w:sz w:val="28"/>
          <w:szCs w:val="28"/>
          <w:lang w:eastAsia="en-US"/>
        </w:rPr>
        <w:t>Тен</w:t>
      </w:r>
      <w:proofErr w:type="spellEnd"/>
      <w:r w:rsidRPr="00553EEF">
        <w:rPr>
          <w:rFonts w:eastAsia="Calibri"/>
          <w:sz w:val="28"/>
          <w:szCs w:val="28"/>
          <w:lang w:eastAsia="en-US"/>
        </w:rPr>
        <w:t>. – К.: Дніпро, 1967. – 84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lastRenderedPageBreak/>
        <w:t xml:space="preserve">2. </w:t>
      </w:r>
      <w:proofErr w:type="spellStart"/>
      <w:r w:rsidRPr="00553EEF">
        <w:rPr>
          <w:rFonts w:eastAsia="Calibri"/>
          <w:sz w:val="28"/>
          <w:szCs w:val="28"/>
          <w:lang w:eastAsia="en-US"/>
        </w:rPr>
        <w:t>Бахтин</w:t>
      </w:r>
      <w:proofErr w:type="spellEnd"/>
      <w:r w:rsidRPr="00553EEF">
        <w:rPr>
          <w:rFonts w:eastAsia="Calibri"/>
          <w:sz w:val="28"/>
          <w:szCs w:val="28"/>
          <w:lang w:eastAsia="en-US"/>
        </w:rPr>
        <w:t xml:space="preserve"> М. </w:t>
      </w:r>
      <w:proofErr w:type="spellStart"/>
      <w:r w:rsidRPr="00553EEF">
        <w:rPr>
          <w:rFonts w:eastAsia="Calibri"/>
          <w:sz w:val="28"/>
          <w:szCs w:val="28"/>
          <w:lang w:eastAsia="en-US"/>
        </w:rPr>
        <w:t>Эстетика</w:t>
      </w:r>
      <w:proofErr w:type="spellEnd"/>
      <w:r w:rsidRPr="00553EEF">
        <w:rPr>
          <w:rFonts w:eastAsia="Calibri"/>
          <w:sz w:val="28"/>
          <w:szCs w:val="28"/>
          <w:lang w:eastAsia="en-US"/>
        </w:rPr>
        <w:t xml:space="preserve"> словесного </w:t>
      </w:r>
      <w:proofErr w:type="spellStart"/>
      <w:r w:rsidRPr="00553EEF">
        <w:rPr>
          <w:rFonts w:eastAsia="Calibri"/>
          <w:sz w:val="28"/>
          <w:szCs w:val="28"/>
          <w:lang w:eastAsia="en-US"/>
        </w:rPr>
        <w:t>творчества</w:t>
      </w:r>
      <w:proofErr w:type="spellEnd"/>
      <w:r w:rsidRPr="00553EEF">
        <w:rPr>
          <w:rFonts w:eastAsia="Calibri"/>
          <w:sz w:val="28"/>
          <w:szCs w:val="28"/>
          <w:lang w:eastAsia="en-US"/>
        </w:rPr>
        <w:t xml:space="preserve"> / </w:t>
      </w:r>
      <w:proofErr w:type="spellStart"/>
      <w:r w:rsidRPr="00553EEF">
        <w:rPr>
          <w:rFonts w:eastAsia="Calibri"/>
          <w:sz w:val="28"/>
          <w:szCs w:val="28"/>
          <w:lang w:eastAsia="en-US"/>
        </w:rPr>
        <w:t>Михаил</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Бахтин</w:t>
      </w:r>
      <w:proofErr w:type="spellEnd"/>
      <w:r w:rsidRPr="00553EEF">
        <w:rPr>
          <w:rFonts w:eastAsia="Calibri"/>
          <w:sz w:val="28"/>
          <w:szCs w:val="28"/>
          <w:lang w:eastAsia="en-US"/>
        </w:rPr>
        <w:t xml:space="preserve">. – 2-е </w:t>
      </w:r>
      <w:proofErr w:type="spellStart"/>
      <w:r w:rsidRPr="00553EEF">
        <w:rPr>
          <w:rFonts w:eastAsia="Calibri"/>
          <w:sz w:val="28"/>
          <w:szCs w:val="28"/>
          <w:lang w:eastAsia="en-US"/>
        </w:rPr>
        <w:t>изд</w:t>
      </w:r>
      <w:proofErr w:type="spellEnd"/>
      <w:r w:rsidRPr="00553EEF">
        <w:rPr>
          <w:rFonts w:eastAsia="Calibri"/>
          <w:sz w:val="28"/>
          <w:szCs w:val="28"/>
          <w:lang w:eastAsia="en-US"/>
        </w:rPr>
        <w:t xml:space="preserve">. – М.: </w:t>
      </w:r>
      <w:proofErr w:type="spellStart"/>
      <w:r w:rsidRPr="00553EEF">
        <w:rPr>
          <w:rFonts w:eastAsia="Calibri"/>
          <w:sz w:val="28"/>
          <w:szCs w:val="28"/>
          <w:lang w:eastAsia="en-US"/>
        </w:rPr>
        <w:t>Искусство</w:t>
      </w:r>
      <w:proofErr w:type="spellEnd"/>
      <w:r w:rsidRPr="00553EEF">
        <w:rPr>
          <w:rFonts w:eastAsia="Calibri"/>
          <w:sz w:val="28"/>
          <w:szCs w:val="28"/>
          <w:lang w:eastAsia="en-US"/>
        </w:rPr>
        <w:t>, 1989. – 445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3. Безпечний</w:t>
      </w:r>
      <w:r>
        <w:rPr>
          <w:rFonts w:eastAsia="Calibri"/>
          <w:sz w:val="28"/>
          <w:szCs w:val="28"/>
          <w:lang w:eastAsia="en-US"/>
        </w:rPr>
        <w:t xml:space="preserve"> </w:t>
      </w:r>
      <w:r w:rsidRPr="00553EEF">
        <w:rPr>
          <w:rFonts w:eastAsia="Calibri"/>
          <w:sz w:val="28"/>
          <w:szCs w:val="28"/>
          <w:lang w:eastAsia="en-US"/>
        </w:rPr>
        <w:t>І. Теорія літератури / Іван Безпечний. – К.: Просвіта, 2009. – 388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4. Бернадська Н. І. Композиція літературного твору / Н. І. Бернадська. – К.: КДУ, 1992. – 184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5. </w:t>
      </w:r>
      <w:proofErr w:type="spellStart"/>
      <w:r w:rsidRPr="00553EEF">
        <w:rPr>
          <w:rFonts w:eastAsia="Calibri"/>
          <w:sz w:val="28"/>
          <w:szCs w:val="28"/>
          <w:lang w:eastAsia="en-US"/>
        </w:rPr>
        <w:t>Белая</w:t>
      </w:r>
      <w:proofErr w:type="spellEnd"/>
      <w:r w:rsidRPr="00553EEF">
        <w:rPr>
          <w:rFonts w:eastAsia="Calibri"/>
          <w:sz w:val="28"/>
          <w:szCs w:val="28"/>
          <w:lang w:eastAsia="en-US"/>
        </w:rPr>
        <w:t xml:space="preserve"> Г. Авангард </w:t>
      </w:r>
      <w:proofErr w:type="spellStart"/>
      <w:r w:rsidRPr="00553EEF">
        <w:rPr>
          <w:rFonts w:eastAsia="Calibri"/>
          <w:sz w:val="28"/>
          <w:szCs w:val="28"/>
          <w:lang w:eastAsia="en-US"/>
        </w:rPr>
        <w:t>как</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богоборчество</w:t>
      </w:r>
      <w:proofErr w:type="spellEnd"/>
      <w:r w:rsidRPr="00553EEF">
        <w:rPr>
          <w:rFonts w:eastAsia="Calibri"/>
          <w:sz w:val="28"/>
          <w:szCs w:val="28"/>
          <w:lang w:eastAsia="en-US"/>
        </w:rPr>
        <w:t xml:space="preserve"> // </w:t>
      </w:r>
      <w:proofErr w:type="spellStart"/>
      <w:r w:rsidRPr="00553EEF">
        <w:rPr>
          <w:rFonts w:eastAsia="Calibri"/>
          <w:sz w:val="28"/>
          <w:szCs w:val="28"/>
          <w:lang w:eastAsia="en-US"/>
        </w:rPr>
        <w:t>Вопросы</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философии</w:t>
      </w:r>
      <w:proofErr w:type="spellEnd"/>
      <w:r w:rsidRPr="00553EEF">
        <w:rPr>
          <w:rFonts w:eastAsia="Calibri"/>
          <w:sz w:val="28"/>
          <w:szCs w:val="28"/>
          <w:lang w:eastAsia="en-US"/>
        </w:rPr>
        <w:t>. – 1992. - № 3. – С. 115-124.</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6. Біла. А. Український літературний авангард: Пошуки. Стильові напрями / Анна Біла. – К.: Смолоскип, 2006. – 463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7. Білоус П. В. Вступ до літературознавства: </w:t>
      </w:r>
      <w:proofErr w:type="spellStart"/>
      <w:r w:rsidRPr="00553EEF">
        <w:rPr>
          <w:rFonts w:eastAsia="Calibri"/>
          <w:sz w:val="28"/>
          <w:szCs w:val="28"/>
          <w:lang w:eastAsia="en-US"/>
        </w:rPr>
        <w:t>навч</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посіб</w:t>
      </w:r>
      <w:proofErr w:type="spellEnd"/>
      <w:r w:rsidRPr="00553EEF">
        <w:rPr>
          <w:rFonts w:eastAsia="Calibri"/>
          <w:sz w:val="28"/>
          <w:szCs w:val="28"/>
          <w:lang w:eastAsia="en-US"/>
        </w:rPr>
        <w:t>. / П. В. Білоус. – К.: ВЦ «Академія», 2011. – 336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8. Буало Н. Мистецтво поетичне / </w:t>
      </w:r>
      <w:proofErr w:type="spellStart"/>
      <w:r w:rsidRPr="00553EEF">
        <w:rPr>
          <w:rFonts w:eastAsia="Calibri"/>
          <w:sz w:val="28"/>
          <w:szCs w:val="28"/>
          <w:lang w:eastAsia="en-US"/>
        </w:rPr>
        <w:t>Нікола</w:t>
      </w:r>
      <w:proofErr w:type="spellEnd"/>
      <w:r w:rsidRPr="00553EEF">
        <w:rPr>
          <w:rFonts w:eastAsia="Calibri"/>
          <w:sz w:val="28"/>
          <w:szCs w:val="28"/>
          <w:lang w:eastAsia="en-US"/>
        </w:rPr>
        <w:t xml:space="preserve"> Буало; пер. М. Рильський. – К.: Мистецтво, 1967. – 130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9. </w:t>
      </w:r>
      <w:proofErr w:type="spellStart"/>
      <w:r w:rsidRPr="00553EEF">
        <w:rPr>
          <w:rFonts w:eastAsia="Calibri"/>
          <w:sz w:val="28"/>
          <w:szCs w:val="28"/>
          <w:lang w:eastAsia="en-US"/>
        </w:rPr>
        <w:t>Введение</w:t>
      </w:r>
      <w:proofErr w:type="spellEnd"/>
      <w:r w:rsidRPr="00553EEF">
        <w:rPr>
          <w:rFonts w:eastAsia="Calibri"/>
          <w:sz w:val="28"/>
          <w:szCs w:val="28"/>
          <w:lang w:eastAsia="en-US"/>
        </w:rPr>
        <w:t xml:space="preserve"> в </w:t>
      </w:r>
      <w:proofErr w:type="spellStart"/>
      <w:r w:rsidRPr="00553EEF">
        <w:rPr>
          <w:rFonts w:eastAsia="Calibri"/>
          <w:sz w:val="28"/>
          <w:szCs w:val="28"/>
          <w:lang w:eastAsia="en-US"/>
        </w:rPr>
        <w:t>литературоведение</w:t>
      </w:r>
      <w:proofErr w:type="spellEnd"/>
      <w:r w:rsidRPr="00553EEF">
        <w:rPr>
          <w:rFonts w:eastAsia="Calibri"/>
          <w:sz w:val="28"/>
          <w:szCs w:val="28"/>
          <w:lang w:eastAsia="en-US"/>
        </w:rPr>
        <w:t xml:space="preserve"> / [</w:t>
      </w:r>
      <w:proofErr w:type="spellStart"/>
      <w:r w:rsidRPr="00553EEF">
        <w:rPr>
          <w:rFonts w:eastAsia="Calibri"/>
          <w:sz w:val="28"/>
          <w:szCs w:val="28"/>
          <w:lang w:eastAsia="en-US"/>
        </w:rPr>
        <w:t>Чернец</w:t>
      </w:r>
      <w:proofErr w:type="spellEnd"/>
      <w:r w:rsidRPr="00553EEF">
        <w:rPr>
          <w:rFonts w:eastAsia="Calibri"/>
          <w:sz w:val="28"/>
          <w:szCs w:val="28"/>
          <w:lang w:eastAsia="en-US"/>
        </w:rPr>
        <w:t xml:space="preserve"> Л. В., </w:t>
      </w:r>
      <w:proofErr w:type="spellStart"/>
      <w:r w:rsidRPr="00553EEF">
        <w:rPr>
          <w:rFonts w:eastAsia="Calibri"/>
          <w:sz w:val="28"/>
          <w:szCs w:val="28"/>
          <w:lang w:eastAsia="en-US"/>
        </w:rPr>
        <w:t>Хализев</w:t>
      </w:r>
      <w:proofErr w:type="spellEnd"/>
      <w:r w:rsidRPr="00553EEF">
        <w:rPr>
          <w:rFonts w:eastAsia="Calibri"/>
          <w:sz w:val="28"/>
          <w:szCs w:val="28"/>
          <w:lang w:eastAsia="en-US"/>
        </w:rPr>
        <w:t xml:space="preserve"> В. Е., </w:t>
      </w:r>
      <w:proofErr w:type="spellStart"/>
      <w:r w:rsidRPr="00553EEF">
        <w:rPr>
          <w:rFonts w:eastAsia="Calibri"/>
          <w:sz w:val="28"/>
          <w:szCs w:val="28"/>
          <w:lang w:eastAsia="en-US"/>
        </w:rPr>
        <w:t>Бройтман</w:t>
      </w:r>
      <w:proofErr w:type="spellEnd"/>
      <w:r w:rsidRPr="00553EEF">
        <w:rPr>
          <w:rFonts w:eastAsia="Calibri"/>
          <w:sz w:val="28"/>
          <w:szCs w:val="28"/>
          <w:lang w:eastAsia="en-US"/>
        </w:rPr>
        <w:t xml:space="preserve"> С. Н. и </w:t>
      </w:r>
      <w:proofErr w:type="spellStart"/>
      <w:r w:rsidRPr="00553EEF">
        <w:rPr>
          <w:rFonts w:eastAsia="Calibri"/>
          <w:sz w:val="28"/>
          <w:szCs w:val="28"/>
          <w:lang w:eastAsia="en-US"/>
        </w:rPr>
        <w:t>др</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под</w:t>
      </w:r>
      <w:proofErr w:type="spellEnd"/>
      <w:r w:rsidRPr="00553EEF">
        <w:rPr>
          <w:rFonts w:eastAsia="Calibri"/>
          <w:sz w:val="28"/>
          <w:szCs w:val="28"/>
          <w:lang w:eastAsia="en-US"/>
        </w:rPr>
        <w:t xml:space="preserve"> ред. Л. В. </w:t>
      </w:r>
      <w:proofErr w:type="spellStart"/>
      <w:r w:rsidRPr="00553EEF">
        <w:rPr>
          <w:rFonts w:eastAsia="Calibri"/>
          <w:sz w:val="28"/>
          <w:szCs w:val="28"/>
          <w:lang w:eastAsia="en-US"/>
        </w:rPr>
        <w:t>Чернец</w:t>
      </w:r>
      <w:proofErr w:type="spellEnd"/>
      <w:r w:rsidRPr="00553EEF">
        <w:rPr>
          <w:rFonts w:eastAsia="Calibri"/>
          <w:sz w:val="28"/>
          <w:szCs w:val="28"/>
          <w:lang w:eastAsia="en-US"/>
        </w:rPr>
        <w:t xml:space="preserve">, - М.: </w:t>
      </w:r>
      <w:proofErr w:type="spellStart"/>
      <w:r w:rsidRPr="00553EEF">
        <w:rPr>
          <w:rFonts w:eastAsia="Calibri"/>
          <w:sz w:val="28"/>
          <w:szCs w:val="28"/>
          <w:lang w:eastAsia="en-US"/>
        </w:rPr>
        <w:t>Академия</w:t>
      </w:r>
      <w:proofErr w:type="spellEnd"/>
      <w:r w:rsidRPr="00553EEF">
        <w:rPr>
          <w:rFonts w:eastAsia="Calibri"/>
          <w:sz w:val="28"/>
          <w:szCs w:val="28"/>
          <w:lang w:eastAsia="en-US"/>
        </w:rPr>
        <w:t>, 2000. – 556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10. Галич О. Теорія літератури / О. Галич, В. </w:t>
      </w:r>
      <w:proofErr w:type="spellStart"/>
      <w:r w:rsidRPr="00553EEF">
        <w:rPr>
          <w:rFonts w:eastAsia="Calibri"/>
          <w:sz w:val="28"/>
          <w:szCs w:val="28"/>
          <w:lang w:eastAsia="en-US"/>
        </w:rPr>
        <w:t>Назарич</w:t>
      </w:r>
      <w:proofErr w:type="spellEnd"/>
      <w:r w:rsidRPr="00553EEF">
        <w:rPr>
          <w:rFonts w:eastAsia="Calibri"/>
          <w:sz w:val="28"/>
          <w:szCs w:val="28"/>
          <w:lang w:eastAsia="en-US"/>
        </w:rPr>
        <w:t>, Є. Васильєв; за наук. ред. О. Галича. – К.: Либідь, 2001. – 488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11. </w:t>
      </w:r>
      <w:proofErr w:type="spellStart"/>
      <w:r w:rsidRPr="00553EEF">
        <w:rPr>
          <w:rFonts w:eastAsia="Calibri"/>
          <w:sz w:val="28"/>
          <w:szCs w:val="28"/>
          <w:lang w:eastAsia="en-US"/>
        </w:rPr>
        <w:t>Гальперин</w:t>
      </w:r>
      <w:proofErr w:type="spellEnd"/>
      <w:r w:rsidRPr="00553EEF">
        <w:rPr>
          <w:rFonts w:eastAsia="Calibri"/>
          <w:sz w:val="28"/>
          <w:szCs w:val="28"/>
          <w:lang w:eastAsia="en-US"/>
        </w:rPr>
        <w:t xml:space="preserve"> И. Р. Текст </w:t>
      </w:r>
      <w:proofErr w:type="spellStart"/>
      <w:r w:rsidRPr="00553EEF">
        <w:rPr>
          <w:rFonts w:eastAsia="Calibri"/>
          <w:sz w:val="28"/>
          <w:szCs w:val="28"/>
          <w:lang w:eastAsia="en-US"/>
        </w:rPr>
        <w:t>как</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объект</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лингвистического</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исследования</w:t>
      </w:r>
      <w:proofErr w:type="spellEnd"/>
      <w:r w:rsidRPr="00553EEF">
        <w:rPr>
          <w:rFonts w:eastAsia="Calibri"/>
          <w:sz w:val="28"/>
          <w:szCs w:val="28"/>
          <w:lang w:eastAsia="en-US"/>
        </w:rPr>
        <w:t xml:space="preserve"> / И. Р. </w:t>
      </w:r>
      <w:proofErr w:type="spellStart"/>
      <w:r w:rsidRPr="00553EEF">
        <w:rPr>
          <w:rFonts w:eastAsia="Calibri"/>
          <w:sz w:val="28"/>
          <w:szCs w:val="28"/>
          <w:lang w:eastAsia="en-US"/>
        </w:rPr>
        <w:t>Гальперин</w:t>
      </w:r>
      <w:proofErr w:type="spellEnd"/>
      <w:r w:rsidRPr="00553EEF">
        <w:rPr>
          <w:rFonts w:eastAsia="Calibri"/>
          <w:sz w:val="28"/>
          <w:szCs w:val="28"/>
          <w:lang w:eastAsia="en-US"/>
        </w:rPr>
        <w:t>.- М.: Наука, 1981. – 253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12. Гегель Г.-В.-Ф. </w:t>
      </w:r>
      <w:proofErr w:type="spellStart"/>
      <w:r w:rsidRPr="00553EEF">
        <w:rPr>
          <w:rFonts w:eastAsia="Calibri"/>
          <w:sz w:val="28"/>
          <w:szCs w:val="28"/>
          <w:lang w:eastAsia="en-US"/>
        </w:rPr>
        <w:t>Эстетика</w:t>
      </w:r>
      <w:proofErr w:type="spellEnd"/>
      <w:r w:rsidRPr="00553EEF">
        <w:rPr>
          <w:rFonts w:eastAsia="Calibri"/>
          <w:sz w:val="28"/>
          <w:szCs w:val="28"/>
          <w:lang w:eastAsia="en-US"/>
        </w:rPr>
        <w:t>: в 4-х т. / Георг-</w:t>
      </w:r>
      <w:proofErr w:type="spellStart"/>
      <w:r w:rsidRPr="00553EEF">
        <w:rPr>
          <w:rFonts w:eastAsia="Calibri"/>
          <w:sz w:val="28"/>
          <w:szCs w:val="28"/>
          <w:lang w:eastAsia="en-US"/>
        </w:rPr>
        <w:t>Вильгельм</w:t>
      </w:r>
      <w:proofErr w:type="spellEnd"/>
      <w:r w:rsidRPr="00553EEF">
        <w:rPr>
          <w:rFonts w:eastAsia="Calibri"/>
          <w:sz w:val="28"/>
          <w:szCs w:val="28"/>
          <w:lang w:eastAsia="en-US"/>
        </w:rPr>
        <w:t>-</w:t>
      </w:r>
      <w:proofErr w:type="spellStart"/>
      <w:r w:rsidRPr="00553EEF">
        <w:rPr>
          <w:rFonts w:eastAsia="Calibri"/>
          <w:sz w:val="28"/>
          <w:szCs w:val="28"/>
          <w:lang w:eastAsia="en-US"/>
        </w:rPr>
        <w:t>Фридрих</w:t>
      </w:r>
      <w:proofErr w:type="spellEnd"/>
      <w:r w:rsidRPr="00553EEF">
        <w:rPr>
          <w:rFonts w:eastAsia="Calibri"/>
          <w:sz w:val="28"/>
          <w:szCs w:val="28"/>
          <w:lang w:eastAsia="en-US"/>
        </w:rPr>
        <w:t xml:space="preserve"> Гегель. – М.: Наука, 1968-1971.</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13. Дереш Л. Поклоніння ящірці / Любко Дереш. – Харків: Книжковий Клуб «Клуб сімейного дозвілля», 2006. – 176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14. </w:t>
      </w:r>
      <w:proofErr w:type="spellStart"/>
      <w:r w:rsidRPr="00553EEF">
        <w:rPr>
          <w:rFonts w:eastAsia="Calibri"/>
          <w:sz w:val="28"/>
          <w:szCs w:val="28"/>
          <w:lang w:eastAsia="en-US"/>
        </w:rPr>
        <w:t>Думанська</w:t>
      </w:r>
      <w:proofErr w:type="spellEnd"/>
      <w:r w:rsidRPr="00553EEF">
        <w:rPr>
          <w:rFonts w:eastAsia="Calibri"/>
          <w:sz w:val="28"/>
          <w:szCs w:val="28"/>
          <w:lang w:eastAsia="en-US"/>
        </w:rPr>
        <w:t xml:space="preserve"> О. Благенькі наміри Любка </w:t>
      </w:r>
      <w:proofErr w:type="spellStart"/>
      <w:r w:rsidRPr="00553EEF">
        <w:rPr>
          <w:rFonts w:eastAsia="Calibri"/>
          <w:sz w:val="28"/>
          <w:szCs w:val="28"/>
          <w:lang w:eastAsia="en-US"/>
        </w:rPr>
        <w:t>Дереша</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Елект¬ронний</w:t>
      </w:r>
      <w:proofErr w:type="spellEnd"/>
      <w:r w:rsidRPr="00553EEF">
        <w:rPr>
          <w:rFonts w:eastAsia="Calibri"/>
          <w:sz w:val="28"/>
          <w:szCs w:val="28"/>
          <w:lang w:eastAsia="en-US"/>
        </w:rPr>
        <w:t xml:space="preserve"> ресурс] / Оксана </w:t>
      </w:r>
      <w:proofErr w:type="spellStart"/>
      <w:r w:rsidRPr="00553EEF">
        <w:rPr>
          <w:rFonts w:eastAsia="Calibri"/>
          <w:sz w:val="28"/>
          <w:szCs w:val="28"/>
          <w:lang w:eastAsia="en-US"/>
        </w:rPr>
        <w:t>Думанська</w:t>
      </w:r>
      <w:proofErr w:type="spellEnd"/>
      <w:r w:rsidRPr="00553EEF">
        <w:rPr>
          <w:rFonts w:eastAsia="Calibri"/>
          <w:sz w:val="28"/>
          <w:szCs w:val="28"/>
          <w:lang w:eastAsia="en-US"/>
        </w:rPr>
        <w:t>. – Режим доступу: http://knyhobachennia.com/?category=3&amp;article=254.</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15. Енциклопедія літературознавства: у 2 т. / </w:t>
      </w:r>
      <w:proofErr w:type="spellStart"/>
      <w:r w:rsidRPr="00553EEF">
        <w:rPr>
          <w:rFonts w:eastAsia="Calibri"/>
          <w:sz w:val="28"/>
          <w:szCs w:val="28"/>
          <w:lang w:eastAsia="en-US"/>
        </w:rPr>
        <w:t>авт</w:t>
      </w:r>
      <w:proofErr w:type="spellEnd"/>
      <w:r w:rsidRPr="00553EEF">
        <w:rPr>
          <w:rFonts w:eastAsia="Calibri"/>
          <w:sz w:val="28"/>
          <w:szCs w:val="28"/>
          <w:lang w:eastAsia="en-US"/>
        </w:rPr>
        <w:t>.-уклад. Ю. Ковалів. – К.: ВЦ «Академія», 2007.</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lastRenderedPageBreak/>
        <w:t xml:space="preserve">16.Історія української літератури ХХ – </w:t>
      </w:r>
      <w:proofErr w:type="spellStart"/>
      <w:r w:rsidRPr="00553EEF">
        <w:rPr>
          <w:rFonts w:eastAsia="Calibri"/>
          <w:sz w:val="28"/>
          <w:szCs w:val="28"/>
          <w:lang w:eastAsia="en-US"/>
        </w:rPr>
        <w:t>поч</w:t>
      </w:r>
      <w:proofErr w:type="spellEnd"/>
      <w:r w:rsidRPr="00553EEF">
        <w:rPr>
          <w:rFonts w:eastAsia="Calibri"/>
          <w:sz w:val="28"/>
          <w:szCs w:val="28"/>
          <w:lang w:eastAsia="en-US"/>
        </w:rPr>
        <w:t>. ХХІ ст.: в 2-х т. / [за ред. В.</w:t>
      </w:r>
      <w:r>
        <w:rPr>
          <w:rFonts w:eastAsia="Calibri"/>
          <w:sz w:val="28"/>
          <w:szCs w:val="28"/>
          <w:lang w:val="ru-RU" w:eastAsia="en-US"/>
        </w:rPr>
        <w:t> </w:t>
      </w:r>
      <w:r w:rsidRPr="00553EEF">
        <w:rPr>
          <w:rFonts w:eastAsia="Calibri"/>
          <w:sz w:val="28"/>
          <w:szCs w:val="28"/>
          <w:lang w:eastAsia="en-US"/>
        </w:rPr>
        <w:t xml:space="preserve">І. Кузьменка]. – К.: </w:t>
      </w:r>
      <w:proofErr w:type="spellStart"/>
      <w:r w:rsidRPr="00553EEF">
        <w:rPr>
          <w:rFonts w:eastAsia="Calibri"/>
          <w:sz w:val="28"/>
          <w:szCs w:val="28"/>
          <w:lang w:eastAsia="en-US"/>
        </w:rPr>
        <w:t>Академвидав</w:t>
      </w:r>
      <w:proofErr w:type="spellEnd"/>
      <w:r w:rsidRPr="00553EEF">
        <w:rPr>
          <w:rFonts w:eastAsia="Calibri"/>
          <w:sz w:val="28"/>
          <w:szCs w:val="28"/>
          <w:lang w:eastAsia="en-US"/>
        </w:rPr>
        <w:t>, 2013.</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Т. 2. – 2014. – 532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17. </w:t>
      </w:r>
      <w:proofErr w:type="spellStart"/>
      <w:r w:rsidRPr="00553EEF">
        <w:rPr>
          <w:rFonts w:eastAsia="Calibri"/>
          <w:sz w:val="28"/>
          <w:szCs w:val="28"/>
          <w:lang w:eastAsia="en-US"/>
        </w:rPr>
        <w:t>Карасьов</w:t>
      </w:r>
      <w:proofErr w:type="spellEnd"/>
      <w:r w:rsidRPr="00553EEF">
        <w:rPr>
          <w:rFonts w:eastAsia="Calibri"/>
          <w:sz w:val="28"/>
          <w:szCs w:val="28"/>
          <w:lang w:eastAsia="en-US"/>
        </w:rPr>
        <w:t xml:space="preserve"> М. Любко Дереш як дзеркало молодіжної прози [Електронний ресурс] / Михайло </w:t>
      </w:r>
      <w:proofErr w:type="spellStart"/>
      <w:r w:rsidRPr="00553EEF">
        <w:rPr>
          <w:rFonts w:eastAsia="Calibri"/>
          <w:sz w:val="28"/>
          <w:szCs w:val="28"/>
          <w:lang w:eastAsia="en-US"/>
        </w:rPr>
        <w:t>Карасьов</w:t>
      </w:r>
      <w:proofErr w:type="spellEnd"/>
      <w:r w:rsidRPr="00553EEF">
        <w:rPr>
          <w:rFonts w:eastAsia="Calibri"/>
          <w:sz w:val="28"/>
          <w:szCs w:val="28"/>
          <w:lang w:eastAsia="en-US"/>
        </w:rPr>
        <w:t>. – Режим доступу: http://maysterni.com/user.php?id=2479&amp;contest_id=0.</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18. Ковалів Ю. Історія української літератури. Кінець ХІХ – </w:t>
      </w:r>
      <w:proofErr w:type="spellStart"/>
      <w:r w:rsidRPr="00553EEF">
        <w:rPr>
          <w:rFonts w:eastAsia="Calibri"/>
          <w:sz w:val="28"/>
          <w:szCs w:val="28"/>
          <w:lang w:eastAsia="en-US"/>
        </w:rPr>
        <w:t>поч</w:t>
      </w:r>
      <w:proofErr w:type="spellEnd"/>
      <w:r w:rsidRPr="00553EEF">
        <w:rPr>
          <w:rFonts w:eastAsia="Calibri"/>
          <w:sz w:val="28"/>
          <w:szCs w:val="28"/>
          <w:lang w:eastAsia="en-US"/>
        </w:rPr>
        <w:t>. ХХІ ст.: у 10-ти т. / Юрій Ковалів. – К.: Академія, 2015.</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19. Лексикон загального та порівняльного літературознавства. – Чернівці: Золоті литаври, 2001. – 636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20. Літературознавча енциклопедія: у 2-х т. / [автор-уклад. Ковалів</w:t>
      </w:r>
      <w:r>
        <w:rPr>
          <w:rFonts w:eastAsia="Calibri"/>
          <w:sz w:val="28"/>
          <w:szCs w:val="28"/>
          <w:lang w:val="ru-RU" w:eastAsia="en-US"/>
        </w:rPr>
        <w:t> </w:t>
      </w:r>
      <w:r w:rsidRPr="00553EEF">
        <w:rPr>
          <w:rFonts w:eastAsia="Calibri"/>
          <w:sz w:val="28"/>
          <w:szCs w:val="28"/>
          <w:lang w:eastAsia="en-US"/>
        </w:rPr>
        <w:t>Ю.</w:t>
      </w:r>
      <w:r>
        <w:rPr>
          <w:rFonts w:eastAsia="Calibri"/>
          <w:sz w:val="28"/>
          <w:szCs w:val="28"/>
          <w:lang w:val="ru-RU" w:eastAsia="en-US"/>
        </w:rPr>
        <w:t> </w:t>
      </w:r>
      <w:r w:rsidRPr="00553EEF">
        <w:rPr>
          <w:rFonts w:eastAsia="Calibri"/>
          <w:sz w:val="28"/>
          <w:szCs w:val="28"/>
          <w:lang w:eastAsia="en-US"/>
        </w:rPr>
        <w:t>І.]. – К.: Академія, 2007.</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21. Літературознавчий словник-довідник / за ред. Р. Т. </w:t>
      </w:r>
      <w:proofErr w:type="spellStart"/>
      <w:r w:rsidRPr="00553EEF">
        <w:rPr>
          <w:rFonts w:eastAsia="Calibri"/>
          <w:sz w:val="28"/>
          <w:szCs w:val="28"/>
          <w:lang w:eastAsia="en-US"/>
        </w:rPr>
        <w:t>Гром’яка</w:t>
      </w:r>
      <w:proofErr w:type="spellEnd"/>
      <w:r w:rsidRPr="00553EEF">
        <w:rPr>
          <w:rFonts w:eastAsia="Calibri"/>
          <w:sz w:val="28"/>
          <w:szCs w:val="28"/>
          <w:lang w:eastAsia="en-US"/>
        </w:rPr>
        <w:t>, Ю.</w:t>
      </w:r>
      <w:r>
        <w:rPr>
          <w:rFonts w:eastAsia="Calibri"/>
          <w:sz w:val="28"/>
          <w:szCs w:val="28"/>
          <w:lang w:val="ru-RU" w:eastAsia="en-US"/>
        </w:rPr>
        <w:t> </w:t>
      </w:r>
      <w:r w:rsidRPr="00553EEF">
        <w:rPr>
          <w:rFonts w:eastAsia="Calibri"/>
          <w:sz w:val="28"/>
          <w:szCs w:val="28"/>
          <w:lang w:eastAsia="en-US"/>
        </w:rPr>
        <w:t>І.</w:t>
      </w:r>
      <w:r>
        <w:rPr>
          <w:rFonts w:eastAsia="Calibri"/>
          <w:sz w:val="28"/>
          <w:szCs w:val="28"/>
          <w:lang w:val="ru-RU" w:eastAsia="en-US"/>
        </w:rPr>
        <w:t> </w:t>
      </w:r>
      <w:proofErr w:type="spellStart"/>
      <w:r w:rsidRPr="00553EEF">
        <w:rPr>
          <w:rFonts w:eastAsia="Calibri"/>
          <w:sz w:val="28"/>
          <w:szCs w:val="28"/>
          <w:lang w:eastAsia="en-US"/>
        </w:rPr>
        <w:t>Коваліва</w:t>
      </w:r>
      <w:proofErr w:type="spellEnd"/>
      <w:r w:rsidRPr="00553EEF">
        <w:rPr>
          <w:rFonts w:eastAsia="Calibri"/>
          <w:sz w:val="28"/>
          <w:szCs w:val="28"/>
          <w:lang w:eastAsia="en-US"/>
        </w:rPr>
        <w:t>, В. І. Теремка. – К.: ВЦ «Академія», 2007. – 752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22. </w:t>
      </w:r>
      <w:proofErr w:type="spellStart"/>
      <w:r w:rsidRPr="00553EEF">
        <w:rPr>
          <w:rFonts w:eastAsia="Calibri"/>
          <w:sz w:val="28"/>
          <w:szCs w:val="28"/>
          <w:lang w:eastAsia="en-US"/>
        </w:rPr>
        <w:t>Лотман</w:t>
      </w:r>
      <w:proofErr w:type="spellEnd"/>
      <w:r w:rsidRPr="00553EEF">
        <w:rPr>
          <w:rFonts w:eastAsia="Calibri"/>
          <w:sz w:val="28"/>
          <w:szCs w:val="28"/>
          <w:lang w:eastAsia="en-US"/>
        </w:rPr>
        <w:t xml:space="preserve"> Ю. М. </w:t>
      </w:r>
      <w:proofErr w:type="spellStart"/>
      <w:r w:rsidRPr="00553EEF">
        <w:rPr>
          <w:rFonts w:eastAsia="Calibri"/>
          <w:sz w:val="28"/>
          <w:szCs w:val="28"/>
          <w:lang w:eastAsia="en-US"/>
        </w:rPr>
        <w:t>Анализ</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поэтического</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текста</w:t>
      </w:r>
      <w:proofErr w:type="spellEnd"/>
      <w:r w:rsidRPr="00553EEF">
        <w:rPr>
          <w:rFonts w:eastAsia="Calibri"/>
          <w:sz w:val="28"/>
          <w:szCs w:val="28"/>
          <w:lang w:eastAsia="en-US"/>
        </w:rPr>
        <w:t xml:space="preserve">. Структура стиха / </w:t>
      </w:r>
      <w:proofErr w:type="spellStart"/>
      <w:r w:rsidRPr="00553EEF">
        <w:rPr>
          <w:rFonts w:eastAsia="Calibri"/>
          <w:sz w:val="28"/>
          <w:szCs w:val="28"/>
          <w:lang w:eastAsia="en-US"/>
        </w:rPr>
        <w:t>Юрий</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Лотман</w:t>
      </w:r>
      <w:proofErr w:type="spellEnd"/>
      <w:r w:rsidRPr="00553EEF">
        <w:rPr>
          <w:rFonts w:eastAsia="Calibri"/>
          <w:sz w:val="28"/>
          <w:szCs w:val="28"/>
          <w:lang w:eastAsia="en-US"/>
        </w:rPr>
        <w:t xml:space="preserve">. – Л.: </w:t>
      </w:r>
      <w:proofErr w:type="spellStart"/>
      <w:r w:rsidRPr="00553EEF">
        <w:rPr>
          <w:rFonts w:eastAsia="Calibri"/>
          <w:sz w:val="28"/>
          <w:szCs w:val="28"/>
          <w:lang w:eastAsia="en-US"/>
        </w:rPr>
        <w:t>Просвещение</w:t>
      </w:r>
      <w:proofErr w:type="spellEnd"/>
      <w:r w:rsidRPr="00553EEF">
        <w:rPr>
          <w:rFonts w:eastAsia="Calibri"/>
          <w:sz w:val="28"/>
          <w:szCs w:val="28"/>
          <w:lang w:eastAsia="en-US"/>
        </w:rPr>
        <w:t>, 1972. – 272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23. </w:t>
      </w:r>
      <w:proofErr w:type="spellStart"/>
      <w:r w:rsidRPr="00553EEF">
        <w:rPr>
          <w:rFonts w:eastAsia="Calibri"/>
          <w:sz w:val="28"/>
          <w:szCs w:val="28"/>
          <w:lang w:eastAsia="en-US"/>
        </w:rPr>
        <w:t>Нич</w:t>
      </w:r>
      <w:proofErr w:type="spellEnd"/>
      <w:r w:rsidRPr="00553EEF">
        <w:rPr>
          <w:rFonts w:eastAsia="Calibri"/>
          <w:sz w:val="28"/>
          <w:szCs w:val="28"/>
          <w:lang w:eastAsia="en-US"/>
        </w:rPr>
        <w:t xml:space="preserve"> Р. Світ тексту: </w:t>
      </w:r>
      <w:proofErr w:type="spellStart"/>
      <w:r w:rsidRPr="00553EEF">
        <w:rPr>
          <w:rFonts w:eastAsia="Calibri"/>
          <w:sz w:val="28"/>
          <w:szCs w:val="28"/>
          <w:lang w:eastAsia="en-US"/>
        </w:rPr>
        <w:t>постструктуралізм</w:t>
      </w:r>
      <w:proofErr w:type="spellEnd"/>
      <w:r w:rsidRPr="00553EEF">
        <w:rPr>
          <w:rFonts w:eastAsia="Calibri"/>
          <w:sz w:val="28"/>
          <w:szCs w:val="28"/>
          <w:lang w:eastAsia="en-US"/>
        </w:rPr>
        <w:t xml:space="preserve"> і літературознавство / </w:t>
      </w:r>
      <w:proofErr w:type="spellStart"/>
      <w:r w:rsidRPr="00553EEF">
        <w:rPr>
          <w:rFonts w:eastAsia="Calibri"/>
          <w:sz w:val="28"/>
          <w:szCs w:val="28"/>
          <w:lang w:eastAsia="en-US"/>
        </w:rPr>
        <w:t>Рішард</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Нич</w:t>
      </w:r>
      <w:proofErr w:type="spellEnd"/>
      <w:r w:rsidRPr="00553EEF">
        <w:rPr>
          <w:rFonts w:eastAsia="Calibri"/>
          <w:sz w:val="28"/>
          <w:szCs w:val="28"/>
          <w:lang w:eastAsia="en-US"/>
        </w:rPr>
        <w:t xml:space="preserve">; пер. з </w:t>
      </w:r>
      <w:proofErr w:type="spellStart"/>
      <w:r w:rsidRPr="00553EEF">
        <w:rPr>
          <w:rFonts w:eastAsia="Calibri"/>
          <w:sz w:val="28"/>
          <w:szCs w:val="28"/>
          <w:lang w:eastAsia="en-US"/>
        </w:rPr>
        <w:t>польс</w:t>
      </w:r>
      <w:proofErr w:type="spellEnd"/>
      <w:r w:rsidRPr="00553EEF">
        <w:rPr>
          <w:rFonts w:eastAsia="Calibri"/>
          <w:sz w:val="28"/>
          <w:szCs w:val="28"/>
          <w:lang w:eastAsia="en-US"/>
        </w:rPr>
        <w:t>. Олена Галета. – Л.: Літопис, 2007. – 316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24. Павличко С. Теорія літератури / Соломія Павличко. – К.: Основи, 2002. – 426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25. Співачук В. О. Поетика сюжету і композиції в оповіданнях Пантелеймона Романова: </w:t>
      </w:r>
      <w:proofErr w:type="spellStart"/>
      <w:r w:rsidRPr="00553EEF">
        <w:rPr>
          <w:rFonts w:eastAsia="Calibri"/>
          <w:sz w:val="28"/>
          <w:szCs w:val="28"/>
          <w:lang w:eastAsia="en-US"/>
        </w:rPr>
        <w:t>автореф</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дис</w:t>
      </w:r>
      <w:proofErr w:type="spellEnd"/>
      <w:r w:rsidRPr="00553EEF">
        <w:rPr>
          <w:rFonts w:eastAsia="Calibri"/>
          <w:sz w:val="28"/>
          <w:szCs w:val="28"/>
          <w:lang w:eastAsia="en-US"/>
        </w:rPr>
        <w:t xml:space="preserve">. на здобуття наук. ступеня </w:t>
      </w:r>
      <w:proofErr w:type="spellStart"/>
      <w:r w:rsidRPr="00553EEF">
        <w:rPr>
          <w:rFonts w:eastAsia="Calibri"/>
          <w:sz w:val="28"/>
          <w:szCs w:val="28"/>
          <w:lang w:eastAsia="en-US"/>
        </w:rPr>
        <w:t>канд</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філол</w:t>
      </w:r>
      <w:proofErr w:type="spellEnd"/>
      <w:r w:rsidRPr="00553EEF">
        <w:rPr>
          <w:rFonts w:eastAsia="Calibri"/>
          <w:sz w:val="28"/>
          <w:szCs w:val="28"/>
          <w:lang w:eastAsia="en-US"/>
        </w:rPr>
        <w:t>. наук: спец. 10.01.02 «Російська література» / В. О. Співачук. – Одеса, 2014. – 19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26. Ткаченко А. Мистецтво слова. Вступ до літературознавства / Анатолій Ткаченко. - К.: Правда Ярославичів, 1998. – 448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27. </w:t>
      </w:r>
      <w:proofErr w:type="spellStart"/>
      <w:r w:rsidRPr="00553EEF">
        <w:rPr>
          <w:rFonts w:eastAsia="Calibri"/>
          <w:sz w:val="28"/>
          <w:szCs w:val="28"/>
          <w:lang w:eastAsia="en-US"/>
        </w:rPr>
        <w:t>Томашевский</w:t>
      </w:r>
      <w:proofErr w:type="spellEnd"/>
      <w:r w:rsidRPr="00553EEF">
        <w:rPr>
          <w:rFonts w:eastAsia="Calibri"/>
          <w:sz w:val="28"/>
          <w:szCs w:val="28"/>
          <w:lang w:eastAsia="en-US"/>
        </w:rPr>
        <w:t xml:space="preserve"> Б. В. </w:t>
      </w:r>
      <w:proofErr w:type="spellStart"/>
      <w:r w:rsidRPr="00553EEF">
        <w:rPr>
          <w:rFonts w:eastAsia="Calibri"/>
          <w:sz w:val="28"/>
          <w:szCs w:val="28"/>
          <w:lang w:eastAsia="en-US"/>
        </w:rPr>
        <w:t>Теория</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литературы</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Поэтика</w:t>
      </w:r>
      <w:proofErr w:type="spellEnd"/>
      <w:r w:rsidRPr="00553EEF">
        <w:rPr>
          <w:rFonts w:eastAsia="Calibri"/>
          <w:sz w:val="28"/>
          <w:szCs w:val="28"/>
          <w:lang w:eastAsia="en-US"/>
        </w:rPr>
        <w:t xml:space="preserve"> / Борис </w:t>
      </w:r>
      <w:proofErr w:type="spellStart"/>
      <w:r w:rsidRPr="00553EEF">
        <w:rPr>
          <w:rFonts w:eastAsia="Calibri"/>
          <w:sz w:val="28"/>
          <w:szCs w:val="28"/>
          <w:lang w:eastAsia="en-US"/>
        </w:rPr>
        <w:t>Викторович</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Томашевский</w:t>
      </w:r>
      <w:proofErr w:type="spellEnd"/>
      <w:r w:rsidRPr="00553EEF">
        <w:rPr>
          <w:rFonts w:eastAsia="Calibri"/>
          <w:sz w:val="28"/>
          <w:szCs w:val="28"/>
          <w:lang w:eastAsia="en-US"/>
        </w:rPr>
        <w:t xml:space="preserve">. – М.: Аспект </w:t>
      </w:r>
      <w:proofErr w:type="spellStart"/>
      <w:r w:rsidRPr="00553EEF">
        <w:rPr>
          <w:rFonts w:eastAsia="Calibri"/>
          <w:sz w:val="28"/>
          <w:szCs w:val="28"/>
          <w:lang w:eastAsia="en-US"/>
        </w:rPr>
        <w:t>пресс</w:t>
      </w:r>
      <w:proofErr w:type="spellEnd"/>
      <w:r w:rsidRPr="00553EEF">
        <w:rPr>
          <w:rFonts w:eastAsia="Calibri"/>
          <w:sz w:val="28"/>
          <w:szCs w:val="28"/>
          <w:lang w:eastAsia="en-US"/>
        </w:rPr>
        <w:t>, 1999. – 334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28. </w:t>
      </w:r>
      <w:proofErr w:type="spellStart"/>
      <w:r w:rsidRPr="00553EEF">
        <w:rPr>
          <w:rFonts w:eastAsia="Calibri"/>
          <w:sz w:val="28"/>
          <w:szCs w:val="28"/>
          <w:lang w:eastAsia="en-US"/>
        </w:rPr>
        <w:t>Уэллек</w:t>
      </w:r>
      <w:proofErr w:type="spellEnd"/>
      <w:r w:rsidRPr="00553EEF">
        <w:rPr>
          <w:rFonts w:eastAsia="Calibri"/>
          <w:sz w:val="28"/>
          <w:szCs w:val="28"/>
          <w:lang w:eastAsia="en-US"/>
        </w:rPr>
        <w:t xml:space="preserve"> Р. </w:t>
      </w:r>
      <w:proofErr w:type="spellStart"/>
      <w:r w:rsidRPr="00553EEF">
        <w:rPr>
          <w:rFonts w:eastAsia="Calibri"/>
          <w:sz w:val="28"/>
          <w:szCs w:val="28"/>
          <w:lang w:eastAsia="en-US"/>
        </w:rPr>
        <w:t>Теория</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литературы</w:t>
      </w:r>
      <w:proofErr w:type="spellEnd"/>
      <w:r w:rsidRPr="00553EEF">
        <w:rPr>
          <w:rFonts w:eastAsia="Calibri"/>
          <w:sz w:val="28"/>
          <w:szCs w:val="28"/>
          <w:lang w:eastAsia="en-US"/>
        </w:rPr>
        <w:t xml:space="preserve"> / </w:t>
      </w:r>
      <w:proofErr w:type="spellStart"/>
      <w:r w:rsidRPr="00553EEF">
        <w:rPr>
          <w:rFonts w:eastAsia="Calibri"/>
          <w:sz w:val="28"/>
          <w:szCs w:val="28"/>
          <w:lang w:eastAsia="en-US"/>
        </w:rPr>
        <w:t>Рене</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Уеллек</w:t>
      </w:r>
      <w:proofErr w:type="spellEnd"/>
      <w:r w:rsidRPr="00553EEF">
        <w:rPr>
          <w:rFonts w:eastAsia="Calibri"/>
          <w:sz w:val="28"/>
          <w:szCs w:val="28"/>
          <w:lang w:eastAsia="en-US"/>
        </w:rPr>
        <w:t xml:space="preserve">, Роберт </w:t>
      </w:r>
      <w:proofErr w:type="spellStart"/>
      <w:r w:rsidRPr="00553EEF">
        <w:rPr>
          <w:rFonts w:eastAsia="Calibri"/>
          <w:sz w:val="28"/>
          <w:szCs w:val="28"/>
          <w:lang w:eastAsia="en-US"/>
        </w:rPr>
        <w:t>Пенн</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Уоррен</w:t>
      </w:r>
      <w:proofErr w:type="spellEnd"/>
      <w:r w:rsidRPr="00553EEF">
        <w:rPr>
          <w:rFonts w:eastAsia="Calibri"/>
          <w:sz w:val="28"/>
          <w:szCs w:val="28"/>
          <w:lang w:eastAsia="en-US"/>
        </w:rPr>
        <w:t>. – М.: Наука, 1978. – 364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lastRenderedPageBreak/>
        <w:t xml:space="preserve">29. </w:t>
      </w:r>
      <w:proofErr w:type="spellStart"/>
      <w:r w:rsidRPr="00553EEF">
        <w:rPr>
          <w:rFonts w:eastAsia="Calibri"/>
          <w:sz w:val="28"/>
          <w:szCs w:val="28"/>
          <w:lang w:eastAsia="en-US"/>
        </w:rPr>
        <w:t>Федосова</w:t>
      </w:r>
      <w:proofErr w:type="spellEnd"/>
      <w:r w:rsidRPr="00553EEF">
        <w:rPr>
          <w:rFonts w:eastAsia="Calibri"/>
          <w:sz w:val="28"/>
          <w:szCs w:val="28"/>
          <w:lang w:eastAsia="en-US"/>
        </w:rPr>
        <w:t xml:space="preserve"> М. Темні </w:t>
      </w:r>
      <w:proofErr w:type="spellStart"/>
      <w:r w:rsidRPr="00553EEF">
        <w:rPr>
          <w:rFonts w:eastAsia="Calibri"/>
          <w:sz w:val="28"/>
          <w:szCs w:val="28"/>
          <w:lang w:eastAsia="en-US"/>
        </w:rPr>
        <w:t>наративи</w:t>
      </w:r>
      <w:proofErr w:type="spellEnd"/>
      <w:r w:rsidRPr="00553EEF">
        <w:rPr>
          <w:rFonts w:eastAsia="Calibri"/>
          <w:sz w:val="28"/>
          <w:szCs w:val="28"/>
          <w:lang w:eastAsia="en-US"/>
        </w:rPr>
        <w:t xml:space="preserve"> українського постмодерну. Сучасна </w:t>
      </w:r>
      <w:proofErr w:type="spellStart"/>
      <w:r w:rsidRPr="00553EEF">
        <w:rPr>
          <w:rFonts w:eastAsia="Calibri"/>
          <w:sz w:val="28"/>
          <w:szCs w:val="28"/>
          <w:lang w:eastAsia="en-US"/>
        </w:rPr>
        <w:t>неоготична</w:t>
      </w:r>
      <w:proofErr w:type="spellEnd"/>
      <w:r w:rsidRPr="00553EEF">
        <w:rPr>
          <w:rFonts w:eastAsia="Calibri"/>
          <w:sz w:val="28"/>
          <w:szCs w:val="28"/>
          <w:lang w:eastAsia="en-US"/>
        </w:rPr>
        <w:t xml:space="preserve"> проза / М. </w:t>
      </w:r>
      <w:proofErr w:type="spellStart"/>
      <w:r w:rsidRPr="00553EEF">
        <w:rPr>
          <w:rFonts w:eastAsia="Calibri"/>
          <w:sz w:val="28"/>
          <w:szCs w:val="28"/>
          <w:lang w:eastAsia="en-US"/>
        </w:rPr>
        <w:t>Федосова</w:t>
      </w:r>
      <w:proofErr w:type="spellEnd"/>
      <w:r w:rsidRPr="00553EEF">
        <w:rPr>
          <w:rFonts w:eastAsia="Calibri"/>
          <w:sz w:val="28"/>
          <w:szCs w:val="28"/>
          <w:lang w:eastAsia="en-US"/>
        </w:rPr>
        <w:t xml:space="preserve">. – Дніпропетровськ: </w:t>
      </w:r>
      <w:proofErr w:type="spellStart"/>
      <w:r w:rsidRPr="00553EEF">
        <w:rPr>
          <w:rFonts w:eastAsia="Calibri"/>
          <w:sz w:val="28"/>
          <w:szCs w:val="28"/>
          <w:lang w:eastAsia="en-US"/>
        </w:rPr>
        <w:t>Журфонд</w:t>
      </w:r>
      <w:proofErr w:type="spellEnd"/>
      <w:r w:rsidRPr="00553EEF">
        <w:rPr>
          <w:rFonts w:eastAsia="Calibri"/>
          <w:sz w:val="28"/>
          <w:szCs w:val="28"/>
          <w:lang w:eastAsia="en-US"/>
        </w:rPr>
        <w:t>, 2015. – 166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30. Фесенко Э. Я. </w:t>
      </w:r>
      <w:proofErr w:type="spellStart"/>
      <w:r w:rsidRPr="00553EEF">
        <w:rPr>
          <w:rFonts w:eastAsia="Calibri"/>
          <w:sz w:val="28"/>
          <w:szCs w:val="28"/>
          <w:lang w:eastAsia="en-US"/>
        </w:rPr>
        <w:t>Теория</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литературы</w:t>
      </w:r>
      <w:proofErr w:type="spellEnd"/>
      <w:r w:rsidRPr="00553EEF">
        <w:rPr>
          <w:rFonts w:eastAsia="Calibri"/>
          <w:sz w:val="28"/>
          <w:szCs w:val="28"/>
          <w:lang w:eastAsia="en-US"/>
        </w:rPr>
        <w:t xml:space="preserve"> / Э. Я. Фесенко. – М.: Мир, 2008. – 780 с.</w:t>
      </w:r>
    </w:p>
    <w:p w:rsidR="005F41F8" w:rsidRPr="00553EEF" w:rsidRDefault="005F41F8" w:rsidP="005F41F8">
      <w:pPr>
        <w:spacing w:line="360" w:lineRule="auto"/>
        <w:ind w:firstLine="709"/>
        <w:contextualSpacing/>
        <w:jc w:val="both"/>
        <w:rPr>
          <w:rFonts w:eastAsia="Calibri"/>
          <w:sz w:val="28"/>
          <w:szCs w:val="28"/>
          <w:lang w:eastAsia="en-US"/>
        </w:rPr>
      </w:pPr>
      <w:r w:rsidRPr="00553EEF">
        <w:rPr>
          <w:rFonts w:eastAsia="Calibri"/>
          <w:sz w:val="28"/>
          <w:szCs w:val="28"/>
          <w:lang w:eastAsia="en-US"/>
        </w:rPr>
        <w:t xml:space="preserve">31. </w:t>
      </w:r>
      <w:proofErr w:type="spellStart"/>
      <w:r w:rsidRPr="00553EEF">
        <w:rPr>
          <w:rFonts w:eastAsia="Calibri"/>
          <w:sz w:val="28"/>
          <w:szCs w:val="28"/>
          <w:lang w:eastAsia="en-US"/>
        </w:rPr>
        <w:t>Хализев</w:t>
      </w:r>
      <w:proofErr w:type="spellEnd"/>
      <w:r w:rsidRPr="00553EEF">
        <w:rPr>
          <w:rFonts w:eastAsia="Calibri"/>
          <w:sz w:val="28"/>
          <w:szCs w:val="28"/>
          <w:lang w:eastAsia="en-US"/>
        </w:rPr>
        <w:t xml:space="preserve"> В. Е.</w:t>
      </w:r>
      <w:r>
        <w:rPr>
          <w:rFonts w:eastAsia="Calibri"/>
          <w:sz w:val="28"/>
          <w:szCs w:val="28"/>
          <w:lang w:eastAsia="en-US"/>
        </w:rPr>
        <w:t xml:space="preserve"> </w:t>
      </w:r>
      <w:proofErr w:type="spellStart"/>
      <w:r w:rsidRPr="00553EEF">
        <w:rPr>
          <w:rFonts w:eastAsia="Calibri"/>
          <w:sz w:val="28"/>
          <w:szCs w:val="28"/>
          <w:lang w:eastAsia="en-US"/>
        </w:rPr>
        <w:t>Теория</w:t>
      </w:r>
      <w:proofErr w:type="spellEnd"/>
      <w:r w:rsidRPr="00553EEF">
        <w:rPr>
          <w:rFonts w:eastAsia="Calibri"/>
          <w:sz w:val="28"/>
          <w:szCs w:val="28"/>
          <w:lang w:eastAsia="en-US"/>
        </w:rPr>
        <w:t xml:space="preserve"> </w:t>
      </w:r>
      <w:proofErr w:type="spellStart"/>
      <w:r w:rsidRPr="00553EEF">
        <w:rPr>
          <w:rFonts w:eastAsia="Calibri"/>
          <w:sz w:val="28"/>
          <w:szCs w:val="28"/>
          <w:lang w:eastAsia="en-US"/>
        </w:rPr>
        <w:t>литературы</w:t>
      </w:r>
      <w:proofErr w:type="spellEnd"/>
      <w:r w:rsidRPr="00553EEF">
        <w:rPr>
          <w:rFonts w:eastAsia="Calibri"/>
          <w:sz w:val="28"/>
          <w:szCs w:val="28"/>
          <w:lang w:eastAsia="en-US"/>
        </w:rPr>
        <w:t xml:space="preserve"> / В. Е. </w:t>
      </w:r>
      <w:proofErr w:type="spellStart"/>
      <w:r w:rsidRPr="00553EEF">
        <w:rPr>
          <w:rFonts w:eastAsia="Calibri"/>
          <w:sz w:val="28"/>
          <w:szCs w:val="28"/>
          <w:lang w:eastAsia="en-US"/>
        </w:rPr>
        <w:t>Хализев</w:t>
      </w:r>
      <w:proofErr w:type="spellEnd"/>
      <w:r w:rsidRPr="00553EEF">
        <w:rPr>
          <w:rFonts w:eastAsia="Calibri"/>
          <w:sz w:val="28"/>
          <w:szCs w:val="28"/>
          <w:lang w:eastAsia="en-US"/>
        </w:rPr>
        <w:t xml:space="preserve">. – 2-е </w:t>
      </w:r>
      <w:proofErr w:type="spellStart"/>
      <w:r w:rsidRPr="00553EEF">
        <w:rPr>
          <w:rFonts w:eastAsia="Calibri"/>
          <w:sz w:val="28"/>
          <w:szCs w:val="28"/>
          <w:lang w:eastAsia="en-US"/>
        </w:rPr>
        <w:t>изд</w:t>
      </w:r>
      <w:proofErr w:type="spellEnd"/>
      <w:r w:rsidRPr="00553EEF">
        <w:rPr>
          <w:rFonts w:eastAsia="Calibri"/>
          <w:sz w:val="28"/>
          <w:szCs w:val="28"/>
          <w:lang w:eastAsia="en-US"/>
        </w:rPr>
        <w:t xml:space="preserve">. – М.: </w:t>
      </w:r>
      <w:proofErr w:type="spellStart"/>
      <w:r w:rsidRPr="00553EEF">
        <w:rPr>
          <w:rFonts w:eastAsia="Calibri"/>
          <w:sz w:val="28"/>
          <w:szCs w:val="28"/>
          <w:lang w:eastAsia="en-US"/>
        </w:rPr>
        <w:t>Высшая</w:t>
      </w:r>
      <w:proofErr w:type="spellEnd"/>
      <w:r w:rsidRPr="00553EEF">
        <w:rPr>
          <w:rFonts w:eastAsia="Calibri"/>
          <w:sz w:val="28"/>
          <w:szCs w:val="28"/>
          <w:lang w:eastAsia="en-US"/>
        </w:rPr>
        <w:t xml:space="preserve"> школа, 2000. – 398 с.</w:t>
      </w:r>
    </w:p>
    <w:p w:rsidR="005F41F8" w:rsidRPr="00553EEF" w:rsidRDefault="005F41F8" w:rsidP="005F41F8">
      <w:pPr>
        <w:spacing w:line="360" w:lineRule="auto"/>
        <w:ind w:firstLine="709"/>
        <w:contextualSpacing/>
        <w:jc w:val="both"/>
        <w:rPr>
          <w:sz w:val="28"/>
          <w:szCs w:val="28"/>
        </w:rPr>
      </w:pPr>
    </w:p>
    <w:p w:rsidR="00997F12" w:rsidRDefault="00997F12" w:rsidP="004C505C">
      <w:bookmarkStart w:id="0" w:name="_GoBack"/>
      <w:bookmarkEnd w:id="0"/>
    </w:p>
    <w:sectPr w:rsidR="00997F1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F1A"/>
    <w:rsid w:val="004C505C"/>
    <w:rsid w:val="005F41F8"/>
    <w:rsid w:val="00997F12"/>
    <w:rsid w:val="00A92F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3B3294-BA54-4394-97E3-BB8E3B4E1F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505C"/>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rsid w:val="004C505C"/>
    <w:pPr>
      <w:spacing w:before="100" w:beforeAutospacing="1" w:after="100" w:afterAutospacing="1"/>
    </w:pPr>
    <w:rPr>
      <w:rFonts w:eastAsia="Calibri"/>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2837</Words>
  <Characters>16177</Characters>
  <Application>Microsoft Office Word</Application>
  <DocSecurity>0</DocSecurity>
  <Lines>134</Lines>
  <Paragraphs>37</Paragraphs>
  <ScaleCrop>false</ScaleCrop>
  <Company/>
  <LinksUpToDate>false</LinksUpToDate>
  <CharactersWithSpaces>18977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2018-05-17T08:58:00Z</dcterms:created>
  <dcterms:modified xsi:type="dcterms:W3CDTF">2018-05-17T09:01:00Z</dcterms:modified>
</cp:coreProperties>
</file>