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45EA" w:rsidRPr="005B426D" w:rsidRDefault="001145EA" w:rsidP="005B426D">
      <w:pPr>
        <w:jc w:val="center"/>
        <w:rPr>
          <w:rFonts w:ascii="Times New Roman" w:hAnsi="Times New Roman"/>
          <w:sz w:val="28"/>
          <w:szCs w:val="28"/>
          <w:lang w:eastAsia="ru-RU"/>
        </w:rPr>
      </w:pPr>
      <w:bookmarkStart w:id="0" w:name="_Toc483904429"/>
      <w:r w:rsidRPr="005B426D">
        <w:rPr>
          <w:rFonts w:ascii="Times New Roman" w:hAnsi="Times New Roman"/>
          <w:sz w:val="28"/>
          <w:szCs w:val="28"/>
          <w:lang w:eastAsia="ru-RU"/>
        </w:rPr>
        <w:t>ОДЕСЬКИЙ НАЦІОНАЛЬНИЙ УНІВЕРСИТЕТ імені І. І. МЕЧНИКОВА</w:t>
      </w:r>
    </w:p>
    <w:p w:rsidR="001145EA" w:rsidRPr="005B426D" w:rsidRDefault="001145EA" w:rsidP="005B426D">
      <w:pPr>
        <w:widowControl w:val="0"/>
        <w:jc w:val="center"/>
        <w:rPr>
          <w:rFonts w:ascii="Times New Roman" w:hAnsi="Times New Roman"/>
          <w:sz w:val="28"/>
          <w:szCs w:val="28"/>
          <w:lang w:eastAsia="ru-RU"/>
        </w:rPr>
      </w:pPr>
      <w:r w:rsidRPr="005B426D">
        <w:rPr>
          <w:rFonts w:ascii="Times New Roman" w:hAnsi="Times New Roman"/>
          <w:sz w:val="28"/>
          <w:szCs w:val="28"/>
          <w:lang w:eastAsia="ru-RU"/>
        </w:rPr>
        <w:t>Біологічний факультет</w:t>
      </w:r>
    </w:p>
    <w:p w:rsidR="001145EA" w:rsidRPr="005B426D" w:rsidRDefault="001145EA" w:rsidP="005B426D">
      <w:pPr>
        <w:widowControl w:val="0"/>
        <w:jc w:val="center"/>
        <w:rPr>
          <w:rFonts w:ascii="Times New Roman" w:hAnsi="Times New Roman"/>
          <w:sz w:val="28"/>
          <w:szCs w:val="28"/>
          <w:lang w:eastAsia="ru-RU"/>
        </w:rPr>
      </w:pPr>
      <w:r w:rsidRPr="005B426D">
        <w:rPr>
          <w:rFonts w:ascii="Times New Roman" w:hAnsi="Times New Roman"/>
          <w:sz w:val="28"/>
          <w:szCs w:val="28"/>
          <w:lang w:eastAsia="ru-RU"/>
        </w:rPr>
        <w:t>Кафедра генетики та молекулярної біології</w:t>
      </w:r>
    </w:p>
    <w:p w:rsidR="001145EA" w:rsidRPr="005B426D" w:rsidRDefault="001145EA" w:rsidP="005B426D">
      <w:pPr>
        <w:widowControl w:val="0"/>
        <w:jc w:val="center"/>
        <w:rPr>
          <w:rFonts w:ascii="Times New Roman" w:hAnsi="Times New Roman"/>
          <w:sz w:val="28"/>
          <w:szCs w:val="28"/>
          <w:lang w:eastAsia="ru-RU"/>
        </w:rPr>
      </w:pPr>
    </w:p>
    <w:p w:rsidR="001145EA" w:rsidRPr="005B426D" w:rsidRDefault="001145EA" w:rsidP="005B426D">
      <w:pPr>
        <w:widowControl w:val="0"/>
        <w:rPr>
          <w:rFonts w:ascii="Times New Roman" w:hAnsi="Times New Roman"/>
          <w:sz w:val="28"/>
          <w:szCs w:val="28"/>
          <w:lang w:eastAsia="ru-RU"/>
        </w:rPr>
      </w:pPr>
    </w:p>
    <w:p w:rsidR="001145EA" w:rsidRPr="005B426D" w:rsidRDefault="001145EA" w:rsidP="005B426D">
      <w:pPr>
        <w:widowControl w:val="0"/>
        <w:spacing w:after="0"/>
        <w:jc w:val="center"/>
        <w:rPr>
          <w:rFonts w:ascii="Times New Roman" w:hAnsi="Times New Roman"/>
          <w:b/>
          <w:sz w:val="32"/>
          <w:szCs w:val="32"/>
          <w:lang w:eastAsia="ru-RU"/>
        </w:rPr>
      </w:pPr>
      <w:r w:rsidRPr="005B426D">
        <w:rPr>
          <w:rFonts w:ascii="Times New Roman" w:hAnsi="Times New Roman"/>
          <w:b/>
          <w:sz w:val="32"/>
          <w:szCs w:val="32"/>
          <w:lang w:eastAsia="ru-RU"/>
        </w:rPr>
        <w:t>Дипломна робота</w:t>
      </w:r>
    </w:p>
    <w:p w:rsidR="001145EA" w:rsidRPr="005B426D" w:rsidRDefault="001145EA" w:rsidP="00125F1C">
      <w:pPr>
        <w:widowControl w:val="0"/>
        <w:spacing w:line="720" w:lineRule="auto"/>
        <w:jc w:val="center"/>
        <w:rPr>
          <w:rFonts w:ascii="Times New Roman" w:hAnsi="Times New Roman"/>
          <w:b/>
          <w:sz w:val="28"/>
          <w:szCs w:val="28"/>
          <w:lang w:eastAsia="ru-RU"/>
        </w:rPr>
      </w:pPr>
      <w:r w:rsidRPr="005B426D">
        <w:rPr>
          <w:rFonts w:ascii="Times New Roman" w:hAnsi="Times New Roman"/>
          <w:b/>
          <w:sz w:val="28"/>
          <w:szCs w:val="28"/>
          <w:lang w:eastAsia="ru-RU"/>
        </w:rPr>
        <w:t xml:space="preserve">бакалавра </w:t>
      </w:r>
    </w:p>
    <w:p w:rsidR="001145EA" w:rsidRPr="005B426D" w:rsidRDefault="001145EA" w:rsidP="005B426D">
      <w:pPr>
        <w:widowControl w:val="0"/>
        <w:jc w:val="center"/>
        <w:rPr>
          <w:rFonts w:ascii="Times New Roman" w:hAnsi="Times New Roman"/>
          <w:sz w:val="28"/>
          <w:szCs w:val="28"/>
          <w:lang w:eastAsia="ru-RU"/>
        </w:rPr>
      </w:pPr>
      <w:r w:rsidRPr="005B426D">
        <w:rPr>
          <w:rFonts w:ascii="Times New Roman" w:hAnsi="Times New Roman"/>
          <w:sz w:val="28"/>
          <w:szCs w:val="28"/>
          <w:lang w:eastAsia="ru-RU"/>
        </w:rPr>
        <w:t xml:space="preserve">на тему: </w:t>
      </w:r>
      <w:r w:rsidRPr="005B426D">
        <w:rPr>
          <w:rFonts w:ascii="Times New Roman" w:hAnsi="Times New Roman"/>
          <w:b/>
          <w:sz w:val="28"/>
          <w:szCs w:val="28"/>
          <w:lang w:eastAsia="ru-RU"/>
        </w:rPr>
        <w:t xml:space="preserve">«Складові пристосованості </w:t>
      </w:r>
      <w:r w:rsidRPr="005B426D">
        <w:rPr>
          <w:rFonts w:ascii="Times New Roman" w:hAnsi="Times New Roman"/>
          <w:b/>
          <w:i/>
          <w:sz w:val="28"/>
          <w:szCs w:val="28"/>
          <w:lang w:eastAsia="ru-RU"/>
        </w:rPr>
        <w:t>D. melanogaster</w:t>
      </w:r>
      <w:r w:rsidRPr="005B426D">
        <w:rPr>
          <w:rFonts w:ascii="Times New Roman" w:hAnsi="Times New Roman"/>
          <w:b/>
          <w:sz w:val="28"/>
          <w:szCs w:val="28"/>
          <w:lang w:eastAsia="ru-RU"/>
        </w:rPr>
        <w:t xml:space="preserve"> за дії монотерпенів»</w:t>
      </w:r>
    </w:p>
    <w:p w:rsidR="001145EA" w:rsidRPr="005B426D" w:rsidRDefault="001145EA" w:rsidP="005B426D">
      <w:pPr>
        <w:widowControl w:val="0"/>
        <w:jc w:val="center"/>
        <w:rPr>
          <w:rFonts w:ascii="Times New Roman" w:hAnsi="Times New Roman"/>
          <w:sz w:val="24"/>
          <w:szCs w:val="24"/>
          <w:lang w:val="en-US" w:eastAsia="ru-RU"/>
        </w:rPr>
      </w:pPr>
      <w:r w:rsidRPr="005B426D">
        <w:rPr>
          <w:rFonts w:ascii="Times New Roman" w:hAnsi="Times New Roman"/>
          <w:sz w:val="24"/>
          <w:szCs w:val="24"/>
          <w:lang w:val="en-US" w:eastAsia="ru-RU"/>
        </w:rPr>
        <w:t xml:space="preserve">«Components of </w:t>
      </w:r>
      <w:r w:rsidRPr="005B426D">
        <w:rPr>
          <w:rFonts w:ascii="Times New Roman" w:hAnsi="Times New Roman"/>
          <w:i/>
          <w:sz w:val="24"/>
          <w:szCs w:val="24"/>
          <w:lang w:val="en-US" w:eastAsia="ru-RU"/>
        </w:rPr>
        <w:t>D. melanogaster</w:t>
      </w:r>
      <w:r w:rsidRPr="005B426D">
        <w:rPr>
          <w:rFonts w:ascii="Times New Roman" w:hAnsi="Times New Roman"/>
          <w:sz w:val="24"/>
          <w:szCs w:val="24"/>
          <w:lang w:val="en-US" w:eastAsia="ru-RU"/>
        </w:rPr>
        <w:t xml:space="preserve"> fitness under the influence of monoterpenes»</w:t>
      </w:r>
    </w:p>
    <w:p w:rsidR="001145EA" w:rsidRPr="005B426D" w:rsidRDefault="001145EA" w:rsidP="005B426D">
      <w:pPr>
        <w:widowControl w:val="0"/>
        <w:jc w:val="center"/>
        <w:rPr>
          <w:rFonts w:ascii="Times New Roman" w:hAnsi="Times New Roman"/>
          <w:b/>
          <w:sz w:val="28"/>
          <w:szCs w:val="28"/>
          <w:lang w:val="en-US" w:eastAsia="ru-RU"/>
        </w:rPr>
      </w:pPr>
    </w:p>
    <w:p w:rsidR="001145EA" w:rsidRPr="005B426D" w:rsidRDefault="001145EA" w:rsidP="005B426D">
      <w:pPr>
        <w:widowControl w:val="0"/>
        <w:spacing w:after="0"/>
        <w:ind w:left="2410" w:firstLine="2693"/>
        <w:rPr>
          <w:rFonts w:ascii="Times New Roman" w:hAnsi="Times New Roman"/>
          <w:sz w:val="28"/>
          <w:szCs w:val="28"/>
          <w:lang w:eastAsia="ru-RU"/>
        </w:rPr>
      </w:pPr>
      <w:r w:rsidRPr="005B426D">
        <w:rPr>
          <w:rFonts w:ascii="Times New Roman" w:hAnsi="Times New Roman"/>
          <w:sz w:val="28"/>
          <w:szCs w:val="28"/>
          <w:lang w:eastAsia="ru-RU"/>
        </w:rPr>
        <w:t xml:space="preserve">Виконала: студентка IV курсу </w:t>
      </w:r>
    </w:p>
    <w:p w:rsidR="001145EA" w:rsidRPr="005B426D" w:rsidRDefault="001145EA" w:rsidP="005B426D">
      <w:pPr>
        <w:widowControl w:val="0"/>
        <w:spacing w:after="0"/>
        <w:ind w:left="2410" w:firstLine="2693"/>
        <w:rPr>
          <w:rFonts w:ascii="Times New Roman" w:hAnsi="Times New Roman"/>
          <w:sz w:val="28"/>
          <w:szCs w:val="28"/>
          <w:lang w:eastAsia="ru-RU"/>
        </w:rPr>
      </w:pPr>
      <w:r w:rsidRPr="005B426D">
        <w:rPr>
          <w:rFonts w:ascii="Times New Roman" w:hAnsi="Times New Roman"/>
          <w:sz w:val="28"/>
          <w:szCs w:val="28"/>
          <w:lang w:eastAsia="ru-RU"/>
        </w:rPr>
        <w:t>денної форми навчання</w:t>
      </w:r>
    </w:p>
    <w:p w:rsidR="001145EA" w:rsidRPr="005B426D" w:rsidRDefault="001145EA" w:rsidP="005B426D">
      <w:pPr>
        <w:widowControl w:val="0"/>
        <w:spacing w:after="0"/>
        <w:ind w:left="2410" w:firstLine="2693"/>
        <w:rPr>
          <w:rFonts w:ascii="Times New Roman" w:hAnsi="Times New Roman"/>
          <w:sz w:val="28"/>
          <w:szCs w:val="28"/>
          <w:lang w:eastAsia="ru-RU"/>
        </w:rPr>
      </w:pPr>
      <w:r w:rsidRPr="005B426D">
        <w:rPr>
          <w:rFonts w:ascii="Times New Roman" w:hAnsi="Times New Roman"/>
          <w:sz w:val="28"/>
          <w:szCs w:val="28"/>
          <w:lang w:eastAsia="ru-RU"/>
        </w:rPr>
        <w:t xml:space="preserve">напряму підготовки </w:t>
      </w:r>
    </w:p>
    <w:p w:rsidR="001145EA" w:rsidRPr="005B426D" w:rsidRDefault="001145EA" w:rsidP="005B426D">
      <w:pPr>
        <w:widowControl w:val="0"/>
        <w:spacing w:after="0"/>
        <w:ind w:left="2410" w:firstLine="2693"/>
        <w:rPr>
          <w:rFonts w:ascii="Times New Roman" w:hAnsi="Times New Roman"/>
          <w:sz w:val="28"/>
          <w:szCs w:val="28"/>
          <w:lang w:eastAsia="ru-RU"/>
        </w:rPr>
      </w:pPr>
      <w:r w:rsidRPr="005B426D">
        <w:rPr>
          <w:rFonts w:ascii="Times New Roman" w:hAnsi="Times New Roman"/>
          <w:sz w:val="28"/>
          <w:szCs w:val="28"/>
          <w:lang w:eastAsia="ru-RU"/>
        </w:rPr>
        <w:t xml:space="preserve">6.040102 Біологія </w:t>
      </w:r>
    </w:p>
    <w:p w:rsidR="001145EA" w:rsidRPr="005B426D" w:rsidRDefault="001145EA" w:rsidP="005B426D">
      <w:pPr>
        <w:widowControl w:val="0"/>
        <w:ind w:left="2410" w:firstLine="2693"/>
        <w:rPr>
          <w:rFonts w:ascii="Times New Roman" w:hAnsi="Times New Roman"/>
          <w:sz w:val="28"/>
          <w:szCs w:val="28"/>
          <w:vertAlign w:val="superscript"/>
          <w:lang w:eastAsia="ru-RU"/>
        </w:rPr>
      </w:pPr>
      <w:r w:rsidRPr="005B426D">
        <w:rPr>
          <w:rFonts w:ascii="Times New Roman" w:hAnsi="Times New Roman"/>
          <w:sz w:val="28"/>
          <w:szCs w:val="28"/>
          <w:lang w:eastAsia="ru-RU"/>
        </w:rPr>
        <w:t>Чубик Інна Юхимівна</w:t>
      </w:r>
    </w:p>
    <w:p w:rsidR="001145EA" w:rsidRPr="005B426D" w:rsidRDefault="001145EA" w:rsidP="005B426D">
      <w:pPr>
        <w:widowControl w:val="0"/>
        <w:spacing w:after="0"/>
        <w:ind w:left="2410" w:firstLine="2693"/>
        <w:rPr>
          <w:rFonts w:ascii="Times New Roman" w:hAnsi="Times New Roman"/>
          <w:sz w:val="28"/>
          <w:szCs w:val="28"/>
          <w:lang w:eastAsia="ru-RU"/>
        </w:rPr>
      </w:pPr>
      <w:r w:rsidRPr="005B426D">
        <w:rPr>
          <w:rFonts w:ascii="Times New Roman" w:hAnsi="Times New Roman"/>
          <w:sz w:val="28"/>
          <w:szCs w:val="28"/>
          <w:lang w:eastAsia="ru-RU"/>
        </w:rPr>
        <w:t>Керівник: к.біол.н., доцент</w:t>
      </w:r>
    </w:p>
    <w:p w:rsidR="001145EA" w:rsidRPr="005B426D" w:rsidRDefault="001145EA" w:rsidP="005B426D">
      <w:pPr>
        <w:widowControl w:val="0"/>
        <w:ind w:left="2410" w:firstLine="2693"/>
        <w:rPr>
          <w:rFonts w:ascii="Times New Roman" w:hAnsi="Times New Roman"/>
          <w:sz w:val="28"/>
          <w:szCs w:val="28"/>
          <w:lang w:eastAsia="ru-RU"/>
        </w:rPr>
      </w:pPr>
      <w:r w:rsidRPr="005B426D">
        <w:rPr>
          <w:rFonts w:ascii="Times New Roman" w:hAnsi="Times New Roman"/>
          <w:sz w:val="28"/>
          <w:szCs w:val="28"/>
          <w:lang w:eastAsia="ru-RU"/>
        </w:rPr>
        <w:t>Білоконь Світлана Василівна</w:t>
      </w:r>
    </w:p>
    <w:p w:rsidR="001145EA" w:rsidRPr="005B426D" w:rsidRDefault="001145EA" w:rsidP="005B426D">
      <w:pPr>
        <w:widowControl w:val="0"/>
        <w:spacing w:after="0"/>
        <w:ind w:left="2410" w:right="-424" w:firstLine="2693"/>
        <w:rPr>
          <w:rFonts w:ascii="Times New Roman" w:hAnsi="Times New Roman"/>
          <w:sz w:val="28"/>
          <w:szCs w:val="28"/>
          <w:lang w:eastAsia="ru-RU"/>
        </w:rPr>
      </w:pPr>
      <w:r w:rsidRPr="005B426D">
        <w:rPr>
          <w:rFonts w:ascii="Times New Roman" w:hAnsi="Times New Roman"/>
          <w:sz w:val="28"/>
          <w:szCs w:val="28"/>
          <w:lang w:eastAsia="ru-RU"/>
        </w:rPr>
        <w:t xml:space="preserve">Рецензент: д.б.н., професор </w:t>
      </w:r>
    </w:p>
    <w:p w:rsidR="001145EA" w:rsidRPr="005B426D" w:rsidRDefault="001145EA" w:rsidP="005B426D">
      <w:pPr>
        <w:widowControl w:val="0"/>
        <w:spacing w:after="0"/>
        <w:ind w:left="2410" w:right="-424" w:firstLine="2693"/>
        <w:rPr>
          <w:rFonts w:ascii="Times New Roman" w:hAnsi="Times New Roman"/>
          <w:sz w:val="28"/>
          <w:szCs w:val="28"/>
          <w:lang w:eastAsia="ru-RU"/>
        </w:rPr>
      </w:pPr>
      <w:r w:rsidRPr="005B426D">
        <w:rPr>
          <w:rFonts w:ascii="Times New Roman" w:hAnsi="Times New Roman"/>
          <w:sz w:val="28"/>
          <w:szCs w:val="28"/>
          <w:lang w:eastAsia="ru-RU"/>
        </w:rPr>
        <w:t>Ткаченко Федір Петрович</w:t>
      </w:r>
    </w:p>
    <w:p w:rsidR="001145EA" w:rsidRPr="005B426D" w:rsidRDefault="001145EA" w:rsidP="005B426D">
      <w:pPr>
        <w:widowControl w:val="0"/>
        <w:spacing w:after="0" w:line="240" w:lineRule="auto"/>
        <w:ind w:left="3969"/>
        <w:rPr>
          <w:rFonts w:ascii="Times New Roman" w:hAnsi="Times New Roman"/>
          <w:sz w:val="28"/>
          <w:szCs w:val="28"/>
          <w:lang w:eastAsia="ru-RU"/>
        </w:rPr>
      </w:pPr>
    </w:p>
    <w:p w:rsidR="001145EA" w:rsidRPr="005B426D" w:rsidRDefault="001145EA" w:rsidP="005B426D">
      <w:pPr>
        <w:widowControl w:val="0"/>
        <w:spacing w:after="0" w:line="240" w:lineRule="auto"/>
        <w:ind w:left="3969"/>
        <w:rPr>
          <w:rFonts w:ascii="Times New Roman" w:hAnsi="Times New Roman"/>
          <w:sz w:val="28"/>
          <w:szCs w:val="28"/>
          <w:lang w:eastAsia="ru-RU"/>
        </w:rPr>
      </w:pPr>
    </w:p>
    <w:tbl>
      <w:tblPr>
        <w:tblW w:w="9868" w:type="dxa"/>
        <w:jc w:val="center"/>
        <w:tblLayout w:type="fixed"/>
        <w:tblLook w:val="0000" w:firstRow="0" w:lastRow="0" w:firstColumn="0" w:lastColumn="0" w:noHBand="0" w:noVBand="0"/>
      </w:tblPr>
      <w:tblGrid>
        <w:gridCol w:w="5082"/>
        <w:gridCol w:w="4786"/>
      </w:tblGrid>
      <w:tr w:rsidR="001145EA" w:rsidRPr="006E7BD7" w:rsidTr="00125F1C">
        <w:trPr>
          <w:jc w:val="center"/>
        </w:trPr>
        <w:tc>
          <w:tcPr>
            <w:tcW w:w="5082" w:type="dxa"/>
          </w:tcPr>
          <w:p w:rsidR="001145EA" w:rsidRPr="005B426D" w:rsidRDefault="001145EA" w:rsidP="005B426D">
            <w:pPr>
              <w:widowControl w:val="0"/>
              <w:spacing w:after="0" w:line="360" w:lineRule="auto"/>
              <w:rPr>
                <w:rFonts w:ascii="Times New Roman" w:hAnsi="Times New Roman"/>
                <w:sz w:val="28"/>
                <w:szCs w:val="28"/>
                <w:lang w:eastAsia="ru-RU"/>
              </w:rPr>
            </w:pPr>
            <w:r w:rsidRPr="005B426D">
              <w:rPr>
                <w:rFonts w:ascii="Times New Roman" w:hAnsi="Times New Roman"/>
                <w:sz w:val="28"/>
                <w:szCs w:val="28"/>
                <w:lang w:eastAsia="ru-RU"/>
              </w:rPr>
              <w:t>Рекомендовано до захисту:</w:t>
            </w:r>
          </w:p>
          <w:p w:rsidR="001145EA" w:rsidRPr="005B426D" w:rsidRDefault="001145EA" w:rsidP="005B426D">
            <w:pPr>
              <w:widowControl w:val="0"/>
              <w:spacing w:after="0" w:line="360" w:lineRule="auto"/>
              <w:rPr>
                <w:rFonts w:ascii="Times New Roman" w:hAnsi="Times New Roman"/>
                <w:sz w:val="28"/>
                <w:szCs w:val="28"/>
                <w:lang w:eastAsia="ru-RU"/>
              </w:rPr>
            </w:pPr>
            <w:r w:rsidRPr="005B426D">
              <w:rPr>
                <w:rFonts w:ascii="Times New Roman" w:hAnsi="Times New Roman"/>
                <w:sz w:val="28"/>
                <w:szCs w:val="28"/>
                <w:lang w:eastAsia="ru-RU"/>
              </w:rPr>
              <w:t>Протокол засідання кафедри</w:t>
            </w:r>
          </w:p>
          <w:p w:rsidR="001145EA" w:rsidRPr="005B426D" w:rsidRDefault="001145EA" w:rsidP="005B426D">
            <w:pPr>
              <w:widowControl w:val="0"/>
              <w:spacing w:after="0" w:line="360" w:lineRule="auto"/>
              <w:rPr>
                <w:rFonts w:ascii="Times New Roman" w:hAnsi="Times New Roman"/>
                <w:sz w:val="28"/>
                <w:szCs w:val="28"/>
                <w:lang w:eastAsia="ru-RU"/>
              </w:rPr>
            </w:pPr>
            <w:r w:rsidRPr="005B426D">
              <w:rPr>
                <w:rFonts w:ascii="Times New Roman" w:hAnsi="Times New Roman"/>
                <w:sz w:val="28"/>
                <w:szCs w:val="28"/>
                <w:lang w:eastAsia="ru-RU"/>
              </w:rPr>
              <w:t xml:space="preserve">№ __ від __________2017 р. </w:t>
            </w:r>
          </w:p>
          <w:p w:rsidR="001145EA" w:rsidRPr="005B426D" w:rsidRDefault="001145EA" w:rsidP="005B426D">
            <w:pPr>
              <w:widowControl w:val="0"/>
              <w:spacing w:after="0" w:line="360" w:lineRule="auto"/>
              <w:rPr>
                <w:rFonts w:ascii="Times New Roman" w:hAnsi="Times New Roman"/>
                <w:sz w:val="28"/>
                <w:szCs w:val="28"/>
                <w:lang w:eastAsia="ru-RU"/>
              </w:rPr>
            </w:pPr>
          </w:p>
          <w:p w:rsidR="001145EA" w:rsidRPr="005B426D" w:rsidRDefault="001145EA" w:rsidP="005B426D">
            <w:pPr>
              <w:widowControl w:val="0"/>
              <w:spacing w:after="0" w:line="360" w:lineRule="auto"/>
              <w:rPr>
                <w:rFonts w:ascii="Times New Roman" w:hAnsi="Times New Roman"/>
                <w:sz w:val="28"/>
                <w:szCs w:val="28"/>
                <w:lang w:eastAsia="ru-RU"/>
              </w:rPr>
            </w:pPr>
            <w:r w:rsidRPr="005B426D">
              <w:rPr>
                <w:rFonts w:ascii="Times New Roman" w:hAnsi="Times New Roman"/>
                <w:sz w:val="28"/>
                <w:szCs w:val="28"/>
                <w:lang w:eastAsia="ru-RU"/>
              </w:rPr>
              <w:t>Завідувач кафедри</w:t>
            </w:r>
          </w:p>
          <w:p w:rsidR="001145EA" w:rsidRPr="005B426D" w:rsidRDefault="001145EA" w:rsidP="005B426D">
            <w:pPr>
              <w:widowControl w:val="0"/>
              <w:spacing w:after="0" w:line="360" w:lineRule="auto"/>
              <w:rPr>
                <w:rFonts w:ascii="Times New Roman" w:hAnsi="Times New Roman"/>
                <w:sz w:val="28"/>
                <w:szCs w:val="28"/>
                <w:lang w:eastAsia="ru-RU"/>
              </w:rPr>
            </w:pPr>
            <w:r w:rsidRPr="005B426D">
              <w:rPr>
                <w:rFonts w:ascii="Times New Roman" w:hAnsi="Times New Roman"/>
                <w:sz w:val="28"/>
                <w:szCs w:val="28"/>
                <w:lang w:eastAsia="ru-RU"/>
              </w:rPr>
              <w:t>________________ Чеботар С. В.</w:t>
            </w:r>
          </w:p>
        </w:tc>
        <w:tc>
          <w:tcPr>
            <w:tcW w:w="4786" w:type="dxa"/>
          </w:tcPr>
          <w:p w:rsidR="001145EA" w:rsidRPr="005B426D" w:rsidRDefault="001145EA" w:rsidP="005B426D">
            <w:pPr>
              <w:widowControl w:val="0"/>
              <w:tabs>
                <w:tab w:val="right" w:pos="4462"/>
              </w:tabs>
              <w:spacing w:after="0" w:line="360" w:lineRule="auto"/>
              <w:rPr>
                <w:rFonts w:ascii="Times New Roman" w:hAnsi="Times New Roman"/>
                <w:sz w:val="28"/>
                <w:szCs w:val="28"/>
                <w:lang w:eastAsia="ru-RU"/>
              </w:rPr>
            </w:pPr>
            <w:r w:rsidRPr="005B426D">
              <w:rPr>
                <w:rFonts w:ascii="Times New Roman" w:hAnsi="Times New Roman"/>
                <w:sz w:val="28"/>
                <w:szCs w:val="28"/>
                <w:lang w:eastAsia="ru-RU"/>
              </w:rPr>
              <w:t>Захищено на засіданні ЕК № 2</w:t>
            </w:r>
          </w:p>
          <w:p w:rsidR="001145EA" w:rsidRPr="005B426D" w:rsidRDefault="001145EA" w:rsidP="005B426D">
            <w:pPr>
              <w:widowControl w:val="0"/>
              <w:tabs>
                <w:tab w:val="right" w:pos="4462"/>
              </w:tabs>
              <w:spacing w:after="0" w:line="360" w:lineRule="auto"/>
              <w:rPr>
                <w:rFonts w:ascii="Times New Roman" w:hAnsi="Times New Roman"/>
                <w:sz w:val="28"/>
                <w:szCs w:val="28"/>
                <w:lang w:eastAsia="ru-RU"/>
              </w:rPr>
            </w:pPr>
            <w:r w:rsidRPr="005B426D">
              <w:rPr>
                <w:rFonts w:ascii="Times New Roman" w:hAnsi="Times New Roman"/>
                <w:sz w:val="28"/>
                <w:szCs w:val="28"/>
                <w:lang w:eastAsia="ru-RU"/>
              </w:rPr>
              <w:t>протокол №___ від ________2017 р.</w:t>
            </w:r>
            <w:r w:rsidRPr="005B426D">
              <w:rPr>
                <w:rFonts w:ascii="Times New Roman" w:hAnsi="Times New Roman"/>
                <w:sz w:val="28"/>
                <w:szCs w:val="28"/>
                <w:lang w:eastAsia="ru-RU"/>
              </w:rPr>
              <w:tab/>
            </w:r>
          </w:p>
          <w:p w:rsidR="001145EA" w:rsidRPr="005B426D" w:rsidRDefault="001145EA" w:rsidP="005B426D">
            <w:pPr>
              <w:widowControl w:val="0"/>
              <w:tabs>
                <w:tab w:val="right" w:pos="4462"/>
              </w:tabs>
              <w:spacing w:after="0" w:line="240" w:lineRule="auto"/>
              <w:rPr>
                <w:rFonts w:ascii="Times New Roman" w:hAnsi="Times New Roman"/>
                <w:sz w:val="28"/>
                <w:szCs w:val="28"/>
                <w:lang w:eastAsia="ru-RU"/>
              </w:rPr>
            </w:pPr>
            <w:r w:rsidRPr="005B426D">
              <w:rPr>
                <w:rFonts w:ascii="Times New Roman" w:hAnsi="Times New Roman"/>
                <w:sz w:val="28"/>
                <w:szCs w:val="28"/>
                <w:lang w:eastAsia="ru-RU"/>
              </w:rPr>
              <w:t>Оцінка______________/___</w:t>
            </w:r>
            <w:r w:rsidRPr="005B426D">
              <w:rPr>
                <w:rFonts w:ascii="Times New Roman" w:hAnsi="Times New Roman"/>
                <w:sz w:val="20"/>
                <w:szCs w:val="20"/>
                <w:lang w:eastAsia="ru-RU"/>
              </w:rPr>
              <w:tab/>
            </w:r>
            <w:r w:rsidRPr="005B426D">
              <w:rPr>
                <w:rFonts w:ascii="Times New Roman" w:hAnsi="Times New Roman"/>
                <w:sz w:val="28"/>
                <w:szCs w:val="28"/>
                <w:lang w:eastAsia="ru-RU"/>
              </w:rPr>
              <w:t>___/_____</w:t>
            </w:r>
          </w:p>
          <w:p w:rsidR="001145EA" w:rsidRPr="005B426D" w:rsidRDefault="001145EA" w:rsidP="005B426D">
            <w:pPr>
              <w:widowControl w:val="0"/>
              <w:spacing w:after="0" w:line="240" w:lineRule="auto"/>
              <w:jc w:val="center"/>
              <w:rPr>
                <w:rFonts w:ascii="Times New Roman" w:hAnsi="Times New Roman"/>
                <w:sz w:val="20"/>
                <w:szCs w:val="20"/>
                <w:lang w:eastAsia="ru-RU"/>
              </w:rPr>
            </w:pPr>
            <w:r w:rsidRPr="005B426D">
              <w:rPr>
                <w:rFonts w:ascii="Times New Roman" w:hAnsi="Times New Roman"/>
                <w:sz w:val="20"/>
                <w:szCs w:val="20"/>
                <w:lang w:eastAsia="ru-RU"/>
              </w:rPr>
              <w:t>(за національною шкалою, шкалою ЕСТS, бали)</w:t>
            </w:r>
          </w:p>
          <w:p w:rsidR="001145EA" w:rsidRPr="005B426D" w:rsidRDefault="001145EA" w:rsidP="005B426D">
            <w:pPr>
              <w:widowControl w:val="0"/>
              <w:spacing w:after="0" w:line="360" w:lineRule="auto"/>
              <w:jc w:val="center"/>
              <w:rPr>
                <w:rFonts w:ascii="Times New Roman" w:hAnsi="Times New Roman"/>
                <w:sz w:val="20"/>
                <w:szCs w:val="20"/>
                <w:lang w:eastAsia="ru-RU"/>
              </w:rPr>
            </w:pPr>
          </w:p>
          <w:p w:rsidR="001145EA" w:rsidRPr="005B426D" w:rsidRDefault="001145EA" w:rsidP="005B426D">
            <w:pPr>
              <w:widowControl w:val="0"/>
              <w:spacing w:after="0" w:line="360" w:lineRule="auto"/>
              <w:rPr>
                <w:rFonts w:ascii="Times New Roman" w:hAnsi="Times New Roman"/>
                <w:sz w:val="28"/>
                <w:szCs w:val="28"/>
                <w:lang w:eastAsia="ru-RU"/>
              </w:rPr>
            </w:pPr>
            <w:r w:rsidRPr="005B426D">
              <w:rPr>
                <w:rFonts w:ascii="Times New Roman" w:hAnsi="Times New Roman"/>
                <w:sz w:val="28"/>
                <w:szCs w:val="28"/>
                <w:lang w:eastAsia="ru-RU"/>
              </w:rPr>
              <w:t>Голова ЕК</w:t>
            </w:r>
          </w:p>
          <w:p w:rsidR="001145EA" w:rsidRPr="005B426D" w:rsidRDefault="001145EA" w:rsidP="005B426D">
            <w:pPr>
              <w:widowControl w:val="0"/>
              <w:spacing w:after="0" w:line="360" w:lineRule="auto"/>
              <w:rPr>
                <w:rFonts w:ascii="Times New Roman" w:hAnsi="Times New Roman"/>
                <w:sz w:val="28"/>
                <w:szCs w:val="28"/>
                <w:lang w:eastAsia="ru-RU"/>
              </w:rPr>
            </w:pPr>
            <w:r w:rsidRPr="005B426D">
              <w:rPr>
                <w:rFonts w:ascii="Times New Roman" w:hAnsi="Times New Roman"/>
                <w:sz w:val="28"/>
                <w:szCs w:val="28"/>
                <w:lang w:eastAsia="ru-RU"/>
              </w:rPr>
              <w:t>_______________Стойловський В. П.</w:t>
            </w:r>
          </w:p>
        </w:tc>
      </w:tr>
      <w:tr w:rsidR="001145EA" w:rsidRPr="006E7BD7" w:rsidTr="00125F1C">
        <w:trPr>
          <w:jc w:val="center"/>
        </w:trPr>
        <w:tc>
          <w:tcPr>
            <w:tcW w:w="5082" w:type="dxa"/>
          </w:tcPr>
          <w:p w:rsidR="001145EA" w:rsidRPr="005B426D" w:rsidRDefault="001145EA" w:rsidP="005B426D">
            <w:pPr>
              <w:widowControl w:val="0"/>
              <w:spacing w:after="0" w:line="240" w:lineRule="auto"/>
              <w:rPr>
                <w:rFonts w:ascii="Times New Roman" w:hAnsi="Times New Roman"/>
                <w:sz w:val="28"/>
                <w:szCs w:val="28"/>
                <w:lang w:eastAsia="ru-RU"/>
              </w:rPr>
            </w:pPr>
          </w:p>
        </w:tc>
        <w:tc>
          <w:tcPr>
            <w:tcW w:w="4786" w:type="dxa"/>
          </w:tcPr>
          <w:p w:rsidR="001145EA" w:rsidRPr="005B426D" w:rsidRDefault="001145EA" w:rsidP="005B426D">
            <w:pPr>
              <w:widowControl w:val="0"/>
              <w:spacing w:after="0" w:line="240" w:lineRule="auto"/>
              <w:rPr>
                <w:rFonts w:ascii="Times New Roman" w:hAnsi="Times New Roman"/>
                <w:sz w:val="28"/>
                <w:szCs w:val="28"/>
                <w:lang w:eastAsia="ru-RU"/>
              </w:rPr>
            </w:pPr>
          </w:p>
          <w:p w:rsidR="001145EA" w:rsidRPr="005B426D" w:rsidRDefault="001145EA" w:rsidP="005B426D">
            <w:pPr>
              <w:widowControl w:val="0"/>
              <w:spacing w:after="0" w:line="240" w:lineRule="auto"/>
              <w:rPr>
                <w:rFonts w:ascii="Times New Roman" w:hAnsi="Times New Roman"/>
                <w:sz w:val="28"/>
                <w:szCs w:val="28"/>
                <w:lang w:eastAsia="ru-RU"/>
              </w:rPr>
            </w:pPr>
            <w:bookmarkStart w:id="1" w:name="_gjdgxs" w:colFirst="0" w:colLast="0"/>
            <w:bookmarkEnd w:id="1"/>
          </w:p>
        </w:tc>
      </w:tr>
    </w:tbl>
    <w:p w:rsidR="001145EA" w:rsidRPr="005B426D" w:rsidRDefault="001145EA" w:rsidP="00351E4D">
      <w:pPr>
        <w:widowControl w:val="0"/>
        <w:spacing w:after="0" w:line="240" w:lineRule="auto"/>
        <w:jc w:val="center"/>
        <w:rPr>
          <w:rFonts w:ascii="Times New Roman" w:hAnsi="Times New Roman"/>
          <w:sz w:val="28"/>
          <w:szCs w:val="28"/>
          <w:lang w:eastAsia="ru-RU"/>
        </w:rPr>
      </w:pPr>
      <w:r w:rsidRPr="005B426D">
        <w:rPr>
          <w:rFonts w:ascii="Times New Roman" w:hAnsi="Times New Roman"/>
          <w:sz w:val="28"/>
          <w:szCs w:val="28"/>
          <w:lang w:eastAsia="ru-RU"/>
        </w:rPr>
        <w:t>Одеса – 2017</w:t>
      </w:r>
    </w:p>
    <w:p w:rsidR="001145EA" w:rsidRPr="005B426D" w:rsidRDefault="005809DF" w:rsidP="001754F7">
      <w:pPr>
        <w:spacing w:before="240" w:line="360" w:lineRule="auto"/>
        <w:jc w:val="center"/>
        <w:rPr>
          <w:rFonts w:ascii="Times New Roman" w:hAnsi="Times New Roman"/>
          <w:b/>
          <w:sz w:val="32"/>
          <w:szCs w:val="32"/>
          <w:lang w:val="uk-UA" w:eastAsia="ru-RU"/>
        </w:rPr>
      </w:pPr>
      <w:r>
        <w:rPr>
          <w:noProof/>
          <w:lang w:eastAsia="ru-RU"/>
        </w:rPr>
        <w:lastRenderedPageBreak/>
        <w:pict>
          <v:rect id="Прямоугольник 2" o:spid="_x0000_s1026" style="position:absolute;left:0;text-align:left;margin-left:315.3pt;margin-top:-44.4pt;width:197.25pt;height:69.75pt;z-index:251658752;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" stroked="f">
            <v:textbox inset="2.53958mm,1.2694mm,2.53958mm,1.2694mm">
              <w:txbxContent>
                <w:p w:rsidR="001145EA" w:rsidRDefault="001145EA" w:rsidP="005B426D">
                  <w:pPr>
                    <w:spacing w:line="275" w:lineRule="auto"/>
                    <w:textDirection w:val="btLr"/>
                  </w:pPr>
                </w:p>
              </w:txbxContent>
            </v:textbox>
            <w10:wrap anchorx="margin"/>
          </v:rect>
        </w:pict>
      </w:r>
      <w:r w:rsidR="001145EA" w:rsidRPr="005B426D">
        <w:rPr>
          <w:rFonts w:ascii="Times New Roman" w:hAnsi="Times New Roman"/>
          <w:b/>
          <w:sz w:val="32"/>
          <w:szCs w:val="32"/>
          <w:lang w:val="uk-UA" w:eastAsia="ru-RU"/>
        </w:rPr>
        <w:t>Анотація</w:t>
      </w:r>
    </w:p>
    <w:p w:rsidR="001145EA" w:rsidRPr="005B426D" w:rsidRDefault="001145EA" w:rsidP="005B426D">
      <w:pPr>
        <w:widowControl w:val="0"/>
        <w:spacing w:after="0" w:line="360" w:lineRule="auto"/>
        <w:ind w:firstLine="567"/>
        <w:jc w:val="both"/>
        <w:rPr>
          <w:rFonts w:ascii="Times New Roman" w:hAnsi="Times New Roman"/>
          <w:sz w:val="28"/>
          <w:szCs w:val="28"/>
          <w:lang w:val="uk-UA" w:eastAsia="ru-RU"/>
        </w:rPr>
      </w:pPr>
      <w:r w:rsidRPr="005B426D">
        <w:rPr>
          <w:rFonts w:ascii="Times New Roman" w:hAnsi="Times New Roman"/>
          <w:sz w:val="28"/>
          <w:szCs w:val="28"/>
          <w:lang w:val="uk-UA" w:eastAsia="ru-RU"/>
        </w:rPr>
        <w:t xml:space="preserve">Вивчали показники пристосованості </w:t>
      </w:r>
      <w:r w:rsidRPr="005B426D">
        <w:rPr>
          <w:rFonts w:ascii="Times New Roman" w:hAnsi="Times New Roman"/>
          <w:i/>
          <w:sz w:val="28"/>
          <w:szCs w:val="28"/>
          <w:lang w:val="uk-UA" w:eastAsia="ru-RU"/>
        </w:rPr>
        <w:t xml:space="preserve">Drosophila melanogaster </w:t>
      </w:r>
      <w:r w:rsidRPr="005B426D">
        <w:rPr>
          <w:rFonts w:ascii="Times New Roman" w:hAnsi="Times New Roman"/>
          <w:sz w:val="28"/>
          <w:szCs w:val="28"/>
          <w:lang w:val="uk-UA" w:eastAsia="ru-RU"/>
        </w:rPr>
        <w:t xml:space="preserve">за дії монотерпенів. Встановили, що додавання монотерпенів до кормової суміші призвело до зниження плодючості у всіх досліджуваних варіантах досліду. </w:t>
      </w:r>
    </w:p>
    <w:p w:rsidR="001145EA" w:rsidRPr="005B426D" w:rsidRDefault="001145EA" w:rsidP="005B426D">
      <w:pPr>
        <w:widowControl w:val="0"/>
        <w:spacing w:after="0" w:line="360" w:lineRule="auto"/>
        <w:jc w:val="both"/>
        <w:rPr>
          <w:rFonts w:ascii="Times New Roman" w:hAnsi="Times New Roman"/>
          <w:sz w:val="28"/>
          <w:szCs w:val="28"/>
          <w:lang w:val="uk-UA" w:eastAsia="ru-RU"/>
        </w:rPr>
      </w:pPr>
      <w:r w:rsidRPr="005B426D">
        <w:rPr>
          <w:rFonts w:ascii="Times New Roman" w:hAnsi="Times New Roman"/>
          <w:sz w:val="28"/>
          <w:szCs w:val="28"/>
          <w:lang w:val="uk-UA" w:eastAsia="ru-RU"/>
        </w:rPr>
        <w:t>При пероральному та інгаляційному введенні монотерпенів було відмічено вірогідне зменшення тривалості життя піддослідних мух.</w:t>
      </w:r>
    </w:p>
    <w:p w:rsidR="001145EA" w:rsidRPr="005B426D" w:rsidRDefault="001145EA" w:rsidP="005B426D">
      <w:pPr>
        <w:widowControl w:val="0"/>
        <w:spacing w:line="360" w:lineRule="auto"/>
        <w:ind w:firstLine="567"/>
        <w:jc w:val="both"/>
        <w:rPr>
          <w:rFonts w:ascii="Times New Roman" w:hAnsi="Times New Roman"/>
          <w:sz w:val="28"/>
          <w:szCs w:val="28"/>
          <w:lang w:val="uk-UA" w:eastAsia="ru-RU"/>
        </w:rPr>
      </w:pPr>
      <w:r w:rsidRPr="005B426D">
        <w:rPr>
          <w:rFonts w:ascii="Times New Roman" w:hAnsi="Times New Roman"/>
          <w:sz w:val="28"/>
          <w:szCs w:val="28"/>
          <w:lang w:val="uk-UA" w:eastAsia="ru-RU"/>
        </w:rPr>
        <w:t>Роботу викладено на 38 сторінках, вона містить 2 таблиці та 4 рисунки. Наведено посилання на 42 джерела літератури (23 кирилицею та 19 латиницею).</w:t>
      </w:r>
    </w:p>
    <w:p w:rsidR="001145EA" w:rsidRPr="005B426D" w:rsidRDefault="001145EA" w:rsidP="005B426D">
      <w:pPr>
        <w:widowControl w:val="0"/>
        <w:spacing w:after="0" w:line="360" w:lineRule="auto"/>
        <w:jc w:val="both"/>
        <w:rPr>
          <w:rFonts w:ascii="Times New Roman" w:hAnsi="Times New Roman"/>
          <w:i/>
          <w:sz w:val="28"/>
          <w:szCs w:val="28"/>
          <w:lang w:val="uk-UA" w:eastAsia="ru-RU"/>
        </w:rPr>
      </w:pPr>
      <w:r w:rsidRPr="005B426D">
        <w:rPr>
          <w:rFonts w:ascii="Times New Roman" w:hAnsi="Times New Roman"/>
          <w:b/>
          <w:sz w:val="28"/>
          <w:szCs w:val="28"/>
          <w:lang w:val="uk-UA" w:eastAsia="ru-RU"/>
        </w:rPr>
        <w:t xml:space="preserve">Ключові слова: </w:t>
      </w:r>
      <w:r w:rsidRPr="005B426D">
        <w:rPr>
          <w:rFonts w:ascii="Times New Roman" w:hAnsi="Times New Roman"/>
          <w:i/>
          <w:sz w:val="28"/>
          <w:szCs w:val="28"/>
          <w:lang w:val="uk-UA" w:eastAsia="ru-RU"/>
        </w:rPr>
        <w:t>Drosophila melanogaster</w:t>
      </w:r>
      <w:r w:rsidRPr="005B426D">
        <w:rPr>
          <w:rFonts w:ascii="Times New Roman" w:hAnsi="Times New Roman"/>
          <w:sz w:val="28"/>
          <w:szCs w:val="28"/>
          <w:lang w:val="uk-UA" w:eastAsia="ru-RU"/>
        </w:rPr>
        <w:t xml:space="preserve">, </w:t>
      </w:r>
      <w:r w:rsidRPr="005B426D">
        <w:rPr>
          <w:rFonts w:ascii="Times New Roman" w:hAnsi="Times New Roman"/>
          <w:i/>
          <w:sz w:val="28"/>
          <w:szCs w:val="28"/>
          <w:lang w:val="uk-UA" w:eastAsia="ru-RU"/>
        </w:rPr>
        <w:t>монотерпени, тривалість життя, плодючість.</w:t>
      </w:r>
    </w:p>
    <w:p w:rsidR="001145EA" w:rsidRPr="005B426D" w:rsidRDefault="001145EA" w:rsidP="005B426D">
      <w:pPr>
        <w:widowControl w:val="0"/>
        <w:spacing w:after="0" w:line="360" w:lineRule="auto"/>
        <w:jc w:val="both"/>
        <w:rPr>
          <w:rFonts w:ascii="Times New Roman" w:hAnsi="Times New Roman"/>
          <w:i/>
          <w:sz w:val="28"/>
          <w:szCs w:val="28"/>
          <w:lang w:val="uk-UA" w:eastAsia="ru-RU"/>
        </w:rPr>
      </w:pPr>
    </w:p>
    <w:p w:rsidR="001145EA" w:rsidRPr="005B426D" w:rsidRDefault="001145EA" w:rsidP="005B426D">
      <w:pPr>
        <w:widowControl w:val="0"/>
        <w:spacing w:after="0" w:line="360" w:lineRule="auto"/>
        <w:ind w:firstLine="709"/>
        <w:jc w:val="both"/>
        <w:rPr>
          <w:rFonts w:ascii="Times New Roman" w:hAnsi="Times New Roman"/>
          <w:sz w:val="28"/>
          <w:szCs w:val="28"/>
          <w:lang w:val="uk-UA" w:eastAsia="ru-RU"/>
        </w:rPr>
      </w:pPr>
      <w:r w:rsidRPr="005B426D">
        <w:rPr>
          <w:rFonts w:ascii="Times New Roman" w:hAnsi="Times New Roman"/>
          <w:sz w:val="28"/>
          <w:szCs w:val="28"/>
          <w:lang w:val="uk-UA" w:eastAsia="ru-RU"/>
        </w:rPr>
        <w:t xml:space="preserve">Studied the adaptational parameters of </w:t>
      </w:r>
      <w:r w:rsidRPr="005B426D">
        <w:rPr>
          <w:rFonts w:ascii="Times New Roman" w:hAnsi="Times New Roman"/>
          <w:i/>
          <w:sz w:val="28"/>
          <w:szCs w:val="28"/>
          <w:lang w:val="uk-UA" w:eastAsia="ru-RU"/>
        </w:rPr>
        <w:t>Drosophila melanogaster</w:t>
      </w:r>
      <w:r w:rsidRPr="005B426D">
        <w:rPr>
          <w:rFonts w:ascii="Times New Roman" w:hAnsi="Times New Roman"/>
          <w:sz w:val="28"/>
          <w:szCs w:val="28"/>
          <w:lang w:val="uk-UA" w:eastAsia="ru-RU"/>
        </w:rPr>
        <w:t xml:space="preserve"> under      the influence of monoterpenes. Have determined, that addition of monoterpenes    to the feed mixture has led to decrease of fertility in all investigated variants. Adding of oral and inhalational monoterpenes resulted in the reduction of life expectancy.</w:t>
      </w:r>
    </w:p>
    <w:p w:rsidR="001145EA" w:rsidRPr="005B426D" w:rsidRDefault="001145EA" w:rsidP="005B426D">
      <w:pPr>
        <w:widowControl w:val="0"/>
        <w:spacing w:after="0" w:line="360" w:lineRule="auto"/>
        <w:ind w:firstLine="709"/>
        <w:jc w:val="both"/>
        <w:rPr>
          <w:rFonts w:ascii="Times New Roman" w:hAnsi="Times New Roman"/>
          <w:sz w:val="28"/>
          <w:szCs w:val="28"/>
          <w:lang w:val="uk-UA" w:eastAsia="ru-RU"/>
        </w:rPr>
      </w:pPr>
      <w:r w:rsidRPr="005B426D">
        <w:rPr>
          <w:rFonts w:ascii="Times New Roman" w:hAnsi="Times New Roman"/>
          <w:sz w:val="28"/>
          <w:szCs w:val="28"/>
          <w:lang w:val="uk-UA" w:eastAsia="ru-RU"/>
        </w:rPr>
        <w:t xml:space="preserve">Diploma  consist  of  38  pages, it contains 2 tables and 4 figures. It provides </w:t>
      </w:r>
    </w:p>
    <w:p w:rsidR="001145EA" w:rsidRPr="005B426D" w:rsidRDefault="001145EA" w:rsidP="005B426D">
      <w:pPr>
        <w:widowControl w:val="0"/>
        <w:spacing w:line="360" w:lineRule="auto"/>
        <w:jc w:val="both"/>
        <w:rPr>
          <w:rFonts w:ascii="Times New Roman" w:hAnsi="Times New Roman"/>
          <w:sz w:val="28"/>
          <w:szCs w:val="28"/>
          <w:lang w:val="uk-UA" w:eastAsia="ru-RU"/>
        </w:rPr>
      </w:pPr>
      <w:r w:rsidRPr="005B426D">
        <w:rPr>
          <w:rFonts w:ascii="Times New Roman" w:hAnsi="Times New Roman"/>
          <w:sz w:val="28"/>
          <w:szCs w:val="28"/>
          <w:lang w:val="uk-UA" w:eastAsia="ru-RU"/>
        </w:rPr>
        <w:t>links to 42 references (23 cyrillic and 19 latinic)</w:t>
      </w:r>
    </w:p>
    <w:p w:rsidR="001145EA" w:rsidRPr="005B426D" w:rsidRDefault="001145EA" w:rsidP="005B426D">
      <w:pPr>
        <w:widowControl w:val="0"/>
        <w:spacing w:after="0" w:line="360" w:lineRule="auto"/>
        <w:jc w:val="both"/>
        <w:rPr>
          <w:rFonts w:ascii="Times New Roman" w:hAnsi="Times New Roman"/>
          <w:i/>
          <w:sz w:val="28"/>
          <w:szCs w:val="28"/>
          <w:lang w:val="uk-UA" w:eastAsia="ru-RU"/>
        </w:rPr>
      </w:pPr>
      <w:r w:rsidRPr="005B426D">
        <w:rPr>
          <w:rFonts w:ascii="Times New Roman" w:hAnsi="Times New Roman"/>
          <w:b/>
          <w:sz w:val="28"/>
          <w:szCs w:val="28"/>
          <w:lang w:val="uk-UA" w:eastAsia="ru-RU"/>
        </w:rPr>
        <w:t>Key words:</w:t>
      </w:r>
      <w:r w:rsidRPr="005B426D">
        <w:rPr>
          <w:rFonts w:ascii="Times New Roman" w:hAnsi="Times New Roman"/>
          <w:i/>
          <w:sz w:val="28"/>
          <w:szCs w:val="28"/>
          <w:lang w:val="uk-UA" w:eastAsia="ru-RU"/>
        </w:rPr>
        <w:t xml:space="preserve"> Drosophila melanogaster, monoterpenes, life expectancy, fertility.</w:t>
      </w:r>
    </w:p>
    <w:p w:rsidR="001145EA" w:rsidRPr="005B426D" w:rsidRDefault="001145EA" w:rsidP="005B426D">
      <w:pPr>
        <w:widowControl w:val="0"/>
        <w:rPr>
          <w:rFonts w:ascii="Times New Roman" w:hAnsi="Times New Roman"/>
          <w:i/>
          <w:sz w:val="28"/>
          <w:szCs w:val="28"/>
          <w:lang w:val="uk-UA" w:eastAsia="ru-RU"/>
        </w:rPr>
      </w:pPr>
    </w:p>
    <w:p w:rsidR="001145EA" w:rsidRPr="005B426D" w:rsidRDefault="001145EA" w:rsidP="005B426D">
      <w:pPr>
        <w:widowControl w:val="0"/>
        <w:rPr>
          <w:rFonts w:cs="Calibri"/>
          <w:lang w:val="uk-UA" w:eastAsia="ru-RU"/>
        </w:rPr>
      </w:pPr>
    </w:p>
    <w:p w:rsidR="001145EA" w:rsidRDefault="001145EA">
      <w:pPr>
        <w:rPr>
          <w:rFonts w:ascii="Times New Roman" w:hAnsi="Times New Roman"/>
          <w:b/>
          <w:bCs/>
          <w:sz w:val="28"/>
          <w:szCs w:val="26"/>
          <w:lang w:val="uk-UA"/>
        </w:rPr>
      </w:pPr>
    </w:p>
    <w:p w:rsidR="001145EA" w:rsidRDefault="001145EA">
      <w:pPr>
        <w:rPr>
          <w:rFonts w:ascii="Times New Roman" w:hAnsi="Times New Roman"/>
          <w:b/>
          <w:bCs/>
          <w:sz w:val="28"/>
          <w:szCs w:val="26"/>
          <w:lang w:val="uk-UA"/>
        </w:rPr>
      </w:pPr>
    </w:p>
    <w:p w:rsidR="001145EA" w:rsidRDefault="001145EA">
      <w:pPr>
        <w:rPr>
          <w:rFonts w:ascii="Times New Roman" w:hAnsi="Times New Roman"/>
          <w:b/>
          <w:bCs/>
          <w:sz w:val="28"/>
          <w:szCs w:val="26"/>
          <w:lang w:val="uk-UA"/>
        </w:rPr>
      </w:pPr>
    </w:p>
    <w:p w:rsidR="001145EA" w:rsidRDefault="001145EA">
      <w:pPr>
        <w:rPr>
          <w:rFonts w:ascii="Times New Roman" w:hAnsi="Times New Roman"/>
          <w:b/>
          <w:bCs/>
          <w:sz w:val="28"/>
          <w:szCs w:val="26"/>
          <w:lang w:val="uk-UA"/>
        </w:rPr>
      </w:pPr>
    </w:p>
    <w:p w:rsidR="001145EA" w:rsidRDefault="001145EA">
      <w:pPr>
        <w:rPr>
          <w:rFonts w:ascii="Times New Roman" w:hAnsi="Times New Roman"/>
          <w:b/>
          <w:bCs/>
          <w:sz w:val="28"/>
          <w:szCs w:val="26"/>
          <w:lang w:val="uk-UA"/>
        </w:rPr>
      </w:pPr>
    </w:p>
    <w:p w:rsidR="001145EA" w:rsidRPr="005B426D" w:rsidRDefault="001145EA">
      <w:pPr>
        <w:rPr>
          <w:rFonts w:ascii="Times New Roman" w:hAnsi="Times New Roman"/>
          <w:b/>
          <w:bCs/>
          <w:sz w:val="28"/>
          <w:szCs w:val="26"/>
          <w:lang w:val="uk-UA"/>
        </w:rPr>
      </w:pPr>
    </w:p>
    <w:p w:rsidR="001145EA" w:rsidRPr="00851F80" w:rsidRDefault="001145EA" w:rsidP="00450590">
      <w:pPr>
        <w:pStyle w:val="2"/>
        <w:ind w:right="-2"/>
        <w:rPr>
          <w:lang w:val="uk-UA"/>
        </w:rPr>
      </w:pPr>
      <w:r>
        <w:rPr>
          <w:lang w:val="uk-UA"/>
        </w:rPr>
        <w:t>ЗМІСТ</w:t>
      </w:r>
    </w:p>
    <w:p w:rsidR="001145EA" w:rsidRPr="008417E9" w:rsidRDefault="001145EA" w:rsidP="00450590">
      <w:pPr>
        <w:ind w:right="-2"/>
        <w:rPr>
          <w:lang w:eastAsia="ru-RU"/>
        </w:rPr>
      </w:pPr>
    </w:p>
    <w:p w:rsidR="001145EA" w:rsidRPr="00851F80" w:rsidRDefault="001145EA" w:rsidP="00450590">
      <w:pPr>
        <w:pStyle w:val="21"/>
        <w:tabs>
          <w:tab w:val="right" w:leader="dot" w:pos="9911"/>
        </w:tabs>
        <w:ind w:right="-2"/>
        <w:rPr>
          <w:rFonts w:ascii="Times New Roman" w:hAnsi="Times New Roman"/>
          <w:noProof/>
          <w:sz w:val="28"/>
          <w:szCs w:val="28"/>
          <w:lang w:eastAsia="ru-RU"/>
        </w:rPr>
      </w:pPr>
      <w:r>
        <w:fldChar w:fldCharType="begin"/>
      </w:r>
      <w:r>
        <w:instrText xml:space="preserve"> TOC \o "1-3" \h \z \u </w:instrText>
      </w:r>
      <w:r>
        <w:fldChar w:fldCharType="separate"/>
      </w:r>
      <w:hyperlink w:anchor="_Toc514587106" w:history="1">
        <w:r w:rsidRPr="00851F80">
          <w:rPr>
            <w:rStyle w:val="a9"/>
            <w:rFonts w:ascii="Times New Roman" w:hAnsi="Times New Roman"/>
            <w:noProof/>
            <w:sz w:val="28"/>
            <w:szCs w:val="28"/>
          </w:rPr>
          <w:t>ВСТУП</w:t>
        </w:r>
        <w:r w:rsidRPr="00851F80">
          <w:rPr>
            <w:rFonts w:ascii="Times New Roman" w:hAnsi="Times New Roman"/>
            <w:noProof/>
            <w:webHidden/>
            <w:sz w:val="28"/>
            <w:szCs w:val="28"/>
          </w:rPr>
          <w:tab/>
        </w:r>
        <w:r w:rsidRPr="00851F80">
          <w:rPr>
            <w:rFonts w:ascii="Times New Roman" w:hAnsi="Times New Roman"/>
            <w:noProof/>
            <w:webHidden/>
            <w:sz w:val="28"/>
            <w:szCs w:val="28"/>
          </w:rPr>
          <w:fldChar w:fldCharType="begin"/>
        </w:r>
        <w:r w:rsidRPr="00851F80">
          <w:rPr>
            <w:rFonts w:ascii="Times New Roman" w:hAnsi="Times New Roman"/>
            <w:noProof/>
            <w:webHidden/>
            <w:sz w:val="28"/>
            <w:szCs w:val="28"/>
          </w:rPr>
          <w:instrText xml:space="preserve"> PAGEREF _Toc514587106 \h </w:instrText>
        </w:r>
        <w:r w:rsidRPr="00851F80">
          <w:rPr>
            <w:rFonts w:ascii="Times New Roman" w:hAnsi="Times New Roman"/>
            <w:noProof/>
            <w:webHidden/>
            <w:sz w:val="28"/>
            <w:szCs w:val="28"/>
          </w:rPr>
        </w:r>
        <w:r w:rsidRPr="00851F80">
          <w:rPr>
            <w:rFonts w:ascii="Times New Roman" w:hAnsi="Times New Roman"/>
            <w:noProof/>
            <w:webHidden/>
            <w:sz w:val="28"/>
            <w:szCs w:val="28"/>
          </w:rPr>
          <w:fldChar w:fldCharType="separate"/>
        </w:r>
        <w:r>
          <w:rPr>
            <w:rFonts w:ascii="Times New Roman" w:hAnsi="Times New Roman"/>
            <w:noProof/>
            <w:webHidden/>
            <w:sz w:val="28"/>
            <w:szCs w:val="28"/>
          </w:rPr>
          <w:t>3</w:t>
        </w:r>
        <w:r w:rsidRPr="00851F80">
          <w:rPr>
            <w:rFonts w:ascii="Times New Roman" w:hAnsi="Times New Roman"/>
            <w:noProof/>
            <w:webHidden/>
            <w:sz w:val="28"/>
            <w:szCs w:val="28"/>
          </w:rPr>
          <w:fldChar w:fldCharType="end"/>
        </w:r>
      </w:hyperlink>
    </w:p>
    <w:p w:rsidR="001145EA" w:rsidRPr="00851F80" w:rsidRDefault="005809DF" w:rsidP="00450590">
      <w:pPr>
        <w:pStyle w:val="21"/>
        <w:tabs>
          <w:tab w:val="right" w:leader="dot" w:pos="9911"/>
        </w:tabs>
        <w:ind w:right="-2"/>
        <w:rPr>
          <w:rFonts w:ascii="Times New Roman" w:hAnsi="Times New Roman"/>
          <w:noProof/>
          <w:sz w:val="28"/>
          <w:szCs w:val="28"/>
          <w:lang w:eastAsia="ru-RU"/>
        </w:rPr>
      </w:pPr>
      <w:hyperlink w:anchor="_Toc514587107" w:history="1">
        <w:r w:rsidR="001145EA" w:rsidRPr="00851F80">
          <w:rPr>
            <w:rStyle w:val="a9"/>
            <w:rFonts w:ascii="Times New Roman" w:hAnsi="Times New Roman"/>
            <w:noProof/>
            <w:sz w:val="28"/>
            <w:szCs w:val="28"/>
            <w:lang w:val="uk-UA"/>
          </w:rPr>
          <w:t>1. ОГЛЯД ЛІТЕРАТУРИ</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_Toc514587107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08" w:history="1">
        <w:r w:rsidR="001145EA" w:rsidRPr="00851F80">
          <w:rPr>
            <w:rStyle w:val="a9"/>
            <w:rFonts w:ascii="Times New Roman" w:hAnsi="Times New Roman"/>
            <w:noProof/>
            <w:sz w:val="28"/>
            <w:szCs w:val="28"/>
            <w:lang w:val="uk-UA"/>
          </w:rPr>
          <w:t xml:space="preserve">1.1. </w:t>
        </w:r>
        <w:r w:rsidR="001145EA" w:rsidRPr="00851F80">
          <w:rPr>
            <w:rStyle w:val="a9"/>
            <w:rFonts w:ascii="Times New Roman" w:hAnsi="Times New Roman"/>
            <w:i/>
            <w:noProof/>
            <w:sz w:val="28"/>
            <w:szCs w:val="28"/>
          </w:rPr>
          <w:t>Drosophilamelanogaster</w:t>
        </w:r>
        <w:r w:rsidR="001145EA" w:rsidRPr="00851F80">
          <w:rPr>
            <w:rStyle w:val="a9"/>
            <w:rFonts w:ascii="Times New Roman" w:hAnsi="Times New Roman"/>
            <w:noProof/>
            <w:sz w:val="28"/>
            <w:szCs w:val="28"/>
            <w:lang w:val="uk-UA"/>
          </w:rPr>
          <w:t xml:space="preserve"> як об’єкт генетичних досліджень</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_Toc514587108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09" w:history="1">
        <w:r w:rsidR="001145EA" w:rsidRPr="00851F80">
          <w:rPr>
            <w:rStyle w:val="a9"/>
            <w:rFonts w:ascii="Times New Roman" w:hAnsi="Times New Roman"/>
            <w:noProof/>
            <w:sz w:val="28"/>
            <w:szCs w:val="28"/>
          </w:rPr>
          <w:t>1.1.1. Систематичне положення</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_Toc514587109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10" w:history="1">
        <w:r w:rsidR="001145EA" w:rsidRPr="00851F80">
          <w:rPr>
            <w:rStyle w:val="a9"/>
            <w:rFonts w:ascii="Times New Roman" w:hAnsi="Times New Roman"/>
            <w:bCs/>
            <w:noProof/>
            <w:sz w:val="28"/>
            <w:szCs w:val="28"/>
            <w:lang w:val="uk-UA"/>
          </w:rPr>
          <w:t>1.1.2. Поширення і екологія дрозофіли</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_Toc514587110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11" w:history="1">
        <w:r w:rsidR="001145EA" w:rsidRPr="00851F80">
          <w:rPr>
            <w:rStyle w:val="a9"/>
            <w:rFonts w:ascii="Times New Roman" w:hAnsi="Times New Roman"/>
            <w:bCs/>
            <w:noProof/>
            <w:sz w:val="28"/>
            <w:szCs w:val="28"/>
            <w:lang w:val="uk-UA"/>
          </w:rPr>
          <w:t xml:space="preserve">1.1.3. Морфологія </w:t>
        </w:r>
        <w:r w:rsidR="001145EA" w:rsidRPr="00851F80">
          <w:rPr>
            <w:rStyle w:val="a9"/>
            <w:rFonts w:ascii="Times New Roman" w:hAnsi="Times New Roman"/>
            <w:bCs/>
            <w:i/>
            <w:noProof/>
            <w:sz w:val="28"/>
            <w:szCs w:val="28"/>
          </w:rPr>
          <w:t>Drosophilamelanogaster</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_Toc514587111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12" w:history="1">
        <w:r w:rsidR="001145EA" w:rsidRPr="00851F80">
          <w:rPr>
            <w:rStyle w:val="a9"/>
            <w:rFonts w:ascii="Times New Roman" w:hAnsi="Times New Roman"/>
            <w:bCs/>
            <w:noProof/>
            <w:sz w:val="28"/>
            <w:szCs w:val="28"/>
          </w:rPr>
          <w:t>1.</w:t>
        </w:r>
        <w:r w:rsidR="001145EA" w:rsidRPr="00851F80">
          <w:rPr>
            <w:rStyle w:val="a9"/>
            <w:rFonts w:ascii="Times New Roman" w:hAnsi="Times New Roman"/>
            <w:bCs/>
            <w:noProof/>
            <w:sz w:val="28"/>
            <w:szCs w:val="28"/>
            <w:lang w:val="uk-UA"/>
          </w:rPr>
          <w:t>1.</w:t>
        </w:r>
        <w:r w:rsidR="001145EA" w:rsidRPr="00851F80">
          <w:rPr>
            <w:rStyle w:val="a9"/>
            <w:rFonts w:ascii="Times New Roman" w:hAnsi="Times New Roman"/>
            <w:bCs/>
            <w:noProof/>
            <w:sz w:val="28"/>
            <w:szCs w:val="28"/>
          </w:rPr>
          <w:t xml:space="preserve">5.Тривалість життя </w:t>
        </w:r>
        <w:r w:rsidR="001145EA" w:rsidRPr="00851F80">
          <w:rPr>
            <w:rStyle w:val="a9"/>
            <w:rFonts w:ascii="Times New Roman" w:hAnsi="Times New Roman"/>
            <w:i/>
            <w:noProof/>
            <w:sz w:val="28"/>
            <w:szCs w:val="28"/>
          </w:rPr>
          <w:t>D. melanogaster</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_Toc514587112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13" w:history="1">
        <w:r w:rsidR="001145EA" w:rsidRPr="00851F80">
          <w:rPr>
            <w:rStyle w:val="a9"/>
            <w:rFonts w:ascii="Times New Roman" w:hAnsi="Times New Roman"/>
            <w:bCs/>
            <w:noProof/>
            <w:sz w:val="28"/>
            <w:szCs w:val="28"/>
            <w:lang w:val="uk-UA"/>
          </w:rPr>
          <w:t>1.1.6. Плодючість</w:t>
        </w:r>
        <w:r w:rsidR="001145EA" w:rsidRPr="00851F80">
          <w:rPr>
            <w:rStyle w:val="a9"/>
            <w:rFonts w:ascii="Times New Roman" w:hAnsi="Times New Roman"/>
            <w:i/>
            <w:noProof/>
            <w:sz w:val="28"/>
            <w:szCs w:val="28"/>
          </w:rPr>
          <w:t>D</w:t>
        </w:r>
        <w:r w:rsidR="001145EA" w:rsidRPr="00851F80">
          <w:rPr>
            <w:rStyle w:val="a9"/>
            <w:rFonts w:ascii="Times New Roman" w:hAnsi="Times New Roman"/>
            <w:i/>
            <w:noProof/>
            <w:sz w:val="28"/>
            <w:szCs w:val="28"/>
            <w:lang w:val="uk-UA"/>
          </w:rPr>
          <w:t xml:space="preserve">. </w:t>
        </w:r>
        <w:r w:rsidR="001145EA" w:rsidRPr="00851F80">
          <w:rPr>
            <w:rStyle w:val="a9"/>
            <w:rFonts w:ascii="Times New Roman" w:hAnsi="Times New Roman"/>
            <w:i/>
            <w:noProof/>
            <w:sz w:val="28"/>
            <w:szCs w:val="28"/>
          </w:rPr>
          <w:t>melanogaster</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_Toc514587113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14" w:history="1">
        <w:r w:rsidR="001145EA" w:rsidRPr="00851F80">
          <w:rPr>
            <w:rStyle w:val="a9"/>
            <w:rFonts w:ascii="Times New Roman" w:hAnsi="Times New Roman"/>
            <w:noProof/>
            <w:sz w:val="28"/>
            <w:szCs w:val="28"/>
            <w:lang w:val="uk-UA"/>
          </w:rPr>
          <w:t>1.2. Терпенові сполуки як об'єкти хімічних та біологічних  досліджень</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_Toc514587114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15" w:history="1">
        <w:r w:rsidR="001145EA" w:rsidRPr="00851F80">
          <w:rPr>
            <w:rStyle w:val="a9"/>
            <w:rFonts w:ascii="Times New Roman" w:hAnsi="Times New Roman"/>
            <w:noProof/>
            <w:sz w:val="28"/>
            <w:szCs w:val="28"/>
            <w:lang w:val="uk-UA"/>
          </w:rPr>
          <w:t>1.2.1. Загальна  характеристика  монотерпенів</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_Toc514587115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16" w:history="1">
        <w:r w:rsidR="001145EA" w:rsidRPr="00851F80">
          <w:rPr>
            <w:rStyle w:val="a9"/>
            <w:rFonts w:ascii="Times New Roman" w:hAnsi="Times New Roman"/>
            <w:bCs/>
            <w:noProof/>
            <w:sz w:val="28"/>
            <w:szCs w:val="28"/>
            <w:lang w:val="uk-UA"/>
          </w:rPr>
          <w:t>1.2.2. Ефірні олії та ефіроолійні рослини</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_Toc514587116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17" w:history="1">
        <w:r w:rsidR="001145EA" w:rsidRPr="00851F80">
          <w:rPr>
            <w:rStyle w:val="a9"/>
            <w:rFonts w:ascii="Times New Roman" w:hAnsi="Times New Roman"/>
            <w:noProof/>
            <w:sz w:val="28"/>
            <w:szCs w:val="28"/>
            <w:lang w:val="uk-UA"/>
          </w:rPr>
          <w:t>1.2.3. Біологічні властивості монотерпенів</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_Toc514587117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18" w:history="1">
        <w:r w:rsidR="001145EA" w:rsidRPr="00851F80">
          <w:rPr>
            <w:rStyle w:val="a9"/>
            <w:rFonts w:ascii="Times New Roman" w:hAnsi="Times New Roman"/>
            <w:bCs/>
            <w:noProof/>
            <w:sz w:val="28"/>
            <w:szCs w:val="28"/>
            <w:lang w:val="uk-UA"/>
          </w:rPr>
          <w:t>1.2.4. Моноциклічні монотерпени</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_Toc514587118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19" w:history="1">
        <w:r w:rsidR="001145EA" w:rsidRPr="00851F80">
          <w:rPr>
            <w:rStyle w:val="a9"/>
            <w:rFonts w:ascii="Times New Roman" w:hAnsi="Times New Roman"/>
            <w:bCs/>
            <w:noProof/>
            <w:sz w:val="28"/>
            <w:szCs w:val="28"/>
            <w:lang w:val="uk-UA"/>
          </w:rPr>
          <w:t>1.2.6. Ароматичні монотерпени</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_Toc514587119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21"/>
        <w:tabs>
          <w:tab w:val="right" w:leader="dot" w:pos="9911"/>
        </w:tabs>
        <w:ind w:right="-2"/>
        <w:rPr>
          <w:rFonts w:ascii="Times New Roman" w:hAnsi="Times New Roman"/>
          <w:noProof/>
          <w:sz w:val="28"/>
          <w:szCs w:val="28"/>
          <w:lang w:eastAsia="ru-RU"/>
        </w:rPr>
      </w:pPr>
      <w:hyperlink w:anchor="_Toc514587120" w:history="1">
        <w:r w:rsidR="001145EA" w:rsidRPr="00851F80">
          <w:rPr>
            <w:rStyle w:val="a9"/>
            <w:rFonts w:ascii="Times New Roman" w:hAnsi="Times New Roman"/>
            <w:noProof/>
            <w:sz w:val="28"/>
            <w:szCs w:val="28"/>
            <w:lang w:val="uk-UA"/>
          </w:rPr>
          <w:t>2. МАТЕРІАЛИ ТА МЕТОДИ ДОСЛІДЖЕННЯ</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_Toc514587120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21" w:history="1">
        <w:r w:rsidR="001145EA" w:rsidRPr="00851F80">
          <w:rPr>
            <w:rStyle w:val="a9"/>
            <w:rFonts w:ascii="Times New Roman" w:hAnsi="Times New Roman"/>
            <w:noProof/>
            <w:sz w:val="28"/>
            <w:szCs w:val="28"/>
            <w:lang w:val="uk-UA"/>
          </w:rPr>
          <w:t>2.1. Характеристика досліджуваних монотерпенів</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_Toc514587121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22" w:history="1">
        <w:r w:rsidR="001145EA" w:rsidRPr="00851F80">
          <w:rPr>
            <w:rStyle w:val="a9"/>
            <w:rFonts w:ascii="Times New Roman" w:hAnsi="Times New Roman"/>
            <w:noProof/>
            <w:sz w:val="28"/>
            <w:szCs w:val="28"/>
            <w:lang w:val="uk-UA"/>
          </w:rPr>
          <w:t>2.2. Приготування поживного середовища для дрозофіли</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_Toc514587122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23" w:history="1">
        <w:r w:rsidR="001145EA" w:rsidRPr="00851F80">
          <w:rPr>
            <w:rStyle w:val="a9"/>
            <w:rFonts w:ascii="Times New Roman" w:hAnsi="Times New Roman"/>
            <w:noProof/>
            <w:sz w:val="28"/>
            <w:szCs w:val="28"/>
          </w:rPr>
          <w:t>2.2.Постановка досліду</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_Toc514587123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31"/>
        <w:tabs>
          <w:tab w:val="right" w:leader="dot" w:pos="9911"/>
        </w:tabs>
        <w:ind w:right="-2"/>
        <w:rPr>
          <w:rFonts w:ascii="Times New Roman" w:hAnsi="Times New Roman"/>
          <w:noProof/>
          <w:sz w:val="28"/>
          <w:szCs w:val="28"/>
          <w:lang w:eastAsia="ru-RU"/>
        </w:rPr>
      </w:pPr>
      <w:hyperlink w:anchor="_Toc514587124" w:history="1">
        <w:r w:rsidR="001145EA" w:rsidRPr="00851F80">
          <w:rPr>
            <w:rStyle w:val="a9"/>
            <w:rFonts w:ascii="Times New Roman" w:hAnsi="Times New Roman"/>
            <w:noProof/>
            <w:sz w:val="28"/>
            <w:szCs w:val="28"/>
            <w:lang w:val="uk-UA"/>
          </w:rPr>
          <w:t>3.3. Статистична обробка даних</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_Toc514587124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21"/>
        <w:tabs>
          <w:tab w:val="right" w:leader="dot" w:pos="9911"/>
        </w:tabs>
        <w:ind w:right="-2"/>
        <w:rPr>
          <w:rFonts w:ascii="Times New Roman" w:hAnsi="Times New Roman"/>
          <w:noProof/>
          <w:sz w:val="28"/>
          <w:szCs w:val="28"/>
          <w:lang w:eastAsia="ru-RU"/>
        </w:rPr>
      </w:pPr>
      <w:hyperlink w:anchor="_Toc514587125" w:history="1">
        <w:r w:rsidR="001145EA" w:rsidRPr="00851F80">
          <w:rPr>
            <w:rStyle w:val="a9"/>
            <w:rFonts w:ascii="Times New Roman" w:hAnsi="Times New Roman"/>
            <w:noProof/>
            <w:sz w:val="28"/>
            <w:szCs w:val="28"/>
            <w:lang w:val="uk-UA"/>
          </w:rPr>
          <w:t>3. РЕЗУЛЬТАТИ ДОСЛІДЖЕННЯ ТА ЇХ ОБГОВОРЕННЯ</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_Toc514587125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21"/>
        <w:tabs>
          <w:tab w:val="right" w:leader="dot" w:pos="9911"/>
        </w:tabs>
        <w:ind w:right="-2"/>
        <w:rPr>
          <w:rFonts w:ascii="Times New Roman" w:hAnsi="Times New Roman"/>
          <w:noProof/>
          <w:sz w:val="28"/>
          <w:szCs w:val="28"/>
          <w:lang w:eastAsia="ru-RU"/>
        </w:rPr>
      </w:pPr>
      <w:hyperlink w:anchor="_Toc514587126" w:history="1">
        <w:r w:rsidR="001145EA" w:rsidRPr="00851F80">
          <w:rPr>
            <w:rStyle w:val="a9"/>
            <w:rFonts w:ascii="Times New Roman" w:hAnsi="Times New Roman"/>
            <w:noProof/>
            <w:sz w:val="28"/>
            <w:szCs w:val="28"/>
            <w:lang w:val="uk-UA"/>
          </w:rPr>
          <w:t>ВИСНОВКИ</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_Toc514587126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Pr="00851F80" w:rsidRDefault="005809DF" w:rsidP="00450590">
      <w:pPr>
        <w:pStyle w:val="21"/>
        <w:tabs>
          <w:tab w:val="right" w:leader="dot" w:pos="9911"/>
        </w:tabs>
        <w:ind w:right="-2"/>
        <w:rPr>
          <w:rFonts w:ascii="Times New Roman" w:hAnsi="Times New Roman"/>
          <w:noProof/>
          <w:sz w:val="28"/>
          <w:szCs w:val="28"/>
          <w:lang w:eastAsia="ru-RU"/>
        </w:rPr>
      </w:pPr>
      <w:hyperlink w:anchor="_Toc514587127" w:history="1">
        <w:r w:rsidR="001145EA" w:rsidRPr="00851F80">
          <w:rPr>
            <w:rStyle w:val="a9"/>
            <w:rFonts w:ascii="Times New Roman" w:hAnsi="Times New Roman"/>
            <w:noProof/>
            <w:sz w:val="28"/>
            <w:szCs w:val="28"/>
            <w:lang w:val="uk-UA"/>
          </w:rPr>
          <w:t>СПИСОК ЛІТЕРАТУРИ</w:t>
        </w:r>
        <w:r w:rsidR="001145EA" w:rsidRPr="00851F80">
          <w:rPr>
            <w:rFonts w:ascii="Times New Roman" w:hAnsi="Times New Roman"/>
            <w:noProof/>
            <w:webHidden/>
            <w:sz w:val="28"/>
            <w:szCs w:val="28"/>
          </w:rPr>
          <w:tab/>
        </w:r>
        <w:r w:rsidR="001145EA" w:rsidRPr="00851F80">
          <w:rPr>
            <w:rFonts w:ascii="Times New Roman" w:hAnsi="Times New Roman"/>
            <w:noProof/>
            <w:webHidden/>
            <w:sz w:val="28"/>
            <w:szCs w:val="28"/>
          </w:rPr>
          <w:fldChar w:fldCharType="begin"/>
        </w:r>
        <w:r w:rsidR="001145EA" w:rsidRPr="00851F80">
          <w:rPr>
            <w:rFonts w:ascii="Times New Roman" w:hAnsi="Times New Roman"/>
            <w:noProof/>
            <w:webHidden/>
            <w:sz w:val="28"/>
            <w:szCs w:val="28"/>
          </w:rPr>
          <w:instrText xml:space="preserve"> PAGEREF _Toc514587127 \h </w:instrText>
        </w:r>
        <w:r w:rsidR="001145EA" w:rsidRPr="00851F80">
          <w:rPr>
            <w:rFonts w:ascii="Times New Roman" w:hAnsi="Times New Roman"/>
            <w:noProof/>
            <w:webHidden/>
            <w:sz w:val="28"/>
            <w:szCs w:val="28"/>
          </w:rPr>
        </w:r>
        <w:r w:rsidR="001145EA" w:rsidRPr="00851F80">
          <w:rPr>
            <w:rFonts w:ascii="Times New Roman" w:hAnsi="Times New Roman"/>
            <w:noProof/>
            <w:webHidden/>
            <w:sz w:val="28"/>
            <w:szCs w:val="28"/>
          </w:rPr>
          <w:fldChar w:fldCharType="separate"/>
        </w:r>
        <w:r w:rsidR="001145EA">
          <w:rPr>
            <w:rFonts w:ascii="Times New Roman" w:hAnsi="Times New Roman"/>
            <w:noProof/>
            <w:webHidden/>
            <w:sz w:val="28"/>
            <w:szCs w:val="28"/>
          </w:rPr>
          <w:t>3</w:t>
        </w:r>
        <w:r w:rsidR="001145EA" w:rsidRPr="00851F80">
          <w:rPr>
            <w:rFonts w:ascii="Times New Roman" w:hAnsi="Times New Roman"/>
            <w:noProof/>
            <w:webHidden/>
            <w:sz w:val="28"/>
            <w:szCs w:val="28"/>
          </w:rPr>
          <w:fldChar w:fldCharType="end"/>
        </w:r>
      </w:hyperlink>
    </w:p>
    <w:p w:rsidR="001145EA" w:rsidRDefault="001145EA" w:rsidP="00450590">
      <w:pPr>
        <w:ind w:right="-2"/>
        <w:rPr>
          <w:b/>
          <w:bCs/>
        </w:rPr>
      </w:pPr>
      <w:r>
        <w:fldChar w:fldCharType="end"/>
      </w:r>
      <w:bookmarkStart w:id="2" w:name="_Toc514587106"/>
      <w:bookmarkStart w:id="3" w:name="_Toc514586398"/>
    </w:p>
    <w:p w:rsidR="001145EA" w:rsidRDefault="001145EA" w:rsidP="00851F80">
      <w:pPr>
        <w:pStyle w:val="2"/>
        <w:rPr>
          <w:lang w:val="uk-UA"/>
        </w:rPr>
      </w:pPr>
    </w:p>
    <w:p w:rsidR="001145EA" w:rsidRDefault="001145EA" w:rsidP="00851F80">
      <w:pPr>
        <w:pStyle w:val="2"/>
        <w:rPr>
          <w:lang w:val="uk-UA"/>
        </w:rPr>
      </w:pPr>
    </w:p>
    <w:p w:rsidR="001145EA" w:rsidRDefault="001145EA">
      <w:pPr>
        <w:rPr>
          <w:rFonts w:ascii="Times New Roman" w:hAnsi="Times New Roman"/>
          <w:b/>
          <w:bCs/>
          <w:sz w:val="28"/>
          <w:szCs w:val="26"/>
          <w:lang w:val="uk-UA"/>
        </w:rPr>
      </w:pPr>
      <w:r>
        <w:rPr>
          <w:lang w:val="uk-UA"/>
        </w:rPr>
        <w:br w:type="page"/>
      </w:r>
    </w:p>
    <w:p w:rsidR="001145EA" w:rsidRPr="00851F80" w:rsidRDefault="001145EA" w:rsidP="00851F80">
      <w:pPr>
        <w:pStyle w:val="2"/>
        <w:rPr>
          <w:rFonts w:ascii="Calibri" w:hAnsi="Calibri"/>
          <w:sz w:val="22"/>
          <w:szCs w:val="22"/>
        </w:rPr>
      </w:pPr>
      <w:r w:rsidRPr="005313F6">
        <w:t>ВСТУП</w:t>
      </w:r>
      <w:bookmarkEnd w:id="0"/>
      <w:bookmarkEnd w:id="2"/>
      <w:bookmarkEnd w:id="3"/>
    </w:p>
    <w:p w:rsidR="001145EA" w:rsidRPr="00A2633A" w:rsidRDefault="001145EA" w:rsidP="00A2633A">
      <w:pPr>
        <w:spacing w:after="0" w:line="360" w:lineRule="auto"/>
        <w:ind w:firstLine="709"/>
        <w:jc w:val="both"/>
        <w:rPr>
          <w:rFonts w:ascii="Times New Roman" w:hAnsi="Times New Roman"/>
          <w:b/>
          <w:sz w:val="28"/>
          <w:szCs w:val="28"/>
          <w:lang w:val="uk-UA"/>
        </w:rPr>
      </w:pPr>
    </w:p>
    <w:p w:rsidR="001145EA" w:rsidRPr="00A2633A" w:rsidRDefault="001145EA" w:rsidP="00A2633A">
      <w:pPr>
        <w:spacing w:after="0" w:line="360" w:lineRule="auto"/>
        <w:ind w:firstLine="709"/>
        <w:jc w:val="both"/>
        <w:rPr>
          <w:rFonts w:ascii="Times New Roman" w:hAnsi="Times New Roman"/>
          <w:sz w:val="28"/>
        </w:rPr>
      </w:pPr>
      <w:r w:rsidRPr="00A2633A">
        <w:rPr>
          <w:rFonts w:ascii="Times New Roman" w:hAnsi="Times New Roman"/>
          <w:sz w:val="28"/>
          <w:lang w:val="uk-UA"/>
        </w:rPr>
        <w:t xml:space="preserve">На сьогодні відомо, що вторинні метаболіти рослин виконують захисну функцію і чинять токсичний ефект на комах. Вивчення біохімічного складу клітинного соку рослин може допомогти пояснити різну схильність рослин до атак шкідників. В рослинах сімейства  </w:t>
      </w:r>
      <w:r w:rsidRPr="00A2633A">
        <w:rPr>
          <w:rFonts w:ascii="Times New Roman" w:hAnsi="Times New Roman"/>
          <w:i/>
          <w:sz w:val="28"/>
          <w:lang w:val="uk-UA"/>
        </w:rPr>
        <w:t>Apiaceae</w:t>
      </w:r>
      <w:r w:rsidRPr="00A2633A">
        <w:rPr>
          <w:rFonts w:ascii="Times New Roman" w:hAnsi="Times New Roman"/>
          <w:sz w:val="28"/>
          <w:lang w:val="uk-UA"/>
        </w:rPr>
        <w:t xml:space="preserve">  було виявлено 19 речовин, переважно терпенів і їх похідних, що володіють інсектицидною і репеллентною дією [</w:t>
      </w:r>
      <w:r w:rsidRPr="00A2633A">
        <w:rPr>
          <w:rFonts w:ascii="Times New Roman" w:hAnsi="Times New Roman"/>
          <w:sz w:val="28"/>
          <w:lang w:val="en-US"/>
        </w:rPr>
        <w:t>Mazid</w:t>
      </w:r>
      <w:r w:rsidRPr="00A2633A">
        <w:rPr>
          <w:rFonts w:ascii="Times New Roman" w:hAnsi="Times New Roman"/>
          <w:sz w:val="28"/>
        </w:rPr>
        <w:t xml:space="preserve">, 2011; </w:t>
      </w:r>
      <w:r w:rsidRPr="00A2633A">
        <w:rPr>
          <w:rFonts w:ascii="Times New Roman" w:hAnsi="Times New Roman"/>
          <w:sz w:val="28"/>
          <w:lang w:val="en-US"/>
        </w:rPr>
        <w:t>Voronova</w:t>
      </w:r>
      <w:r w:rsidRPr="00A2633A">
        <w:rPr>
          <w:rFonts w:ascii="Times New Roman" w:hAnsi="Times New Roman"/>
          <w:sz w:val="28"/>
        </w:rPr>
        <w:t>, 2014].</w:t>
      </w:r>
    </w:p>
    <w:p w:rsidR="001145EA" w:rsidRPr="00A2633A" w:rsidRDefault="001145EA" w:rsidP="00A2633A">
      <w:pPr>
        <w:spacing w:after="0" w:line="360" w:lineRule="auto"/>
        <w:ind w:firstLine="709"/>
        <w:jc w:val="both"/>
        <w:rPr>
          <w:rFonts w:ascii="Times New Roman" w:hAnsi="Times New Roman"/>
          <w:sz w:val="28"/>
          <w:lang w:val="uk-UA"/>
        </w:rPr>
      </w:pPr>
      <w:r w:rsidRPr="00A2633A">
        <w:rPr>
          <w:rFonts w:ascii="Times New Roman" w:hAnsi="Times New Roman"/>
          <w:sz w:val="28"/>
          <w:lang w:val="uk-UA"/>
        </w:rPr>
        <w:t>Ці речовини широко представлені у вищих рослин, вони часто містяться в особливих секреторних залозах як важливі компоненти ефірних олій.Зазвичай вільні монотерпени – досить леткі речовини з сильним і оригінальним ароматом. Завдяки своєї летючості вони постійно випаровуються рослинами в процесі вегетації, а в лабораторії їх виділяють з рослинної сировини перегонкою з водяною парою.</w:t>
      </w:r>
    </w:p>
    <w:p w:rsidR="001145EA" w:rsidRPr="00A2633A" w:rsidRDefault="001145EA" w:rsidP="00A2633A">
      <w:pPr>
        <w:spacing w:after="0" w:line="360" w:lineRule="auto"/>
        <w:ind w:firstLine="709"/>
        <w:jc w:val="both"/>
        <w:rPr>
          <w:rFonts w:ascii="Times New Roman" w:hAnsi="Times New Roman"/>
          <w:sz w:val="28"/>
          <w:lang w:val="uk-UA"/>
        </w:rPr>
      </w:pPr>
      <w:r w:rsidRPr="00A2633A">
        <w:rPr>
          <w:rFonts w:ascii="Times New Roman" w:hAnsi="Times New Roman"/>
          <w:sz w:val="28"/>
          <w:lang w:val="uk-UA"/>
        </w:rPr>
        <w:t>Монотерпени надають бактерицидну, сечогінну, збудливу дію; мають антивірусні властивості; застосовуються в якості фунгіцидів, антисептики, інсектициди [Дутова, 2016].</w:t>
      </w:r>
    </w:p>
    <w:p w:rsidR="001145EA" w:rsidRPr="00A2633A" w:rsidRDefault="001145EA" w:rsidP="00A2633A">
      <w:pPr>
        <w:spacing w:after="0" w:line="360" w:lineRule="auto"/>
        <w:ind w:firstLine="709"/>
        <w:jc w:val="both"/>
        <w:rPr>
          <w:rFonts w:ascii="Times New Roman" w:hAnsi="Times New Roman"/>
          <w:i/>
          <w:sz w:val="28"/>
          <w:lang w:val="uk-UA"/>
        </w:rPr>
      </w:pPr>
      <w:r w:rsidRPr="00A2633A">
        <w:rPr>
          <w:rFonts w:ascii="Times New Roman" w:hAnsi="Times New Roman"/>
          <w:sz w:val="28"/>
          <w:lang w:val="uk-UA"/>
        </w:rPr>
        <w:t xml:space="preserve">Тому актуальним є вивчення впливу синтезованих монотерпенів у лабораторних умовах на живі організми. </w:t>
      </w:r>
    </w:p>
    <w:p w:rsidR="001145EA" w:rsidRPr="00A2633A" w:rsidRDefault="001145EA" w:rsidP="00A2633A">
      <w:pPr>
        <w:spacing w:after="0" w:line="360" w:lineRule="auto"/>
        <w:ind w:firstLine="709"/>
        <w:jc w:val="both"/>
        <w:rPr>
          <w:lang w:val="uk-UA"/>
        </w:rPr>
      </w:pPr>
      <w:r w:rsidRPr="00A2633A">
        <w:rPr>
          <w:rFonts w:ascii="Times New Roman" w:hAnsi="Times New Roman"/>
          <w:i/>
          <w:color w:val="000000"/>
          <w:sz w:val="28"/>
          <w:lang w:val="uk-UA"/>
        </w:rPr>
        <w:t>Drosophila melanogaster</w:t>
      </w:r>
      <w:r w:rsidRPr="00A2633A">
        <w:rPr>
          <w:rFonts w:ascii="Times New Roman" w:hAnsi="Times New Roman"/>
          <w:sz w:val="28"/>
          <w:lang w:val="uk-UA"/>
        </w:rPr>
        <w:t xml:space="preserve"> є зручним об'єктом для дослідження генетичних механізмів метаболізму старіння та тривалості життя, а також використовується як модельний організм для з’ясування біологічної активності та скринінгу на мутагенність та токсичність різних ксенобіотиків та хіміопрепаратів біологічного походження. Важливість цього об’єкту для з’ясування проблем медицини була відзначена Нобелівською премією, врученою медикам-фізіологам Ed Lewis, Christiane Nusslein-Volhard and Eric Wieschaus у 1995 р [Тоцький, 2008].</w:t>
      </w:r>
    </w:p>
    <w:p w:rsidR="001145EA" w:rsidRPr="00A2633A" w:rsidRDefault="001145EA" w:rsidP="00A2633A">
      <w:pPr>
        <w:spacing w:after="0" w:line="360" w:lineRule="auto"/>
        <w:ind w:firstLine="709"/>
        <w:jc w:val="both"/>
        <w:rPr>
          <w:rFonts w:ascii="Times New Roman" w:hAnsi="Times New Roman"/>
          <w:sz w:val="28"/>
          <w:lang w:val="uk-UA"/>
        </w:rPr>
        <w:sectPr w:rsidR="001145EA" w:rsidRPr="00A2633A" w:rsidSect="00995A44">
          <w:headerReference w:type="default" r:id="rId7"/>
          <w:pgSz w:w="11906" w:h="16838"/>
          <w:pgMar w:top="1134" w:right="851" w:bottom="1134" w:left="1701" w:header="709" w:footer="709" w:gutter="0"/>
          <w:pgNumType w:start="1"/>
          <w:cols w:space="708"/>
          <w:titlePg/>
          <w:docGrid w:linePitch="360"/>
        </w:sectPr>
      </w:pPr>
      <w:r w:rsidRPr="00A2633A">
        <w:rPr>
          <w:rFonts w:ascii="Times New Roman" w:hAnsi="Times New Roman"/>
          <w:sz w:val="28"/>
          <w:lang w:val="uk-UA"/>
        </w:rPr>
        <w:lastRenderedPageBreak/>
        <w:t>Мутантні особини дрозофіли з дефектами в будь-яких з декількох тисяч генів доступні для експериментів, і весь геном мухи в цілому вже відомий [Adams, Celniker at all, 2000; Myers, Sutton at all, 2000].</w:t>
      </w:r>
    </w:p>
    <w:p w:rsidR="001145EA" w:rsidRPr="00A2633A" w:rsidRDefault="001145EA" w:rsidP="00A2633A">
      <w:pPr>
        <w:spacing w:after="0" w:line="360" w:lineRule="auto"/>
        <w:ind w:firstLine="709"/>
        <w:jc w:val="both"/>
        <w:rPr>
          <w:rFonts w:ascii="Times New Roman" w:hAnsi="Times New Roman"/>
          <w:sz w:val="28"/>
          <w:lang w:val="uk-UA"/>
        </w:rPr>
      </w:pPr>
      <w:r w:rsidRPr="00A2633A">
        <w:rPr>
          <w:rFonts w:ascii="Times New Roman" w:hAnsi="Times New Roman"/>
          <w:sz w:val="28"/>
          <w:lang w:val="uk-UA"/>
        </w:rPr>
        <w:lastRenderedPageBreak/>
        <w:t xml:space="preserve">Із розшифрованих на молекулярному рівні 289 генів людини, пов'язаних з його хворобами, 177 генів мають ортологів у </w:t>
      </w:r>
      <w:r w:rsidRPr="00A2633A">
        <w:rPr>
          <w:rFonts w:ascii="Times New Roman" w:hAnsi="Times New Roman"/>
          <w:i/>
          <w:sz w:val="28"/>
          <w:lang w:val="uk-UA"/>
        </w:rPr>
        <w:t>D. melanogaster</w:t>
      </w:r>
      <w:r w:rsidRPr="00A2633A">
        <w:rPr>
          <w:rFonts w:ascii="Times New Roman" w:hAnsi="Times New Roman"/>
          <w:sz w:val="28"/>
          <w:lang w:val="uk-UA"/>
        </w:rPr>
        <w:t xml:space="preserve"> і 150 – у </w:t>
      </w:r>
      <w:r w:rsidRPr="00A2633A">
        <w:rPr>
          <w:rFonts w:ascii="Times New Roman" w:hAnsi="Times New Roman"/>
          <w:i/>
          <w:sz w:val="28"/>
          <w:lang w:val="uk-UA"/>
        </w:rPr>
        <w:t>C. elegans</w:t>
      </w:r>
      <w:r w:rsidRPr="00A2633A">
        <w:rPr>
          <w:rFonts w:ascii="Times New Roman" w:hAnsi="Times New Roman"/>
          <w:sz w:val="28"/>
          <w:lang w:val="uk-UA"/>
        </w:rPr>
        <w:t xml:space="preserve"> [Rubin, Yandell at all, 2000].</w:t>
      </w:r>
    </w:p>
    <w:p w:rsidR="001145EA" w:rsidRPr="00A2633A" w:rsidRDefault="001145EA" w:rsidP="00A2633A">
      <w:pPr>
        <w:spacing w:after="0" w:line="360" w:lineRule="auto"/>
        <w:ind w:firstLine="709"/>
        <w:jc w:val="both"/>
        <w:rPr>
          <w:rFonts w:ascii="Times New Roman" w:hAnsi="Times New Roman"/>
          <w:sz w:val="28"/>
          <w:lang w:val="uk-UA"/>
        </w:rPr>
      </w:pPr>
      <w:r w:rsidRPr="00A2633A">
        <w:rPr>
          <w:rFonts w:ascii="Times New Roman" w:hAnsi="Times New Roman"/>
          <w:sz w:val="28"/>
          <w:lang w:val="uk-UA"/>
        </w:rPr>
        <w:t>Це означає, що багато питань молекулярної біології цих генів, їх фенотипові прояви і взаємодії з іншими генами можуть вирішуватися на такому дешевому і доступному матеріалі, яким є дрозофіла.</w:t>
      </w:r>
    </w:p>
    <w:p w:rsidR="001145EA" w:rsidRPr="00A2633A" w:rsidRDefault="001145EA" w:rsidP="00A2633A">
      <w:pPr>
        <w:spacing w:after="0" w:line="360" w:lineRule="auto"/>
        <w:ind w:firstLine="709"/>
        <w:jc w:val="both"/>
        <w:rPr>
          <w:rFonts w:ascii="Times New Roman" w:hAnsi="Times New Roman"/>
          <w:color w:val="000000"/>
          <w:sz w:val="28"/>
          <w:szCs w:val="27"/>
          <w:lang w:val="uk-UA"/>
        </w:rPr>
      </w:pPr>
      <w:r w:rsidRPr="00A2633A">
        <w:rPr>
          <w:rFonts w:ascii="Times New Roman" w:hAnsi="Times New Roman"/>
          <w:color w:val="000000"/>
          <w:sz w:val="28"/>
          <w:szCs w:val="27"/>
          <w:lang w:val="uk-UA"/>
        </w:rPr>
        <w:t>Питання про можливість спрямованого впливу біологічно-активних сполук на показники життєздатності дрозофіли становить значний теоретичний і практичний інтерес, бо дає можливість правильно оцінити ефективність впливу біологічно-активних препаратів на організми тварин та людини.</w:t>
      </w:r>
    </w:p>
    <w:p w:rsidR="001145EA" w:rsidRPr="00A2633A" w:rsidRDefault="001145EA" w:rsidP="00A2633A">
      <w:pPr>
        <w:spacing w:after="0" w:line="360" w:lineRule="auto"/>
        <w:ind w:firstLine="709"/>
        <w:jc w:val="both"/>
        <w:rPr>
          <w:rFonts w:ascii="Times New Roman" w:hAnsi="Times New Roman"/>
          <w:sz w:val="28"/>
          <w:lang w:val="uk-UA"/>
        </w:rPr>
      </w:pPr>
      <w:r w:rsidRPr="00A2633A">
        <w:rPr>
          <w:rFonts w:ascii="Times New Roman" w:hAnsi="Times New Roman"/>
          <w:b/>
          <w:sz w:val="28"/>
          <w:lang w:val="uk-UA"/>
        </w:rPr>
        <w:t>Метою роботи</w:t>
      </w:r>
      <w:r w:rsidRPr="00A2633A">
        <w:rPr>
          <w:rFonts w:ascii="Times New Roman" w:hAnsi="Times New Roman"/>
          <w:sz w:val="28"/>
          <w:lang w:val="uk-UA"/>
        </w:rPr>
        <w:t xml:space="preserve"> було встановлення впливу монотерпенів на показники життєздатності </w:t>
      </w:r>
      <w:r w:rsidRPr="00A2633A">
        <w:rPr>
          <w:rFonts w:ascii="Times New Roman" w:hAnsi="Times New Roman"/>
          <w:i/>
          <w:sz w:val="28"/>
          <w:lang w:val="uk-UA"/>
        </w:rPr>
        <w:t>Drosophila melanogaster</w:t>
      </w:r>
      <w:r w:rsidRPr="00A2633A">
        <w:rPr>
          <w:rFonts w:ascii="Times New Roman" w:hAnsi="Times New Roman"/>
          <w:sz w:val="28"/>
          <w:lang w:val="uk-UA"/>
        </w:rPr>
        <w:t>.</w:t>
      </w:r>
    </w:p>
    <w:p w:rsidR="001145EA" w:rsidRPr="00A2633A" w:rsidRDefault="001145EA" w:rsidP="00A2633A">
      <w:pPr>
        <w:spacing w:after="0" w:line="360" w:lineRule="auto"/>
        <w:ind w:firstLine="709"/>
        <w:jc w:val="both"/>
        <w:rPr>
          <w:rFonts w:ascii="Times New Roman" w:hAnsi="Times New Roman"/>
          <w:sz w:val="28"/>
          <w:lang w:val="uk-UA"/>
        </w:rPr>
      </w:pPr>
      <w:r w:rsidRPr="00A2633A">
        <w:rPr>
          <w:rFonts w:ascii="Times New Roman" w:hAnsi="Times New Roman"/>
          <w:sz w:val="28"/>
          <w:lang w:val="uk-UA"/>
        </w:rPr>
        <w:t>Для досягнення вказаної мети вирішували такі задачі:</w:t>
      </w:r>
    </w:p>
    <w:p w:rsidR="001145EA" w:rsidRPr="00A2633A" w:rsidRDefault="001145EA" w:rsidP="00A2633A">
      <w:pPr>
        <w:spacing w:after="0" w:line="360" w:lineRule="auto"/>
        <w:ind w:firstLine="709"/>
        <w:jc w:val="both"/>
        <w:rPr>
          <w:rFonts w:ascii="Times New Roman" w:hAnsi="Times New Roman"/>
          <w:sz w:val="28"/>
          <w:lang w:val="uk-UA"/>
        </w:rPr>
      </w:pPr>
      <w:r w:rsidRPr="00A2633A">
        <w:rPr>
          <w:rFonts w:ascii="Times New Roman" w:hAnsi="Times New Roman"/>
          <w:sz w:val="28"/>
          <w:lang w:val="uk-UA"/>
        </w:rPr>
        <w:t xml:space="preserve">1. Вивчити тривалість життя і плодючість мух лінії дикого типу </w:t>
      </w:r>
      <w:r w:rsidRPr="00A2633A">
        <w:rPr>
          <w:rFonts w:ascii="Times New Roman" w:hAnsi="Times New Roman"/>
          <w:i/>
          <w:sz w:val="28"/>
          <w:lang w:val="uk-UA"/>
        </w:rPr>
        <w:t>C-S</w:t>
      </w:r>
      <w:r w:rsidRPr="00A2633A">
        <w:rPr>
          <w:rFonts w:ascii="Times New Roman" w:hAnsi="Times New Roman"/>
          <w:sz w:val="28"/>
          <w:lang w:val="uk-UA"/>
        </w:rPr>
        <w:t xml:space="preserve"> за додавання монотерпенів до кормової суміші мух.</w:t>
      </w:r>
    </w:p>
    <w:p w:rsidR="001145EA" w:rsidRPr="00A2633A" w:rsidRDefault="001145EA" w:rsidP="00A2633A">
      <w:pPr>
        <w:spacing w:after="0" w:line="360" w:lineRule="auto"/>
        <w:ind w:firstLine="709"/>
        <w:jc w:val="both"/>
        <w:rPr>
          <w:rFonts w:ascii="Times New Roman" w:hAnsi="Times New Roman"/>
          <w:sz w:val="28"/>
          <w:lang w:val="uk-UA"/>
        </w:rPr>
      </w:pPr>
      <w:r w:rsidRPr="00A2633A">
        <w:rPr>
          <w:rFonts w:ascii="Times New Roman" w:hAnsi="Times New Roman"/>
          <w:sz w:val="28"/>
          <w:lang w:val="uk-UA"/>
        </w:rPr>
        <w:t>2. Дослідити тривалість життя мух вказаної лінії за умов інгаляційної дії монотерпенів.</w:t>
      </w:r>
    </w:p>
    <w:p w:rsidR="001145EA" w:rsidRPr="00A2633A" w:rsidRDefault="001145EA" w:rsidP="00A2633A">
      <w:pPr>
        <w:spacing w:after="0" w:line="360" w:lineRule="auto"/>
        <w:ind w:firstLine="709"/>
        <w:jc w:val="both"/>
        <w:rPr>
          <w:rFonts w:ascii="Times New Roman" w:hAnsi="Times New Roman"/>
          <w:sz w:val="28"/>
          <w:lang w:val="uk-UA"/>
        </w:rPr>
      </w:pPr>
      <w:r w:rsidRPr="00A2633A">
        <w:rPr>
          <w:rFonts w:ascii="Times New Roman" w:hAnsi="Times New Roman"/>
          <w:sz w:val="28"/>
          <w:lang w:val="uk-UA"/>
        </w:rPr>
        <w:t xml:space="preserve">Об’єкт дослідження – показники пристосованості </w:t>
      </w:r>
      <w:r w:rsidRPr="00A2633A">
        <w:rPr>
          <w:rFonts w:ascii="Times New Roman" w:hAnsi="Times New Roman"/>
          <w:i/>
          <w:sz w:val="28"/>
          <w:lang w:val="uk-UA"/>
        </w:rPr>
        <w:t>D. melanogaster</w:t>
      </w:r>
      <w:r w:rsidRPr="00A2633A">
        <w:rPr>
          <w:rFonts w:ascii="Times New Roman" w:hAnsi="Times New Roman"/>
          <w:sz w:val="28"/>
          <w:lang w:val="uk-UA"/>
        </w:rPr>
        <w:t xml:space="preserve"> в стандартних умовах та за впливу монотерпенів.</w:t>
      </w:r>
    </w:p>
    <w:p w:rsidR="001145EA" w:rsidRPr="00A2633A" w:rsidRDefault="001145EA" w:rsidP="00A2633A">
      <w:pPr>
        <w:spacing w:after="0" w:line="360" w:lineRule="auto"/>
        <w:ind w:firstLine="709"/>
        <w:jc w:val="both"/>
        <w:rPr>
          <w:rFonts w:ascii="Times New Roman" w:hAnsi="Times New Roman"/>
          <w:sz w:val="28"/>
          <w:lang w:val="uk-UA"/>
        </w:rPr>
      </w:pPr>
      <w:r w:rsidRPr="00A2633A">
        <w:rPr>
          <w:rFonts w:ascii="Times New Roman" w:hAnsi="Times New Roman"/>
          <w:sz w:val="28"/>
          <w:lang w:val="uk-UA"/>
        </w:rPr>
        <w:t>Предмет дослідження  –  тривалість життя та плодючість дрозофіли за додавання до кормової суміші гваяколу, евгенолу, борнеолу, ментолу та карвакролу.</w:t>
      </w:r>
    </w:p>
    <w:p w:rsidR="001145EA" w:rsidRPr="00A2633A" w:rsidRDefault="001145EA" w:rsidP="00A2633A">
      <w:pPr>
        <w:spacing w:after="0" w:line="360" w:lineRule="auto"/>
        <w:ind w:firstLine="709"/>
        <w:jc w:val="both"/>
        <w:rPr>
          <w:rFonts w:ascii="Times New Roman" w:hAnsi="Times New Roman"/>
          <w:sz w:val="28"/>
          <w:szCs w:val="28"/>
          <w:lang w:val="uk-UA"/>
        </w:rPr>
      </w:pPr>
      <w:r w:rsidRPr="00A2633A">
        <w:rPr>
          <w:rFonts w:ascii="Times New Roman" w:hAnsi="Times New Roman"/>
          <w:sz w:val="28"/>
          <w:szCs w:val="12"/>
          <w:lang w:val="uk-UA"/>
        </w:rPr>
        <w:t xml:space="preserve">Щиро </w:t>
      </w:r>
      <w:r w:rsidRPr="00A2633A">
        <w:rPr>
          <w:rFonts w:ascii="Times New Roman" w:hAnsi="Times New Roman"/>
          <w:sz w:val="28"/>
          <w:szCs w:val="28"/>
          <w:lang w:val="uk-UA"/>
        </w:rPr>
        <w:t>вдячнапрофесору кафедри фармацевтичної хімії ОНУ імені Мечникова, доктору біологічних наук  Кравченко Ірині Анатоліївні за надані нам речовинидля проведення досліджень.</w:t>
      </w:r>
    </w:p>
    <w:p w:rsidR="001145EA" w:rsidRPr="00A2633A" w:rsidRDefault="001145EA" w:rsidP="00A2633A">
      <w:pPr>
        <w:spacing w:after="0" w:line="360" w:lineRule="auto"/>
        <w:ind w:firstLine="709"/>
        <w:jc w:val="both"/>
        <w:rPr>
          <w:rFonts w:ascii="Times New Roman" w:hAnsi="Times New Roman"/>
          <w:sz w:val="28"/>
          <w:lang w:val="uk-UA"/>
        </w:rPr>
      </w:pPr>
    </w:p>
    <w:p w:rsidR="005809DF" w:rsidRPr="00A2633A" w:rsidRDefault="001145EA" w:rsidP="005809DF">
      <w:pPr>
        <w:pStyle w:val="2"/>
        <w:rPr>
          <w:lang w:val="uk-UA"/>
        </w:rPr>
      </w:pPr>
      <w:r w:rsidRPr="00A2633A">
        <w:rPr>
          <w:color w:val="000000"/>
          <w:szCs w:val="27"/>
          <w:lang w:val="uk-UA"/>
        </w:rPr>
        <w:br w:type="page"/>
      </w:r>
      <w:bookmarkStart w:id="4" w:name="_Toc483142029"/>
      <w:bookmarkStart w:id="5" w:name="_Toc483142853"/>
      <w:bookmarkStart w:id="6" w:name="_Toc483429253"/>
      <w:bookmarkStart w:id="7" w:name="_Toc483440396"/>
      <w:bookmarkStart w:id="8" w:name="_Toc483904449"/>
      <w:bookmarkStart w:id="9" w:name="_Toc514586418"/>
      <w:bookmarkStart w:id="10" w:name="_Toc514587126"/>
      <w:bookmarkStart w:id="11" w:name="_GoBack"/>
      <w:bookmarkEnd w:id="11"/>
    </w:p>
    <w:p w:rsidR="001145EA" w:rsidRPr="00A2633A" w:rsidRDefault="001145EA" w:rsidP="0072136B">
      <w:pPr>
        <w:pStyle w:val="2"/>
        <w:rPr>
          <w:lang w:val="uk-UA"/>
        </w:rPr>
      </w:pPr>
      <w:r w:rsidRPr="00A2633A">
        <w:rPr>
          <w:lang w:val="uk-UA"/>
        </w:rPr>
        <w:t>ВИСНОВКИ</w:t>
      </w:r>
      <w:bookmarkEnd w:id="4"/>
      <w:bookmarkEnd w:id="5"/>
      <w:bookmarkEnd w:id="6"/>
      <w:bookmarkEnd w:id="7"/>
      <w:bookmarkEnd w:id="8"/>
      <w:bookmarkEnd w:id="9"/>
      <w:bookmarkEnd w:id="10"/>
    </w:p>
    <w:p w:rsidR="001145EA" w:rsidRPr="00A2633A" w:rsidRDefault="001145EA" w:rsidP="00A2633A">
      <w:pPr>
        <w:spacing w:after="0" w:line="360" w:lineRule="auto"/>
        <w:ind w:firstLine="709"/>
        <w:jc w:val="both"/>
        <w:rPr>
          <w:rFonts w:ascii="Times New Roman" w:hAnsi="Times New Roman"/>
          <w:b/>
          <w:bCs/>
          <w:sz w:val="28"/>
          <w:szCs w:val="28"/>
          <w:lang w:val="uk-UA"/>
        </w:rPr>
      </w:pPr>
    </w:p>
    <w:p w:rsidR="001145EA" w:rsidRPr="00A2633A" w:rsidRDefault="001145EA" w:rsidP="0072136B">
      <w:pPr>
        <w:numPr>
          <w:ilvl w:val="0"/>
          <w:numId w:val="5"/>
        </w:numPr>
        <w:spacing w:after="0" w:line="360" w:lineRule="auto"/>
        <w:ind w:left="567" w:hanging="567"/>
        <w:jc w:val="both"/>
        <w:rPr>
          <w:rFonts w:ascii="Times New Roman" w:hAnsi="Times New Roman"/>
          <w:sz w:val="28"/>
          <w:lang w:val="uk-UA"/>
        </w:rPr>
      </w:pPr>
      <w:r w:rsidRPr="00A2633A">
        <w:rPr>
          <w:rFonts w:ascii="Times New Roman" w:hAnsi="Times New Roman"/>
          <w:sz w:val="28"/>
          <w:lang w:val="uk-UA"/>
        </w:rPr>
        <w:t>При додаванні монотерпенів до поживного середовища мух від</w:t>
      </w:r>
      <w:r>
        <w:rPr>
          <w:rFonts w:ascii="Times New Roman" w:hAnsi="Times New Roman"/>
          <w:sz w:val="28"/>
          <w:lang w:val="uk-UA"/>
        </w:rPr>
        <w:t xml:space="preserve">мічено вірогідне зниження плодючості. Найменша кількість мух була відмічена </w:t>
      </w:r>
      <w:r w:rsidRPr="00A2633A">
        <w:rPr>
          <w:rFonts w:ascii="Times New Roman" w:hAnsi="Times New Roman"/>
          <w:sz w:val="28"/>
          <w:lang w:val="uk-UA"/>
        </w:rPr>
        <w:t>у досліді з додаванням карвакролу. Карвакрол з</w:t>
      </w:r>
      <w:r>
        <w:rPr>
          <w:rFonts w:ascii="Times New Roman" w:hAnsi="Times New Roman"/>
          <w:sz w:val="28"/>
          <w:lang w:val="uk-UA"/>
        </w:rPr>
        <w:t xml:space="preserve">меншує плодючість </w:t>
      </w:r>
      <w:r w:rsidRPr="00A2633A">
        <w:rPr>
          <w:rFonts w:ascii="Times New Roman" w:hAnsi="Times New Roman"/>
          <w:i/>
          <w:sz w:val="28"/>
          <w:lang w:val="uk-UA"/>
        </w:rPr>
        <w:t>D. melanogaster</w:t>
      </w:r>
      <w:r w:rsidRPr="00A2633A">
        <w:rPr>
          <w:rFonts w:ascii="Times New Roman" w:hAnsi="Times New Roman"/>
          <w:sz w:val="28"/>
          <w:lang w:val="uk-UA"/>
        </w:rPr>
        <w:t xml:space="preserve"> за кількістю лялечок на 45,4 </w:t>
      </w:r>
      <w:r>
        <w:rPr>
          <w:rFonts w:ascii="Times New Roman" w:hAnsi="Times New Roman"/>
          <w:sz w:val="28"/>
          <w:lang w:val="uk-UA"/>
        </w:rPr>
        <w:t xml:space="preserve">%, а за кількістю імаго на </w:t>
      </w:r>
      <w:r w:rsidRPr="00A2633A">
        <w:rPr>
          <w:rFonts w:ascii="Times New Roman" w:hAnsi="Times New Roman"/>
          <w:sz w:val="28"/>
          <w:lang w:val="uk-UA"/>
        </w:rPr>
        <w:t>52,3 % відповідно.</w:t>
      </w:r>
    </w:p>
    <w:p w:rsidR="001145EA" w:rsidRPr="00A2633A" w:rsidRDefault="001145EA" w:rsidP="0072136B">
      <w:pPr>
        <w:numPr>
          <w:ilvl w:val="0"/>
          <w:numId w:val="5"/>
        </w:numPr>
        <w:spacing w:after="0" w:line="360" w:lineRule="auto"/>
        <w:ind w:left="567" w:hanging="567"/>
        <w:jc w:val="both"/>
        <w:rPr>
          <w:rFonts w:ascii="Times New Roman" w:hAnsi="Times New Roman"/>
          <w:sz w:val="28"/>
          <w:lang w:val="uk-UA"/>
        </w:rPr>
      </w:pPr>
      <w:r w:rsidRPr="00A2633A">
        <w:rPr>
          <w:rFonts w:ascii="Times New Roman" w:hAnsi="Times New Roman"/>
          <w:sz w:val="28"/>
          <w:lang w:val="uk-UA"/>
        </w:rPr>
        <w:t xml:space="preserve">Додавання монотерпенів до кормової суміші досліджуваних мух призвело до достовірного зменшення тривалості життя. Найменша тривалість життя виявилася у варіанті досліду з додаванням  карвакролу. Він зменшує тривалість життя мух лінії дикого типу </w:t>
      </w:r>
      <w:r w:rsidRPr="00A2633A">
        <w:rPr>
          <w:rFonts w:ascii="Times New Roman" w:hAnsi="Times New Roman"/>
          <w:i/>
          <w:sz w:val="28"/>
          <w:lang w:val="uk-UA"/>
        </w:rPr>
        <w:t xml:space="preserve">C-S </w:t>
      </w:r>
      <w:r w:rsidRPr="00A2633A">
        <w:rPr>
          <w:rFonts w:ascii="Times New Roman" w:hAnsi="Times New Roman"/>
          <w:sz w:val="28"/>
          <w:lang w:val="uk-UA"/>
        </w:rPr>
        <w:t>на 40,5 % відповідно.</w:t>
      </w:r>
    </w:p>
    <w:p w:rsidR="001145EA" w:rsidRPr="00A2633A" w:rsidRDefault="001145EA" w:rsidP="0072136B">
      <w:pPr>
        <w:numPr>
          <w:ilvl w:val="0"/>
          <w:numId w:val="5"/>
        </w:numPr>
        <w:spacing w:after="0" w:line="360" w:lineRule="auto"/>
        <w:ind w:left="567" w:hanging="567"/>
        <w:jc w:val="both"/>
        <w:rPr>
          <w:rFonts w:ascii="Times New Roman" w:hAnsi="Times New Roman"/>
          <w:sz w:val="28"/>
          <w:lang w:val="uk-UA"/>
        </w:rPr>
      </w:pPr>
      <w:r w:rsidRPr="00A2633A">
        <w:rPr>
          <w:rFonts w:ascii="Times New Roman" w:hAnsi="Times New Roman"/>
          <w:sz w:val="28"/>
          <w:szCs w:val="28"/>
          <w:lang w:val="uk-UA"/>
        </w:rPr>
        <w:t xml:space="preserve">Встановлено, що тривалість життя мух лінії дикого типу </w:t>
      </w:r>
      <w:r w:rsidRPr="00A2633A">
        <w:rPr>
          <w:rFonts w:ascii="Times New Roman" w:hAnsi="Times New Roman"/>
          <w:i/>
          <w:sz w:val="28"/>
          <w:szCs w:val="28"/>
          <w:lang w:val="uk-UA"/>
        </w:rPr>
        <w:t>C-S</w:t>
      </w:r>
      <w:r w:rsidRPr="00A2633A">
        <w:rPr>
          <w:rFonts w:ascii="Times New Roman" w:hAnsi="Times New Roman"/>
          <w:sz w:val="28"/>
          <w:szCs w:val="28"/>
          <w:lang w:val="uk-UA"/>
        </w:rPr>
        <w:t xml:space="preserve"> за умови інгаляційної дії монотерпенів була достовірно меншою за контроль. </w:t>
      </w:r>
      <w:r w:rsidRPr="00A2633A">
        <w:rPr>
          <w:rFonts w:ascii="Times New Roman" w:hAnsi="Times New Roman"/>
          <w:color w:val="000000"/>
          <w:sz w:val="28"/>
          <w:szCs w:val="28"/>
          <w:lang w:val="uk-UA"/>
        </w:rPr>
        <w:t xml:space="preserve">Найбільший вплив на тривалість життя особин </w:t>
      </w:r>
      <w:r w:rsidRPr="00A2633A">
        <w:rPr>
          <w:rFonts w:ascii="Times New Roman" w:hAnsi="Times New Roman"/>
          <w:i/>
          <w:color w:val="000000"/>
          <w:sz w:val="28"/>
          <w:szCs w:val="28"/>
          <w:lang w:val="uk-UA"/>
        </w:rPr>
        <w:t>D. melanogaster</w:t>
      </w:r>
      <w:r>
        <w:rPr>
          <w:rFonts w:ascii="Times New Roman" w:hAnsi="Times New Roman"/>
          <w:color w:val="000000"/>
          <w:sz w:val="28"/>
          <w:szCs w:val="28"/>
          <w:lang w:val="uk-UA"/>
        </w:rPr>
        <w:t xml:space="preserve">  за інгаляційної дії зумовлює </w:t>
      </w:r>
      <w:r w:rsidRPr="00A2633A">
        <w:rPr>
          <w:rFonts w:ascii="Times New Roman" w:hAnsi="Times New Roman"/>
          <w:color w:val="000000"/>
          <w:sz w:val="28"/>
          <w:szCs w:val="28"/>
          <w:lang w:val="uk-UA"/>
        </w:rPr>
        <w:t xml:space="preserve"> карвакрол, ментол і евгенол. Вони зменшують тривалість життя піддослідних мух на 90,5 %, 95,2 та 85,7 % відповідно. </w:t>
      </w:r>
    </w:p>
    <w:p w:rsidR="001145EA" w:rsidRPr="0072136B" w:rsidRDefault="001145EA" w:rsidP="0072136B">
      <w:pPr>
        <w:numPr>
          <w:ilvl w:val="0"/>
          <w:numId w:val="5"/>
        </w:numPr>
        <w:spacing w:after="0" w:line="360" w:lineRule="auto"/>
        <w:ind w:left="567" w:hanging="567"/>
        <w:jc w:val="both"/>
        <w:rPr>
          <w:rFonts w:ascii="Times New Roman" w:hAnsi="Times New Roman"/>
          <w:sz w:val="28"/>
          <w:lang w:val="uk-UA"/>
        </w:rPr>
      </w:pPr>
      <w:r>
        <w:rPr>
          <w:rFonts w:ascii="Times New Roman" w:hAnsi="Times New Roman"/>
          <w:color w:val="000000"/>
          <w:sz w:val="28"/>
          <w:szCs w:val="28"/>
          <w:lang w:val="uk-UA"/>
        </w:rPr>
        <w:t>Д</w:t>
      </w:r>
      <w:r w:rsidRPr="00A2633A">
        <w:rPr>
          <w:rFonts w:ascii="Times New Roman" w:hAnsi="Times New Roman"/>
          <w:color w:val="000000"/>
          <w:sz w:val="28"/>
          <w:szCs w:val="28"/>
          <w:lang w:val="uk-UA"/>
        </w:rPr>
        <w:t>ос</w:t>
      </w:r>
      <w:r>
        <w:rPr>
          <w:rFonts w:ascii="Times New Roman" w:hAnsi="Times New Roman"/>
          <w:color w:val="000000"/>
          <w:sz w:val="28"/>
          <w:szCs w:val="28"/>
          <w:lang w:val="uk-UA"/>
        </w:rPr>
        <w:t xml:space="preserve">ліджувані препарати можуть бути рекомендовані в якості </w:t>
      </w:r>
      <w:r w:rsidRPr="0072136B">
        <w:rPr>
          <w:rFonts w:ascii="Times New Roman" w:hAnsi="Times New Roman"/>
          <w:color w:val="000000"/>
          <w:sz w:val="28"/>
          <w:szCs w:val="28"/>
          <w:lang w:val="uk-UA"/>
        </w:rPr>
        <w:t>інсектицидів.</w:t>
      </w:r>
    </w:p>
    <w:p w:rsidR="001145EA" w:rsidRPr="00A2633A" w:rsidRDefault="001145EA" w:rsidP="00C4253F">
      <w:pPr>
        <w:pStyle w:val="2"/>
        <w:rPr>
          <w:lang w:val="uk-UA"/>
        </w:rPr>
      </w:pPr>
      <w:r w:rsidRPr="00A2633A">
        <w:rPr>
          <w:color w:val="000000"/>
          <w:lang w:val="uk-UA"/>
        </w:rPr>
        <w:br w:type="page"/>
      </w:r>
      <w:bookmarkStart w:id="12" w:name="_Toc483142030"/>
      <w:bookmarkStart w:id="13" w:name="_Toc483142854"/>
      <w:bookmarkStart w:id="14" w:name="_Toc483429254"/>
      <w:bookmarkStart w:id="15" w:name="_Toc483440397"/>
      <w:bookmarkStart w:id="16" w:name="_Toc483904450"/>
      <w:bookmarkStart w:id="17" w:name="_Toc514586419"/>
      <w:bookmarkStart w:id="18" w:name="_Toc514587127"/>
      <w:r w:rsidRPr="00A2633A">
        <w:rPr>
          <w:lang w:val="uk-UA"/>
        </w:rPr>
        <w:lastRenderedPageBreak/>
        <w:t>СПИСОК ЛІТЕРАТУРИ</w:t>
      </w:r>
      <w:bookmarkEnd w:id="12"/>
      <w:bookmarkEnd w:id="13"/>
      <w:bookmarkEnd w:id="14"/>
      <w:bookmarkEnd w:id="15"/>
      <w:bookmarkEnd w:id="16"/>
      <w:bookmarkEnd w:id="17"/>
      <w:bookmarkEnd w:id="18"/>
    </w:p>
    <w:p w:rsidR="001145EA" w:rsidRPr="00A2633A" w:rsidRDefault="001145EA" w:rsidP="00A2633A">
      <w:pPr>
        <w:spacing w:after="0" w:line="360" w:lineRule="auto"/>
        <w:ind w:firstLine="709"/>
        <w:jc w:val="both"/>
        <w:rPr>
          <w:rFonts w:ascii="Times New Roman" w:hAnsi="Times New Roman"/>
          <w:sz w:val="28"/>
          <w:lang w:val="uk-UA"/>
        </w:rPr>
      </w:pP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Андрієвський О. М., Хаустова Н. Д.</w:t>
      </w:r>
      <w:r w:rsidRPr="00A2633A">
        <w:rPr>
          <w:rFonts w:ascii="Times New Roman" w:hAnsi="Times New Roman"/>
          <w:color w:val="000000"/>
          <w:sz w:val="28"/>
          <w:szCs w:val="27"/>
          <w:lang w:val="uk-UA"/>
        </w:rPr>
        <w:t xml:space="preserve"> Методичні вказівки до лабораторних робіт з генетичного аналізу дрозофіли. – Вид. ОНУ. – 2003. – С. 120.</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Атраментова Л. А., Утевская О. М.</w:t>
      </w:r>
      <w:r w:rsidRPr="00A2633A">
        <w:rPr>
          <w:rFonts w:ascii="Times New Roman" w:hAnsi="Times New Roman"/>
          <w:color w:val="000000"/>
          <w:sz w:val="28"/>
          <w:szCs w:val="27"/>
          <w:lang w:val="uk-UA"/>
        </w:rPr>
        <w:t xml:space="preserve"> Статистические методы в биологии // Горловка: Ліхтар. – 2008. – С. 248.</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Білоконь С. В.</w:t>
      </w:r>
      <w:r w:rsidRPr="00A2633A">
        <w:rPr>
          <w:rFonts w:ascii="Times New Roman" w:hAnsi="Times New Roman"/>
          <w:color w:val="000000"/>
          <w:sz w:val="28"/>
          <w:szCs w:val="27"/>
          <w:lang w:val="uk-UA"/>
        </w:rPr>
        <w:t xml:space="preserve"> Життєздатність </w:t>
      </w:r>
      <w:r w:rsidRPr="00A2633A">
        <w:rPr>
          <w:rFonts w:ascii="Times New Roman" w:hAnsi="Times New Roman"/>
          <w:i/>
          <w:color w:val="000000"/>
          <w:sz w:val="28"/>
          <w:szCs w:val="27"/>
          <w:lang w:val="uk-UA"/>
        </w:rPr>
        <w:t>Drosophila melanogaster</w:t>
      </w:r>
      <w:r w:rsidRPr="00A2633A">
        <w:rPr>
          <w:rFonts w:ascii="Times New Roman" w:hAnsi="Times New Roman"/>
          <w:color w:val="000000"/>
          <w:sz w:val="28"/>
          <w:szCs w:val="27"/>
          <w:lang w:val="uk-UA"/>
        </w:rPr>
        <w:t xml:space="preserve"> за вживання біологічно-активних речовин препаратів «Вин-Віта» та    «Комбуча» // Природничий альманах. Біологічні науки // Збірник наукових праць // Херсон: ПП Вишемирський. – 2014. – Вип. 20. – С. 47-53.</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Белоконь С. В., Тоцкий В. Н., Хаустова Н. Д.</w:t>
      </w:r>
      <w:r w:rsidRPr="00A2633A">
        <w:rPr>
          <w:rFonts w:ascii="Times New Roman" w:hAnsi="Times New Roman"/>
          <w:color w:val="000000"/>
          <w:sz w:val="28"/>
          <w:szCs w:val="27"/>
          <w:lang w:val="uk-UA"/>
        </w:rPr>
        <w:t xml:space="preserve"> Локус Adh и приспособленность мутантов </w:t>
      </w:r>
      <w:r w:rsidRPr="00A2633A">
        <w:rPr>
          <w:rFonts w:ascii="Times New Roman" w:hAnsi="Times New Roman"/>
          <w:i/>
          <w:color w:val="000000"/>
          <w:sz w:val="28"/>
          <w:szCs w:val="27"/>
          <w:lang w:val="uk-UA"/>
        </w:rPr>
        <w:t>cn</w:t>
      </w:r>
      <w:r w:rsidRPr="00A2633A">
        <w:rPr>
          <w:rFonts w:ascii="Times New Roman" w:hAnsi="Times New Roman"/>
          <w:color w:val="000000"/>
          <w:sz w:val="28"/>
          <w:szCs w:val="27"/>
          <w:lang w:val="uk-UA"/>
        </w:rPr>
        <w:t xml:space="preserve"> и </w:t>
      </w:r>
      <w:r w:rsidRPr="00A2633A">
        <w:rPr>
          <w:rFonts w:ascii="Times New Roman" w:hAnsi="Times New Roman"/>
          <w:i/>
          <w:color w:val="000000"/>
          <w:sz w:val="28"/>
          <w:szCs w:val="27"/>
          <w:lang w:val="uk-UA"/>
        </w:rPr>
        <w:t>vg</w:t>
      </w:r>
      <w:r w:rsidRPr="00A2633A">
        <w:rPr>
          <w:rFonts w:ascii="Times New Roman" w:hAnsi="Times New Roman"/>
          <w:color w:val="000000"/>
          <w:sz w:val="28"/>
          <w:szCs w:val="27"/>
          <w:lang w:val="uk-UA"/>
        </w:rPr>
        <w:t xml:space="preserve"> в экспериментальных популяциях </w:t>
      </w:r>
      <w:r w:rsidRPr="00A2633A">
        <w:rPr>
          <w:rFonts w:ascii="Times New Roman" w:hAnsi="Times New Roman"/>
          <w:i/>
          <w:color w:val="000000"/>
          <w:sz w:val="28"/>
          <w:szCs w:val="27"/>
          <w:lang w:val="uk-UA"/>
        </w:rPr>
        <w:t>Drosophila melanogaster</w:t>
      </w:r>
      <w:r w:rsidRPr="00A2633A">
        <w:rPr>
          <w:rFonts w:ascii="Times New Roman" w:hAnsi="Times New Roman"/>
          <w:color w:val="000000"/>
          <w:sz w:val="28"/>
          <w:szCs w:val="27"/>
          <w:lang w:val="uk-UA"/>
        </w:rPr>
        <w:t xml:space="preserve"> Meig // Цитология и генетика. – 2007. – № 2. –           С. 24 − 29.</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Билева Д. С., Малиновский А. А.</w:t>
      </w:r>
      <w:r w:rsidRPr="00A2633A">
        <w:rPr>
          <w:rFonts w:ascii="Times New Roman" w:hAnsi="Times New Roman"/>
          <w:color w:val="000000"/>
          <w:sz w:val="28"/>
          <w:szCs w:val="27"/>
          <w:lang w:val="uk-UA"/>
        </w:rPr>
        <w:t xml:space="preserve"> Длительность жизни гибридов </w:t>
      </w:r>
      <w:r w:rsidRPr="00A2633A">
        <w:rPr>
          <w:rFonts w:ascii="Times New Roman" w:hAnsi="Times New Roman"/>
          <w:i/>
          <w:color w:val="000000"/>
          <w:sz w:val="28"/>
          <w:szCs w:val="27"/>
          <w:lang w:val="uk-UA"/>
        </w:rPr>
        <w:t>Drosophila melanogaster</w:t>
      </w:r>
      <w:r w:rsidRPr="00A2633A">
        <w:rPr>
          <w:rFonts w:ascii="Times New Roman" w:hAnsi="Times New Roman"/>
          <w:color w:val="000000"/>
          <w:sz w:val="28"/>
          <w:szCs w:val="27"/>
          <w:lang w:val="uk-UA"/>
        </w:rPr>
        <w:t xml:space="preserve"> при различных вариантах корма // Генетика. –     1981. – Т. XVII, № 3. – С. 469 − 475.</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Вервес Ю. Г., Царичкова Д. Б., Щербак Г. Й.</w:t>
      </w:r>
      <w:r w:rsidRPr="00A2633A">
        <w:rPr>
          <w:rFonts w:ascii="Times New Roman" w:hAnsi="Times New Roman"/>
          <w:color w:val="000000"/>
          <w:sz w:val="28"/>
          <w:szCs w:val="27"/>
          <w:lang w:val="uk-UA"/>
        </w:rPr>
        <w:t xml:space="preserve"> Зоологія безхребетних. – К.: Либідь, 1996. – Т.2. – С. 320.</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Гаврилов Л.</w:t>
      </w:r>
      <w:r w:rsidRPr="00A2633A">
        <w:rPr>
          <w:rFonts w:ascii="Times New Roman" w:hAnsi="Times New Roman"/>
          <w:color w:val="000000"/>
          <w:sz w:val="28"/>
          <w:szCs w:val="27"/>
          <w:lang w:val="uk-UA"/>
        </w:rPr>
        <w:t xml:space="preserve"> А., </w:t>
      </w:r>
      <w:r w:rsidRPr="00A2633A">
        <w:rPr>
          <w:rFonts w:ascii="Times New Roman" w:hAnsi="Times New Roman"/>
          <w:i/>
          <w:color w:val="000000"/>
          <w:sz w:val="28"/>
          <w:szCs w:val="27"/>
          <w:lang w:val="uk-UA"/>
        </w:rPr>
        <w:t xml:space="preserve">Гаврилова Н. С. </w:t>
      </w:r>
      <w:r w:rsidRPr="00A2633A">
        <w:rPr>
          <w:rFonts w:ascii="Times New Roman" w:hAnsi="Times New Roman"/>
          <w:color w:val="000000"/>
          <w:sz w:val="28"/>
          <w:szCs w:val="27"/>
          <w:lang w:val="uk-UA"/>
        </w:rPr>
        <w:t xml:space="preserve"> Биология продолжительности жизни // Наука, − 1991. − С. 280.</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Гилярова М. С., Правдина Ф. Н., Соколов В. Е.</w:t>
      </w:r>
      <w:r w:rsidRPr="00A2633A">
        <w:rPr>
          <w:rFonts w:ascii="Times New Roman" w:hAnsi="Times New Roman"/>
          <w:color w:val="000000"/>
          <w:sz w:val="28"/>
          <w:szCs w:val="27"/>
          <w:lang w:val="uk-UA"/>
        </w:rPr>
        <w:t xml:space="preserve"> Членистоногие: трилобиты, хелицеровые, трахейнодышащие. Онихофоры // Жизнь животных. — М.: Просвещение, 1984. – Т.2.— С. 392 − 463.</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Гольдин Е. Б., Гольдина В. Г.</w:t>
      </w:r>
      <w:r w:rsidRPr="00A2633A">
        <w:rPr>
          <w:rFonts w:ascii="Times New Roman" w:hAnsi="Times New Roman"/>
          <w:color w:val="000000"/>
          <w:sz w:val="28"/>
          <w:szCs w:val="27"/>
          <w:lang w:val="uk-UA"/>
        </w:rPr>
        <w:t xml:space="preserve"> Эколого-биологическое         значения терпенов и их практическое использование / Е. Б. Гольдин,                          В. Г. Гольдина // С.-х. науки: Науч. тр. Крым.  гос. аграрного ун-та. –         Вып. 4. – Симферополь, 2011. – С. 104 – 111.</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lastRenderedPageBreak/>
        <w:t>Горяев, М. И.</w:t>
      </w:r>
      <w:r w:rsidRPr="00A2633A">
        <w:rPr>
          <w:rFonts w:ascii="Times New Roman" w:hAnsi="Times New Roman"/>
          <w:color w:val="000000"/>
          <w:sz w:val="28"/>
          <w:szCs w:val="27"/>
          <w:lang w:val="uk-UA"/>
        </w:rPr>
        <w:t xml:space="preserve"> Эфирные масла флоры СССР / М. И. Горяев. – Алма-Ата: изд-во Академии наук Казахской ССР, 1952. – 280 с.</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Дутова С. В.</w:t>
      </w:r>
      <w:r w:rsidRPr="00A2633A">
        <w:rPr>
          <w:rFonts w:ascii="Times New Roman" w:hAnsi="Times New Roman"/>
          <w:color w:val="000000"/>
          <w:sz w:val="28"/>
          <w:szCs w:val="27"/>
          <w:lang w:val="uk-UA"/>
        </w:rPr>
        <w:t xml:space="preserve"> Фармакологические и фармацевтические аспект</w:t>
      </w:r>
      <w:r w:rsidRPr="00A2633A">
        <w:rPr>
          <w:rFonts w:ascii="Times New Roman" w:hAnsi="Times New Roman"/>
          <w:color w:val="000000"/>
          <w:sz w:val="28"/>
          <w:szCs w:val="27"/>
        </w:rPr>
        <w:t xml:space="preserve">ы иммунотропного действия извлечений из сырья эфирномасличных    растений. − </w:t>
      </w:r>
      <w:r w:rsidRPr="00A2633A">
        <w:rPr>
          <w:rFonts w:ascii="Times New Roman" w:hAnsi="Times New Roman"/>
          <w:sz w:val="28"/>
          <w:lang w:val="uk-UA"/>
        </w:rPr>
        <w:t>Диссертация доктора фармацевтических наук: 14.03.06, Хакасский государственный университет им. Н. Ф. Катанова.</w:t>
      </w:r>
      <w:r w:rsidRPr="00A2633A">
        <w:rPr>
          <w:rFonts w:ascii="Times New Roman" w:hAnsi="Times New Roman"/>
          <w:color w:val="000000"/>
          <w:sz w:val="28"/>
          <w:szCs w:val="27"/>
          <w:lang w:val="uk-UA"/>
        </w:rPr>
        <w:t>– Вогоград. – 2016. – С. 330.</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Жимулев И. Ф.</w:t>
      </w:r>
      <w:r w:rsidRPr="00A2633A">
        <w:rPr>
          <w:rFonts w:ascii="Times New Roman" w:hAnsi="Times New Roman"/>
          <w:color w:val="000000"/>
          <w:sz w:val="28"/>
          <w:szCs w:val="27"/>
          <w:lang w:val="uk-UA"/>
        </w:rPr>
        <w:t xml:space="preserve"> Гетерохроматин и эффект положения гена. Новосибирск: Наука, 1993. – С. 490.</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 xml:space="preserve">Карвакрол. Лікувальні </w:t>
      </w:r>
      <w:r w:rsidRPr="00A2633A">
        <w:rPr>
          <w:rFonts w:ascii="Times New Roman" w:hAnsi="Times New Roman"/>
          <w:i/>
          <w:sz w:val="28"/>
        </w:rPr>
        <w:t>в</w:t>
      </w:r>
      <w:r w:rsidRPr="00A2633A">
        <w:rPr>
          <w:rFonts w:ascii="Times New Roman" w:hAnsi="Times New Roman"/>
          <w:i/>
          <w:sz w:val="28"/>
          <w:lang w:val="uk-UA"/>
        </w:rPr>
        <w:t>ластивості</w:t>
      </w:r>
      <w:r w:rsidRPr="00A2633A">
        <w:rPr>
          <w:rFonts w:ascii="Times New Roman" w:hAnsi="Times New Roman"/>
          <w:color w:val="000000"/>
          <w:sz w:val="28"/>
          <w:szCs w:val="27"/>
          <w:lang w:val="uk-UA"/>
        </w:rPr>
        <w:t>[Електронний ресурс] Режим</w:t>
      </w:r>
    </w:p>
    <w:p w:rsidR="001145EA" w:rsidRPr="00A2633A" w:rsidRDefault="001145EA" w:rsidP="00C138A9">
      <w:pPr>
        <w:spacing w:after="0" w:line="360" w:lineRule="auto"/>
        <w:contextualSpacing/>
        <w:jc w:val="both"/>
        <w:rPr>
          <w:rFonts w:ascii="Times New Roman" w:hAnsi="Times New Roman"/>
          <w:color w:val="000000"/>
          <w:sz w:val="28"/>
          <w:szCs w:val="27"/>
          <w:lang w:val="uk-UA"/>
        </w:rPr>
      </w:pPr>
      <w:r w:rsidRPr="00A2633A">
        <w:rPr>
          <w:rFonts w:ascii="Times New Roman" w:hAnsi="Times New Roman"/>
          <w:color w:val="000000"/>
          <w:sz w:val="28"/>
          <w:szCs w:val="27"/>
          <w:lang w:val="uk-UA"/>
        </w:rPr>
        <w:t>доступу до репринту: https://zdravstvyite.ru/karvakrol-lechebnye-svojstva/</w:t>
      </w:r>
      <w:r>
        <w:rPr>
          <w:rFonts w:ascii="Times New Roman" w:hAnsi="Times New Roman"/>
          <w:color w:val="000000"/>
          <w:sz w:val="28"/>
          <w:szCs w:val="27"/>
          <w:lang w:val="uk-UA"/>
        </w:rPr>
        <w:t xml:space="preserve"> − 2012.</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Кнунянц И. Л.</w:t>
      </w:r>
      <w:r w:rsidRPr="00A2633A">
        <w:rPr>
          <w:rFonts w:ascii="Times New Roman" w:hAnsi="Times New Roman"/>
          <w:color w:val="000000"/>
          <w:sz w:val="28"/>
          <w:szCs w:val="27"/>
          <w:lang w:val="uk-UA"/>
        </w:rPr>
        <w:t xml:space="preserve"> Химический энциклопедический словарь / Под. ред. И. Л. Кнунянц. – М.: Советская энциклопедия, 1983. – 792 с.</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Листов М. В.</w:t>
      </w:r>
      <w:r w:rsidRPr="00A2633A">
        <w:rPr>
          <w:rFonts w:ascii="Times New Roman" w:hAnsi="Times New Roman"/>
          <w:color w:val="000000"/>
          <w:sz w:val="28"/>
          <w:szCs w:val="27"/>
          <w:lang w:val="uk-UA"/>
        </w:rPr>
        <w:t xml:space="preserve"> Химическая защита у членистоногих и изменчивость организмов / М. В. Листов. – Л.: Наука, 1989. – 157 с.</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Медведєв М. М.</w:t>
      </w:r>
      <w:r w:rsidRPr="00A2633A">
        <w:rPr>
          <w:rFonts w:ascii="Times New Roman" w:hAnsi="Times New Roman"/>
          <w:color w:val="000000"/>
          <w:sz w:val="28"/>
          <w:szCs w:val="27"/>
          <w:lang w:val="uk-UA"/>
        </w:rPr>
        <w:t xml:space="preserve"> Практична генетика. – М.: Наука. – 1968. –         С. 297. </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Ментол</w:t>
      </w:r>
      <w:r w:rsidRPr="00A2633A">
        <w:rPr>
          <w:rFonts w:ascii="Times New Roman" w:hAnsi="Times New Roman"/>
          <w:color w:val="000000"/>
          <w:sz w:val="28"/>
          <w:szCs w:val="27"/>
          <w:lang w:val="uk-UA"/>
        </w:rPr>
        <w:t xml:space="preserve"> [Електронний ресурс] Режим доступу до репринту: http://e7z.ru/body/2011-10-07-19-54-50/2362-2012-04-04-20-07-21</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Мотульски А., Фогель Ф.</w:t>
      </w:r>
      <w:r w:rsidRPr="00A2633A">
        <w:rPr>
          <w:rFonts w:ascii="Times New Roman" w:hAnsi="Times New Roman"/>
          <w:color w:val="000000"/>
          <w:sz w:val="28"/>
          <w:szCs w:val="27"/>
          <w:lang w:val="uk-UA"/>
        </w:rPr>
        <w:t xml:space="preserve"> Генетика человека (Пер. с англ.):           в 3-х т. – Т. 1. – М.: Мир. – 1989. – 319 с.</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Племенков В. В.</w:t>
      </w:r>
      <w:r w:rsidRPr="00A2633A">
        <w:rPr>
          <w:rFonts w:ascii="Times New Roman" w:hAnsi="Times New Roman"/>
          <w:color w:val="000000"/>
          <w:sz w:val="28"/>
          <w:szCs w:val="27"/>
          <w:lang w:val="uk-UA"/>
        </w:rPr>
        <w:t xml:space="preserve"> Химия изопреноидов : учебное пособие. – Барнаул: Изд-во Алт. ун-та, 2007. – 322 с.</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Рокицкий П. Ф.</w:t>
      </w:r>
      <w:r w:rsidRPr="00A2633A">
        <w:rPr>
          <w:rFonts w:ascii="Times New Roman" w:hAnsi="Times New Roman"/>
          <w:color w:val="000000"/>
          <w:sz w:val="28"/>
          <w:szCs w:val="27"/>
          <w:lang w:val="uk-UA"/>
        </w:rPr>
        <w:t xml:space="preserve"> Введение в статистическую генетику // Минск: Изд-во «Высшая школа». − 1973. – С. 447. </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Семенов А. А., Карцев В. Г.</w:t>
      </w:r>
      <w:r w:rsidRPr="00A2633A">
        <w:rPr>
          <w:rFonts w:ascii="Times New Roman" w:hAnsi="Times New Roman"/>
          <w:color w:val="000000"/>
          <w:sz w:val="28"/>
          <w:szCs w:val="27"/>
          <w:lang w:val="uk-UA"/>
        </w:rPr>
        <w:t xml:space="preserve"> Основы природных соединений. −   М.: ICSPF, 2009. − Т. 1. − 620 с.</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lastRenderedPageBreak/>
        <w:t>Тоцький В. М.</w:t>
      </w:r>
      <w:r w:rsidRPr="00A2633A">
        <w:rPr>
          <w:rFonts w:ascii="Times New Roman" w:hAnsi="Times New Roman"/>
          <w:color w:val="000000"/>
          <w:sz w:val="28"/>
          <w:szCs w:val="27"/>
          <w:lang w:val="uk-UA"/>
        </w:rPr>
        <w:t xml:space="preserve"> Генетика: підручник для студентів                     біологічних спеціальностей університетів. – Одеса: Астропринт, 2008. –              710 с.</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Яковлева Г. Л.</w:t>
      </w:r>
      <w:r w:rsidRPr="00A2633A">
        <w:rPr>
          <w:rFonts w:ascii="Times New Roman" w:hAnsi="Times New Roman"/>
          <w:color w:val="000000"/>
          <w:sz w:val="28"/>
          <w:szCs w:val="27"/>
          <w:lang w:val="uk-UA"/>
        </w:rPr>
        <w:t xml:space="preserve"> Растения для нас: Справочное издание /                         Под ред. Г. Л. Яковлева и К. Ф. Блиновой. – СПб.: Учебная книга,                  1996. – 653 с.</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Adams M. D., Celniker S. E., Holt R. A.</w:t>
      </w:r>
      <w:r w:rsidRPr="00A2633A">
        <w:rPr>
          <w:rFonts w:ascii="Times New Roman" w:hAnsi="Times New Roman"/>
          <w:color w:val="000000"/>
          <w:sz w:val="28"/>
          <w:szCs w:val="27"/>
          <w:lang w:val="uk-UA"/>
        </w:rPr>
        <w:t xml:space="preserve"> The genome sequence of </w:t>
      </w:r>
      <w:r w:rsidRPr="00A2633A">
        <w:rPr>
          <w:rFonts w:ascii="Times New Roman" w:hAnsi="Times New Roman"/>
          <w:i/>
          <w:color w:val="000000"/>
          <w:sz w:val="28"/>
          <w:szCs w:val="27"/>
          <w:lang w:val="uk-UA"/>
        </w:rPr>
        <w:t>Drosophila melanogaster</w:t>
      </w:r>
      <w:r w:rsidRPr="00A2633A">
        <w:rPr>
          <w:rFonts w:ascii="Times New Roman" w:hAnsi="Times New Roman"/>
          <w:color w:val="000000"/>
          <w:sz w:val="28"/>
          <w:szCs w:val="27"/>
          <w:lang w:val="uk-UA"/>
        </w:rPr>
        <w:t xml:space="preserve"> // Science. – 2000. – V. 287. – P. 2185 − 2195.</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Ali J.G.</w:t>
      </w:r>
      <w:r w:rsidRPr="00A2633A">
        <w:rPr>
          <w:rFonts w:ascii="Times New Roman" w:hAnsi="Times New Roman"/>
          <w:color w:val="000000"/>
          <w:sz w:val="28"/>
          <w:szCs w:val="27"/>
          <w:lang w:val="uk-UA"/>
        </w:rPr>
        <w:t xml:space="preserve"> Subterranean herbivore-induced volatiles released                            by citrus roots upon feeding by Diaprepes abbreviatus recruit                                 entomopathogenic nematodes / [J. G. Ali, H. T. Alborn, L. L. Stelinski] //                                                     Journal  of  Chemical  Ecology. – 2010. – Vol. 36, N 4. – P. 361–368. </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Amsler C.</w:t>
      </w:r>
      <w:r w:rsidRPr="00A2633A">
        <w:rPr>
          <w:rFonts w:ascii="Times New Roman" w:hAnsi="Times New Roman"/>
          <w:color w:val="000000"/>
          <w:sz w:val="28"/>
          <w:szCs w:val="27"/>
          <w:lang w:val="uk-UA"/>
        </w:rPr>
        <w:t xml:space="preserve"> Algal chemical ecology / [Ed. by C. Amsler]. – Berlin-London: Springer, 2008. – 314 p.</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Cao F-Q.</w:t>
      </w:r>
      <w:r w:rsidRPr="00A2633A">
        <w:rPr>
          <w:rFonts w:ascii="Times New Roman" w:hAnsi="Times New Roman"/>
          <w:color w:val="000000"/>
          <w:sz w:val="28"/>
          <w:szCs w:val="27"/>
          <w:lang w:val="uk-UA"/>
        </w:rPr>
        <w:t xml:space="preserve"> Behavioural responses of Bemisia tabaci B-biotype to    three host plants and their volatiles / [F-Q. Cao, W-X. Liu, Z-N. Fan et al.] //     Acta Entomologica Sinica. – 2008. – Vol. 51, N. 8. – P. 830–838.</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Dachman C.Drosophila</w:t>
      </w:r>
      <w:r w:rsidRPr="00A2633A">
        <w:rPr>
          <w:rFonts w:ascii="Times New Roman" w:hAnsi="Times New Roman"/>
          <w:color w:val="000000"/>
          <w:sz w:val="28"/>
          <w:szCs w:val="27"/>
          <w:lang w:val="uk-UA"/>
        </w:rPr>
        <w:t xml:space="preserve"> mathods and protocols. – Humana press. – 2008. – 420 p.</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sz w:val="28"/>
          <w:lang w:val="en-US"/>
        </w:rPr>
        <w:t>Flatt T.</w:t>
      </w:r>
      <w:r w:rsidRPr="00A2633A">
        <w:rPr>
          <w:rFonts w:ascii="Times New Roman" w:hAnsi="Times New Roman"/>
          <w:sz w:val="28"/>
          <w:lang w:val="en-US"/>
        </w:rPr>
        <w:t xml:space="preserve"> Survival costs of reproduction in </w:t>
      </w:r>
      <w:r w:rsidRPr="00A2633A">
        <w:rPr>
          <w:rFonts w:ascii="Times New Roman" w:hAnsi="Times New Roman"/>
          <w:i/>
          <w:sz w:val="28"/>
          <w:lang w:val="en-US"/>
        </w:rPr>
        <w:t>Drosophila</w:t>
      </w:r>
      <w:r w:rsidRPr="00A2633A">
        <w:rPr>
          <w:rFonts w:ascii="Times New Roman" w:hAnsi="Times New Roman"/>
          <w:sz w:val="28"/>
          <w:lang w:val="en-US"/>
        </w:rPr>
        <w:t xml:space="preserve"> //                    Exp. Gerontol. – 2011. – Vol. 46. – P. 369 – 375.</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Harborne J. D.</w:t>
      </w:r>
      <w:r w:rsidRPr="00A2633A">
        <w:rPr>
          <w:rFonts w:ascii="Times New Roman" w:hAnsi="Times New Roman"/>
          <w:color w:val="000000"/>
          <w:sz w:val="28"/>
          <w:szCs w:val="27"/>
          <w:lang w:val="uk-UA"/>
        </w:rPr>
        <w:t xml:space="preserve"> Biochemical aspects of plant and animal      coevolution / [Ed. by J. D. Harborne]. – New York: Academic Press,                 1978. – 435 p. </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Kawazoe K.</w:t>
      </w:r>
      <w:r w:rsidRPr="00A2633A">
        <w:rPr>
          <w:rFonts w:ascii="Times New Roman" w:hAnsi="Times New Roman"/>
          <w:color w:val="000000"/>
          <w:sz w:val="28"/>
          <w:szCs w:val="27"/>
          <w:lang w:val="uk-UA"/>
        </w:rPr>
        <w:t xml:space="preserve"> Sesquiterpenoids from </w:t>
      </w:r>
      <w:r w:rsidRPr="00A2633A">
        <w:rPr>
          <w:rFonts w:ascii="Times New Roman" w:hAnsi="Times New Roman"/>
          <w:i/>
          <w:color w:val="000000"/>
          <w:sz w:val="28"/>
          <w:szCs w:val="27"/>
          <w:lang w:val="uk-UA"/>
        </w:rPr>
        <w:t>Artemisia tenuisectа</w:t>
      </w:r>
      <w:r w:rsidRPr="00A2633A">
        <w:rPr>
          <w:rFonts w:ascii="Times New Roman" w:hAnsi="Times New Roman"/>
          <w:color w:val="000000"/>
          <w:sz w:val="28"/>
          <w:szCs w:val="27"/>
          <w:lang w:val="uk-UA"/>
        </w:rPr>
        <w:t xml:space="preserve"> / Kawazoe K., Morishita N., Nagao A., Takaishi Y., Honda G., Ito M., Takeda Y., Kodzhimatov O. K., Ashurmetov O. // Nat. Med. − 2003. − V. 57, N 3. − P. 114−116.</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lastRenderedPageBreak/>
        <w:t>Kerver J. W. M., Wolf W., Kamping A., Van Delden W.</w:t>
      </w:r>
      <w:r w:rsidRPr="00A2633A">
        <w:rPr>
          <w:rFonts w:ascii="Times New Roman" w:hAnsi="Times New Roman"/>
          <w:color w:val="000000"/>
          <w:sz w:val="28"/>
          <w:szCs w:val="27"/>
          <w:lang w:val="uk-UA"/>
        </w:rPr>
        <w:t xml:space="preserve"> Effects on ADH activity and distribution, following selection for tolerance ethanol in </w:t>
      </w:r>
      <w:r w:rsidRPr="00A2633A">
        <w:rPr>
          <w:rFonts w:ascii="Times New Roman" w:hAnsi="Times New Roman"/>
          <w:i/>
          <w:color w:val="000000"/>
          <w:sz w:val="28"/>
          <w:szCs w:val="27"/>
          <w:lang w:val="uk-UA"/>
        </w:rPr>
        <w:t>Drosophila melanogaster</w:t>
      </w:r>
      <w:r w:rsidRPr="00A2633A">
        <w:rPr>
          <w:rFonts w:ascii="Times New Roman" w:hAnsi="Times New Roman"/>
          <w:color w:val="000000"/>
          <w:sz w:val="28"/>
          <w:szCs w:val="27"/>
          <w:lang w:val="uk-UA"/>
        </w:rPr>
        <w:t xml:space="preserve"> // Genetica. – 1992. – V. 7, № 3. – Р. 175-183.</w:t>
      </w:r>
      <w:r w:rsidRPr="00A2633A">
        <w:rPr>
          <w:rFonts w:ascii="Times New Roman" w:hAnsi="Times New Roman"/>
          <w:color w:val="000000"/>
          <w:sz w:val="28"/>
          <w:szCs w:val="27"/>
          <w:lang w:val="uk-UA"/>
        </w:rPr>
        <w:tab/>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Mazid M.,</w:t>
      </w:r>
      <w:r w:rsidRPr="00A2633A">
        <w:rPr>
          <w:rFonts w:ascii="Times New Roman" w:hAnsi="Times New Roman"/>
          <w:color w:val="000000"/>
          <w:sz w:val="28"/>
          <w:szCs w:val="27"/>
          <w:lang w:val="uk-UA"/>
        </w:rPr>
        <w:t xml:space="preserve"> Role of secondary metabolites in defense mechanisms of plants / M. Mazid et al. // Biology and Medicine. – 2011. – Vol. 3(2). – P. 232–249.</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Mumm R.</w:t>
      </w:r>
      <w:r w:rsidRPr="00A2633A">
        <w:rPr>
          <w:rFonts w:ascii="Times New Roman" w:hAnsi="Times New Roman"/>
          <w:color w:val="000000"/>
          <w:sz w:val="28"/>
          <w:szCs w:val="27"/>
          <w:lang w:val="uk-UA"/>
        </w:rPr>
        <w:t xml:space="preserve"> Variation in natural plant products and the attraction of bodyguards involved in indirect plant defense / R. Mumm, M. Dicke // Can. J. Zool. – 2010. – Vol. 88, N 7. – P. 628–667.</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Myers E. W., Sutton G. G., Delcher A. T</w:t>
      </w:r>
      <w:r w:rsidRPr="00A2633A">
        <w:rPr>
          <w:rFonts w:ascii="Times New Roman" w:hAnsi="Times New Roman"/>
          <w:color w:val="000000"/>
          <w:sz w:val="28"/>
          <w:szCs w:val="27"/>
          <w:lang w:val="uk-UA"/>
        </w:rPr>
        <w:t xml:space="preserve">. A whole genome assembly of </w:t>
      </w:r>
      <w:r w:rsidRPr="00A2633A">
        <w:rPr>
          <w:rFonts w:ascii="Times New Roman" w:hAnsi="Times New Roman"/>
          <w:i/>
          <w:color w:val="000000"/>
          <w:sz w:val="28"/>
          <w:szCs w:val="27"/>
          <w:lang w:val="uk-UA"/>
        </w:rPr>
        <w:t>Drosophila</w:t>
      </w:r>
      <w:r w:rsidRPr="00A2633A">
        <w:rPr>
          <w:rFonts w:ascii="Times New Roman" w:hAnsi="Times New Roman"/>
          <w:color w:val="000000"/>
          <w:sz w:val="28"/>
          <w:szCs w:val="27"/>
          <w:lang w:val="uk-UA"/>
        </w:rPr>
        <w:t xml:space="preserve"> // Science. – 2000. –V. 287. – P. 2196 − 2204.</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Party V.</w:t>
      </w:r>
      <w:r w:rsidRPr="00A2633A">
        <w:rPr>
          <w:rFonts w:ascii="Times New Roman" w:hAnsi="Times New Roman"/>
          <w:color w:val="000000"/>
          <w:sz w:val="28"/>
          <w:szCs w:val="27"/>
          <w:lang w:val="uk-UA"/>
        </w:rPr>
        <w:t xml:space="preserve"> Plant terpenes affect intensity and temporal parameters of pheromone detection in a moth / [V. Party, C. Hanot, I. Said, Renou M. ] // Chemical Senses. – 2009. – Vol. 34, N 9. – P. 763–774.</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Prestwich G. D.</w:t>
      </w:r>
      <w:r w:rsidRPr="00A2633A">
        <w:rPr>
          <w:rFonts w:ascii="Times New Roman" w:hAnsi="Times New Roman"/>
          <w:color w:val="000000"/>
          <w:sz w:val="28"/>
          <w:szCs w:val="27"/>
          <w:lang w:val="uk-UA"/>
        </w:rPr>
        <w:t xml:space="preserve"> Interspecific variations of diterpene                       composition of Cubitermes soldier defence secretions / G. D. Prestwich //                                         Journal of Chemical Ecology. – 1984. – Vol. 10, N 8. – P. 1219 – 1231. </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Rogina В.</w:t>
      </w:r>
      <w:r w:rsidRPr="00A2633A">
        <w:rPr>
          <w:rFonts w:ascii="Times New Roman" w:hAnsi="Times New Roman"/>
          <w:color w:val="000000"/>
          <w:sz w:val="28"/>
          <w:szCs w:val="27"/>
          <w:lang w:val="uk-UA"/>
        </w:rPr>
        <w:t xml:space="preserve"> Sir 2 mediates longevity in the fly through a pathway related to calorie restriction / В. Rogina, S. L. Helfand // Proc. Nat. Acad. Sci. USA. – 2004. – Vol. 101. – N. 45. – P. 158 – 160.</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Rubin M. G., Yandell M. D., Wortman J. R.</w:t>
      </w:r>
      <w:r w:rsidRPr="00A2633A">
        <w:rPr>
          <w:rFonts w:ascii="Times New Roman" w:hAnsi="Times New Roman"/>
          <w:color w:val="000000"/>
          <w:sz w:val="28"/>
          <w:szCs w:val="27"/>
          <w:lang w:val="uk-UA"/>
        </w:rPr>
        <w:t xml:space="preserve"> Compararive         genomics of the eukaryotes // Science. – 2000. – V. 287. – P. 2204 −                          2215.</w:t>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Schaub A.</w:t>
      </w:r>
      <w:r w:rsidRPr="00A2633A">
        <w:rPr>
          <w:rFonts w:ascii="Times New Roman" w:hAnsi="Times New Roman"/>
          <w:color w:val="000000"/>
          <w:sz w:val="28"/>
          <w:szCs w:val="27"/>
          <w:lang w:val="uk-UA"/>
        </w:rPr>
        <w:t xml:space="preserve"> Real-time monitoring of herbivore induced volatile emissions in the field / [A. Schaub, J. D. Blande, M. Graus et al.] //            Physiologia Plantarum. – 2010. – Vol. 138, N 2. – P. 123 – 133.</w:t>
      </w:r>
    </w:p>
    <w:p w:rsidR="001145E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Tkachev, A .V.</w:t>
      </w:r>
      <w:r w:rsidRPr="00A2633A">
        <w:rPr>
          <w:rFonts w:ascii="Times New Roman" w:hAnsi="Times New Roman"/>
          <w:color w:val="000000"/>
          <w:sz w:val="28"/>
          <w:szCs w:val="27"/>
          <w:lang w:val="uk-UA"/>
        </w:rPr>
        <w:t xml:space="preserve"> Issledovanie  letuchikh  veshchestv  rastenii. [The study of  plant  volatiles] / A. V. kachev. – Novosibirsk, 2008. – 969 p.</w:t>
      </w:r>
    </w:p>
    <w:p w:rsidR="001145EA" w:rsidRPr="006407E0" w:rsidRDefault="001145EA" w:rsidP="006407E0">
      <w:pPr>
        <w:rPr>
          <w:lang w:val="uk-UA"/>
        </w:rPr>
      </w:pPr>
      <w:r>
        <w:rPr>
          <w:lang w:val="uk-UA"/>
        </w:rPr>
        <w:br w:type="page"/>
      </w:r>
    </w:p>
    <w:p w:rsidR="001145EA" w:rsidRPr="00A2633A" w:rsidRDefault="001145EA" w:rsidP="00C4253F">
      <w:pPr>
        <w:numPr>
          <w:ilvl w:val="0"/>
          <w:numId w:val="2"/>
        </w:numPr>
        <w:spacing w:after="0" w:line="360" w:lineRule="auto"/>
        <w:ind w:left="0" w:firstLine="567"/>
        <w:contextualSpacing/>
        <w:jc w:val="both"/>
        <w:rPr>
          <w:rFonts w:ascii="Times New Roman" w:hAnsi="Times New Roman"/>
          <w:color w:val="000000"/>
          <w:sz w:val="28"/>
          <w:szCs w:val="27"/>
          <w:lang w:val="uk-UA"/>
        </w:rPr>
      </w:pPr>
      <w:r w:rsidRPr="00A2633A">
        <w:rPr>
          <w:rFonts w:ascii="Times New Roman" w:hAnsi="Times New Roman"/>
          <w:i/>
          <w:color w:val="000000"/>
          <w:sz w:val="28"/>
          <w:szCs w:val="27"/>
          <w:lang w:val="uk-UA"/>
        </w:rPr>
        <w:t>Voronova N. V.</w:t>
      </w:r>
      <w:r w:rsidRPr="00A2633A">
        <w:rPr>
          <w:rFonts w:ascii="Times New Roman" w:hAnsi="Times New Roman"/>
          <w:color w:val="000000"/>
          <w:sz w:val="28"/>
          <w:szCs w:val="27"/>
          <w:lang w:val="uk-UA"/>
        </w:rPr>
        <w:t xml:space="preserve"> Content of Secondary Metabolites with Insecticidal and Repellent Activity in the Alcoholic Extract and Essential Oil of </w:t>
      </w:r>
      <w:r w:rsidRPr="00A2633A">
        <w:rPr>
          <w:rFonts w:ascii="Times New Roman" w:hAnsi="Times New Roman"/>
          <w:i/>
          <w:color w:val="000000"/>
          <w:sz w:val="28"/>
          <w:szCs w:val="27"/>
          <w:lang w:val="uk-UA"/>
        </w:rPr>
        <w:t>Chaerophyllum aromaticum</w:t>
      </w:r>
      <w:r w:rsidRPr="00A2633A">
        <w:rPr>
          <w:rFonts w:ascii="Times New Roman" w:hAnsi="Times New Roman"/>
          <w:color w:val="000000"/>
          <w:sz w:val="28"/>
          <w:szCs w:val="27"/>
          <w:lang w:val="uk-UA"/>
        </w:rPr>
        <w:t xml:space="preserve"> L. /N. V. Voronova// International Journal of Secondary Metabolite. – 2014. − Vol. 1, Issue 1. − P. 17.</w:t>
      </w:r>
    </w:p>
    <w:p w:rsidR="001145EA" w:rsidRPr="006407E0" w:rsidRDefault="001145EA" w:rsidP="00C4253F">
      <w:pPr>
        <w:spacing w:after="0" w:line="360" w:lineRule="auto"/>
        <w:ind w:firstLine="567"/>
        <w:jc w:val="both"/>
        <w:rPr>
          <w:lang w:val="en-US"/>
        </w:rPr>
      </w:pPr>
    </w:p>
    <w:sectPr w:rsidR="001145EA" w:rsidRPr="006407E0" w:rsidSect="00C471E7">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45EA" w:rsidRDefault="001145EA" w:rsidP="00A2633A">
      <w:pPr>
        <w:spacing w:after="0" w:line="240" w:lineRule="auto"/>
      </w:pPr>
      <w:r>
        <w:separator/>
      </w:r>
    </w:p>
  </w:endnote>
  <w:endnote w:type="continuationSeparator" w:id="0">
    <w:p w:rsidR="001145EA" w:rsidRDefault="001145EA" w:rsidP="00A263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45EA" w:rsidRDefault="001145EA" w:rsidP="00A2633A">
      <w:pPr>
        <w:spacing w:after="0" w:line="240" w:lineRule="auto"/>
      </w:pPr>
      <w:r>
        <w:separator/>
      </w:r>
    </w:p>
  </w:footnote>
  <w:footnote w:type="continuationSeparator" w:id="0">
    <w:p w:rsidR="001145EA" w:rsidRDefault="001145EA" w:rsidP="00A263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45EA" w:rsidRPr="005313F6" w:rsidRDefault="001145EA" w:rsidP="008417E9">
    <w:pPr>
      <w:pStyle w:val="a7"/>
      <w:jc w:val="right"/>
      <w:rPr>
        <w:rFonts w:ascii="Times New Roman" w:hAnsi="Times New Roman"/>
        <w:sz w:val="28"/>
      </w:rPr>
    </w:pPr>
    <w:r w:rsidRPr="008417E9">
      <w:rPr>
        <w:rFonts w:ascii="Times New Roman" w:hAnsi="Times New Roman"/>
        <w:sz w:val="28"/>
      </w:rPr>
      <w:fldChar w:fldCharType="begin"/>
    </w:r>
    <w:r w:rsidRPr="008417E9">
      <w:rPr>
        <w:rFonts w:ascii="Times New Roman" w:hAnsi="Times New Roman"/>
        <w:sz w:val="28"/>
      </w:rPr>
      <w:instrText>PAGE   \* MERGEFORMAT</w:instrText>
    </w:r>
    <w:r w:rsidRPr="008417E9">
      <w:rPr>
        <w:rFonts w:ascii="Times New Roman" w:hAnsi="Times New Roman"/>
        <w:sz w:val="28"/>
      </w:rPr>
      <w:fldChar w:fldCharType="separate"/>
    </w:r>
    <w:r w:rsidR="005809DF">
      <w:rPr>
        <w:rFonts w:ascii="Times New Roman" w:hAnsi="Times New Roman"/>
        <w:noProof/>
        <w:sz w:val="28"/>
      </w:rPr>
      <w:t>6</w:t>
    </w:r>
    <w:r w:rsidRPr="008417E9">
      <w:rPr>
        <w:rFonts w:ascii="Times New Roman" w:hAnsi="Times New Roman"/>
        <w:sz w:val="28"/>
      </w:rPr>
      <w:fldChar w:fldCharType="end"/>
    </w:r>
  </w:p>
  <w:p w:rsidR="001145EA" w:rsidRPr="008417E9" w:rsidRDefault="001145EA" w:rsidP="008417E9">
    <w:pPr>
      <w:pStyle w:val="a7"/>
      <w:shd w:val="clear" w:color="auto" w:fill="FFFFFF"/>
      <w:jc w:val="right"/>
      <w:rPr>
        <w:rFonts w:ascii="Times New Roman" w:hAnsi="Times New Roman"/>
        <w:sz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0D5467"/>
    <w:multiLevelType w:val="hybridMultilevel"/>
    <w:tmpl w:val="7054E000"/>
    <w:lvl w:ilvl="0" w:tplc="FC921B8E">
      <w:start w:val="1"/>
      <w:numFmt w:val="decimal"/>
      <w:lvlText w:val="%1."/>
      <w:lvlJc w:val="left"/>
      <w:pPr>
        <w:ind w:left="1065" w:hanging="70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15:restartNumberingAfterBreak="0">
    <w:nsid w:val="12516BC5"/>
    <w:multiLevelType w:val="multilevel"/>
    <w:tmpl w:val="851AD4C6"/>
    <w:lvl w:ilvl="0">
      <w:start w:val="1"/>
      <w:numFmt w:val="decimal"/>
      <w:lvlText w:val="%1."/>
      <w:lvlJc w:val="left"/>
      <w:pPr>
        <w:ind w:left="720" w:hanging="720"/>
      </w:pPr>
      <w:rPr>
        <w:rFonts w:cs="Times New Roman" w:hint="default"/>
      </w:rPr>
    </w:lvl>
    <w:lvl w:ilvl="1">
      <w:start w:val="1"/>
      <w:numFmt w:val="decimal"/>
      <w:lvlText w:val="%1.%2."/>
      <w:lvlJc w:val="left"/>
      <w:pPr>
        <w:ind w:left="1074" w:hanging="720"/>
      </w:pPr>
      <w:rPr>
        <w:rFonts w:cs="Times New Roman" w:hint="default"/>
      </w:rPr>
    </w:lvl>
    <w:lvl w:ilvl="2">
      <w:start w:val="1"/>
      <w:numFmt w:val="decimal"/>
      <w:lvlText w:val="%1.%2.%3."/>
      <w:lvlJc w:val="left"/>
      <w:pPr>
        <w:ind w:left="1428" w:hanging="720"/>
      </w:pPr>
      <w:rPr>
        <w:rFonts w:cs="Times New Roman" w:hint="default"/>
      </w:rPr>
    </w:lvl>
    <w:lvl w:ilvl="3">
      <w:start w:val="1"/>
      <w:numFmt w:val="decimal"/>
      <w:lvlText w:val="%1.%2.%3.%4."/>
      <w:lvlJc w:val="left"/>
      <w:pPr>
        <w:ind w:left="1782" w:hanging="720"/>
      </w:pPr>
      <w:rPr>
        <w:rFonts w:cs="Times New Roman" w:hint="default"/>
      </w:rPr>
    </w:lvl>
    <w:lvl w:ilvl="4">
      <w:start w:val="1"/>
      <w:numFmt w:val="decimal"/>
      <w:lvlText w:val="%1.%2.%3.%4.%5."/>
      <w:lvlJc w:val="left"/>
      <w:pPr>
        <w:ind w:left="2496" w:hanging="1080"/>
      </w:pPr>
      <w:rPr>
        <w:rFonts w:cs="Times New Roman" w:hint="default"/>
      </w:rPr>
    </w:lvl>
    <w:lvl w:ilvl="5">
      <w:start w:val="1"/>
      <w:numFmt w:val="decimal"/>
      <w:lvlText w:val="%1.%2.%3.%4.%5.%6."/>
      <w:lvlJc w:val="left"/>
      <w:pPr>
        <w:ind w:left="2850" w:hanging="1080"/>
      </w:pPr>
      <w:rPr>
        <w:rFonts w:cs="Times New Roman" w:hint="default"/>
      </w:rPr>
    </w:lvl>
    <w:lvl w:ilvl="6">
      <w:start w:val="1"/>
      <w:numFmt w:val="decimal"/>
      <w:lvlText w:val="%1.%2.%3.%4.%5.%6.%7."/>
      <w:lvlJc w:val="left"/>
      <w:pPr>
        <w:ind w:left="3564" w:hanging="1440"/>
      </w:pPr>
      <w:rPr>
        <w:rFonts w:cs="Times New Roman" w:hint="default"/>
      </w:rPr>
    </w:lvl>
    <w:lvl w:ilvl="7">
      <w:start w:val="1"/>
      <w:numFmt w:val="decimal"/>
      <w:lvlText w:val="%1.%2.%3.%4.%5.%6.%7.%8."/>
      <w:lvlJc w:val="left"/>
      <w:pPr>
        <w:ind w:left="3918" w:hanging="1440"/>
      </w:pPr>
      <w:rPr>
        <w:rFonts w:cs="Times New Roman" w:hint="default"/>
      </w:rPr>
    </w:lvl>
    <w:lvl w:ilvl="8">
      <w:start w:val="1"/>
      <w:numFmt w:val="decimal"/>
      <w:lvlText w:val="%1.%2.%3.%4.%5.%6.%7.%8.%9."/>
      <w:lvlJc w:val="left"/>
      <w:pPr>
        <w:ind w:left="4632" w:hanging="1800"/>
      </w:pPr>
      <w:rPr>
        <w:rFonts w:cs="Times New Roman" w:hint="default"/>
      </w:rPr>
    </w:lvl>
  </w:abstractNum>
  <w:abstractNum w:abstractNumId="2" w15:restartNumberingAfterBreak="0">
    <w:nsid w:val="1D44013D"/>
    <w:multiLevelType w:val="hybridMultilevel"/>
    <w:tmpl w:val="3F4E255E"/>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15:restartNumberingAfterBreak="0">
    <w:nsid w:val="1F152B67"/>
    <w:multiLevelType w:val="hybridMultilevel"/>
    <w:tmpl w:val="60A658C4"/>
    <w:lvl w:ilvl="0" w:tplc="086ED1BA">
      <w:start w:val="1"/>
      <w:numFmt w:val="decimal"/>
      <w:lvlText w:val="%1."/>
      <w:lvlJc w:val="left"/>
      <w:pPr>
        <w:ind w:left="720" w:hanging="360"/>
      </w:pPr>
      <w:rPr>
        <w:rFonts w:eastAsia="Times New Roman"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15:restartNumberingAfterBreak="0">
    <w:nsid w:val="270A6C45"/>
    <w:multiLevelType w:val="hybridMultilevel"/>
    <w:tmpl w:val="A3604D14"/>
    <w:lvl w:ilvl="0" w:tplc="0419000F">
      <w:start w:val="1"/>
      <w:numFmt w:val="decimal"/>
      <w:lvlText w:val="%1."/>
      <w:lvlJc w:val="left"/>
      <w:pPr>
        <w:ind w:left="2062" w:hanging="360"/>
      </w:pPr>
      <w:rPr>
        <w:rFonts w:cs="Times New Roman" w:hint="default"/>
      </w:rPr>
    </w:lvl>
    <w:lvl w:ilvl="1" w:tplc="04190003" w:tentative="1">
      <w:start w:val="1"/>
      <w:numFmt w:val="bullet"/>
      <w:lvlText w:val="o"/>
      <w:lvlJc w:val="left"/>
      <w:pPr>
        <w:ind w:left="2782" w:hanging="360"/>
      </w:pPr>
      <w:rPr>
        <w:rFonts w:ascii="Courier New" w:hAnsi="Courier New" w:hint="default"/>
      </w:rPr>
    </w:lvl>
    <w:lvl w:ilvl="2" w:tplc="04190005" w:tentative="1">
      <w:start w:val="1"/>
      <w:numFmt w:val="bullet"/>
      <w:lvlText w:val=""/>
      <w:lvlJc w:val="left"/>
      <w:pPr>
        <w:ind w:left="3502" w:hanging="360"/>
      </w:pPr>
      <w:rPr>
        <w:rFonts w:ascii="Wingdings" w:hAnsi="Wingdings" w:hint="default"/>
      </w:rPr>
    </w:lvl>
    <w:lvl w:ilvl="3" w:tplc="04190001" w:tentative="1">
      <w:start w:val="1"/>
      <w:numFmt w:val="bullet"/>
      <w:lvlText w:val=""/>
      <w:lvlJc w:val="left"/>
      <w:pPr>
        <w:ind w:left="4222" w:hanging="360"/>
      </w:pPr>
      <w:rPr>
        <w:rFonts w:ascii="Symbol" w:hAnsi="Symbol" w:hint="default"/>
      </w:rPr>
    </w:lvl>
    <w:lvl w:ilvl="4" w:tplc="04190003" w:tentative="1">
      <w:start w:val="1"/>
      <w:numFmt w:val="bullet"/>
      <w:lvlText w:val="o"/>
      <w:lvlJc w:val="left"/>
      <w:pPr>
        <w:ind w:left="4942" w:hanging="360"/>
      </w:pPr>
      <w:rPr>
        <w:rFonts w:ascii="Courier New" w:hAnsi="Courier New" w:hint="default"/>
      </w:rPr>
    </w:lvl>
    <w:lvl w:ilvl="5" w:tplc="04190005" w:tentative="1">
      <w:start w:val="1"/>
      <w:numFmt w:val="bullet"/>
      <w:lvlText w:val=""/>
      <w:lvlJc w:val="left"/>
      <w:pPr>
        <w:ind w:left="5662" w:hanging="360"/>
      </w:pPr>
      <w:rPr>
        <w:rFonts w:ascii="Wingdings" w:hAnsi="Wingdings" w:hint="default"/>
      </w:rPr>
    </w:lvl>
    <w:lvl w:ilvl="6" w:tplc="04190001" w:tentative="1">
      <w:start w:val="1"/>
      <w:numFmt w:val="bullet"/>
      <w:lvlText w:val=""/>
      <w:lvlJc w:val="left"/>
      <w:pPr>
        <w:ind w:left="6382" w:hanging="360"/>
      </w:pPr>
      <w:rPr>
        <w:rFonts w:ascii="Symbol" w:hAnsi="Symbol" w:hint="default"/>
      </w:rPr>
    </w:lvl>
    <w:lvl w:ilvl="7" w:tplc="04190003" w:tentative="1">
      <w:start w:val="1"/>
      <w:numFmt w:val="bullet"/>
      <w:lvlText w:val="o"/>
      <w:lvlJc w:val="left"/>
      <w:pPr>
        <w:ind w:left="7102" w:hanging="360"/>
      </w:pPr>
      <w:rPr>
        <w:rFonts w:ascii="Courier New" w:hAnsi="Courier New" w:hint="default"/>
      </w:rPr>
    </w:lvl>
    <w:lvl w:ilvl="8" w:tplc="04190005" w:tentative="1">
      <w:start w:val="1"/>
      <w:numFmt w:val="bullet"/>
      <w:lvlText w:val=""/>
      <w:lvlJc w:val="left"/>
      <w:pPr>
        <w:ind w:left="7822" w:hanging="360"/>
      </w:pPr>
      <w:rPr>
        <w:rFonts w:ascii="Wingdings" w:hAnsi="Wingdings" w:hint="default"/>
      </w:rPr>
    </w:lvl>
  </w:abstractNum>
  <w:abstractNum w:abstractNumId="5" w15:restartNumberingAfterBreak="0">
    <w:nsid w:val="2CED2C50"/>
    <w:multiLevelType w:val="hybridMultilevel"/>
    <w:tmpl w:val="75745858"/>
    <w:lvl w:ilvl="0" w:tplc="5A18B9E0">
      <w:start w:val="1"/>
      <w:numFmt w:val="decimal"/>
      <w:lvlText w:val="%1."/>
      <w:lvlJc w:val="left"/>
      <w:pPr>
        <w:ind w:left="1080" w:hanging="360"/>
      </w:pPr>
      <w:rPr>
        <w:rFonts w:eastAsia="Times New Roman" w:cs="Times New Roman" w:hint="default"/>
        <w:color w:val="000000"/>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6" w15:restartNumberingAfterBreak="0">
    <w:nsid w:val="33D93709"/>
    <w:multiLevelType w:val="hybridMultilevel"/>
    <w:tmpl w:val="00EE2B6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34543045"/>
    <w:multiLevelType w:val="hybridMultilevel"/>
    <w:tmpl w:val="1D22E77C"/>
    <w:lvl w:ilvl="0" w:tplc="0419000F">
      <w:start w:val="1"/>
      <w:numFmt w:val="decimal"/>
      <w:lvlText w:val="%1."/>
      <w:lvlJc w:val="left"/>
      <w:pPr>
        <w:ind w:left="2345" w:hanging="360"/>
      </w:pPr>
      <w:rPr>
        <w:rFonts w:cs="Times New Roman"/>
      </w:rPr>
    </w:lvl>
    <w:lvl w:ilvl="1" w:tplc="04190019" w:tentative="1">
      <w:start w:val="1"/>
      <w:numFmt w:val="lowerLetter"/>
      <w:lvlText w:val="%2."/>
      <w:lvlJc w:val="left"/>
      <w:pPr>
        <w:ind w:left="3065" w:hanging="360"/>
      </w:pPr>
      <w:rPr>
        <w:rFonts w:cs="Times New Roman"/>
      </w:rPr>
    </w:lvl>
    <w:lvl w:ilvl="2" w:tplc="0419001B" w:tentative="1">
      <w:start w:val="1"/>
      <w:numFmt w:val="lowerRoman"/>
      <w:lvlText w:val="%3."/>
      <w:lvlJc w:val="right"/>
      <w:pPr>
        <w:ind w:left="3785" w:hanging="180"/>
      </w:pPr>
      <w:rPr>
        <w:rFonts w:cs="Times New Roman"/>
      </w:rPr>
    </w:lvl>
    <w:lvl w:ilvl="3" w:tplc="0419000F" w:tentative="1">
      <w:start w:val="1"/>
      <w:numFmt w:val="decimal"/>
      <w:lvlText w:val="%4."/>
      <w:lvlJc w:val="left"/>
      <w:pPr>
        <w:ind w:left="4505" w:hanging="360"/>
      </w:pPr>
      <w:rPr>
        <w:rFonts w:cs="Times New Roman"/>
      </w:rPr>
    </w:lvl>
    <w:lvl w:ilvl="4" w:tplc="04190019" w:tentative="1">
      <w:start w:val="1"/>
      <w:numFmt w:val="lowerLetter"/>
      <w:lvlText w:val="%5."/>
      <w:lvlJc w:val="left"/>
      <w:pPr>
        <w:ind w:left="5225" w:hanging="360"/>
      </w:pPr>
      <w:rPr>
        <w:rFonts w:cs="Times New Roman"/>
      </w:rPr>
    </w:lvl>
    <w:lvl w:ilvl="5" w:tplc="0419001B" w:tentative="1">
      <w:start w:val="1"/>
      <w:numFmt w:val="lowerRoman"/>
      <w:lvlText w:val="%6."/>
      <w:lvlJc w:val="right"/>
      <w:pPr>
        <w:ind w:left="5945" w:hanging="180"/>
      </w:pPr>
      <w:rPr>
        <w:rFonts w:cs="Times New Roman"/>
      </w:rPr>
    </w:lvl>
    <w:lvl w:ilvl="6" w:tplc="0419000F" w:tentative="1">
      <w:start w:val="1"/>
      <w:numFmt w:val="decimal"/>
      <w:lvlText w:val="%7."/>
      <w:lvlJc w:val="left"/>
      <w:pPr>
        <w:ind w:left="6665" w:hanging="360"/>
      </w:pPr>
      <w:rPr>
        <w:rFonts w:cs="Times New Roman"/>
      </w:rPr>
    </w:lvl>
    <w:lvl w:ilvl="7" w:tplc="04190019" w:tentative="1">
      <w:start w:val="1"/>
      <w:numFmt w:val="lowerLetter"/>
      <w:lvlText w:val="%8."/>
      <w:lvlJc w:val="left"/>
      <w:pPr>
        <w:ind w:left="7385" w:hanging="360"/>
      </w:pPr>
      <w:rPr>
        <w:rFonts w:cs="Times New Roman"/>
      </w:rPr>
    </w:lvl>
    <w:lvl w:ilvl="8" w:tplc="0419001B" w:tentative="1">
      <w:start w:val="1"/>
      <w:numFmt w:val="lowerRoman"/>
      <w:lvlText w:val="%9."/>
      <w:lvlJc w:val="right"/>
      <w:pPr>
        <w:ind w:left="8105" w:hanging="180"/>
      </w:pPr>
      <w:rPr>
        <w:rFonts w:cs="Times New Roman"/>
      </w:rPr>
    </w:lvl>
  </w:abstractNum>
  <w:abstractNum w:abstractNumId="8" w15:restartNumberingAfterBreak="0">
    <w:nsid w:val="5C2C3BFC"/>
    <w:multiLevelType w:val="hybridMultilevel"/>
    <w:tmpl w:val="B13E4ACE"/>
    <w:lvl w:ilvl="0" w:tplc="A2AC48A0">
      <w:start w:val="1"/>
      <w:numFmt w:val="decimal"/>
      <w:lvlText w:val="%1."/>
      <w:lvlJc w:val="left"/>
      <w:pPr>
        <w:ind w:left="720" w:hanging="36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15:restartNumberingAfterBreak="0">
    <w:nsid w:val="5CEB79C2"/>
    <w:multiLevelType w:val="hybridMultilevel"/>
    <w:tmpl w:val="2274263C"/>
    <w:lvl w:ilvl="0" w:tplc="8C643F9E">
      <w:start w:val="1"/>
      <w:numFmt w:val="decimal"/>
      <w:lvlText w:val="%1."/>
      <w:lvlJc w:val="left"/>
      <w:pPr>
        <w:ind w:left="720" w:hanging="360"/>
      </w:pPr>
      <w:rPr>
        <w:rFonts w:eastAsia="Times New Roman"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15:restartNumberingAfterBreak="0">
    <w:nsid w:val="7A044F82"/>
    <w:multiLevelType w:val="hybridMultilevel"/>
    <w:tmpl w:val="8F28960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
  </w:num>
  <w:num w:numId="2">
    <w:abstractNumId w:val="4"/>
  </w:num>
  <w:num w:numId="3">
    <w:abstractNumId w:val="6"/>
  </w:num>
  <w:num w:numId="4">
    <w:abstractNumId w:val="0"/>
  </w:num>
  <w:num w:numId="5">
    <w:abstractNumId w:val="7"/>
  </w:num>
  <w:num w:numId="6">
    <w:abstractNumId w:val="10"/>
  </w:num>
  <w:num w:numId="7">
    <w:abstractNumId w:val="8"/>
  </w:num>
  <w:num w:numId="8">
    <w:abstractNumId w:val="9"/>
  </w:num>
  <w:num w:numId="9">
    <w:abstractNumId w:val="5"/>
  </w:num>
  <w:num w:numId="10">
    <w:abstractNumId w:val="3"/>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2633A"/>
    <w:rsid w:val="00023E69"/>
    <w:rsid w:val="00034ABF"/>
    <w:rsid w:val="00053BCD"/>
    <w:rsid w:val="0007147E"/>
    <w:rsid w:val="000870E8"/>
    <w:rsid w:val="00092238"/>
    <w:rsid w:val="000A7ACD"/>
    <w:rsid w:val="000B73EB"/>
    <w:rsid w:val="000D348D"/>
    <w:rsid w:val="000D616D"/>
    <w:rsid w:val="000E7111"/>
    <w:rsid w:val="00105C6D"/>
    <w:rsid w:val="001145EA"/>
    <w:rsid w:val="00124B27"/>
    <w:rsid w:val="00125F1C"/>
    <w:rsid w:val="001754F7"/>
    <w:rsid w:val="0019207B"/>
    <w:rsid w:val="001A5489"/>
    <w:rsid w:val="001B1DCC"/>
    <w:rsid w:val="001D5174"/>
    <w:rsid w:val="002041E1"/>
    <w:rsid w:val="0021664A"/>
    <w:rsid w:val="00227C61"/>
    <w:rsid w:val="002353C7"/>
    <w:rsid w:val="002410BF"/>
    <w:rsid w:val="00244941"/>
    <w:rsid w:val="00297447"/>
    <w:rsid w:val="002E13F0"/>
    <w:rsid w:val="00303C24"/>
    <w:rsid w:val="00351E4D"/>
    <w:rsid w:val="003650DD"/>
    <w:rsid w:val="003A0E9C"/>
    <w:rsid w:val="003A60D2"/>
    <w:rsid w:val="003B1831"/>
    <w:rsid w:val="003B183A"/>
    <w:rsid w:val="003C0AD0"/>
    <w:rsid w:val="00405844"/>
    <w:rsid w:val="004118BE"/>
    <w:rsid w:val="00417905"/>
    <w:rsid w:val="00424415"/>
    <w:rsid w:val="004446E3"/>
    <w:rsid w:val="00450590"/>
    <w:rsid w:val="00486C12"/>
    <w:rsid w:val="004A5D53"/>
    <w:rsid w:val="004D6E00"/>
    <w:rsid w:val="004F68C4"/>
    <w:rsid w:val="005260F2"/>
    <w:rsid w:val="005313F6"/>
    <w:rsid w:val="005420EF"/>
    <w:rsid w:val="005451D9"/>
    <w:rsid w:val="005747EB"/>
    <w:rsid w:val="005809DF"/>
    <w:rsid w:val="005930F7"/>
    <w:rsid w:val="005B426D"/>
    <w:rsid w:val="00616940"/>
    <w:rsid w:val="006407E0"/>
    <w:rsid w:val="006E7BD7"/>
    <w:rsid w:val="0072136B"/>
    <w:rsid w:val="007B348A"/>
    <w:rsid w:val="007B53DA"/>
    <w:rsid w:val="007C043A"/>
    <w:rsid w:val="007E3DC5"/>
    <w:rsid w:val="007F6C43"/>
    <w:rsid w:val="00825291"/>
    <w:rsid w:val="00830677"/>
    <w:rsid w:val="008417E9"/>
    <w:rsid w:val="00851B01"/>
    <w:rsid w:val="00851F80"/>
    <w:rsid w:val="00857DF0"/>
    <w:rsid w:val="00891755"/>
    <w:rsid w:val="008C2A0C"/>
    <w:rsid w:val="008C7ABA"/>
    <w:rsid w:val="00901D95"/>
    <w:rsid w:val="00947F5C"/>
    <w:rsid w:val="0095049E"/>
    <w:rsid w:val="00995A44"/>
    <w:rsid w:val="009B567A"/>
    <w:rsid w:val="009D2E99"/>
    <w:rsid w:val="00A07A9D"/>
    <w:rsid w:val="00A2633A"/>
    <w:rsid w:val="00A34C0F"/>
    <w:rsid w:val="00A512A1"/>
    <w:rsid w:val="00A67F60"/>
    <w:rsid w:val="00A777BE"/>
    <w:rsid w:val="00A80829"/>
    <w:rsid w:val="00A910E2"/>
    <w:rsid w:val="00A91BF1"/>
    <w:rsid w:val="00AA44FE"/>
    <w:rsid w:val="00AC0EE7"/>
    <w:rsid w:val="00B07C8C"/>
    <w:rsid w:val="00B33CEF"/>
    <w:rsid w:val="00B51C54"/>
    <w:rsid w:val="00B7212D"/>
    <w:rsid w:val="00B75C19"/>
    <w:rsid w:val="00BB438D"/>
    <w:rsid w:val="00C138A9"/>
    <w:rsid w:val="00C4253F"/>
    <w:rsid w:val="00C471E7"/>
    <w:rsid w:val="00C73351"/>
    <w:rsid w:val="00C832A0"/>
    <w:rsid w:val="00CA0858"/>
    <w:rsid w:val="00CA3937"/>
    <w:rsid w:val="00CA49D1"/>
    <w:rsid w:val="00CC3D59"/>
    <w:rsid w:val="00CC4C0A"/>
    <w:rsid w:val="00CF0266"/>
    <w:rsid w:val="00D367CF"/>
    <w:rsid w:val="00D43519"/>
    <w:rsid w:val="00D606D9"/>
    <w:rsid w:val="00DE4753"/>
    <w:rsid w:val="00E05D57"/>
    <w:rsid w:val="00E26C5B"/>
    <w:rsid w:val="00E27365"/>
    <w:rsid w:val="00E711A4"/>
    <w:rsid w:val="00E82750"/>
    <w:rsid w:val="00E96179"/>
    <w:rsid w:val="00EC6023"/>
    <w:rsid w:val="00F4274A"/>
    <w:rsid w:val="00F747EA"/>
    <w:rsid w:val="00F912C0"/>
    <w:rsid w:val="00F923A7"/>
    <w:rsid w:val="00F96D73"/>
    <w:rsid w:val="00FB137D"/>
    <w:rsid w:val="00FC5DFA"/>
    <w:rsid w:val="00FC6073"/>
    <w:rsid w:val="00FC761C"/>
    <w:rsid w:val="00FE0485"/>
    <w:rsid w:val="00FE3A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6"/>
    <o:shapelayout v:ext="edit">
      <o:idmap v:ext="edit" data="1"/>
    </o:shapelayout>
  </w:shapeDefaults>
  <w:decimalSymbol w:val=","/>
  <w:listSeparator w:val=";"/>
  <w15:docId w15:val="{260648AA-47EA-4B87-82BD-15EAE249F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68C4"/>
    <w:pPr>
      <w:spacing w:after="200" w:line="276" w:lineRule="auto"/>
    </w:pPr>
    <w:rPr>
      <w:lang w:eastAsia="en-US"/>
    </w:rPr>
  </w:style>
  <w:style w:type="paragraph" w:styleId="1">
    <w:name w:val="heading 1"/>
    <w:basedOn w:val="a"/>
    <w:next w:val="a"/>
    <w:link w:val="10"/>
    <w:uiPriority w:val="99"/>
    <w:qFormat/>
    <w:rsid w:val="00A2633A"/>
    <w:pPr>
      <w:keepNext/>
      <w:keepLines/>
      <w:spacing w:before="480" w:after="0"/>
      <w:outlineLvl w:val="0"/>
    </w:pPr>
    <w:rPr>
      <w:rFonts w:ascii="Cambria" w:eastAsia="Times New Roman" w:hAnsi="Cambria"/>
      <w:b/>
      <w:bCs/>
      <w:color w:val="365F91"/>
      <w:sz w:val="28"/>
      <w:szCs w:val="28"/>
    </w:rPr>
  </w:style>
  <w:style w:type="paragraph" w:styleId="2">
    <w:name w:val="heading 2"/>
    <w:basedOn w:val="a"/>
    <w:next w:val="a"/>
    <w:link w:val="20"/>
    <w:uiPriority w:val="99"/>
    <w:qFormat/>
    <w:rsid w:val="00A2633A"/>
    <w:pPr>
      <w:keepNext/>
      <w:keepLines/>
      <w:spacing w:before="200" w:after="0"/>
      <w:jc w:val="center"/>
      <w:outlineLvl w:val="1"/>
    </w:pPr>
    <w:rPr>
      <w:rFonts w:ascii="Times New Roman" w:eastAsia="Times New Roman" w:hAnsi="Times New Roman"/>
      <w:b/>
      <w:bCs/>
      <w:sz w:val="28"/>
      <w:szCs w:val="26"/>
    </w:rPr>
  </w:style>
  <w:style w:type="paragraph" w:styleId="3">
    <w:name w:val="heading 3"/>
    <w:basedOn w:val="a"/>
    <w:next w:val="a"/>
    <w:link w:val="30"/>
    <w:uiPriority w:val="99"/>
    <w:qFormat/>
    <w:rsid w:val="000E7111"/>
    <w:pPr>
      <w:keepNext/>
      <w:keepLines/>
      <w:spacing w:before="200" w:after="0"/>
      <w:outlineLvl w:val="2"/>
    </w:pPr>
    <w:rPr>
      <w:rFonts w:ascii="Times New Roman" w:eastAsia="Times New Roman" w:hAnsi="Times New Roman"/>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A2633A"/>
    <w:rPr>
      <w:rFonts w:ascii="Cambria" w:hAnsi="Cambria" w:cs="Times New Roman"/>
      <w:b/>
      <w:bCs/>
      <w:color w:val="365F91"/>
      <w:sz w:val="28"/>
      <w:szCs w:val="28"/>
    </w:rPr>
  </w:style>
  <w:style w:type="character" w:customStyle="1" w:styleId="20">
    <w:name w:val="Заголовок 2 Знак"/>
    <w:basedOn w:val="a0"/>
    <w:link w:val="2"/>
    <w:uiPriority w:val="99"/>
    <w:locked/>
    <w:rsid w:val="00A2633A"/>
    <w:rPr>
      <w:rFonts w:ascii="Times New Roman" w:hAnsi="Times New Roman" w:cs="Times New Roman"/>
      <w:b/>
      <w:bCs/>
      <w:sz w:val="26"/>
      <w:szCs w:val="26"/>
    </w:rPr>
  </w:style>
  <w:style w:type="character" w:customStyle="1" w:styleId="30">
    <w:name w:val="Заголовок 3 Знак"/>
    <w:basedOn w:val="a0"/>
    <w:link w:val="3"/>
    <w:uiPriority w:val="99"/>
    <w:locked/>
    <w:rsid w:val="000E7111"/>
    <w:rPr>
      <w:rFonts w:ascii="Times New Roman" w:hAnsi="Times New Roman" w:cs="Times New Roman"/>
      <w:b/>
      <w:bCs/>
      <w:sz w:val="28"/>
    </w:rPr>
  </w:style>
  <w:style w:type="paragraph" w:styleId="a3">
    <w:name w:val="TOC Heading"/>
    <w:basedOn w:val="1"/>
    <w:next w:val="a"/>
    <w:uiPriority w:val="99"/>
    <w:qFormat/>
    <w:rsid w:val="00A2633A"/>
    <w:pPr>
      <w:outlineLvl w:val="9"/>
    </w:pPr>
    <w:rPr>
      <w:lang w:eastAsia="ru-RU"/>
    </w:rPr>
  </w:style>
  <w:style w:type="paragraph" w:styleId="a4">
    <w:name w:val="Balloon Text"/>
    <w:basedOn w:val="a"/>
    <w:link w:val="a5"/>
    <w:uiPriority w:val="99"/>
    <w:semiHidden/>
    <w:rsid w:val="00A2633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A2633A"/>
    <w:rPr>
      <w:rFonts w:ascii="Tahoma" w:hAnsi="Tahoma" w:cs="Tahoma"/>
      <w:sz w:val="16"/>
      <w:szCs w:val="16"/>
    </w:rPr>
  </w:style>
  <w:style w:type="paragraph" w:styleId="21">
    <w:name w:val="toc 2"/>
    <w:basedOn w:val="a"/>
    <w:next w:val="a"/>
    <w:autoRedefine/>
    <w:uiPriority w:val="99"/>
    <w:rsid w:val="00A2633A"/>
    <w:pPr>
      <w:spacing w:after="100"/>
      <w:ind w:left="220"/>
    </w:pPr>
  </w:style>
  <w:style w:type="table" w:styleId="a6">
    <w:name w:val="Table Grid"/>
    <w:basedOn w:val="a1"/>
    <w:uiPriority w:val="99"/>
    <w:rsid w:val="00A2633A"/>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rsid w:val="00A2633A"/>
    <w:pPr>
      <w:tabs>
        <w:tab w:val="center" w:pos="4677"/>
        <w:tab w:val="right" w:pos="9355"/>
      </w:tabs>
      <w:spacing w:after="0" w:line="240" w:lineRule="auto"/>
    </w:pPr>
    <w:rPr>
      <w:rFonts w:eastAsia="Times New Roman"/>
    </w:rPr>
  </w:style>
  <w:style w:type="character" w:customStyle="1" w:styleId="a8">
    <w:name w:val="Верхний колонтитул Знак"/>
    <w:basedOn w:val="a0"/>
    <w:link w:val="a7"/>
    <w:uiPriority w:val="99"/>
    <w:locked/>
    <w:rsid w:val="00A2633A"/>
    <w:rPr>
      <w:rFonts w:ascii="Calibri" w:hAnsi="Calibri" w:cs="Times New Roman"/>
    </w:rPr>
  </w:style>
  <w:style w:type="paragraph" w:styleId="11">
    <w:name w:val="toc 1"/>
    <w:basedOn w:val="a"/>
    <w:next w:val="a"/>
    <w:autoRedefine/>
    <w:uiPriority w:val="99"/>
    <w:rsid w:val="00A2633A"/>
    <w:pPr>
      <w:spacing w:after="100"/>
    </w:pPr>
    <w:rPr>
      <w:rFonts w:ascii="Times New Roman" w:eastAsia="Times New Roman" w:hAnsi="Times New Roman"/>
      <w:sz w:val="28"/>
    </w:rPr>
  </w:style>
  <w:style w:type="paragraph" w:styleId="31">
    <w:name w:val="toc 3"/>
    <w:basedOn w:val="a"/>
    <w:next w:val="a"/>
    <w:autoRedefine/>
    <w:uiPriority w:val="99"/>
    <w:rsid w:val="00A2633A"/>
    <w:pPr>
      <w:spacing w:after="100"/>
      <w:ind w:left="440"/>
    </w:pPr>
    <w:rPr>
      <w:rFonts w:eastAsia="Times New Roman"/>
    </w:rPr>
  </w:style>
  <w:style w:type="character" w:styleId="a9">
    <w:name w:val="Hyperlink"/>
    <w:basedOn w:val="a0"/>
    <w:uiPriority w:val="99"/>
    <w:rsid w:val="00A2633A"/>
    <w:rPr>
      <w:rFonts w:cs="Times New Roman"/>
      <w:color w:val="0000FF"/>
      <w:u w:val="single"/>
    </w:rPr>
  </w:style>
  <w:style w:type="paragraph" w:styleId="aa">
    <w:name w:val="footer"/>
    <w:basedOn w:val="a"/>
    <w:link w:val="ab"/>
    <w:uiPriority w:val="99"/>
    <w:rsid w:val="00A2633A"/>
    <w:pPr>
      <w:tabs>
        <w:tab w:val="center" w:pos="4677"/>
        <w:tab w:val="right" w:pos="9355"/>
      </w:tabs>
      <w:spacing w:after="0" w:line="240" w:lineRule="auto"/>
    </w:pPr>
    <w:rPr>
      <w:rFonts w:eastAsia="Times New Roman"/>
    </w:rPr>
  </w:style>
  <w:style w:type="character" w:customStyle="1" w:styleId="ab">
    <w:name w:val="Нижний колонтитул Знак"/>
    <w:basedOn w:val="a0"/>
    <w:link w:val="aa"/>
    <w:uiPriority w:val="99"/>
    <w:locked/>
    <w:rsid w:val="00A2633A"/>
    <w:rPr>
      <w:rFonts w:ascii="Calibri" w:hAnsi="Calibri" w:cs="Times New Roman"/>
    </w:rPr>
  </w:style>
  <w:style w:type="paragraph" w:styleId="ac">
    <w:name w:val="List Paragraph"/>
    <w:basedOn w:val="a"/>
    <w:uiPriority w:val="99"/>
    <w:qFormat/>
    <w:rsid w:val="00A2633A"/>
    <w:pPr>
      <w:ind w:left="720"/>
      <w:contextualSpacing/>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2289</Words>
  <Characters>13051</Characters>
  <Application>Microsoft Office Word</Application>
  <DocSecurity>0</DocSecurity>
  <Lines>108</Lines>
  <Paragraphs>30</Paragraphs>
  <ScaleCrop>false</ScaleCrop>
  <Company/>
  <LinksUpToDate>false</LinksUpToDate>
  <CharactersWithSpaces>15310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Инна</dc:creator>
  <cp:keywords/>
  <dc:description/>
  <cp:lastModifiedBy>libonu</cp:lastModifiedBy>
  <cp:revision>3</cp:revision>
  <dcterms:created xsi:type="dcterms:W3CDTF">2018-05-24T05:49:00Z</dcterms:created>
  <dcterms:modified xsi:type="dcterms:W3CDTF">2018-07-02T08:42:00Z</dcterms:modified>
</cp:coreProperties>
</file>