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12A8DE3" w14:textId="77777777" w:rsidR="00EA4199" w:rsidRDefault="00EA4199" w:rsidP="00EA4199">
      <w:pPr>
        <w:spacing w:line="360" w:lineRule="auto"/>
        <w:jc w:val="center"/>
        <w:rPr>
          <w:caps/>
          <w:sz w:val="28"/>
          <w:szCs w:val="28"/>
        </w:rPr>
      </w:pPr>
      <w:r>
        <w:rPr>
          <w:caps/>
          <w:sz w:val="28"/>
          <w:szCs w:val="28"/>
        </w:rPr>
        <w:t>Одеський національний університет iменi I.I. Мечникова</w:t>
      </w:r>
      <w:bookmarkStart w:id="0" w:name="_GoBack"/>
      <w:bookmarkEnd w:id="0"/>
    </w:p>
    <w:p w14:paraId="48921C19" w14:textId="77777777" w:rsidR="00EA4199" w:rsidRDefault="00EA4199" w:rsidP="00EA4199">
      <w:pPr>
        <w:spacing w:line="360" w:lineRule="auto"/>
        <w:jc w:val="center"/>
        <w:rPr>
          <w:sz w:val="28"/>
          <w:szCs w:val="28"/>
        </w:rPr>
      </w:pPr>
      <w:r>
        <w:rPr>
          <w:sz w:val="28"/>
          <w:szCs w:val="28"/>
        </w:rPr>
        <w:t>Екoнoмiкo-правoвий факультет</w:t>
      </w:r>
    </w:p>
    <w:p w14:paraId="284CD4BC" w14:textId="77777777" w:rsidR="00EA4199" w:rsidRDefault="00EA4199" w:rsidP="00EA4199">
      <w:pPr>
        <w:spacing w:line="360" w:lineRule="auto"/>
        <w:jc w:val="center"/>
        <w:rPr>
          <w:sz w:val="28"/>
          <w:szCs w:val="28"/>
        </w:rPr>
      </w:pPr>
      <w:r>
        <w:rPr>
          <w:sz w:val="28"/>
          <w:szCs w:val="28"/>
        </w:rPr>
        <w:t>Кафедра менеджменту та інновацій</w:t>
      </w:r>
    </w:p>
    <w:p w14:paraId="2689E81F" w14:textId="77777777" w:rsidR="00EA4199" w:rsidRDefault="00EA4199" w:rsidP="00EA4199">
      <w:pPr>
        <w:spacing w:line="360" w:lineRule="auto"/>
        <w:jc w:val="center"/>
        <w:rPr>
          <w:sz w:val="28"/>
          <w:szCs w:val="28"/>
        </w:rPr>
      </w:pPr>
    </w:p>
    <w:p w14:paraId="139AAD1B" w14:textId="77777777" w:rsidR="00EA4199" w:rsidRDefault="00EA4199" w:rsidP="00EA4199">
      <w:pPr>
        <w:spacing w:line="360" w:lineRule="auto"/>
        <w:rPr>
          <w:sz w:val="28"/>
          <w:szCs w:val="28"/>
        </w:rPr>
      </w:pPr>
    </w:p>
    <w:p w14:paraId="2FEF8EFF" w14:textId="77777777" w:rsidR="00EA4199" w:rsidRDefault="00EA4199" w:rsidP="00EA4199">
      <w:pPr>
        <w:spacing w:line="360" w:lineRule="auto"/>
        <w:rPr>
          <w:b/>
          <w:sz w:val="28"/>
          <w:szCs w:val="28"/>
        </w:rPr>
      </w:pPr>
      <w:r>
        <w:rPr>
          <w:b/>
          <w:sz w:val="28"/>
          <w:szCs w:val="28"/>
        </w:rPr>
        <w:t xml:space="preserve">  </w:t>
      </w:r>
    </w:p>
    <w:p w14:paraId="144D8A3B" w14:textId="77777777" w:rsidR="00EA4199" w:rsidRDefault="00EA4199" w:rsidP="00EA4199">
      <w:pPr>
        <w:spacing w:line="360" w:lineRule="auto"/>
        <w:jc w:val="center"/>
        <w:rPr>
          <w:b/>
          <w:sz w:val="32"/>
          <w:szCs w:val="32"/>
        </w:rPr>
      </w:pPr>
      <w:r>
        <w:rPr>
          <w:b/>
          <w:sz w:val="32"/>
          <w:szCs w:val="32"/>
        </w:rPr>
        <w:t>Кваліфікаційна робота</w:t>
      </w:r>
    </w:p>
    <w:p w14:paraId="7DBCB8BF" w14:textId="77777777" w:rsidR="00EA4199" w:rsidRDefault="00EA4199" w:rsidP="00EA4199">
      <w:pPr>
        <w:spacing w:line="360" w:lineRule="auto"/>
        <w:jc w:val="center"/>
        <w:rPr>
          <w:sz w:val="28"/>
          <w:szCs w:val="28"/>
        </w:rPr>
      </w:pPr>
      <w:r>
        <w:rPr>
          <w:sz w:val="28"/>
          <w:szCs w:val="28"/>
        </w:rPr>
        <w:t>на здобуття ступеня вищої освіти «бакалавр»</w:t>
      </w:r>
    </w:p>
    <w:p w14:paraId="4C0863E2" w14:textId="77777777" w:rsidR="00EA4199" w:rsidRDefault="00EA4199" w:rsidP="00EA4199">
      <w:pPr>
        <w:rPr>
          <w:b/>
          <w:sz w:val="28"/>
          <w:szCs w:val="28"/>
        </w:rPr>
      </w:pPr>
      <w:r>
        <w:rPr>
          <w:b/>
          <w:sz w:val="28"/>
          <w:szCs w:val="28"/>
        </w:rPr>
        <w:t xml:space="preserve">           Сучасні процеси розвитку механізму корпоративного </w:t>
      </w:r>
    </w:p>
    <w:p w14:paraId="78ECAF89" w14:textId="77777777" w:rsidR="00EA4199" w:rsidRDefault="00EA4199" w:rsidP="00EA4199">
      <w:pPr>
        <w:rPr>
          <w:b/>
          <w:sz w:val="28"/>
          <w:szCs w:val="28"/>
        </w:rPr>
      </w:pPr>
      <w:r>
        <w:rPr>
          <w:b/>
          <w:sz w:val="28"/>
          <w:szCs w:val="28"/>
        </w:rPr>
        <w:t xml:space="preserve">                                        самофінансування</w:t>
      </w:r>
    </w:p>
    <w:p w14:paraId="2B172431" w14:textId="77777777" w:rsidR="00EA4199" w:rsidRDefault="00EA4199" w:rsidP="00EA4199"/>
    <w:p w14:paraId="31D4245F" w14:textId="77777777" w:rsidR="00EA4199" w:rsidRDefault="00EA4199" w:rsidP="00EA4199">
      <w:pPr>
        <w:jc w:val="center"/>
        <w:rPr>
          <w:b/>
          <w:sz w:val="28"/>
          <w:szCs w:val="28"/>
          <w:lang w:val="en-US"/>
        </w:rPr>
      </w:pPr>
      <w:r>
        <w:rPr>
          <w:b/>
          <w:sz w:val="28"/>
          <w:szCs w:val="28"/>
          <w:lang w:val="en-US"/>
        </w:rPr>
        <w:t>«</w:t>
      </w:r>
      <w:r>
        <w:rPr>
          <w:rFonts w:eastAsia="Calibri"/>
          <w:i/>
          <w:iCs/>
          <w:color w:val="000000"/>
          <w:sz w:val="28"/>
          <w:szCs w:val="28"/>
          <w:lang w:val="en-US" w:eastAsia="ar-SA"/>
        </w:rPr>
        <w:t>Modern processes of development of the mechanism of corporate self-financing</w:t>
      </w:r>
      <w:r>
        <w:rPr>
          <w:b/>
          <w:sz w:val="28"/>
          <w:szCs w:val="28"/>
          <w:lang w:val="en-US"/>
        </w:rPr>
        <w:t>»</w:t>
      </w:r>
    </w:p>
    <w:p w14:paraId="32842FAC" w14:textId="77777777" w:rsidR="00EA4199" w:rsidRDefault="00EA4199" w:rsidP="00EA4199">
      <w:pPr>
        <w:jc w:val="center"/>
        <w:rPr>
          <w:b/>
          <w:sz w:val="28"/>
          <w:szCs w:val="28"/>
          <w:lang w:val="en-US"/>
        </w:rPr>
      </w:pPr>
    </w:p>
    <w:p w14:paraId="1425A730" w14:textId="77777777" w:rsidR="00EA4199" w:rsidRDefault="00EA4199" w:rsidP="00EA4199">
      <w:pPr>
        <w:rPr>
          <w:b/>
          <w:sz w:val="28"/>
          <w:szCs w:val="28"/>
        </w:rPr>
      </w:pPr>
    </w:p>
    <w:p w14:paraId="038B9DC7" w14:textId="77777777" w:rsidR="00EA4199" w:rsidRDefault="00EA4199" w:rsidP="00EA4199">
      <w:pPr>
        <w:ind w:firstLine="3544"/>
        <w:rPr>
          <w:sz w:val="28"/>
          <w:szCs w:val="28"/>
        </w:rPr>
      </w:pPr>
      <w:r>
        <w:rPr>
          <w:sz w:val="28"/>
          <w:szCs w:val="28"/>
        </w:rPr>
        <w:t>Виконав:  здобувач денної форми навчання</w:t>
      </w:r>
    </w:p>
    <w:p w14:paraId="1E309DC2" w14:textId="77777777" w:rsidR="00EA4199" w:rsidRDefault="00EA4199" w:rsidP="00EA4199">
      <w:pPr>
        <w:ind w:firstLine="3544"/>
        <w:rPr>
          <w:sz w:val="28"/>
          <w:szCs w:val="28"/>
        </w:rPr>
      </w:pPr>
      <w:r>
        <w:rPr>
          <w:sz w:val="28"/>
          <w:szCs w:val="28"/>
        </w:rPr>
        <w:t>спеціальності 073 Менеджмент</w:t>
      </w:r>
    </w:p>
    <w:p w14:paraId="4A20D35F" w14:textId="77777777" w:rsidR="00EA4199" w:rsidRDefault="00EA4199" w:rsidP="00EA4199">
      <w:pPr>
        <w:ind w:firstLine="3544"/>
        <w:rPr>
          <w:sz w:val="28"/>
          <w:szCs w:val="28"/>
        </w:rPr>
      </w:pPr>
      <w:r>
        <w:rPr>
          <w:sz w:val="28"/>
          <w:szCs w:val="28"/>
        </w:rPr>
        <w:t>Освітня програма «Менеджмент»</w:t>
      </w:r>
    </w:p>
    <w:p w14:paraId="6859D0AE" w14:textId="77777777" w:rsidR="00EA4199" w:rsidRDefault="00EA4199" w:rsidP="00EA4199">
      <w:pPr>
        <w:ind w:firstLine="3544"/>
        <w:rPr>
          <w:b/>
          <w:sz w:val="28"/>
          <w:szCs w:val="28"/>
        </w:rPr>
      </w:pPr>
      <w:r>
        <w:rPr>
          <w:b/>
          <w:sz w:val="28"/>
          <w:szCs w:val="28"/>
        </w:rPr>
        <w:t>Ісаєв Даніїл Олексійович</w:t>
      </w:r>
    </w:p>
    <w:p w14:paraId="58A79600" w14:textId="77777777" w:rsidR="00EA4199" w:rsidRDefault="00EA4199" w:rsidP="00EA4199">
      <w:pPr>
        <w:ind w:firstLine="3544"/>
        <w:rPr>
          <w:sz w:val="28"/>
          <w:szCs w:val="28"/>
        </w:rPr>
      </w:pPr>
    </w:p>
    <w:p w14:paraId="30326255" w14:textId="77777777" w:rsidR="00EA4199" w:rsidRDefault="00EA4199" w:rsidP="00EA4199">
      <w:pPr>
        <w:rPr>
          <w:sz w:val="28"/>
          <w:szCs w:val="28"/>
        </w:rPr>
      </w:pPr>
      <w:r>
        <w:rPr>
          <w:sz w:val="28"/>
          <w:szCs w:val="28"/>
        </w:rPr>
        <w:t xml:space="preserve">                                            Керівник: д.е.н., проф. Кузнєцов Е.А.    ________                                                              </w:t>
      </w:r>
    </w:p>
    <w:p w14:paraId="17F312AD" w14:textId="77777777" w:rsidR="00EA4199" w:rsidRDefault="00EA4199" w:rsidP="00EA4199">
      <w:pPr>
        <w:rPr>
          <w:b/>
          <w:sz w:val="28"/>
          <w:szCs w:val="28"/>
        </w:rPr>
      </w:pPr>
      <w:r>
        <w:rPr>
          <w:sz w:val="28"/>
          <w:szCs w:val="28"/>
        </w:rPr>
        <w:t xml:space="preserve">                                            Рецензент: д.е.н., проф. Янковий О.Г.</w:t>
      </w:r>
    </w:p>
    <w:p w14:paraId="63202860" w14:textId="77777777" w:rsidR="00EA4199" w:rsidRDefault="00EA4199" w:rsidP="00EA4199">
      <w:pPr>
        <w:spacing w:line="360" w:lineRule="auto"/>
        <w:jc w:val="both"/>
        <w:rPr>
          <w:b/>
          <w:sz w:val="28"/>
          <w:szCs w:val="28"/>
        </w:rPr>
      </w:pPr>
    </w:p>
    <w:p w14:paraId="63B9C72F" w14:textId="77777777" w:rsidR="00EA4199" w:rsidRDefault="00EA4199" w:rsidP="00EA4199">
      <w:pPr>
        <w:spacing w:line="360" w:lineRule="auto"/>
        <w:jc w:val="both"/>
        <w:rPr>
          <w:b/>
          <w:sz w:val="28"/>
          <w:szCs w:val="28"/>
        </w:rPr>
      </w:pPr>
    </w:p>
    <w:tbl>
      <w:tblPr>
        <w:tblW w:w="5155" w:type="pct"/>
        <w:jc w:val="center"/>
        <w:tblLook w:val="00A0" w:firstRow="1" w:lastRow="0" w:firstColumn="1" w:lastColumn="0" w:noHBand="0" w:noVBand="0"/>
      </w:tblPr>
      <w:tblGrid>
        <w:gridCol w:w="4967"/>
        <w:gridCol w:w="4678"/>
      </w:tblGrid>
      <w:tr w:rsidR="00EA4199" w14:paraId="40F073CE" w14:textId="77777777" w:rsidTr="00EA4199">
        <w:trPr>
          <w:jc w:val="center"/>
        </w:trPr>
        <w:tc>
          <w:tcPr>
            <w:tcW w:w="4967" w:type="dxa"/>
          </w:tcPr>
          <w:p w14:paraId="691B4DE2" w14:textId="77777777" w:rsidR="00EA4199" w:rsidRDefault="00EA4199">
            <w:pPr>
              <w:spacing w:line="360" w:lineRule="auto"/>
              <w:rPr>
                <w:sz w:val="28"/>
                <w:szCs w:val="28"/>
                <w:lang w:eastAsia="en-US"/>
              </w:rPr>
            </w:pPr>
            <w:r>
              <w:rPr>
                <w:sz w:val="28"/>
                <w:szCs w:val="28"/>
              </w:rPr>
              <w:t>Рекoмендoванo дo захисту:</w:t>
            </w:r>
          </w:p>
          <w:p w14:paraId="5787C1F3" w14:textId="77777777" w:rsidR="00EA4199" w:rsidRDefault="00EA4199">
            <w:pPr>
              <w:spacing w:line="360" w:lineRule="auto"/>
              <w:rPr>
                <w:sz w:val="28"/>
                <w:szCs w:val="28"/>
              </w:rPr>
            </w:pPr>
            <w:r>
              <w:rPr>
                <w:sz w:val="28"/>
                <w:szCs w:val="28"/>
              </w:rPr>
              <w:t>протоколзасідання кафедри</w:t>
            </w:r>
          </w:p>
          <w:p w14:paraId="0E2861DE" w14:textId="77777777" w:rsidR="00EA4199" w:rsidRDefault="00EA4199">
            <w:pPr>
              <w:spacing w:line="360" w:lineRule="auto"/>
              <w:rPr>
                <w:sz w:val="28"/>
                <w:szCs w:val="28"/>
              </w:rPr>
            </w:pPr>
            <w:r>
              <w:rPr>
                <w:sz w:val="28"/>
                <w:szCs w:val="28"/>
              </w:rPr>
              <w:t>№ ___   від ____.____. 2023  р.</w:t>
            </w:r>
          </w:p>
          <w:p w14:paraId="3E3F4C47" w14:textId="77777777" w:rsidR="00EA4199" w:rsidRDefault="00EA4199">
            <w:pPr>
              <w:spacing w:line="360" w:lineRule="auto"/>
              <w:rPr>
                <w:sz w:val="28"/>
                <w:szCs w:val="28"/>
              </w:rPr>
            </w:pPr>
          </w:p>
          <w:p w14:paraId="1D5E1656" w14:textId="77777777" w:rsidR="00EA4199" w:rsidRDefault="00EA4199">
            <w:pPr>
              <w:spacing w:line="360" w:lineRule="auto"/>
              <w:rPr>
                <w:sz w:val="28"/>
                <w:szCs w:val="28"/>
              </w:rPr>
            </w:pPr>
            <w:r>
              <w:rPr>
                <w:sz w:val="28"/>
                <w:szCs w:val="28"/>
              </w:rPr>
              <w:t>Завідувач кафедри</w:t>
            </w:r>
          </w:p>
          <w:p w14:paraId="3D8BB337" w14:textId="77777777" w:rsidR="00EA4199" w:rsidRDefault="00EA4199">
            <w:pPr>
              <w:tabs>
                <w:tab w:val="left" w:pos="1168"/>
                <w:tab w:val="left" w:pos="3861"/>
              </w:tabs>
              <w:spacing w:line="254" w:lineRule="auto"/>
              <w:rPr>
                <w:sz w:val="28"/>
                <w:szCs w:val="28"/>
                <w:u w:val="single"/>
              </w:rPr>
            </w:pPr>
            <w:r>
              <w:rPr>
                <w:sz w:val="28"/>
                <w:szCs w:val="28"/>
                <w:u w:val="single"/>
              </w:rPr>
              <w:tab/>
            </w:r>
            <w:r>
              <w:rPr>
                <w:sz w:val="28"/>
                <w:szCs w:val="28"/>
              </w:rPr>
              <w:t xml:space="preserve"> прoф. Едуард КУЗНЄЦОВ</w:t>
            </w:r>
          </w:p>
          <w:p w14:paraId="336713E2" w14:textId="77777777" w:rsidR="00EA4199" w:rsidRDefault="00EA4199">
            <w:pPr>
              <w:tabs>
                <w:tab w:val="left" w:pos="284"/>
                <w:tab w:val="left" w:pos="1767"/>
              </w:tabs>
              <w:spacing w:line="254" w:lineRule="auto"/>
              <w:rPr>
                <w:sz w:val="20"/>
                <w:szCs w:val="20"/>
              </w:rPr>
            </w:pPr>
            <w:r>
              <w:rPr>
                <w:sz w:val="20"/>
                <w:szCs w:val="20"/>
              </w:rPr>
              <w:tab/>
              <w:t>(підпис)</w:t>
            </w:r>
            <w:r>
              <w:rPr>
                <w:sz w:val="20"/>
                <w:szCs w:val="20"/>
              </w:rPr>
              <w:tab/>
            </w:r>
          </w:p>
        </w:tc>
        <w:tc>
          <w:tcPr>
            <w:tcW w:w="4678" w:type="dxa"/>
          </w:tcPr>
          <w:p w14:paraId="147282D8" w14:textId="77777777" w:rsidR="00EA4199" w:rsidRDefault="00EA4199">
            <w:pPr>
              <w:tabs>
                <w:tab w:val="right" w:pos="4462"/>
              </w:tabs>
              <w:spacing w:line="360" w:lineRule="auto"/>
              <w:rPr>
                <w:sz w:val="28"/>
                <w:szCs w:val="28"/>
              </w:rPr>
            </w:pPr>
            <w:r>
              <w:rPr>
                <w:sz w:val="28"/>
                <w:szCs w:val="28"/>
              </w:rPr>
              <w:t>Захищенo на засiданнi ЕК № __</w:t>
            </w:r>
          </w:p>
          <w:p w14:paraId="081265B9" w14:textId="77777777" w:rsidR="00EA4199" w:rsidRDefault="00EA4199">
            <w:pPr>
              <w:spacing w:before="120" w:line="254" w:lineRule="auto"/>
              <w:rPr>
                <w:sz w:val="28"/>
                <w:szCs w:val="28"/>
              </w:rPr>
            </w:pPr>
            <w:r>
              <w:rPr>
                <w:sz w:val="28"/>
                <w:szCs w:val="28"/>
              </w:rPr>
              <w:t xml:space="preserve">протокол № __від ____.06.2023 р. </w:t>
            </w:r>
          </w:p>
          <w:p w14:paraId="44D52819" w14:textId="77777777" w:rsidR="00EA4199" w:rsidRDefault="00EA4199">
            <w:pPr>
              <w:tabs>
                <w:tab w:val="right" w:pos="4462"/>
              </w:tabs>
              <w:spacing w:line="254" w:lineRule="auto"/>
              <w:rPr>
                <w:sz w:val="28"/>
                <w:szCs w:val="28"/>
              </w:rPr>
            </w:pPr>
          </w:p>
          <w:p w14:paraId="40702245" w14:textId="77777777" w:rsidR="00EA4199" w:rsidRDefault="00EA4199">
            <w:pPr>
              <w:tabs>
                <w:tab w:val="right" w:pos="4462"/>
              </w:tabs>
              <w:spacing w:line="254" w:lineRule="auto"/>
              <w:rPr>
                <w:sz w:val="28"/>
                <w:szCs w:val="28"/>
              </w:rPr>
            </w:pPr>
            <w:r>
              <w:rPr>
                <w:sz w:val="28"/>
                <w:szCs w:val="28"/>
              </w:rPr>
              <w:t>Oцiнка______________/___</w:t>
            </w:r>
            <w:r>
              <w:rPr>
                <w:sz w:val="20"/>
                <w:szCs w:val="20"/>
              </w:rPr>
              <w:tab/>
            </w:r>
            <w:r>
              <w:rPr>
                <w:sz w:val="28"/>
                <w:szCs w:val="28"/>
              </w:rPr>
              <w:t>___/_____</w:t>
            </w:r>
          </w:p>
          <w:p w14:paraId="28DF8D15" w14:textId="77777777" w:rsidR="00EA4199" w:rsidRDefault="00EA4199">
            <w:pPr>
              <w:spacing w:line="254" w:lineRule="auto"/>
              <w:jc w:val="center"/>
              <w:rPr>
                <w:sz w:val="20"/>
                <w:szCs w:val="20"/>
              </w:rPr>
            </w:pPr>
            <w:r>
              <w:rPr>
                <w:sz w:val="20"/>
                <w:szCs w:val="20"/>
              </w:rPr>
              <w:t>(за нацioнальнoю шкалою/шкалою ЕСТS/ бали)</w:t>
            </w:r>
          </w:p>
          <w:p w14:paraId="23341434" w14:textId="77777777" w:rsidR="00EA4199" w:rsidRDefault="00EA4199">
            <w:pPr>
              <w:spacing w:line="360" w:lineRule="auto"/>
              <w:rPr>
                <w:sz w:val="20"/>
                <w:szCs w:val="20"/>
              </w:rPr>
            </w:pPr>
            <w:r>
              <w:rPr>
                <w:sz w:val="28"/>
                <w:szCs w:val="28"/>
              </w:rPr>
              <w:t>Гoлoва ЕК</w:t>
            </w:r>
          </w:p>
          <w:p w14:paraId="1FF7E3DD" w14:textId="77777777" w:rsidR="00EA4199" w:rsidRDefault="00EA4199">
            <w:pPr>
              <w:spacing w:line="254" w:lineRule="auto"/>
              <w:rPr>
                <w:sz w:val="20"/>
                <w:szCs w:val="20"/>
              </w:rPr>
            </w:pPr>
            <w:r>
              <w:rPr>
                <w:sz w:val="28"/>
                <w:szCs w:val="28"/>
              </w:rPr>
              <w:t>______ прoф.Євген МАСЛЕННІКОВ</w:t>
            </w:r>
          </w:p>
          <w:p w14:paraId="03ED4804" w14:textId="77777777" w:rsidR="00EA4199" w:rsidRDefault="00EA4199">
            <w:pPr>
              <w:tabs>
                <w:tab w:val="left" w:pos="454"/>
                <w:tab w:val="left" w:pos="2155"/>
              </w:tabs>
              <w:spacing w:line="254" w:lineRule="auto"/>
              <w:rPr>
                <w:sz w:val="28"/>
                <w:szCs w:val="28"/>
              </w:rPr>
            </w:pPr>
            <w:r>
              <w:rPr>
                <w:sz w:val="20"/>
                <w:szCs w:val="20"/>
              </w:rPr>
              <w:tab/>
              <w:t>(підпис)</w:t>
            </w:r>
            <w:r>
              <w:rPr>
                <w:sz w:val="20"/>
                <w:szCs w:val="20"/>
              </w:rPr>
              <w:tab/>
            </w:r>
          </w:p>
        </w:tc>
      </w:tr>
      <w:tr w:rsidR="00EA4199" w14:paraId="4CEAC135" w14:textId="77777777" w:rsidTr="00EA4199">
        <w:trPr>
          <w:jc w:val="center"/>
        </w:trPr>
        <w:tc>
          <w:tcPr>
            <w:tcW w:w="4967" w:type="dxa"/>
          </w:tcPr>
          <w:p w14:paraId="63978212" w14:textId="77777777" w:rsidR="00EA4199" w:rsidRDefault="00EA4199">
            <w:pPr>
              <w:spacing w:line="254" w:lineRule="auto"/>
              <w:rPr>
                <w:sz w:val="28"/>
                <w:szCs w:val="28"/>
              </w:rPr>
            </w:pPr>
          </w:p>
        </w:tc>
        <w:tc>
          <w:tcPr>
            <w:tcW w:w="4678" w:type="dxa"/>
          </w:tcPr>
          <w:p w14:paraId="4665DD62" w14:textId="77777777" w:rsidR="00EA4199" w:rsidRDefault="00EA4199">
            <w:pPr>
              <w:spacing w:line="254" w:lineRule="auto"/>
              <w:rPr>
                <w:sz w:val="28"/>
                <w:szCs w:val="28"/>
              </w:rPr>
            </w:pPr>
          </w:p>
        </w:tc>
      </w:tr>
    </w:tbl>
    <w:p w14:paraId="6502E877" w14:textId="77777777" w:rsidR="00EA4199" w:rsidRDefault="00EA4199" w:rsidP="00EA4199">
      <w:pPr>
        <w:spacing w:line="360" w:lineRule="auto"/>
        <w:jc w:val="center"/>
        <w:rPr>
          <w:b/>
          <w:sz w:val="28"/>
          <w:szCs w:val="28"/>
        </w:rPr>
      </w:pPr>
    </w:p>
    <w:p w14:paraId="3B9D11BF" w14:textId="77777777" w:rsidR="00EA4199" w:rsidRDefault="00EA4199" w:rsidP="00EA4199">
      <w:pPr>
        <w:spacing w:line="360" w:lineRule="auto"/>
        <w:jc w:val="center"/>
        <w:rPr>
          <w:b/>
          <w:sz w:val="28"/>
          <w:szCs w:val="28"/>
        </w:rPr>
      </w:pPr>
    </w:p>
    <w:p w14:paraId="13BE912D" w14:textId="77777777" w:rsidR="00EA4199" w:rsidRDefault="00EA4199" w:rsidP="00EA4199">
      <w:pPr>
        <w:spacing w:line="360" w:lineRule="auto"/>
        <w:jc w:val="center"/>
        <w:rPr>
          <w:b/>
          <w:sz w:val="28"/>
          <w:szCs w:val="28"/>
        </w:rPr>
      </w:pPr>
    </w:p>
    <w:p w14:paraId="10D41516" w14:textId="77777777" w:rsidR="00EA4199" w:rsidRDefault="00EA4199" w:rsidP="00EA4199">
      <w:pPr>
        <w:spacing w:line="360" w:lineRule="auto"/>
        <w:jc w:val="center"/>
        <w:rPr>
          <w:b/>
          <w:sz w:val="28"/>
          <w:szCs w:val="28"/>
        </w:rPr>
      </w:pPr>
      <w:r>
        <w:rPr>
          <w:b/>
          <w:sz w:val="28"/>
          <w:szCs w:val="28"/>
        </w:rPr>
        <w:t>Одеса 2023</w:t>
      </w:r>
    </w:p>
    <w:tbl>
      <w:tblPr>
        <w:tblW w:w="10035" w:type="dxa"/>
        <w:jc w:val="center"/>
        <w:tblLayout w:type="fixed"/>
        <w:tblLook w:val="04A0" w:firstRow="1" w:lastRow="0" w:firstColumn="1" w:lastColumn="0" w:noHBand="0" w:noVBand="1"/>
      </w:tblPr>
      <w:tblGrid>
        <w:gridCol w:w="9343"/>
        <w:gridCol w:w="692"/>
      </w:tblGrid>
      <w:tr w:rsidR="00EA4199" w14:paraId="018EF35E" w14:textId="77777777" w:rsidTr="00EA4199">
        <w:trPr>
          <w:jc w:val="center"/>
        </w:trPr>
        <w:tc>
          <w:tcPr>
            <w:tcW w:w="9343" w:type="dxa"/>
            <w:hideMark/>
          </w:tcPr>
          <w:p w14:paraId="3339A723" w14:textId="77777777" w:rsidR="00EA4199" w:rsidRDefault="00EA4199">
            <w:pPr>
              <w:spacing w:line="360" w:lineRule="auto"/>
              <w:jc w:val="center"/>
              <w:rPr>
                <w:b/>
                <w:caps/>
                <w:spacing w:val="30"/>
                <w:sz w:val="28"/>
                <w:szCs w:val="28"/>
                <w:lang w:eastAsia="en-US"/>
              </w:rPr>
            </w:pPr>
            <w:r>
              <w:rPr>
                <w:b/>
                <w:caps/>
                <w:spacing w:val="30"/>
                <w:sz w:val="28"/>
                <w:szCs w:val="28"/>
              </w:rPr>
              <w:lastRenderedPageBreak/>
              <w:t>Зміст</w:t>
            </w:r>
          </w:p>
        </w:tc>
        <w:tc>
          <w:tcPr>
            <w:tcW w:w="692" w:type="dxa"/>
          </w:tcPr>
          <w:p w14:paraId="45CDC1C1" w14:textId="77777777" w:rsidR="00EA4199" w:rsidRDefault="00EA4199">
            <w:pPr>
              <w:spacing w:line="360" w:lineRule="auto"/>
              <w:ind w:right="-199"/>
              <w:rPr>
                <w:sz w:val="28"/>
              </w:rPr>
            </w:pPr>
          </w:p>
        </w:tc>
      </w:tr>
      <w:tr w:rsidR="00EA4199" w14:paraId="50AAF23C" w14:textId="77777777" w:rsidTr="00EA4199">
        <w:trPr>
          <w:jc w:val="center"/>
        </w:trPr>
        <w:tc>
          <w:tcPr>
            <w:tcW w:w="9343" w:type="dxa"/>
            <w:hideMark/>
          </w:tcPr>
          <w:p w14:paraId="641AFFFD" w14:textId="77777777" w:rsidR="00EA4199" w:rsidRDefault="00EA4199">
            <w:pPr>
              <w:spacing w:line="360" w:lineRule="auto"/>
              <w:rPr>
                <w:caps/>
                <w:sz w:val="28"/>
                <w:szCs w:val="28"/>
              </w:rPr>
            </w:pPr>
            <w:r>
              <w:rPr>
                <w:caps/>
                <w:sz w:val="28"/>
                <w:szCs w:val="28"/>
              </w:rPr>
              <w:t>Вступ……………………………………………………………………………</w:t>
            </w:r>
          </w:p>
        </w:tc>
        <w:tc>
          <w:tcPr>
            <w:tcW w:w="692" w:type="dxa"/>
            <w:hideMark/>
          </w:tcPr>
          <w:p w14:paraId="7ADB7881" w14:textId="77777777" w:rsidR="00EA4199" w:rsidRDefault="00EA4199">
            <w:pPr>
              <w:spacing w:line="360" w:lineRule="auto"/>
              <w:jc w:val="center"/>
              <w:rPr>
                <w:sz w:val="28"/>
                <w:szCs w:val="28"/>
              </w:rPr>
            </w:pPr>
            <w:r>
              <w:rPr>
                <w:sz w:val="28"/>
                <w:szCs w:val="28"/>
              </w:rPr>
              <w:t>3</w:t>
            </w:r>
          </w:p>
        </w:tc>
      </w:tr>
      <w:tr w:rsidR="00EA4199" w14:paraId="4D3BBD09" w14:textId="77777777" w:rsidTr="00EA4199">
        <w:trPr>
          <w:trHeight w:val="735"/>
          <w:jc w:val="center"/>
        </w:trPr>
        <w:tc>
          <w:tcPr>
            <w:tcW w:w="9343" w:type="dxa"/>
            <w:hideMark/>
          </w:tcPr>
          <w:p w14:paraId="491BCDED" w14:textId="77777777" w:rsidR="00EA4199" w:rsidRDefault="00EA4199">
            <w:pPr>
              <w:spacing w:line="360" w:lineRule="auto"/>
              <w:rPr>
                <w:caps/>
                <w:sz w:val="28"/>
                <w:szCs w:val="28"/>
              </w:rPr>
            </w:pPr>
            <w:r>
              <w:rPr>
                <w:caps/>
                <w:sz w:val="28"/>
                <w:szCs w:val="28"/>
              </w:rPr>
              <w:t>розділ 1. Науково-методичні основи розвитку механізму корпоративного самофінансування……………………………..</w:t>
            </w:r>
          </w:p>
        </w:tc>
        <w:tc>
          <w:tcPr>
            <w:tcW w:w="692" w:type="dxa"/>
          </w:tcPr>
          <w:p w14:paraId="4AB7C6AD" w14:textId="77777777" w:rsidR="00EA4199" w:rsidRDefault="00EA4199">
            <w:pPr>
              <w:spacing w:line="360" w:lineRule="auto"/>
              <w:jc w:val="center"/>
              <w:rPr>
                <w:sz w:val="28"/>
                <w:szCs w:val="28"/>
              </w:rPr>
            </w:pPr>
          </w:p>
          <w:p w14:paraId="074DC2ED" w14:textId="4C1630B0" w:rsidR="00EA4199" w:rsidRDefault="00EA4199">
            <w:pPr>
              <w:spacing w:line="360" w:lineRule="auto"/>
              <w:rPr>
                <w:sz w:val="28"/>
                <w:szCs w:val="28"/>
              </w:rPr>
            </w:pPr>
            <w:r>
              <w:rPr>
                <w:sz w:val="28"/>
                <w:szCs w:val="28"/>
              </w:rPr>
              <w:t xml:space="preserve">   </w:t>
            </w:r>
            <w:r w:rsidR="00A41F0A">
              <w:rPr>
                <w:sz w:val="28"/>
                <w:szCs w:val="28"/>
              </w:rPr>
              <w:t>7</w:t>
            </w:r>
          </w:p>
        </w:tc>
      </w:tr>
      <w:tr w:rsidR="00EA4199" w14:paraId="33D77A7F" w14:textId="77777777" w:rsidTr="00EA4199">
        <w:trPr>
          <w:trHeight w:val="266"/>
          <w:jc w:val="center"/>
        </w:trPr>
        <w:tc>
          <w:tcPr>
            <w:tcW w:w="9343" w:type="dxa"/>
            <w:hideMark/>
          </w:tcPr>
          <w:p w14:paraId="07CFF24B" w14:textId="77777777" w:rsidR="00EA4199" w:rsidRDefault="00EA4199">
            <w:pPr>
              <w:shd w:val="clear" w:color="auto" w:fill="FFFFFF"/>
              <w:spacing w:line="360" w:lineRule="auto"/>
              <w:jc w:val="both"/>
              <w:rPr>
                <w:bCs/>
                <w:color w:val="200F03"/>
                <w:sz w:val="28"/>
                <w:szCs w:val="28"/>
              </w:rPr>
            </w:pPr>
            <w:r>
              <w:rPr>
                <w:sz w:val="28"/>
                <w:szCs w:val="28"/>
              </w:rPr>
              <w:t>1.1. Корпоратизація економіки як історична передумова формування професійної системи менеджменту…………………………………………….</w:t>
            </w:r>
          </w:p>
        </w:tc>
        <w:tc>
          <w:tcPr>
            <w:tcW w:w="692" w:type="dxa"/>
            <w:hideMark/>
          </w:tcPr>
          <w:p w14:paraId="4F8EC990" w14:textId="37D91EB1" w:rsidR="00EA4199" w:rsidRDefault="00EA4199">
            <w:pPr>
              <w:spacing w:line="360" w:lineRule="auto"/>
              <w:jc w:val="center"/>
              <w:rPr>
                <w:sz w:val="28"/>
                <w:szCs w:val="28"/>
              </w:rPr>
            </w:pPr>
            <w:r>
              <w:rPr>
                <w:sz w:val="28"/>
                <w:szCs w:val="28"/>
              </w:rPr>
              <w:t xml:space="preserve">  </w:t>
            </w:r>
            <w:r w:rsidR="00A41F0A">
              <w:rPr>
                <w:sz w:val="28"/>
                <w:szCs w:val="28"/>
              </w:rPr>
              <w:t>7</w:t>
            </w:r>
          </w:p>
        </w:tc>
      </w:tr>
      <w:tr w:rsidR="00EA4199" w14:paraId="2BB4A74F" w14:textId="77777777" w:rsidTr="00EA4199">
        <w:trPr>
          <w:trHeight w:val="266"/>
          <w:jc w:val="center"/>
        </w:trPr>
        <w:tc>
          <w:tcPr>
            <w:tcW w:w="9343" w:type="dxa"/>
            <w:hideMark/>
          </w:tcPr>
          <w:p w14:paraId="6C83242A" w14:textId="77777777" w:rsidR="00EA4199" w:rsidRDefault="00EA4199">
            <w:pPr>
              <w:shd w:val="clear" w:color="auto" w:fill="FFFFFF"/>
              <w:spacing w:line="360" w:lineRule="auto"/>
              <w:jc w:val="both"/>
              <w:rPr>
                <w:color w:val="200F03"/>
                <w:sz w:val="28"/>
                <w:szCs w:val="28"/>
              </w:rPr>
            </w:pPr>
            <w:r>
              <w:rPr>
                <w:sz w:val="28"/>
                <w:szCs w:val="28"/>
              </w:rPr>
              <w:t xml:space="preserve">1.2. </w:t>
            </w:r>
            <w:r>
              <w:rPr>
                <w:rFonts w:eastAsia="TimesNewRoman"/>
                <w:sz w:val="28"/>
                <w:szCs w:val="28"/>
              </w:rPr>
              <w:t>Факторні умови розвитку механізму корпоративного самофінансування</w:t>
            </w:r>
            <w:r>
              <w:rPr>
                <w:sz w:val="28"/>
                <w:szCs w:val="28"/>
              </w:rPr>
              <w:t xml:space="preserve"> </w:t>
            </w:r>
          </w:p>
        </w:tc>
        <w:tc>
          <w:tcPr>
            <w:tcW w:w="692" w:type="dxa"/>
            <w:hideMark/>
          </w:tcPr>
          <w:p w14:paraId="7E0F4AC7" w14:textId="77777777" w:rsidR="00EA4199" w:rsidRDefault="00EA4199">
            <w:pPr>
              <w:spacing w:line="360" w:lineRule="auto"/>
              <w:rPr>
                <w:bCs/>
                <w:sz w:val="28"/>
                <w:szCs w:val="28"/>
              </w:rPr>
            </w:pPr>
            <w:r>
              <w:rPr>
                <w:bCs/>
                <w:sz w:val="28"/>
                <w:szCs w:val="28"/>
              </w:rPr>
              <w:t xml:space="preserve">  13</w:t>
            </w:r>
          </w:p>
        </w:tc>
      </w:tr>
      <w:tr w:rsidR="00EA4199" w14:paraId="2F9302A4" w14:textId="77777777" w:rsidTr="00EA4199">
        <w:trPr>
          <w:trHeight w:val="505"/>
          <w:jc w:val="center"/>
        </w:trPr>
        <w:tc>
          <w:tcPr>
            <w:tcW w:w="9343" w:type="dxa"/>
            <w:hideMark/>
          </w:tcPr>
          <w:p w14:paraId="4C8354A5" w14:textId="77777777" w:rsidR="00EA4199" w:rsidRDefault="00EA4199">
            <w:pPr>
              <w:shd w:val="clear" w:color="auto" w:fill="FFFFFF"/>
              <w:tabs>
                <w:tab w:val="left" w:pos="1176"/>
              </w:tabs>
              <w:spacing w:line="360" w:lineRule="auto"/>
              <w:rPr>
                <w:sz w:val="28"/>
                <w:szCs w:val="28"/>
              </w:rPr>
            </w:pPr>
            <w:r>
              <w:rPr>
                <w:caps/>
                <w:color w:val="000000"/>
                <w:spacing w:val="20"/>
                <w:sz w:val="28"/>
                <w:szCs w:val="28"/>
              </w:rPr>
              <w:t>Розділ</w:t>
            </w:r>
            <w:r>
              <w:rPr>
                <w:caps/>
                <w:color w:val="000000"/>
                <w:sz w:val="28"/>
                <w:szCs w:val="28"/>
              </w:rPr>
              <w:t xml:space="preserve"> 2. </w:t>
            </w:r>
            <w:r>
              <w:rPr>
                <w:caps/>
                <w:sz w:val="28"/>
                <w:szCs w:val="28"/>
              </w:rPr>
              <w:t>Управлінські аспекти розвитку механізму корпоративного самофінансування …………………………….</w:t>
            </w:r>
          </w:p>
        </w:tc>
        <w:tc>
          <w:tcPr>
            <w:tcW w:w="692" w:type="dxa"/>
          </w:tcPr>
          <w:p w14:paraId="65531AB3" w14:textId="77777777" w:rsidR="00EA4199" w:rsidRDefault="00EA4199">
            <w:pPr>
              <w:spacing w:line="360" w:lineRule="auto"/>
              <w:jc w:val="center"/>
              <w:rPr>
                <w:sz w:val="28"/>
                <w:szCs w:val="28"/>
              </w:rPr>
            </w:pPr>
          </w:p>
          <w:p w14:paraId="40344049" w14:textId="77777777" w:rsidR="00EA4199" w:rsidRDefault="00EA4199">
            <w:pPr>
              <w:spacing w:line="360" w:lineRule="auto"/>
              <w:jc w:val="center"/>
              <w:rPr>
                <w:sz w:val="28"/>
                <w:szCs w:val="28"/>
              </w:rPr>
            </w:pPr>
            <w:r>
              <w:rPr>
                <w:sz w:val="28"/>
                <w:szCs w:val="28"/>
              </w:rPr>
              <w:t>24</w:t>
            </w:r>
          </w:p>
        </w:tc>
      </w:tr>
      <w:tr w:rsidR="00EA4199" w14:paraId="2A440A84" w14:textId="77777777" w:rsidTr="00EA4199">
        <w:trPr>
          <w:jc w:val="center"/>
        </w:trPr>
        <w:tc>
          <w:tcPr>
            <w:tcW w:w="9343" w:type="dxa"/>
            <w:hideMark/>
          </w:tcPr>
          <w:p w14:paraId="35D92A6A" w14:textId="77777777" w:rsidR="00EA4199" w:rsidRDefault="00EA4199">
            <w:pPr>
              <w:shd w:val="clear" w:color="auto" w:fill="FFFFFF"/>
              <w:tabs>
                <w:tab w:val="left" w:pos="1176"/>
              </w:tabs>
              <w:spacing w:line="360" w:lineRule="auto"/>
              <w:rPr>
                <w:caps/>
                <w:sz w:val="28"/>
                <w:szCs w:val="28"/>
              </w:rPr>
            </w:pPr>
            <w:r>
              <w:rPr>
                <w:sz w:val="28"/>
                <w:szCs w:val="28"/>
              </w:rPr>
              <w:t>2.1. Основні напрямки діяльності ТОВ «Автомагістраль-Південь» …………</w:t>
            </w:r>
          </w:p>
        </w:tc>
        <w:tc>
          <w:tcPr>
            <w:tcW w:w="692" w:type="dxa"/>
            <w:hideMark/>
          </w:tcPr>
          <w:p w14:paraId="673D005E" w14:textId="77777777" w:rsidR="00EA4199" w:rsidRDefault="00EA4199">
            <w:pPr>
              <w:spacing w:line="360" w:lineRule="auto"/>
              <w:rPr>
                <w:sz w:val="28"/>
                <w:szCs w:val="28"/>
              </w:rPr>
            </w:pPr>
            <w:r>
              <w:rPr>
                <w:sz w:val="28"/>
                <w:szCs w:val="28"/>
              </w:rPr>
              <w:t xml:space="preserve">  24</w:t>
            </w:r>
          </w:p>
        </w:tc>
      </w:tr>
      <w:tr w:rsidR="00EA4199" w14:paraId="57E3D7DF" w14:textId="77777777" w:rsidTr="00EA4199">
        <w:trPr>
          <w:trHeight w:val="783"/>
          <w:jc w:val="center"/>
        </w:trPr>
        <w:tc>
          <w:tcPr>
            <w:tcW w:w="9343" w:type="dxa"/>
            <w:hideMark/>
          </w:tcPr>
          <w:p w14:paraId="0F5420CE" w14:textId="77777777" w:rsidR="00EA4199" w:rsidRDefault="00EA4199">
            <w:pPr>
              <w:spacing w:line="360" w:lineRule="auto"/>
              <w:rPr>
                <w:sz w:val="28"/>
                <w:szCs w:val="28"/>
              </w:rPr>
            </w:pPr>
            <w:r>
              <w:rPr>
                <w:sz w:val="28"/>
                <w:szCs w:val="28"/>
              </w:rPr>
              <w:t>2.2. Корпоративні аспекти розвитку менеджменту ТОВ «Автомагістраль-Південь» ..……………………………………………………………………….</w:t>
            </w:r>
          </w:p>
        </w:tc>
        <w:tc>
          <w:tcPr>
            <w:tcW w:w="692" w:type="dxa"/>
          </w:tcPr>
          <w:p w14:paraId="297B30D1" w14:textId="77777777" w:rsidR="00EA4199" w:rsidRDefault="00EA4199">
            <w:pPr>
              <w:spacing w:line="360" w:lineRule="auto"/>
              <w:jc w:val="center"/>
              <w:rPr>
                <w:sz w:val="28"/>
                <w:szCs w:val="28"/>
              </w:rPr>
            </w:pPr>
          </w:p>
          <w:p w14:paraId="760C7B51" w14:textId="7D6B5DF3" w:rsidR="00EA4199" w:rsidRDefault="00A41F0A">
            <w:pPr>
              <w:spacing w:line="360" w:lineRule="auto"/>
              <w:jc w:val="center"/>
              <w:rPr>
                <w:sz w:val="28"/>
                <w:szCs w:val="28"/>
              </w:rPr>
            </w:pPr>
            <w:r>
              <w:rPr>
                <w:sz w:val="28"/>
                <w:szCs w:val="28"/>
              </w:rPr>
              <w:t>30</w:t>
            </w:r>
          </w:p>
        </w:tc>
      </w:tr>
      <w:tr w:rsidR="00EA4199" w14:paraId="1AF93F40" w14:textId="77777777" w:rsidTr="00EA4199">
        <w:trPr>
          <w:jc w:val="center"/>
        </w:trPr>
        <w:tc>
          <w:tcPr>
            <w:tcW w:w="9343" w:type="dxa"/>
            <w:hideMark/>
          </w:tcPr>
          <w:p w14:paraId="5ADD732E" w14:textId="77777777" w:rsidR="00EA4199" w:rsidRDefault="00EA4199">
            <w:pPr>
              <w:spacing w:line="360" w:lineRule="auto"/>
              <w:rPr>
                <w:sz w:val="28"/>
                <w:szCs w:val="28"/>
              </w:rPr>
            </w:pPr>
            <w:r>
              <w:rPr>
                <w:caps/>
                <w:sz w:val="28"/>
                <w:szCs w:val="28"/>
              </w:rPr>
              <w:t xml:space="preserve">Розділ 3. </w:t>
            </w:r>
            <w:r>
              <w:rPr>
                <w:caps/>
                <w:color w:val="000000"/>
                <w:sz w:val="28"/>
                <w:szCs w:val="28"/>
              </w:rPr>
              <w:t>Удосконалення механізму корпоративного самофінансування в україні ………………………………………..</w:t>
            </w:r>
          </w:p>
        </w:tc>
        <w:tc>
          <w:tcPr>
            <w:tcW w:w="692" w:type="dxa"/>
          </w:tcPr>
          <w:p w14:paraId="7C989E7F" w14:textId="77777777" w:rsidR="00EA4199" w:rsidRDefault="00EA4199">
            <w:pPr>
              <w:spacing w:line="360" w:lineRule="auto"/>
              <w:jc w:val="center"/>
              <w:rPr>
                <w:sz w:val="28"/>
                <w:szCs w:val="28"/>
              </w:rPr>
            </w:pPr>
          </w:p>
          <w:p w14:paraId="060578D5" w14:textId="05129CDF" w:rsidR="00EA4199" w:rsidRDefault="00A41F0A">
            <w:pPr>
              <w:spacing w:line="360" w:lineRule="auto"/>
              <w:jc w:val="center"/>
              <w:rPr>
                <w:sz w:val="28"/>
                <w:szCs w:val="28"/>
              </w:rPr>
            </w:pPr>
            <w:r>
              <w:rPr>
                <w:sz w:val="28"/>
                <w:szCs w:val="28"/>
              </w:rPr>
              <w:t>34</w:t>
            </w:r>
          </w:p>
        </w:tc>
      </w:tr>
      <w:tr w:rsidR="00EA4199" w14:paraId="221A6DD2" w14:textId="77777777" w:rsidTr="00EA4199">
        <w:trPr>
          <w:jc w:val="center"/>
        </w:trPr>
        <w:tc>
          <w:tcPr>
            <w:tcW w:w="9343" w:type="dxa"/>
            <w:hideMark/>
          </w:tcPr>
          <w:p w14:paraId="66FC32BE" w14:textId="77777777" w:rsidR="00EA4199" w:rsidRDefault="00EA4199">
            <w:pPr>
              <w:spacing w:line="360" w:lineRule="auto"/>
              <w:rPr>
                <w:sz w:val="28"/>
                <w:szCs w:val="28"/>
              </w:rPr>
            </w:pPr>
            <w:r>
              <w:rPr>
                <w:sz w:val="28"/>
                <w:szCs w:val="28"/>
              </w:rPr>
              <w:t xml:space="preserve">3.1. Розвиток професійного менеджменту в процесі корпоратизації економіки </w:t>
            </w:r>
            <w:r>
              <w:rPr>
                <w:caps/>
                <w:sz w:val="28"/>
                <w:szCs w:val="28"/>
              </w:rPr>
              <w:t>…………..</w:t>
            </w:r>
            <w:r>
              <w:rPr>
                <w:bCs/>
                <w:color w:val="200F03"/>
                <w:sz w:val="28"/>
                <w:szCs w:val="28"/>
              </w:rPr>
              <w:t>…………………………………………………………….</w:t>
            </w:r>
          </w:p>
        </w:tc>
        <w:tc>
          <w:tcPr>
            <w:tcW w:w="692" w:type="dxa"/>
          </w:tcPr>
          <w:p w14:paraId="7433A193" w14:textId="77777777" w:rsidR="00EA4199" w:rsidRDefault="00EA4199">
            <w:pPr>
              <w:spacing w:line="360" w:lineRule="auto"/>
              <w:jc w:val="center"/>
              <w:rPr>
                <w:sz w:val="28"/>
                <w:szCs w:val="28"/>
              </w:rPr>
            </w:pPr>
          </w:p>
          <w:p w14:paraId="7BCA7C96" w14:textId="1DCF5A6C" w:rsidR="00EA4199" w:rsidRDefault="00A41F0A">
            <w:pPr>
              <w:spacing w:line="360" w:lineRule="auto"/>
              <w:jc w:val="center"/>
              <w:rPr>
                <w:sz w:val="28"/>
                <w:szCs w:val="28"/>
              </w:rPr>
            </w:pPr>
            <w:r>
              <w:rPr>
                <w:sz w:val="28"/>
                <w:szCs w:val="28"/>
              </w:rPr>
              <w:t>34</w:t>
            </w:r>
          </w:p>
        </w:tc>
      </w:tr>
      <w:tr w:rsidR="00EA4199" w14:paraId="6E28A574" w14:textId="77777777" w:rsidTr="00EA4199">
        <w:trPr>
          <w:jc w:val="center"/>
        </w:trPr>
        <w:tc>
          <w:tcPr>
            <w:tcW w:w="9343" w:type="dxa"/>
            <w:hideMark/>
          </w:tcPr>
          <w:p w14:paraId="6AF3D758" w14:textId="77777777" w:rsidR="00EA4199" w:rsidRDefault="00EA4199">
            <w:pPr>
              <w:shd w:val="clear" w:color="auto" w:fill="FFFFFF"/>
              <w:spacing w:line="360" w:lineRule="auto"/>
              <w:rPr>
                <w:color w:val="200F03"/>
                <w:sz w:val="28"/>
                <w:szCs w:val="28"/>
              </w:rPr>
            </w:pPr>
            <w:r>
              <w:rPr>
                <w:sz w:val="28"/>
                <w:szCs w:val="28"/>
              </w:rPr>
              <w:t>3.2. Особливості дії механізму корпоративного самофінансування в контексті Декларації «Нова нормальність» ……………</w:t>
            </w:r>
          </w:p>
        </w:tc>
        <w:tc>
          <w:tcPr>
            <w:tcW w:w="692" w:type="dxa"/>
          </w:tcPr>
          <w:p w14:paraId="279944CE" w14:textId="77777777" w:rsidR="00EA4199" w:rsidRDefault="00EA4199">
            <w:pPr>
              <w:spacing w:line="360" w:lineRule="auto"/>
              <w:jc w:val="center"/>
              <w:rPr>
                <w:sz w:val="28"/>
                <w:szCs w:val="28"/>
              </w:rPr>
            </w:pPr>
          </w:p>
          <w:p w14:paraId="3DF153CD" w14:textId="3B2E60F6" w:rsidR="00EA4199" w:rsidRDefault="00A41F0A">
            <w:pPr>
              <w:spacing w:line="360" w:lineRule="auto"/>
              <w:jc w:val="center"/>
              <w:rPr>
                <w:sz w:val="28"/>
                <w:szCs w:val="28"/>
              </w:rPr>
            </w:pPr>
            <w:r>
              <w:rPr>
                <w:sz w:val="28"/>
                <w:szCs w:val="28"/>
              </w:rPr>
              <w:t>40</w:t>
            </w:r>
          </w:p>
        </w:tc>
      </w:tr>
      <w:tr w:rsidR="00EA4199" w14:paraId="60B3344C" w14:textId="77777777" w:rsidTr="00EA4199">
        <w:trPr>
          <w:jc w:val="center"/>
        </w:trPr>
        <w:tc>
          <w:tcPr>
            <w:tcW w:w="9343" w:type="dxa"/>
            <w:hideMark/>
          </w:tcPr>
          <w:p w14:paraId="28604602" w14:textId="77777777" w:rsidR="00EA4199" w:rsidRDefault="00EA4199">
            <w:pPr>
              <w:spacing w:line="360" w:lineRule="auto"/>
              <w:rPr>
                <w:caps/>
                <w:sz w:val="28"/>
                <w:szCs w:val="28"/>
              </w:rPr>
            </w:pPr>
            <w:r>
              <w:rPr>
                <w:caps/>
                <w:sz w:val="28"/>
                <w:szCs w:val="28"/>
              </w:rPr>
              <w:t>Висновки……………………..……………………………………..……..….</w:t>
            </w:r>
          </w:p>
        </w:tc>
        <w:tc>
          <w:tcPr>
            <w:tcW w:w="692" w:type="dxa"/>
            <w:hideMark/>
          </w:tcPr>
          <w:p w14:paraId="106A7FBD" w14:textId="159FB5E8" w:rsidR="00EA4199" w:rsidRDefault="00A41F0A">
            <w:pPr>
              <w:spacing w:line="360" w:lineRule="auto"/>
              <w:jc w:val="center"/>
              <w:rPr>
                <w:sz w:val="28"/>
                <w:szCs w:val="28"/>
              </w:rPr>
            </w:pPr>
            <w:r>
              <w:rPr>
                <w:sz w:val="28"/>
                <w:szCs w:val="28"/>
              </w:rPr>
              <w:t>48</w:t>
            </w:r>
          </w:p>
        </w:tc>
      </w:tr>
      <w:tr w:rsidR="00EA4199" w14:paraId="29140F7F" w14:textId="77777777" w:rsidTr="00EA4199">
        <w:trPr>
          <w:trHeight w:val="398"/>
          <w:jc w:val="center"/>
        </w:trPr>
        <w:tc>
          <w:tcPr>
            <w:tcW w:w="9343" w:type="dxa"/>
            <w:hideMark/>
          </w:tcPr>
          <w:p w14:paraId="55EA421E" w14:textId="77777777" w:rsidR="00EA4199" w:rsidRDefault="00EA4199">
            <w:pPr>
              <w:shd w:val="clear" w:color="auto" w:fill="FFFFFF"/>
              <w:spacing w:line="360" w:lineRule="auto"/>
              <w:rPr>
                <w:caps/>
                <w:color w:val="200F03"/>
                <w:sz w:val="28"/>
                <w:szCs w:val="28"/>
              </w:rPr>
            </w:pPr>
            <w:r>
              <w:rPr>
                <w:caps/>
                <w:sz w:val="28"/>
                <w:szCs w:val="28"/>
              </w:rPr>
              <w:t>Список використаних джерел……….……………..………………...</w:t>
            </w:r>
          </w:p>
        </w:tc>
        <w:tc>
          <w:tcPr>
            <w:tcW w:w="692" w:type="dxa"/>
            <w:hideMark/>
          </w:tcPr>
          <w:p w14:paraId="16F75211" w14:textId="56F72846" w:rsidR="00EA4199" w:rsidRDefault="00A41F0A">
            <w:pPr>
              <w:spacing w:line="360" w:lineRule="auto"/>
              <w:jc w:val="center"/>
              <w:rPr>
                <w:sz w:val="28"/>
                <w:szCs w:val="28"/>
              </w:rPr>
            </w:pPr>
            <w:r>
              <w:rPr>
                <w:sz w:val="28"/>
                <w:szCs w:val="28"/>
              </w:rPr>
              <w:t>50</w:t>
            </w:r>
          </w:p>
        </w:tc>
      </w:tr>
      <w:tr w:rsidR="00EA4199" w14:paraId="150153AF" w14:textId="77777777" w:rsidTr="00EA4199">
        <w:trPr>
          <w:trHeight w:val="398"/>
          <w:jc w:val="center"/>
        </w:trPr>
        <w:tc>
          <w:tcPr>
            <w:tcW w:w="9343" w:type="dxa"/>
            <w:hideMark/>
          </w:tcPr>
          <w:p w14:paraId="01A35342" w14:textId="77777777" w:rsidR="00EA4199" w:rsidRDefault="00EA4199">
            <w:pPr>
              <w:spacing w:line="360" w:lineRule="auto"/>
              <w:rPr>
                <w:caps/>
                <w:sz w:val="28"/>
                <w:szCs w:val="28"/>
              </w:rPr>
            </w:pPr>
            <w:r>
              <w:rPr>
                <w:caps/>
                <w:sz w:val="28"/>
                <w:szCs w:val="28"/>
              </w:rPr>
              <w:t>додатки……………………..……………………………………..……..……</w:t>
            </w:r>
          </w:p>
        </w:tc>
        <w:tc>
          <w:tcPr>
            <w:tcW w:w="692" w:type="dxa"/>
            <w:hideMark/>
          </w:tcPr>
          <w:p w14:paraId="71BDAF77" w14:textId="2B1E8E96" w:rsidR="00EA4199" w:rsidRDefault="00A41F0A">
            <w:pPr>
              <w:spacing w:line="360" w:lineRule="auto"/>
              <w:jc w:val="center"/>
              <w:rPr>
                <w:sz w:val="28"/>
                <w:szCs w:val="28"/>
              </w:rPr>
            </w:pPr>
            <w:r>
              <w:rPr>
                <w:sz w:val="28"/>
                <w:szCs w:val="28"/>
              </w:rPr>
              <w:t>56</w:t>
            </w:r>
          </w:p>
        </w:tc>
      </w:tr>
    </w:tbl>
    <w:p w14:paraId="6EF40B5B" w14:textId="77777777" w:rsidR="00EA4199" w:rsidRDefault="00EA4199" w:rsidP="00EA4199">
      <w:pPr>
        <w:spacing w:line="360" w:lineRule="auto"/>
        <w:jc w:val="center"/>
        <w:rPr>
          <w:b/>
          <w:sz w:val="28"/>
          <w:szCs w:val="28"/>
        </w:rPr>
      </w:pPr>
    </w:p>
    <w:p w14:paraId="23649766" w14:textId="77777777" w:rsidR="00EA4199" w:rsidRDefault="00EA4199" w:rsidP="00EA4199">
      <w:pPr>
        <w:rPr>
          <w:rFonts w:eastAsiaTheme="minorHAnsi"/>
          <w:sz w:val="28"/>
          <w:szCs w:val="28"/>
          <w:lang w:val="ru-RU" w:eastAsia="en-US"/>
        </w:rPr>
      </w:pPr>
    </w:p>
    <w:p w14:paraId="7EFB3ED5" w14:textId="77777777" w:rsidR="00EA4199" w:rsidRDefault="00EA4199" w:rsidP="003B7F35">
      <w:pPr>
        <w:spacing w:line="360" w:lineRule="auto"/>
        <w:jc w:val="center"/>
        <w:rPr>
          <w:b/>
          <w:sz w:val="28"/>
          <w:szCs w:val="28"/>
        </w:rPr>
      </w:pPr>
    </w:p>
    <w:p w14:paraId="13EADAB6" w14:textId="77777777" w:rsidR="00EA4199" w:rsidRDefault="00EA4199" w:rsidP="003B7F35">
      <w:pPr>
        <w:spacing w:line="360" w:lineRule="auto"/>
        <w:jc w:val="center"/>
        <w:rPr>
          <w:b/>
          <w:sz w:val="28"/>
          <w:szCs w:val="28"/>
        </w:rPr>
      </w:pPr>
    </w:p>
    <w:p w14:paraId="156EC6F4" w14:textId="6510E8E9" w:rsidR="00EA4199" w:rsidRDefault="00EA4199" w:rsidP="003B7F35">
      <w:pPr>
        <w:spacing w:line="360" w:lineRule="auto"/>
        <w:jc w:val="center"/>
        <w:rPr>
          <w:b/>
          <w:sz w:val="28"/>
          <w:szCs w:val="28"/>
        </w:rPr>
      </w:pPr>
    </w:p>
    <w:p w14:paraId="54C43013" w14:textId="0575254B" w:rsidR="00EA4199" w:rsidRDefault="00EA4199" w:rsidP="003B7F35">
      <w:pPr>
        <w:spacing w:line="360" w:lineRule="auto"/>
        <w:jc w:val="center"/>
        <w:rPr>
          <w:b/>
          <w:sz w:val="28"/>
          <w:szCs w:val="28"/>
        </w:rPr>
      </w:pPr>
    </w:p>
    <w:p w14:paraId="7A24604C" w14:textId="608F2A56" w:rsidR="00EA4199" w:rsidRDefault="00EA4199" w:rsidP="003B7F35">
      <w:pPr>
        <w:spacing w:line="360" w:lineRule="auto"/>
        <w:jc w:val="center"/>
        <w:rPr>
          <w:b/>
          <w:sz w:val="28"/>
          <w:szCs w:val="28"/>
        </w:rPr>
      </w:pPr>
    </w:p>
    <w:p w14:paraId="6F580047" w14:textId="77777777" w:rsidR="00EA4199" w:rsidRDefault="00EA4199" w:rsidP="003B7F35">
      <w:pPr>
        <w:spacing w:line="360" w:lineRule="auto"/>
        <w:jc w:val="center"/>
        <w:rPr>
          <w:b/>
          <w:sz w:val="28"/>
          <w:szCs w:val="28"/>
        </w:rPr>
      </w:pPr>
    </w:p>
    <w:p w14:paraId="21BAE022" w14:textId="77777777" w:rsidR="00EA4199" w:rsidRDefault="00EA4199" w:rsidP="003B7F35">
      <w:pPr>
        <w:spacing w:line="360" w:lineRule="auto"/>
        <w:jc w:val="center"/>
        <w:rPr>
          <w:b/>
          <w:sz w:val="28"/>
          <w:szCs w:val="28"/>
        </w:rPr>
      </w:pPr>
    </w:p>
    <w:p w14:paraId="40648EDF" w14:textId="55D32EE5" w:rsidR="003B7F35" w:rsidRDefault="003B7F35" w:rsidP="003B7F35">
      <w:pPr>
        <w:spacing w:line="360" w:lineRule="auto"/>
        <w:jc w:val="center"/>
        <w:rPr>
          <w:b/>
          <w:sz w:val="28"/>
          <w:szCs w:val="28"/>
        </w:rPr>
      </w:pPr>
      <w:r>
        <w:rPr>
          <w:b/>
          <w:sz w:val="28"/>
          <w:szCs w:val="28"/>
        </w:rPr>
        <w:lastRenderedPageBreak/>
        <w:t>ВСТУП</w:t>
      </w:r>
    </w:p>
    <w:p w14:paraId="6CC9DFDE" w14:textId="77777777" w:rsidR="003B7F35" w:rsidRDefault="003B7F35" w:rsidP="003B7F35">
      <w:pPr>
        <w:spacing w:line="360" w:lineRule="auto"/>
        <w:jc w:val="center"/>
        <w:rPr>
          <w:b/>
          <w:sz w:val="28"/>
          <w:szCs w:val="28"/>
        </w:rPr>
      </w:pPr>
    </w:p>
    <w:p w14:paraId="133EC54B" w14:textId="41A9F534" w:rsidR="00E22FCF" w:rsidRPr="00734221" w:rsidRDefault="003B7F35" w:rsidP="00734221">
      <w:pPr>
        <w:spacing w:line="360" w:lineRule="auto"/>
        <w:ind w:firstLine="709"/>
        <w:jc w:val="both"/>
        <w:rPr>
          <w:rFonts w:eastAsia="TimesNewRoman"/>
          <w:sz w:val="28"/>
          <w:szCs w:val="28"/>
        </w:rPr>
      </w:pPr>
      <w:r>
        <w:rPr>
          <w:rFonts w:eastAsia="TimesNewRoman"/>
          <w:b/>
          <w:sz w:val="28"/>
          <w:szCs w:val="28"/>
        </w:rPr>
        <w:t xml:space="preserve">Актуальність. </w:t>
      </w:r>
      <w:r w:rsidR="0032558B" w:rsidRPr="0032558B">
        <w:rPr>
          <w:rFonts w:eastAsia="TimesNewRoman"/>
          <w:sz w:val="28"/>
          <w:szCs w:val="28"/>
        </w:rPr>
        <w:t>Корпоратизація економіки</w:t>
      </w:r>
      <w:r w:rsidR="0032558B">
        <w:rPr>
          <w:rFonts w:eastAsia="TimesNewRoman"/>
          <w:sz w:val="28"/>
          <w:szCs w:val="28"/>
        </w:rPr>
        <w:t xml:space="preserve"> являється однією з історичних передумова формування сучасної системи професійного менеджменту. Серцевиною процесу корпоратизації виступає механізм корпоративного самофінансування, який реально на початку ХХ століття почав впливати на процеси розвитку менеджменту настільки сильно, що корпоративна динаміка змін менеджменту до цього часу є пріоритетною і визначальною. Йдеться мова про корпоративну природу менеджменту, яка визначає головну особливість менеджменту – що менеджмент поза корпорацією </w:t>
      </w:r>
      <w:r w:rsidR="00E22FCF">
        <w:rPr>
          <w:rFonts w:eastAsia="TimesNewRoman"/>
          <w:sz w:val="28"/>
          <w:szCs w:val="28"/>
        </w:rPr>
        <w:t>не має ні функції, ні змісту. Це означає, що професійний менеджмент в складних структурах, якої є, наприклад, транснаціональна корпорація, повинен проявляти свою професійну сутність в повному об’ємі і за умови досягнення визначних результатів. По іншому це може звучати так, - головна динаміка інноваційного розвитку менеджменту проходить в складних корпоративних структурах, оскільки позитивне вирішення складних проблем створює саму сутність професійної менеджерської діяльності в корпорації, особливо побудованій на основі холдингової організації менеджменту.</w:t>
      </w:r>
      <w:r w:rsidR="00734221">
        <w:rPr>
          <w:rFonts w:eastAsia="TimesNewRoman"/>
          <w:sz w:val="28"/>
          <w:szCs w:val="28"/>
        </w:rPr>
        <w:t xml:space="preserve"> Тому дослідження механізму корпоративного самофінансування в сучасних умовах дає нам розуміння ролі професійного менеджменту в інноваційному розвитку суспільства і в процесах формування цифрової економіки.</w:t>
      </w:r>
    </w:p>
    <w:p w14:paraId="2DF80ACA" w14:textId="289E9396" w:rsidR="003B7F35" w:rsidRDefault="003B7F35" w:rsidP="003B7F35">
      <w:pPr>
        <w:spacing w:line="360" w:lineRule="auto"/>
        <w:ind w:firstLine="709"/>
        <w:jc w:val="both"/>
        <w:rPr>
          <w:color w:val="200F03"/>
          <w:sz w:val="28"/>
          <w:szCs w:val="28"/>
        </w:rPr>
      </w:pPr>
      <w:r>
        <w:rPr>
          <w:b/>
          <w:bCs/>
          <w:color w:val="200F03"/>
          <w:sz w:val="28"/>
          <w:szCs w:val="28"/>
        </w:rPr>
        <w:t>Аналіз останніх досліджень і публікацій.</w:t>
      </w:r>
      <w:r>
        <w:rPr>
          <w:rStyle w:val="apple-converted-space"/>
          <w:color w:val="200F03"/>
          <w:sz w:val="28"/>
          <w:szCs w:val="28"/>
        </w:rPr>
        <w:t> </w:t>
      </w:r>
      <w:r w:rsidR="00734221">
        <w:rPr>
          <w:rStyle w:val="apple-converted-space"/>
          <w:color w:val="200F03"/>
          <w:sz w:val="28"/>
          <w:szCs w:val="28"/>
        </w:rPr>
        <w:t>Дослідження про розвиток акціонерних товариств закритого і відкритого типу є досить багато і в них розглядаються деякі проблеми, пов’язані з процесом самофінансування. І це не дивно, оскільки сутність корпоратизації економіки проявляється в масовому використанні акціонерних форм капіталу і в активному впроваджені механізму корпоративного самофінансування. Хоча потрібно відзначити, що розгляд</w:t>
      </w:r>
      <w:r w:rsidR="00D26908">
        <w:rPr>
          <w:rStyle w:val="apple-converted-space"/>
          <w:color w:val="200F03"/>
          <w:sz w:val="28"/>
          <w:szCs w:val="28"/>
        </w:rPr>
        <w:t>ом</w:t>
      </w:r>
      <w:r w:rsidR="00734221">
        <w:rPr>
          <w:rStyle w:val="apple-converted-space"/>
          <w:color w:val="200F03"/>
          <w:sz w:val="28"/>
          <w:szCs w:val="28"/>
        </w:rPr>
        <w:t xml:space="preserve"> діяльності професійного менеджменту в системі використання механізму корпоративного самофінансування</w:t>
      </w:r>
      <w:r w:rsidR="00D26908">
        <w:rPr>
          <w:rStyle w:val="apple-converted-space"/>
          <w:color w:val="200F03"/>
          <w:sz w:val="28"/>
          <w:szCs w:val="28"/>
        </w:rPr>
        <w:t xml:space="preserve"> займаються не велика частина дослідників. Серед них, - це П. Друкер, Г. Мінцберг, Ф. Малік, Г. Хємел, І </w:t>
      </w:r>
      <w:r w:rsidR="00D26908">
        <w:rPr>
          <w:rStyle w:val="apple-converted-space"/>
          <w:color w:val="200F03"/>
          <w:sz w:val="28"/>
          <w:szCs w:val="28"/>
        </w:rPr>
        <w:lastRenderedPageBreak/>
        <w:t>Ансофф, І. Адізес, М. Фрідмана.  Серед українських дослідників цієї проблеми необхідно сказати про Е. Кузнєцова, М. Звєрякова, І. Нєнно, Н. Тюхтенко</w:t>
      </w:r>
      <w:r w:rsidR="00BD63E3">
        <w:rPr>
          <w:rStyle w:val="apple-converted-space"/>
          <w:color w:val="200F03"/>
          <w:sz w:val="28"/>
          <w:szCs w:val="28"/>
        </w:rPr>
        <w:t>, Ю. Грінченко, Ю. Робула, М. Чайковської.</w:t>
      </w:r>
      <w:r w:rsidR="006174F8">
        <w:rPr>
          <w:rStyle w:val="apple-converted-space"/>
          <w:color w:val="200F03"/>
          <w:sz w:val="28"/>
          <w:szCs w:val="28"/>
        </w:rPr>
        <w:t xml:space="preserve"> </w:t>
      </w:r>
    </w:p>
    <w:p w14:paraId="1FC2AF51" w14:textId="23D4962B" w:rsidR="003B7F35" w:rsidRDefault="003B7F35" w:rsidP="003B7F35">
      <w:pPr>
        <w:spacing w:line="360" w:lineRule="auto"/>
        <w:ind w:firstLine="709"/>
        <w:jc w:val="both"/>
        <w:rPr>
          <w:sz w:val="28"/>
          <w:szCs w:val="28"/>
        </w:rPr>
      </w:pPr>
      <w:r>
        <w:rPr>
          <w:b/>
          <w:sz w:val="28"/>
          <w:szCs w:val="28"/>
        </w:rPr>
        <w:t>Зв’язoк кваліфікаційної рoбoти з наукoвими прoграмами, планами, темами</w:t>
      </w:r>
      <w:r>
        <w:rPr>
          <w:sz w:val="28"/>
          <w:szCs w:val="28"/>
        </w:rPr>
        <w:t xml:space="preserve">. Кваліфікаційна  рoбoта  бакалавра викoнана на кафедрi менеджменту та iннoвацiй Oдеськoгo нацioнальнoгo унiверситету iменi I.I. Мечникова вiдпoвiднo дo плану наукoвих дoслiджень кафедри у прoцесi викoнання держбюджетної теми:  </w:t>
      </w:r>
      <w:r>
        <w:rPr>
          <w:iCs/>
          <w:sz w:val="28"/>
          <w:szCs w:val="28"/>
        </w:rPr>
        <w:t>«Інноваційно-інвестиційні орієнтири модернізації національної економіки в умовах глобалізації</w:t>
      </w:r>
      <w:r>
        <w:rPr>
          <w:sz w:val="28"/>
          <w:szCs w:val="28"/>
        </w:rPr>
        <w:t xml:space="preserve">» (нoмер державнoї реєстрацiї 0121U109469, 2021-2025 рр.) – досліджено теоретичні проблеми </w:t>
      </w:r>
      <w:r w:rsidR="00D26908">
        <w:rPr>
          <w:sz w:val="28"/>
          <w:szCs w:val="28"/>
        </w:rPr>
        <w:t>управлінського супроводу процесів корпоратизації</w:t>
      </w:r>
      <w:r>
        <w:rPr>
          <w:sz w:val="28"/>
          <w:szCs w:val="28"/>
        </w:rPr>
        <w:t>.</w:t>
      </w:r>
    </w:p>
    <w:p w14:paraId="0ACC784B" w14:textId="1521249E" w:rsidR="003B7F35" w:rsidRDefault="003B7F35" w:rsidP="003B7F35">
      <w:pPr>
        <w:spacing w:line="360" w:lineRule="auto"/>
        <w:ind w:firstLine="709"/>
        <w:jc w:val="both"/>
        <w:rPr>
          <w:sz w:val="28"/>
          <w:szCs w:val="28"/>
        </w:rPr>
      </w:pPr>
      <w:r>
        <w:rPr>
          <w:sz w:val="28"/>
          <w:szCs w:val="28"/>
        </w:rPr>
        <w:t>Також, бакалаврська робота виконана в рамках міжнародного проекту «Посилення ролі ЗВО у промисловій трансформації в контексті парадигми Industry 4.0 у Грузії та Україні» 1HEIn4 609939-EPP-1-2019-1-BE-EPPKA2-CBHE-JP, що є спільним європейським проектом за участі партнерів з країн Європейського Союзу (Бельгія, Швеція, Португалія), України та Грузії. Досліджувалися проблеми</w:t>
      </w:r>
      <w:r w:rsidR="00BD63E3">
        <w:rPr>
          <w:sz w:val="28"/>
          <w:szCs w:val="28"/>
        </w:rPr>
        <w:t xml:space="preserve"> розвитку механізму корпоративного самофінансування на прикладі інноваційного підприємництва в умовах розвитку </w:t>
      </w:r>
      <w:r>
        <w:rPr>
          <w:sz w:val="28"/>
          <w:szCs w:val="28"/>
        </w:rPr>
        <w:t xml:space="preserve"> процесів четвертої промислової революції Індустрія 4.0.</w:t>
      </w:r>
    </w:p>
    <w:p w14:paraId="612F7BC2" w14:textId="2AAB6DC0" w:rsidR="003B7F35" w:rsidRDefault="003B7F35" w:rsidP="003B7F35">
      <w:pPr>
        <w:pStyle w:val="a3"/>
        <w:shd w:val="clear" w:color="auto" w:fill="FFFFFF"/>
        <w:spacing w:before="0" w:beforeAutospacing="0" w:after="0" w:afterAutospacing="0" w:line="360" w:lineRule="auto"/>
        <w:ind w:firstLine="709"/>
        <w:jc w:val="both"/>
        <w:rPr>
          <w:color w:val="200F03"/>
          <w:sz w:val="28"/>
          <w:szCs w:val="28"/>
          <w:lang w:val="uk-UA"/>
        </w:rPr>
      </w:pPr>
      <w:r>
        <w:rPr>
          <w:b/>
          <w:sz w:val="28"/>
          <w:szCs w:val="28"/>
          <w:lang w:val="uk-UA"/>
        </w:rPr>
        <w:t xml:space="preserve">Мета i завдання. </w:t>
      </w:r>
      <w:r>
        <w:rPr>
          <w:sz w:val="28"/>
          <w:szCs w:val="28"/>
          <w:lang w:val="uk-UA"/>
        </w:rPr>
        <w:t xml:space="preserve">Метою дослідження є теоретичне та методичне  </w:t>
      </w:r>
      <w:r>
        <w:rPr>
          <w:color w:val="200F03"/>
          <w:sz w:val="28"/>
          <w:szCs w:val="28"/>
          <w:lang w:val="uk-UA"/>
        </w:rPr>
        <w:t xml:space="preserve">обґрунтування </w:t>
      </w:r>
      <w:r w:rsidR="006D17D0">
        <w:rPr>
          <w:color w:val="200F03"/>
          <w:sz w:val="28"/>
          <w:szCs w:val="28"/>
          <w:lang w:val="uk-UA"/>
        </w:rPr>
        <w:t>сучасним процесам розвитку механізму корпоративного самофінансування.</w:t>
      </w:r>
    </w:p>
    <w:p w14:paraId="75ABA940" w14:textId="77777777" w:rsidR="003B7F35" w:rsidRDefault="003B7F35" w:rsidP="003B7F35">
      <w:pPr>
        <w:spacing w:line="360" w:lineRule="auto"/>
        <w:ind w:firstLine="709"/>
        <w:jc w:val="both"/>
        <w:rPr>
          <w:sz w:val="28"/>
          <w:szCs w:val="28"/>
        </w:rPr>
      </w:pPr>
      <w:r>
        <w:rPr>
          <w:sz w:val="28"/>
          <w:szCs w:val="28"/>
        </w:rPr>
        <w:t>Досягнення мети бакалаврської кваліфікаційної роботи обумовило необхідність постановки та вирішення таких завдань:</w:t>
      </w:r>
    </w:p>
    <w:p w14:paraId="5588EC0B" w14:textId="4D38C2C9" w:rsidR="003B7F35" w:rsidRPr="001731E3" w:rsidRDefault="003B7F35" w:rsidP="001731E3">
      <w:pPr>
        <w:pStyle w:val="a4"/>
        <w:numPr>
          <w:ilvl w:val="0"/>
          <w:numId w:val="3"/>
        </w:numPr>
        <w:spacing w:line="360" w:lineRule="auto"/>
        <w:jc w:val="both"/>
        <w:rPr>
          <w:bCs/>
          <w:color w:val="200F03"/>
          <w:sz w:val="28"/>
          <w:szCs w:val="28"/>
        </w:rPr>
      </w:pPr>
      <w:r w:rsidRPr="001731E3">
        <w:rPr>
          <w:bCs/>
          <w:color w:val="200F03"/>
          <w:sz w:val="28"/>
          <w:szCs w:val="28"/>
        </w:rPr>
        <w:t xml:space="preserve">дослідити </w:t>
      </w:r>
      <w:r w:rsidR="006D17D0" w:rsidRPr="001731E3">
        <w:rPr>
          <w:bCs/>
          <w:color w:val="200F03"/>
          <w:sz w:val="28"/>
          <w:szCs w:val="28"/>
        </w:rPr>
        <w:t>процеси корпоратизації економіки як історичної передумови</w:t>
      </w:r>
      <w:r w:rsidR="001731E3">
        <w:rPr>
          <w:bCs/>
          <w:color w:val="200F03"/>
          <w:sz w:val="28"/>
          <w:szCs w:val="28"/>
        </w:rPr>
        <w:t xml:space="preserve"> </w:t>
      </w:r>
      <w:r w:rsidR="006D17D0" w:rsidRPr="001731E3">
        <w:rPr>
          <w:bCs/>
          <w:color w:val="200F03"/>
          <w:sz w:val="28"/>
          <w:szCs w:val="28"/>
        </w:rPr>
        <w:t>формування сучасної системи менеджменту</w:t>
      </w:r>
      <w:r w:rsidRPr="001731E3">
        <w:rPr>
          <w:bCs/>
          <w:color w:val="200F03"/>
          <w:sz w:val="28"/>
          <w:szCs w:val="28"/>
        </w:rPr>
        <w:t>;</w:t>
      </w:r>
    </w:p>
    <w:p w14:paraId="00D43C24" w14:textId="3E6C60FB" w:rsidR="003B7F35" w:rsidRDefault="003B7F35" w:rsidP="003B7F35">
      <w:pPr>
        <w:pStyle w:val="a4"/>
        <w:numPr>
          <w:ilvl w:val="0"/>
          <w:numId w:val="1"/>
        </w:numPr>
        <w:tabs>
          <w:tab w:val="left" w:pos="993"/>
        </w:tabs>
        <w:spacing w:line="360" w:lineRule="auto"/>
        <w:jc w:val="both"/>
        <w:rPr>
          <w:bCs/>
          <w:color w:val="200F03"/>
          <w:sz w:val="28"/>
          <w:szCs w:val="28"/>
        </w:rPr>
      </w:pPr>
      <w:r>
        <w:rPr>
          <w:bCs/>
          <w:color w:val="200F03"/>
          <w:sz w:val="28"/>
          <w:szCs w:val="28"/>
        </w:rPr>
        <w:t xml:space="preserve">розглянути базові фактори розвитку </w:t>
      </w:r>
      <w:r w:rsidR="006D17D0">
        <w:rPr>
          <w:bCs/>
          <w:color w:val="200F03"/>
          <w:sz w:val="28"/>
          <w:szCs w:val="28"/>
        </w:rPr>
        <w:t>механізму корпоративного самофінансування</w:t>
      </w:r>
      <w:r>
        <w:rPr>
          <w:bCs/>
          <w:color w:val="200F03"/>
          <w:sz w:val="28"/>
          <w:szCs w:val="28"/>
        </w:rPr>
        <w:t>;</w:t>
      </w:r>
    </w:p>
    <w:p w14:paraId="6913D1E5" w14:textId="437E7999" w:rsidR="003B7F35" w:rsidRDefault="006D17D0" w:rsidP="003B7F35">
      <w:pPr>
        <w:pStyle w:val="a3"/>
        <w:numPr>
          <w:ilvl w:val="0"/>
          <w:numId w:val="2"/>
        </w:numPr>
        <w:shd w:val="clear" w:color="auto" w:fill="FFFFFF"/>
        <w:spacing w:before="0" w:beforeAutospacing="0" w:after="0" w:afterAutospacing="0" w:line="360" w:lineRule="auto"/>
        <w:jc w:val="both"/>
        <w:rPr>
          <w:bCs/>
          <w:color w:val="200F03"/>
          <w:sz w:val="28"/>
          <w:szCs w:val="28"/>
          <w:lang w:val="uk-UA"/>
        </w:rPr>
      </w:pPr>
      <w:r>
        <w:rPr>
          <w:bCs/>
          <w:color w:val="200F03"/>
          <w:sz w:val="28"/>
          <w:szCs w:val="28"/>
          <w:lang w:val="uk-UA"/>
        </w:rPr>
        <w:t>проаналізувати основні напрямки діяльності ТОВ «Автомагістраль-Південь» і визначити його корпоративні особливості;</w:t>
      </w:r>
    </w:p>
    <w:p w14:paraId="38682D76" w14:textId="0CF60DBD" w:rsidR="003B7F35" w:rsidRDefault="003B7F35" w:rsidP="003B7F35">
      <w:pPr>
        <w:pStyle w:val="a3"/>
        <w:shd w:val="clear" w:color="auto" w:fill="FFFFFF"/>
        <w:tabs>
          <w:tab w:val="left" w:pos="993"/>
        </w:tabs>
        <w:spacing w:before="0" w:beforeAutospacing="0" w:after="0" w:afterAutospacing="0" w:line="360" w:lineRule="auto"/>
        <w:ind w:firstLine="709"/>
        <w:jc w:val="both"/>
        <w:rPr>
          <w:bCs/>
          <w:color w:val="200F03"/>
          <w:sz w:val="28"/>
          <w:szCs w:val="28"/>
          <w:lang w:val="uk-UA"/>
        </w:rPr>
      </w:pPr>
      <w:r>
        <w:rPr>
          <w:bCs/>
          <w:color w:val="200F03"/>
          <w:sz w:val="28"/>
          <w:szCs w:val="28"/>
          <w:lang w:val="uk-UA"/>
        </w:rPr>
        <w:t>– пров</w:t>
      </w:r>
      <w:r w:rsidR="006D17D0">
        <w:rPr>
          <w:bCs/>
          <w:color w:val="200F03"/>
          <w:sz w:val="28"/>
          <w:szCs w:val="28"/>
          <w:lang w:val="uk-UA"/>
        </w:rPr>
        <w:t>ести дослідження сучасного впливу корпоратизації економіки на розвиток професійної системи менеджменту</w:t>
      </w:r>
      <w:r>
        <w:rPr>
          <w:bCs/>
          <w:color w:val="200F03"/>
          <w:sz w:val="28"/>
          <w:szCs w:val="28"/>
          <w:lang w:val="uk-UA"/>
        </w:rPr>
        <w:t>;</w:t>
      </w:r>
    </w:p>
    <w:p w14:paraId="0FA4E30F" w14:textId="050A6D18" w:rsidR="003B7F35" w:rsidRDefault="003B7F35" w:rsidP="003B7F35">
      <w:pPr>
        <w:pStyle w:val="a3"/>
        <w:shd w:val="clear" w:color="auto" w:fill="FFFFFF"/>
        <w:spacing w:before="0" w:beforeAutospacing="0" w:after="0" w:afterAutospacing="0" w:line="360" w:lineRule="auto"/>
        <w:ind w:firstLine="709"/>
        <w:jc w:val="both"/>
        <w:rPr>
          <w:bCs/>
          <w:color w:val="200F03"/>
          <w:sz w:val="28"/>
          <w:szCs w:val="28"/>
          <w:lang w:val="uk-UA"/>
        </w:rPr>
      </w:pPr>
      <w:r>
        <w:rPr>
          <w:bCs/>
          <w:color w:val="200F03"/>
          <w:sz w:val="28"/>
          <w:szCs w:val="28"/>
          <w:lang w:val="uk-UA"/>
        </w:rPr>
        <w:t xml:space="preserve">– </w:t>
      </w:r>
      <w:r w:rsidR="00AE05B3">
        <w:rPr>
          <w:bCs/>
          <w:color w:val="200F03"/>
          <w:sz w:val="28"/>
          <w:szCs w:val="28"/>
          <w:lang w:val="uk-UA"/>
        </w:rPr>
        <w:t>надати пропозиції щодо удосконалення механізму корпоративного самофінансування в контексті Декларації «Нова нормальність</w:t>
      </w:r>
      <w:r w:rsidR="0042377D">
        <w:rPr>
          <w:bCs/>
          <w:color w:val="200F03"/>
          <w:sz w:val="28"/>
          <w:szCs w:val="28"/>
          <w:lang w:val="uk-UA"/>
        </w:rPr>
        <w:t>».</w:t>
      </w:r>
    </w:p>
    <w:p w14:paraId="43A76C19" w14:textId="3023D393" w:rsidR="003B7F35" w:rsidRDefault="003B7F35" w:rsidP="003B7F35">
      <w:pPr>
        <w:spacing w:line="360" w:lineRule="auto"/>
        <w:ind w:firstLine="709"/>
        <w:jc w:val="both"/>
        <w:rPr>
          <w:sz w:val="28"/>
        </w:rPr>
      </w:pPr>
      <w:r>
        <w:rPr>
          <w:b/>
          <w:bCs/>
          <w:color w:val="200F03"/>
          <w:sz w:val="28"/>
          <w:szCs w:val="28"/>
        </w:rPr>
        <w:t>Об’єктом дослідження</w:t>
      </w:r>
      <w:r>
        <w:rPr>
          <w:bCs/>
          <w:color w:val="200F03"/>
          <w:sz w:val="28"/>
          <w:szCs w:val="28"/>
        </w:rPr>
        <w:t xml:space="preserve"> є</w:t>
      </w:r>
      <w:r>
        <w:rPr>
          <w:rStyle w:val="apple-converted-space"/>
          <w:bCs/>
          <w:color w:val="200F03"/>
          <w:sz w:val="28"/>
          <w:szCs w:val="28"/>
        </w:rPr>
        <w:t> формування і сучасний розвиток про</w:t>
      </w:r>
      <w:r w:rsidR="00AE05B3">
        <w:rPr>
          <w:rStyle w:val="apple-converted-space"/>
          <w:bCs/>
          <w:color w:val="200F03"/>
          <w:sz w:val="28"/>
          <w:szCs w:val="28"/>
        </w:rPr>
        <w:t>цесу корпоратизації економіки і її впливу на розвиток професійної системи менеджменту</w:t>
      </w:r>
      <w:r>
        <w:rPr>
          <w:sz w:val="28"/>
        </w:rPr>
        <w:t xml:space="preserve">. </w:t>
      </w:r>
    </w:p>
    <w:p w14:paraId="08EAD706" w14:textId="49B547BB" w:rsidR="003B7F35" w:rsidRDefault="003B7F35" w:rsidP="003B7F35">
      <w:pPr>
        <w:spacing w:line="360" w:lineRule="auto"/>
        <w:ind w:firstLine="709"/>
        <w:jc w:val="both"/>
        <w:rPr>
          <w:sz w:val="28"/>
        </w:rPr>
      </w:pPr>
      <w:r>
        <w:rPr>
          <w:b/>
          <w:bCs/>
          <w:color w:val="200F03"/>
          <w:sz w:val="28"/>
          <w:szCs w:val="28"/>
        </w:rPr>
        <w:t>Предметом дослідження</w:t>
      </w:r>
      <w:r>
        <w:rPr>
          <w:rStyle w:val="apple-converted-space"/>
          <w:b/>
          <w:bCs/>
          <w:color w:val="200F03"/>
          <w:sz w:val="28"/>
          <w:szCs w:val="28"/>
        </w:rPr>
        <w:t> </w:t>
      </w:r>
      <w:r>
        <w:rPr>
          <w:color w:val="200F03"/>
          <w:sz w:val="28"/>
          <w:szCs w:val="28"/>
        </w:rPr>
        <w:t xml:space="preserve">є </w:t>
      </w:r>
      <w:r>
        <w:rPr>
          <w:sz w:val="28"/>
        </w:rPr>
        <w:t xml:space="preserve">теоретичні, методичні та практичні аспекти </w:t>
      </w:r>
      <w:r w:rsidR="00AE05B3">
        <w:rPr>
          <w:rStyle w:val="apple-converted-space"/>
          <w:bCs/>
          <w:color w:val="200F03"/>
          <w:sz w:val="28"/>
          <w:szCs w:val="28"/>
        </w:rPr>
        <w:t xml:space="preserve">розвитку сучасного механізму корпоративного самофінансування і актуалізація корпоративних завдань менеджменту </w:t>
      </w:r>
      <w:r>
        <w:rPr>
          <w:color w:val="200F03"/>
          <w:sz w:val="28"/>
          <w:szCs w:val="28"/>
        </w:rPr>
        <w:t>.</w:t>
      </w:r>
    </w:p>
    <w:p w14:paraId="3447AFC9" w14:textId="77777777" w:rsidR="003B7F35" w:rsidRDefault="003B7F35" w:rsidP="003B7F35">
      <w:pPr>
        <w:pStyle w:val="a3"/>
        <w:shd w:val="clear" w:color="auto" w:fill="FFFFFF"/>
        <w:spacing w:before="0" w:beforeAutospacing="0" w:after="0" w:afterAutospacing="0" w:line="360" w:lineRule="auto"/>
        <w:ind w:firstLine="709"/>
        <w:jc w:val="both"/>
        <w:rPr>
          <w:color w:val="200F03"/>
          <w:sz w:val="28"/>
          <w:szCs w:val="28"/>
          <w:lang w:val="uk-UA"/>
        </w:rPr>
      </w:pPr>
      <w:r>
        <w:rPr>
          <w:b/>
          <w:bCs/>
          <w:color w:val="200F03"/>
          <w:sz w:val="28"/>
          <w:szCs w:val="28"/>
          <w:lang w:val="uk-UA"/>
        </w:rPr>
        <w:t>Методи дослідження.</w:t>
      </w:r>
      <w:r>
        <w:rPr>
          <w:rStyle w:val="apple-converted-space"/>
          <w:color w:val="200F03"/>
          <w:sz w:val="28"/>
          <w:szCs w:val="28"/>
          <w:lang w:val="uk-UA"/>
        </w:rPr>
        <w:t> </w:t>
      </w:r>
      <w:r>
        <w:rPr>
          <w:color w:val="200F03"/>
          <w:sz w:val="28"/>
          <w:szCs w:val="28"/>
          <w:lang w:val="uk-UA"/>
        </w:rPr>
        <w:t>При підготовці бакалаврської роботи були використані загальнонаукові методи, які дозволяють системно вирішувати проблемні завдання з обраного напрямку дослідження: діалектичний, аналітичний, порівняльно-аналітичний, метод систематизації, класифікації та оцінки, системний метод. Активно використовувалися також спеціальні методи: анкетування, аудит статистичних, фінансових і техніко-економічних даних суб’єкта господарювання, експертні оцінки; систематизація наукової літератури, тематичних статей.</w:t>
      </w:r>
    </w:p>
    <w:p w14:paraId="3D2F8B1C" w14:textId="3F7E15CD" w:rsidR="003B7F35" w:rsidRDefault="003B7F35" w:rsidP="003B7F35">
      <w:pPr>
        <w:autoSpaceDE w:val="0"/>
        <w:autoSpaceDN w:val="0"/>
        <w:adjustRightInd w:val="0"/>
        <w:spacing w:line="360" w:lineRule="auto"/>
        <w:ind w:firstLine="709"/>
        <w:jc w:val="both"/>
        <w:rPr>
          <w:sz w:val="28"/>
          <w:szCs w:val="28"/>
          <w:lang w:eastAsia="uk-UA"/>
        </w:rPr>
      </w:pPr>
      <w:r>
        <w:rPr>
          <w:b/>
          <w:sz w:val="28"/>
          <w:szCs w:val="28"/>
          <w:lang w:eastAsia="uk-UA"/>
        </w:rPr>
        <w:t xml:space="preserve">Iнфoрмацiйна база кваліфікаційної рoбoти. </w:t>
      </w:r>
      <w:r>
        <w:rPr>
          <w:sz w:val="28"/>
          <w:szCs w:val="28"/>
          <w:lang w:eastAsia="uk-UA"/>
        </w:rPr>
        <w:t>Наукoвi рoбoти та рoзрoбки прoвiдних вiтчизняних та зарубiжних вчених i фахiвцiв-практикiв iз питань</w:t>
      </w:r>
      <w:r w:rsidR="00AE05B3">
        <w:rPr>
          <w:sz w:val="28"/>
          <w:szCs w:val="28"/>
          <w:lang w:eastAsia="uk-UA"/>
        </w:rPr>
        <w:t xml:space="preserve"> корпоратизації економіки і розвитку професійного корпоративного менеджменту</w:t>
      </w:r>
      <w:r>
        <w:rPr>
          <w:sz w:val="28"/>
          <w:szCs w:val="28"/>
          <w:lang w:eastAsia="uk-UA"/>
        </w:rPr>
        <w:t xml:space="preserve">, результати власних аналiтичних рoзрахункiв, oфiцiйнi публiкацiї мiжнарoдних oрганiзацiй, Iнтернет-ресурси, </w:t>
      </w:r>
      <w:r w:rsidR="003F0603">
        <w:rPr>
          <w:sz w:val="28"/>
          <w:szCs w:val="28"/>
          <w:lang w:eastAsia="uk-UA"/>
        </w:rPr>
        <w:t xml:space="preserve">корпоративна </w:t>
      </w:r>
      <w:r w:rsidR="00AE05B3">
        <w:rPr>
          <w:sz w:val="28"/>
          <w:szCs w:val="28"/>
          <w:lang w:eastAsia="uk-UA"/>
        </w:rPr>
        <w:t>інформаці</w:t>
      </w:r>
      <w:r w:rsidR="003F0603">
        <w:rPr>
          <w:sz w:val="28"/>
          <w:szCs w:val="28"/>
          <w:lang w:eastAsia="uk-UA"/>
        </w:rPr>
        <w:t>я щодо діяльності ТОВ «Автомагістраль-Південь».</w:t>
      </w:r>
    </w:p>
    <w:p w14:paraId="63F889E3" w14:textId="72C0069E" w:rsidR="003B7F35" w:rsidRDefault="003B7F35" w:rsidP="003B7F35">
      <w:pPr>
        <w:autoSpaceDE w:val="0"/>
        <w:autoSpaceDN w:val="0"/>
        <w:adjustRightInd w:val="0"/>
        <w:spacing w:line="360" w:lineRule="auto"/>
        <w:ind w:firstLine="709"/>
        <w:jc w:val="both"/>
        <w:rPr>
          <w:rFonts w:eastAsia="TimesNewRoman"/>
          <w:sz w:val="28"/>
          <w:szCs w:val="28"/>
        </w:rPr>
      </w:pPr>
      <w:r>
        <w:rPr>
          <w:rFonts w:eastAsia="TimesNewRoman"/>
          <w:sz w:val="28"/>
          <w:szCs w:val="28"/>
        </w:rPr>
        <w:t xml:space="preserve">Розділ перший присвячено дослідженню науково-методичних основ </w:t>
      </w:r>
      <w:r w:rsidR="003F0603">
        <w:rPr>
          <w:rFonts w:eastAsia="TimesNewRoman"/>
          <w:sz w:val="28"/>
          <w:szCs w:val="28"/>
        </w:rPr>
        <w:t>розвитку механізму корпоративного самофінансування</w:t>
      </w:r>
      <w:r>
        <w:rPr>
          <w:rFonts w:eastAsia="TimesNewRoman"/>
          <w:sz w:val="28"/>
          <w:szCs w:val="28"/>
        </w:rPr>
        <w:t>. В другому розділі бакалаврської роботи розглянуті управлінські аспекти досл</w:t>
      </w:r>
      <w:r w:rsidR="003F0603">
        <w:rPr>
          <w:rFonts w:eastAsia="TimesNewRoman"/>
          <w:sz w:val="28"/>
          <w:szCs w:val="28"/>
        </w:rPr>
        <w:t>ідження механізму корпоративного самофінансування на прикладі ТОВ «Автомагістраль-Південь»</w:t>
      </w:r>
      <w:r>
        <w:rPr>
          <w:rFonts w:eastAsia="TimesNewRoman"/>
          <w:sz w:val="28"/>
          <w:szCs w:val="28"/>
        </w:rPr>
        <w:t xml:space="preserve">. У третьому розділі роботи розглядаються питання удосконалення </w:t>
      </w:r>
      <w:r w:rsidR="003F0603">
        <w:rPr>
          <w:rFonts w:eastAsia="TimesNewRoman"/>
          <w:sz w:val="28"/>
          <w:szCs w:val="28"/>
        </w:rPr>
        <w:t>механізму корпоративного самофінансування в Україні в контексті Декларації «Нова нормальність»</w:t>
      </w:r>
      <w:r>
        <w:rPr>
          <w:rFonts w:eastAsia="TimesNewRoman"/>
          <w:sz w:val="28"/>
          <w:szCs w:val="28"/>
        </w:rPr>
        <w:t xml:space="preserve">. </w:t>
      </w:r>
    </w:p>
    <w:p w14:paraId="4BCACF89" w14:textId="05B8974A" w:rsidR="003F0603" w:rsidRDefault="003F0603" w:rsidP="003B7F35">
      <w:pPr>
        <w:autoSpaceDE w:val="0"/>
        <w:autoSpaceDN w:val="0"/>
        <w:adjustRightInd w:val="0"/>
        <w:spacing w:line="360" w:lineRule="auto"/>
        <w:ind w:firstLine="709"/>
        <w:jc w:val="both"/>
        <w:rPr>
          <w:rFonts w:eastAsia="TimesNewRoman"/>
          <w:sz w:val="28"/>
          <w:szCs w:val="28"/>
        </w:rPr>
      </w:pPr>
      <w:r>
        <w:rPr>
          <w:rFonts w:eastAsia="TimesNewRoman"/>
          <w:sz w:val="28"/>
          <w:szCs w:val="28"/>
        </w:rPr>
        <w:t>Важливо також зазначити, що дане дослідження проводиться в рамках спеціальності 073 Менеджмент і тому, в першу чергу, ми будемо звертати увагу на менеджерські проблеми корпоратизації економіки і використання механізму (власне, менеджменту) процесу корпоративного самофінансування.</w:t>
      </w:r>
    </w:p>
    <w:p w14:paraId="5AA9B01A" w14:textId="0C46C43B" w:rsidR="00D53427" w:rsidRDefault="00D53427"/>
    <w:p w14:paraId="11E2D2B2" w14:textId="45B9A02D" w:rsidR="001731E3" w:rsidRDefault="001731E3"/>
    <w:p w14:paraId="74C00355" w14:textId="054CCE04" w:rsidR="001731E3" w:rsidRDefault="001731E3"/>
    <w:p w14:paraId="6E883150" w14:textId="79D8BD4D" w:rsidR="001731E3" w:rsidRDefault="001731E3"/>
    <w:p w14:paraId="0AE31AE7" w14:textId="458BC0FF" w:rsidR="001731E3" w:rsidRDefault="001731E3"/>
    <w:p w14:paraId="1D77CF81" w14:textId="18604BAD" w:rsidR="001731E3" w:rsidRDefault="001731E3"/>
    <w:p w14:paraId="4143EE16" w14:textId="66118B58" w:rsidR="001731E3" w:rsidRDefault="001731E3"/>
    <w:p w14:paraId="4A1BA881" w14:textId="221C282B" w:rsidR="001731E3" w:rsidRDefault="001731E3"/>
    <w:p w14:paraId="2D3DC227" w14:textId="354E256A" w:rsidR="001731E3" w:rsidRDefault="001731E3"/>
    <w:p w14:paraId="11FE25C8" w14:textId="5DFC2E10" w:rsidR="001731E3" w:rsidRDefault="001731E3"/>
    <w:p w14:paraId="2E8015CC" w14:textId="02D101DD" w:rsidR="001731E3" w:rsidRDefault="001731E3"/>
    <w:p w14:paraId="27412B17" w14:textId="0A1EE6DB" w:rsidR="001731E3" w:rsidRDefault="001731E3"/>
    <w:p w14:paraId="5E8B0D57" w14:textId="178B9BC6" w:rsidR="001731E3" w:rsidRDefault="001731E3"/>
    <w:p w14:paraId="61E3B440" w14:textId="7786D35D" w:rsidR="001731E3" w:rsidRDefault="001731E3"/>
    <w:p w14:paraId="0A678801" w14:textId="40D95386" w:rsidR="001731E3" w:rsidRDefault="001731E3"/>
    <w:p w14:paraId="6C660841" w14:textId="215797E2" w:rsidR="001731E3" w:rsidRDefault="001731E3"/>
    <w:p w14:paraId="386A6CBA" w14:textId="65D9FB2D" w:rsidR="001731E3" w:rsidRDefault="001731E3"/>
    <w:p w14:paraId="7685E4DB" w14:textId="09A99AE6" w:rsidR="001731E3" w:rsidRDefault="001731E3"/>
    <w:p w14:paraId="4AA82E6A" w14:textId="31096F93" w:rsidR="001731E3" w:rsidRDefault="001731E3"/>
    <w:p w14:paraId="520A36CA" w14:textId="6CE4BBCC" w:rsidR="001731E3" w:rsidRDefault="001731E3"/>
    <w:p w14:paraId="1E0567D7" w14:textId="506D57C8" w:rsidR="001731E3" w:rsidRDefault="001731E3"/>
    <w:p w14:paraId="0DCD61BC" w14:textId="1B2B271E" w:rsidR="001731E3" w:rsidRDefault="001731E3"/>
    <w:p w14:paraId="618857C1" w14:textId="469B673F" w:rsidR="001731E3" w:rsidRDefault="001731E3"/>
    <w:p w14:paraId="52D4B773" w14:textId="458E8F45" w:rsidR="001731E3" w:rsidRDefault="001731E3"/>
    <w:p w14:paraId="091B1167" w14:textId="6E774CE5" w:rsidR="001731E3" w:rsidRDefault="001731E3"/>
    <w:p w14:paraId="71CDDB09" w14:textId="0158CD34" w:rsidR="001731E3" w:rsidRDefault="001731E3"/>
    <w:p w14:paraId="46C4EAC7" w14:textId="0B6FB88D" w:rsidR="001731E3" w:rsidRDefault="001731E3"/>
    <w:p w14:paraId="5807B983" w14:textId="3B64AA96" w:rsidR="001731E3" w:rsidRDefault="001731E3"/>
    <w:p w14:paraId="1FF107B9" w14:textId="7CC205C4" w:rsidR="001731E3" w:rsidRDefault="001731E3"/>
    <w:p w14:paraId="3A642DEF" w14:textId="3042FBDF" w:rsidR="001731E3" w:rsidRDefault="001731E3"/>
    <w:p w14:paraId="14C56FE2" w14:textId="7561EAB8" w:rsidR="001731E3" w:rsidRDefault="001731E3"/>
    <w:p w14:paraId="487688D5" w14:textId="066C341D" w:rsidR="001731E3" w:rsidRDefault="001731E3"/>
    <w:p w14:paraId="0018031F" w14:textId="343C73C9" w:rsidR="001731E3" w:rsidRDefault="001731E3"/>
    <w:p w14:paraId="0E32B05A" w14:textId="49A43500" w:rsidR="001731E3" w:rsidRDefault="001731E3"/>
    <w:p w14:paraId="3B9225B4" w14:textId="70BD4906" w:rsidR="001731E3" w:rsidRDefault="001731E3"/>
    <w:p w14:paraId="28A754D5" w14:textId="366E275A" w:rsidR="001731E3" w:rsidRDefault="001731E3"/>
    <w:p w14:paraId="3AE87579" w14:textId="02EF6B44" w:rsidR="001731E3" w:rsidRDefault="001731E3"/>
    <w:p w14:paraId="35F2CE0B" w14:textId="3ED75AA2" w:rsidR="001731E3" w:rsidRDefault="001731E3"/>
    <w:p w14:paraId="66BCD323" w14:textId="74FCE132" w:rsidR="001731E3" w:rsidRDefault="001731E3"/>
    <w:p w14:paraId="24582231" w14:textId="64248259" w:rsidR="001731E3" w:rsidRDefault="001731E3"/>
    <w:p w14:paraId="07313CAA" w14:textId="77777777" w:rsidR="001731E3" w:rsidRDefault="001731E3"/>
    <w:p w14:paraId="26EADD1B" w14:textId="1B31182C" w:rsidR="001322E3" w:rsidRDefault="001322E3"/>
    <w:p w14:paraId="33D11D09" w14:textId="77777777" w:rsidR="0066131D" w:rsidRDefault="001322E3" w:rsidP="001A2AB4">
      <w:pPr>
        <w:spacing w:line="360" w:lineRule="auto"/>
        <w:rPr>
          <w:b/>
          <w:sz w:val="28"/>
          <w:szCs w:val="28"/>
        </w:rPr>
      </w:pPr>
      <w:r w:rsidRPr="0066131D">
        <w:rPr>
          <w:b/>
          <w:sz w:val="28"/>
          <w:szCs w:val="28"/>
        </w:rPr>
        <w:t xml:space="preserve">РОЗДІЛ 1. НАУКОВО-МЕТОДИЧНІ ОСНОВИ ФОРМУВАННЯ І </w:t>
      </w:r>
    </w:p>
    <w:p w14:paraId="286E0764" w14:textId="77777777" w:rsidR="0066131D" w:rsidRDefault="0066131D" w:rsidP="001A2AB4">
      <w:pPr>
        <w:spacing w:line="360" w:lineRule="auto"/>
        <w:rPr>
          <w:b/>
          <w:sz w:val="28"/>
          <w:szCs w:val="28"/>
        </w:rPr>
      </w:pPr>
      <w:r>
        <w:rPr>
          <w:b/>
          <w:sz w:val="28"/>
          <w:szCs w:val="28"/>
        </w:rPr>
        <w:t xml:space="preserve">                   </w:t>
      </w:r>
      <w:r w:rsidR="001322E3" w:rsidRPr="0066131D">
        <w:rPr>
          <w:b/>
          <w:sz w:val="28"/>
          <w:szCs w:val="28"/>
        </w:rPr>
        <w:t xml:space="preserve">РОЗВИТКУ МЕХАНІЗМУ КОРПОРАТИВНОГО </w:t>
      </w:r>
      <w:r>
        <w:rPr>
          <w:b/>
          <w:sz w:val="28"/>
          <w:szCs w:val="28"/>
        </w:rPr>
        <w:t xml:space="preserve"> </w:t>
      </w:r>
    </w:p>
    <w:p w14:paraId="45790EC6" w14:textId="447AF278" w:rsidR="001322E3" w:rsidRPr="0066131D" w:rsidRDefault="0066131D" w:rsidP="001A2AB4">
      <w:pPr>
        <w:spacing w:line="360" w:lineRule="auto"/>
        <w:rPr>
          <w:b/>
          <w:sz w:val="28"/>
          <w:szCs w:val="28"/>
        </w:rPr>
      </w:pPr>
      <w:r>
        <w:rPr>
          <w:b/>
          <w:sz w:val="28"/>
          <w:szCs w:val="28"/>
        </w:rPr>
        <w:t xml:space="preserve">                   </w:t>
      </w:r>
      <w:r w:rsidR="001322E3" w:rsidRPr="0066131D">
        <w:rPr>
          <w:b/>
          <w:sz w:val="28"/>
          <w:szCs w:val="28"/>
        </w:rPr>
        <w:t>САМОФІНАНСУВАННЯ</w:t>
      </w:r>
    </w:p>
    <w:p w14:paraId="2D0C3AED" w14:textId="493D4EAB" w:rsidR="001322E3" w:rsidRDefault="001322E3" w:rsidP="001A2AB4">
      <w:pPr>
        <w:spacing w:line="360" w:lineRule="auto"/>
        <w:rPr>
          <w:sz w:val="28"/>
          <w:szCs w:val="28"/>
        </w:rPr>
      </w:pPr>
    </w:p>
    <w:p w14:paraId="5B7FB844" w14:textId="77777777" w:rsidR="0066131D" w:rsidRDefault="001322E3" w:rsidP="001A2AB4">
      <w:pPr>
        <w:spacing w:line="360" w:lineRule="auto"/>
        <w:rPr>
          <w:b/>
          <w:sz w:val="28"/>
          <w:szCs w:val="28"/>
        </w:rPr>
      </w:pPr>
      <w:r w:rsidRPr="0066131D">
        <w:rPr>
          <w:b/>
          <w:sz w:val="28"/>
          <w:szCs w:val="28"/>
        </w:rPr>
        <w:t xml:space="preserve">1.1. Корпоратизація економіка як історична передумова формування </w:t>
      </w:r>
    </w:p>
    <w:p w14:paraId="4FFFD548" w14:textId="1F701871" w:rsidR="001322E3" w:rsidRPr="0066131D" w:rsidRDefault="0066131D" w:rsidP="001A2AB4">
      <w:pPr>
        <w:spacing w:line="360" w:lineRule="auto"/>
        <w:rPr>
          <w:b/>
          <w:sz w:val="28"/>
          <w:szCs w:val="28"/>
        </w:rPr>
      </w:pPr>
      <w:r>
        <w:rPr>
          <w:b/>
          <w:sz w:val="28"/>
          <w:szCs w:val="28"/>
        </w:rPr>
        <w:t xml:space="preserve">       </w:t>
      </w:r>
      <w:r w:rsidR="001322E3" w:rsidRPr="0066131D">
        <w:rPr>
          <w:b/>
          <w:sz w:val="28"/>
          <w:szCs w:val="28"/>
        </w:rPr>
        <w:t>професійної системи менеджменту</w:t>
      </w:r>
    </w:p>
    <w:p w14:paraId="3F7D6D4D" w14:textId="04924B6E" w:rsidR="001322E3" w:rsidRDefault="001322E3" w:rsidP="00A95E58">
      <w:pPr>
        <w:spacing w:line="360" w:lineRule="auto"/>
        <w:ind w:firstLine="709"/>
        <w:rPr>
          <w:sz w:val="28"/>
          <w:szCs w:val="28"/>
        </w:rPr>
      </w:pPr>
    </w:p>
    <w:p w14:paraId="466B712F" w14:textId="77777777" w:rsidR="00A95E58" w:rsidRDefault="00A95E58" w:rsidP="004C74E6">
      <w:pPr>
        <w:spacing w:line="360" w:lineRule="auto"/>
        <w:ind w:firstLine="709"/>
        <w:jc w:val="both"/>
        <w:rPr>
          <w:sz w:val="28"/>
          <w:szCs w:val="28"/>
        </w:rPr>
      </w:pPr>
      <w:r>
        <w:rPr>
          <w:sz w:val="28"/>
          <w:szCs w:val="28"/>
        </w:rPr>
        <w:t>На формування і розвиток професійної системи менеджменту впливають багато різних умов соціально-економічного і соціокультурного розвитку суспільства. Однак, є найважливіші умови, як в результаті у ХХ-му столітті сформували ту систему менеджменту, яку ми сьогодні маємо. Ці умови прийнято в управлінській науці називати історичними передумовами менеджменту. Їх можна сформулювати наступним чином:</w:t>
      </w:r>
    </w:p>
    <w:p w14:paraId="308A543D" w14:textId="77777777" w:rsidR="00A95E58" w:rsidRDefault="00A95E58" w:rsidP="004C74E6">
      <w:pPr>
        <w:pStyle w:val="a4"/>
        <w:numPr>
          <w:ilvl w:val="0"/>
          <w:numId w:val="1"/>
        </w:numPr>
        <w:spacing w:line="360" w:lineRule="auto"/>
        <w:jc w:val="both"/>
        <w:rPr>
          <w:sz w:val="28"/>
          <w:szCs w:val="28"/>
        </w:rPr>
      </w:pPr>
      <w:r>
        <w:rPr>
          <w:sz w:val="28"/>
          <w:szCs w:val="28"/>
        </w:rPr>
        <w:t>механізм ринкового господарювання;</w:t>
      </w:r>
    </w:p>
    <w:p w14:paraId="1F74FF38" w14:textId="77777777" w:rsidR="00A95E58" w:rsidRDefault="00A95E58" w:rsidP="004C74E6">
      <w:pPr>
        <w:pStyle w:val="a4"/>
        <w:numPr>
          <w:ilvl w:val="0"/>
          <w:numId w:val="1"/>
        </w:numPr>
        <w:spacing w:line="360" w:lineRule="auto"/>
        <w:jc w:val="both"/>
        <w:rPr>
          <w:sz w:val="28"/>
          <w:szCs w:val="28"/>
        </w:rPr>
      </w:pPr>
      <w:r>
        <w:rPr>
          <w:sz w:val="28"/>
          <w:szCs w:val="28"/>
        </w:rPr>
        <w:t>індустріальний спосіб виробництва;</w:t>
      </w:r>
    </w:p>
    <w:p w14:paraId="0C046DE2" w14:textId="77777777" w:rsidR="004C74E6" w:rsidRDefault="00A95E58" w:rsidP="004C74E6">
      <w:pPr>
        <w:pStyle w:val="a4"/>
        <w:numPr>
          <w:ilvl w:val="0"/>
          <w:numId w:val="1"/>
        </w:numPr>
        <w:spacing w:line="360" w:lineRule="auto"/>
        <w:jc w:val="both"/>
        <w:rPr>
          <w:sz w:val="28"/>
          <w:szCs w:val="28"/>
        </w:rPr>
      </w:pPr>
      <w:r>
        <w:rPr>
          <w:sz w:val="28"/>
          <w:szCs w:val="28"/>
        </w:rPr>
        <w:t>корпоратизація економіки</w:t>
      </w:r>
      <w:r w:rsidR="004C74E6">
        <w:rPr>
          <w:sz w:val="28"/>
          <w:szCs w:val="28"/>
        </w:rPr>
        <w:t>;</w:t>
      </w:r>
    </w:p>
    <w:p w14:paraId="7B64607F" w14:textId="1877C4CF" w:rsidR="00A95E58" w:rsidRDefault="004C74E6" w:rsidP="004C74E6">
      <w:pPr>
        <w:pStyle w:val="a4"/>
        <w:numPr>
          <w:ilvl w:val="0"/>
          <w:numId w:val="1"/>
        </w:numPr>
        <w:spacing w:line="360" w:lineRule="auto"/>
        <w:jc w:val="both"/>
        <w:rPr>
          <w:sz w:val="28"/>
          <w:szCs w:val="28"/>
        </w:rPr>
      </w:pPr>
      <w:r>
        <w:rPr>
          <w:sz w:val="28"/>
          <w:szCs w:val="28"/>
        </w:rPr>
        <w:t>капіталізація інтелектуальних людських ресурсів у форматах інтелектуального і управлінського капіталів.</w:t>
      </w:r>
      <w:r w:rsidR="00A95E58" w:rsidRPr="00A95E58">
        <w:rPr>
          <w:sz w:val="28"/>
          <w:szCs w:val="28"/>
        </w:rPr>
        <w:t xml:space="preserve"> </w:t>
      </w:r>
    </w:p>
    <w:p w14:paraId="45C5F1C5" w14:textId="1A6A44AE" w:rsidR="004C74E6" w:rsidRDefault="004C74E6" w:rsidP="004C74E6">
      <w:pPr>
        <w:spacing w:line="360" w:lineRule="auto"/>
        <w:ind w:firstLine="709"/>
        <w:jc w:val="both"/>
        <w:rPr>
          <w:sz w:val="28"/>
          <w:szCs w:val="28"/>
        </w:rPr>
      </w:pPr>
      <w:r>
        <w:rPr>
          <w:sz w:val="28"/>
          <w:szCs w:val="28"/>
        </w:rPr>
        <w:t>Необхідно зазначити, що кожна вказана передумова створювали складні обставини для управлінської діяльності, що впливало на характер, ефективність і результативність управлінської праці. Необхідність реагувати на ці складності вимагало від менеджерів нових знань, компетенцій, засвоєння нових технологій управлінського процесу. Кризові точки (там, де з’являється проблема) стимулювали розвиток менеджменту, якщо менеджмент позитивно реагував на проблему і знаходив результативне рішення, то він розвивався і сам як система необхідних управлінських дій. Зрозуміло, що пасивність і неспроможність вирішення виникаючих проблем розвитку будь-якої організаці</w:t>
      </w:r>
      <w:r w:rsidR="006853B1">
        <w:rPr>
          <w:sz w:val="28"/>
          <w:szCs w:val="28"/>
        </w:rPr>
        <w:t>ї</w:t>
      </w:r>
      <w:r>
        <w:rPr>
          <w:sz w:val="28"/>
          <w:szCs w:val="28"/>
        </w:rPr>
        <w:t xml:space="preserve"> приводить до</w:t>
      </w:r>
      <w:r w:rsidR="006853B1">
        <w:rPr>
          <w:sz w:val="28"/>
          <w:szCs w:val="28"/>
        </w:rPr>
        <w:t xml:space="preserve"> деградації професійної системи менеджменту і її, в такому випадку, потрібно негайно замінити.</w:t>
      </w:r>
    </w:p>
    <w:p w14:paraId="79D97A62" w14:textId="50E2FCD2" w:rsidR="006853B1" w:rsidRDefault="006853B1" w:rsidP="004C74E6">
      <w:pPr>
        <w:spacing w:line="360" w:lineRule="auto"/>
        <w:ind w:firstLine="709"/>
        <w:jc w:val="both"/>
        <w:rPr>
          <w:sz w:val="28"/>
          <w:szCs w:val="28"/>
        </w:rPr>
      </w:pPr>
      <w:r>
        <w:rPr>
          <w:sz w:val="28"/>
          <w:szCs w:val="28"/>
        </w:rPr>
        <w:t>Одна з історичних передумов формування системи менеджменту – це корпоратизація економіки, що пов’язано з достатньо масовим використанням акціонерних форм капіталу. Виникає ситуація, коли капітал організації можна сформувати через випуск і продаж цінних паперів (акцій) на фондовому ринку, долучаючи до певної системи бізнесу тисячі і, навіть, мільйони партнерів (акціонерів). Акціонерам має гарантуватися не повернення ринкової ціни акції (або пакету акцій), а лише виплату прибутку на акцію (</w:t>
      </w:r>
      <w:r w:rsidR="00677700">
        <w:rPr>
          <w:sz w:val="28"/>
          <w:szCs w:val="28"/>
        </w:rPr>
        <w:t>дивідендів</w:t>
      </w:r>
      <w:r>
        <w:rPr>
          <w:sz w:val="28"/>
          <w:szCs w:val="28"/>
        </w:rPr>
        <w:t>).</w:t>
      </w:r>
      <w:r w:rsidR="00677700">
        <w:rPr>
          <w:sz w:val="28"/>
          <w:szCs w:val="28"/>
        </w:rPr>
        <w:t xml:space="preserve"> Виникає ситуація, коли є можливість сформувати акціонерний капітал в тих розмірах, які потрібні для реального розвитку бізнесу і забезпечення його конкурентоспроможності. При необхідності акціонерний (корпоративний) капітал може збільшуватися за рахунок нового випуску акцій (емісії цінних паперів) і це може повторюватися </w:t>
      </w:r>
      <w:r w:rsidR="00677700">
        <w:rPr>
          <w:sz w:val="28"/>
          <w:szCs w:val="28"/>
          <w:lang w:val="en-US"/>
        </w:rPr>
        <w:t>n</w:t>
      </w:r>
      <w:r w:rsidR="00677700">
        <w:rPr>
          <w:sz w:val="28"/>
          <w:szCs w:val="28"/>
        </w:rPr>
        <w:t>-кількість раз.</w:t>
      </w:r>
    </w:p>
    <w:p w14:paraId="2F09D849" w14:textId="74955ED7" w:rsidR="00677700" w:rsidRDefault="00677700" w:rsidP="004C74E6">
      <w:pPr>
        <w:spacing w:line="360" w:lineRule="auto"/>
        <w:ind w:firstLine="709"/>
        <w:jc w:val="both"/>
        <w:rPr>
          <w:sz w:val="28"/>
          <w:szCs w:val="28"/>
        </w:rPr>
      </w:pPr>
      <w:r>
        <w:rPr>
          <w:sz w:val="28"/>
          <w:szCs w:val="28"/>
        </w:rPr>
        <w:t>В таких обставинах виникає ціла низка проблем да менеджменту корпоративних структур, до яких ми відносимо акціонерні товариства</w:t>
      </w:r>
      <w:r w:rsidR="00DD298A">
        <w:rPr>
          <w:sz w:val="28"/>
          <w:szCs w:val="28"/>
        </w:rPr>
        <w:t xml:space="preserve"> (АТ)</w:t>
      </w:r>
      <w:r>
        <w:rPr>
          <w:sz w:val="28"/>
          <w:szCs w:val="28"/>
        </w:rPr>
        <w:t xml:space="preserve"> відкритого і закритого типу, а такою товариства з обмеженою відповідальністю (ТОВ)</w:t>
      </w:r>
      <w:r w:rsidR="00DD298A">
        <w:rPr>
          <w:sz w:val="28"/>
          <w:szCs w:val="28"/>
        </w:rPr>
        <w:t>. Якісні форми розвитку акціонерного капіталу і процеси глобалізації формують такі корпоративні організації  як транснаціональні корпорації (ТНК), особливо побудовані на основі Холдингової організації (ХО) менеджменту. Саме в таких корпоративних організація виникають самі складні в професійному сенсі проблеми розвитку, на які має реагувати менеджмент і мати професійну та інтелектуальну спроможність до вирішення цих складних проблем. Тому необхідно зауважити, що, по своїй суті, менеджмент має корпоративну природу. Це означає, що головна динаміка інноваційного розвитку менеджменту проходить саме в складних корпоративних структурах. Навіть можна сказати так, що без корпорації менеджмент не володіє ні функцією, ні змістом в тому повному обсязі головних концептів, якими має володіти професі</w:t>
      </w:r>
      <w:r w:rsidR="004A1AD2">
        <w:rPr>
          <w:sz w:val="28"/>
          <w:szCs w:val="28"/>
        </w:rPr>
        <w:t>й</w:t>
      </w:r>
      <w:r w:rsidR="00DD298A">
        <w:rPr>
          <w:sz w:val="28"/>
          <w:szCs w:val="28"/>
        </w:rPr>
        <w:t>ний менед</w:t>
      </w:r>
      <w:r w:rsidR="004A1AD2">
        <w:rPr>
          <w:sz w:val="28"/>
          <w:szCs w:val="28"/>
        </w:rPr>
        <w:t>ж</w:t>
      </w:r>
      <w:r w:rsidR="00DD298A">
        <w:rPr>
          <w:sz w:val="28"/>
          <w:szCs w:val="28"/>
        </w:rPr>
        <w:t>мент</w:t>
      </w:r>
      <w:r w:rsidR="004A1AD2">
        <w:rPr>
          <w:sz w:val="28"/>
          <w:szCs w:val="28"/>
        </w:rPr>
        <w:t xml:space="preserve"> (див.: додаток 1).</w:t>
      </w:r>
    </w:p>
    <w:p w14:paraId="2164516C" w14:textId="0D27D1BC" w:rsidR="004A1AD2" w:rsidRDefault="004A1AD2" w:rsidP="004C74E6">
      <w:pPr>
        <w:spacing w:line="360" w:lineRule="auto"/>
        <w:ind w:firstLine="709"/>
        <w:jc w:val="both"/>
        <w:rPr>
          <w:sz w:val="28"/>
          <w:szCs w:val="28"/>
        </w:rPr>
      </w:pPr>
      <w:r>
        <w:rPr>
          <w:sz w:val="28"/>
          <w:szCs w:val="28"/>
        </w:rPr>
        <w:t>Головним проявом корпоратизації економіки, що прямо забезпечує особливості саме корпоративного менеджменту – це механізм корпоративного самофінансування (табл. 1.1).</w:t>
      </w:r>
    </w:p>
    <w:p w14:paraId="4BA5D131" w14:textId="422F0B82" w:rsidR="00907514" w:rsidRPr="00907514" w:rsidRDefault="00907514" w:rsidP="004C74E6">
      <w:pPr>
        <w:spacing w:line="360" w:lineRule="auto"/>
        <w:ind w:firstLine="709"/>
        <w:jc w:val="both"/>
        <w:rPr>
          <w:i/>
          <w:sz w:val="28"/>
          <w:szCs w:val="28"/>
        </w:rPr>
      </w:pPr>
      <w:r>
        <w:rPr>
          <w:sz w:val="28"/>
          <w:szCs w:val="28"/>
        </w:rPr>
        <w:t xml:space="preserve">                                                                                                        </w:t>
      </w:r>
      <w:r w:rsidRPr="00907514">
        <w:rPr>
          <w:i/>
          <w:sz w:val="28"/>
          <w:szCs w:val="28"/>
        </w:rPr>
        <w:t>Табл. 1.1</w:t>
      </w:r>
    </w:p>
    <w:p w14:paraId="769348C5" w14:textId="77777777" w:rsidR="00907514" w:rsidRPr="00907514" w:rsidRDefault="00907514" w:rsidP="00907514">
      <w:pPr>
        <w:keepNext/>
        <w:spacing w:line="360" w:lineRule="auto"/>
        <w:jc w:val="center"/>
        <w:rPr>
          <w:rFonts w:eastAsia="Calibri"/>
          <w:b/>
          <w:sz w:val="28"/>
          <w:szCs w:val="28"/>
          <w:lang w:eastAsia="en-US"/>
        </w:rPr>
      </w:pPr>
      <w:r w:rsidRPr="00907514">
        <w:rPr>
          <w:rFonts w:eastAsia="Calibri"/>
          <w:b/>
          <w:sz w:val="28"/>
          <w:szCs w:val="28"/>
          <w:lang w:eastAsia="en-US"/>
        </w:rPr>
        <w:t xml:space="preserve">Механізми реалізації контролю корпоративного капіталу </w:t>
      </w:r>
    </w:p>
    <w:p w14:paraId="0B5B9ABE" w14:textId="42052002" w:rsidR="00907514" w:rsidRPr="00907514" w:rsidRDefault="00907514" w:rsidP="00907514">
      <w:pPr>
        <w:keepNext/>
        <w:spacing w:line="360" w:lineRule="auto"/>
        <w:rPr>
          <w:rFonts w:eastAsia="Calibri"/>
          <w:sz w:val="28"/>
          <w:szCs w:val="28"/>
          <w:lang w:eastAsia="en-US"/>
        </w:rPr>
      </w:pPr>
      <w:r>
        <w:rPr>
          <w:rFonts w:eastAsia="Calibri"/>
          <w:sz w:val="28"/>
          <w:szCs w:val="28"/>
          <w:lang w:eastAsia="en-US"/>
        </w:rPr>
        <w:t xml:space="preserve">                                                     </w:t>
      </w:r>
      <w:r>
        <w:rPr>
          <w:rFonts w:eastAsia="Calibri"/>
          <w:sz w:val="28"/>
          <w:szCs w:val="28"/>
          <w:lang w:val="en-US" w:eastAsia="en-US"/>
        </w:rPr>
        <w:t>[</w:t>
      </w:r>
      <w:r w:rsidR="00A45926">
        <w:rPr>
          <w:rFonts w:eastAsia="Calibri"/>
          <w:sz w:val="28"/>
          <w:szCs w:val="28"/>
          <w:lang w:eastAsia="en-US"/>
        </w:rPr>
        <w:t>29</w:t>
      </w:r>
      <w:r>
        <w:rPr>
          <w:rFonts w:eastAsia="Calibri"/>
          <w:sz w:val="28"/>
          <w:szCs w:val="28"/>
          <w:lang w:eastAsia="en-US"/>
        </w:rPr>
        <w:t>, с.40</w:t>
      </w:r>
      <w:r>
        <w:rPr>
          <w:rFonts w:eastAsia="Calibri"/>
          <w:sz w:val="28"/>
          <w:szCs w:val="28"/>
          <w:lang w:val="en-US" w:eastAsia="en-US"/>
        </w:rPr>
        <w:t>]</w:t>
      </w:r>
    </w:p>
    <w:tbl>
      <w:tblPr>
        <w:tblW w:w="93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20"/>
        <w:gridCol w:w="6840"/>
      </w:tblGrid>
      <w:tr w:rsidR="00907514" w14:paraId="4CA75ED6" w14:textId="77777777" w:rsidTr="00907514">
        <w:tc>
          <w:tcPr>
            <w:tcW w:w="2520" w:type="dxa"/>
            <w:tcBorders>
              <w:top w:val="single" w:sz="4" w:space="0" w:color="auto"/>
              <w:left w:val="single" w:sz="4" w:space="0" w:color="auto"/>
              <w:bottom w:val="single" w:sz="4" w:space="0" w:color="auto"/>
              <w:right w:val="single" w:sz="4" w:space="0" w:color="auto"/>
            </w:tcBorders>
            <w:hideMark/>
          </w:tcPr>
          <w:p w14:paraId="544C1129" w14:textId="77777777" w:rsidR="00907514" w:rsidRDefault="00907514">
            <w:pPr>
              <w:spacing w:line="360" w:lineRule="auto"/>
              <w:jc w:val="both"/>
              <w:rPr>
                <w:rFonts w:eastAsia="Calibri"/>
                <w:b/>
                <w:sz w:val="28"/>
                <w:szCs w:val="28"/>
                <w:lang w:eastAsia="en-US"/>
              </w:rPr>
            </w:pPr>
            <w:r>
              <w:rPr>
                <w:rFonts w:eastAsia="Calibri"/>
                <w:b/>
                <w:sz w:val="28"/>
                <w:szCs w:val="28"/>
                <w:lang w:eastAsia="en-US"/>
              </w:rPr>
              <w:t xml:space="preserve">    Тип контролю</w:t>
            </w:r>
          </w:p>
        </w:tc>
        <w:tc>
          <w:tcPr>
            <w:tcW w:w="6840" w:type="dxa"/>
            <w:tcBorders>
              <w:top w:val="single" w:sz="4" w:space="0" w:color="auto"/>
              <w:left w:val="single" w:sz="4" w:space="0" w:color="auto"/>
              <w:bottom w:val="single" w:sz="4" w:space="0" w:color="auto"/>
              <w:right w:val="single" w:sz="4" w:space="0" w:color="auto"/>
            </w:tcBorders>
            <w:hideMark/>
          </w:tcPr>
          <w:p w14:paraId="053B3D32" w14:textId="77777777" w:rsidR="00907514" w:rsidRDefault="00907514">
            <w:pPr>
              <w:spacing w:line="360" w:lineRule="auto"/>
              <w:jc w:val="center"/>
              <w:rPr>
                <w:rFonts w:eastAsia="Calibri"/>
                <w:b/>
                <w:sz w:val="28"/>
                <w:szCs w:val="28"/>
                <w:lang w:eastAsia="en-US"/>
              </w:rPr>
            </w:pPr>
            <w:r>
              <w:rPr>
                <w:rFonts w:eastAsia="Calibri"/>
                <w:b/>
                <w:sz w:val="28"/>
                <w:szCs w:val="28"/>
                <w:lang w:eastAsia="en-US"/>
              </w:rPr>
              <w:t>Механізм реалізації контролю</w:t>
            </w:r>
          </w:p>
        </w:tc>
      </w:tr>
      <w:tr w:rsidR="00907514" w14:paraId="321FAC29" w14:textId="77777777" w:rsidTr="00907514">
        <w:tc>
          <w:tcPr>
            <w:tcW w:w="2520" w:type="dxa"/>
            <w:tcBorders>
              <w:top w:val="single" w:sz="4" w:space="0" w:color="auto"/>
              <w:left w:val="single" w:sz="4" w:space="0" w:color="auto"/>
              <w:bottom w:val="single" w:sz="4" w:space="0" w:color="auto"/>
              <w:right w:val="single" w:sz="4" w:space="0" w:color="auto"/>
            </w:tcBorders>
            <w:hideMark/>
          </w:tcPr>
          <w:p w14:paraId="4BEE1002" w14:textId="77777777" w:rsidR="00907514" w:rsidRDefault="00907514">
            <w:pPr>
              <w:spacing w:line="360" w:lineRule="auto"/>
              <w:rPr>
                <w:rFonts w:eastAsia="Calibri"/>
                <w:sz w:val="28"/>
                <w:szCs w:val="28"/>
                <w:lang w:eastAsia="en-US"/>
              </w:rPr>
            </w:pPr>
            <w:r>
              <w:rPr>
                <w:rFonts w:eastAsia="Calibri"/>
                <w:sz w:val="28"/>
                <w:szCs w:val="28"/>
                <w:lang w:eastAsia="en-US"/>
              </w:rPr>
              <w:t xml:space="preserve">Контроль через </w:t>
            </w:r>
            <w:r>
              <w:rPr>
                <w:rFonts w:eastAsia="Calibri"/>
                <w:sz w:val="28"/>
                <w:szCs w:val="28"/>
                <w:lang w:eastAsia="en-US"/>
              </w:rPr>
              <w:br/>
            </w:r>
            <w:r>
              <w:rPr>
                <w:rFonts w:eastAsia="Calibri"/>
                <w:b/>
                <w:i/>
                <w:sz w:val="28"/>
                <w:szCs w:val="28"/>
                <w:lang w:eastAsia="en-US"/>
              </w:rPr>
              <w:t>повну власність</w:t>
            </w:r>
          </w:p>
        </w:tc>
        <w:tc>
          <w:tcPr>
            <w:tcW w:w="6840" w:type="dxa"/>
            <w:tcBorders>
              <w:top w:val="single" w:sz="4" w:space="0" w:color="auto"/>
              <w:left w:val="single" w:sz="4" w:space="0" w:color="auto"/>
              <w:bottom w:val="single" w:sz="4" w:space="0" w:color="auto"/>
              <w:right w:val="single" w:sz="4" w:space="0" w:color="auto"/>
            </w:tcBorders>
            <w:hideMark/>
          </w:tcPr>
          <w:p w14:paraId="06E8F585" w14:textId="77777777" w:rsidR="00907514" w:rsidRDefault="00907514">
            <w:pPr>
              <w:spacing w:line="360" w:lineRule="auto"/>
              <w:jc w:val="both"/>
              <w:rPr>
                <w:rFonts w:eastAsia="Calibri"/>
                <w:sz w:val="28"/>
                <w:szCs w:val="28"/>
                <w:lang w:eastAsia="en-US"/>
              </w:rPr>
            </w:pPr>
            <w:r>
              <w:rPr>
                <w:rFonts w:eastAsia="Calibri"/>
                <w:sz w:val="28"/>
                <w:szCs w:val="28"/>
                <w:lang w:eastAsia="en-US"/>
              </w:rPr>
              <w:t>Одному або невеликій групі акціонерів належать усі або майже усі випущені акції</w:t>
            </w:r>
          </w:p>
        </w:tc>
      </w:tr>
      <w:tr w:rsidR="00907514" w14:paraId="558E2AE9" w14:textId="77777777" w:rsidTr="00907514">
        <w:tc>
          <w:tcPr>
            <w:tcW w:w="2520" w:type="dxa"/>
            <w:tcBorders>
              <w:top w:val="single" w:sz="4" w:space="0" w:color="auto"/>
              <w:left w:val="single" w:sz="4" w:space="0" w:color="auto"/>
              <w:bottom w:val="single" w:sz="4" w:space="0" w:color="auto"/>
              <w:right w:val="single" w:sz="4" w:space="0" w:color="auto"/>
            </w:tcBorders>
            <w:hideMark/>
          </w:tcPr>
          <w:p w14:paraId="041C6742" w14:textId="77777777" w:rsidR="00907514" w:rsidRDefault="00907514">
            <w:pPr>
              <w:spacing w:line="360" w:lineRule="auto"/>
              <w:rPr>
                <w:rFonts w:eastAsia="Calibri"/>
                <w:sz w:val="28"/>
                <w:szCs w:val="28"/>
                <w:lang w:eastAsia="en-US"/>
              </w:rPr>
            </w:pPr>
            <w:r>
              <w:rPr>
                <w:rFonts w:eastAsia="Calibri"/>
                <w:sz w:val="28"/>
                <w:szCs w:val="28"/>
                <w:lang w:eastAsia="en-US"/>
              </w:rPr>
              <w:t xml:space="preserve">Контроль через </w:t>
            </w:r>
            <w:r>
              <w:rPr>
                <w:rFonts w:eastAsia="Calibri"/>
                <w:sz w:val="28"/>
                <w:szCs w:val="28"/>
                <w:lang w:eastAsia="en-US"/>
              </w:rPr>
              <w:br/>
            </w:r>
            <w:r>
              <w:rPr>
                <w:rFonts w:eastAsia="Calibri"/>
                <w:b/>
                <w:i/>
                <w:sz w:val="28"/>
                <w:szCs w:val="28"/>
                <w:lang w:eastAsia="en-US"/>
              </w:rPr>
              <w:t>більшість акцій</w:t>
            </w:r>
          </w:p>
        </w:tc>
        <w:tc>
          <w:tcPr>
            <w:tcW w:w="6840" w:type="dxa"/>
            <w:tcBorders>
              <w:top w:val="single" w:sz="4" w:space="0" w:color="auto"/>
              <w:left w:val="single" w:sz="4" w:space="0" w:color="auto"/>
              <w:bottom w:val="single" w:sz="4" w:space="0" w:color="auto"/>
              <w:right w:val="single" w:sz="4" w:space="0" w:color="auto"/>
            </w:tcBorders>
            <w:hideMark/>
          </w:tcPr>
          <w:p w14:paraId="50B1F198" w14:textId="77777777" w:rsidR="00907514" w:rsidRDefault="00907514">
            <w:pPr>
              <w:spacing w:line="360" w:lineRule="auto"/>
              <w:jc w:val="both"/>
              <w:rPr>
                <w:rFonts w:eastAsia="Calibri"/>
                <w:sz w:val="28"/>
                <w:szCs w:val="28"/>
                <w:lang w:eastAsia="en-US"/>
              </w:rPr>
            </w:pPr>
            <w:r>
              <w:rPr>
                <w:rFonts w:eastAsia="Calibri"/>
                <w:sz w:val="28"/>
                <w:szCs w:val="28"/>
                <w:lang w:eastAsia="en-US"/>
              </w:rPr>
              <w:t>Власність на випущені акції складає 51%, що у великих корпораціях є рідкістю</w:t>
            </w:r>
          </w:p>
        </w:tc>
      </w:tr>
      <w:tr w:rsidR="00907514" w14:paraId="35C7B161" w14:textId="77777777" w:rsidTr="00907514">
        <w:tc>
          <w:tcPr>
            <w:tcW w:w="2520" w:type="dxa"/>
            <w:tcBorders>
              <w:top w:val="single" w:sz="4" w:space="0" w:color="auto"/>
              <w:left w:val="single" w:sz="4" w:space="0" w:color="auto"/>
              <w:bottom w:val="single" w:sz="4" w:space="0" w:color="auto"/>
              <w:right w:val="single" w:sz="4" w:space="0" w:color="auto"/>
            </w:tcBorders>
            <w:hideMark/>
          </w:tcPr>
          <w:p w14:paraId="4A110C8D" w14:textId="77777777" w:rsidR="00907514" w:rsidRDefault="00907514">
            <w:pPr>
              <w:spacing w:line="360" w:lineRule="auto"/>
              <w:rPr>
                <w:rFonts w:eastAsia="Calibri"/>
                <w:spacing w:val="-12"/>
                <w:sz w:val="28"/>
                <w:szCs w:val="28"/>
                <w:lang w:eastAsia="en-US"/>
              </w:rPr>
            </w:pPr>
            <w:r>
              <w:rPr>
                <w:rFonts w:eastAsia="Calibri"/>
                <w:spacing w:val="-12"/>
                <w:sz w:val="28"/>
                <w:szCs w:val="28"/>
                <w:lang w:eastAsia="en-US"/>
              </w:rPr>
              <w:t xml:space="preserve">Контроль через </w:t>
            </w:r>
            <w:r>
              <w:rPr>
                <w:rFonts w:eastAsia="Calibri"/>
                <w:b/>
                <w:i/>
                <w:spacing w:val="-12"/>
                <w:sz w:val="28"/>
                <w:szCs w:val="28"/>
                <w:lang w:eastAsia="en-US"/>
              </w:rPr>
              <w:t>механізм супідрядності</w:t>
            </w:r>
          </w:p>
        </w:tc>
        <w:tc>
          <w:tcPr>
            <w:tcW w:w="6840" w:type="dxa"/>
            <w:tcBorders>
              <w:top w:val="single" w:sz="4" w:space="0" w:color="auto"/>
              <w:left w:val="single" w:sz="4" w:space="0" w:color="auto"/>
              <w:bottom w:val="single" w:sz="4" w:space="0" w:color="auto"/>
              <w:right w:val="single" w:sz="4" w:space="0" w:color="auto"/>
            </w:tcBorders>
            <w:hideMark/>
          </w:tcPr>
          <w:p w14:paraId="0B1B6A3F" w14:textId="77777777" w:rsidR="00907514" w:rsidRDefault="00907514">
            <w:pPr>
              <w:spacing w:line="360" w:lineRule="auto"/>
              <w:jc w:val="both"/>
              <w:rPr>
                <w:rFonts w:eastAsia="Calibri"/>
                <w:sz w:val="28"/>
                <w:szCs w:val="28"/>
                <w:lang w:eastAsia="en-US"/>
              </w:rPr>
            </w:pPr>
            <w:r>
              <w:rPr>
                <w:rFonts w:eastAsia="Calibri"/>
                <w:sz w:val="28"/>
                <w:szCs w:val="28"/>
                <w:lang w:eastAsia="en-US"/>
              </w:rPr>
              <w:t>Контрольним пакетом акцій корпорації володіє друга корпорація (так може повторюватися певну кількість разів)</w:t>
            </w:r>
          </w:p>
        </w:tc>
      </w:tr>
      <w:tr w:rsidR="00907514" w14:paraId="3C853139" w14:textId="77777777" w:rsidTr="00907514">
        <w:tc>
          <w:tcPr>
            <w:tcW w:w="2520" w:type="dxa"/>
            <w:tcBorders>
              <w:top w:val="single" w:sz="4" w:space="0" w:color="auto"/>
              <w:left w:val="single" w:sz="4" w:space="0" w:color="auto"/>
              <w:bottom w:val="single" w:sz="4" w:space="0" w:color="auto"/>
              <w:right w:val="single" w:sz="4" w:space="0" w:color="auto"/>
            </w:tcBorders>
            <w:hideMark/>
          </w:tcPr>
          <w:p w14:paraId="48EC9C72" w14:textId="77777777" w:rsidR="00907514" w:rsidRDefault="00907514">
            <w:pPr>
              <w:spacing w:line="360" w:lineRule="auto"/>
              <w:rPr>
                <w:rFonts w:eastAsia="Calibri"/>
                <w:sz w:val="28"/>
                <w:szCs w:val="28"/>
                <w:lang w:eastAsia="en-US"/>
              </w:rPr>
            </w:pPr>
            <w:r>
              <w:rPr>
                <w:rFonts w:eastAsia="Calibri"/>
                <w:sz w:val="28"/>
                <w:szCs w:val="28"/>
                <w:lang w:eastAsia="en-US"/>
              </w:rPr>
              <w:t xml:space="preserve">Контроль через </w:t>
            </w:r>
            <w:r>
              <w:rPr>
                <w:rFonts w:eastAsia="Calibri"/>
                <w:b/>
                <w:i/>
                <w:sz w:val="28"/>
                <w:szCs w:val="28"/>
                <w:lang w:eastAsia="en-US"/>
              </w:rPr>
              <w:t>меншість акцій</w:t>
            </w:r>
            <w:r>
              <w:rPr>
                <w:rFonts w:eastAsia="Calibri"/>
                <w:sz w:val="28"/>
                <w:szCs w:val="28"/>
                <w:lang w:eastAsia="en-US"/>
              </w:rPr>
              <w:t xml:space="preserve"> (робочий контроль)</w:t>
            </w:r>
          </w:p>
        </w:tc>
        <w:tc>
          <w:tcPr>
            <w:tcW w:w="6840" w:type="dxa"/>
            <w:tcBorders>
              <w:top w:val="single" w:sz="4" w:space="0" w:color="auto"/>
              <w:left w:val="single" w:sz="4" w:space="0" w:color="auto"/>
              <w:bottom w:val="single" w:sz="4" w:space="0" w:color="auto"/>
              <w:right w:val="single" w:sz="4" w:space="0" w:color="auto"/>
            </w:tcBorders>
            <w:hideMark/>
          </w:tcPr>
          <w:p w14:paraId="383AA2D2" w14:textId="77777777" w:rsidR="00907514" w:rsidRDefault="00907514">
            <w:pPr>
              <w:spacing w:line="360" w:lineRule="auto"/>
              <w:jc w:val="both"/>
              <w:rPr>
                <w:rFonts w:eastAsia="Calibri"/>
                <w:sz w:val="28"/>
                <w:szCs w:val="28"/>
                <w:lang w:eastAsia="en-US"/>
              </w:rPr>
            </w:pPr>
            <w:r>
              <w:rPr>
                <w:rFonts w:eastAsia="Calibri"/>
                <w:sz w:val="28"/>
                <w:szCs w:val="28"/>
                <w:lang w:eastAsia="en-US"/>
              </w:rPr>
              <w:t>Власність пакету акцій (часто значно меншого 51%), яка достатня для отримання панівного положення в корпорації</w:t>
            </w:r>
          </w:p>
        </w:tc>
      </w:tr>
      <w:tr w:rsidR="00907514" w14:paraId="5AB92E08" w14:textId="77777777" w:rsidTr="00907514">
        <w:tc>
          <w:tcPr>
            <w:tcW w:w="2520" w:type="dxa"/>
            <w:tcBorders>
              <w:top w:val="single" w:sz="4" w:space="0" w:color="auto"/>
              <w:left w:val="single" w:sz="4" w:space="0" w:color="auto"/>
              <w:bottom w:val="single" w:sz="4" w:space="0" w:color="auto"/>
              <w:right w:val="single" w:sz="4" w:space="0" w:color="auto"/>
            </w:tcBorders>
            <w:hideMark/>
          </w:tcPr>
          <w:p w14:paraId="5CBE36DD" w14:textId="77777777" w:rsidR="00907514" w:rsidRDefault="00907514">
            <w:pPr>
              <w:spacing w:line="360" w:lineRule="auto"/>
              <w:rPr>
                <w:rFonts w:eastAsia="Calibri"/>
                <w:sz w:val="28"/>
                <w:szCs w:val="28"/>
                <w:lang w:eastAsia="en-US"/>
              </w:rPr>
            </w:pPr>
            <w:r>
              <w:rPr>
                <w:rFonts w:eastAsia="Calibri"/>
                <w:b/>
                <w:i/>
                <w:sz w:val="28"/>
                <w:szCs w:val="28"/>
                <w:lang w:eastAsia="en-US"/>
              </w:rPr>
              <w:t xml:space="preserve">Управлінський </w:t>
            </w:r>
            <w:r>
              <w:rPr>
                <w:rFonts w:eastAsia="Calibri"/>
                <w:b/>
                <w:i/>
                <w:sz w:val="28"/>
                <w:szCs w:val="28"/>
                <w:lang w:eastAsia="en-US"/>
              </w:rPr>
              <w:br/>
              <w:t>контроль</w:t>
            </w:r>
            <w:r>
              <w:rPr>
                <w:rFonts w:eastAsia="Calibri"/>
                <w:sz w:val="28"/>
                <w:szCs w:val="28"/>
                <w:lang w:eastAsia="en-US"/>
              </w:rPr>
              <w:t xml:space="preserve"> через допустиму мінімізацію  контрольного пакету акцій</w:t>
            </w:r>
          </w:p>
        </w:tc>
        <w:tc>
          <w:tcPr>
            <w:tcW w:w="6840" w:type="dxa"/>
            <w:tcBorders>
              <w:top w:val="single" w:sz="4" w:space="0" w:color="auto"/>
              <w:left w:val="single" w:sz="4" w:space="0" w:color="auto"/>
              <w:bottom w:val="single" w:sz="4" w:space="0" w:color="auto"/>
              <w:right w:val="single" w:sz="4" w:space="0" w:color="auto"/>
            </w:tcBorders>
            <w:hideMark/>
          </w:tcPr>
          <w:p w14:paraId="084BB05A" w14:textId="77777777" w:rsidR="00907514" w:rsidRDefault="00907514">
            <w:pPr>
              <w:spacing w:line="360" w:lineRule="auto"/>
              <w:jc w:val="both"/>
              <w:rPr>
                <w:rFonts w:eastAsia="Calibri"/>
                <w:sz w:val="28"/>
                <w:szCs w:val="28"/>
                <w:lang w:eastAsia="en-US"/>
              </w:rPr>
            </w:pPr>
            <w:r>
              <w:rPr>
                <w:rFonts w:eastAsia="Calibri"/>
                <w:sz w:val="28"/>
                <w:szCs w:val="28"/>
                <w:lang w:eastAsia="en-US"/>
              </w:rPr>
              <w:t>Власність окремих акціонерів незначна та дискретна; за цих умов менеджмент корпорації може стати основною панівною силою корпорації, якщо навіть його доля в корпоративному капіталі зовсім незначна; така ситуація може бути плановою в результаті домовленості менеджменту з головними держателями контрольного пакету акцій корпорації</w:t>
            </w:r>
          </w:p>
        </w:tc>
      </w:tr>
    </w:tbl>
    <w:p w14:paraId="2065D3E5" w14:textId="509C3F53" w:rsidR="0066131D" w:rsidRDefault="0066131D" w:rsidP="001A2AB4">
      <w:pPr>
        <w:spacing w:line="360" w:lineRule="auto"/>
        <w:rPr>
          <w:sz w:val="28"/>
          <w:szCs w:val="28"/>
        </w:rPr>
      </w:pPr>
    </w:p>
    <w:p w14:paraId="153630AA" w14:textId="100C19C9" w:rsidR="00907514" w:rsidRDefault="00907514" w:rsidP="00907514">
      <w:pPr>
        <w:spacing w:line="360" w:lineRule="auto"/>
        <w:ind w:firstLine="709"/>
        <w:jc w:val="both"/>
        <w:rPr>
          <w:sz w:val="28"/>
          <w:szCs w:val="28"/>
        </w:rPr>
      </w:pPr>
      <w:r>
        <w:rPr>
          <w:sz w:val="28"/>
          <w:szCs w:val="28"/>
        </w:rPr>
        <w:t>Таки чином, механізм корпоративного самофінансування є тим інструментом, який має використовувати професійний менеджмент корпоративної організації в повному обсязі його можливостей з врахуванням інноваційної динаміки його розвитку. Визначимо основні особливості діяльності професійного менеджменту в корпоративних організаціях.</w:t>
      </w:r>
    </w:p>
    <w:p w14:paraId="3B45DF67" w14:textId="21C43404" w:rsidR="00907514" w:rsidRDefault="00907514" w:rsidP="00907514">
      <w:pPr>
        <w:spacing w:line="360" w:lineRule="auto"/>
        <w:ind w:firstLine="709"/>
        <w:jc w:val="both"/>
        <w:rPr>
          <w:sz w:val="28"/>
          <w:szCs w:val="28"/>
        </w:rPr>
      </w:pPr>
      <w:r w:rsidRPr="00581649">
        <w:rPr>
          <w:i/>
          <w:sz w:val="28"/>
          <w:szCs w:val="28"/>
        </w:rPr>
        <w:t>Перше</w:t>
      </w:r>
      <w:r>
        <w:rPr>
          <w:sz w:val="28"/>
          <w:szCs w:val="28"/>
        </w:rPr>
        <w:t xml:space="preserve">. </w:t>
      </w:r>
      <w:r w:rsidR="007C522E">
        <w:rPr>
          <w:sz w:val="28"/>
          <w:szCs w:val="28"/>
        </w:rPr>
        <w:t>Менеджмент несе повну відповідальність за оцінку</w:t>
      </w:r>
      <w:r w:rsidR="00B86DA6">
        <w:rPr>
          <w:sz w:val="28"/>
          <w:szCs w:val="28"/>
        </w:rPr>
        <w:t xml:space="preserve"> і характер масштабів формування акціонерного капіталу. Повний акціонерний капітал, який отримує менеджмент в оперативне керування має системно приносити прибуток для корпорації в цілому і для регулярної виплати дивідендів акціонерам. Це виступає запорукою створення конкурентоспроможної корпорації з позитивним соціальним іміджом в суспільстві. Це також є визначальним для проведення на періодичній основі процесу емісії цінних паперів корпорації і необхідного структурного і якісного формування акціонерного капіталу. Підготовка і практична результативність професійного менеджменту має бути на самому високому рівні</w:t>
      </w:r>
      <w:r w:rsidR="008B4888">
        <w:rPr>
          <w:sz w:val="28"/>
          <w:szCs w:val="28"/>
        </w:rPr>
        <w:t xml:space="preserve"> інтегральної підготовки.</w:t>
      </w:r>
      <w:r w:rsidR="00B86DA6">
        <w:rPr>
          <w:sz w:val="28"/>
          <w:szCs w:val="28"/>
        </w:rPr>
        <w:t xml:space="preserve"> </w:t>
      </w:r>
    </w:p>
    <w:p w14:paraId="7F0C3280" w14:textId="2A9EA4D2" w:rsidR="00581649" w:rsidRDefault="00581649" w:rsidP="00907514">
      <w:pPr>
        <w:spacing w:line="360" w:lineRule="auto"/>
        <w:ind w:firstLine="709"/>
        <w:jc w:val="both"/>
        <w:rPr>
          <w:sz w:val="28"/>
          <w:szCs w:val="28"/>
        </w:rPr>
      </w:pPr>
      <w:r w:rsidRPr="00581649">
        <w:rPr>
          <w:i/>
          <w:sz w:val="28"/>
          <w:szCs w:val="28"/>
        </w:rPr>
        <w:t>Друге.</w:t>
      </w:r>
      <w:r>
        <w:rPr>
          <w:sz w:val="28"/>
          <w:szCs w:val="28"/>
        </w:rPr>
        <w:t xml:space="preserve"> Використання в повному обсязі концепції і системних процесів формування інтегральної якості професійного менеджменту корпорації. Інтегральна якість менеджменту має на увазі адаптивну і системну взаємодію ефективності (потенціал професійної підготовки менеджерів) і результативності (практичне досягнення поставлений цілей). В цьому випадку формується нове інноваційне мислення кадрів менеджменту, що результативність є важливішою характеристикою менеджменту, ніж ефективність, але, в умовах інноваційного розвитку,  результативність досягти стає неможливо без попередньої фундаментальної і спеціальної підготовки кадрів менеджменту. </w:t>
      </w:r>
      <w:r w:rsidR="009E635A">
        <w:rPr>
          <w:sz w:val="28"/>
          <w:szCs w:val="28"/>
        </w:rPr>
        <w:t>В корпорація потрібно постійно і на системній основі переглядати плани ротації менеджерських кадрів і організовувати корпоративні форми професійного і спеціалізованого навчання.</w:t>
      </w:r>
    </w:p>
    <w:p w14:paraId="7736FA65" w14:textId="1DFA4982" w:rsidR="00581649" w:rsidRDefault="00581649" w:rsidP="00907514">
      <w:pPr>
        <w:spacing w:line="360" w:lineRule="auto"/>
        <w:ind w:firstLine="709"/>
        <w:jc w:val="both"/>
        <w:rPr>
          <w:sz w:val="28"/>
          <w:szCs w:val="28"/>
        </w:rPr>
      </w:pPr>
      <w:r w:rsidRPr="009E635A">
        <w:rPr>
          <w:i/>
          <w:sz w:val="28"/>
          <w:szCs w:val="28"/>
        </w:rPr>
        <w:t>Третє.</w:t>
      </w:r>
      <w:r>
        <w:rPr>
          <w:sz w:val="28"/>
          <w:szCs w:val="28"/>
        </w:rPr>
        <w:t xml:space="preserve"> </w:t>
      </w:r>
      <w:r w:rsidR="009E635A">
        <w:rPr>
          <w:sz w:val="28"/>
          <w:szCs w:val="28"/>
        </w:rPr>
        <w:t>Корпоративні менеджери, особливо топ-рівня, в більшості країн розвинутого світу формують управлінську еліту суспільства. Це означає, що вони несуть відповідальність за стан і розвиток не тільки окремої корпорації, а і усього суспільства. Критеріями оцінки представників управлінської еліти мають стати такі ознаки сучасного професійного менеджменту як спроможність до інновацій і креативності, інтелектуальна спроможність до менеджерської праці в цілому, особиста відповідальність</w:t>
      </w:r>
      <w:r w:rsidR="00790EBC">
        <w:rPr>
          <w:sz w:val="28"/>
          <w:szCs w:val="28"/>
        </w:rPr>
        <w:t xml:space="preserve"> і професійна чесність у виконанні управлінської праці, уміння формувати і системно підтримувати якість управлінської команди, висока професійна і загальна культура, розуміння необхідності розвитку соціокультурного контексту. Висока планка показників стосовно критеріїв до визначення управлінської еліти не гарною забаганкою, а є велінням сучасного розвитку суспільства в умовах процесів четвертої промислової революції Індустрія 4.0. Накопичення сучасних проблем в розвитку багатьох країн світу і їх слабка результативність вирішення показую великі професійні прогалини в діяльності професійних політиків і менеджерів.</w:t>
      </w:r>
      <w:r w:rsidR="00297B3A">
        <w:rPr>
          <w:sz w:val="28"/>
          <w:szCs w:val="28"/>
        </w:rPr>
        <w:t xml:space="preserve"> Існує системна криза щодо професійної підготовки кадрів менеджменту</w:t>
      </w:r>
      <w:r w:rsidR="009E635A">
        <w:rPr>
          <w:sz w:val="28"/>
          <w:szCs w:val="28"/>
        </w:rPr>
        <w:t xml:space="preserve"> </w:t>
      </w:r>
      <w:r w:rsidR="00297B3A">
        <w:rPr>
          <w:sz w:val="28"/>
          <w:szCs w:val="28"/>
        </w:rPr>
        <w:t>і вона має глобальний вимір. Питома вага дійсно професійних і результативних менеджерів досить невелика, і, як показує практична реальність, не може вплинути на позитивність вирішення існуючих проблем.</w:t>
      </w:r>
      <w:r w:rsidR="00FE1B7A">
        <w:rPr>
          <w:sz w:val="28"/>
          <w:szCs w:val="28"/>
        </w:rPr>
        <w:t xml:space="preserve"> Базові ознаки особливостей розвитку </w:t>
      </w:r>
      <w:r w:rsidR="00ED1B4E">
        <w:rPr>
          <w:sz w:val="28"/>
          <w:szCs w:val="28"/>
        </w:rPr>
        <w:t>системи менеджменту показані в табл. 1.2.</w:t>
      </w:r>
    </w:p>
    <w:p w14:paraId="25E2B9EC" w14:textId="7C9EB86C" w:rsidR="00E061B8" w:rsidRPr="00E061B8" w:rsidRDefault="00E061B8" w:rsidP="00907514">
      <w:pPr>
        <w:spacing w:line="360" w:lineRule="auto"/>
        <w:ind w:firstLine="709"/>
        <w:jc w:val="both"/>
        <w:rPr>
          <w:i/>
          <w:sz w:val="28"/>
          <w:szCs w:val="28"/>
        </w:rPr>
      </w:pPr>
      <w:r>
        <w:rPr>
          <w:sz w:val="28"/>
          <w:szCs w:val="28"/>
        </w:rPr>
        <w:t xml:space="preserve">                                                                                                         </w:t>
      </w:r>
      <w:r w:rsidRPr="00E061B8">
        <w:rPr>
          <w:i/>
          <w:sz w:val="28"/>
          <w:szCs w:val="28"/>
        </w:rPr>
        <w:t>Табл. 1.2</w:t>
      </w:r>
    </w:p>
    <w:p w14:paraId="4E0A0C85" w14:textId="182A5204" w:rsidR="00E061B8" w:rsidRPr="00E061B8" w:rsidRDefault="00E061B8" w:rsidP="00E061B8">
      <w:pPr>
        <w:keepNext/>
        <w:jc w:val="center"/>
        <w:rPr>
          <w:rFonts w:eastAsia="Calibri"/>
          <w:b/>
          <w:sz w:val="28"/>
          <w:szCs w:val="28"/>
          <w:lang w:eastAsia="en-US"/>
        </w:rPr>
      </w:pPr>
      <w:r w:rsidRPr="00E061B8">
        <w:rPr>
          <w:rFonts w:eastAsia="Calibri"/>
          <w:b/>
          <w:sz w:val="28"/>
          <w:szCs w:val="28"/>
          <w:lang w:eastAsia="en-US"/>
        </w:rPr>
        <w:t xml:space="preserve">                  Вид керування персоналом корпоративної організації</w:t>
      </w:r>
    </w:p>
    <w:p w14:paraId="2A991EA6" w14:textId="0F2ED9B1" w:rsidR="00E061B8" w:rsidRPr="00DC5058" w:rsidRDefault="00E061B8" w:rsidP="00E061B8">
      <w:pPr>
        <w:keepNext/>
        <w:jc w:val="center"/>
        <w:rPr>
          <w:rFonts w:eastAsia="Calibri"/>
          <w:sz w:val="28"/>
          <w:szCs w:val="28"/>
          <w:lang w:val="ru-RU" w:eastAsia="en-US"/>
        </w:rPr>
      </w:pPr>
      <w:r w:rsidRPr="00DC5058">
        <w:rPr>
          <w:rFonts w:eastAsia="Calibri"/>
          <w:sz w:val="28"/>
          <w:szCs w:val="28"/>
          <w:lang w:val="ru-RU" w:eastAsia="en-US"/>
        </w:rPr>
        <w:t>[</w:t>
      </w:r>
      <w:r w:rsidR="00A45926">
        <w:rPr>
          <w:rFonts w:eastAsia="Calibri"/>
          <w:sz w:val="28"/>
          <w:szCs w:val="28"/>
          <w:lang w:eastAsia="en-US"/>
        </w:rPr>
        <w:t>29</w:t>
      </w:r>
      <w:r>
        <w:rPr>
          <w:rFonts w:eastAsia="Calibri"/>
          <w:sz w:val="28"/>
          <w:szCs w:val="28"/>
          <w:lang w:eastAsia="en-US"/>
        </w:rPr>
        <w:t>, с. 34</w:t>
      </w:r>
      <w:r w:rsidRPr="00DC5058">
        <w:rPr>
          <w:rFonts w:eastAsia="Calibri"/>
          <w:sz w:val="28"/>
          <w:szCs w:val="28"/>
          <w:lang w:val="ru-RU" w:eastAsia="en-US"/>
        </w:rPr>
        <w:t>]</w:t>
      </w:r>
    </w:p>
    <w:p w14:paraId="6DDBDE7A" w14:textId="77777777" w:rsidR="00E061B8" w:rsidRDefault="00E061B8" w:rsidP="00E061B8">
      <w:pPr>
        <w:keepNext/>
        <w:jc w:val="center"/>
        <w:rPr>
          <w:rFonts w:eastAsia="Calibri"/>
          <w:b/>
          <w:i/>
          <w:sz w:val="28"/>
          <w:szCs w:val="28"/>
          <w:lang w:eastAsia="en-US"/>
        </w:rPr>
      </w:pPr>
    </w:p>
    <w:tbl>
      <w:tblPr>
        <w:tblW w:w="0" w:type="auto"/>
        <w:tblInd w:w="2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6"/>
        <w:gridCol w:w="2282"/>
        <w:gridCol w:w="2760"/>
        <w:gridCol w:w="2562"/>
      </w:tblGrid>
      <w:tr w:rsidR="00E061B8" w14:paraId="015C75BB" w14:textId="77777777" w:rsidTr="00E061B8">
        <w:tc>
          <w:tcPr>
            <w:tcW w:w="1323" w:type="dxa"/>
            <w:tcBorders>
              <w:top w:val="single" w:sz="4" w:space="0" w:color="auto"/>
              <w:left w:val="single" w:sz="4" w:space="0" w:color="auto"/>
              <w:bottom w:val="single" w:sz="4" w:space="0" w:color="auto"/>
              <w:right w:val="single" w:sz="4" w:space="0" w:color="auto"/>
            </w:tcBorders>
            <w:hideMark/>
          </w:tcPr>
          <w:p w14:paraId="728F2101" w14:textId="77777777" w:rsidR="00E061B8" w:rsidRDefault="00E061B8" w:rsidP="00E061B8">
            <w:pPr>
              <w:jc w:val="center"/>
              <w:rPr>
                <w:rFonts w:eastAsia="Calibri"/>
                <w:b/>
                <w:sz w:val="28"/>
                <w:szCs w:val="28"/>
                <w:lang w:eastAsia="en-US"/>
              </w:rPr>
            </w:pPr>
            <w:r>
              <w:rPr>
                <w:rFonts w:eastAsia="Calibri"/>
                <w:b/>
                <w:sz w:val="28"/>
                <w:szCs w:val="28"/>
                <w:lang w:eastAsia="en-US"/>
              </w:rPr>
              <w:t>Елемент</w:t>
            </w:r>
          </w:p>
        </w:tc>
        <w:tc>
          <w:tcPr>
            <w:tcW w:w="2160" w:type="dxa"/>
            <w:tcBorders>
              <w:top w:val="single" w:sz="4" w:space="0" w:color="auto"/>
              <w:left w:val="single" w:sz="4" w:space="0" w:color="auto"/>
              <w:bottom w:val="single" w:sz="4" w:space="0" w:color="auto"/>
              <w:right w:val="single" w:sz="4" w:space="0" w:color="auto"/>
            </w:tcBorders>
            <w:hideMark/>
          </w:tcPr>
          <w:p w14:paraId="77F229A2" w14:textId="77777777" w:rsidR="00E061B8" w:rsidRDefault="00E061B8" w:rsidP="00E061B8">
            <w:pPr>
              <w:jc w:val="center"/>
              <w:rPr>
                <w:rFonts w:eastAsia="Calibri"/>
                <w:b/>
                <w:sz w:val="28"/>
                <w:szCs w:val="28"/>
                <w:lang w:eastAsia="en-US"/>
              </w:rPr>
            </w:pPr>
            <w:r>
              <w:rPr>
                <w:rFonts w:eastAsia="Calibri"/>
                <w:b/>
                <w:sz w:val="28"/>
                <w:szCs w:val="28"/>
                <w:lang w:eastAsia="en-US"/>
              </w:rPr>
              <w:t>Ремісничий</w:t>
            </w:r>
          </w:p>
        </w:tc>
        <w:tc>
          <w:tcPr>
            <w:tcW w:w="2700" w:type="dxa"/>
            <w:tcBorders>
              <w:top w:val="single" w:sz="4" w:space="0" w:color="auto"/>
              <w:left w:val="single" w:sz="4" w:space="0" w:color="auto"/>
              <w:bottom w:val="single" w:sz="4" w:space="0" w:color="auto"/>
              <w:right w:val="single" w:sz="4" w:space="0" w:color="auto"/>
            </w:tcBorders>
            <w:hideMark/>
          </w:tcPr>
          <w:p w14:paraId="203418E0" w14:textId="77777777" w:rsidR="00E061B8" w:rsidRDefault="00E061B8" w:rsidP="00E061B8">
            <w:pPr>
              <w:jc w:val="center"/>
              <w:rPr>
                <w:rFonts w:eastAsia="Calibri"/>
                <w:b/>
                <w:sz w:val="28"/>
                <w:szCs w:val="28"/>
                <w:lang w:eastAsia="en-US"/>
              </w:rPr>
            </w:pPr>
            <w:r>
              <w:rPr>
                <w:rFonts w:eastAsia="Calibri"/>
                <w:b/>
                <w:sz w:val="28"/>
                <w:szCs w:val="28"/>
                <w:lang w:eastAsia="en-US"/>
              </w:rPr>
              <w:t>Технократичний</w:t>
            </w:r>
          </w:p>
        </w:tc>
        <w:tc>
          <w:tcPr>
            <w:tcW w:w="3542" w:type="dxa"/>
            <w:tcBorders>
              <w:top w:val="single" w:sz="4" w:space="0" w:color="auto"/>
              <w:left w:val="single" w:sz="4" w:space="0" w:color="auto"/>
              <w:bottom w:val="single" w:sz="4" w:space="0" w:color="auto"/>
              <w:right w:val="single" w:sz="4" w:space="0" w:color="auto"/>
            </w:tcBorders>
            <w:hideMark/>
          </w:tcPr>
          <w:p w14:paraId="09AB07F2" w14:textId="77777777" w:rsidR="00E061B8" w:rsidRDefault="00E061B8" w:rsidP="00E061B8">
            <w:pPr>
              <w:jc w:val="center"/>
              <w:rPr>
                <w:rFonts w:eastAsia="Calibri"/>
                <w:b/>
                <w:sz w:val="28"/>
                <w:szCs w:val="28"/>
                <w:lang w:eastAsia="en-US"/>
              </w:rPr>
            </w:pPr>
            <w:r>
              <w:rPr>
                <w:rFonts w:eastAsia="Calibri"/>
                <w:b/>
                <w:sz w:val="28"/>
                <w:szCs w:val="28"/>
                <w:lang w:eastAsia="en-US"/>
              </w:rPr>
              <w:t>Інноваційний</w:t>
            </w:r>
          </w:p>
        </w:tc>
      </w:tr>
      <w:tr w:rsidR="00E061B8" w14:paraId="304D39AB" w14:textId="77777777" w:rsidTr="00E061B8">
        <w:tc>
          <w:tcPr>
            <w:tcW w:w="1323" w:type="dxa"/>
            <w:tcBorders>
              <w:top w:val="single" w:sz="4" w:space="0" w:color="auto"/>
              <w:left w:val="single" w:sz="4" w:space="0" w:color="auto"/>
              <w:bottom w:val="single" w:sz="4" w:space="0" w:color="auto"/>
              <w:right w:val="single" w:sz="4" w:space="0" w:color="auto"/>
            </w:tcBorders>
            <w:hideMark/>
          </w:tcPr>
          <w:p w14:paraId="531D3DDB" w14:textId="77777777" w:rsidR="00E061B8" w:rsidRDefault="00E061B8" w:rsidP="00E061B8">
            <w:pPr>
              <w:jc w:val="both"/>
              <w:rPr>
                <w:rFonts w:eastAsia="Calibri"/>
                <w:sz w:val="28"/>
                <w:szCs w:val="28"/>
                <w:lang w:eastAsia="en-US"/>
              </w:rPr>
            </w:pPr>
            <w:r>
              <w:rPr>
                <w:rFonts w:eastAsia="Calibri"/>
                <w:sz w:val="28"/>
                <w:szCs w:val="28"/>
                <w:lang w:eastAsia="en-US"/>
              </w:rPr>
              <w:t>Об’єкт</w:t>
            </w:r>
          </w:p>
        </w:tc>
        <w:tc>
          <w:tcPr>
            <w:tcW w:w="2160" w:type="dxa"/>
            <w:tcBorders>
              <w:top w:val="single" w:sz="4" w:space="0" w:color="auto"/>
              <w:left w:val="single" w:sz="4" w:space="0" w:color="auto"/>
              <w:bottom w:val="single" w:sz="4" w:space="0" w:color="auto"/>
              <w:right w:val="single" w:sz="4" w:space="0" w:color="auto"/>
            </w:tcBorders>
            <w:hideMark/>
          </w:tcPr>
          <w:p w14:paraId="23DAD9DF" w14:textId="77777777" w:rsidR="00E061B8" w:rsidRDefault="00E061B8" w:rsidP="00E061B8">
            <w:pPr>
              <w:jc w:val="center"/>
              <w:rPr>
                <w:rFonts w:eastAsia="Calibri"/>
                <w:sz w:val="28"/>
                <w:szCs w:val="28"/>
                <w:lang w:eastAsia="en-US"/>
              </w:rPr>
            </w:pPr>
            <w:r>
              <w:rPr>
                <w:rFonts w:eastAsia="Calibri"/>
                <w:sz w:val="28"/>
                <w:szCs w:val="28"/>
                <w:lang w:eastAsia="en-US"/>
              </w:rPr>
              <w:t>Комбінована робоча сила ремісничих робітників</w:t>
            </w:r>
          </w:p>
        </w:tc>
        <w:tc>
          <w:tcPr>
            <w:tcW w:w="2700" w:type="dxa"/>
            <w:tcBorders>
              <w:top w:val="single" w:sz="4" w:space="0" w:color="auto"/>
              <w:left w:val="single" w:sz="4" w:space="0" w:color="auto"/>
              <w:bottom w:val="single" w:sz="4" w:space="0" w:color="auto"/>
              <w:right w:val="single" w:sz="4" w:space="0" w:color="auto"/>
            </w:tcBorders>
            <w:hideMark/>
          </w:tcPr>
          <w:p w14:paraId="1DE500C1" w14:textId="77777777" w:rsidR="00E061B8" w:rsidRDefault="00E061B8" w:rsidP="00E061B8">
            <w:pPr>
              <w:rPr>
                <w:rFonts w:eastAsia="Calibri"/>
                <w:sz w:val="28"/>
                <w:szCs w:val="28"/>
                <w:lang w:eastAsia="en-US"/>
              </w:rPr>
            </w:pPr>
            <w:r>
              <w:rPr>
                <w:rFonts w:eastAsia="Calibri"/>
                <w:sz w:val="28"/>
                <w:szCs w:val="28"/>
                <w:lang w:eastAsia="en-US"/>
              </w:rPr>
              <w:t>Вузькоспеціалізовані робітники як придатки комбінованих машин</w:t>
            </w:r>
          </w:p>
        </w:tc>
        <w:tc>
          <w:tcPr>
            <w:tcW w:w="3542" w:type="dxa"/>
            <w:tcBorders>
              <w:top w:val="single" w:sz="4" w:space="0" w:color="auto"/>
              <w:left w:val="single" w:sz="4" w:space="0" w:color="auto"/>
              <w:bottom w:val="single" w:sz="4" w:space="0" w:color="auto"/>
              <w:right w:val="single" w:sz="4" w:space="0" w:color="auto"/>
            </w:tcBorders>
            <w:hideMark/>
          </w:tcPr>
          <w:p w14:paraId="755A9D30" w14:textId="77777777" w:rsidR="00E061B8" w:rsidRDefault="00E061B8" w:rsidP="00E061B8">
            <w:pPr>
              <w:rPr>
                <w:rFonts w:eastAsia="Calibri"/>
                <w:sz w:val="28"/>
                <w:szCs w:val="28"/>
                <w:lang w:eastAsia="en-US"/>
              </w:rPr>
            </w:pPr>
            <w:r>
              <w:rPr>
                <w:rFonts w:eastAsia="Calibri"/>
                <w:sz w:val="28"/>
                <w:szCs w:val="28"/>
                <w:lang w:eastAsia="en-US"/>
              </w:rPr>
              <w:t>Кваліфіковані робітники та робочі групи; відтворення людського ресурсу в організації</w:t>
            </w:r>
          </w:p>
        </w:tc>
      </w:tr>
      <w:tr w:rsidR="00E061B8" w14:paraId="2B73F7CA" w14:textId="77777777" w:rsidTr="00E061B8">
        <w:tc>
          <w:tcPr>
            <w:tcW w:w="1323" w:type="dxa"/>
            <w:tcBorders>
              <w:top w:val="single" w:sz="4" w:space="0" w:color="auto"/>
              <w:left w:val="single" w:sz="4" w:space="0" w:color="auto"/>
              <w:bottom w:val="single" w:sz="4" w:space="0" w:color="auto"/>
              <w:right w:val="single" w:sz="4" w:space="0" w:color="auto"/>
            </w:tcBorders>
            <w:hideMark/>
          </w:tcPr>
          <w:p w14:paraId="1DAA1915" w14:textId="77777777" w:rsidR="00E061B8" w:rsidRDefault="00E061B8" w:rsidP="00E061B8">
            <w:pPr>
              <w:jc w:val="both"/>
              <w:rPr>
                <w:rFonts w:eastAsia="Calibri"/>
                <w:sz w:val="28"/>
                <w:szCs w:val="28"/>
                <w:lang w:eastAsia="en-US"/>
              </w:rPr>
            </w:pPr>
            <w:r>
              <w:rPr>
                <w:rFonts w:eastAsia="Calibri"/>
                <w:sz w:val="28"/>
                <w:szCs w:val="28"/>
                <w:lang w:eastAsia="en-US"/>
              </w:rPr>
              <w:t>Суб’єкт</w:t>
            </w:r>
          </w:p>
        </w:tc>
        <w:tc>
          <w:tcPr>
            <w:tcW w:w="2160" w:type="dxa"/>
            <w:tcBorders>
              <w:top w:val="single" w:sz="4" w:space="0" w:color="auto"/>
              <w:left w:val="single" w:sz="4" w:space="0" w:color="auto"/>
              <w:bottom w:val="single" w:sz="4" w:space="0" w:color="auto"/>
              <w:right w:val="single" w:sz="4" w:space="0" w:color="auto"/>
            </w:tcBorders>
            <w:hideMark/>
          </w:tcPr>
          <w:p w14:paraId="21910ACE" w14:textId="77777777" w:rsidR="00E061B8" w:rsidRDefault="00E061B8" w:rsidP="00E061B8">
            <w:pPr>
              <w:jc w:val="center"/>
              <w:rPr>
                <w:rFonts w:eastAsia="Calibri"/>
                <w:sz w:val="28"/>
                <w:szCs w:val="28"/>
                <w:lang w:eastAsia="en-US"/>
              </w:rPr>
            </w:pPr>
            <w:r>
              <w:rPr>
                <w:rFonts w:eastAsia="Calibri"/>
                <w:sz w:val="28"/>
                <w:szCs w:val="28"/>
                <w:lang w:eastAsia="en-US"/>
              </w:rPr>
              <w:t>Власник капіталу – роботодавець</w:t>
            </w:r>
          </w:p>
        </w:tc>
        <w:tc>
          <w:tcPr>
            <w:tcW w:w="2700" w:type="dxa"/>
            <w:tcBorders>
              <w:top w:val="single" w:sz="4" w:space="0" w:color="auto"/>
              <w:left w:val="single" w:sz="4" w:space="0" w:color="auto"/>
              <w:bottom w:val="single" w:sz="4" w:space="0" w:color="auto"/>
              <w:right w:val="single" w:sz="4" w:space="0" w:color="auto"/>
            </w:tcBorders>
            <w:hideMark/>
          </w:tcPr>
          <w:p w14:paraId="545841F3" w14:textId="77777777" w:rsidR="00E061B8" w:rsidRDefault="00E061B8" w:rsidP="00E061B8">
            <w:pPr>
              <w:rPr>
                <w:rFonts w:eastAsia="Calibri"/>
                <w:sz w:val="28"/>
                <w:szCs w:val="28"/>
                <w:lang w:eastAsia="en-US"/>
              </w:rPr>
            </w:pPr>
            <w:r>
              <w:rPr>
                <w:rFonts w:eastAsia="Calibri"/>
                <w:sz w:val="28"/>
                <w:szCs w:val="28"/>
                <w:lang w:eastAsia="en-US"/>
              </w:rPr>
              <w:t>Адміністраторська праця відділена від виконавчої; створюється лінійний управлінський персонал, який підтримується кадровими службами, що виконують в організації підлеглу роль</w:t>
            </w:r>
          </w:p>
        </w:tc>
        <w:tc>
          <w:tcPr>
            <w:tcW w:w="3542" w:type="dxa"/>
            <w:tcBorders>
              <w:top w:val="single" w:sz="4" w:space="0" w:color="auto"/>
              <w:left w:val="single" w:sz="4" w:space="0" w:color="auto"/>
              <w:bottom w:val="single" w:sz="4" w:space="0" w:color="auto"/>
              <w:right w:val="single" w:sz="4" w:space="0" w:color="auto"/>
            </w:tcBorders>
            <w:hideMark/>
          </w:tcPr>
          <w:p w14:paraId="58E6DB32" w14:textId="77777777" w:rsidR="00E061B8" w:rsidRDefault="00E061B8" w:rsidP="00E061B8">
            <w:pPr>
              <w:rPr>
                <w:rFonts w:eastAsia="Calibri"/>
                <w:spacing w:val="-2"/>
                <w:sz w:val="28"/>
                <w:szCs w:val="28"/>
                <w:lang w:eastAsia="en-US"/>
              </w:rPr>
            </w:pPr>
            <w:r>
              <w:rPr>
                <w:rFonts w:eastAsia="Calibri"/>
                <w:spacing w:val="-2"/>
                <w:sz w:val="28"/>
                <w:szCs w:val="28"/>
                <w:lang w:eastAsia="en-US"/>
              </w:rPr>
              <w:t>Спеціалізовані підрозділи персоналу з високим статусом лінійних повноважень; система лідерства; розвиток автономних груп; участь персоналу в розробці та ухваленні управлінських рішень; формування системи інтегрального менеджменту і лідерства</w:t>
            </w:r>
          </w:p>
        </w:tc>
      </w:tr>
      <w:tr w:rsidR="00E061B8" w14:paraId="527617F9" w14:textId="77777777" w:rsidTr="00E061B8">
        <w:tc>
          <w:tcPr>
            <w:tcW w:w="1323" w:type="dxa"/>
            <w:tcBorders>
              <w:top w:val="single" w:sz="4" w:space="0" w:color="auto"/>
              <w:left w:val="single" w:sz="4" w:space="0" w:color="auto"/>
              <w:bottom w:val="single" w:sz="4" w:space="0" w:color="auto"/>
              <w:right w:val="single" w:sz="4" w:space="0" w:color="auto"/>
            </w:tcBorders>
            <w:hideMark/>
          </w:tcPr>
          <w:p w14:paraId="1AF5C612" w14:textId="77777777" w:rsidR="00E061B8" w:rsidRDefault="00E061B8" w:rsidP="00E061B8">
            <w:pPr>
              <w:jc w:val="both"/>
              <w:rPr>
                <w:rFonts w:eastAsia="Calibri"/>
                <w:sz w:val="28"/>
                <w:szCs w:val="28"/>
                <w:lang w:eastAsia="en-US"/>
              </w:rPr>
            </w:pPr>
            <w:r>
              <w:rPr>
                <w:rFonts w:eastAsia="Calibri"/>
                <w:sz w:val="28"/>
                <w:szCs w:val="28"/>
                <w:lang w:eastAsia="en-US"/>
              </w:rPr>
              <w:t>Механізм</w:t>
            </w:r>
          </w:p>
        </w:tc>
        <w:tc>
          <w:tcPr>
            <w:tcW w:w="2160" w:type="dxa"/>
            <w:tcBorders>
              <w:top w:val="single" w:sz="4" w:space="0" w:color="auto"/>
              <w:left w:val="single" w:sz="4" w:space="0" w:color="auto"/>
              <w:bottom w:val="single" w:sz="4" w:space="0" w:color="auto"/>
              <w:right w:val="single" w:sz="4" w:space="0" w:color="auto"/>
            </w:tcBorders>
            <w:hideMark/>
          </w:tcPr>
          <w:p w14:paraId="61BC512A" w14:textId="77777777" w:rsidR="00E061B8" w:rsidRDefault="00E061B8" w:rsidP="00E061B8">
            <w:pPr>
              <w:jc w:val="center"/>
              <w:rPr>
                <w:rFonts w:eastAsia="Calibri"/>
                <w:sz w:val="28"/>
                <w:szCs w:val="28"/>
                <w:lang w:eastAsia="en-US"/>
              </w:rPr>
            </w:pPr>
            <w:r>
              <w:rPr>
                <w:rFonts w:eastAsia="Calibri"/>
                <w:sz w:val="28"/>
                <w:szCs w:val="28"/>
                <w:lang w:eastAsia="en-US"/>
              </w:rPr>
              <w:t>Дисциплінарний, на основі регулювання процесу праці персоналу</w:t>
            </w:r>
          </w:p>
        </w:tc>
        <w:tc>
          <w:tcPr>
            <w:tcW w:w="2700" w:type="dxa"/>
            <w:tcBorders>
              <w:top w:val="single" w:sz="4" w:space="0" w:color="auto"/>
              <w:left w:val="single" w:sz="4" w:space="0" w:color="auto"/>
              <w:bottom w:val="single" w:sz="4" w:space="0" w:color="auto"/>
              <w:right w:val="single" w:sz="4" w:space="0" w:color="auto"/>
            </w:tcBorders>
            <w:hideMark/>
          </w:tcPr>
          <w:p w14:paraId="1082B40B" w14:textId="77777777" w:rsidR="00E061B8" w:rsidRDefault="00E061B8" w:rsidP="00E061B8">
            <w:pPr>
              <w:rPr>
                <w:rFonts w:eastAsia="Calibri"/>
                <w:sz w:val="28"/>
                <w:szCs w:val="28"/>
                <w:lang w:eastAsia="en-US"/>
              </w:rPr>
            </w:pPr>
            <w:r>
              <w:rPr>
                <w:rFonts w:eastAsia="Calibri"/>
                <w:sz w:val="28"/>
                <w:szCs w:val="28"/>
                <w:lang w:eastAsia="en-US"/>
              </w:rPr>
              <w:t>Механістичний; жорсткі ієрархічні структури; економічні стимули та адміністративні важелі; контроль за виконавцями</w:t>
            </w:r>
          </w:p>
        </w:tc>
        <w:tc>
          <w:tcPr>
            <w:tcW w:w="3542" w:type="dxa"/>
            <w:tcBorders>
              <w:top w:val="single" w:sz="4" w:space="0" w:color="auto"/>
              <w:left w:val="single" w:sz="4" w:space="0" w:color="auto"/>
              <w:bottom w:val="single" w:sz="4" w:space="0" w:color="auto"/>
              <w:right w:val="single" w:sz="4" w:space="0" w:color="auto"/>
            </w:tcBorders>
            <w:hideMark/>
          </w:tcPr>
          <w:p w14:paraId="0141C02C" w14:textId="77777777" w:rsidR="00E061B8" w:rsidRDefault="00E061B8" w:rsidP="00E061B8">
            <w:pPr>
              <w:rPr>
                <w:rFonts w:eastAsia="Calibri"/>
                <w:sz w:val="28"/>
                <w:szCs w:val="28"/>
                <w:lang w:eastAsia="en-US"/>
              </w:rPr>
            </w:pPr>
            <w:r>
              <w:rPr>
                <w:rFonts w:eastAsia="Calibri"/>
                <w:sz w:val="28"/>
                <w:szCs w:val="28"/>
                <w:lang w:eastAsia="en-US"/>
              </w:rPr>
              <w:t>Органічний та комплексний; альтернативні організаційні форми; гнучкі та адаптивні важелі; системно-інтегральні якості</w:t>
            </w:r>
          </w:p>
        </w:tc>
      </w:tr>
      <w:tr w:rsidR="00E061B8" w14:paraId="5894CDA5" w14:textId="77777777" w:rsidTr="00E061B8">
        <w:tc>
          <w:tcPr>
            <w:tcW w:w="1323" w:type="dxa"/>
            <w:tcBorders>
              <w:top w:val="single" w:sz="4" w:space="0" w:color="auto"/>
              <w:left w:val="single" w:sz="4" w:space="0" w:color="auto"/>
              <w:bottom w:val="single" w:sz="4" w:space="0" w:color="auto"/>
              <w:right w:val="single" w:sz="4" w:space="0" w:color="auto"/>
            </w:tcBorders>
            <w:hideMark/>
          </w:tcPr>
          <w:p w14:paraId="178289F2" w14:textId="77777777" w:rsidR="00E061B8" w:rsidRDefault="00E061B8" w:rsidP="00E061B8">
            <w:pPr>
              <w:jc w:val="both"/>
              <w:rPr>
                <w:rFonts w:eastAsia="Calibri"/>
                <w:sz w:val="28"/>
                <w:szCs w:val="28"/>
                <w:lang w:eastAsia="en-US"/>
              </w:rPr>
            </w:pPr>
            <w:r>
              <w:rPr>
                <w:rFonts w:eastAsia="Calibri"/>
                <w:sz w:val="28"/>
                <w:szCs w:val="28"/>
                <w:lang w:eastAsia="en-US"/>
              </w:rPr>
              <w:t>Парадигма</w:t>
            </w:r>
          </w:p>
        </w:tc>
        <w:tc>
          <w:tcPr>
            <w:tcW w:w="2160" w:type="dxa"/>
            <w:tcBorders>
              <w:top w:val="single" w:sz="4" w:space="0" w:color="auto"/>
              <w:left w:val="single" w:sz="4" w:space="0" w:color="auto"/>
              <w:bottom w:val="single" w:sz="4" w:space="0" w:color="auto"/>
              <w:right w:val="single" w:sz="4" w:space="0" w:color="auto"/>
            </w:tcBorders>
            <w:hideMark/>
          </w:tcPr>
          <w:p w14:paraId="05F2C9BB" w14:textId="77777777" w:rsidR="00E061B8" w:rsidRDefault="00E061B8" w:rsidP="00E061B8">
            <w:pPr>
              <w:jc w:val="center"/>
              <w:rPr>
                <w:rFonts w:eastAsia="Calibri"/>
                <w:sz w:val="28"/>
                <w:szCs w:val="28"/>
                <w:lang w:eastAsia="en-US"/>
              </w:rPr>
            </w:pPr>
            <w:r>
              <w:rPr>
                <w:rFonts w:eastAsia="Calibri"/>
                <w:sz w:val="28"/>
                <w:szCs w:val="28"/>
                <w:lang w:eastAsia="en-US"/>
              </w:rPr>
              <w:t>Емпірика</w:t>
            </w:r>
          </w:p>
        </w:tc>
        <w:tc>
          <w:tcPr>
            <w:tcW w:w="2700" w:type="dxa"/>
            <w:tcBorders>
              <w:top w:val="single" w:sz="4" w:space="0" w:color="auto"/>
              <w:left w:val="single" w:sz="4" w:space="0" w:color="auto"/>
              <w:bottom w:val="single" w:sz="4" w:space="0" w:color="auto"/>
              <w:right w:val="single" w:sz="4" w:space="0" w:color="auto"/>
            </w:tcBorders>
            <w:hideMark/>
          </w:tcPr>
          <w:p w14:paraId="4E31C2FB" w14:textId="77777777" w:rsidR="00E061B8" w:rsidRDefault="00E061B8" w:rsidP="00E061B8">
            <w:pPr>
              <w:rPr>
                <w:rFonts w:eastAsia="Calibri"/>
                <w:sz w:val="28"/>
                <w:szCs w:val="28"/>
                <w:lang w:eastAsia="en-US"/>
              </w:rPr>
            </w:pPr>
            <w:r>
              <w:rPr>
                <w:rFonts w:eastAsia="Calibri"/>
                <w:sz w:val="28"/>
                <w:szCs w:val="28"/>
                <w:lang w:eastAsia="en-US"/>
              </w:rPr>
              <w:t>Аналітика (раціоналізм)</w:t>
            </w:r>
          </w:p>
        </w:tc>
        <w:tc>
          <w:tcPr>
            <w:tcW w:w="3542" w:type="dxa"/>
            <w:tcBorders>
              <w:top w:val="single" w:sz="4" w:space="0" w:color="auto"/>
              <w:left w:val="single" w:sz="4" w:space="0" w:color="auto"/>
              <w:bottom w:val="single" w:sz="4" w:space="0" w:color="auto"/>
              <w:right w:val="single" w:sz="4" w:space="0" w:color="auto"/>
            </w:tcBorders>
            <w:hideMark/>
          </w:tcPr>
          <w:p w14:paraId="6611EBED" w14:textId="77777777" w:rsidR="00E061B8" w:rsidRDefault="00E061B8" w:rsidP="00E061B8">
            <w:pPr>
              <w:rPr>
                <w:rFonts w:eastAsia="Calibri"/>
                <w:sz w:val="28"/>
                <w:szCs w:val="28"/>
                <w:lang w:eastAsia="en-US"/>
              </w:rPr>
            </w:pPr>
            <w:r>
              <w:rPr>
                <w:rFonts w:eastAsia="Calibri"/>
                <w:sz w:val="28"/>
                <w:szCs w:val="28"/>
                <w:lang w:eastAsia="en-US"/>
              </w:rPr>
              <w:t>Синтетика (системність); інтегральність</w:t>
            </w:r>
          </w:p>
        </w:tc>
      </w:tr>
    </w:tbl>
    <w:p w14:paraId="24E94F34" w14:textId="77777777" w:rsidR="00FE1B7A" w:rsidRDefault="00FE1B7A" w:rsidP="00907514">
      <w:pPr>
        <w:spacing w:line="360" w:lineRule="auto"/>
        <w:ind w:firstLine="709"/>
        <w:jc w:val="both"/>
        <w:rPr>
          <w:sz w:val="28"/>
          <w:szCs w:val="28"/>
        </w:rPr>
      </w:pPr>
    </w:p>
    <w:p w14:paraId="4436EFAC" w14:textId="77777777" w:rsidR="00F740E7" w:rsidRDefault="00297B3A" w:rsidP="00907514">
      <w:pPr>
        <w:spacing w:line="360" w:lineRule="auto"/>
        <w:ind w:firstLine="709"/>
        <w:jc w:val="both"/>
        <w:rPr>
          <w:sz w:val="28"/>
          <w:szCs w:val="28"/>
        </w:rPr>
      </w:pPr>
      <w:r w:rsidRPr="00F740E7">
        <w:rPr>
          <w:i/>
          <w:sz w:val="28"/>
          <w:szCs w:val="28"/>
        </w:rPr>
        <w:t>Четверте.</w:t>
      </w:r>
      <w:r>
        <w:rPr>
          <w:sz w:val="28"/>
          <w:szCs w:val="28"/>
        </w:rPr>
        <w:t xml:space="preserve"> Розвиток корпоративного менеджменту на протязі останніх десятиліть, на жаль, акцентував увагу, в більшості випадків, на економічні фактори розвитку механізму корпоративного самофінансування. Зрозуміло, що </w:t>
      </w:r>
      <w:r w:rsidR="009D18D3">
        <w:rPr>
          <w:sz w:val="28"/>
          <w:szCs w:val="28"/>
        </w:rPr>
        <w:t xml:space="preserve">розвиток </w:t>
      </w:r>
      <w:r>
        <w:rPr>
          <w:sz w:val="28"/>
          <w:szCs w:val="28"/>
        </w:rPr>
        <w:t>процес</w:t>
      </w:r>
      <w:r w:rsidR="009D18D3">
        <w:rPr>
          <w:sz w:val="28"/>
          <w:szCs w:val="28"/>
        </w:rPr>
        <w:t>ів</w:t>
      </w:r>
      <w:r>
        <w:rPr>
          <w:sz w:val="28"/>
          <w:szCs w:val="28"/>
        </w:rPr>
        <w:t xml:space="preserve"> корпоративного самофінанс</w:t>
      </w:r>
      <w:r w:rsidR="009D18D3">
        <w:rPr>
          <w:sz w:val="28"/>
          <w:szCs w:val="28"/>
        </w:rPr>
        <w:t xml:space="preserve">ування пов’язано з економічними і фінансовими дослідженнями стосовно механіки діяльності фондових бірж і можливостей корпоратизації стосовно наповнення, розподілу і зменшення акціонерних капіталів. Але, в нашому випадку, мова йде саме про механізм корпоративного самофінансування, що створює необхідність дослідження менеджерської проблематики розвитку корпоративних відносин. А це, насамперед, функціональна специфіка менеджерської діяльності, методи  менеджменту в корпоративному середовищі, </w:t>
      </w:r>
      <w:r w:rsidR="00F740E7">
        <w:rPr>
          <w:sz w:val="28"/>
          <w:szCs w:val="28"/>
        </w:rPr>
        <w:t>структурно-організаційний дизайн корпорацій. Дані дослідження мають досить сильне національне забарвлення і тому, проблеми дослідження корпоративного середовища мають пріоритетній основі стати результатом національної менеджерської науки.</w:t>
      </w:r>
    </w:p>
    <w:p w14:paraId="4006E725" w14:textId="77777777" w:rsidR="00313C3B" w:rsidRDefault="00F740E7" w:rsidP="00907514">
      <w:pPr>
        <w:spacing w:line="360" w:lineRule="auto"/>
        <w:ind w:firstLine="709"/>
        <w:jc w:val="both"/>
        <w:rPr>
          <w:sz w:val="28"/>
          <w:szCs w:val="28"/>
        </w:rPr>
      </w:pPr>
      <w:r>
        <w:rPr>
          <w:sz w:val="28"/>
          <w:szCs w:val="28"/>
        </w:rPr>
        <w:t xml:space="preserve">П’яте. Розвиток процесів корпоратизації і механізму корпоративного самофінансування залежить досить сильно від створення національної корпоративної інфраструктури і умов розвитку суспільства в плані платіжних можливостей </w:t>
      </w:r>
      <w:r w:rsidR="00313C3B">
        <w:rPr>
          <w:sz w:val="28"/>
          <w:szCs w:val="28"/>
        </w:rPr>
        <w:t>членів цього суспільства. Придбання акцій населенням можливо при їх фінансовій спроможності і віри в справедливість представників корпоративного бізнесу. Вся сила корпоративного бізнесу виникає про спроможності тисячі і мільйонів</w:t>
      </w:r>
      <w:r>
        <w:rPr>
          <w:sz w:val="28"/>
          <w:szCs w:val="28"/>
        </w:rPr>
        <w:t xml:space="preserve"> </w:t>
      </w:r>
      <w:r w:rsidR="00313C3B">
        <w:rPr>
          <w:sz w:val="28"/>
          <w:szCs w:val="28"/>
        </w:rPr>
        <w:t>людей купувати акції і вимагати професійних результативних дій від менеджменту корпорацій. Прикладами інтегральної єдності акціонерів і менеджменту публічних корпорацій є представники клубної футбольної еліти світу – це ФК «Барселона», ФК «Ювентус».</w:t>
      </w:r>
    </w:p>
    <w:p w14:paraId="615CC97F" w14:textId="15F82C88" w:rsidR="00297B3A" w:rsidRDefault="00313C3B" w:rsidP="00907514">
      <w:pPr>
        <w:spacing w:line="360" w:lineRule="auto"/>
        <w:ind w:firstLine="709"/>
        <w:jc w:val="both"/>
        <w:rPr>
          <w:sz w:val="28"/>
          <w:szCs w:val="28"/>
        </w:rPr>
      </w:pPr>
      <w:r>
        <w:rPr>
          <w:sz w:val="28"/>
          <w:szCs w:val="28"/>
        </w:rPr>
        <w:t>Таким чином, корпоратизація економіки</w:t>
      </w:r>
      <w:r w:rsidR="00C72B59">
        <w:rPr>
          <w:sz w:val="28"/>
          <w:szCs w:val="28"/>
        </w:rPr>
        <w:t xml:space="preserve"> і її головна домінанта – механізм корпоративного самофінансування, створюють інноваційні можливості щодо розвитку професійної системи менеджменту, яка, в свою чергу, формує  нові можливості для використання механізму корпоративного самофінансування для досягнення нових рубожів корпоративного бізнесу і соціально-економічного розвитку в цілому.</w:t>
      </w:r>
      <w:r w:rsidR="00F740E7">
        <w:rPr>
          <w:sz w:val="28"/>
          <w:szCs w:val="28"/>
        </w:rPr>
        <w:t xml:space="preserve"> </w:t>
      </w:r>
    </w:p>
    <w:p w14:paraId="1B6EBE5E" w14:textId="77777777" w:rsidR="0066131D" w:rsidRDefault="0066131D" w:rsidP="001A2AB4">
      <w:pPr>
        <w:spacing w:line="360" w:lineRule="auto"/>
        <w:rPr>
          <w:sz w:val="28"/>
          <w:szCs w:val="28"/>
        </w:rPr>
      </w:pPr>
    </w:p>
    <w:p w14:paraId="7B48EE73" w14:textId="77777777" w:rsidR="004C7FBB" w:rsidRDefault="001322E3" w:rsidP="001A2AB4">
      <w:pPr>
        <w:spacing w:line="360" w:lineRule="auto"/>
        <w:rPr>
          <w:b/>
          <w:sz w:val="28"/>
          <w:szCs w:val="28"/>
          <w:lang w:val="ru-RU"/>
        </w:rPr>
      </w:pPr>
      <w:r w:rsidRPr="004C7FBB">
        <w:rPr>
          <w:b/>
          <w:sz w:val="28"/>
          <w:szCs w:val="28"/>
        </w:rPr>
        <w:t xml:space="preserve">1.2. Факторні умови розвитку механізму корпоративного </w:t>
      </w:r>
      <w:r w:rsidR="004C7FBB">
        <w:rPr>
          <w:b/>
          <w:sz w:val="28"/>
          <w:szCs w:val="28"/>
          <w:lang w:val="ru-RU"/>
        </w:rPr>
        <w:t xml:space="preserve">   </w:t>
      </w:r>
    </w:p>
    <w:p w14:paraId="54AB2BE5" w14:textId="2F24E43E" w:rsidR="001322E3" w:rsidRDefault="004C7FBB" w:rsidP="001A2AB4">
      <w:pPr>
        <w:spacing w:line="360" w:lineRule="auto"/>
        <w:rPr>
          <w:sz w:val="28"/>
          <w:szCs w:val="28"/>
        </w:rPr>
      </w:pPr>
      <w:r>
        <w:rPr>
          <w:b/>
          <w:sz w:val="28"/>
          <w:szCs w:val="28"/>
          <w:lang w:val="ru-RU"/>
        </w:rPr>
        <w:t xml:space="preserve">       </w:t>
      </w:r>
      <w:r w:rsidR="00C72B59">
        <w:rPr>
          <w:b/>
          <w:sz w:val="28"/>
          <w:szCs w:val="28"/>
        </w:rPr>
        <w:t>с</w:t>
      </w:r>
      <w:r w:rsidR="001322E3" w:rsidRPr="004C7FBB">
        <w:rPr>
          <w:b/>
          <w:sz w:val="28"/>
          <w:szCs w:val="28"/>
        </w:rPr>
        <w:t>амофінансування</w:t>
      </w:r>
    </w:p>
    <w:p w14:paraId="21538D6E" w14:textId="05EB61F8" w:rsidR="004C7FBB" w:rsidRPr="004C7FBB" w:rsidRDefault="005B06A5" w:rsidP="005B06A5">
      <w:pPr>
        <w:spacing w:line="360" w:lineRule="auto"/>
        <w:ind w:firstLine="709"/>
        <w:rPr>
          <w:sz w:val="28"/>
          <w:szCs w:val="28"/>
        </w:rPr>
      </w:pPr>
      <w:r>
        <w:rPr>
          <w:sz w:val="28"/>
          <w:szCs w:val="28"/>
        </w:rPr>
        <w:t xml:space="preserve">Розглянемо особливості і проблеми розвитку корпоративного управління в Україні та його вплив результативність використання механізму корпоративного самофінансування. </w:t>
      </w:r>
    </w:p>
    <w:p w14:paraId="027D305D" w14:textId="435A6772" w:rsidR="002B2750" w:rsidRPr="004C7FBB" w:rsidRDefault="002B2750" w:rsidP="005B06A5">
      <w:pPr>
        <w:spacing w:line="360" w:lineRule="auto"/>
        <w:ind w:firstLine="709"/>
        <w:jc w:val="both"/>
        <w:rPr>
          <w:sz w:val="28"/>
          <w:szCs w:val="28"/>
        </w:rPr>
      </w:pPr>
      <w:r w:rsidRPr="004C7FBB">
        <w:rPr>
          <w:sz w:val="28"/>
          <w:szCs w:val="28"/>
        </w:rPr>
        <w:t>Відмінності в окремих аспектах корпоративного управління існують не лише між країнами з розвиненою та перехідною економікою, а й усередині цих груп країн. Результати аналізу розвитку корпоративних структур в Україні дозволили виділити основні фактори, що визначають національну модель корпоративного управління.</w:t>
      </w:r>
    </w:p>
    <w:p w14:paraId="17B51450" w14:textId="77777777" w:rsidR="002B2750" w:rsidRPr="004C7FBB" w:rsidRDefault="002B2750" w:rsidP="005B06A5">
      <w:pPr>
        <w:spacing w:line="360" w:lineRule="auto"/>
        <w:ind w:firstLine="709"/>
        <w:jc w:val="both"/>
        <w:rPr>
          <w:sz w:val="28"/>
          <w:szCs w:val="28"/>
        </w:rPr>
      </w:pPr>
      <w:r w:rsidRPr="004C7FBB">
        <w:rPr>
          <w:sz w:val="28"/>
          <w:szCs w:val="28"/>
        </w:rPr>
        <w:t>До них відносяться:</w:t>
      </w:r>
    </w:p>
    <w:p w14:paraId="3CABB847" w14:textId="77777777" w:rsidR="005B06A5" w:rsidRDefault="002B2750" w:rsidP="005B06A5">
      <w:pPr>
        <w:spacing w:line="360" w:lineRule="auto"/>
        <w:ind w:firstLine="709"/>
        <w:jc w:val="both"/>
        <w:rPr>
          <w:sz w:val="28"/>
          <w:szCs w:val="28"/>
        </w:rPr>
      </w:pPr>
      <w:r w:rsidRPr="004C7FBB">
        <w:rPr>
          <w:sz w:val="28"/>
          <w:szCs w:val="28"/>
        </w:rPr>
        <w:t>• особливості приватизації, що проводиться в країні;</w:t>
      </w:r>
    </w:p>
    <w:p w14:paraId="44BC4037" w14:textId="77777777" w:rsidR="005B06A5" w:rsidRDefault="002B2750" w:rsidP="005B06A5">
      <w:pPr>
        <w:spacing w:line="360" w:lineRule="auto"/>
        <w:ind w:firstLine="709"/>
        <w:jc w:val="both"/>
        <w:rPr>
          <w:sz w:val="28"/>
          <w:szCs w:val="28"/>
        </w:rPr>
      </w:pPr>
      <w:r w:rsidRPr="004C7FBB">
        <w:rPr>
          <w:sz w:val="28"/>
          <w:szCs w:val="28"/>
        </w:rPr>
        <w:t>• зміст законодавчої регламентації різних аспектів корпоративного управління;</w:t>
      </w:r>
    </w:p>
    <w:p w14:paraId="36DF1780" w14:textId="77777777" w:rsidR="005B06A5" w:rsidRDefault="002B2750" w:rsidP="005B06A5">
      <w:pPr>
        <w:spacing w:line="360" w:lineRule="auto"/>
        <w:ind w:firstLine="709"/>
        <w:jc w:val="both"/>
        <w:rPr>
          <w:sz w:val="28"/>
          <w:szCs w:val="28"/>
        </w:rPr>
      </w:pPr>
      <w:r w:rsidRPr="004C7FBB">
        <w:rPr>
          <w:sz w:val="28"/>
          <w:szCs w:val="28"/>
        </w:rPr>
        <w:t>• рівень розвитку ринку;</w:t>
      </w:r>
    </w:p>
    <w:p w14:paraId="4305C0FF" w14:textId="48E5E716" w:rsidR="002B2750" w:rsidRPr="004C7FBB" w:rsidRDefault="002B2750" w:rsidP="005B06A5">
      <w:pPr>
        <w:spacing w:line="360" w:lineRule="auto"/>
        <w:ind w:firstLine="709"/>
        <w:jc w:val="both"/>
        <w:rPr>
          <w:sz w:val="28"/>
          <w:szCs w:val="28"/>
        </w:rPr>
      </w:pPr>
      <w:r w:rsidRPr="004C7FBB">
        <w:rPr>
          <w:sz w:val="28"/>
          <w:szCs w:val="28"/>
        </w:rPr>
        <w:t>• характер безпосередньої участі держави у корпоративному управлінні.</w:t>
      </w:r>
    </w:p>
    <w:p w14:paraId="340F044D" w14:textId="58D56664" w:rsidR="001322E3" w:rsidRPr="004C7FBB" w:rsidRDefault="002B2750" w:rsidP="005B06A5">
      <w:pPr>
        <w:spacing w:line="360" w:lineRule="auto"/>
        <w:ind w:firstLine="709"/>
        <w:jc w:val="both"/>
        <w:rPr>
          <w:sz w:val="28"/>
          <w:szCs w:val="28"/>
        </w:rPr>
      </w:pPr>
      <w:r w:rsidRPr="004C7FBB">
        <w:rPr>
          <w:sz w:val="28"/>
          <w:szCs w:val="28"/>
        </w:rPr>
        <w:t>Узагальнення практичних даних щодо впливу виділених факторів на національну модель корпоративного управління дозволили визначити ефективність впливу їх на господарську діяльність об'єднання. Слід зазначити, що чинники діють як окремо, і у взаємодії друг з одним. Наприклад, висока концентрація власності в руках «ефективного» власника в умовах недосконалої законодавчої бази може негативно вплинути на ефективність корпоративного управління та призвести до негативних наслідків.</w:t>
      </w:r>
    </w:p>
    <w:p w14:paraId="74F48F50" w14:textId="38D62BC5" w:rsidR="00A06D02" w:rsidRPr="004C7FBB" w:rsidRDefault="00A06D02" w:rsidP="005B06A5">
      <w:pPr>
        <w:spacing w:line="360" w:lineRule="auto"/>
        <w:ind w:firstLine="709"/>
        <w:jc w:val="both"/>
        <w:rPr>
          <w:sz w:val="28"/>
          <w:szCs w:val="28"/>
        </w:rPr>
      </w:pPr>
      <w:r w:rsidRPr="004C7FBB">
        <w:rPr>
          <w:sz w:val="28"/>
          <w:szCs w:val="28"/>
        </w:rPr>
        <w:t>В Україні ці фактори суттєво вплинули на формування національної моделі корпоративного управління. Великий вплив на перебіг реформ в Україні справив процес приватизації. Процес приватизації в Україні проходив у кілька етапів: спочатку окремих підприємств, потім масова приватизація великої кількості підприємств, а згодом за кошти.</w:t>
      </w:r>
      <w:r w:rsidR="005B06A5">
        <w:rPr>
          <w:sz w:val="28"/>
          <w:szCs w:val="28"/>
        </w:rPr>
        <w:t xml:space="preserve"> </w:t>
      </w:r>
      <w:r w:rsidRPr="004C7FBB">
        <w:rPr>
          <w:sz w:val="28"/>
          <w:szCs w:val="28"/>
        </w:rPr>
        <w:t>Масова приватизація, значне зростання кількості акціонерів – фізичних осіб формували модель «демократія цілей – автократія коштів». Більшість нових власників не мали уявлення про свої права та обов'язки, а також практичного досвіду їх використання. Проблема недостатності знань та досвіду роботи в ринковій сфері також є серйозним фактором, що стримує підвищення ефективності корпоративного управління. Ця проблема була особливо актуальною на перших етапах реформування економіки практично для всіх постсоціалістичних країн.</w:t>
      </w:r>
    </w:p>
    <w:p w14:paraId="652AE82C" w14:textId="5B54AB00" w:rsidR="00A06D02" w:rsidRPr="004C7FBB" w:rsidRDefault="00A06D02" w:rsidP="005B06A5">
      <w:pPr>
        <w:spacing w:line="360" w:lineRule="auto"/>
        <w:ind w:firstLine="709"/>
        <w:jc w:val="both"/>
        <w:rPr>
          <w:sz w:val="28"/>
          <w:szCs w:val="28"/>
        </w:rPr>
      </w:pPr>
      <w:r w:rsidRPr="004C7FBB">
        <w:rPr>
          <w:sz w:val="28"/>
          <w:szCs w:val="28"/>
        </w:rPr>
        <w:t>Ще однією відмінною особливістю приватизації в Україні, яка визначила характер корпоративного управління, є пільгова участь у приватизації окремих підприємств, його працівників та менеджерів (інсайдерів). Саме тому модель приватизації, у якій певні (більші чи менші) пільги отримують працівники та (або) менеджери підприємства, називається моделлю інсайдерів. В Україні, на певних етапах, ця модель являла собою субмодель масової приватизації.</w:t>
      </w:r>
    </w:p>
    <w:p w14:paraId="3A19C06B" w14:textId="58BD9C4F" w:rsidR="00A06D02" w:rsidRPr="004C7FBB" w:rsidRDefault="00A06D02" w:rsidP="005B06A5">
      <w:pPr>
        <w:spacing w:line="360" w:lineRule="auto"/>
        <w:ind w:firstLine="709"/>
        <w:jc w:val="both"/>
        <w:rPr>
          <w:sz w:val="28"/>
          <w:szCs w:val="28"/>
        </w:rPr>
      </w:pPr>
      <w:r w:rsidRPr="004C7FBB">
        <w:rPr>
          <w:sz w:val="28"/>
          <w:szCs w:val="28"/>
        </w:rPr>
        <w:t xml:space="preserve">Переважання в структурі акціонерного капіталу інсайдерів призводило до внутрішньої </w:t>
      </w:r>
      <w:r w:rsidR="005B06A5" w:rsidRPr="004C7FBB">
        <w:rPr>
          <w:sz w:val="28"/>
          <w:szCs w:val="28"/>
        </w:rPr>
        <w:t>нормо творчості</w:t>
      </w:r>
      <w:r w:rsidRPr="004C7FBB">
        <w:rPr>
          <w:sz w:val="28"/>
          <w:szCs w:val="28"/>
        </w:rPr>
        <w:t xml:space="preserve"> та розподілу прибутку саме на користь акціонерів – працівників. При цьому права зовнішніх акціонерів обмежувалися, що стало можливим в умовах недосконалості законодавчої бази захисту прав інвесторів. Загальні збори акціонерів проводилися як збори трудового колективу, а при розподілі прибутку наголос робився на фонди соціального розвитку та матеріального заохочення, а не на виплату дивідендів. Але моделі </w:t>
      </w:r>
      <w:r w:rsidR="005B06A5">
        <w:rPr>
          <w:sz w:val="28"/>
          <w:szCs w:val="28"/>
        </w:rPr>
        <w:t xml:space="preserve">корпоративного управління </w:t>
      </w:r>
      <w:r w:rsidRPr="004C7FBB">
        <w:rPr>
          <w:sz w:val="28"/>
          <w:szCs w:val="28"/>
        </w:rPr>
        <w:t>не статичні</w:t>
      </w:r>
      <w:r w:rsidR="005B06A5">
        <w:rPr>
          <w:sz w:val="28"/>
          <w:szCs w:val="28"/>
        </w:rPr>
        <w:t>,</w:t>
      </w:r>
      <w:r w:rsidRPr="004C7FBB">
        <w:rPr>
          <w:sz w:val="28"/>
          <w:szCs w:val="28"/>
        </w:rPr>
        <w:t xml:space="preserve"> </w:t>
      </w:r>
      <w:r w:rsidR="005B06A5">
        <w:rPr>
          <w:sz w:val="28"/>
          <w:szCs w:val="28"/>
        </w:rPr>
        <w:t>в</w:t>
      </w:r>
      <w:r w:rsidRPr="004C7FBB">
        <w:rPr>
          <w:sz w:val="28"/>
          <w:szCs w:val="28"/>
        </w:rPr>
        <w:t xml:space="preserve">они змінюються з часом, що й спостерігається на деяких підприємствах України. Зміна структури акціонерного капіталу може здійснюватися за допомогою скуповування акцій зовнішніми інвесторами або менеджерами підприємств, а також шляхом проведення додаткових емісій акцій, здатних </w:t>
      </w:r>
      <w:r w:rsidR="005B06A5" w:rsidRPr="004C7FBB">
        <w:rPr>
          <w:sz w:val="28"/>
          <w:szCs w:val="28"/>
        </w:rPr>
        <w:t>ввести</w:t>
      </w:r>
      <w:r w:rsidRPr="004C7FBB">
        <w:rPr>
          <w:sz w:val="28"/>
          <w:szCs w:val="28"/>
        </w:rPr>
        <w:t xml:space="preserve"> суттєві корективи до структури управління. Прискоренню оборотності акцій на ринку сприяють відповідна законодавча підтримка та рівень розвитку фондового ринку. Результати аналізу дали змогу виявити вплив цих факторів на корпоративне управління в Україні.</w:t>
      </w:r>
    </w:p>
    <w:p w14:paraId="6E0A78C5" w14:textId="71E8176D" w:rsidR="00692B9A" w:rsidRPr="004C7FBB" w:rsidRDefault="00A06D02" w:rsidP="008164F1">
      <w:pPr>
        <w:spacing w:line="360" w:lineRule="auto"/>
        <w:ind w:firstLine="709"/>
        <w:jc w:val="both"/>
        <w:rPr>
          <w:sz w:val="28"/>
          <w:szCs w:val="28"/>
        </w:rPr>
      </w:pPr>
      <w:r w:rsidRPr="004C7FBB">
        <w:rPr>
          <w:sz w:val="28"/>
          <w:szCs w:val="28"/>
        </w:rPr>
        <w:t xml:space="preserve">Законодавчі концепції корпоративного управління в Україні закладалися ще в момент здобуття нею незалежності. Перші закони, що регламентують окремі аспекти корпоративного управління, були прийняті 1991 р. Це були закони «Про цінні папери та фондову біржу», «Про господарські товариства». Вони визначено загальні основи корпоративного управління: склад органів управління, їх компетенція, права акціонерів, види цінних паперів, які можуть випускати різні підприємства, основні обмеження їх випуск. Тобто ці основоположні закони, навіть за всієї їхньої суперечливості, надали законодавчий ґрунт для понять, що не застосовувалися раніше або </w:t>
      </w:r>
      <w:r w:rsidR="008164F1">
        <w:rPr>
          <w:sz w:val="28"/>
          <w:szCs w:val="28"/>
        </w:rPr>
        <w:t xml:space="preserve">були </w:t>
      </w:r>
      <w:r w:rsidRPr="004C7FBB">
        <w:rPr>
          <w:sz w:val="28"/>
          <w:szCs w:val="28"/>
        </w:rPr>
        <w:t xml:space="preserve">вкрай </w:t>
      </w:r>
      <w:r w:rsidR="008164F1" w:rsidRPr="004C7FBB">
        <w:rPr>
          <w:sz w:val="28"/>
          <w:szCs w:val="28"/>
        </w:rPr>
        <w:t>рідкою</w:t>
      </w:r>
      <w:r w:rsidR="008164F1">
        <w:rPr>
          <w:sz w:val="28"/>
          <w:szCs w:val="28"/>
        </w:rPr>
        <w:t xml:space="preserve"> ситуацією для</w:t>
      </w:r>
      <w:r w:rsidRPr="004C7FBB">
        <w:rPr>
          <w:sz w:val="28"/>
          <w:szCs w:val="28"/>
        </w:rPr>
        <w:t xml:space="preserve"> використ</w:t>
      </w:r>
      <w:r w:rsidR="008164F1">
        <w:rPr>
          <w:sz w:val="28"/>
          <w:szCs w:val="28"/>
        </w:rPr>
        <w:t>ання</w:t>
      </w:r>
      <w:r w:rsidRPr="004C7FBB">
        <w:rPr>
          <w:sz w:val="28"/>
          <w:szCs w:val="28"/>
        </w:rPr>
        <w:t>: акція, акціонерне товариство, загальні збори акціонерів, наглядова рада, правління</w:t>
      </w:r>
      <w:r w:rsidR="008164F1">
        <w:rPr>
          <w:sz w:val="28"/>
          <w:szCs w:val="28"/>
        </w:rPr>
        <w:t>, контрольний  пакет акцій, управлінський контроль акціонерного капіталу тощо</w:t>
      </w:r>
      <w:r w:rsidR="007D2A3D">
        <w:rPr>
          <w:sz w:val="28"/>
          <w:szCs w:val="28"/>
        </w:rPr>
        <w:t xml:space="preserve"> (рис. 1.1</w:t>
      </w:r>
      <w:r w:rsidR="008D2EDC">
        <w:rPr>
          <w:sz w:val="28"/>
          <w:szCs w:val="28"/>
        </w:rPr>
        <w:t>)</w:t>
      </w:r>
      <w:r w:rsidR="008164F1">
        <w:rPr>
          <w:sz w:val="28"/>
          <w:szCs w:val="28"/>
        </w:rPr>
        <w:t>.</w:t>
      </w:r>
    </w:p>
    <w:p w14:paraId="3E7A442A" w14:textId="6FD7A003" w:rsidR="00692B9A" w:rsidRDefault="00692B9A" w:rsidP="008164F1">
      <w:pPr>
        <w:spacing w:line="360" w:lineRule="auto"/>
        <w:ind w:firstLine="709"/>
        <w:jc w:val="both"/>
        <w:rPr>
          <w:sz w:val="28"/>
          <w:szCs w:val="28"/>
        </w:rPr>
      </w:pPr>
      <w:r w:rsidRPr="004C7FBB">
        <w:rPr>
          <w:sz w:val="28"/>
          <w:szCs w:val="28"/>
        </w:rPr>
        <w:t>В результаті дослідження впливу фондового ринку на національну модель корпоративного управління виявлено необхідність акцентувати увагу на таких питаннях: рівень розвитку біржового ринку та його питома вага у загальному обсязі торгів цінними паперами; ступінь централізації біржового ринку; оборотність на ринку різних фондових інструментів (облігацій, похідних цінних паперів); рівень розвитку та модель депозитарної системи в країні; співвідношення між прямим державним регулюванням ринку та його саморегулюванням; специфіка фондового ринку як механізму залучення інвестицій (рівень розвитку законодавства у цій сфері, значимість окремих інститутів фондового ринку: інвестиційних фондів та компаній, банківських інститутів, пенсійних фондів); рівень розвитку системи довірчого управління майном (у тому числі акціями, частками чи паями конкретних підприємств); прозорість фондового ринку (яку можна визначити як можливість доступу до інформації, необхідної для обґрунтування інвестиційних рішень, або брати участь у корпоративному управлінні).</w:t>
      </w:r>
    </w:p>
    <w:p w14:paraId="29C570A5" w14:textId="77777777" w:rsidR="008D2EDC" w:rsidRPr="004C7FBB" w:rsidRDefault="008D2EDC" w:rsidP="008D2EDC">
      <w:pPr>
        <w:spacing w:line="360" w:lineRule="auto"/>
        <w:ind w:firstLine="720"/>
        <w:jc w:val="both"/>
        <w:rPr>
          <w:sz w:val="28"/>
          <w:szCs w:val="28"/>
        </w:rPr>
      </w:pPr>
    </w:p>
    <w:p w14:paraId="167F340C" w14:textId="77777777" w:rsidR="008D2EDC" w:rsidRPr="004C7FBB" w:rsidRDefault="008D2EDC" w:rsidP="008D2EDC">
      <w:pPr>
        <w:pStyle w:val="a7"/>
        <w:spacing w:line="360" w:lineRule="auto"/>
        <w:ind w:firstLine="720"/>
        <w:rPr>
          <w:szCs w:val="28"/>
          <w:lang w:val="uk-UA"/>
        </w:rPr>
      </w:pPr>
      <w:r w:rsidRPr="004C7FBB">
        <w:rPr>
          <w:noProof/>
          <w:szCs w:val="28"/>
        </w:rPr>
        <mc:AlternateContent>
          <mc:Choice Requires="wpg">
            <w:drawing>
              <wp:anchor distT="0" distB="0" distL="114300" distR="114300" simplePos="0" relativeHeight="251661312" behindDoc="0" locked="0" layoutInCell="0" allowOverlap="1" wp14:anchorId="79408FDD" wp14:editId="3CDC03ED">
                <wp:simplePos x="0" y="0"/>
                <wp:positionH relativeFrom="column">
                  <wp:posOffset>-168910</wp:posOffset>
                </wp:positionH>
                <wp:positionV relativeFrom="paragraph">
                  <wp:posOffset>74930</wp:posOffset>
                </wp:positionV>
                <wp:extent cx="6126480" cy="3017520"/>
                <wp:effectExtent l="2540" t="8255" r="0" b="3175"/>
                <wp:wrapNone/>
                <wp:docPr id="11" name="Группа 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26480" cy="3017520"/>
                          <a:chOff x="1296" y="1440"/>
                          <a:chExt cx="9648" cy="4752"/>
                        </a:xfrm>
                      </wpg:grpSpPr>
                      <wps:wsp>
                        <wps:cNvPr id="12" name="Rectangle 3"/>
                        <wps:cNvSpPr>
                          <a:spLocks noChangeArrowheads="1"/>
                        </wps:cNvSpPr>
                        <wps:spPr bwMode="auto">
                          <a:xfrm>
                            <a:off x="1728" y="1440"/>
                            <a:ext cx="3888" cy="720"/>
                          </a:xfrm>
                          <a:prstGeom prst="rect">
                            <a:avLst/>
                          </a:prstGeom>
                          <a:solidFill>
                            <a:srgbClr val="FFFFFF"/>
                          </a:solidFill>
                          <a:ln w="9525">
                            <a:solidFill>
                              <a:srgbClr val="000000"/>
                            </a:solidFill>
                            <a:miter lim="800000"/>
                            <a:headEnd/>
                            <a:tailEnd/>
                          </a:ln>
                        </wps:spPr>
                        <wps:txbx>
                          <w:txbxContent>
                            <w:p w14:paraId="56DC0A62" w14:textId="0E9B030F" w:rsidR="00C840DB" w:rsidRPr="008D2EDC" w:rsidRDefault="00C840DB" w:rsidP="008D2EDC">
                              <w:pPr>
                                <w:pStyle w:val="8"/>
                                <w:spacing w:before="120"/>
                                <w:rPr>
                                  <w:i w:val="0"/>
                                  <w:sz w:val="28"/>
                                  <w:lang w:val="uk-UA"/>
                                </w:rPr>
                              </w:pPr>
                              <w:r>
                                <w:rPr>
                                  <w:i w:val="0"/>
                                  <w:sz w:val="28"/>
                                  <w:lang w:val="uk-UA"/>
                                </w:rPr>
                                <w:t>Загальні збори акціонерів</w:t>
                              </w:r>
                            </w:p>
                            <w:p w14:paraId="5287394D" w14:textId="77777777" w:rsidR="00C840DB" w:rsidRDefault="00C840DB" w:rsidP="008D2EDC">
                              <w:pPr>
                                <w:rPr>
                                  <w:i/>
                                  <w:sz w:val="28"/>
                                </w:rPr>
                              </w:pPr>
                            </w:p>
                          </w:txbxContent>
                        </wps:txbx>
                        <wps:bodyPr rot="0" vert="horz" wrap="square" lIns="91440" tIns="45720" rIns="91440" bIns="45720" anchor="t" anchorCtr="0" upright="1">
                          <a:noAutofit/>
                        </wps:bodyPr>
                      </wps:wsp>
                      <wps:wsp>
                        <wps:cNvPr id="13" name="Rectangle 4"/>
                        <wps:cNvSpPr>
                          <a:spLocks noChangeArrowheads="1"/>
                        </wps:cNvSpPr>
                        <wps:spPr bwMode="auto">
                          <a:xfrm>
                            <a:off x="1728" y="2592"/>
                            <a:ext cx="3888" cy="720"/>
                          </a:xfrm>
                          <a:prstGeom prst="rect">
                            <a:avLst/>
                          </a:prstGeom>
                          <a:solidFill>
                            <a:srgbClr val="FFFFFF"/>
                          </a:solidFill>
                          <a:ln w="9525">
                            <a:solidFill>
                              <a:srgbClr val="000000"/>
                            </a:solidFill>
                            <a:prstDash val="sysDot"/>
                            <a:miter lim="800000"/>
                            <a:headEnd/>
                            <a:tailEnd/>
                          </a:ln>
                        </wps:spPr>
                        <wps:txbx>
                          <w:txbxContent>
                            <w:p w14:paraId="3C399B5F" w14:textId="1E76D147" w:rsidR="00C840DB" w:rsidRPr="008D2EDC" w:rsidRDefault="00C840DB" w:rsidP="008D2EDC">
                              <w:pPr>
                                <w:pStyle w:val="ab"/>
                                <w:rPr>
                                  <w:lang w:val="uk-UA"/>
                                </w:rPr>
                              </w:pPr>
                              <w:r>
                                <w:rPr>
                                  <w:lang w:val="uk-UA"/>
                                </w:rPr>
                                <w:t>Спостережна рада</w:t>
                              </w:r>
                            </w:p>
                            <w:p w14:paraId="090A5253" w14:textId="77777777" w:rsidR="00C840DB" w:rsidRDefault="00C840DB" w:rsidP="008D2EDC"/>
                          </w:txbxContent>
                        </wps:txbx>
                        <wps:bodyPr rot="0" vert="horz" wrap="square" lIns="91440" tIns="45720" rIns="91440" bIns="45720" anchor="t" anchorCtr="0" upright="1">
                          <a:noAutofit/>
                        </wps:bodyPr>
                      </wps:wsp>
                      <wps:wsp>
                        <wps:cNvPr id="14" name="Rectangle 5"/>
                        <wps:cNvSpPr>
                          <a:spLocks noChangeArrowheads="1"/>
                        </wps:cNvSpPr>
                        <wps:spPr bwMode="auto">
                          <a:xfrm>
                            <a:off x="1728" y="3744"/>
                            <a:ext cx="3888" cy="720"/>
                          </a:xfrm>
                          <a:prstGeom prst="rect">
                            <a:avLst/>
                          </a:prstGeom>
                          <a:solidFill>
                            <a:srgbClr val="FFFFFF"/>
                          </a:solidFill>
                          <a:ln w="9525">
                            <a:solidFill>
                              <a:srgbClr val="000000"/>
                            </a:solidFill>
                            <a:miter lim="800000"/>
                            <a:headEnd/>
                            <a:tailEnd/>
                          </a:ln>
                        </wps:spPr>
                        <wps:txbx>
                          <w:txbxContent>
                            <w:p w14:paraId="121A8250" w14:textId="7FCAC7B0" w:rsidR="00C840DB" w:rsidRPr="008D2EDC" w:rsidRDefault="00C840DB" w:rsidP="008D2EDC">
                              <w:pPr>
                                <w:pStyle w:val="8"/>
                                <w:spacing w:before="120"/>
                                <w:jc w:val="center"/>
                                <w:rPr>
                                  <w:i w:val="0"/>
                                  <w:sz w:val="28"/>
                                  <w:lang w:val="uk-UA"/>
                                </w:rPr>
                              </w:pPr>
                              <w:r>
                                <w:rPr>
                                  <w:i w:val="0"/>
                                  <w:sz w:val="28"/>
                                  <w:lang w:val="uk-UA"/>
                                </w:rPr>
                                <w:t>Правління</w:t>
                              </w:r>
                            </w:p>
                            <w:p w14:paraId="1E05F2EF" w14:textId="77777777" w:rsidR="00C840DB" w:rsidRDefault="00C840DB" w:rsidP="008D2EDC">
                              <w:pPr>
                                <w:rPr>
                                  <w:i/>
                                  <w:sz w:val="28"/>
                                </w:rPr>
                              </w:pPr>
                            </w:p>
                          </w:txbxContent>
                        </wps:txbx>
                        <wps:bodyPr rot="0" vert="horz" wrap="square" lIns="91440" tIns="45720" rIns="91440" bIns="45720" anchor="t" anchorCtr="0" upright="1">
                          <a:noAutofit/>
                        </wps:bodyPr>
                      </wps:wsp>
                      <wps:wsp>
                        <wps:cNvPr id="15" name="Line 6"/>
                        <wps:cNvCnPr>
                          <a:cxnSpLocks noChangeShapeType="1"/>
                        </wps:cNvCnPr>
                        <wps:spPr bwMode="auto">
                          <a:xfrm>
                            <a:off x="3600" y="2160"/>
                            <a:ext cx="0" cy="432"/>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6" name="Line 7"/>
                        <wps:cNvCnPr>
                          <a:cxnSpLocks noChangeShapeType="1"/>
                        </wps:cNvCnPr>
                        <wps:spPr bwMode="auto">
                          <a:xfrm>
                            <a:off x="3600" y="3312"/>
                            <a:ext cx="0" cy="432"/>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 name="Rectangle 8"/>
                        <wps:cNvSpPr>
                          <a:spLocks noChangeArrowheads="1"/>
                        </wps:cNvSpPr>
                        <wps:spPr bwMode="auto">
                          <a:xfrm>
                            <a:off x="7776" y="1728"/>
                            <a:ext cx="3168" cy="230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465E8FB" w14:textId="77777777" w:rsidR="00C840DB" w:rsidRDefault="00C840DB" w:rsidP="008D2EDC"/>
                            <w:p w14:paraId="44A7B701" w14:textId="77777777" w:rsidR="00C840DB" w:rsidRDefault="00C840DB" w:rsidP="008D2EDC"/>
                            <w:p w14:paraId="712488B0" w14:textId="28EB9BDA" w:rsidR="00C840DB" w:rsidRPr="008D2EDC" w:rsidRDefault="00C840DB" w:rsidP="008D2EDC">
                              <w:pPr>
                                <w:pStyle w:val="ab"/>
                                <w:rPr>
                                  <w:lang w:val="uk-UA"/>
                                </w:rPr>
                              </w:pPr>
                              <w:r>
                                <w:rPr>
                                  <w:lang w:val="uk-UA"/>
                                </w:rPr>
                                <w:t xml:space="preserve"> Органи корпоративного управлінні, які характерні для усіх корпоративних організацій</w:t>
                              </w:r>
                            </w:p>
                            <w:p w14:paraId="219CB449" w14:textId="77777777" w:rsidR="00C840DB" w:rsidRDefault="00C840DB" w:rsidP="008D2EDC"/>
                          </w:txbxContent>
                        </wps:txbx>
                        <wps:bodyPr rot="0" vert="horz" wrap="square" lIns="91440" tIns="45720" rIns="91440" bIns="45720" anchor="t" anchorCtr="0" upright="1">
                          <a:noAutofit/>
                        </wps:bodyPr>
                      </wps:wsp>
                      <wps:wsp>
                        <wps:cNvPr id="18" name="Line 9"/>
                        <wps:cNvCnPr>
                          <a:cxnSpLocks noChangeShapeType="1"/>
                        </wps:cNvCnPr>
                        <wps:spPr bwMode="auto">
                          <a:xfrm>
                            <a:off x="5616" y="1872"/>
                            <a:ext cx="2304" cy="72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9" name="Line 10"/>
                        <wps:cNvCnPr>
                          <a:cxnSpLocks noChangeShapeType="1"/>
                        </wps:cNvCnPr>
                        <wps:spPr bwMode="auto">
                          <a:xfrm flipV="1">
                            <a:off x="5616" y="3024"/>
                            <a:ext cx="2304" cy="1008"/>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 name="Rectangle 11"/>
                        <wps:cNvSpPr>
                          <a:spLocks noChangeArrowheads="1"/>
                        </wps:cNvSpPr>
                        <wps:spPr bwMode="auto">
                          <a:xfrm>
                            <a:off x="1296" y="5184"/>
                            <a:ext cx="9648" cy="100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9AE67DB" w14:textId="12F054A3" w:rsidR="00C840DB" w:rsidRPr="008D2EDC" w:rsidRDefault="00C840DB" w:rsidP="008D2EDC">
                              <w:pPr>
                                <w:pStyle w:val="9"/>
                                <w:spacing w:before="120" w:line="360" w:lineRule="auto"/>
                                <w:ind w:firstLine="709"/>
                                <w:jc w:val="center"/>
                                <w:rPr>
                                  <w:rFonts w:ascii="Times New Roman" w:hAnsi="Times New Roman"/>
                                  <w:sz w:val="28"/>
                                  <w:lang w:val="uk-UA"/>
                                </w:rPr>
                              </w:pPr>
                              <w:r>
                                <w:rPr>
                                  <w:rFonts w:ascii="Times New Roman" w:hAnsi="Times New Roman"/>
                                  <w:sz w:val="28"/>
                                </w:rPr>
                                <w:t xml:space="preserve"> </w:t>
                              </w:r>
                              <w:r>
                                <w:rPr>
                                  <w:rFonts w:ascii="Times New Roman" w:hAnsi="Times New Roman"/>
                                  <w:sz w:val="28"/>
                                  <w:lang w:val="uk-UA"/>
                                </w:rPr>
                                <w:t>Рис. 1.1. Типова структура органів управління корпоративними організаціями в Україні</w:t>
                              </w:r>
                            </w:p>
                            <w:p w14:paraId="12D3125B" w14:textId="77777777" w:rsidR="00C840DB" w:rsidRDefault="00C840DB" w:rsidP="008D2EDC">
                              <w:pPr>
                                <w:rPr>
                                  <w:sz w:val="28"/>
                                </w:rPr>
                              </w:pPr>
                            </w:p>
                            <w:p w14:paraId="4673DFB6" w14:textId="77777777" w:rsidR="00C840DB" w:rsidRDefault="00C840DB" w:rsidP="008D2EDC"/>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79408FDD" id="Группа 11" o:spid="_x0000_s1026" style="position:absolute;left:0;text-align:left;margin-left:-13.3pt;margin-top:5.9pt;width:482.4pt;height:237.6pt;z-index:251661312" coordorigin="1296,1440" coordsize="9648,47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" o:allowincell="f">
                <v:rect id="Rectangle 3" o:spid="_x0000_s1027" style="position:absolute;left:1728;top:1440;width:3888;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">
                  <v:textbox>
                    <w:txbxContent>
                      <w:p w14:paraId="56DC0A62" w14:textId="0E9B030F" w:rsidR="00C840DB" w:rsidRPr="008D2EDC" w:rsidRDefault="00C840DB" w:rsidP="008D2EDC">
                        <w:pPr>
                          <w:pStyle w:val="8"/>
                          <w:spacing w:before="120"/>
                          <w:rPr>
                            <w:i w:val="0"/>
                            <w:sz w:val="28"/>
                            <w:lang w:val="uk-UA"/>
                          </w:rPr>
                        </w:pPr>
                        <w:r>
                          <w:rPr>
                            <w:i w:val="0"/>
                            <w:sz w:val="28"/>
                            <w:lang w:val="uk-UA"/>
                          </w:rPr>
                          <w:t>Загальні збори акціонерів</w:t>
                        </w:r>
                      </w:p>
                      <w:p w14:paraId="5287394D" w14:textId="77777777" w:rsidR="00C840DB" w:rsidRDefault="00C840DB" w:rsidP="008D2EDC">
                        <w:pPr>
                          <w:rPr>
                            <w:i/>
                            <w:sz w:val="28"/>
                          </w:rPr>
                        </w:pPr>
                      </w:p>
                    </w:txbxContent>
                  </v:textbox>
                </v:rect>
                <v:rect id="Rectangle 4" o:spid="_x0000_s1028" style="position:absolute;left:1728;top:2592;width:3888;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">
                  <v:stroke dashstyle="1 1"/>
                  <v:textbox>
                    <w:txbxContent>
                      <w:p w14:paraId="3C399B5F" w14:textId="1E76D147" w:rsidR="00C840DB" w:rsidRPr="008D2EDC" w:rsidRDefault="00C840DB" w:rsidP="008D2EDC">
                        <w:pPr>
                          <w:pStyle w:val="ab"/>
                          <w:rPr>
                            <w:lang w:val="uk-UA"/>
                          </w:rPr>
                        </w:pPr>
                        <w:r>
                          <w:rPr>
                            <w:lang w:val="uk-UA"/>
                          </w:rPr>
                          <w:t>Спостережна рада</w:t>
                        </w:r>
                      </w:p>
                      <w:p w14:paraId="090A5253" w14:textId="77777777" w:rsidR="00C840DB" w:rsidRDefault="00C840DB" w:rsidP="008D2EDC"/>
                    </w:txbxContent>
                  </v:textbox>
                </v:rect>
                <v:rect id="Rectangle 5" o:spid="_x0000_s1029" style="position:absolute;left:1728;top:3744;width:3888;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">
                  <v:textbox>
                    <w:txbxContent>
                      <w:p w14:paraId="121A8250" w14:textId="7FCAC7B0" w:rsidR="00C840DB" w:rsidRPr="008D2EDC" w:rsidRDefault="00C840DB" w:rsidP="008D2EDC">
                        <w:pPr>
                          <w:pStyle w:val="8"/>
                          <w:spacing w:before="120"/>
                          <w:jc w:val="center"/>
                          <w:rPr>
                            <w:i w:val="0"/>
                            <w:sz w:val="28"/>
                            <w:lang w:val="uk-UA"/>
                          </w:rPr>
                        </w:pPr>
                        <w:r>
                          <w:rPr>
                            <w:i w:val="0"/>
                            <w:sz w:val="28"/>
                            <w:lang w:val="uk-UA"/>
                          </w:rPr>
                          <w:t>Правління</w:t>
                        </w:r>
                      </w:p>
                      <w:p w14:paraId="1E05F2EF" w14:textId="77777777" w:rsidR="00C840DB" w:rsidRDefault="00C840DB" w:rsidP="008D2EDC">
                        <w:pPr>
                          <w:rPr>
                            <w:i/>
                            <w:sz w:val="28"/>
                          </w:rPr>
                        </w:pPr>
                      </w:p>
                    </w:txbxContent>
                  </v:textbox>
                </v:rect>
                <v:line id="Line 6" o:spid="_x0000_s1030" style="position:absolute;visibility:visible;mso-wrap-style:square" from="3600,2160" to="3600,25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">
                  <v:stroke endarrow="block"/>
                </v:line>
                <v:line id="Line 7" o:spid="_x0000_s1031" style="position:absolute;visibility:visible;mso-wrap-style:square" from="3600,3312" to="3600,37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">
                  <v:stroke endarrow="block"/>
                </v:line>
                <v:rect id="Rectangle 8" o:spid="_x0000_s1032" style="position:absolute;left:7776;top:1728;width:3168;height:23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" stroked="f">
                  <v:textbox>
                    <w:txbxContent>
                      <w:p w14:paraId="3465E8FB" w14:textId="77777777" w:rsidR="00C840DB" w:rsidRDefault="00C840DB" w:rsidP="008D2EDC"/>
                      <w:p w14:paraId="44A7B701" w14:textId="77777777" w:rsidR="00C840DB" w:rsidRDefault="00C840DB" w:rsidP="008D2EDC"/>
                      <w:p w14:paraId="712488B0" w14:textId="28EB9BDA" w:rsidR="00C840DB" w:rsidRPr="008D2EDC" w:rsidRDefault="00C840DB" w:rsidP="008D2EDC">
                        <w:pPr>
                          <w:pStyle w:val="ab"/>
                          <w:rPr>
                            <w:lang w:val="uk-UA"/>
                          </w:rPr>
                        </w:pPr>
                        <w:r>
                          <w:rPr>
                            <w:lang w:val="uk-UA"/>
                          </w:rPr>
                          <w:t xml:space="preserve"> Органи корпоративного управлінні, які характерні для усіх корпоративних організацій</w:t>
                        </w:r>
                      </w:p>
                      <w:p w14:paraId="219CB449" w14:textId="77777777" w:rsidR="00C840DB" w:rsidRDefault="00C840DB" w:rsidP="008D2EDC"/>
                    </w:txbxContent>
                  </v:textbox>
                </v:rect>
                <v:line id="Line 9" o:spid="_x0000_s1033" style="position:absolute;visibility:visible;mso-wrap-style:square" from="5616,1872" to="7920,25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"/>
                <v:line id="Line 10" o:spid="_x0000_s1034" style="position:absolute;flip:y;visibility:visible;mso-wrap-style:square" from="5616,3024" to="7920,40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"/>
                <v:rect id="Rectangle 11" o:spid="_x0000_s1035" style="position:absolute;left:1296;top:5184;width:9648;height:10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" stroked="f">
                  <v:textbox>
                    <w:txbxContent>
                      <w:p w14:paraId="59AE67DB" w14:textId="12F054A3" w:rsidR="00C840DB" w:rsidRPr="008D2EDC" w:rsidRDefault="00C840DB" w:rsidP="008D2EDC">
                        <w:pPr>
                          <w:pStyle w:val="9"/>
                          <w:spacing w:before="120" w:line="360" w:lineRule="auto"/>
                          <w:ind w:firstLine="709"/>
                          <w:jc w:val="center"/>
                          <w:rPr>
                            <w:rFonts w:ascii="Times New Roman" w:hAnsi="Times New Roman"/>
                            <w:sz w:val="28"/>
                            <w:lang w:val="uk-UA"/>
                          </w:rPr>
                        </w:pPr>
                        <w:r>
                          <w:rPr>
                            <w:rFonts w:ascii="Times New Roman" w:hAnsi="Times New Roman"/>
                            <w:sz w:val="28"/>
                          </w:rPr>
                          <w:t xml:space="preserve"> </w:t>
                        </w:r>
                        <w:r>
                          <w:rPr>
                            <w:rFonts w:ascii="Times New Roman" w:hAnsi="Times New Roman"/>
                            <w:sz w:val="28"/>
                            <w:lang w:val="uk-UA"/>
                          </w:rPr>
                          <w:t>Рис. 1.1. Типова структура органів управління корпоративними організаціями в Україні</w:t>
                        </w:r>
                      </w:p>
                      <w:p w14:paraId="12D3125B" w14:textId="77777777" w:rsidR="00C840DB" w:rsidRDefault="00C840DB" w:rsidP="008D2EDC">
                        <w:pPr>
                          <w:rPr>
                            <w:sz w:val="28"/>
                          </w:rPr>
                        </w:pPr>
                      </w:p>
                      <w:p w14:paraId="4673DFB6" w14:textId="77777777" w:rsidR="00C840DB" w:rsidRDefault="00C840DB" w:rsidP="008D2EDC"/>
                    </w:txbxContent>
                  </v:textbox>
                </v:rect>
              </v:group>
            </w:pict>
          </mc:Fallback>
        </mc:AlternateContent>
      </w:r>
    </w:p>
    <w:p w14:paraId="28FC7C7D" w14:textId="77777777" w:rsidR="008D2EDC" w:rsidRPr="004C7FBB" w:rsidRDefault="008D2EDC" w:rsidP="008D2EDC">
      <w:pPr>
        <w:pStyle w:val="a7"/>
        <w:spacing w:line="360" w:lineRule="auto"/>
        <w:ind w:firstLine="720"/>
        <w:rPr>
          <w:szCs w:val="28"/>
          <w:lang w:val="uk-UA"/>
        </w:rPr>
      </w:pPr>
    </w:p>
    <w:p w14:paraId="3E229730" w14:textId="6A145093" w:rsidR="008D2EDC" w:rsidRDefault="008D2EDC" w:rsidP="008D2EDC">
      <w:pPr>
        <w:spacing w:line="360" w:lineRule="auto"/>
        <w:jc w:val="both"/>
        <w:rPr>
          <w:sz w:val="28"/>
          <w:szCs w:val="28"/>
        </w:rPr>
      </w:pPr>
    </w:p>
    <w:p w14:paraId="286419DB" w14:textId="2340A31A" w:rsidR="008D2EDC" w:rsidRDefault="008D2EDC" w:rsidP="008D2EDC">
      <w:pPr>
        <w:spacing w:line="360" w:lineRule="auto"/>
        <w:jc w:val="both"/>
        <w:rPr>
          <w:sz w:val="28"/>
          <w:szCs w:val="28"/>
        </w:rPr>
      </w:pPr>
    </w:p>
    <w:p w14:paraId="01BDED4C" w14:textId="04FA478B" w:rsidR="008D2EDC" w:rsidRDefault="008D2EDC" w:rsidP="008D2EDC">
      <w:pPr>
        <w:spacing w:line="360" w:lineRule="auto"/>
        <w:jc w:val="both"/>
        <w:rPr>
          <w:sz w:val="28"/>
          <w:szCs w:val="28"/>
        </w:rPr>
      </w:pPr>
    </w:p>
    <w:p w14:paraId="10976050" w14:textId="1A56951D" w:rsidR="008D2EDC" w:rsidRDefault="008D2EDC" w:rsidP="008D2EDC">
      <w:pPr>
        <w:spacing w:line="360" w:lineRule="auto"/>
        <w:jc w:val="both"/>
        <w:rPr>
          <w:sz w:val="28"/>
          <w:szCs w:val="28"/>
        </w:rPr>
      </w:pPr>
    </w:p>
    <w:p w14:paraId="06A327EB" w14:textId="3C3F268E" w:rsidR="008D2EDC" w:rsidRDefault="008D2EDC" w:rsidP="008D2EDC">
      <w:pPr>
        <w:spacing w:line="360" w:lineRule="auto"/>
        <w:jc w:val="both"/>
        <w:rPr>
          <w:sz w:val="28"/>
          <w:szCs w:val="28"/>
        </w:rPr>
      </w:pPr>
    </w:p>
    <w:p w14:paraId="5DB6FAAA" w14:textId="4FBB26DF" w:rsidR="008D2EDC" w:rsidRDefault="008D2EDC" w:rsidP="008D2EDC">
      <w:pPr>
        <w:spacing w:line="360" w:lineRule="auto"/>
        <w:jc w:val="both"/>
        <w:rPr>
          <w:sz w:val="28"/>
          <w:szCs w:val="28"/>
        </w:rPr>
      </w:pPr>
    </w:p>
    <w:p w14:paraId="59CF0E0E" w14:textId="77777777" w:rsidR="008D2EDC" w:rsidRDefault="008D2EDC" w:rsidP="008D2EDC">
      <w:pPr>
        <w:spacing w:line="360" w:lineRule="auto"/>
        <w:jc w:val="both"/>
        <w:rPr>
          <w:sz w:val="28"/>
          <w:szCs w:val="28"/>
        </w:rPr>
      </w:pPr>
    </w:p>
    <w:p w14:paraId="6F442E4F" w14:textId="25B191B3" w:rsidR="008D2EDC" w:rsidRDefault="008D2EDC" w:rsidP="008D2EDC">
      <w:pPr>
        <w:spacing w:line="360" w:lineRule="auto"/>
        <w:jc w:val="both"/>
        <w:rPr>
          <w:sz w:val="28"/>
          <w:szCs w:val="28"/>
        </w:rPr>
      </w:pPr>
    </w:p>
    <w:p w14:paraId="0078EAFC" w14:textId="77777777" w:rsidR="008D2EDC" w:rsidRDefault="008D2EDC" w:rsidP="008D2EDC">
      <w:pPr>
        <w:spacing w:line="360" w:lineRule="auto"/>
        <w:jc w:val="both"/>
        <w:rPr>
          <w:sz w:val="28"/>
          <w:szCs w:val="28"/>
        </w:rPr>
      </w:pPr>
    </w:p>
    <w:p w14:paraId="615F3D9B" w14:textId="227273C0" w:rsidR="008164F1" w:rsidRPr="004C7FBB" w:rsidRDefault="008164F1" w:rsidP="008164F1">
      <w:pPr>
        <w:spacing w:line="360" w:lineRule="auto"/>
        <w:ind w:firstLine="709"/>
        <w:jc w:val="both"/>
        <w:rPr>
          <w:sz w:val="28"/>
          <w:szCs w:val="28"/>
        </w:rPr>
      </w:pPr>
      <w:r>
        <w:rPr>
          <w:sz w:val="28"/>
          <w:szCs w:val="28"/>
        </w:rPr>
        <w:t xml:space="preserve">Зрозуміло, що спочатку було потрібно визначитись з процесами економіко-фінансової направленості, провести певні дослідження, а не просто узагальнювати західний досвід корпоративного управління. </w:t>
      </w:r>
    </w:p>
    <w:p w14:paraId="7395CD1B" w14:textId="56FA0EF2" w:rsidR="00692B9A" w:rsidRPr="004C7FBB" w:rsidRDefault="00692B9A" w:rsidP="008164F1">
      <w:pPr>
        <w:spacing w:line="360" w:lineRule="auto"/>
        <w:ind w:firstLine="709"/>
        <w:jc w:val="both"/>
        <w:rPr>
          <w:sz w:val="28"/>
          <w:szCs w:val="28"/>
        </w:rPr>
      </w:pPr>
      <w:r w:rsidRPr="004C7FBB">
        <w:rPr>
          <w:sz w:val="28"/>
          <w:szCs w:val="28"/>
        </w:rPr>
        <w:t>Як підкреслювалося вище, фактори, що впливають на національну модель корпоративного управління, перебувають у тісному взаємозв'язку (взаємодії)</w:t>
      </w:r>
      <w:r w:rsidR="008164F1">
        <w:rPr>
          <w:sz w:val="28"/>
          <w:szCs w:val="28"/>
        </w:rPr>
        <w:t>, що визначало необхідність системний дій з використанням зрозумілого управлінського супроводу. Цей підхід н</w:t>
      </w:r>
      <w:r w:rsidR="007D2A3D">
        <w:rPr>
          <w:sz w:val="28"/>
          <w:szCs w:val="28"/>
        </w:rPr>
        <w:t>е був</w:t>
      </w:r>
      <w:r w:rsidR="008164F1">
        <w:rPr>
          <w:sz w:val="28"/>
          <w:szCs w:val="28"/>
        </w:rPr>
        <w:t xml:space="preserve"> реалізованим</w:t>
      </w:r>
      <w:r w:rsidR="007D2A3D">
        <w:rPr>
          <w:sz w:val="28"/>
          <w:szCs w:val="28"/>
        </w:rPr>
        <w:t>, оскільки було слабке розуміння стратегії розвитку корпоративної економіки і система управління в цілому залишалась пострадянською.</w:t>
      </w:r>
      <w:r w:rsidRPr="004C7FBB">
        <w:rPr>
          <w:sz w:val="28"/>
          <w:szCs w:val="28"/>
        </w:rPr>
        <w:t xml:space="preserve"> Так, обрана в Україні на перших етапах модель приватизації визначила склад мінімально необхідних інститутів фондового ринку (інвестиційні фонди та компанії, довірчі товариства, регіональні центри сертифікатних аукціонів) та основні напрямки їхньої діяльності. </w:t>
      </w:r>
    </w:p>
    <w:p w14:paraId="54EA7A72" w14:textId="341D1488" w:rsidR="00692B9A" w:rsidRPr="004C7FBB" w:rsidRDefault="00692B9A" w:rsidP="007D2A3D">
      <w:pPr>
        <w:spacing w:line="360" w:lineRule="auto"/>
        <w:ind w:firstLine="709"/>
        <w:jc w:val="both"/>
        <w:rPr>
          <w:sz w:val="28"/>
          <w:szCs w:val="28"/>
        </w:rPr>
      </w:pPr>
      <w:r w:rsidRPr="004C7FBB">
        <w:rPr>
          <w:sz w:val="28"/>
          <w:szCs w:val="28"/>
        </w:rPr>
        <w:t>Вибрана модель приватизації вплинула і на специфіку побудови Національної депозитарної системи. У ній співіснують дві форми випуску цінних паперів: документарна та бездокументна. Право вибору форми випуску відповідно до українського законодавства віднесено до виняткової компетенції загальних зборів акціонерів. У межах цих двох форм власники цінних паперів теж мають право вибору</w:t>
      </w:r>
      <w:r w:rsidR="007D2A3D">
        <w:rPr>
          <w:sz w:val="28"/>
          <w:szCs w:val="28"/>
        </w:rPr>
        <w:t xml:space="preserve">, а саме, наприклад, </w:t>
      </w:r>
      <w:r w:rsidRPr="004C7FBB">
        <w:rPr>
          <w:sz w:val="28"/>
          <w:szCs w:val="28"/>
        </w:rPr>
        <w:t>цінні папери у документарній формі</w:t>
      </w:r>
      <w:r w:rsidR="007D2A3D">
        <w:rPr>
          <w:sz w:val="28"/>
          <w:szCs w:val="28"/>
        </w:rPr>
        <w:t xml:space="preserve"> перевести</w:t>
      </w:r>
      <w:r w:rsidRPr="004C7FBB">
        <w:rPr>
          <w:sz w:val="28"/>
          <w:szCs w:val="28"/>
        </w:rPr>
        <w:t xml:space="preserve"> у бездокументарну форму. Подібних прикладів взаємовпливу один на одного різних факторів, що визначають національну модель корпоративного управління, досить багато.</w:t>
      </w:r>
    </w:p>
    <w:p w14:paraId="42684826" w14:textId="77777777" w:rsidR="00692B9A" w:rsidRPr="004C7FBB" w:rsidRDefault="00692B9A" w:rsidP="007D2A3D">
      <w:pPr>
        <w:spacing w:line="360" w:lineRule="auto"/>
        <w:ind w:firstLine="709"/>
        <w:jc w:val="both"/>
        <w:rPr>
          <w:sz w:val="28"/>
          <w:szCs w:val="28"/>
        </w:rPr>
      </w:pPr>
      <w:r w:rsidRPr="004C7FBB">
        <w:rPr>
          <w:sz w:val="28"/>
          <w:szCs w:val="28"/>
        </w:rPr>
        <w:t>Участь держави у корпоративному управлінні, як чинника національної моделі, має дві сторони: регулятивну (непряму) та пряму участь у господарській діяльності підприємств на правах власника. Причому, у другому випадку, інтенсивність участі держави та можливість вирішення певних завдань залежать від стратегічних цілей та частки власності, що належить державі.</w:t>
      </w:r>
    </w:p>
    <w:p w14:paraId="6D70B6D5" w14:textId="507C9A10" w:rsidR="00692B9A" w:rsidRPr="004C7FBB" w:rsidRDefault="007D2A3D" w:rsidP="007D2A3D">
      <w:pPr>
        <w:spacing w:line="360" w:lineRule="auto"/>
        <w:ind w:firstLine="709"/>
        <w:jc w:val="both"/>
        <w:rPr>
          <w:sz w:val="28"/>
          <w:szCs w:val="28"/>
        </w:rPr>
      </w:pPr>
      <w:r>
        <w:rPr>
          <w:sz w:val="28"/>
          <w:szCs w:val="28"/>
        </w:rPr>
        <w:t>Так, в</w:t>
      </w:r>
      <w:r w:rsidR="00692B9A" w:rsidRPr="004C7FBB">
        <w:rPr>
          <w:sz w:val="28"/>
          <w:szCs w:val="28"/>
        </w:rPr>
        <w:t>наслідок</w:t>
      </w:r>
      <w:r w:rsidR="008D2EDC">
        <w:rPr>
          <w:sz w:val="28"/>
          <w:szCs w:val="28"/>
        </w:rPr>
        <w:t xml:space="preserve"> </w:t>
      </w:r>
      <w:r w:rsidR="00692B9A" w:rsidRPr="004C7FBB">
        <w:rPr>
          <w:sz w:val="28"/>
          <w:szCs w:val="28"/>
        </w:rPr>
        <w:t>взаємодії факторів формуються національні моделі корпоративного управління. При переважанні ролі чинника приватизації основною ознакою, визнача</w:t>
      </w:r>
      <w:r>
        <w:rPr>
          <w:sz w:val="28"/>
          <w:szCs w:val="28"/>
        </w:rPr>
        <w:t>ючим</w:t>
      </w:r>
      <w:r w:rsidR="00692B9A" w:rsidRPr="004C7FBB">
        <w:rPr>
          <w:sz w:val="28"/>
          <w:szCs w:val="28"/>
        </w:rPr>
        <w:t xml:space="preserve"> модель корпоративного управління, є ознака приналежності суб'єктів до організації, що приватизується. У цьому випадку виділяються моделі інсайдерська, аутсайдерська та змішана.</w:t>
      </w:r>
    </w:p>
    <w:p w14:paraId="77B28205" w14:textId="5A581FA5" w:rsidR="00BF7AB3" w:rsidRPr="004C7FBB" w:rsidRDefault="00BF7AB3" w:rsidP="00BF361F">
      <w:pPr>
        <w:spacing w:line="360" w:lineRule="auto"/>
        <w:ind w:firstLine="709"/>
        <w:jc w:val="both"/>
        <w:rPr>
          <w:sz w:val="28"/>
          <w:szCs w:val="28"/>
        </w:rPr>
      </w:pPr>
      <w:r w:rsidRPr="004C7FBB">
        <w:rPr>
          <w:sz w:val="28"/>
          <w:szCs w:val="28"/>
        </w:rPr>
        <w:t>Створення органів управління, їхня компетенція та порядок формування детально регламентується законодавчими актами. Основна мета подібної регламентації полягає у захисті інтересів та прав акціонерів.</w:t>
      </w:r>
      <w:r w:rsidR="00BF361F">
        <w:rPr>
          <w:sz w:val="28"/>
          <w:szCs w:val="28"/>
        </w:rPr>
        <w:t xml:space="preserve"> </w:t>
      </w:r>
      <w:r w:rsidRPr="004C7FBB">
        <w:rPr>
          <w:sz w:val="28"/>
          <w:szCs w:val="28"/>
        </w:rPr>
        <w:t>Побудова законодавства по акціонерним товариствам, зазвичай, орієнтується на два великі блоки: внутрішнє середовище акціонерного товариства (питання створення АТ, структура та компетенція органів управління, права акціонерів, реорганізація та ліквідація АТ) та зв'язок акціонерного товариства із зовнішнім середовищем (випуск акцій або інших цінних паперів, регулювання діяльності АТ).</w:t>
      </w:r>
    </w:p>
    <w:p w14:paraId="42F72430" w14:textId="34D52714" w:rsidR="00C3158D" w:rsidRPr="004C7FBB" w:rsidRDefault="00C3158D" w:rsidP="00BF361F">
      <w:pPr>
        <w:spacing w:line="360" w:lineRule="auto"/>
        <w:ind w:firstLine="709"/>
        <w:jc w:val="both"/>
        <w:rPr>
          <w:sz w:val="28"/>
          <w:szCs w:val="28"/>
        </w:rPr>
      </w:pPr>
      <w:r w:rsidRPr="004C7FBB">
        <w:rPr>
          <w:sz w:val="28"/>
          <w:szCs w:val="28"/>
        </w:rPr>
        <w:t>Водночас у функціонуванні органів управління існує чимало відмінностей. В Україні, наприклад, наглядова рада часто має формальне значення і служить для полегшення прийняття рішень, які можуть бути передані загальними зборами акціонерів. Контроль діяльності правління стримується відсутністю чітких критеріїв оцінки діяльності.</w:t>
      </w:r>
      <w:r w:rsidR="00BF361F">
        <w:rPr>
          <w:sz w:val="28"/>
          <w:szCs w:val="28"/>
        </w:rPr>
        <w:t xml:space="preserve"> </w:t>
      </w:r>
      <w:r w:rsidRPr="004C7FBB">
        <w:rPr>
          <w:sz w:val="28"/>
          <w:szCs w:val="28"/>
        </w:rPr>
        <w:t>Результати аналізу діяльності акціонерних товариств в Україні свідчать, що здебільшого справжнє призначення контрольно-ревізійного органу – ревізійної комісії ще не усвідомлено, і вона виконує лише формальну роль. Не обходиться в цьому питанні без казусів. До складу ревізійної комісії обирається бухгалтер цього акціонерного товариства, який має перевіряти головного бухгалтера. У цьому випадку неупереджена перевірка є малоймовірною. Така ситуація може створювати передумови виникнення конфліктів між власниками значних чи контрольних пакетів і дрібними акціонерами.</w:t>
      </w:r>
    </w:p>
    <w:p w14:paraId="31DE7A7B" w14:textId="77777777" w:rsidR="00AC53B6" w:rsidRPr="004C7FBB" w:rsidRDefault="00AC53B6" w:rsidP="00BF361F">
      <w:pPr>
        <w:spacing w:line="360" w:lineRule="auto"/>
        <w:ind w:firstLine="709"/>
        <w:jc w:val="both"/>
        <w:rPr>
          <w:sz w:val="28"/>
          <w:szCs w:val="28"/>
        </w:rPr>
      </w:pPr>
      <w:r w:rsidRPr="004C7FBB">
        <w:rPr>
          <w:sz w:val="28"/>
          <w:szCs w:val="28"/>
        </w:rPr>
        <w:t>Ще одна суперечність у визначенні компетенції загальних зборів акціонерів. Відповідно до п. 2 ст. 9 Закону України «Про Національну депозитарну систему та особливості електронного обігу цінних паперів» рішення про передачу ведення реєстру власників іменних цінних паперів приймається виключно на загальних зборах акціонерів. У Законі України «Про господарські товариства» це питання не віднесене не лише до виняткової, а й загалом до компетенції загальних зборів акціонерів.</w:t>
      </w:r>
    </w:p>
    <w:p w14:paraId="3F0D98A6" w14:textId="77777777" w:rsidR="00AC53B6" w:rsidRPr="004C7FBB" w:rsidRDefault="00AC53B6" w:rsidP="00BF361F">
      <w:pPr>
        <w:spacing w:line="360" w:lineRule="auto"/>
        <w:ind w:firstLine="709"/>
        <w:jc w:val="both"/>
        <w:rPr>
          <w:sz w:val="28"/>
          <w:szCs w:val="28"/>
        </w:rPr>
      </w:pPr>
      <w:r w:rsidRPr="004C7FBB">
        <w:rPr>
          <w:sz w:val="28"/>
          <w:szCs w:val="28"/>
        </w:rPr>
        <w:t>Важливим є питання про збільшення статутного фонду. Випуск додаткових акцій може спричинити суттєву зміну співвідношення голосів. Ст. 41 Закону України "Про господарські товариства" не відносить це питання до виняткової компетенції загальних зборів акціонерів. Отже, це питання може бути віднесено до компетенції інших органів (наприклад, правління і не як у ст. 38 - на 1/3, а на 100%).</w:t>
      </w:r>
    </w:p>
    <w:p w14:paraId="05B176D2" w14:textId="1CC8AA11" w:rsidR="00AC53B6" w:rsidRPr="004C7FBB" w:rsidRDefault="00AC53B6" w:rsidP="00BF361F">
      <w:pPr>
        <w:spacing w:line="360" w:lineRule="auto"/>
        <w:ind w:firstLine="709"/>
        <w:jc w:val="both"/>
        <w:rPr>
          <w:sz w:val="28"/>
          <w:szCs w:val="28"/>
        </w:rPr>
      </w:pPr>
      <w:r w:rsidRPr="004C7FBB">
        <w:rPr>
          <w:sz w:val="28"/>
          <w:szCs w:val="28"/>
        </w:rPr>
        <w:t>Як видно з наведених вище прикладів, є суперечності при віднесенні тих чи інших питань до компетенції певних органів управління як між різними законодавчими актами, так і всередині основного закону - Закону України «Про господарські товариства», без усунення яких неможливо підвищити ефективність корпоративного управління.</w:t>
      </w:r>
      <w:r w:rsidR="00BF361F">
        <w:rPr>
          <w:sz w:val="28"/>
          <w:szCs w:val="28"/>
        </w:rPr>
        <w:t xml:space="preserve"> </w:t>
      </w:r>
      <w:r w:rsidRPr="004C7FBB">
        <w:rPr>
          <w:sz w:val="28"/>
          <w:szCs w:val="28"/>
        </w:rPr>
        <w:t>Ряд положень законодавства надає засновникам можливість маніпулювання грошима. Тому необхідно чітко встановити відповідальність засновників та максимально обмежити можливість маніпулювання.</w:t>
      </w:r>
    </w:p>
    <w:p w14:paraId="6CFBF22C" w14:textId="101FC2E8" w:rsidR="00AC53B6" w:rsidRPr="004C7FBB" w:rsidRDefault="00AC53B6" w:rsidP="00BF361F">
      <w:pPr>
        <w:spacing w:line="360" w:lineRule="auto"/>
        <w:ind w:firstLine="709"/>
        <w:jc w:val="both"/>
        <w:rPr>
          <w:sz w:val="28"/>
          <w:szCs w:val="28"/>
        </w:rPr>
      </w:pPr>
      <w:r w:rsidRPr="004C7FBB">
        <w:rPr>
          <w:sz w:val="28"/>
          <w:szCs w:val="28"/>
        </w:rPr>
        <w:t>У загальних зборах акціонерів чергових та позачергових мають право брати участь усі акціонери, незалежно від кількості акцій, власниками яких вони є.</w:t>
      </w:r>
      <w:r w:rsidR="00BF361F">
        <w:rPr>
          <w:sz w:val="28"/>
          <w:szCs w:val="28"/>
        </w:rPr>
        <w:t xml:space="preserve"> </w:t>
      </w:r>
      <w:r w:rsidRPr="004C7FBB">
        <w:rPr>
          <w:sz w:val="28"/>
          <w:szCs w:val="28"/>
        </w:rPr>
        <w:t>У ст. 45 Закону України «Про господарські товариства» загальні збори акціонерів скликаються не рідше ніж один раз на рік, якщо інше не передбачено статутом. Фраза «якщо інше не передбачено» надає акціонерному товариству можливість проводити збори або більше одного разу на рік, або проводити їх, наприклад, раз на два-три роки. Хоча затвердження річних результатів діяльності акціонерного товариства, порядку розподілу прибутку та порядку покриття збитків належать до виключної компетенції загальних зборів акціонерів. Тому загальні збори акціонерів мають скликатися не рідше одного разу на рік, що має знайти однозначне відображення у нормативних актах.</w:t>
      </w:r>
    </w:p>
    <w:p w14:paraId="566F580A" w14:textId="77777777" w:rsidR="00D17DF9" w:rsidRPr="004C7FBB" w:rsidRDefault="00D17DF9" w:rsidP="00BF361F">
      <w:pPr>
        <w:spacing w:line="360" w:lineRule="auto"/>
        <w:ind w:firstLine="709"/>
        <w:jc w:val="both"/>
        <w:rPr>
          <w:sz w:val="28"/>
          <w:szCs w:val="28"/>
        </w:rPr>
      </w:pPr>
      <w:r w:rsidRPr="004C7FBB">
        <w:rPr>
          <w:sz w:val="28"/>
          <w:szCs w:val="28"/>
        </w:rPr>
        <w:t>Позачергові загальні збори акціонерів скликаються у таких випадках: при неплатоспроможності товариства, у випадках, передбачених статутом акціонерного товариства, у випадках, коли цього вимагають інтереси акціонерів, на вимогу акціонерів, які володіють у сукупності більше 10% голосів, на вимогу ревізійної комісії, на вимогу спостережної ради .</w:t>
      </w:r>
    </w:p>
    <w:p w14:paraId="0891517A" w14:textId="77777777" w:rsidR="00D17DF9" w:rsidRPr="004C7FBB" w:rsidRDefault="00D17DF9" w:rsidP="00BF361F">
      <w:pPr>
        <w:spacing w:line="360" w:lineRule="auto"/>
        <w:ind w:firstLine="709"/>
        <w:jc w:val="both"/>
        <w:rPr>
          <w:sz w:val="28"/>
          <w:szCs w:val="28"/>
        </w:rPr>
      </w:pPr>
      <w:r w:rsidRPr="004C7FBB">
        <w:rPr>
          <w:sz w:val="28"/>
          <w:szCs w:val="28"/>
        </w:rPr>
        <w:t>Порядок скликання позачергових загальних зборів акціонерів, що в окремих випадках може гальмувати прийняття рішень, у разі загрози життєздатності підприємства не відрізняється від порядку скликання чергових (річних) зборів акціонерів. Існує відмінність лише у разі скликання позачергових зборів на вимогу акціонерів, які володіють у сукупності понад 10% голосів, наглядової ради чи ревізійної комісії. На письмову вимогу наглядової ради або ревізійної комісії правління зобов'язане протягом 20 днів з моменту отримання письмової вимоги ухвалити рішення про скликання загальних зборів акціонерів.</w:t>
      </w:r>
    </w:p>
    <w:p w14:paraId="49EF60A1" w14:textId="77777777" w:rsidR="00D17DF9" w:rsidRPr="004C7FBB" w:rsidRDefault="00D17DF9" w:rsidP="00BF361F">
      <w:pPr>
        <w:spacing w:line="360" w:lineRule="auto"/>
        <w:ind w:firstLine="709"/>
        <w:jc w:val="both"/>
        <w:rPr>
          <w:sz w:val="28"/>
          <w:szCs w:val="28"/>
        </w:rPr>
      </w:pPr>
      <w:r w:rsidRPr="004C7FBB">
        <w:rPr>
          <w:sz w:val="28"/>
          <w:szCs w:val="28"/>
        </w:rPr>
        <w:t>Слід визнати, що правління акціонерного товариства далеко не завжди зацікавлене у скликанні загальних зборів на вимогу акціонерів. На захист останніх у цьому випадку надходить закон. Так, відповідно до ст. 45 Закону України «Про господарські товариства», акціонери, які володіють у сукупності більш ніж 10 відсотками голосів, мають право вимагати скликання позачергових зборів у будь-який час та з будь-якого питання. Акціонери направляють вимогу до правління і, якщо вона не виконує цю вимогу, то акціонери мають право самі скликати збори.</w:t>
      </w:r>
    </w:p>
    <w:p w14:paraId="7F5AD9E0" w14:textId="77777777" w:rsidR="00D17DF9" w:rsidRPr="004C7FBB" w:rsidRDefault="00D17DF9" w:rsidP="00BF361F">
      <w:pPr>
        <w:spacing w:line="360" w:lineRule="auto"/>
        <w:ind w:firstLine="709"/>
        <w:jc w:val="both"/>
        <w:rPr>
          <w:sz w:val="28"/>
          <w:szCs w:val="28"/>
        </w:rPr>
      </w:pPr>
      <w:r w:rsidRPr="004C7FBB">
        <w:rPr>
          <w:sz w:val="28"/>
          <w:szCs w:val="28"/>
        </w:rPr>
        <w:t>При цьому у акціонерів виникають проблеми, пов'язані з відсутністю у них списків акціонерів для їхнього повідомлення. На допомогу акціонерам у разі приходить реєстратор, провідний реєстр власників акцій емітента. Відповідно до п. 9.7. "Положення про порядок ведення реєстру власників іменних цінних паперів" реєстратор зобов'язаний повідомити акціонерів про проведення загальних зборів акціонерів. У загальному випадку повідомлення здійснюється на основі документів, що підтверджують правомочність дій акціонерів та договору між реєстратором та ініціатором скликання загальних зборів акціонерів.</w:t>
      </w:r>
    </w:p>
    <w:p w14:paraId="27F01E09" w14:textId="77777777" w:rsidR="00797103" w:rsidRPr="004C7FBB" w:rsidRDefault="00797103" w:rsidP="001E017F">
      <w:pPr>
        <w:spacing w:line="360" w:lineRule="auto"/>
        <w:ind w:firstLine="709"/>
        <w:jc w:val="both"/>
        <w:rPr>
          <w:sz w:val="28"/>
          <w:szCs w:val="28"/>
        </w:rPr>
      </w:pPr>
      <w:r w:rsidRPr="004C7FBB">
        <w:rPr>
          <w:sz w:val="28"/>
          <w:szCs w:val="28"/>
        </w:rPr>
        <w:t>Проведення будь-яких загальних зборів акціонерів починається з реєстрації акціонерів. Реєстрацію акціонерів та перевірку повноважень довірених осіб може здійснювати мандатна комісія (МК). Мандатна комісія затверджується правлінням акціонерного товариства. Кількість та персональний склад МК залежить від прогнозованої кількості акціонерів (з урахуванням виданих довіреностей, наявності акціонерів, які мешкають в інших областях).</w:t>
      </w:r>
    </w:p>
    <w:p w14:paraId="060555A0" w14:textId="1BBF143B" w:rsidR="00AC53B6" w:rsidRPr="004C7FBB" w:rsidRDefault="00797103" w:rsidP="001E017F">
      <w:pPr>
        <w:spacing w:line="360" w:lineRule="auto"/>
        <w:ind w:firstLine="709"/>
        <w:jc w:val="both"/>
        <w:rPr>
          <w:sz w:val="28"/>
          <w:szCs w:val="28"/>
        </w:rPr>
      </w:pPr>
      <w:r w:rsidRPr="004C7FBB">
        <w:rPr>
          <w:sz w:val="28"/>
          <w:szCs w:val="28"/>
        </w:rPr>
        <w:t>Акціонерів, залежно від ймовірності їхньої участі у загальних зборах акціонерів, можна умовно класифікувати за групами (таб</w:t>
      </w:r>
      <w:r w:rsidR="001E017F">
        <w:rPr>
          <w:sz w:val="28"/>
          <w:szCs w:val="28"/>
        </w:rPr>
        <w:t>л.</w:t>
      </w:r>
      <w:r w:rsidRPr="004C7FBB">
        <w:rPr>
          <w:sz w:val="28"/>
          <w:szCs w:val="28"/>
        </w:rPr>
        <w:t xml:space="preserve"> </w:t>
      </w:r>
      <w:r w:rsidR="001E017F">
        <w:rPr>
          <w:sz w:val="28"/>
          <w:szCs w:val="28"/>
        </w:rPr>
        <w:t>1</w:t>
      </w:r>
      <w:r w:rsidRPr="004C7FBB">
        <w:rPr>
          <w:sz w:val="28"/>
          <w:szCs w:val="28"/>
        </w:rPr>
        <w:t>.2.).</w:t>
      </w:r>
    </w:p>
    <w:p w14:paraId="3CD6250C" w14:textId="04B2413B" w:rsidR="001E017F" w:rsidRPr="001E017F" w:rsidRDefault="001E017F" w:rsidP="004C7FBB">
      <w:pPr>
        <w:pStyle w:val="a9"/>
        <w:spacing w:before="0" w:after="0" w:line="360" w:lineRule="auto"/>
        <w:rPr>
          <w:i/>
          <w:szCs w:val="28"/>
          <w:lang w:val="uk-UA"/>
        </w:rPr>
      </w:pPr>
      <w:r w:rsidRPr="001E017F">
        <w:rPr>
          <w:i/>
          <w:szCs w:val="28"/>
          <w:lang w:val="uk-UA"/>
        </w:rPr>
        <w:t xml:space="preserve">                                                                                                         Табл. 1.</w:t>
      </w:r>
      <w:r w:rsidR="00E061B8">
        <w:rPr>
          <w:i/>
          <w:szCs w:val="28"/>
          <w:lang w:val="uk-UA"/>
        </w:rPr>
        <w:t>3</w:t>
      </w:r>
    </w:p>
    <w:p w14:paraId="6F0F66DC" w14:textId="35DEBBC4" w:rsidR="001E017F" w:rsidRPr="001E017F" w:rsidRDefault="001E017F" w:rsidP="001E017F">
      <w:pPr>
        <w:pStyle w:val="a9"/>
        <w:spacing w:before="0" w:after="0" w:line="360" w:lineRule="auto"/>
        <w:jc w:val="center"/>
        <w:rPr>
          <w:b/>
          <w:szCs w:val="28"/>
          <w:lang w:val="uk-UA"/>
        </w:rPr>
      </w:pPr>
      <w:r w:rsidRPr="001E017F">
        <w:rPr>
          <w:b/>
          <w:szCs w:val="28"/>
          <w:lang w:val="uk-UA"/>
        </w:rPr>
        <w:t>Розподіл груп акціонерів по ймовірності їх участі в загальних зборах акціонерів</w:t>
      </w:r>
    </w:p>
    <w:p w14:paraId="02366EB6" w14:textId="772DDF5C" w:rsidR="005D5CB0" w:rsidRPr="004C7FBB" w:rsidRDefault="005D5CB0" w:rsidP="004C7FBB">
      <w:pPr>
        <w:pStyle w:val="a9"/>
        <w:spacing w:before="0" w:after="0" w:line="360" w:lineRule="auto"/>
        <w:rPr>
          <w:szCs w:val="28"/>
          <w:lang w:val="uk-UA"/>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78"/>
        <w:gridCol w:w="5278"/>
      </w:tblGrid>
      <w:tr w:rsidR="005D5CB0" w:rsidRPr="004C7FBB" w14:paraId="51A74BB5" w14:textId="77777777" w:rsidTr="005D5CB0">
        <w:tc>
          <w:tcPr>
            <w:tcW w:w="4078" w:type="dxa"/>
            <w:tcBorders>
              <w:top w:val="single" w:sz="4" w:space="0" w:color="auto"/>
              <w:left w:val="single" w:sz="4" w:space="0" w:color="auto"/>
              <w:bottom w:val="single" w:sz="4" w:space="0" w:color="auto"/>
              <w:right w:val="single" w:sz="4" w:space="0" w:color="auto"/>
            </w:tcBorders>
            <w:shd w:val="pct12" w:color="auto" w:fill="FFFFFF"/>
            <w:hideMark/>
          </w:tcPr>
          <w:p w14:paraId="7D41FC54" w14:textId="637E56D0" w:rsidR="005D5CB0" w:rsidRPr="004C7FBB" w:rsidRDefault="001E017F" w:rsidP="001E017F">
            <w:pPr>
              <w:pStyle w:val="a7"/>
              <w:spacing w:line="360" w:lineRule="auto"/>
              <w:jc w:val="center"/>
              <w:rPr>
                <w:b/>
                <w:szCs w:val="28"/>
                <w:lang w:val="uk-UA"/>
              </w:rPr>
            </w:pPr>
            <w:r>
              <w:rPr>
                <w:b/>
                <w:szCs w:val="28"/>
                <w:lang w:val="uk-UA"/>
              </w:rPr>
              <w:t>Ймовірність участі акціонера в загальних зборах</w:t>
            </w:r>
          </w:p>
        </w:tc>
        <w:tc>
          <w:tcPr>
            <w:tcW w:w="5278" w:type="dxa"/>
            <w:tcBorders>
              <w:top w:val="single" w:sz="4" w:space="0" w:color="auto"/>
              <w:left w:val="single" w:sz="4" w:space="0" w:color="auto"/>
              <w:bottom w:val="single" w:sz="4" w:space="0" w:color="auto"/>
              <w:right w:val="single" w:sz="4" w:space="0" w:color="auto"/>
            </w:tcBorders>
            <w:shd w:val="pct12" w:color="auto" w:fill="FFFFFF"/>
            <w:hideMark/>
          </w:tcPr>
          <w:p w14:paraId="677A15E8" w14:textId="74E7E0B6" w:rsidR="005D5CB0" w:rsidRPr="004C7FBB" w:rsidRDefault="001E017F" w:rsidP="004C7FBB">
            <w:pPr>
              <w:pStyle w:val="a7"/>
              <w:spacing w:line="360" w:lineRule="auto"/>
              <w:rPr>
                <w:b/>
                <w:szCs w:val="28"/>
                <w:lang w:val="uk-UA"/>
              </w:rPr>
            </w:pPr>
            <w:r>
              <w:rPr>
                <w:b/>
                <w:szCs w:val="28"/>
                <w:lang w:val="uk-UA"/>
              </w:rPr>
              <w:t xml:space="preserve">                  Групи акціонерів</w:t>
            </w:r>
          </w:p>
        </w:tc>
      </w:tr>
      <w:tr w:rsidR="005D5CB0" w:rsidRPr="004C7FBB" w14:paraId="3C635145" w14:textId="77777777" w:rsidTr="005D5CB0">
        <w:tc>
          <w:tcPr>
            <w:tcW w:w="4078" w:type="dxa"/>
            <w:tcBorders>
              <w:top w:val="single" w:sz="4" w:space="0" w:color="auto"/>
              <w:left w:val="single" w:sz="4" w:space="0" w:color="auto"/>
              <w:bottom w:val="single" w:sz="4" w:space="0" w:color="auto"/>
              <w:right w:val="single" w:sz="4" w:space="0" w:color="auto"/>
            </w:tcBorders>
            <w:hideMark/>
          </w:tcPr>
          <w:p w14:paraId="1A104436" w14:textId="2B0BA8FE" w:rsidR="005D5CB0" w:rsidRPr="004C7FBB" w:rsidRDefault="001E017F" w:rsidP="001E017F">
            <w:pPr>
              <w:pStyle w:val="a7"/>
              <w:spacing w:line="360" w:lineRule="auto"/>
              <w:jc w:val="center"/>
              <w:rPr>
                <w:szCs w:val="28"/>
                <w:lang w:val="uk-UA"/>
              </w:rPr>
            </w:pPr>
            <w:r>
              <w:rPr>
                <w:szCs w:val="28"/>
                <w:lang w:val="uk-UA"/>
              </w:rPr>
              <w:t>Дуже висока</w:t>
            </w:r>
          </w:p>
        </w:tc>
        <w:tc>
          <w:tcPr>
            <w:tcW w:w="5278" w:type="dxa"/>
            <w:tcBorders>
              <w:top w:val="single" w:sz="4" w:space="0" w:color="auto"/>
              <w:left w:val="single" w:sz="4" w:space="0" w:color="auto"/>
              <w:bottom w:val="single" w:sz="4" w:space="0" w:color="auto"/>
              <w:right w:val="single" w:sz="4" w:space="0" w:color="auto"/>
            </w:tcBorders>
            <w:hideMark/>
          </w:tcPr>
          <w:p w14:paraId="7D157CD7" w14:textId="26259879" w:rsidR="005D5CB0" w:rsidRPr="004C7FBB" w:rsidRDefault="004F45D5" w:rsidP="004C7FBB">
            <w:pPr>
              <w:pStyle w:val="a7"/>
              <w:spacing w:line="360" w:lineRule="auto"/>
              <w:rPr>
                <w:szCs w:val="28"/>
                <w:lang w:val="uk-UA"/>
              </w:rPr>
            </w:pPr>
            <w:r>
              <w:rPr>
                <w:szCs w:val="28"/>
                <w:lang w:val="uk-UA"/>
              </w:rPr>
              <w:t xml:space="preserve">Керівники підприємства, крупні акціонери (більше 10% голосів)  </w:t>
            </w:r>
          </w:p>
        </w:tc>
      </w:tr>
      <w:tr w:rsidR="005D5CB0" w:rsidRPr="004C7FBB" w14:paraId="4D2A7C39" w14:textId="77777777" w:rsidTr="005D5CB0">
        <w:tc>
          <w:tcPr>
            <w:tcW w:w="4078" w:type="dxa"/>
            <w:tcBorders>
              <w:top w:val="single" w:sz="4" w:space="0" w:color="auto"/>
              <w:left w:val="single" w:sz="4" w:space="0" w:color="auto"/>
              <w:bottom w:val="single" w:sz="4" w:space="0" w:color="auto"/>
              <w:right w:val="single" w:sz="4" w:space="0" w:color="auto"/>
            </w:tcBorders>
            <w:hideMark/>
          </w:tcPr>
          <w:p w14:paraId="4931A5FF" w14:textId="2A016F68" w:rsidR="005D5CB0" w:rsidRPr="004C7FBB" w:rsidRDefault="001E017F" w:rsidP="001E017F">
            <w:pPr>
              <w:pStyle w:val="a7"/>
              <w:spacing w:line="360" w:lineRule="auto"/>
              <w:jc w:val="center"/>
              <w:rPr>
                <w:szCs w:val="28"/>
                <w:lang w:val="uk-UA"/>
              </w:rPr>
            </w:pPr>
            <w:r>
              <w:rPr>
                <w:szCs w:val="28"/>
                <w:lang w:val="uk-UA"/>
              </w:rPr>
              <w:t>Висока</w:t>
            </w:r>
          </w:p>
        </w:tc>
        <w:tc>
          <w:tcPr>
            <w:tcW w:w="5278" w:type="dxa"/>
            <w:tcBorders>
              <w:top w:val="single" w:sz="4" w:space="0" w:color="auto"/>
              <w:left w:val="single" w:sz="4" w:space="0" w:color="auto"/>
              <w:bottom w:val="single" w:sz="4" w:space="0" w:color="auto"/>
              <w:right w:val="single" w:sz="4" w:space="0" w:color="auto"/>
            </w:tcBorders>
            <w:hideMark/>
          </w:tcPr>
          <w:p w14:paraId="10BA10FD" w14:textId="0A079385" w:rsidR="005D5CB0" w:rsidRPr="004C7FBB" w:rsidRDefault="004F45D5" w:rsidP="004C7FBB">
            <w:pPr>
              <w:pStyle w:val="a7"/>
              <w:spacing w:line="360" w:lineRule="auto"/>
              <w:rPr>
                <w:szCs w:val="28"/>
                <w:lang w:val="uk-UA"/>
              </w:rPr>
            </w:pPr>
            <w:r>
              <w:rPr>
                <w:szCs w:val="28"/>
                <w:lang w:val="uk-UA"/>
              </w:rPr>
              <w:t xml:space="preserve">Робітники підприємства, пенсіонери даного підприємства, акціонери, які володіють пакетом акцій в 5-10% голосів) </w:t>
            </w:r>
          </w:p>
        </w:tc>
      </w:tr>
      <w:tr w:rsidR="005D5CB0" w:rsidRPr="004C7FBB" w14:paraId="5715BEC1" w14:textId="77777777" w:rsidTr="005D5CB0">
        <w:tc>
          <w:tcPr>
            <w:tcW w:w="4078" w:type="dxa"/>
            <w:tcBorders>
              <w:top w:val="single" w:sz="4" w:space="0" w:color="auto"/>
              <w:left w:val="single" w:sz="4" w:space="0" w:color="auto"/>
              <w:bottom w:val="single" w:sz="4" w:space="0" w:color="auto"/>
              <w:right w:val="single" w:sz="4" w:space="0" w:color="auto"/>
            </w:tcBorders>
            <w:hideMark/>
          </w:tcPr>
          <w:p w14:paraId="71EC6707" w14:textId="256DF872" w:rsidR="005D5CB0" w:rsidRPr="004C7FBB" w:rsidRDefault="001E017F" w:rsidP="001E017F">
            <w:pPr>
              <w:pStyle w:val="a7"/>
              <w:spacing w:line="360" w:lineRule="auto"/>
              <w:jc w:val="center"/>
              <w:rPr>
                <w:szCs w:val="28"/>
                <w:lang w:val="uk-UA"/>
              </w:rPr>
            </w:pPr>
            <w:r>
              <w:rPr>
                <w:szCs w:val="28"/>
                <w:lang w:val="uk-UA"/>
              </w:rPr>
              <w:t>Середня</w:t>
            </w:r>
          </w:p>
        </w:tc>
        <w:tc>
          <w:tcPr>
            <w:tcW w:w="5278" w:type="dxa"/>
            <w:tcBorders>
              <w:top w:val="single" w:sz="4" w:space="0" w:color="auto"/>
              <w:left w:val="single" w:sz="4" w:space="0" w:color="auto"/>
              <w:bottom w:val="single" w:sz="4" w:space="0" w:color="auto"/>
              <w:right w:val="single" w:sz="4" w:space="0" w:color="auto"/>
            </w:tcBorders>
            <w:hideMark/>
          </w:tcPr>
          <w:p w14:paraId="15396CF5" w14:textId="1C5B6525" w:rsidR="005D5CB0" w:rsidRPr="004C7FBB" w:rsidRDefault="004F45D5" w:rsidP="004C7FBB">
            <w:pPr>
              <w:pStyle w:val="a7"/>
              <w:spacing w:line="360" w:lineRule="auto"/>
              <w:rPr>
                <w:szCs w:val="28"/>
                <w:lang w:val="uk-UA"/>
              </w:rPr>
            </w:pPr>
            <w:r>
              <w:rPr>
                <w:szCs w:val="28"/>
                <w:lang w:val="uk-UA"/>
              </w:rPr>
              <w:t>Акціонери, які проживають в місті, де проходять збори</w:t>
            </w:r>
          </w:p>
        </w:tc>
      </w:tr>
      <w:tr w:rsidR="005D5CB0" w:rsidRPr="004C7FBB" w14:paraId="1BA015C7" w14:textId="77777777" w:rsidTr="005D5CB0">
        <w:tc>
          <w:tcPr>
            <w:tcW w:w="4078" w:type="dxa"/>
            <w:tcBorders>
              <w:top w:val="single" w:sz="4" w:space="0" w:color="auto"/>
              <w:left w:val="single" w:sz="4" w:space="0" w:color="auto"/>
              <w:bottom w:val="single" w:sz="4" w:space="0" w:color="auto"/>
              <w:right w:val="single" w:sz="4" w:space="0" w:color="auto"/>
            </w:tcBorders>
            <w:hideMark/>
          </w:tcPr>
          <w:p w14:paraId="7843E473" w14:textId="3C21C585" w:rsidR="005D5CB0" w:rsidRPr="004C7FBB" w:rsidRDefault="001E017F" w:rsidP="001E017F">
            <w:pPr>
              <w:pStyle w:val="a7"/>
              <w:spacing w:line="360" w:lineRule="auto"/>
              <w:jc w:val="center"/>
              <w:rPr>
                <w:szCs w:val="28"/>
                <w:lang w:val="uk-UA"/>
              </w:rPr>
            </w:pPr>
            <w:r>
              <w:rPr>
                <w:szCs w:val="28"/>
                <w:lang w:val="uk-UA"/>
              </w:rPr>
              <w:t>Низька</w:t>
            </w:r>
          </w:p>
        </w:tc>
        <w:tc>
          <w:tcPr>
            <w:tcW w:w="5278" w:type="dxa"/>
            <w:tcBorders>
              <w:top w:val="single" w:sz="4" w:space="0" w:color="auto"/>
              <w:left w:val="single" w:sz="4" w:space="0" w:color="auto"/>
              <w:bottom w:val="single" w:sz="4" w:space="0" w:color="auto"/>
              <w:right w:val="single" w:sz="4" w:space="0" w:color="auto"/>
            </w:tcBorders>
            <w:hideMark/>
          </w:tcPr>
          <w:p w14:paraId="5FA01705" w14:textId="359E9C6F" w:rsidR="005D5CB0" w:rsidRPr="004C7FBB" w:rsidRDefault="004F45D5" w:rsidP="004C7FBB">
            <w:pPr>
              <w:pStyle w:val="a7"/>
              <w:spacing w:line="360" w:lineRule="auto"/>
              <w:rPr>
                <w:szCs w:val="28"/>
                <w:lang w:val="uk-UA"/>
              </w:rPr>
            </w:pPr>
            <w:r>
              <w:rPr>
                <w:szCs w:val="28"/>
                <w:lang w:val="uk-UA"/>
              </w:rPr>
              <w:t xml:space="preserve">Акціонери, які проживають в інших містах (пакети акцій менше 0,5%; акціонери , які видали доручення на участь в зборах </w:t>
            </w:r>
          </w:p>
        </w:tc>
      </w:tr>
    </w:tbl>
    <w:p w14:paraId="7DE49DD0" w14:textId="4E7D7C21" w:rsidR="00AC53B6" w:rsidRDefault="001E017F" w:rsidP="004C7FBB">
      <w:pPr>
        <w:spacing w:line="360" w:lineRule="auto"/>
        <w:jc w:val="both"/>
        <w:rPr>
          <w:i/>
          <w:sz w:val="28"/>
          <w:szCs w:val="28"/>
        </w:rPr>
      </w:pPr>
      <w:r>
        <w:rPr>
          <w:sz w:val="28"/>
          <w:szCs w:val="28"/>
        </w:rPr>
        <w:t xml:space="preserve">   </w:t>
      </w:r>
      <w:r w:rsidRPr="001E017F">
        <w:rPr>
          <w:i/>
          <w:sz w:val="28"/>
          <w:szCs w:val="28"/>
        </w:rPr>
        <w:t>Джерело: сформовано автором.</w:t>
      </w:r>
    </w:p>
    <w:p w14:paraId="3F0FE205" w14:textId="77777777" w:rsidR="001E017F" w:rsidRPr="001E017F" w:rsidRDefault="001E017F" w:rsidP="004C7FBB">
      <w:pPr>
        <w:spacing w:line="360" w:lineRule="auto"/>
        <w:jc w:val="both"/>
        <w:rPr>
          <w:i/>
          <w:sz w:val="28"/>
          <w:szCs w:val="28"/>
        </w:rPr>
      </w:pPr>
    </w:p>
    <w:p w14:paraId="7E13F168" w14:textId="77777777" w:rsidR="00BA52E4" w:rsidRPr="004C7FBB" w:rsidRDefault="00BA52E4" w:rsidP="004F45D5">
      <w:pPr>
        <w:spacing w:line="360" w:lineRule="auto"/>
        <w:ind w:firstLine="709"/>
        <w:jc w:val="both"/>
        <w:rPr>
          <w:sz w:val="28"/>
          <w:szCs w:val="28"/>
        </w:rPr>
      </w:pPr>
      <w:r w:rsidRPr="004C7FBB">
        <w:rPr>
          <w:sz w:val="28"/>
          <w:szCs w:val="28"/>
        </w:rPr>
        <w:t>Прогнозування кількості акціонерів, які можуть взяти участь у зборах, необхідне не тільки для формування мандатної комісії, але й для пошуку найбільш відповідного місця (за кількістю посадкових місць) для проведення.</w:t>
      </w:r>
    </w:p>
    <w:p w14:paraId="5E21199E" w14:textId="65956D8F" w:rsidR="00BA52E4" w:rsidRPr="004C7FBB" w:rsidRDefault="00BA52E4" w:rsidP="004C7FBB">
      <w:pPr>
        <w:spacing w:line="360" w:lineRule="auto"/>
        <w:jc w:val="both"/>
        <w:rPr>
          <w:sz w:val="28"/>
          <w:szCs w:val="28"/>
        </w:rPr>
      </w:pPr>
      <w:r w:rsidRPr="004C7FBB">
        <w:rPr>
          <w:sz w:val="28"/>
          <w:szCs w:val="28"/>
        </w:rPr>
        <w:t xml:space="preserve">Реєстрація акціонерів (відповідно до ст. 41 Закону України «Про господарські товариства») може проводитись лише у день проведення загальних зборів акціонерів. Якщо правління АТ з якихось причин не проводить реєстрацію акціонерів (відсутність можливості, бойкот зборів), то реєструвати акціонерів, які прибувають на загальні збори акціонерів, може і реєстратор на підставі укладеного з ним договору. Законом України «Про господарські товариства» не </w:t>
      </w:r>
      <w:r w:rsidR="004F45D5" w:rsidRPr="004C7FBB">
        <w:rPr>
          <w:sz w:val="28"/>
          <w:szCs w:val="28"/>
        </w:rPr>
        <w:t>застережена</w:t>
      </w:r>
      <w:r w:rsidRPr="004C7FBB">
        <w:rPr>
          <w:sz w:val="28"/>
          <w:szCs w:val="28"/>
        </w:rPr>
        <w:t>, хто може реєструвати акціонерів (якщо не правління) за бездокументарної форми випуску акцій. Реєстрація акціонерів провадиться на підставі реєстру власників іменних цінних паперів (для документарної форми випуску) або на підставі зведеного реєстру депозитарію (для бездокументарної форми випуску).</w:t>
      </w:r>
    </w:p>
    <w:p w14:paraId="36E09F89" w14:textId="77777777" w:rsidR="00BA52E4" w:rsidRPr="004C7FBB" w:rsidRDefault="00BA52E4" w:rsidP="004F45D5">
      <w:pPr>
        <w:spacing w:line="360" w:lineRule="auto"/>
        <w:ind w:firstLine="709"/>
        <w:jc w:val="both"/>
        <w:rPr>
          <w:sz w:val="28"/>
          <w:szCs w:val="28"/>
        </w:rPr>
      </w:pPr>
      <w:r w:rsidRPr="004C7FBB">
        <w:rPr>
          <w:sz w:val="28"/>
          <w:szCs w:val="28"/>
        </w:rPr>
        <w:t>Список акціонерів, зареєстрованих на загальних зборах акціонерів (відповідно до ст. 41 Закону України «Про господарські товариства»), підписується головою та секретарем зборів (хоча і голова, і секретар зборів обираються на самих зборах). Тому неясно, як вони можуть підписувати документ, якщо вони самі не брали участі у реєстрації. Логічним було підписання цього списку чи головою мандатної комісії, чи керівником виконавчого органу, чи уповноваженим представником реєстратора, тобто. особами, які реально проводять реєстрацію.</w:t>
      </w:r>
    </w:p>
    <w:p w14:paraId="62551C24" w14:textId="77777777" w:rsidR="00BA52E4" w:rsidRPr="004C7FBB" w:rsidRDefault="00BA52E4" w:rsidP="00F11399">
      <w:pPr>
        <w:spacing w:line="360" w:lineRule="auto"/>
        <w:ind w:firstLine="709"/>
        <w:jc w:val="both"/>
        <w:rPr>
          <w:sz w:val="28"/>
          <w:szCs w:val="28"/>
        </w:rPr>
      </w:pPr>
      <w:r w:rsidRPr="004C7FBB">
        <w:rPr>
          <w:sz w:val="28"/>
          <w:szCs w:val="28"/>
        </w:rPr>
        <w:t>Важливе питання: хто має право брати участь у голосуванні на загальних зборах акціонерів. Істотним етапом зборів (за умови його правочинності) є обрання лічильної комісії. Якщо, наприклад, підсумки голосування з цього питання не є очевидними, то голоси можуть підраховуватися, наприклад, мандатною комісією. У світовій практиці є досвід перевірки об'єктивності підрахунку голосів з питань порядку денного. Так, у США для цієї мети залучаються незалежні інспектори, які присягають зберігати об'єктивність.</w:t>
      </w:r>
    </w:p>
    <w:p w14:paraId="762574F4" w14:textId="77777777" w:rsidR="00BA52E4" w:rsidRPr="004C7FBB" w:rsidRDefault="00BA52E4" w:rsidP="004C7FBB">
      <w:pPr>
        <w:spacing w:line="360" w:lineRule="auto"/>
        <w:jc w:val="both"/>
        <w:rPr>
          <w:sz w:val="28"/>
          <w:szCs w:val="28"/>
        </w:rPr>
      </w:pPr>
      <w:r w:rsidRPr="004C7FBB">
        <w:rPr>
          <w:sz w:val="28"/>
          <w:szCs w:val="28"/>
        </w:rPr>
        <w:t>На підвищення ефективності загальних зборів акціонерів представляється необхідним кожному АТ затверджувати на ОСА положення «Про регламент проведення загальних зборів акціонерів». У цьому документі має бути низка обов'язкових норм: порядок та строки призначення мандатної комісії; порядок обрання та вимоги до голови зборів; проведення відкритого чи таємного голосування.</w:t>
      </w:r>
    </w:p>
    <w:p w14:paraId="1604B9B7" w14:textId="77777777" w:rsidR="00BA52E4" w:rsidRPr="004C7FBB" w:rsidRDefault="00BA52E4" w:rsidP="00F11399">
      <w:pPr>
        <w:spacing w:line="360" w:lineRule="auto"/>
        <w:ind w:firstLine="709"/>
        <w:jc w:val="both"/>
        <w:rPr>
          <w:sz w:val="28"/>
          <w:szCs w:val="28"/>
        </w:rPr>
      </w:pPr>
      <w:r w:rsidRPr="004C7FBB">
        <w:rPr>
          <w:sz w:val="28"/>
          <w:szCs w:val="28"/>
        </w:rPr>
        <w:t>При регламентації порядку проведення відкритого чи таємного голосування мають бути передбачені порядок та умови прийняття тієї чи іншої форми голосування. При цьому мають бути максимально враховані інтереси меншості. Для таємного голосування необхідні особливі вимоги до бюлетенів для голосування та порядку голосування та підрахунку голосів.</w:t>
      </w:r>
    </w:p>
    <w:p w14:paraId="4E556BBC" w14:textId="14A7D93B" w:rsidR="00BA52E4" w:rsidRPr="004C7FBB" w:rsidRDefault="00BA52E4" w:rsidP="00F11399">
      <w:pPr>
        <w:spacing w:line="360" w:lineRule="auto"/>
        <w:ind w:firstLine="709"/>
        <w:jc w:val="both"/>
        <w:rPr>
          <w:sz w:val="28"/>
          <w:szCs w:val="28"/>
        </w:rPr>
      </w:pPr>
      <w:r w:rsidRPr="004C7FBB">
        <w:rPr>
          <w:sz w:val="28"/>
          <w:szCs w:val="28"/>
        </w:rPr>
        <w:t>Невисокий рівень захисту інтересів меншини пояснюється наступним: в умовах чинної мажоритарної системи голосування практично їхня повна відстороненість від виборів органів управління; недостатнє інформаційне забезпечення про діяльність суб'єктів господарювання, що утруднює прийняття інвестиційних рішень; нерозвиненість фондового ринку який завжди дає змогу відповісти на неефективні дії менеджерів продаж</w:t>
      </w:r>
      <w:r w:rsidR="00F11399">
        <w:rPr>
          <w:sz w:val="28"/>
          <w:szCs w:val="28"/>
        </w:rPr>
        <w:t>ею</w:t>
      </w:r>
      <w:r w:rsidRPr="004C7FBB">
        <w:rPr>
          <w:sz w:val="28"/>
          <w:szCs w:val="28"/>
        </w:rPr>
        <w:t xml:space="preserve"> своїх акцій.</w:t>
      </w:r>
    </w:p>
    <w:p w14:paraId="4AEF0129" w14:textId="3E12E55C" w:rsidR="00AC53B6" w:rsidRPr="004C7FBB" w:rsidRDefault="00BA52E4" w:rsidP="00F11399">
      <w:pPr>
        <w:spacing w:line="360" w:lineRule="auto"/>
        <w:ind w:firstLine="709"/>
        <w:jc w:val="both"/>
        <w:rPr>
          <w:sz w:val="28"/>
          <w:szCs w:val="28"/>
        </w:rPr>
      </w:pPr>
      <w:r w:rsidRPr="004C7FBB">
        <w:rPr>
          <w:sz w:val="28"/>
          <w:szCs w:val="28"/>
        </w:rPr>
        <w:t>Існуючі проблеми, у тому числі розглянуті вище, знижують популярність акціонерних товариств в Україні як ефективну форму залучення коштів. Це негативно позначається на ухваленні інвестиційних рішень як вітчизняними, так і іноземними інвесторами. Тому наразі особливо актуальними стають проблеми розвитку всіх структурних елементів фондового ринку, комерційних банків та реформування системи законодавчої регламентації функціонування органів управління акціонерних товариств, щодо встановлення чіткого розподілу повноважень між органами управління, підвищення дієвості наглядових рад та ревізійних комісій, захисту меншості у питаннях представництва у органах управління.</w:t>
      </w:r>
    </w:p>
    <w:p w14:paraId="51CE28DB" w14:textId="3E7A022D" w:rsidR="00AC53B6" w:rsidRDefault="00AC53B6" w:rsidP="00C3158D">
      <w:pPr>
        <w:spacing w:line="360" w:lineRule="auto"/>
        <w:rPr>
          <w:sz w:val="28"/>
          <w:szCs w:val="28"/>
        </w:rPr>
      </w:pPr>
    </w:p>
    <w:p w14:paraId="69B23E2E" w14:textId="76084FA3" w:rsidR="00F11399" w:rsidRDefault="00F11399" w:rsidP="00C3158D">
      <w:pPr>
        <w:spacing w:line="360" w:lineRule="auto"/>
        <w:rPr>
          <w:sz w:val="28"/>
          <w:szCs w:val="28"/>
        </w:rPr>
      </w:pPr>
    </w:p>
    <w:p w14:paraId="37E413C1" w14:textId="43D6B08D" w:rsidR="00F11399" w:rsidRDefault="00F11399" w:rsidP="00C3158D">
      <w:pPr>
        <w:spacing w:line="360" w:lineRule="auto"/>
        <w:rPr>
          <w:sz w:val="28"/>
          <w:szCs w:val="28"/>
        </w:rPr>
      </w:pPr>
    </w:p>
    <w:p w14:paraId="1E3FD81B" w14:textId="12525735" w:rsidR="00F11399" w:rsidRDefault="00F11399" w:rsidP="00C3158D">
      <w:pPr>
        <w:spacing w:line="360" w:lineRule="auto"/>
        <w:rPr>
          <w:sz w:val="28"/>
          <w:szCs w:val="28"/>
        </w:rPr>
      </w:pPr>
    </w:p>
    <w:p w14:paraId="7BE84618" w14:textId="18D60F9E" w:rsidR="00F11399" w:rsidRDefault="00F11399" w:rsidP="00C3158D">
      <w:pPr>
        <w:spacing w:line="360" w:lineRule="auto"/>
        <w:rPr>
          <w:sz w:val="28"/>
          <w:szCs w:val="28"/>
        </w:rPr>
      </w:pPr>
    </w:p>
    <w:p w14:paraId="6721CE7A" w14:textId="16FB135C" w:rsidR="00F11399" w:rsidRDefault="00F11399" w:rsidP="00C3158D">
      <w:pPr>
        <w:spacing w:line="360" w:lineRule="auto"/>
        <w:rPr>
          <w:sz w:val="28"/>
          <w:szCs w:val="28"/>
        </w:rPr>
      </w:pPr>
    </w:p>
    <w:p w14:paraId="39227F9F" w14:textId="7B86D05F" w:rsidR="00F11399" w:rsidRDefault="00F11399" w:rsidP="00C3158D">
      <w:pPr>
        <w:spacing w:line="360" w:lineRule="auto"/>
        <w:rPr>
          <w:sz w:val="28"/>
          <w:szCs w:val="28"/>
        </w:rPr>
      </w:pPr>
    </w:p>
    <w:p w14:paraId="7DF4D600" w14:textId="34C2CA31" w:rsidR="00F11399" w:rsidRDefault="00F11399" w:rsidP="00C3158D">
      <w:pPr>
        <w:spacing w:line="360" w:lineRule="auto"/>
        <w:rPr>
          <w:sz w:val="28"/>
          <w:szCs w:val="28"/>
        </w:rPr>
      </w:pPr>
    </w:p>
    <w:p w14:paraId="2FD38DF2" w14:textId="61F95614" w:rsidR="00F11399" w:rsidRDefault="00F11399" w:rsidP="00C3158D">
      <w:pPr>
        <w:spacing w:line="360" w:lineRule="auto"/>
        <w:rPr>
          <w:sz w:val="28"/>
          <w:szCs w:val="28"/>
        </w:rPr>
      </w:pPr>
    </w:p>
    <w:p w14:paraId="6CAF8005" w14:textId="77777777" w:rsidR="00F11399" w:rsidRPr="009E491E" w:rsidRDefault="00F11399" w:rsidP="00C3158D">
      <w:pPr>
        <w:spacing w:line="360" w:lineRule="auto"/>
        <w:rPr>
          <w:sz w:val="28"/>
          <w:szCs w:val="28"/>
        </w:rPr>
      </w:pPr>
    </w:p>
    <w:p w14:paraId="67A53D84" w14:textId="77777777" w:rsidR="00FC0CAB" w:rsidRDefault="001322E3" w:rsidP="001A2AB4">
      <w:pPr>
        <w:spacing w:line="360" w:lineRule="auto"/>
        <w:rPr>
          <w:b/>
          <w:sz w:val="28"/>
          <w:szCs w:val="28"/>
        </w:rPr>
      </w:pPr>
      <w:r w:rsidRPr="00F11399">
        <w:rPr>
          <w:b/>
          <w:sz w:val="28"/>
          <w:szCs w:val="28"/>
        </w:rPr>
        <w:t xml:space="preserve">РОЗДІЛ 2. УПРАВЛІНСЬКІ АСПЕКТИ РОЗВИТКУ </w:t>
      </w:r>
      <w:r w:rsidR="00FC0CAB">
        <w:rPr>
          <w:b/>
          <w:sz w:val="28"/>
          <w:szCs w:val="28"/>
        </w:rPr>
        <w:t xml:space="preserve">  </w:t>
      </w:r>
    </w:p>
    <w:p w14:paraId="0B8BF1BC" w14:textId="77777777" w:rsidR="00FC0CAB" w:rsidRDefault="00FC0CAB" w:rsidP="001A2AB4">
      <w:pPr>
        <w:spacing w:line="360" w:lineRule="auto"/>
        <w:rPr>
          <w:b/>
          <w:sz w:val="28"/>
          <w:szCs w:val="28"/>
        </w:rPr>
      </w:pPr>
      <w:r>
        <w:rPr>
          <w:b/>
          <w:sz w:val="28"/>
          <w:szCs w:val="28"/>
        </w:rPr>
        <w:t xml:space="preserve">                    </w:t>
      </w:r>
      <w:r w:rsidR="001322E3" w:rsidRPr="00F11399">
        <w:rPr>
          <w:b/>
          <w:sz w:val="28"/>
          <w:szCs w:val="28"/>
        </w:rPr>
        <w:t xml:space="preserve">КОРПОРАТИВНОГО САМОФІНАНСУВАННЯ НА </w:t>
      </w:r>
    </w:p>
    <w:p w14:paraId="321C4943" w14:textId="1D074606" w:rsidR="001322E3" w:rsidRDefault="00FC0CAB" w:rsidP="001A2AB4">
      <w:pPr>
        <w:spacing w:line="360" w:lineRule="auto"/>
        <w:rPr>
          <w:b/>
          <w:sz w:val="28"/>
          <w:szCs w:val="28"/>
        </w:rPr>
      </w:pPr>
      <w:r>
        <w:rPr>
          <w:b/>
          <w:sz w:val="28"/>
          <w:szCs w:val="28"/>
        </w:rPr>
        <w:t xml:space="preserve">                    </w:t>
      </w:r>
      <w:r w:rsidR="001322E3" w:rsidRPr="00F11399">
        <w:rPr>
          <w:b/>
          <w:sz w:val="28"/>
          <w:szCs w:val="28"/>
        </w:rPr>
        <w:t>ПРИКЛАДІ ТОВ «АВТОМАГІСТРАЛЬ-ПІВДЕНЬ»</w:t>
      </w:r>
    </w:p>
    <w:p w14:paraId="1585F501" w14:textId="77777777" w:rsidR="00F11399" w:rsidRPr="00F11399" w:rsidRDefault="00F11399" w:rsidP="001A2AB4">
      <w:pPr>
        <w:spacing w:line="360" w:lineRule="auto"/>
        <w:rPr>
          <w:b/>
          <w:sz w:val="28"/>
          <w:szCs w:val="28"/>
        </w:rPr>
      </w:pPr>
    </w:p>
    <w:p w14:paraId="06D0187C" w14:textId="40203519" w:rsidR="001322E3" w:rsidRPr="00F11399" w:rsidRDefault="001322E3" w:rsidP="001A2AB4">
      <w:pPr>
        <w:spacing w:line="360" w:lineRule="auto"/>
        <w:rPr>
          <w:b/>
          <w:sz w:val="28"/>
          <w:szCs w:val="28"/>
        </w:rPr>
      </w:pPr>
      <w:r w:rsidRPr="00F11399">
        <w:rPr>
          <w:b/>
          <w:sz w:val="28"/>
          <w:szCs w:val="28"/>
        </w:rPr>
        <w:t>2.1. Основні напрямки діяльності ТОВ «Автомагістраль-Південь»</w:t>
      </w:r>
    </w:p>
    <w:p w14:paraId="2EA1C445" w14:textId="4F14F177" w:rsidR="001322E3" w:rsidRDefault="001322E3" w:rsidP="001A2AB4">
      <w:pPr>
        <w:spacing w:line="360" w:lineRule="auto"/>
        <w:rPr>
          <w:sz w:val="28"/>
          <w:szCs w:val="28"/>
        </w:rPr>
      </w:pPr>
    </w:p>
    <w:p w14:paraId="39C4DFF8" w14:textId="77777777" w:rsidR="00E338F6" w:rsidRDefault="00D56D48" w:rsidP="00E338F6">
      <w:pPr>
        <w:spacing w:line="360" w:lineRule="auto"/>
        <w:ind w:firstLine="709"/>
        <w:jc w:val="both"/>
        <w:rPr>
          <w:sz w:val="28"/>
          <w:szCs w:val="28"/>
        </w:rPr>
      </w:pPr>
      <w:r w:rsidRPr="00E338F6">
        <w:rPr>
          <w:sz w:val="28"/>
          <w:szCs w:val="28"/>
        </w:rPr>
        <w:t>Перший досвід дорожнього будівництва компанія здобула 2004 року. Невелика регіональна фірма мала у своєму складі декілька десятків співробітників та незначну кількість техніки. Але крок за кроком група ентузіастів збудувала компанію національного масштабу, якою країна може пишатися. Секрет успіху «Автомагістраль-Південь» - у її команді. Це наш найбільший капітал. Ми інвестуємо в талановитих фахівців, співпрацюючи з провідними закладами освіти, відкриваємо для молодих, амбітних керівників можливість швидкого кар’єрного зростання. Завдяки їхній енергії, готовності до запровадження нових технологій, пошуків найбільш ефективних управлінських моделей та рішень компанія</w:t>
      </w:r>
      <w:r w:rsidR="00E338F6">
        <w:rPr>
          <w:sz w:val="28"/>
          <w:szCs w:val="28"/>
        </w:rPr>
        <w:t xml:space="preserve"> має високу динаміку</w:t>
      </w:r>
      <w:r w:rsidRPr="00E338F6">
        <w:rPr>
          <w:sz w:val="28"/>
          <w:szCs w:val="28"/>
        </w:rPr>
        <w:t xml:space="preserve"> розви</w:t>
      </w:r>
      <w:r w:rsidR="00E338F6">
        <w:rPr>
          <w:sz w:val="28"/>
          <w:szCs w:val="28"/>
        </w:rPr>
        <w:t>тку</w:t>
      </w:r>
      <w:r w:rsidRPr="00E338F6">
        <w:rPr>
          <w:sz w:val="28"/>
          <w:szCs w:val="28"/>
        </w:rPr>
        <w:t xml:space="preserve">. </w:t>
      </w:r>
    </w:p>
    <w:p w14:paraId="718054B8" w14:textId="01952416" w:rsidR="00F11399" w:rsidRPr="00E338F6" w:rsidRDefault="00D56D48" w:rsidP="00E338F6">
      <w:pPr>
        <w:spacing w:line="360" w:lineRule="auto"/>
        <w:ind w:firstLine="709"/>
        <w:jc w:val="both"/>
        <w:rPr>
          <w:sz w:val="28"/>
          <w:szCs w:val="28"/>
        </w:rPr>
      </w:pPr>
      <w:r w:rsidRPr="00E338F6">
        <w:rPr>
          <w:sz w:val="28"/>
          <w:szCs w:val="28"/>
        </w:rPr>
        <w:t xml:space="preserve">Бренд «Автомагістраль-Південь» асоціюється не лише з гарантією якості та надійності. </w:t>
      </w:r>
      <w:r w:rsidR="00E338F6">
        <w:rPr>
          <w:sz w:val="28"/>
          <w:szCs w:val="28"/>
        </w:rPr>
        <w:t>Компанія</w:t>
      </w:r>
      <w:r w:rsidRPr="00E338F6">
        <w:rPr>
          <w:sz w:val="28"/>
          <w:szCs w:val="28"/>
        </w:rPr>
        <w:t xml:space="preserve"> демонструє</w:t>
      </w:r>
      <w:r w:rsidR="00E338F6">
        <w:rPr>
          <w:sz w:val="28"/>
          <w:szCs w:val="28"/>
        </w:rPr>
        <w:t xml:space="preserve"> позитивний приклад</w:t>
      </w:r>
      <w:r w:rsidRPr="00E338F6">
        <w:rPr>
          <w:sz w:val="28"/>
          <w:szCs w:val="28"/>
        </w:rPr>
        <w:t>, що створена в Україні компанія може на рівних конкурувати з провідними міжнародними підрядниками. 2020 рік став для компанії роком рекордів. За попередніми підсумками року, «Автомагістраль-Південь» у понад два рази збільшила виробництво - заводи компанії за сезон виробили понад 2,5 млн т асфальтобетонних сумішей. Відремонтовано за збудовано понад 800 км автотрас міжнародного, національного та регіонального значення. Роботи проводяться на понад 80 об’єктах у 12 регіонах країни. Компанія здійснила рекордні інвестиції в модернізацію виробничих баз та розширення парку техніки. Кількість співробітників збільшилась до 4 тисяч</w:t>
      </w:r>
      <w:r w:rsidR="00E338F6">
        <w:rPr>
          <w:sz w:val="28"/>
          <w:szCs w:val="28"/>
        </w:rPr>
        <w:t xml:space="preserve"> співробітників.</w:t>
      </w:r>
    </w:p>
    <w:p w14:paraId="03C9171D" w14:textId="5383C4A5" w:rsidR="00F11399" w:rsidRDefault="003F5F87" w:rsidP="00E338F6">
      <w:pPr>
        <w:spacing w:line="360" w:lineRule="auto"/>
        <w:ind w:firstLine="709"/>
        <w:jc w:val="both"/>
        <w:rPr>
          <w:sz w:val="28"/>
          <w:szCs w:val="28"/>
        </w:rPr>
      </w:pPr>
      <w:r w:rsidRPr="00E338F6">
        <w:rPr>
          <w:sz w:val="28"/>
          <w:szCs w:val="28"/>
        </w:rPr>
        <w:t>Лінійка асфальтозмішувальних установок «Автомагістралі-Південь» досить широка, але останнім часом компанія надає перевагу обладнанню італійського виробника Marini. Спеціально для «Автомагістралі-Південь» Marini адаптує обладнання, враховуючи характеристики сировини, яка використовується в нашій країні.</w:t>
      </w:r>
    </w:p>
    <w:p w14:paraId="011BDBF1" w14:textId="295A4383" w:rsidR="00F4477D" w:rsidRPr="00F4477D" w:rsidRDefault="00F4477D" w:rsidP="00E338F6">
      <w:pPr>
        <w:spacing w:line="360" w:lineRule="auto"/>
        <w:ind w:firstLine="709"/>
        <w:jc w:val="both"/>
        <w:rPr>
          <w:i/>
          <w:sz w:val="28"/>
          <w:szCs w:val="28"/>
        </w:rPr>
      </w:pPr>
      <w:r w:rsidRPr="00F4477D">
        <w:rPr>
          <w:i/>
          <w:sz w:val="28"/>
          <w:szCs w:val="28"/>
        </w:rPr>
        <w:t xml:space="preserve">                                                                                                         Табл. 2.1</w:t>
      </w:r>
    </w:p>
    <w:p w14:paraId="05EAEA65" w14:textId="202ED612" w:rsidR="00F4477D" w:rsidRPr="00F4477D" w:rsidRDefault="00F4477D" w:rsidP="00F4477D">
      <w:pPr>
        <w:spacing w:line="360" w:lineRule="auto"/>
        <w:ind w:firstLine="709"/>
        <w:jc w:val="both"/>
        <w:rPr>
          <w:b/>
          <w:sz w:val="28"/>
          <w:szCs w:val="28"/>
        </w:rPr>
      </w:pPr>
      <w:r w:rsidRPr="00F4477D">
        <w:rPr>
          <w:b/>
          <w:sz w:val="28"/>
          <w:szCs w:val="28"/>
        </w:rPr>
        <w:t>Загальні показники діяльності ТОВ «Автомагістраль-Південь»</w:t>
      </w:r>
    </w:p>
    <w:tbl>
      <w:tblPr>
        <w:tblStyle w:val="ac"/>
        <w:tblW w:w="0" w:type="auto"/>
        <w:tblLook w:val="04A0" w:firstRow="1" w:lastRow="0" w:firstColumn="1" w:lastColumn="0" w:noHBand="0" w:noVBand="1"/>
      </w:tblPr>
      <w:tblGrid>
        <w:gridCol w:w="4672"/>
        <w:gridCol w:w="4673"/>
      </w:tblGrid>
      <w:tr w:rsidR="00F4477D" w14:paraId="4CBD774A" w14:textId="77777777" w:rsidTr="00F4477D">
        <w:tc>
          <w:tcPr>
            <w:tcW w:w="4672" w:type="dxa"/>
          </w:tcPr>
          <w:p w14:paraId="052C6523" w14:textId="2D51A08B" w:rsidR="00F4477D" w:rsidRPr="00F4477D" w:rsidRDefault="00F4477D" w:rsidP="00F4477D">
            <w:pPr>
              <w:spacing w:line="360" w:lineRule="auto"/>
              <w:jc w:val="center"/>
              <w:rPr>
                <w:b/>
                <w:sz w:val="28"/>
                <w:szCs w:val="28"/>
              </w:rPr>
            </w:pPr>
            <w:r w:rsidRPr="00F4477D">
              <w:rPr>
                <w:b/>
                <w:sz w:val="28"/>
                <w:szCs w:val="28"/>
              </w:rPr>
              <w:t>Напрям діяльності</w:t>
            </w:r>
          </w:p>
        </w:tc>
        <w:tc>
          <w:tcPr>
            <w:tcW w:w="4673" w:type="dxa"/>
          </w:tcPr>
          <w:p w14:paraId="1330A883" w14:textId="6EE4BF20" w:rsidR="00F4477D" w:rsidRPr="00F4477D" w:rsidRDefault="00F4477D" w:rsidP="00F4477D">
            <w:pPr>
              <w:spacing w:line="360" w:lineRule="auto"/>
              <w:jc w:val="center"/>
              <w:rPr>
                <w:b/>
                <w:sz w:val="28"/>
                <w:szCs w:val="28"/>
              </w:rPr>
            </w:pPr>
            <w:r w:rsidRPr="00F4477D">
              <w:rPr>
                <w:b/>
                <w:sz w:val="28"/>
                <w:szCs w:val="28"/>
              </w:rPr>
              <w:t>Показник</w:t>
            </w:r>
            <w:r w:rsidR="007532BA">
              <w:rPr>
                <w:b/>
                <w:sz w:val="28"/>
                <w:szCs w:val="28"/>
              </w:rPr>
              <w:t xml:space="preserve"> (2019-2020 рр.)</w:t>
            </w:r>
          </w:p>
        </w:tc>
      </w:tr>
      <w:tr w:rsidR="00F4477D" w14:paraId="49EDFBE6" w14:textId="77777777" w:rsidTr="00F4477D">
        <w:tc>
          <w:tcPr>
            <w:tcW w:w="4672" w:type="dxa"/>
          </w:tcPr>
          <w:p w14:paraId="1B963996" w14:textId="21E87383" w:rsidR="00F4477D" w:rsidRDefault="00F4477D" w:rsidP="00E338F6">
            <w:pPr>
              <w:spacing w:line="360" w:lineRule="auto"/>
              <w:jc w:val="both"/>
              <w:rPr>
                <w:sz w:val="28"/>
                <w:szCs w:val="28"/>
              </w:rPr>
            </w:pPr>
            <w:r>
              <w:rPr>
                <w:sz w:val="28"/>
                <w:szCs w:val="28"/>
              </w:rPr>
              <w:t>Відремонтовано доріг (км)</w:t>
            </w:r>
          </w:p>
        </w:tc>
        <w:tc>
          <w:tcPr>
            <w:tcW w:w="4673" w:type="dxa"/>
          </w:tcPr>
          <w:p w14:paraId="6D2BF1F3" w14:textId="2B64B90B" w:rsidR="00F4477D" w:rsidRDefault="00F4477D" w:rsidP="00E338F6">
            <w:pPr>
              <w:spacing w:line="360" w:lineRule="auto"/>
              <w:jc w:val="both"/>
              <w:rPr>
                <w:sz w:val="28"/>
                <w:szCs w:val="28"/>
              </w:rPr>
            </w:pPr>
            <w:r>
              <w:rPr>
                <w:sz w:val="28"/>
                <w:szCs w:val="28"/>
              </w:rPr>
              <w:t xml:space="preserve">                           3000+</w:t>
            </w:r>
          </w:p>
        </w:tc>
      </w:tr>
      <w:tr w:rsidR="00F4477D" w14:paraId="0EAF78C0" w14:textId="77777777" w:rsidTr="00F4477D">
        <w:tc>
          <w:tcPr>
            <w:tcW w:w="4672" w:type="dxa"/>
          </w:tcPr>
          <w:p w14:paraId="49E593E0" w14:textId="59056CB2" w:rsidR="00F4477D" w:rsidRDefault="00F4477D" w:rsidP="00E338F6">
            <w:pPr>
              <w:spacing w:line="360" w:lineRule="auto"/>
              <w:jc w:val="both"/>
              <w:rPr>
                <w:sz w:val="28"/>
                <w:szCs w:val="28"/>
              </w:rPr>
            </w:pPr>
            <w:r>
              <w:rPr>
                <w:sz w:val="28"/>
                <w:szCs w:val="28"/>
              </w:rPr>
              <w:t>Загальна кількість співробітників</w:t>
            </w:r>
          </w:p>
        </w:tc>
        <w:tc>
          <w:tcPr>
            <w:tcW w:w="4673" w:type="dxa"/>
          </w:tcPr>
          <w:p w14:paraId="0766D2BE" w14:textId="307E43F6" w:rsidR="00F4477D" w:rsidRDefault="00F4477D" w:rsidP="00E338F6">
            <w:pPr>
              <w:spacing w:line="360" w:lineRule="auto"/>
              <w:jc w:val="both"/>
              <w:rPr>
                <w:sz w:val="28"/>
                <w:szCs w:val="28"/>
              </w:rPr>
            </w:pPr>
            <w:r>
              <w:rPr>
                <w:sz w:val="28"/>
                <w:szCs w:val="28"/>
              </w:rPr>
              <w:t xml:space="preserve">                           4000+</w:t>
            </w:r>
          </w:p>
        </w:tc>
      </w:tr>
      <w:tr w:rsidR="00F4477D" w14:paraId="429FF242" w14:textId="77777777" w:rsidTr="00F4477D">
        <w:tc>
          <w:tcPr>
            <w:tcW w:w="4672" w:type="dxa"/>
          </w:tcPr>
          <w:p w14:paraId="7CB81A4A" w14:textId="5043C385" w:rsidR="00F4477D" w:rsidRDefault="00F4477D" w:rsidP="00E338F6">
            <w:pPr>
              <w:spacing w:line="360" w:lineRule="auto"/>
              <w:jc w:val="both"/>
              <w:rPr>
                <w:sz w:val="28"/>
                <w:szCs w:val="28"/>
              </w:rPr>
            </w:pPr>
            <w:r>
              <w:rPr>
                <w:sz w:val="28"/>
                <w:szCs w:val="28"/>
              </w:rPr>
              <w:t>Наявність одиниць техніки</w:t>
            </w:r>
          </w:p>
        </w:tc>
        <w:tc>
          <w:tcPr>
            <w:tcW w:w="4673" w:type="dxa"/>
          </w:tcPr>
          <w:p w14:paraId="3DD58018" w14:textId="0221DE93" w:rsidR="00F4477D" w:rsidRDefault="00F4477D" w:rsidP="00E338F6">
            <w:pPr>
              <w:spacing w:line="360" w:lineRule="auto"/>
              <w:jc w:val="both"/>
              <w:rPr>
                <w:sz w:val="28"/>
                <w:szCs w:val="28"/>
              </w:rPr>
            </w:pPr>
            <w:r>
              <w:rPr>
                <w:sz w:val="28"/>
                <w:szCs w:val="28"/>
              </w:rPr>
              <w:t xml:space="preserve">                           1800+</w:t>
            </w:r>
          </w:p>
        </w:tc>
      </w:tr>
    </w:tbl>
    <w:p w14:paraId="0D585580" w14:textId="0EFD60FE" w:rsidR="00F4477D" w:rsidRPr="00E338F6" w:rsidRDefault="00A45926" w:rsidP="00E338F6">
      <w:pPr>
        <w:spacing w:line="360" w:lineRule="auto"/>
        <w:ind w:firstLine="709"/>
        <w:jc w:val="both"/>
        <w:rPr>
          <w:sz w:val="28"/>
          <w:szCs w:val="28"/>
        </w:rPr>
      </w:pPr>
      <w:r>
        <w:rPr>
          <w:sz w:val="28"/>
          <w:szCs w:val="28"/>
        </w:rPr>
        <w:t>Джерело: сформовано автором</w:t>
      </w:r>
    </w:p>
    <w:p w14:paraId="4034AF1F" w14:textId="77777777" w:rsidR="00E338F6" w:rsidRDefault="00E338F6" w:rsidP="00E338F6">
      <w:pPr>
        <w:spacing w:line="360" w:lineRule="auto"/>
        <w:ind w:firstLine="709"/>
        <w:jc w:val="both"/>
        <w:rPr>
          <w:sz w:val="28"/>
          <w:szCs w:val="28"/>
        </w:rPr>
      </w:pPr>
      <w:r>
        <w:rPr>
          <w:sz w:val="28"/>
          <w:szCs w:val="28"/>
        </w:rPr>
        <w:t>Компанія володіє с</w:t>
      </w:r>
      <w:r w:rsidR="005B1E35" w:rsidRPr="00E338F6">
        <w:rPr>
          <w:sz w:val="28"/>
          <w:szCs w:val="28"/>
        </w:rPr>
        <w:t>учасн</w:t>
      </w:r>
      <w:r>
        <w:rPr>
          <w:sz w:val="28"/>
          <w:szCs w:val="28"/>
        </w:rPr>
        <w:t>им</w:t>
      </w:r>
      <w:r w:rsidR="005B1E35" w:rsidRPr="00E338F6">
        <w:rPr>
          <w:sz w:val="28"/>
          <w:szCs w:val="28"/>
        </w:rPr>
        <w:t xml:space="preserve"> асфальтобетонний завод MARINI TOP TOWER 4000 провідного європейського виробника Fayat Group потужністю 320 тонн на годину, запущений 24 квітня 2018 року за рекордний термін - 20 днів. Сума інвестицій у нове виробниче підприємство склала понад 3 млн євро. Підприємство є найсучаснішим і найбільшим за потужністю в Україні. Тут щогодини завантажують 14 самоскидів. За одну робочу зміну підприємство спроможне виготовити 3500 т асфальтобетону, а за добу – до 7000 т. Завод став виробничою базою для виконання робіт на об’єкті поточного середнього ремонту автомобільної дороги державного значення Р-46 «Харків-Охтирка». </w:t>
      </w:r>
    </w:p>
    <w:p w14:paraId="106BC9B0" w14:textId="6B734541" w:rsidR="00F11399" w:rsidRPr="00E338F6" w:rsidRDefault="005B1E35" w:rsidP="00E338F6">
      <w:pPr>
        <w:spacing w:line="360" w:lineRule="auto"/>
        <w:ind w:firstLine="709"/>
        <w:jc w:val="both"/>
        <w:rPr>
          <w:sz w:val="28"/>
          <w:szCs w:val="28"/>
        </w:rPr>
      </w:pPr>
      <w:r w:rsidRPr="00E338F6">
        <w:rPr>
          <w:sz w:val="28"/>
          <w:szCs w:val="28"/>
        </w:rPr>
        <w:t>Продукція заводу також була спрямована на влаштування асфальтобетонного покриття на трасах М-03 «Київ-Харків-Довжанський» та Р-51 «Мерефа-Лозова-Павлоград» у Харківській області. Нова виробнича база дозволяє здійснювати будівництво та ремонт доріг з використанням найсучасніших технологій та найкращих матеріалів у найкоротші терміни. Підприємство оснащене сучасною лабораторією – як вхідного контролю поставленої сировини, так і контролю за якістю виготовленої асфальтобетонної суміші</w:t>
      </w:r>
    </w:p>
    <w:p w14:paraId="33CD5031" w14:textId="0DB39B1B" w:rsidR="00F11399" w:rsidRPr="00E338F6" w:rsidRDefault="00FC35A4" w:rsidP="00E338F6">
      <w:pPr>
        <w:spacing w:line="360" w:lineRule="auto"/>
        <w:ind w:firstLine="709"/>
        <w:jc w:val="both"/>
        <w:rPr>
          <w:sz w:val="28"/>
          <w:szCs w:val="28"/>
        </w:rPr>
      </w:pPr>
      <w:r w:rsidRPr="00E338F6">
        <w:rPr>
          <w:sz w:val="28"/>
          <w:szCs w:val="28"/>
        </w:rPr>
        <w:t xml:space="preserve">В Україні стартували перші проєкти будівництва цементобетонних автошляхів, у реалізації яких бере участь і «Автомагістраль-Південь». </w:t>
      </w:r>
      <w:r w:rsidR="00E338F6">
        <w:rPr>
          <w:sz w:val="28"/>
          <w:szCs w:val="28"/>
        </w:rPr>
        <w:t xml:space="preserve">В </w:t>
      </w:r>
      <w:r w:rsidRPr="00E338F6">
        <w:rPr>
          <w:sz w:val="28"/>
          <w:szCs w:val="28"/>
        </w:rPr>
        <w:t>2019 ро</w:t>
      </w:r>
      <w:r w:rsidR="00E338F6">
        <w:rPr>
          <w:sz w:val="28"/>
          <w:szCs w:val="28"/>
        </w:rPr>
        <w:t>ці</w:t>
      </w:r>
      <w:r w:rsidRPr="00E338F6">
        <w:rPr>
          <w:sz w:val="28"/>
          <w:szCs w:val="28"/>
        </w:rPr>
        <w:t xml:space="preserve"> у с. Возсіятське Миколаївської області було запущено в роботу цементобетонний завод Liebherr Betomix 4.0 для реалізації проєкту з відновлення автомобільної дороги Н-14 «Олександрівка-Кропивницький-Миколаїв». Виробництво згодом було передислоковано неподалік м. Миколаїв. Потужність Liebherr Betomix 4.0 становить 210 кубометрів бетону на годину. Робота цементобетонного заводу автоматизована та контролюється за допомогою сучасного програмного забезпечення. Обладнання є еталоном якості у виробництві бетону та в будівництві цементобетонних доріг. Сучасна випробувальна лабораторія заводу забезпечує контроль якості готової продукції. Лабораторія проводить вимірювання відповідно до вимог ISO 10012:2005 та має у своєму розпорядженні все необхідне обладнання для здійснення випробувань</w:t>
      </w:r>
      <w:r w:rsidR="00E57D0D">
        <w:rPr>
          <w:sz w:val="28"/>
          <w:szCs w:val="28"/>
        </w:rPr>
        <w:t xml:space="preserve"> щодо виготовленої продукції та її подальшого використання.</w:t>
      </w:r>
    </w:p>
    <w:p w14:paraId="254B4D0A" w14:textId="19323E2F" w:rsidR="00F11399" w:rsidRPr="00E338F6" w:rsidRDefault="00E57D0D" w:rsidP="00E57D0D">
      <w:pPr>
        <w:spacing w:line="360" w:lineRule="auto"/>
        <w:ind w:firstLine="709"/>
        <w:jc w:val="both"/>
        <w:rPr>
          <w:sz w:val="28"/>
          <w:szCs w:val="28"/>
        </w:rPr>
      </w:pPr>
      <w:r>
        <w:rPr>
          <w:sz w:val="28"/>
          <w:szCs w:val="28"/>
        </w:rPr>
        <w:t xml:space="preserve">Компанія «Автомагістраль-Південь має потужну виробничу базу. Так, для </w:t>
      </w:r>
      <w:r w:rsidR="00935001" w:rsidRPr="00E338F6">
        <w:rPr>
          <w:sz w:val="28"/>
          <w:szCs w:val="28"/>
        </w:rPr>
        <w:t>реалізації проєкту з капітального будівництва злітно-посадкової смуги компанія «Автомагістраль-Південь» провела планові підготовчі роботи з облаштування виробничо-технічної бази на території аеропорту: встановлено два сучасні бетонні заводи фірми Goker, які забезпечують бетоном об'єкт будівництва, та одну змішувальну установку для приготування щебеневих сумішей, оброблених цементом. Заводи та установка високопродуктивні та повністю автоматизовані, для їх обслуговування вистачає всього 10 спеціалістів. Виробництва дозволяють випускати суміші різних марок бетону. Також до їхнього профілю належать і всі необхідні компоненти для точного дозування інертних матеріалів. Промислова база є екологічно чистим об’єктом виробництва, адже всі агрегати працюють на електроенергії, споживаючи всього 500 кВт на годину. Окрім того, всі три виробництва мобільні, що дозволяє переміщати їх з об’єкта на об’єкт усього за два тижні. Після завершення будівництва ЗПС компанія «Автомагістраль-Південь» планує використовувати їх у будівництві бетонних доріг</w:t>
      </w:r>
      <w:r>
        <w:rPr>
          <w:sz w:val="28"/>
          <w:szCs w:val="28"/>
        </w:rPr>
        <w:t>.</w:t>
      </w:r>
    </w:p>
    <w:p w14:paraId="619DF37C" w14:textId="6EFD4462" w:rsidR="00F11399" w:rsidRPr="00E338F6" w:rsidRDefault="00E57D0D" w:rsidP="00E57D0D">
      <w:pPr>
        <w:spacing w:line="360" w:lineRule="auto"/>
        <w:ind w:firstLine="709"/>
        <w:jc w:val="both"/>
        <w:rPr>
          <w:sz w:val="28"/>
          <w:szCs w:val="28"/>
        </w:rPr>
      </w:pPr>
      <w:r>
        <w:rPr>
          <w:sz w:val="28"/>
          <w:szCs w:val="28"/>
        </w:rPr>
        <w:t xml:space="preserve">Особливо потрібно зазначити, що компанія </w:t>
      </w:r>
      <w:r w:rsidR="00C36839" w:rsidRPr="00E338F6">
        <w:rPr>
          <w:sz w:val="28"/>
          <w:szCs w:val="28"/>
        </w:rPr>
        <w:t>«Автомагістраль-Південь» користується найсучаснішим парком дорожньо-будівельної техніки відомих світових виробників, який налічує понад 1800 технологічних транспортних і спеціальних дорожніх машин. Упродовж 2020 року парк техніки поповнився на понад 400 одиниць</w:t>
      </w:r>
      <w:r>
        <w:rPr>
          <w:sz w:val="28"/>
          <w:szCs w:val="28"/>
        </w:rPr>
        <w:t>, що створює необхідні умови для виконання базових робіт компанії на системній і якісній основі.</w:t>
      </w:r>
    </w:p>
    <w:p w14:paraId="2F2A6DB2" w14:textId="42DB8B11" w:rsidR="00F11399" w:rsidRPr="00E338F6" w:rsidRDefault="00E57D0D" w:rsidP="00E57D0D">
      <w:pPr>
        <w:spacing w:line="360" w:lineRule="auto"/>
        <w:ind w:firstLine="709"/>
        <w:jc w:val="both"/>
        <w:rPr>
          <w:sz w:val="28"/>
          <w:szCs w:val="28"/>
        </w:rPr>
      </w:pPr>
      <w:r>
        <w:rPr>
          <w:sz w:val="28"/>
          <w:szCs w:val="28"/>
        </w:rPr>
        <w:t>Важливо додати, що б</w:t>
      </w:r>
      <w:r w:rsidR="00D447C3" w:rsidRPr="00E338F6">
        <w:rPr>
          <w:sz w:val="28"/>
          <w:szCs w:val="28"/>
        </w:rPr>
        <w:t>удувати дороги та аеродроми на основі новітніх технологій – один із пріоритетів «Автомагістралі-Південь». Тільки у нас є бетоноукладальний комплекс, яким не володіє жодна з дорожньо-будівельних компаній не лише в Україні, але й у Східній Європі</w:t>
      </w:r>
      <w:r>
        <w:rPr>
          <w:sz w:val="28"/>
          <w:szCs w:val="28"/>
        </w:rPr>
        <w:t>. Це є результатом потужної роботи менеджменту компанії та її спеціалістів.</w:t>
      </w:r>
    </w:p>
    <w:p w14:paraId="04FFFFD7" w14:textId="56068364" w:rsidR="00F11399" w:rsidRPr="00E338F6" w:rsidRDefault="00E57D0D" w:rsidP="00E57D0D">
      <w:pPr>
        <w:spacing w:line="360" w:lineRule="auto"/>
        <w:ind w:firstLine="709"/>
        <w:jc w:val="both"/>
        <w:rPr>
          <w:sz w:val="28"/>
          <w:szCs w:val="28"/>
        </w:rPr>
      </w:pPr>
      <w:r>
        <w:rPr>
          <w:sz w:val="28"/>
          <w:szCs w:val="28"/>
        </w:rPr>
        <w:t>Також, к</w:t>
      </w:r>
      <w:r w:rsidR="00837F33" w:rsidRPr="00E338F6">
        <w:rPr>
          <w:sz w:val="28"/>
          <w:szCs w:val="28"/>
        </w:rPr>
        <w:t xml:space="preserve">омпанія «Автомагістраль-Південь» володіє найсучаснішими асфальтоукладальними комплексами провідних виробників (Vogele, Bomag), що забезпечують максимальну продуктивність та якість виконання робіт. Досвід </w:t>
      </w:r>
      <w:r>
        <w:rPr>
          <w:sz w:val="28"/>
          <w:szCs w:val="28"/>
        </w:rPr>
        <w:t xml:space="preserve">у цьому напрямку діяльності </w:t>
      </w:r>
      <w:r w:rsidR="000F5566">
        <w:rPr>
          <w:sz w:val="28"/>
          <w:szCs w:val="28"/>
        </w:rPr>
        <w:t>–</w:t>
      </w:r>
      <w:r w:rsidR="00837F33" w:rsidRPr="00E338F6">
        <w:rPr>
          <w:sz w:val="28"/>
          <w:szCs w:val="28"/>
        </w:rPr>
        <w:t xml:space="preserve"> понад 40 млн м2 (2008-2020 рр.</w:t>
      </w:r>
      <w:r>
        <w:rPr>
          <w:sz w:val="28"/>
          <w:szCs w:val="28"/>
        </w:rPr>
        <w:t>).</w:t>
      </w:r>
    </w:p>
    <w:p w14:paraId="52342054" w14:textId="3A69743E" w:rsidR="00F11399" w:rsidRPr="00E338F6" w:rsidRDefault="000F5566" w:rsidP="000F5566">
      <w:pPr>
        <w:spacing w:line="360" w:lineRule="auto"/>
        <w:ind w:firstLine="709"/>
        <w:jc w:val="both"/>
        <w:rPr>
          <w:sz w:val="28"/>
          <w:szCs w:val="28"/>
        </w:rPr>
      </w:pPr>
      <w:r>
        <w:rPr>
          <w:sz w:val="28"/>
          <w:szCs w:val="28"/>
        </w:rPr>
        <w:t>В той же час, к</w:t>
      </w:r>
      <w:r w:rsidR="00015BFE" w:rsidRPr="00E338F6">
        <w:rPr>
          <w:sz w:val="28"/>
          <w:szCs w:val="28"/>
        </w:rPr>
        <w:t xml:space="preserve">омпанія має досвід реалізації таких масштабних проєктів, як будівництво аеродромного комплексу в Одесі чи автотраси Н-31, де обсяг земляних робіт вимірюється мільйонами кубометрів. </w:t>
      </w:r>
      <w:r>
        <w:rPr>
          <w:sz w:val="28"/>
          <w:szCs w:val="28"/>
        </w:rPr>
        <w:t xml:space="preserve">Компанія має </w:t>
      </w:r>
      <w:r w:rsidR="00015BFE" w:rsidRPr="00E338F6">
        <w:rPr>
          <w:sz w:val="28"/>
          <w:szCs w:val="28"/>
        </w:rPr>
        <w:t>готові</w:t>
      </w:r>
      <w:r>
        <w:rPr>
          <w:sz w:val="28"/>
          <w:szCs w:val="28"/>
        </w:rPr>
        <w:t xml:space="preserve"> можливості</w:t>
      </w:r>
      <w:r w:rsidR="00015BFE" w:rsidRPr="00E338F6">
        <w:rPr>
          <w:sz w:val="28"/>
          <w:szCs w:val="28"/>
        </w:rPr>
        <w:t xml:space="preserve"> мобілізувати необхідну кількість техніки та фахівців для виконання проєктів будь-якою складності. На озброєнні компанії, крім спеціальної техніки, є сучасне геодезичне обладнання та механізми, оснащені 3D-системами автоматичного управління для максимальної точності та якості виконання робіт.</w:t>
      </w:r>
    </w:p>
    <w:p w14:paraId="1F155549" w14:textId="5629B882" w:rsidR="00F11399" w:rsidRPr="00E338F6" w:rsidRDefault="00285E7E" w:rsidP="000F5566">
      <w:pPr>
        <w:spacing w:line="360" w:lineRule="auto"/>
        <w:ind w:firstLine="709"/>
        <w:jc w:val="both"/>
        <w:rPr>
          <w:sz w:val="28"/>
          <w:szCs w:val="28"/>
        </w:rPr>
      </w:pPr>
      <w:r w:rsidRPr="00E338F6">
        <w:rPr>
          <w:sz w:val="28"/>
          <w:szCs w:val="28"/>
        </w:rPr>
        <w:t xml:space="preserve">У 2018 році «Автомагістраль-Південь» відкрила новий напрям своєї діяльності — всесезонне утримання автошляхів. Пілотним проєктом стала дорога М-05 «Київ-Одеса» у межах Київської області. </w:t>
      </w:r>
      <w:r w:rsidR="000F5566">
        <w:rPr>
          <w:sz w:val="28"/>
          <w:szCs w:val="28"/>
        </w:rPr>
        <w:t xml:space="preserve">Компанія однією </w:t>
      </w:r>
      <w:r w:rsidRPr="00E338F6">
        <w:rPr>
          <w:sz w:val="28"/>
          <w:szCs w:val="28"/>
        </w:rPr>
        <w:t xml:space="preserve">з перших приватних підрядників розпочали експлуатаційне утримання цілої мережі головних автотрас України та впроваджуємо нові стандарти та підходи до обслуговування доріг. 2019 року компанія суттєво розширила географію експлуатаційного утримання доріг: майже 3 тис. км доріг державного значення у Дніпропетровській області та дві основні дороги державного значення протяжністю 265 км - у Харківській. А 2020 року </w:t>
      </w:r>
      <w:r w:rsidR="000F5566">
        <w:rPr>
          <w:sz w:val="28"/>
          <w:szCs w:val="28"/>
        </w:rPr>
        <w:t xml:space="preserve">було </w:t>
      </w:r>
      <w:r w:rsidRPr="00E338F6">
        <w:rPr>
          <w:sz w:val="28"/>
          <w:szCs w:val="28"/>
        </w:rPr>
        <w:t>розпоч</w:t>
      </w:r>
      <w:r w:rsidR="000F5566">
        <w:rPr>
          <w:sz w:val="28"/>
          <w:szCs w:val="28"/>
        </w:rPr>
        <w:t>ато</w:t>
      </w:r>
      <w:r w:rsidRPr="00E338F6">
        <w:rPr>
          <w:sz w:val="28"/>
          <w:szCs w:val="28"/>
        </w:rPr>
        <w:t xml:space="preserve"> експлуатаційне обслуговування дороги М-05 «Київ-Одеса» протяжністю 192 км у межах Одеської області. «Автомагістраль-Південь» сформувала експлуатаційні підрозділи з досвідчених спеціалістів, розгорнула 16 виробничих баз</w:t>
      </w:r>
      <w:r w:rsidR="000F5566">
        <w:rPr>
          <w:sz w:val="28"/>
          <w:szCs w:val="28"/>
        </w:rPr>
        <w:t>.</w:t>
      </w:r>
      <w:r w:rsidRPr="00E338F6">
        <w:rPr>
          <w:sz w:val="28"/>
          <w:szCs w:val="28"/>
        </w:rPr>
        <w:t xml:space="preserve"> </w:t>
      </w:r>
      <w:r w:rsidR="000F5566">
        <w:rPr>
          <w:sz w:val="28"/>
          <w:szCs w:val="28"/>
        </w:rPr>
        <w:t>Компанія з метою якісного експлуатаційного утримання доріг</w:t>
      </w:r>
      <w:r w:rsidRPr="00E338F6">
        <w:rPr>
          <w:sz w:val="28"/>
          <w:szCs w:val="28"/>
        </w:rPr>
        <w:t xml:space="preserve"> </w:t>
      </w:r>
      <w:r w:rsidR="000F5566">
        <w:rPr>
          <w:sz w:val="28"/>
          <w:szCs w:val="28"/>
        </w:rPr>
        <w:t>реалізувала інвестиційну програму  придбання</w:t>
      </w:r>
      <w:r w:rsidRPr="00E338F6">
        <w:rPr>
          <w:sz w:val="28"/>
          <w:szCs w:val="28"/>
        </w:rPr>
        <w:t xml:space="preserve"> спеціалізован</w:t>
      </w:r>
      <w:r w:rsidR="000F5566">
        <w:rPr>
          <w:sz w:val="28"/>
          <w:szCs w:val="28"/>
        </w:rPr>
        <w:t>ої</w:t>
      </w:r>
      <w:r w:rsidRPr="00E338F6">
        <w:rPr>
          <w:sz w:val="28"/>
          <w:szCs w:val="28"/>
        </w:rPr>
        <w:t xml:space="preserve"> технік</w:t>
      </w:r>
      <w:r w:rsidR="000F5566">
        <w:rPr>
          <w:sz w:val="28"/>
          <w:szCs w:val="28"/>
        </w:rPr>
        <w:t>и</w:t>
      </w:r>
      <w:r w:rsidRPr="00E338F6">
        <w:rPr>
          <w:sz w:val="28"/>
          <w:szCs w:val="28"/>
        </w:rPr>
        <w:t xml:space="preserve"> для обслуговування доріг. Зокрема, для зимового утримання придбано понад 90 комплектів сучасного обладнання для очищення доріг від снігу та обробки покриття протиожеледними матеріалами. Експлуатаційне утримання - це великий обсяг різних видів робіт з догляду за дорожньою інфраструктурою, які </w:t>
      </w:r>
      <w:r w:rsidR="000F5566">
        <w:rPr>
          <w:sz w:val="28"/>
          <w:szCs w:val="28"/>
        </w:rPr>
        <w:t>компанія</w:t>
      </w:r>
      <w:r w:rsidRPr="00E338F6">
        <w:rPr>
          <w:sz w:val="28"/>
          <w:szCs w:val="28"/>
        </w:rPr>
        <w:t xml:space="preserve"> реалізує протягом року у цілодобовому режимі. Відтак основними роботами з утримання доріг взимку є чергування та патрулювання доріг, обробка проїзної частини протиожеледними матеріалами, очищення та прибирання її від снігу, впровадження пасивних заходів боротьби зі сніговими заметами для забезпечення безпечних умов дорожнього руху. А протягом весіннього та осіннього періоду експлуатаційні підрозділи</w:t>
      </w:r>
      <w:r w:rsidR="000F5566">
        <w:rPr>
          <w:sz w:val="28"/>
          <w:szCs w:val="28"/>
        </w:rPr>
        <w:t xml:space="preserve"> компанії</w:t>
      </w:r>
      <w:r w:rsidRPr="00E338F6">
        <w:rPr>
          <w:sz w:val="28"/>
          <w:szCs w:val="28"/>
        </w:rPr>
        <w:t xml:space="preserve"> особливу увагу приділяють швидкому усуненню ямковості, тріщин та інших руйнувань та деформацій дорожнього покрит</w:t>
      </w:r>
      <w:r w:rsidR="000F5566">
        <w:rPr>
          <w:sz w:val="28"/>
          <w:szCs w:val="28"/>
        </w:rPr>
        <w:t>тя.</w:t>
      </w:r>
    </w:p>
    <w:p w14:paraId="0BBA8B6D" w14:textId="2626FA32" w:rsidR="00F11399" w:rsidRPr="00E338F6" w:rsidRDefault="00E45E1C" w:rsidP="000F5566">
      <w:pPr>
        <w:spacing w:line="360" w:lineRule="auto"/>
        <w:ind w:firstLine="709"/>
        <w:jc w:val="both"/>
        <w:rPr>
          <w:sz w:val="28"/>
          <w:szCs w:val="28"/>
        </w:rPr>
      </w:pPr>
      <w:r>
        <w:rPr>
          <w:sz w:val="28"/>
          <w:szCs w:val="28"/>
        </w:rPr>
        <w:t xml:space="preserve">Важлива частина роботи компанії пов’язана з діяльністю </w:t>
      </w:r>
      <w:r w:rsidR="009F7B5D" w:rsidRPr="00E338F6">
        <w:rPr>
          <w:sz w:val="28"/>
          <w:szCs w:val="28"/>
        </w:rPr>
        <w:t>геодезичної служби «Автомагістраль-Південь»</w:t>
      </w:r>
      <w:r>
        <w:rPr>
          <w:sz w:val="28"/>
          <w:szCs w:val="28"/>
        </w:rPr>
        <w:t>, яка</w:t>
      </w:r>
      <w:r w:rsidR="009F7B5D" w:rsidRPr="00E338F6">
        <w:rPr>
          <w:sz w:val="28"/>
          <w:szCs w:val="28"/>
        </w:rPr>
        <w:t xml:space="preserve"> забезпечують якісне виконання робіт відповідно до проєктної документації, використовуючи найсучасніші геодезичні інструменти: оптичні та електронні нівеліри, електронні тахеометри та GNSS-приймачі. Штат геодезичної служби становить понад 80 працівників. При виконанні робіт на об’єктах з найвищим вимогами щодо точності ми застосовуємо системи автоматичного нівелювання з використанням роботизованих тахеометрів Trimble. Робота цих системи базується на цифровій моделі проєкту, яка завантажується до бортового комп’ютера автогрейдера. Роботизований тахеометр в автоматичному режимі управляє висотою відвалу ножа грейдера. Систему застосовуємо при виконані робіт на об’єктах будівництва злітно-посадкової смуги одеського аеропорту, автомобільної дороги Н-31 «Дніпро-Решетилівка» у Дніпропетровській області та траси М3 «Кишинів-Джуржулешти» у Молдові. Низка наших механізмів обладнані також супутниковими системами автоматичного управління Topcon 3DMC², які використовуємо при будівництві траси Н-31 «Дніпро-Решетилівка». Система незалежно від погодних умов та часу доби дозволяє в автоматичному режимі точно регулювати висоту відвалу бульдозера для високоякісного розрівнювання матеріалу відповідно до проєктних позначок. Дані системи також дозволяють суттєво спростити роботу працівників геодезичної служби та виключити помилки через людський фактор. Автоматизовані системи управління технікою на базі роботизованих тахеометрів та GNSS-приймачів незабаром будуть встановлені на наших асфальтоукладачах та бетоноукладачах для забезпечення високої якості та ефективност</w:t>
      </w:r>
      <w:r>
        <w:rPr>
          <w:sz w:val="28"/>
          <w:szCs w:val="28"/>
        </w:rPr>
        <w:t>і виконання необхідних робіт.</w:t>
      </w:r>
    </w:p>
    <w:p w14:paraId="266258C5" w14:textId="7C1B101E" w:rsidR="001322E3" w:rsidRDefault="00623926" w:rsidP="00E45E1C">
      <w:pPr>
        <w:spacing w:line="360" w:lineRule="auto"/>
        <w:ind w:firstLine="709"/>
        <w:jc w:val="both"/>
        <w:rPr>
          <w:sz w:val="28"/>
          <w:szCs w:val="28"/>
        </w:rPr>
      </w:pPr>
      <w:r w:rsidRPr="00E338F6">
        <w:rPr>
          <w:sz w:val="28"/>
          <w:szCs w:val="28"/>
        </w:rPr>
        <w:t>Лабораторна служба «Автомагістралі-Південь» забезпечує контроль якості на всіх етапах виробництва та виконання робіт: від виготовлення сумішей на заводах до їх укладання на об’єктах. Робота лабораторії починається з вхідного контролю сировини. Відтак наші спеціалісти ретельно перевіряють щебеневі матеріали, мінеральний порошок, бітум, цемент та спеціальні добавки на відповідність нормативним вимогам, на основі якісних матеріалів розробляють найкращі рецептури асфальтобетонних та бетонних сумішей. Штат лабораторної служби становить понад 80 інженерів та лаборантів. На виробничих базах компанії є стаціонарні випробувальні лабораторії, які укомплектовані сучасним обладнанням провідних світових виробників: MATEST, CONTROLS, TransTech Systems та ін. Також на деяких проєктах функціонують «пересувні» лабораторії – вагончики, обладнані всім необхідним обладнанням для проведення випробувань та тестів. У розпорядженні лабораторної служби є спеціально обладнані автомобілі, які постійно курсують об’єктами виконання робіт для взяття проб матеріалів і кернів асфальтобетону, перевірки модуля деформа</w:t>
      </w:r>
      <w:r w:rsidR="00E45E1C">
        <w:rPr>
          <w:sz w:val="28"/>
          <w:szCs w:val="28"/>
        </w:rPr>
        <w:t>ції покриття.</w:t>
      </w:r>
    </w:p>
    <w:p w14:paraId="3546442A" w14:textId="2FF22042" w:rsidR="00D47C83" w:rsidRDefault="00D47C83" w:rsidP="00E45E1C">
      <w:pPr>
        <w:spacing w:line="360" w:lineRule="auto"/>
        <w:ind w:firstLine="709"/>
        <w:jc w:val="both"/>
        <w:rPr>
          <w:sz w:val="28"/>
          <w:szCs w:val="28"/>
        </w:rPr>
      </w:pPr>
      <w:r>
        <w:rPr>
          <w:sz w:val="28"/>
          <w:szCs w:val="28"/>
        </w:rPr>
        <w:t>Таким чином, потрібно зауважити, що компанії «Автомагістраль-Південь», центральний офіс якої знаходиться в м. Одеса, є компанією міжнародного рівня  з професійним менеджментом і якісною професійною командою спеціалістів. Головн</w:t>
      </w:r>
      <w:r w:rsidR="006A34BC">
        <w:rPr>
          <w:sz w:val="28"/>
          <w:szCs w:val="28"/>
        </w:rPr>
        <w:t>і</w:t>
      </w:r>
      <w:r>
        <w:rPr>
          <w:sz w:val="28"/>
          <w:szCs w:val="28"/>
        </w:rPr>
        <w:t xml:space="preserve"> її досягнення є результатом діяльності  професійн</w:t>
      </w:r>
      <w:r w:rsidR="006A34BC">
        <w:rPr>
          <w:sz w:val="28"/>
          <w:szCs w:val="28"/>
        </w:rPr>
        <w:t>ої</w:t>
      </w:r>
      <w:r>
        <w:rPr>
          <w:sz w:val="28"/>
          <w:szCs w:val="28"/>
        </w:rPr>
        <w:t xml:space="preserve"> управлінськ</w:t>
      </w:r>
      <w:r w:rsidR="006A34BC">
        <w:rPr>
          <w:sz w:val="28"/>
          <w:szCs w:val="28"/>
        </w:rPr>
        <w:t>ої</w:t>
      </w:r>
      <w:r>
        <w:rPr>
          <w:sz w:val="28"/>
          <w:szCs w:val="28"/>
        </w:rPr>
        <w:t xml:space="preserve"> команд</w:t>
      </w:r>
      <w:r w:rsidR="006A34BC">
        <w:rPr>
          <w:sz w:val="28"/>
          <w:szCs w:val="28"/>
        </w:rPr>
        <w:t>и</w:t>
      </w:r>
      <w:r>
        <w:rPr>
          <w:sz w:val="28"/>
          <w:szCs w:val="28"/>
        </w:rPr>
        <w:t xml:space="preserve"> з потужним  професійним та інтелектуальним капіталом</w:t>
      </w:r>
      <w:r w:rsidR="006A34BC">
        <w:rPr>
          <w:sz w:val="28"/>
          <w:szCs w:val="28"/>
        </w:rPr>
        <w:t xml:space="preserve"> компанії. Серед основних ознак такої якості діяльності слід зазначити наступне:</w:t>
      </w:r>
    </w:p>
    <w:p w14:paraId="76CC3DD1" w14:textId="0BDC4971" w:rsidR="006A34BC" w:rsidRDefault="006A34BC" w:rsidP="006A34BC">
      <w:pPr>
        <w:pStyle w:val="a4"/>
        <w:numPr>
          <w:ilvl w:val="0"/>
          <w:numId w:val="1"/>
        </w:numPr>
        <w:spacing w:line="360" w:lineRule="auto"/>
        <w:jc w:val="both"/>
        <w:rPr>
          <w:sz w:val="28"/>
          <w:szCs w:val="28"/>
        </w:rPr>
      </w:pPr>
      <w:r>
        <w:rPr>
          <w:sz w:val="28"/>
          <w:szCs w:val="28"/>
        </w:rPr>
        <w:t>висока управлінська та технологічна кваліфікація команди менеджерів і спеціалістів;</w:t>
      </w:r>
    </w:p>
    <w:p w14:paraId="3558C99C" w14:textId="6A827D3B" w:rsidR="006A34BC" w:rsidRDefault="006A34BC" w:rsidP="006A34BC">
      <w:pPr>
        <w:pStyle w:val="a4"/>
        <w:numPr>
          <w:ilvl w:val="0"/>
          <w:numId w:val="1"/>
        </w:numPr>
        <w:spacing w:line="360" w:lineRule="auto"/>
        <w:jc w:val="both"/>
        <w:rPr>
          <w:sz w:val="28"/>
          <w:szCs w:val="28"/>
        </w:rPr>
      </w:pPr>
      <w:r>
        <w:rPr>
          <w:sz w:val="28"/>
          <w:szCs w:val="28"/>
        </w:rPr>
        <w:t>сформована потужна виробнича база (заводи компанії працюють на системній основі та з інтегральною якістю);</w:t>
      </w:r>
    </w:p>
    <w:p w14:paraId="6CC68C75" w14:textId="45763CEB" w:rsidR="006A34BC" w:rsidRDefault="006A34BC" w:rsidP="006A34BC">
      <w:pPr>
        <w:pStyle w:val="a4"/>
        <w:numPr>
          <w:ilvl w:val="0"/>
          <w:numId w:val="1"/>
        </w:numPr>
        <w:spacing w:line="360" w:lineRule="auto"/>
        <w:jc w:val="both"/>
        <w:rPr>
          <w:sz w:val="28"/>
          <w:szCs w:val="28"/>
        </w:rPr>
      </w:pPr>
      <w:r>
        <w:rPr>
          <w:sz w:val="28"/>
          <w:szCs w:val="28"/>
        </w:rPr>
        <w:t>Інноваційна динаміка змін технічного парку і використання техніки з операційною системою штучного інтелекту;</w:t>
      </w:r>
    </w:p>
    <w:p w14:paraId="640BE6FD" w14:textId="08991644" w:rsidR="006A34BC" w:rsidRDefault="006A34BC" w:rsidP="006A34BC">
      <w:pPr>
        <w:pStyle w:val="a4"/>
        <w:numPr>
          <w:ilvl w:val="0"/>
          <w:numId w:val="1"/>
        </w:numPr>
        <w:spacing w:line="360" w:lineRule="auto"/>
        <w:jc w:val="both"/>
        <w:rPr>
          <w:sz w:val="28"/>
          <w:szCs w:val="28"/>
        </w:rPr>
      </w:pPr>
      <w:r>
        <w:rPr>
          <w:sz w:val="28"/>
          <w:szCs w:val="28"/>
        </w:rPr>
        <w:t>Висока продуктивність робіт та їх якість на основі необхідного інвестиційного, технологічного і</w:t>
      </w:r>
      <w:r w:rsidR="0046793F">
        <w:rPr>
          <w:sz w:val="28"/>
          <w:szCs w:val="28"/>
        </w:rPr>
        <w:t>, особливо, управлінського супроводу;</w:t>
      </w:r>
    </w:p>
    <w:p w14:paraId="73F7D98F" w14:textId="773AF50E" w:rsidR="0046793F" w:rsidRDefault="0046793F" w:rsidP="006A34BC">
      <w:pPr>
        <w:pStyle w:val="a4"/>
        <w:numPr>
          <w:ilvl w:val="0"/>
          <w:numId w:val="1"/>
        </w:numPr>
        <w:spacing w:line="360" w:lineRule="auto"/>
        <w:jc w:val="both"/>
        <w:rPr>
          <w:sz w:val="28"/>
          <w:szCs w:val="28"/>
        </w:rPr>
      </w:pPr>
      <w:r>
        <w:rPr>
          <w:sz w:val="28"/>
          <w:szCs w:val="28"/>
        </w:rPr>
        <w:t>Системно забезпечується не тільки технологічних ланцюг робіт, а і витримується система технологій щодо подальшої експлуатації доріг.</w:t>
      </w:r>
    </w:p>
    <w:p w14:paraId="2BD8054F" w14:textId="0F343ED1" w:rsidR="0046793F" w:rsidRPr="0046793F" w:rsidRDefault="0046793F" w:rsidP="0046793F">
      <w:pPr>
        <w:spacing w:line="360" w:lineRule="auto"/>
        <w:ind w:firstLine="709"/>
        <w:jc w:val="both"/>
        <w:rPr>
          <w:sz w:val="28"/>
          <w:szCs w:val="28"/>
        </w:rPr>
      </w:pPr>
      <w:r>
        <w:rPr>
          <w:sz w:val="28"/>
          <w:szCs w:val="28"/>
        </w:rPr>
        <w:t>Компанія «Автомагістраль-Південь» є флагманом в Україні щодо  інноваційного підходу до будівництва сучасних автомобільних доріг і підтримки їх високих експлуатаційних якостей на протязі досить довгого періоду часу, що визначає високий рівень технологічного процесу компанії і якість управ</w:t>
      </w:r>
      <w:r w:rsidR="00C27F97">
        <w:rPr>
          <w:sz w:val="28"/>
          <w:szCs w:val="28"/>
        </w:rPr>
        <w:t xml:space="preserve">лінського супроводу в контексті правил і дій Індустрії 4.0. </w:t>
      </w:r>
    </w:p>
    <w:p w14:paraId="40BFA569" w14:textId="77777777" w:rsidR="00623926" w:rsidRDefault="00623926" w:rsidP="001A2AB4">
      <w:pPr>
        <w:spacing w:line="360" w:lineRule="auto"/>
        <w:rPr>
          <w:sz w:val="28"/>
          <w:szCs w:val="28"/>
        </w:rPr>
      </w:pPr>
    </w:p>
    <w:p w14:paraId="794E7C0D" w14:textId="77777777" w:rsidR="00C27F97" w:rsidRDefault="001322E3" w:rsidP="001A2AB4">
      <w:pPr>
        <w:spacing w:line="360" w:lineRule="auto"/>
        <w:rPr>
          <w:b/>
          <w:sz w:val="28"/>
          <w:szCs w:val="28"/>
        </w:rPr>
      </w:pPr>
      <w:r w:rsidRPr="00E45E1C">
        <w:rPr>
          <w:b/>
          <w:sz w:val="28"/>
          <w:szCs w:val="28"/>
        </w:rPr>
        <w:t xml:space="preserve">2.2. Корпоративні аспекти розвитку менеджменту </w:t>
      </w:r>
    </w:p>
    <w:p w14:paraId="29120ABB" w14:textId="5CF2A3E2" w:rsidR="001322E3" w:rsidRDefault="00C27F97" w:rsidP="001A2AB4">
      <w:pPr>
        <w:spacing w:line="360" w:lineRule="auto"/>
        <w:rPr>
          <w:b/>
          <w:sz w:val="28"/>
          <w:szCs w:val="28"/>
        </w:rPr>
      </w:pPr>
      <w:r>
        <w:rPr>
          <w:b/>
          <w:sz w:val="28"/>
          <w:szCs w:val="28"/>
        </w:rPr>
        <w:t xml:space="preserve">       </w:t>
      </w:r>
      <w:r w:rsidR="001322E3" w:rsidRPr="00E45E1C">
        <w:rPr>
          <w:b/>
          <w:sz w:val="28"/>
          <w:szCs w:val="28"/>
        </w:rPr>
        <w:t>ТОВ «Автомагістраль-Південь»</w:t>
      </w:r>
    </w:p>
    <w:p w14:paraId="47A6E463" w14:textId="77777777" w:rsidR="00C27F97" w:rsidRPr="00E45E1C" w:rsidRDefault="00C27F97" w:rsidP="001A2AB4">
      <w:pPr>
        <w:spacing w:line="360" w:lineRule="auto"/>
        <w:rPr>
          <w:b/>
          <w:sz w:val="28"/>
          <w:szCs w:val="28"/>
        </w:rPr>
      </w:pPr>
    </w:p>
    <w:p w14:paraId="560CD9B2" w14:textId="58C6E4B3" w:rsidR="00622546" w:rsidRDefault="00622546" w:rsidP="00F47FA9">
      <w:pPr>
        <w:spacing w:line="360" w:lineRule="auto"/>
        <w:ind w:firstLine="709"/>
        <w:jc w:val="both"/>
        <w:rPr>
          <w:sz w:val="28"/>
          <w:szCs w:val="28"/>
        </w:rPr>
      </w:pPr>
      <w:r>
        <w:rPr>
          <w:sz w:val="28"/>
          <w:szCs w:val="28"/>
        </w:rPr>
        <w:t>Сучасна система професійного менеджменту на пріоритетній основі розглядає</w:t>
      </w:r>
      <w:r w:rsidR="00D15298">
        <w:rPr>
          <w:sz w:val="28"/>
          <w:szCs w:val="28"/>
        </w:rPr>
        <w:t xml:space="preserve"> практичні і теоретичні можливості формування інтелектуального капіталу організації. Саме він стає головним фактором конкурентоспроможності дійсно інноваційних компаній. Великим здобутком різноманітних організаційних побудов стає якісний склад менеджменту, який сам формується як менеджерський (управлінський) капітал</w:t>
      </w:r>
      <w:r w:rsidR="00BE040F" w:rsidRPr="00A41F0A">
        <w:rPr>
          <w:sz w:val="28"/>
          <w:szCs w:val="28"/>
        </w:rPr>
        <w:t xml:space="preserve"> [21</w:t>
      </w:r>
      <w:r w:rsidR="00BE040F">
        <w:rPr>
          <w:sz w:val="28"/>
          <w:szCs w:val="28"/>
        </w:rPr>
        <w:t>; 36</w:t>
      </w:r>
      <w:r w:rsidR="00BE040F" w:rsidRPr="00A41F0A">
        <w:rPr>
          <w:sz w:val="28"/>
          <w:szCs w:val="28"/>
        </w:rPr>
        <w:t>]</w:t>
      </w:r>
      <w:r w:rsidR="00D15298">
        <w:rPr>
          <w:sz w:val="28"/>
          <w:szCs w:val="28"/>
        </w:rPr>
        <w:t>. Процеси капіталізації інтелектуальних людський ресурсів, які виступають четвертою історичною передумовою розвитку професійної системи менеджменту, стають додатковим фактором розвитку процесів корпоратизації економіки та їх домінанти – механізму корпоративного самофінансування.</w:t>
      </w:r>
    </w:p>
    <w:p w14:paraId="6A27E48C" w14:textId="1AE17331" w:rsidR="00F47FA9" w:rsidRDefault="00CA08FF" w:rsidP="00F47FA9">
      <w:pPr>
        <w:spacing w:line="360" w:lineRule="auto"/>
        <w:ind w:firstLine="709"/>
        <w:jc w:val="both"/>
        <w:rPr>
          <w:sz w:val="28"/>
          <w:szCs w:val="28"/>
        </w:rPr>
      </w:pPr>
      <w:r w:rsidRPr="00E338F6">
        <w:rPr>
          <w:sz w:val="28"/>
          <w:szCs w:val="28"/>
        </w:rPr>
        <w:t xml:space="preserve">Головна цінність компанії «Автомагістраль-Південь» – це понад 4 тисячі співробітників. Багато фахівців працюють </w:t>
      </w:r>
      <w:r w:rsidR="00F47FA9">
        <w:rPr>
          <w:sz w:val="28"/>
          <w:szCs w:val="28"/>
        </w:rPr>
        <w:t>вже багато років</w:t>
      </w:r>
      <w:r w:rsidRPr="00E338F6">
        <w:rPr>
          <w:sz w:val="28"/>
          <w:szCs w:val="28"/>
        </w:rPr>
        <w:t xml:space="preserve">, приносять свій досвід і свої ідеї. </w:t>
      </w:r>
      <w:r w:rsidR="00F47FA9">
        <w:rPr>
          <w:sz w:val="28"/>
          <w:szCs w:val="28"/>
        </w:rPr>
        <w:t>Менеджмент і спеціалісти</w:t>
      </w:r>
      <w:r w:rsidRPr="00E338F6">
        <w:rPr>
          <w:sz w:val="28"/>
          <w:szCs w:val="28"/>
        </w:rPr>
        <w:t xml:space="preserve"> діл</w:t>
      </w:r>
      <w:r w:rsidR="00F47FA9">
        <w:rPr>
          <w:sz w:val="28"/>
          <w:szCs w:val="28"/>
        </w:rPr>
        <w:t>яться</w:t>
      </w:r>
      <w:r w:rsidRPr="00E338F6">
        <w:rPr>
          <w:sz w:val="28"/>
          <w:szCs w:val="28"/>
        </w:rPr>
        <w:t xml:space="preserve"> знаннями і досвідом з тими, хто готовий вчитися і не боїться складних, але цікавих завдань. Щороку в компанії проходять практику десятки студентів, які потім повертаються до нас працювати. Інтелектуальний та кадровий потенціал є головним критерієм розвитку підприємства. </w:t>
      </w:r>
      <w:r w:rsidR="00F47FA9">
        <w:rPr>
          <w:sz w:val="28"/>
          <w:szCs w:val="28"/>
        </w:rPr>
        <w:t>Компанія активно</w:t>
      </w:r>
      <w:r w:rsidRPr="00E338F6">
        <w:rPr>
          <w:sz w:val="28"/>
          <w:szCs w:val="28"/>
        </w:rPr>
        <w:t xml:space="preserve"> опановує сучасні технології і щорічно навчає </w:t>
      </w:r>
      <w:r w:rsidR="00F47FA9">
        <w:rPr>
          <w:sz w:val="28"/>
          <w:szCs w:val="28"/>
        </w:rPr>
        <w:t>свій</w:t>
      </w:r>
      <w:r w:rsidRPr="00E338F6">
        <w:rPr>
          <w:sz w:val="28"/>
          <w:szCs w:val="28"/>
        </w:rPr>
        <w:t xml:space="preserve"> персонал у кращих представників галузі, проводи</w:t>
      </w:r>
      <w:r w:rsidR="00F47FA9">
        <w:rPr>
          <w:sz w:val="28"/>
          <w:szCs w:val="28"/>
        </w:rPr>
        <w:t>ться</w:t>
      </w:r>
      <w:r w:rsidRPr="00E338F6">
        <w:rPr>
          <w:sz w:val="28"/>
          <w:szCs w:val="28"/>
        </w:rPr>
        <w:t xml:space="preserve"> стажування за кордоном, залуча</w:t>
      </w:r>
      <w:r w:rsidR="00F47FA9">
        <w:rPr>
          <w:sz w:val="28"/>
          <w:szCs w:val="28"/>
        </w:rPr>
        <w:t>ються</w:t>
      </w:r>
      <w:r w:rsidRPr="00E338F6">
        <w:rPr>
          <w:sz w:val="28"/>
          <w:szCs w:val="28"/>
        </w:rPr>
        <w:t xml:space="preserve"> в Україну європейськ</w:t>
      </w:r>
      <w:r w:rsidR="00F47FA9">
        <w:rPr>
          <w:sz w:val="28"/>
          <w:szCs w:val="28"/>
        </w:rPr>
        <w:t>і</w:t>
      </w:r>
      <w:r w:rsidRPr="00E338F6">
        <w:rPr>
          <w:sz w:val="28"/>
          <w:szCs w:val="28"/>
        </w:rPr>
        <w:t xml:space="preserve"> фахівці, провод</w:t>
      </w:r>
      <w:r w:rsidR="00F47FA9">
        <w:rPr>
          <w:sz w:val="28"/>
          <w:szCs w:val="28"/>
        </w:rPr>
        <w:t>яться</w:t>
      </w:r>
      <w:r w:rsidRPr="00E338F6">
        <w:rPr>
          <w:sz w:val="28"/>
          <w:szCs w:val="28"/>
        </w:rPr>
        <w:t xml:space="preserve"> спільні тренінги та майстер-класи, </w:t>
      </w:r>
      <w:r w:rsidR="00F47FA9">
        <w:rPr>
          <w:sz w:val="28"/>
          <w:szCs w:val="28"/>
        </w:rPr>
        <w:t>підтримується</w:t>
      </w:r>
      <w:r w:rsidRPr="00E338F6">
        <w:rPr>
          <w:sz w:val="28"/>
          <w:szCs w:val="28"/>
        </w:rPr>
        <w:t xml:space="preserve"> участь у різних конференціях і виставках. Формування кадрової бази – один із стратегічних напрямків нашої діяльності, який має свою історію та унікальні відмінності. </w:t>
      </w:r>
    </w:p>
    <w:p w14:paraId="1D16B574" w14:textId="77777777" w:rsidR="00622546" w:rsidRDefault="00CA08FF" w:rsidP="00F47FA9">
      <w:pPr>
        <w:spacing w:line="360" w:lineRule="auto"/>
        <w:ind w:firstLine="709"/>
        <w:jc w:val="both"/>
        <w:rPr>
          <w:sz w:val="28"/>
          <w:szCs w:val="28"/>
        </w:rPr>
      </w:pPr>
      <w:r w:rsidRPr="00E338F6">
        <w:rPr>
          <w:sz w:val="28"/>
          <w:szCs w:val="28"/>
        </w:rPr>
        <w:t xml:space="preserve">Із 2016 року «Автомагістраль-Південь» співпрацює з одним із кращих дорожніх навчальних закладів – Барським коледжем транспорту і будівництва НТУ у Вінницькій області. Компанія не лише інвестувала кошти, а й зуміла зв’язати коледж напряму з дорожнім виробництвом та сервісними службами, що нівелювало дефіцит якісних кадрів. </w:t>
      </w:r>
      <w:r w:rsidR="00F47FA9">
        <w:rPr>
          <w:sz w:val="28"/>
          <w:szCs w:val="28"/>
        </w:rPr>
        <w:t>Випускники коледжу</w:t>
      </w:r>
      <w:r w:rsidRPr="00E338F6">
        <w:rPr>
          <w:sz w:val="28"/>
          <w:szCs w:val="28"/>
        </w:rPr>
        <w:t xml:space="preserve"> після захисту дипломів</w:t>
      </w:r>
      <w:r w:rsidR="00F47FA9">
        <w:rPr>
          <w:sz w:val="28"/>
          <w:szCs w:val="28"/>
        </w:rPr>
        <w:t xml:space="preserve"> </w:t>
      </w:r>
      <w:r w:rsidRPr="00E338F6">
        <w:rPr>
          <w:sz w:val="28"/>
          <w:szCs w:val="28"/>
        </w:rPr>
        <w:t>отримують гарантоване робоче місце в найкращій дорожньо-будівельній компанії України</w:t>
      </w:r>
      <w:r w:rsidR="00F47FA9">
        <w:rPr>
          <w:sz w:val="28"/>
          <w:szCs w:val="28"/>
        </w:rPr>
        <w:t xml:space="preserve">. </w:t>
      </w:r>
      <w:r w:rsidRPr="00E338F6">
        <w:rPr>
          <w:sz w:val="28"/>
          <w:szCs w:val="28"/>
        </w:rPr>
        <w:t>У компанії окрема програма співпраці з Національним транспортним університетом та Харківським національним автомобільно-дорожн</w:t>
      </w:r>
      <w:r w:rsidR="00F47FA9">
        <w:rPr>
          <w:sz w:val="28"/>
          <w:szCs w:val="28"/>
        </w:rPr>
        <w:t>і</w:t>
      </w:r>
      <w:r w:rsidRPr="00E338F6">
        <w:rPr>
          <w:sz w:val="28"/>
          <w:szCs w:val="28"/>
        </w:rPr>
        <w:t xml:space="preserve">м університетом. Упродовж останніх трьох років наші партнери на контрактних умовах навчають талановиту молодь, яка згодом готова пов’язати свою кар’єру з </w:t>
      </w:r>
      <w:r w:rsidR="00622546">
        <w:rPr>
          <w:sz w:val="28"/>
          <w:szCs w:val="28"/>
        </w:rPr>
        <w:t xml:space="preserve">компанією </w:t>
      </w:r>
      <w:r w:rsidRPr="00E338F6">
        <w:rPr>
          <w:sz w:val="28"/>
          <w:szCs w:val="28"/>
        </w:rPr>
        <w:t>«Автомагістрал</w:t>
      </w:r>
      <w:r w:rsidR="00622546">
        <w:rPr>
          <w:sz w:val="28"/>
          <w:szCs w:val="28"/>
        </w:rPr>
        <w:t>ь</w:t>
      </w:r>
      <w:r w:rsidRPr="00E338F6">
        <w:rPr>
          <w:sz w:val="28"/>
          <w:szCs w:val="28"/>
        </w:rPr>
        <w:t xml:space="preserve">-Південь». </w:t>
      </w:r>
      <w:r w:rsidR="00622546">
        <w:rPr>
          <w:sz w:val="28"/>
          <w:szCs w:val="28"/>
        </w:rPr>
        <w:t>Компанія також</w:t>
      </w:r>
      <w:r w:rsidRPr="00E338F6">
        <w:rPr>
          <w:sz w:val="28"/>
          <w:szCs w:val="28"/>
        </w:rPr>
        <w:t xml:space="preserve"> надає стипендії здібним студентам і оплачує їх навчання</w:t>
      </w:r>
      <w:r w:rsidR="00622546">
        <w:rPr>
          <w:sz w:val="28"/>
          <w:szCs w:val="28"/>
        </w:rPr>
        <w:t>, а потім їх</w:t>
      </w:r>
      <w:r w:rsidRPr="00E338F6">
        <w:rPr>
          <w:sz w:val="28"/>
          <w:szCs w:val="28"/>
        </w:rPr>
        <w:t xml:space="preserve"> працевлашт</w:t>
      </w:r>
      <w:r w:rsidR="00622546">
        <w:rPr>
          <w:sz w:val="28"/>
          <w:szCs w:val="28"/>
        </w:rPr>
        <w:t>овує у себе.</w:t>
      </w:r>
    </w:p>
    <w:p w14:paraId="39FE861B" w14:textId="72F00A9F" w:rsidR="001322E3" w:rsidRDefault="00CA08FF" w:rsidP="00622546">
      <w:pPr>
        <w:spacing w:line="360" w:lineRule="auto"/>
        <w:ind w:firstLine="709"/>
        <w:jc w:val="both"/>
        <w:rPr>
          <w:sz w:val="28"/>
          <w:szCs w:val="28"/>
        </w:rPr>
      </w:pPr>
      <w:r w:rsidRPr="00E338F6">
        <w:rPr>
          <w:sz w:val="28"/>
          <w:szCs w:val="28"/>
        </w:rPr>
        <w:t xml:space="preserve"> Десятки випускників НТУ та ХНАДУ нині працюють керівниками проєктів, начальниками служб, виконробами і вже самі дають майстер-класи на наших об’єктах ремонту та будівництва дорі</w:t>
      </w:r>
      <w:r w:rsidR="00622546">
        <w:rPr>
          <w:sz w:val="28"/>
          <w:szCs w:val="28"/>
        </w:rPr>
        <w:t xml:space="preserve">г. </w:t>
      </w:r>
    </w:p>
    <w:p w14:paraId="6F77BCC5" w14:textId="1D3C90D1" w:rsidR="00227E64" w:rsidRDefault="00622546" w:rsidP="00622546">
      <w:pPr>
        <w:spacing w:line="360" w:lineRule="auto"/>
        <w:ind w:firstLine="709"/>
        <w:jc w:val="both"/>
        <w:rPr>
          <w:sz w:val="28"/>
          <w:szCs w:val="28"/>
        </w:rPr>
      </w:pPr>
      <w:r>
        <w:rPr>
          <w:sz w:val="28"/>
          <w:szCs w:val="28"/>
        </w:rPr>
        <w:t xml:space="preserve">В компанії «Автомагістраль-Південь» діє програма </w:t>
      </w:r>
      <w:r w:rsidR="00227E64" w:rsidRPr="00E338F6">
        <w:rPr>
          <w:sz w:val="28"/>
          <w:szCs w:val="28"/>
        </w:rPr>
        <w:t xml:space="preserve">кредитування для здобувачів освіти на контрактній основі. </w:t>
      </w:r>
      <w:r>
        <w:rPr>
          <w:sz w:val="28"/>
          <w:szCs w:val="28"/>
        </w:rPr>
        <w:t xml:space="preserve">Менеджмент і власники </w:t>
      </w:r>
      <w:r w:rsidR="00227E64" w:rsidRPr="00E338F6">
        <w:rPr>
          <w:sz w:val="28"/>
          <w:szCs w:val="28"/>
        </w:rPr>
        <w:t>компанії розуміють, що молоді спеціалісти – це не л</w:t>
      </w:r>
      <w:r>
        <w:rPr>
          <w:sz w:val="28"/>
          <w:szCs w:val="28"/>
        </w:rPr>
        <w:t>ише май</w:t>
      </w:r>
      <w:r w:rsidR="00227E64" w:rsidRPr="00E338F6">
        <w:rPr>
          <w:sz w:val="28"/>
          <w:szCs w:val="28"/>
        </w:rPr>
        <w:t xml:space="preserve">бутнє </w:t>
      </w:r>
      <w:r>
        <w:rPr>
          <w:sz w:val="28"/>
          <w:szCs w:val="28"/>
        </w:rPr>
        <w:t>самої</w:t>
      </w:r>
      <w:r w:rsidR="00227E64" w:rsidRPr="00E338F6">
        <w:rPr>
          <w:sz w:val="28"/>
          <w:szCs w:val="28"/>
        </w:rPr>
        <w:t xml:space="preserve"> компанії, а й усієї інфраструктурної галузі України</w:t>
      </w:r>
      <w:r>
        <w:rPr>
          <w:sz w:val="28"/>
          <w:szCs w:val="28"/>
        </w:rPr>
        <w:t>.</w:t>
      </w:r>
    </w:p>
    <w:p w14:paraId="378C62D1" w14:textId="7B49D018" w:rsidR="000C63A6" w:rsidRPr="00E338F6" w:rsidRDefault="000C63A6" w:rsidP="00622546">
      <w:pPr>
        <w:spacing w:line="360" w:lineRule="auto"/>
        <w:ind w:firstLine="709"/>
        <w:jc w:val="both"/>
        <w:rPr>
          <w:sz w:val="28"/>
          <w:szCs w:val="28"/>
        </w:rPr>
      </w:pPr>
      <w:r>
        <w:rPr>
          <w:sz w:val="28"/>
          <w:szCs w:val="28"/>
        </w:rPr>
        <w:t xml:space="preserve">Таким чином, процеси капіталізації інтелектуальних людських ресурсів стають основою інноваційного розвитку компанії «Автомагістраль-Південь». Формування інтелектуального капіталу компанії є основною лінією діяльності її менеджменту. Саме на основі такого підходу сформовані інші ресурси компанії </w:t>
      </w:r>
      <w:r w:rsidR="002335CE">
        <w:rPr>
          <w:sz w:val="28"/>
          <w:szCs w:val="28"/>
        </w:rPr>
        <w:t>з</w:t>
      </w:r>
      <w:r>
        <w:rPr>
          <w:sz w:val="28"/>
          <w:szCs w:val="28"/>
        </w:rPr>
        <w:t xml:space="preserve"> потужною </w:t>
      </w:r>
      <w:r w:rsidR="002335CE">
        <w:rPr>
          <w:sz w:val="28"/>
          <w:szCs w:val="28"/>
        </w:rPr>
        <w:t>та</w:t>
      </w:r>
      <w:r>
        <w:rPr>
          <w:sz w:val="28"/>
          <w:szCs w:val="28"/>
        </w:rPr>
        <w:t xml:space="preserve"> ефективною матеріально-технологічн</w:t>
      </w:r>
      <w:r w:rsidR="002335CE">
        <w:rPr>
          <w:sz w:val="28"/>
          <w:szCs w:val="28"/>
        </w:rPr>
        <w:t>ою</w:t>
      </w:r>
      <w:r>
        <w:rPr>
          <w:sz w:val="28"/>
          <w:szCs w:val="28"/>
        </w:rPr>
        <w:t xml:space="preserve"> і фінансово-економічн</w:t>
      </w:r>
      <w:r w:rsidR="002335CE">
        <w:rPr>
          <w:sz w:val="28"/>
          <w:szCs w:val="28"/>
        </w:rPr>
        <w:t>ою</w:t>
      </w:r>
      <w:r>
        <w:rPr>
          <w:sz w:val="28"/>
          <w:szCs w:val="28"/>
        </w:rPr>
        <w:t xml:space="preserve"> база</w:t>
      </w:r>
      <w:r w:rsidR="002335CE">
        <w:rPr>
          <w:sz w:val="28"/>
          <w:szCs w:val="28"/>
        </w:rPr>
        <w:t>ми</w:t>
      </w:r>
      <w:r>
        <w:rPr>
          <w:sz w:val="28"/>
          <w:szCs w:val="28"/>
        </w:rPr>
        <w:t xml:space="preserve"> компанії.</w:t>
      </w:r>
      <w:r w:rsidR="002335CE">
        <w:rPr>
          <w:sz w:val="28"/>
          <w:szCs w:val="28"/>
        </w:rPr>
        <w:t xml:space="preserve"> При цьому, найбільше уваги приділяється формуванню та інноваційному розвитку на професійній основі менеджменту компанії.</w:t>
      </w:r>
      <w:r>
        <w:rPr>
          <w:sz w:val="28"/>
          <w:szCs w:val="28"/>
        </w:rPr>
        <w:t xml:space="preserve"> </w:t>
      </w:r>
      <w:r w:rsidR="007532BA">
        <w:rPr>
          <w:sz w:val="28"/>
          <w:szCs w:val="28"/>
        </w:rPr>
        <w:t>Результативна динаміка</w:t>
      </w:r>
      <w:r w:rsidR="00494991">
        <w:rPr>
          <w:sz w:val="28"/>
          <w:szCs w:val="28"/>
        </w:rPr>
        <w:t xml:space="preserve"> на 2022 рік</w:t>
      </w:r>
      <w:r w:rsidR="007532BA">
        <w:rPr>
          <w:sz w:val="28"/>
          <w:szCs w:val="28"/>
        </w:rPr>
        <w:t xml:space="preserve"> представлена в табл. 2.2.</w:t>
      </w:r>
    </w:p>
    <w:p w14:paraId="19FC395D" w14:textId="457B9BDF" w:rsidR="007532BA" w:rsidRPr="00F4477D" w:rsidRDefault="007532BA" w:rsidP="007532BA">
      <w:pPr>
        <w:spacing w:line="360" w:lineRule="auto"/>
        <w:ind w:firstLine="709"/>
        <w:jc w:val="both"/>
        <w:rPr>
          <w:i/>
          <w:sz w:val="28"/>
          <w:szCs w:val="28"/>
        </w:rPr>
      </w:pPr>
      <w:r>
        <w:rPr>
          <w:i/>
          <w:sz w:val="28"/>
          <w:szCs w:val="28"/>
        </w:rPr>
        <w:t xml:space="preserve">                                                                                                      </w:t>
      </w:r>
      <w:r w:rsidRPr="00F4477D">
        <w:rPr>
          <w:i/>
          <w:sz w:val="28"/>
          <w:szCs w:val="28"/>
        </w:rPr>
        <w:t>Табл. 2.</w:t>
      </w:r>
      <w:r>
        <w:rPr>
          <w:i/>
          <w:sz w:val="28"/>
          <w:szCs w:val="28"/>
        </w:rPr>
        <w:t>2</w:t>
      </w:r>
    </w:p>
    <w:p w14:paraId="7C3153FD" w14:textId="77777777" w:rsidR="007532BA" w:rsidRPr="00F4477D" w:rsidRDefault="007532BA" w:rsidP="007532BA">
      <w:pPr>
        <w:spacing w:line="360" w:lineRule="auto"/>
        <w:ind w:firstLine="709"/>
        <w:jc w:val="both"/>
        <w:rPr>
          <w:b/>
          <w:sz w:val="28"/>
          <w:szCs w:val="28"/>
        </w:rPr>
      </w:pPr>
      <w:r w:rsidRPr="00F4477D">
        <w:rPr>
          <w:b/>
          <w:sz w:val="28"/>
          <w:szCs w:val="28"/>
        </w:rPr>
        <w:t>Загальні показники діяльності ТОВ «Автомагістраль-Південь»</w:t>
      </w:r>
    </w:p>
    <w:tbl>
      <w:tblPr>
        <w:tblStyle w:val="ac"/>
        <w:tblW w:w="0" w:type="auto"/>
        <w:tblLook w:val="04A0" w:firstRow="1" w:lastRow="0" w:firstColumn="1" w:lastColumn="0" w:noHBand="0" w:noVBand="1"/>
      </w:tblPr>
      <w:tblGrid>
        <w:gridCol w:w="4672"/>
        <w:gridCol w:w="4673"/>
      </w:tblGrid>
      <w:tr w:rsidR="007532BA" w14:paraId="77565138" w14:textId="77777777" w:rsidTr="009612D1">
        <w:tc>
          <w:tcPr>
            <w:tcW w:w="4672" w:type="dxa"/>
          </w:tcPr>
          <w:p w14:paraId="0B6FFB63" w14:textId="77777777" w:rsidR="007532BA" w:rsidRPr="00F4477D" w:rsidRDefault="007532BA" w:rsidP="009612D1">
            <w:pPr>
              <w:spacing w:line="360" w:lineRule="auto"/>
              <w:jc w:val="center"/>
              <w:rPr>
                <w:b/>
                <w:sz w:val="28"/>
                <w:szCs w:val="28"/>
              </w:rPr>
            </w:pPr>
            <w:r w:rsidRPr="00F4477D">
              <w:rPr>
                <w:b/>
                <w:sz w:val="28"/>
                <w:szCs w:val="28"/>
              </w:rPr>
              <w:t>Напрям діяльності</w:t>
            </w:r>
          </w:p>
        </w:tc>
        <w:tc>
          <w:tcPr>
            <w:tcW w:w="4673" w:type="dxa"/>
          </w:tcPr>
          <w:p w14:paraId="620BBCC9" w14:textId="492CB40A" w:rsidR="007532BA" w:rsidRPr="00F4477D" w:rsidRDefault="007532BA" w:rsidP="009612D1">
            <w:pPr>
              <w:spacing w:line="360" w:lineRule="auto"/>
              <w:jc w:val="center"/>
              <w:rPr>
                <w:b/>
                <w:sz w:val="28"/>
                <w:szCs w:val="28"/>
              </w:rPr>
            </w:pPr>
            <w:r w:rsidRPr="00F4477D">
              <w:rPr>
                <w:b/>
                <w:sz w:val="28"/>
                <w:szCs w:val="28"/>
              </w:rPr>
              <w:t>Показник</w:t>
            </w:r>
            <w:r>
              <w:rPr>
                <w:b/>
                <w:sz w:val="28"/>
                <w:szCs w:val="28"/>
              </w:rPr>
              <w:t xml:space="preserve"> (2021-2022 рр.)</w:t>
            </w:r>
          </w:p>
        </w:tc>
      </w:tr>
      <w:tr w:rsidR="007532BA" w14:paraId="422F0539" w14:textId="77777777" w:rsidTr="009612D1">
        <w:tc>
          <w:tcPr>
            <w:tcW w:w="4672" w:type="dxa"/>
          </w:tcPr>
          <w:p w14:paraId="4576C841" w14:textId="77777777" w:rsidR="007532BA" w:rsidRDefault="007532BA" w:rsidP="009612D1">
            <w:pPr>
              <w:spacing w:line="360" w:lineRule="auto"/>
              <w:jc w:val="both"/>
              <w:rPr>
                <w:sz w:val="28"/>
                <w:szCs w:val="28"/>
              </w:rPr>
            </w:pPr>
            <w:r>
              <w:rPr>
                <w:sz w:val="28"/>
                <w:szCs w:val="28"/>
              </w:rPr>
              <w:t>Відремонтовано доріг (км)</w:t>
            </w:r>
          </w:p>
        </w:tc>
        <w:tc>
          <w:tcPr>
            <w:tcW w:w="4673" w:type="dxa"/>
          </w:tcPr>
          <w:p w14:paraId="78ED49A4" w14:textId="65A4E057" w:rsidR="007532BA" w:rsidRDefault="007532BA" w:rsidP="009612D1">
            <w:pPr>
              <w:spacing w:line="360" w:lineRule="auto"/>
              <w:jc w:val="both"/>
              <w:rPr>
                <w:sz w:val="28"/>
                <w:szCs w:val="28"/>
              </w:rPr>
            </w:pPr>
            <w:r>
              <w:rPr>
                <w:sz w:val="28"/>
                <w:szCs w:val="28"/>
              </w:rPr>
              <w:t xml:space="preserve">                           4000+</w:t>
            </w:r>
          </w:p>
        </w:tc>
      </w:tr>
      <w:tr w:rsidR="007532BA" w14:paraId="390C065E" w14:textId="77777777" w:rsidTr="009612D1">
        <w:tc>
          <w:tcPr>
            <w:tcW w:w="4672" w:type="dxa"/>
          </w:tcPr>
          <w:p w14:paraId="20E8443C" w14:textId="77777777" w:rsidR="007532BA" w:rsidRDefault="007532BA" w:rsidP="009612D1">
            <w:pPr>
              <w:spacing w:line="360" w:lineRule="auto"/>
              <w:jc w:val="both"/>
              <w:rPr>
                <w:sz w:val="28"/>
                <w:szCs w:val="28"/>
              </w:rPr>
            </w:pPr>
            <w:r>
              <w:rPr>
                <w:sz w:val="28"/>
                <w:szCs w:val="28"/>
              </w:rPr>
              <w:t>Загальна кількість співробітників</w:t>
            </w:r>
          </w:p>
        </w:tc>
        <w:tc>
          <w:tcPr>
            <w:tcW w:w="4673" w:type="dxa"/>
          </w:tcPr>
          <w:p w14:paraId="098E7430" w14:textId="261F2B30" w:rsidR="007532BA" w:rsidRDefault="007532BA" w:rsidP="009612D1">
            <w:pPr>
              <w:spacing w:line="360" w:lineRule="auto"/>
              <w:jc w:val="both"/>
              <w:rPr>
                <w:sz w:val="28"/>
                <w:szCs w:val="28"/>
              </w:rPr>
            </w:pPr>
            <w:r>
              <w:rPr>
                <w:sz w:val="28"/>
                <w:szCs w:val="28"/>
              </w:rPr>
              <w:t xml:space="preserve">                           6500+</w:t>
            </w:r>
          </w:p>
        </w:tc>
      </w:tr>
      <w:tr w:rsidR="007532BA" w14:paraId="3B1B9147" w14:textId="77777777" w:rsidTr="009612D1">
        <w:tc>
          <w:tcPr>
            <w:tcW w:w="4672" w:type="dxa"/>
          </w:tcPr>
          <w:p w14:paraId="1D5D0F14" w14:textId="77777777" w:rsidR="007532BA" w:rsidRDefault="007532BA" w:rsidP="009612D1">
            <w:pPr>
              <w:spacing w:line="360" w:lineRule="auto"/>
              <w:jc w:val="both"/>
              <w:rPr>
                <w:sz w:val="28"/>
                <w:szCs w:val="28"/>
              </w:rPr>
            </w:pPr>
            <w:r>
              <w:rPr>
                <w:sz w:val="28"/>
                <w:szCs w:val="28"/>
              </w:rPr>
              <w:t>Наявність одиниць техніки</w:t>
            </w:r>
          </w:p>
        </w:tc>
        <w:tc>
          <w:tcPr>
            <w:tcW w:w="4673" w:type="dxa"/>
          </w:tcPr>
          <w:p w14:paraId="16183E52" w14:textId="032333B0" w:rsidR="007532BA" w:rsidRDefault="007532BA" w:rsidP="009612D1">
            <w:pPr>
              <w:spacing w:line="360" w:lineRule="auto"/>
              <w:jc w:val="both"/>
              <w:rPr>
                <w:sz w:val="28"/>
                <w:szCs w:val="28"/>
              </w:rPr>
            </w:pPr>
            <w:r>
              <w:rPr>
                <w:sz w:val="28"/>
                <w:szCs w:val="28"/>
              </w:rPr>
              <w:t xml:space="preserve">                           2500+</w:t>
            </w:r>
          </w:p>
        </w:tc>
      </w:tr>
    </w:tbl>
    <w:p w14:paraId="5B0F7B60" w14:textId="6402A9CE" w:rsidR="001322E3" w:rsidRDefault="00A45926" w:rsidP="001A2AB4">
      <w:pPr>
        <w:spacing w:line="360" w:lineRule="auto"/>
        <w:rPr>
          <w:sz w:val="28"/>
          <w:szCs w:val="28"/>
        </w:rPr>
      </w:pPr>
      <w:r>
        <w:rPr>
          <w:sz w:val="28"/>
          <w:szCs w:val="28"/>
        </w:rPr>
        <w:t>Джерело: сформовано автором</w:t>
      </w:r>
    </w:p>
    <w:p w14:paraId="162FB87F" w14:textId="38F85924" w:rsidR="007532BA" w:rsidRDefault="007532BA" w:rsidP="00064F20">
      <w:pPr>
        <w:spacing w:line="360" w:lineRule="auto"/>
        <w:ind w:firstLine="709"/>
        <w:jc w:val="both"/>
        <w:rPr>
          <w:sz w:val="28"/>
          <w:szCs w:val="28"/>
        </w:rPr>
      </w:pPr>
      <w:r>
        <w:rPr>
          <w:sz w:val="28"/>
          <w:szCs w:val="28"/>
        </w:rPr>
        <w:t>Отже, визначимо основні позиції корпоративної динаміки розвитку ТОВ «Автомагістраль-Південь»:</w:t>
      </w:r>
    </w:p>
    <w:p w14:paraId="2A809BDC" w14:textId="38E513DA" w:rsidR="007532BA" w:rsidRDefault="00CE2CB5" w:rsidP="00064F20">
      <w:pPr>
        <w:pStyle w:val="a4"/>
        <w:numPr>
          <w:ilvl w:val="0"/>
          <w:numId w:val="1"/>
        </w:numPr>
        <w:spacing w:line="360" w:lineRule="auto"/>
        <w:jc w:val="both"/>
        <w:rPr>
          <w:sz w:val="28"/>
          <w:szCs w:val="28"/>
        </w:rPr>
      </w:pPr>
      <w:r>
        <w:rPr>
          <w:sz w:val="28"/>
          <w:szCs w:val="28"/>
        </w:rPr>
        <w:t>і</w:t>
      </w:r>
      <w:r w:rsidR="007532BA">
        <w:rPr>
          <w:sz w:val="28"/>
          <w:szCs w:val="28"/>
        </w:rPr>
        <w:t>нноваційна і системна робота щодо формування професійно</w:t>
      </w:r>
      <w:r>
        <w:rPr>
          <w:sz w:val="28"/>
          <w:szCs w:val="28"/>
        </w:rPr>
        <w:t>го менеджменту компанії;</w:t>
      </w:r>
    </w:p>
    <w:p w14:paraId="473760D5" w14:textId="245AA115" w:rsidR="00CE2CB5" w:rsidRDefault="00CE2CB5" w:rsidP="00064F20">
      <w:pPr>
        <w:pStyle w:val="a4"/>
        <w:numPr>
          <w:ilvl w:val="0"/>
          <w:numId w:val="1"/>
        </w:numPr>
        <w:spacing w:line="360" w:lineRule="auto"/>
        <w:jc w:val="both"/>
        <w:rPr>
          <w:sz w:val="28"/>
          <w:szCs w:val="28"/>
        </w:rPr>
      </w:pPr>
      <w:r>
        <w:rPr>
          <w:sz w:val="28"/>
          <w:szCs w:val="28"/>
        </w:rPr>
        <w:t>формування технологічної бази компанії з врахуванням нових технологій будування сучасних автомобільних доріг;</w:t>
      </w:r>
    </w:p>
    <w:p w14:paraId="43E27892" w14:textId="24E3F188" w:rsidR="00CE2CB5" w:rsidRDefault="00CE2CB5" w:rsidP="00064F20">
      <w:pPr>
        <w:pStyle w:val="a4"/>
        <w:numPr>
          <w:ilvl w:val="0"/>
          <w:numId w:val="1"/>
        </w:numPr>
        <w:spacing w:line="360" w:lineRule="auto"/>
        <w:jc w:val="both"/>
        <w:rPr>
          <w:sz w:val="28"/>
          <w:szCs w:val="28"/>
        </w:rPr>
      </w:pPr>
      <w:r>
        <w:rPr>
          <w:sz w:val="28"/>
          <w:szCs w:val="28"/>
        </w:rPr>
        <w:t>управління динамікою формування і розвитку кадрового потенціалу компанії;</w:t>
      </w:r>
    </w:p>
    <w:p w14:paraId="57B5B0F1" w14:textId="21262758" w:rsidR="00CE2CB5" w:rsidRDefault="00CE2CB5" w:rsidP="00064F20">
      <w:pPr>
        <w:pStyle w:val="a4"/>
        <w:numPr>
          <w:ilvl w:val="0"/>
          <w:numId w:val="1"/>
        </w:numPr>
        <w:spacing w:line="360" w:lineRule="auto"/>
        <w:jc w:val="both"/>
        <w:rPr>
          <w:sz w:val="28"/>
          <w:szCs w:val="28"/>
        </w:rPr>
      </w:pPr>
      <w:r>
        <w:rPr>
          <w:sz w:val="28"/>
          <w:szCs w:val="28"/>
        </w:rPr>
        <w:t>системно реалізована політика партнерський відносин компанії;</w:t>
      </w:r>
    </w:p>
    <w:p w14:paraId="4FC02EF6" w14:textId="0A15C323" w:rsidR="00CE2CB5" w:rsidRDefault="00CE2CB5" w:rsidP="00064F20">
      <w:pPr>
        <w:pStyle w:val="a4"/>
        <w:numPr>
          <w:ilvl w:val="0"/>
          <w:numId w:val="1"/>
        </w:numPr>
        <w:spacing w:line="360" w:lineRule="auto"/>
        <w:jc w:val="both"/>
        <w:rPr>
          <w:sz w:val="28"/>
          <w:szCs w:val="28"/>
        </w:rPr>
      </w:pPr>
      <w:r>
        <w:rPr>
          <w:sz w:val="28"/>
          <w:szCs w:val="28"/>
        </w:rPr>
        <w:t>системний розвиток наукового підґрунтя  бізнесових напрямків компанії;</w:t>
      </w:r>
    </w:p>
    <w:p w14:paraId="7FEBC704" w14:textId="1FB8FAA7" w:rsidR="00CE2CB5" w:rsidRDefault="00CE2CB5" w:rsidP="00064F20">
      <w:pPr>
        <w:pStyle w:val="a4"/>
        <w:numPr>
          <w:ilvl w:val="0"/>
          <w:numId w:val="1"/>
        </w:numPr>
        <w:spacing w:line="360" w:lineRule="auto"/>
        <w:jc w:val="both"/>
        <w:rPr>
          <w:sz w:val="28"/>
          <w:szCs w:val="28"/>
        </w:rPr>
      </w:pPr>
      <w:r>
        <w:rPr>
          <w:sz w:val="28"/>
          <w:szCs w:val="28"/>
        </w:rPr>
        <w:t>необхідно-оптимальна диверсифікація бізнесу і географія</w:t>
      </w:r>
      <w:r w:rsidR="00494991">
        <w:rPr>
          <w:sz w:val="28"/>
          <w:szCs w:val="28"/>
        </w:rPr>
        <w:t xml:space="preserve"> розміщення технологічних потужностей компанії;</w:t>
      </w:r>
    </w:p>
    <w:p w14:paraId="16749669" w14:textId="6B20C1F1" w:rsidR="00494991" w:rsidRDefault="00494991" w:rsidP="00064F20">
      <w:pPr>
        <w:pStyle w:val="a4"/>
        <w:numPr>
          <w:ilvl w:val="0"/>
          <w:numId w:val="1"/>
        </w:numPr>
        <w:spacing w:line="360" w:lineRule="auto"/>
        <w:jc w:val="both"/>
        <w:rPr>
          <w:sz w:val="28"/>
          <w:szCs w:val="28"/>
        </w:rPr>
      </w:pPr>
      <w:r>
        <w:rPr>
          <w:sz w:val="28"/>
          <w:szCs w:val="28"/>
        </w:rPr>
        <w:t>професійна і структурно-орієнтована інвестиційна політика менеджменту компанії;</w:t>
      </w:r>
    </w:p>
    <w:p w14:paraId="62BD37AE" w14:textId="59C12313" w:rsidR="00494991" w:rsidRDefault="00494991" w:rsidP="00064F20">
      <w:pPr>
        <w:pStyle w:val="a4"/>
        <w:numPr>
          <w:ilvl w:val="0"/>
          <w:numId w:val="1"/>
        </w:numPr>
        <w:spacing w:line="360" w:lineRule="auto"/>
        <w:jc w:val="both"/>
        <w:rPr>
          <w:sz w:val="28"/>
          <w:szCs w:val="28"/>
        </w:rPr>
      </w:pPr>
      <w:r>
        <w:rPr>
          <w:sz w:val="28"/>
          <w:szCs w:val="28"/>
        </w:rPr>
        <w:t>професійна менеджерська (управлінська) команда.</w:t>
      </w:r>
    </w:p>
    <w:p w14:paraId="616B8191" w14:textId="1DB157CC" w:rsidR="00494991" w:rsidRPr="00494991" w:rsidRDefault="00494991" w:rsidP="00064F20">
      <w:pPr>
        <w:spacing w:line="360" w:lineRule="auto"/>
        <w:ind w:firstLine="709"/>
        <w:jc w:val="both"/>
        <w:rPr>
          <w:sz w:val="28"/>
          <w:szCs w:val="28"/>
        </w:rPr>
      </w:pPr>
      <w:r>
        <w:rPr>
          <w:sz w:val="28"/>
          <w:szCs w:val="28"/>
        </w:rPr>
        <w:t xml:space="preserve">Таким чином, необхідно зробити наступний висновок, що ТОВ «Автомагістраль-Південь» є компанією з високим рівнем управлінського, фінансового і технологічного розвитку. Компанія є реальним флагманом в будівництві автомобільних доріг не тільки в Україні, а і в Західній </w:t>
      </w:r>
      <w:r w:rsidR="00FC0CAB">
        <w:rPr>
          <w:sz w:val="28"/>
          <w:szCs w:val="28"/>
        </w:rPr>
        <w:t>Європі. Головним двигуном інноваційного розвитку компанії є її інтелектуальний капітал, який був сформований професійним менеджментом компанії.</w:t>
      </w:r>
    </w:p>
    <w:p w14:paraId="37598DA2" w14:textId="77777777" w:rsidR="00494991" w:rsidRPr="00494991" w:rsidRDefault="00494991" w:rsidP="00494991">
      <w:pPr>
        <w:spacing w:line="360" w:lineRule="auto"/>
        <w:ind w:firstLine="709"/>
        <w:rPr>
          <w:sz w:val="28"/>
          <w:szCs w:val="28"/>
        </w:rPr>
      </w:pPr>
    </w:p>
    <w:p w14:paraId="342777E8" w14:textId="3781DCFD" w:rsidR="001322E3" w:rsidRDefault="001322E3" w:rsidP="001A2AB4">
      <w:pPr>
        <w:spacing w:line="360" w:lineRule="auto"/>
        <w:rPr>
          <w:sz w:val="28"/>
          <w:szCs w:val="28"/>
        </w:rPr>
      </w:pPr>
    </w:p>
    <w:p w14:paraId="0C07B260" w14:textId="1E52C5E6" w:rsidR="00FC0CAB" w:rsidRDefault="00FC0CAB" w:rsidP="001A2AB4">
      <w:pPr>
        <w:spacing w:line="360" w:lineRule="auto"/>
        <w:rPr>
          <w:sz w:val="28"/>
          <w:szCs w:val="28"/>
        </w:rPr>
      </w:pPr>
    </w:p>
    <w:p w14:paraId="687EC4CB" w14:textId="6250A172" w:rsidR="00FC0CAB" w:rsidRDefault="00FC0CAB" w:rsidP="001A2AB4">
      <w:pPr>
        <w:spacing w:line="360" w:lineRule="auto"/>
        <w:rPr>
          <w:sz w:val="28"/>
          <w:szCs w:val="28"/>
        </w:rPr>
      </w:pPr>
    </w:p>
    <w:p w14:paraId="4A4E7C5D" w14:textId="4005CF7B" w:rsidR="00FC0CAB" w:rsidRDefault="00FC0CAB" w:rsidP="001A2AB4">
      <w:pPr>
        <w:spacing w:line="360" w:lineRule="auto"/>
        <w:rPr>
          <w:sz w:val="28"/>
          <w:szCs w:val="28"/>
        </w:rPr>
      </w:pPr>
    </w:p>
    <w:p w14:paraId="39F57767" w14:textId="18F27C78" w:rsidR="00FC0CAB" w:rsidRDefault="00FC0CAB" w:rsidP="001A2AB4">
      <w:pPr>
        <w:spacing w:line="360" w:lineRule="auto"/>
        <w:rPr>
          <w:sz w:val="28"/>
          <w:szCs w:val="28"/>
        </w:rPr>
      </w:pPr>
    </w:p>
    <w:p w14:paraId="299DB71A" w14:textId="22861A11" w:rsidR="00FC0CAB" w:rsidRDefault="00FC0CAB" w:rsidP="001A2AB4">
      <w:pPr>
        <w:spacing w:line="360" w:lineRule="auto"/>
        <w:rPr>
          <w:sz w:val="28"/>
          <w:szCs w:val="28"/>
        </w:rPr>
      </w:pPr>
    </w:p>
    <w:p w14:paraId="0DA2CBCE" w14:textId="39715835" w:rsidR="00FC0CAB" w:rsidRDefault="00FC0CAB" w:rsidP="001A2AB4">
      <w:pPr>
        <w:spacing w:line="360" w:lineRule="auto"/>
        <w:rPr>
          <w:sz w:val="28"/>
          <w:szCs w:val="28"/>
        </w:rPr>
      </w:pPr>
    </w:p>
    <w:p w14:paraId="4C51AFD6" w14:textId="74D382A0" w:rsidR="00FC0CAB" w:rsidRDefault="00FC0CAB" w:rsidP="001A2AB4">
      <w:pPr>
        <w:spacing w:line="360" w:lineRule="auto"/>
        <w:rPr>
          <w:sz w:val="28"/>
          <w:szCs w:val="28"/>
        </w:rPr>
      </w:pPr>
    </w:p>
    <w:p w14:paraId="714724D1" w14:textId="515C46F5" w:rsidR="00FC0CAB" w:rsidRDefault="00FC0CAB" w:rsidP="001A2AB4">
      <w:pPr>
        <w:spacing w:line="360" w:lineRule="auto"/>
        <w:rPr>
          <w:sz w:val="28"/>
          <w:szCs w:val="28"/>
        </w:rPr>
      </w:pPr>
    </w:p>
    <w:p w14:paraId="5C1B0789" w14:textId="37E6A5B9" w:rsidR="00FC0CAB" w:rsidRDefault="00FC0CAB" w:rsidP="001A2AB4">
      <w:pPr>
        <w:spacing w:line="360" w:lineRule="auto"/>
        <w:rPr>
          <w:sz w:val="28"/>
          <w:szCs w:val="28"/>
        </w:rPr>
      </w:pPr>
    </w:p>
    <w:p w14:paraId="26708805" w14:textId="77777777" w:rsidR="00FC0CAB" w:rsidRDefault="00FC0CAB" w:rsidP="001A2AB4">
      <w:pPr>
        <w:spacing w:line="360" w:lineRule="auto"/>
        <w:rPr>
          <w:sz w:val="28"/>
          <w:szCs w:val="28"/>
        </w:rPr>
      </w:pPr>
    </w:p>
    <w:p w14:paraId="683C17C8" w14:textId="64694D57" w:rsidR="00FC0CAB" w:rsidRDefault="00FC0CAB" w:rsidP="001A2AB4">
      <w:pPr>
        <w:spacing w:line="360" w:lineRule="auto"/>
        <w:rPr>
          <w:sz w:val="28"/>
          <w:szCs w:val="28"/>
        </w:rPr>
      </w:pPr>
    </w:p>
    <w:p w14:paraId="36C8DBD9" w14:textId="52A6D41F" w:rsidR="00FC0CAB" w:rsidRDefault="00FC0CAB" w:rsidP="001A2AB4">
      <w:pPr>
        <w:spacing w:line="360" w:lineRule="auto"/>
        <w:rPr>
          <w:sz w:val="28"/>
          <w:szCs w:val="28"/>
        </w:rPr>
      </w:pPr>
    </w:p>
    <w:p w14:paraId="65247D41" w14:textId="43E61834" w:rsidR="00FC0CAB" w:rsidRDefault="00FC0CAB" w:rsidP="001A2AB4">
      <w:pPr>
        <w:spacing w:line="360" w:lineRule="auto"/>
        <w:rPr>
          <w:sz w:val="28"/>
          <w:szCs w:val="28"/>
        </w:rPr>
      </w:pPr>
    </w:p>
    <w:p w14:paraId="6D3B6AD0" w14:textId="77777777" w:rsidR="00FC0CAB" w:rsidRDefault="00FC0CAB" w:rsidP="001A2AB4">
      <w:pPr>
        <w:spacing w:line="360" w:lineRule="auto"/>
        <w:rPr>
          <w:sz w:val="28"/>
          <w:szCs w:val="28"/>
        </w:rPr>
      </w:pPr>
    </w:p>
    <w:p w14:paraId="59C5ABF5" w14:textId="77777777" w:rsidR="00FC0CAB" w:rsidRDefault="001322E3" w:rsidP="001A2AB4">
      <w:pPr>
        <w:spacing w:line="360" w:lineRule="auto"/>
        <w:rPr>
          <w:b/>
          <w:sz w:val="28"/>
          <w:szCs w:val="28"/>
        </w:rPr>
      </w:pPr>
      <w:r w:rsidRPr="00FC0CAB">
        <w:rPr>
          <w:b/>
          <w:sz w:val="28"/>
          <w:szCs w:val="28"/>
        </w:rPr>
        <w:t xml:space="preserve">Розділ 3. УДОСКОНАЛЕННЯ МЕХАНІЗМУ КОРПОРАТИВНОГО </w:t>
      </w:r>
    </w:p>
    <w:p w14:paraId="6BF9C84F" w14:textId="586EF3C2" w:rsidR="001322E3" w:rsidRPr="00FC0CAB" w:rsidRDefault="00FC0CAB" w:rsidP="001A2AB4">
      <w:pPr>
        <w:spacing w:line="360" w:lineRule="auto"/>
        <w:rPr>
          <w:b/>
          <w:sz w:val="28"/>
          <w:szCs w:val="28"/>
        </w:rPr>
      </w:pPr>
      <w:r>
        <w:rPr>
          <w:b/>
          <w:sz w:val="28"/>
          <w:szCs w:val="28"/>
        </w:rPr>
        <w:t xml:space="preserve">                </w:t>
      </w:r>
      <w:r w:rsidR="001322E3" w:rsidRPr="00FC0CAB">
        <w:rPr>
          <w:b/>
          <w:sz w:val="28"/>
          <w:szCs w:val="28"/>
        </w:rPr>
        <w:t>САМОФІНАНСУВАННЯ В УКРАЇНІ</w:t>
      </w:r>
    </w:p>
    <w:p w14:paraId="77932358" w14:textId="62BFE213" w:rsidR="001322E3" w:rsidRDefault="001322E3" w:rsidP="001A2AB4">
      <w:pPr>
        <w:spacing w:line="360" w:lineRule="auto"/>
        <w:rPr>
          <w:sz w:val="28"/>
          <w:szCs w:val="28"/>
        </w:rPr>
      </w:pPr>
    </w:p>
    <w:p w14:paraId="5B63339E" w14:textId="77777777" w:rsidR="00FC0CAB" w:rsidRDefault="001A2AB4" w:rsidP="001A2AB4">
      <w:pPr>
        <w:spacing w:line="360" w:lineRule="auto"/>
        <w:rPr>
          <w:b/>
          <w:sz w:val="28"/>
          <w:szCs w:val="28"/>
        </w:rPr>
      </w:pPr>
      <w:r w:rsidRPr="00FC0CAB">
        <w:rPr>
          <w:b/>
          <w:sz w:val="28"/>
          <w:szCs w:val="28"/>
        </w:rPr>
        <w:t xml:space="preserve">3.1. Розвиток професійного менеджменту в процесі корпоратизації </w:t>
      </w:r>
    </w:p>
    <w:p w14:paraId="02943468" w14:textId="7C615EC3" w:rsidR="00092D77" w:rsidRDefault="00FC0CAB" w:rsidP="0042377D">
      <w:pPr>
        <w:spacing w:line="360" w:lineRule="auto"/>
        <w:rPr>
          <w:b/>
          <w:sz w:val="28"/>
          <w:szCs w:val="28"/>
        </w:rPr>
      </w:pPr>
      <w:r>
        <w:rPr>
          <w:b/>
          <w:sz w:val="28"/>
          <w:szCs w:val="28"/>
        </w:rPr>
        <w:t xml:space="preserve">       </w:t>
      </w:r>
      <w:r w:rsidR="00AF144E">
        <w:rPr>
          <w:b/>
          <w:sz w:val="28"/>
          <w:szCs w:val="28"/>
        </w:rPr>
        <w:t>е</w:t>
      </w:r>
      <w:r w:rsidR="001A2AB4" w:rsidRPr="00FC0CAB">
        <w:rPr>
          <w:b/>
          <w:sz w:val="28"/>
          <w:szCs w:val="28"/>
        </w:rPr>
        <w:t>кономіки</w:t>
      </w:r>
    </w:p>
    <w:p w14:paraId="34E5C21A" w14:textId="77777777" w:rsidR="00092D77" w:rsidRDefault="00092D77" w:rsidP="0042377D">
      <w:pPr>
        <w:spacing w:line="360" w:lineRule="auto"/>
        <w:rPr>
          <w:sz w:val="28"/>
          <w:szCs w:val="28"/>
        </w:rPr>
      </w:pPr>
    </w:p>
    <w:p w14:paraId="00F6CBAF" w14:textId="7957B5C8" w:rsidR="0042377D" w:rsidRPr="00092D77" w:rsidRDefault="0042377D" w:rsidP="00092D77">
      <w:pPr>
        <w:spacing w:line="360" w:lineRule="auto"/>
        <w:ind w:firstLine="709"/>
        <w:jc w:val="both"/>
        <w:rPr>
          <w:b/>
          <w:sz w:val="28"/>
          <w:szCs w:val="28"/>
        </w:rPr>
      </w:pPr>
      <w:r w:rsidRPr="0042377D">
        <w:rPr>
          <w:sz w:val="28"/>
          <w:szCs w:val="28"/>
        </w:rPr>
        <w:t>Участь держави у корпоративному управлінні двояка: це – інститут регулювання і, водночас, власник, отже, учасник господарську діяльність. Частка власності визначає масштаб участі у формуванні органів управління, розподілі прибутку, визначенні основних напрямів діяльності, реорганізації чи ліквідації, внесенні змін та доповнень до установчих документів. Управління державними корпоративними правами здійснює уповноважений представник держави, який призначається на виконання необхідних функцій, який пройшов відповідний конкурс та отримав конкретне державне завдання.</w:t>
      </w:r>
    </w:p>
    <w:p w14:paraId="16F0A7DB" w14:textId="77777777" w:rsidR="0042377D" w:rsidRPr="0042377D" w:rsidRDefault="0042377D" w:rsidP="00092D77">
      <w:pPr>
        <w:spacing w:line="360" w:lineRule="auto"/>
        <w:jc w:val="both"/>
        <w:rPr>
          <w:sz w:val="28"/>
          <w:szCs w:val="28"/>
        </w:rPr>
      </w:pPr>
      <w:r w:rsidRPr="0042377D">
        <w:rPr>
          <w:sz w:val="28"/>
          <w:szCs w:val="28"/>
        </w:rPr>
        <w:t>У процесі аналізу практики управління державними корпоративними правами в Україні виявлено такі недоліки: недосконалість законодавчої бази; відсутність диференційованого підходу до різних за часткою участі держави акціонерних товариств; низький рівень підготовки осіб, які становлять інтереси держави, відсутність диференційованої дивідендної політики. Їх усунення чи пом'якшення передбачає подальше реформування управління державними корпоративними правами за виявленими напрямами.</w:t>
      </w:r>
    </w:p>
    <w:p w14:paraId="4350279A" w14:textId="1E2E3B64" w:rsidR="001A2AB4" w:rsidRDefault="0042377D" w:rsidP="00092D77">
      <w:pPr>
        <w:spacing w:line="360" w:lineRule="auto"/>
        <w:ind w:firstLine="709"/>
        <w:jc w:val="both"/>
        <w:rPr>
          <w:sz w:val="28"/>
          <w:szCs w:val="28"/>
        </w:rPr>
      </w:pPr>
      <w:r w:rsidRPr="0042377D">
        <w:rPr>
          <w:sz w:val="28"/>
          <w:szCs w:val="28"/>
        </w:rPr>
        <w:t>Одним із важливих елементів організаційно-економічного механізму управління корпораціями є система регулювання, покликана захистити інтереси інвесторів, трудового колективу, держави та інших учасників корпоративних відносин. В даний час виділяються дві групи регламентації діяльності акціонерного товариства: законодавча та статутна, які знаходяться в ієрархічному спів</w:t>
      </w:r>
      <w:r w:rsidR="00092D77">
        <w:rPr>
          <w:sz w:val="28"/>
          <w:szCs w:val="28"/>
        </w:rPr>
        <w:t xml:space="preserve"> </w:t>
      </w:r>
      <w:r w:rsidRPr="0042377D">
        <w:rPr>
          <w:sz w:val="28"/>
          <w:szCs w:val="28"/>
        </w:rPr>
        <w:t>підпорядкуванні одна з одною. Ефективність регламентації залежить від логічної стрункості складових елементів та від ефективності контролю над виконанням відповідних норм. Результати аналізу свідчать, що у світовій практиці юридичні правила, які захищаються інтереси кредиторів і акціонерів, і визначальні модель корпоративного управління, різні кожної окремої держави і залежить від прийнятої правової системи. В Україні рівень захисту прав інвесторів та регламентації корпоративного управління ще невисокий, що зумовлює тенденцію перетворення ринку акцій на ринок контрольних пакетів. При конструюванні регулятивної системи має бути компроміс між ефективним захистом прав акціонерів та мобільністю корпоративного управління для досягнення основної мети – підвищення ефективності суб'єктів господарювання. Це передбачає: чіткий розподіл повноважень між органами управління, у тому числі шляхом розширення (для загальних зборів акціонерів) та формування (для наглядової ради) переліку питань, що віднесені до їх виняткової компетенції; встановлення лімітів на зайняття посад у правлінні та наглядовій раді, гарантування для АТ з великою кількістю працюючих представництво у наглядових радах працівників даного підприємства; впровадження у практику при обранні наглядової ради кумулятивного голосування; розробку та введення в дію спеціалізованого закону про захист інвесторів; запровадження обмежень на мінімальний кількісний склад наглядової ради залежно від чисельності акціонерів; створення доступного та повного забезпечення інвесторів необхідною інформацією за одночасного врегулювання обов'язку нерозголошення «службової інформації»; формування компенсаційних фондів для захисту інвесторів за участю в управлінні ними держави, саморе</w:t>
      </w:r>
      <w:r w:rsidR="00092D77">
        <w:rPr>
          <w:sz w:val="28"/>
          <w:szCs w:val="28"/>
        </w:rPr>
        <w:t>гулюючих</w:t>
      </w:r>
      <w:r w:rsidRPr="0042377D">
        <w:rPr>
          <w:sz w:val="28"/>
          <w:szCs w:val="28"/>
        </w:rPr>
        <w:t xml:space="preserve"> організацій та фінансових посередників.</w:t>
      </w:r>
    </w:p>
    <w:p w14:paraId="4EB32D18" w14:textId="3BC10C11" w:rsidR="00092D77" w:rsidRPr="00092D77" w:rsidRDefault="00092D77" w:rsidP="005D7FCB">
      <w:pPr>
        <w:spacing w:line="360" w:lineRule="auto"/>
        <w:ind w:firstLine="709"/>
        <w:jc w:val="both"/>
        <w:rPr>
          <w:sz w:val="28"/>
          <w:szCs w:val="28"/>
        </w:rPr>
      </w:pPr>
      <w:r w:rsidRPr="00092D77">
        <w:rPr>
          <w:sz w:val="28"/>
          <w:szCs w:val="28"/>
        </w:rPr>
        <w:t>Результати аналізу правових засад корпоративного управління</w:t>
      </w:r>
      <w:r w:rsidR="005D7FCB">
        <w:rPr>
          <w:sz w:val="28"/>
          <w:szCs w:val="28"/>
        </w:rPr>
        <w:t xml:space="preserve"> </w:t>
      </w:r>
      <w:r w:rsidRPr="00092D77">
        <w:rPr>
          <w:sz w:val="28"/>
          <w:szCs w:val="28"/>
        </w:rPr>
        <w:t>свідчать про те, що є низка особливостей, що відрізняють одну національну модель корпоративного управління від іншої. Особливості полягають у регламентації терміну проведення річних зборів, кількості голосів, необхідних для скликання позачергових зборів акціонерів, обмеженнях на участь у загальних зборах акціонерів щодо термінів придбання акцій, у строках та порядку повідомлення про проведення загальних зборів акціонерів, у можливості заочного голосування, кворуму загальних зборів , принципів голосування та кумулятивного голосування. З метою розширення прав акціонерів в Україні необхідно врахувати в нормативних актах з корпоративного управління зазначені вище особливості, а також внести до них зміни щодо принципів індивідуального підходу до різних акціонерних товариств.</w:t>
      </w:r>
    </w:p>
    <w:p w14:paraId="4AD5D333" w14:textId="4F998C34" w:rsidR="00092D77" w:rsidRPr="00092D77" w:rsidRDefault="00092D77" w:rsidP="005D7FCB">
      <w:pPr>
        <w:spacing w:line="360" w:lineRule="auto"/>
        <w:ind w:firstLine="709"/>
        <w:jc w:val="both"/>
        <w:rPr>
          <w:sz w:val="28"/>
          <w:szCs w:val="28"/>
        </w:rPr>
      </w:pPr>
      <w:r w:rsidRPr="00092D77">
        <w:rPr>
          <w:sz w:val="28"/>
          <w:szCs w:val="28"/>
        </w:rPr>
        <w:t>Ефективність корпоративного управління багато в чому визначається результатами взаємозв'язку та взаємо</w:t>
      </w:r>
      <w:r w:rsidR="00344F2B">
        <w:rPr>
          <w:sz w:val="28"/>
          <w:szCs w:val="28"/>
        </w:rPr>
        <w:t xml:space="preserve"> </w:t>
      </w:r>
      <w:r w:rsidRPr="00092D77">
        <w:rPr>
          <w:sz w:val="28"/>
          <w:szCs w:val="28"/>
        </w:rPr>
        <w:t>доповнення прямого державного регулювання та саморегулювання. На основі результатів аналізу зарубіжних кодексів корпоративного управління, досвіду їх застосування та вітчизняних державних та внутрішньо</w:t>
      </w:r>
      <w:r w:rsidR="00344F2B">
        <w:rPr>
          <w:sz w:val="28"/>
          <w:szCs w:val="28"/>
        </w:rPr>
        <w:t xml:space="preserve"> </w:t>
      </w:r>
      <w:r w:rsidRPr="00092D77">
        <w:rPr>
          <w:sz w:val="28"/>
          <w:szCs w:val="28"/>
        </w:rPr>
        <w:t>корпоративних актів з управління об'єднаннями виявлено взаємозв'язок та взаємодію складових частин кодексу стосовно умов економіки України, обґрунтовано основне завдання кодексу корпоративного управління, яке полягає у доповненні законодавчої регламентації та формулюванні можливих змін статутної регламентації. Кодекс корпоративного управління повинен мати виключно рекомендаційний характер, проте, при цьому, інвестори повинні мати відомості про відхилення та причини цих відхилень для прийняття обґрунтованих інвестиційних рішень.</w:t>
      </w:r>
    </w:p>
    <w:p w14:paraId="6EA9270B" w14:textId="466844B1" w:rsidR="00092D77" w:rsidRDefault="00092D77" w:rsidP="005D7FCB">
      <w:pPr>
        <w:spacing w:line="360" w:lineRule="auto"/>
        <w:ind w:firstLine="709"/>
        <w:jc w:val="both"/>
        <w:rPr>
          <w:sz w:val="28"/>
          <w:szCs w:val="28"/>
        </w:rPr>
      </w:pPr>
      <w:r w:rsidRPr="00092D77">
        <w:rPr>
          <w:sz w:val="28"/>
          <w:szCs w:val="28"/>
        </w:rPr>
        <w:t>Важливими складовими елементами інформаційної інфраструктури корпоративного управління мають стати засоби масової інформації, інформаційний центр державних органів регулювання, рейтинги корпоративного управління та саморегульовані організації фондового ринку, що, у свою чергу, має створити передумови для підвищення прозорості діяльності корпорацій та пожвавлення притоку іноземних та вітчизняних інвестицій.</w:t>
      </w:r>
    </w:p>
    <w:p w14:paraId="5664B551" w14:textId="0A8826D8" w:rsidR="00AF144E" w:rsidRPr="00AF144E" w:rsidRDefault="00AF144E" w:rsidP="005D7FCB">
      <w:pPr>
        <w:spacing w:line="360" w:lineRule="auto"/>
        <w:ind w:firstLine="709"/>
        <w:jc w:val="both"/>
        <w:rPr>
          <w:sz w:val="28"/>
          <w:szCs w:val="28"/>
        </w:rPr>
      </w:pPr>
      <w:r w:rsidRPr="00AF144E">
        <w:rPr>
          <w:sz w:val="28"/>
          <w:szCs w:val="28"/>
        </w:rPr>
        <w:t>Застосування концепції Р. Акоффа для аналізу особливостей корпоративних моделей країн із розвиненою ринковою економікою та постсоціалістичних країн дозволив класифікувати моделі за двома вимірами: «автократія цілей – демократія цілей», «автократія засобів – демократія коштів». При цьому визначено, що моделі постсоціалістичних країн, зокрема України, характеризуються в термінах цієї концепції як «автократія цілей – автократія коштів». У межах такої моделі формуються корпорації, керовані «як машини», тобто. як найпростіші системи. Подібний вид систем є нежиттєздатним в умовах зовнішнього середовища, що динамічно розвивається, через свою низьку адаптивність.</w:t>
      </w:r>
    </w:p>
    <w:p w14:paraId="1AC24A8D" w14:textId="652A5E7C" w:rsidR="00AF144E" w:rsidRDefault="00AF144E" w:rsidP="00AF144E">
      <w:pPr>
        <w:spacing w:line="360" w:lineRule="auto"/>
        <w:ind w:firstLine="709"/>
        <w:jc w:val="both"/>
        <w:rPr>
          <w:sz w:val="28"/>
          <w:szCs w:val="28"/>
        </w:rPr>
      </w:pPr>
      <w:r w:rsidRPr="00AF144E">
        <w:rPr>
          <w:sz w:val="28"/>
          <w:szCs w:val="28"/>
        </w:rPr>
        <w:t>Виходячи з цього запропоновано варіант трансформації української моделі корпоративного управління зі стану «автократія цілей – автократія коштів» у стан «демократія цілей – демократія коштів». Цей варіант спрямовано дотримання цілей інвесторів і концентрацію виконавчої. Він відповідає «зовнішній» моделі корпоративного управління та сприяє розвитку фондового ринку. Крім того, реалізація цього варіанта в Україні можлива лише при відокремленні зовнішнього володіння від управління. Для цього, у разі залучення коштів із зовнішнього середовища (від аутсайдерів) необхідно використовувати не прості, а привілейовані акції. У той самий час, оскільки цілі інсайдерів, зазвичай, збігаються з цілями виробничої системи, їм об'єднання володіння і управління як можливо, а й необхідно – як ефективний інструмент стимулювання.</w:t>
      </w:r>
    </w:p>
    <w:p w14:paraId="551FBC5A" w14:textId="1090F22F" w:rsidR="00AF144E" w:rsidRPr="00AF144E" w:rsidRDefault="00AF144E" w:rsidP="005D7FCB">
      <w:pPr>
        <w:spacing w:line="360" w:lineRule="auto"/>
        <w:ind w:firstLine="709"/>
        <w:jc w:val="both"/>
        <w:rPr>
          <w:sz w:val="28"/>
          <w:szCs w:val="28"/>
        </w:rPr>
      </w:pPr>
      <w:r w:rsidRPr="00AF144E">
        <w:rPr>
          <w:sz w:val="28"/>
          <w:szCs w:val="28"/>
        </w:rPr>
        <w:t>Запропонований сценарій розвитку моделі корпоративного управління в Україні передбачає забезпечення пріоритету досягнення цілей виробничих систем, яке виробляється без обмеження фінансових цілей інвесторів. Основні положення запропонованої моделі протестували на адекватність сучасним умовам розвитку українського суспільства. Статистичне дослідження детермінант ефективності структур управління акціонерних товариств Одеської області дозволило встановити таке:</w:t>
      </w:r>
    </w:p>
    <w:p w14:paraId="3D89BB56" w14:textId="523129B1" w:rsidR="00AF144E" w:rsidRDefault="00344F2B" w:rsidP="00AF144E">
      <w:pPr>
        <w:spacing w:line="360" w:lineRule="auto"/>
        <w:ind w:firstLine="709"/>
        <w:jc w:val="both"/>
        <w:rPr>
          <w:sz w:val="28"/>
          <w:szCs w:val="28"/>
        </w:rPr>
      </w:pPr>
      <w:r>
        <w:rPr>
          <w:sz w:val="28"/>
          <w:szCs w:val="28"/>
        </w:rPr>
        <w:t>- н</w:t>
      </w:r>
      <w:r w:rsidR="00AF144E" w:rsidRPr="00AF144E">
        <w:rPr>
          <w:sz w:val="28"/>
          <w:szCs w:val="28"/>
        </w:rPr>
        <w:t>ині тип власника перестав бути детермінантом ефективного менеджменту для підприємства</w:t>
      </w:r>
      <w:r>
        <w:rPr>
          <w:sz w:val="28"/>
          <w:szCs w:val="28"/>
        </w:rPr>
        <w:t>;</w:t>
      </w:r>
    </w:p>
    <w:p w14:paraId="67E4A8A2" w14:textId="282CF38D" w:rsidR="00AF144E" w:rsidRDefault="00344F2B" w:rsidP="00344F2B">
      <w:pPr>
        <w:spacing w:line="360" w:lineRule="auto"/>
        <w:ind w:firstLine="709"/>
        <w:jc w:val="both"/>
        <w:rPr>
          <w:sz w:val="28"/>
          <w:szCs w:val="28"/>
        </w:rPr>
      </w:pPr>
      <w:r>
        <w:rPr>
          <w:sz w:val="28"/>
          <w:szCs w:val="28"/>
        </w:rPr>
        <w:t>- о</w:t>
      </w:r>
      <w:r w:rsidR="00AF144E" w:rsidRPr="00AF144E">
        <w:rPr>
          <w:sz w:val="28"/>
          <w:szCs w:val="28"/>
        </w:rPr>
        <w:t>дним із пріоритетних позитивних факторів за силою загального впливу на фінансовий потенціал стійких корпорацій України є кількість представників держави у наглядовій раді</w:t>
      </w:r>
      <w:r>
        <w:rPr>
          <w:sz w:val="28"/>
          <w:szCs w:val="28"/>
        </w:rPr>
        <w:t>;</w:t>
      </w:r>
    </w:p>
    <w:p w14:paraId="4A263940" w14:textId="3DBEA3CA" w:rsidR="00AF144E" w:rsidRDefault="00344F2B" w:rsidP="00344F2B">
      <w:pPr>
        <w:spacing w:line="360" w:lineRule="auto"/>
        <w:ind w:firstLine="709"/>
        <w:jc w:val="both"/>
        <w:rPr>
          <w:sz w:val="28"/>
          <w:szCs w:val="28"/>
        </w:rPr>
      </w:pPr>
      <w:r>
        <w:rPr>
          <w:sz w:val="28"/>
          <w:szCs w:val="28"/>
        </w:rPr>
        <w:t>-  д</w:t>
      </w:r>
      <w:r w:rsidR="00AF144E" w:rsidRPr="00AF144E">
        <w:rPr>
          <w:sz w:val="28"/>
          <w:szCs w:val="28"/>
        </w:rPr>
        <w:t>омінуючим фактором, який визначає фінансову стійкість акціонерних товариств України, є тип управління акціонерним товариством</w:t>
      </w:r>
      <w:r>
        <w:rPr>
          <w:sz w:val="28"/>
          <w:szCs w:val="28"/>
        </w:rPr>
        <w:t>;</w:t>
      </w:r>
    </w:p>
    <w:p w14:paraId="376F2364" w14:textId="3B82E2A8" w:rsidR="00AF144E" w:rsidRDefault="00344F2B" w:rsidP="00344F2B">
      <w:pPr>
        <w:spacing w:line="360" w:lineRule="auto"/>
        <w:ind w:firstLine="709"/>
        <w:jc w:val="both"/>
        <w:rPr>
          <w:sz w:val="28"/>
          <w:szCs w:val="28"/>
        </w:rPr>
      </w:pPr>
      <w:r>
        <w:rPr>
          <w:sz w:val="28"/>
          <w:szCs w:val="28"/>
        </w:rPr>
        <w:t>- н</w:t>
      </w:r>
      <w:r w:rsidR="00AF144E" w:rsidRPr="00AF144E">
        <w:rPr>
          <w:sz w:val="28"/>
          <w:szCs w:val="28"/>
        </w:rPr>
        <w:t>айбільш фінансово стійкими є акціонерні товариства, у яких повноваження у сфері контролю та здійснення операцій, пов'язані з оперативним управлінням господарською діяльністю, прагнуть концентрації однією рівні ієрархії АТ</w:t>
      </w:r>
      <w:r>
        <w:rPr>
          <w:sz w:val="28"/>
          <w:szCs w:val="28"/>
        </w:rPr>
        <w:t>;</w:t>
      </w:r>
    </w:p>
    <w:p w14:paraId="3DAD96AF" w14:textId="088DE27F" w:rsidR="00AF144E" w:rsidRDefault="00344F2B" w:rsidP="00344F2B">
      <w:pPr>
        <w:spacing w:line="360" w:lineRule="auto"/>
        <w:ind w:firstLine="709"/>
        <w:jc w:val="both"/>
        <w:rPr>
          <w:sz w:val="28"/>
          <w:szCs w:val="28"/>
        </w:rPr>
      </w:pPr>
      <w:r>
        <w:rPr>
          <w:sz w:val="28"/>
          <w:szCs w:val="28"/>
        </w:rPr>
        <w:t>-  п</w:t>
      </w:r>
      <w:r w:rsidR="00AF144E" w:rsidRPr="00AF144E">
        <w:rPr>
          <w:sz w:val="28"/>
          <w:szCs w:val="28"/>
        </w:rPr>
        <w:t>ереважна більшість інсайдерів у структурі статутного фонду сприяє більш стійкому фінансовому стану підприємства</w:t>
      </w:r>
      <w:r>
        <w:rPr>
          <w:sz w:val="28"/>
          <w:szCs w:val="28"/>
        </w:rPr>
        <w:t>;</w:t>
      </w:r>
    </w:p>
    <w:p w14:paraId="477A8BDE" w14:textId="667F9F31" w:rsidR="00AF144E" w:rsidRPr="00AF144E" w:rsidRDefault="00344F2B" w:rsidP="00344F2B">
      <w:pPr>
        <w:spacing w:line="360" w:lineRule="auto"/>
        <w:ind w:firstLine="709"/>
        <w:jc w:val="both"/>
        <w:rPr>
          <w:sz w:val="28"/>
          <w:szCs w:val="28"/>
        </w:rPr>
      </w:pPr>
      <w:r>
        <w:rPr>
          <w:sz w:val="28"/>
          <w:szCs w:val="28"/>
        </w:rPr>
        <w:t>-  п</w:t>
      </w:r>
      <w:r w:rsidR="00AF144E" w:rsidRPr="00AF144E">
        <w:rPr>
          <w:sz w:val="28"/>
          <w:szCs w:val="28"/>
        </w:rPr>
        <w:t>озитивна роль концентрації влади у виконавчому органі акціонерного товариства (управлінні) дозволяє зробити висновок про підтвердження ефективності відокремлення власності від управління.</w:t>
      </w:r>
    </w:p>
    <w:p w14:paraId="4354AAC0" w14:textId="50A49050" w:rsidR="00AF144E" w:rsidRDefault="00AF144E" w:rsidP="00AF144E">
      <w:pPr>
        <w:spacing w:line="360" w:lineRule="auto"/>
        <w:ind w:firstLine="709"/>
        <w:jc w:val="both"/>
        <w:rPr>
          <w:sz w:val="28"/>
          <w:szCs w:val="28"/>
        </w:rPr>
      </w:pPr>
      <w:r w:rsidRPr="00AF144E">
        <w:rPr>
          <w:sz w:val="28"/>
          <w:szCs w:val="28"/>
        </w:rPr>
        <w:t>Виходячи з результатів дослідження корпорацій Одеської області, можна стверджувати, що положення запропонованого варіанта трансформації моделі корпоративного управління є адекватними умовам розвитку українського суспільства та призведуть до значних темпів розвитку корпоративних відносин в Україні.</w:t>
      </w:r>
    </w:p>
    <w:p w14:paraId="54413CB4" w14:textId="27B1472E" w:rsidR="00344F2B" w:rsidRDefault="00601A81" w:rsidP="00AF144E">
      <w:pPr>
        <w:spacing w:line="360" w:lineRule="auto"/>
        <w:ind w:firstLine="709"/>
        <w:jc w:val="both"/>
        <w:rPr>
          <w:sz w:val="28"/>
          <w:szCs w:val="28"/>
        </w:rPr>
      </w:pPr>
      <w:r>
        <w:rPr>
          <w:sz w:val="28"/>
          <w:szCs w:val="28"/>
        </w:rPr>
        <w:t>Корпоративні відносини впливають на розвиток системи професійного менеджменту. Деякі питання такого впливу ми раніше вже розглядали у зв’язку з аналізом корпоратизації економіки як історичної передумови формування сучасної системи менеджменту. Доповнимо цей аналіз розглядом факторів впливу корпоратизації економіки на процес розвитку професійної системи менеджменту.</w:t>
      </w:r>
    </w:p>
    <w:p w14:paraId="5704746B" w14:textId="3A4FA535" w:rsidR="00601A81" w:rsidRDefault="00601A81" w:rsidP="00AF144E">
      <w:pPr>
        <w:spacing w:line="360" w:lineRule="auto"/>
        <w:ind w:firstLine="709"/>
        <w:jc w:val="both"/>
        <w:rPr>
          <w:sz w:val="28"/>
          <w:szCs w:val="28"/>
        </w:rPr>
      </w:pPr>
      <w:r w:rsidRPr="001607EF">
        <w:rPr>
          <w:i/>
          <w:sz w:val="28"/>
          <w:szCs w:val="28"/>
        </w:rPr>
        <w:t>Перше.</w:t>
      </w:r>
      <w:r>
        <w:rPr>
          <w:sz w:val="28"/>
          <w:szCs w:val="28"/>
        </w:rPr>
        <w:t xml:space="preserve"> Корпоративні відносини в розвинутих формах значно ускладнюють управлінський процес, що визиває необхідність постійної системної підготовки кадрів менеджменту. Складна і багатоаспектна інформаційна база в системі корпоративних віднос</w:t>
      </w:r>
      <w:r w:rsidR="001607EF">
        <w:rPr>
          <w:sz w:val="28"/>
          <w:szCs w:val="28"/>
        </w:rPr>
        <w:t>ин створює необхідність створення системно-аналітичних структур корпорації з метою пошуку, переробки і використання релевантної інформації для прийняття управлінських рішень та інформаційного забезпечення роботи менеджменту в цілому. В той же час, позитивна і ефективна робота менеджменту з складною релевантною інформацією прямо впливає на професійних розвиток менеджменту і його результативність.</w:t>
      </w:r>
    </w:p>
    <w:p w14:paraId="1C81C529" w14:textId="4B4CA018" w:rsidR="001607EF" w:rsidRDefault="001607EF" w:rsidP="00AF144E">
      <w:pPr>
        <w:spacing w:line="360" w:lineRule="auto"/>
        <w:ind w:firstLine="709"/>
        <w:jc w:val="both"/>
        <w:rPr>
          <w:sz w:val="28"/>
          <w:szCs w:val="28"/>
        </w:rPr>
      </w:pPr>
      <w:r w:rsidRPr="00ED6745">
        <w:rPr>
          <w:i/>
          <w:sz w:val="28"/>
          <w:szCs w:val="28"/>
        </w:rPr>
        <w:t>Друге.</w:t>
      </w:r>
      <w:r>
        <w:rPr>
          <w:sz w:val="28"/>
          <w:szCs w:val="28"/>
        </w:rPr>
        <w:t xml:space="preserve"> Виникає необхідність формування особливої системи мотиваційних цінностей в умовах розвитку корпоративних відносин. Особливість системи корпоративних мотиваційних цінностей пов’язана з</w:t>
      </w:r>
      <w:r w:rsidR="00ED6745">
        <w:rPr>
          <w:sz w:val="28"/>
          <w:szCs w:val="28"/>
        </w:rPr>
        <w:t xml:space="preserve"> умовами відтворення супер продуктивних здібностей людських ресурсів корпорації на розширеній інноваційній основі. Висока заробітна плата для представників інтелектуального капіталу корпорації потребує результативної діяльності для забезпечення швидкості обігу корпоративного капіталу в цілому і визначення його структурної збалансованості.</w:t>
      </w:r>
    </w:p>
    <w:p w14:paraId="55A69B66" w14:textId="2DB6F4D5" w:rsidR="00ED6745" w:rsidRDefault="00ED6745" w:rsidP="00AF144E">
      <w:pPr>
        <w:spacing w:line="360" w:lineRule="auto"/>
        <w:ind w:firstLine="709"/>
        <w:jc w:val="both"/>
        <w:rPr>
          <w:sz w:val="28"/>
          <w:szCs w:val="28"/>
        </w:rPr>
      </w:pPr>
      <w:r w:rsidRPr="00ED6745">
        <w:rPr>
          <w:i/>
          <w:sz w:val="28"/>
          <w:szCs w:val="28"/>
        </w:rPr>
        <w:t>Третє.</w:t>
      </w:r>
      <w:r>
        <w:rPr>
          <w:sz w:val="28"/>
          <w:szCs w:val="28"/>
        </w:rPr>
        <w:t xml:space="preserve"> Необхідно постійно підтримувати процеси професіоналізації системи менеджменту корпорації. Особливо важливо розвивати мотиваційні </w:t>
      </w:r>
      <w:r w:rsidR="00351322">
        <w:rPr>
          <w:sz w:val="28"/>
          <w:szCs w:val="28"/>
        </w:rPr>
        <w:t>стимули процесу професіоналізації менеджменту корпорації, особливо на рівні адаптаційного навчання діючих кадрів корпоративного менеджменту. Для цього потрібно використовувати інноваційні технології, які розробляє і пропонує для впровадження менеджерська наука. Зрозуміло, що менеджерська наука має фундаментально досліджувати управлінський процес складних інтегрованих корпоративних структур.</w:t>
      </w:r>
    </w:p>
    <w:p w14:paraId="5EDB5210" w14:textId="194862EC" w:rsidR="00351322" w:rsidRDefault="00351322" w:rsidP="00AF144E">
      <w:pPr>
        <w:spacing w:line="360" w:lineRule="auto"/>
        <w:ind w:firstLine="709"/>
        <w:jc w:val="both"/>
        <w:rPr>
          <w:sz w:val="28"/>
          <w:szCs w:val="28"/>
        </w:rPr>
      </w:pPr>
      <w:r w:rsidRPr="00F90737">
        <w:rPr>
          <w:i/>
          <w:sz w:val="28"/>
          <w:szCs w:val="28"/>
        </w:rPr>
        <w:t>Четверте.</w:t>
      </w:r>
      <w:r>
        <w:rPr>
          <w:sz w:val="28"/>
          <w:szCs w:val="28"/>
        </w:rPr>
        <w:t xml:space="preserve"> Визначення професійного менеджменту говорить про те, що це є система керівництва економічною (корпоративною) організацією з метою досягнення соціально-економічної результативності в межах чинного законодавства. Це означає, що професійний менеджмент має досягати позитивн</w:t>
      </w:r>
      <w:r w:rsidR="00F90737">
        <w:rPr>
          <w:sz w:val="28"/>
          <w:szCs w:val="28"/>
        </w:rPr>
        <w:t>ий</w:t>
      </w:r>
      <w:r>
        <w:rPr>
          <w:sz w:val="28"/>
          <w:szCs w:val="28"/>
        </w:rPr>
        <w:t xml:space="preserve"> і необхідн</w:t>
      </w:r>
      <w:r w:rsidR="00F90737">
        <w:rPr>
          <w:sz w:val="28"/>
          <w:szCs w:val="28"/>
        </w:rPr>
        <w:t>ий</w:t>
      </w:r>
      <w:r>
        <w:rPr>
          <w:sz w:val="28"/>
          <w:szCs w:val="28"/>
        </w:rPr>
        <w:t xml:space="preserve"> результат</w:t>
      </w:r>
      <w:r w:rsidR="00F90737">
        <w:rPr>
          <w:sz w:val="28"/>
          <w:szCs w:val="28"/>
        </w:rPr>
        <w:t xml:space="preserve"> не порушуючи існуючі закони. Тому законодавча база, яка формується в країні має бути орієнтована на умови високо результативної діяльності корпоративних структур, забезпечуючи їх правові основи для досягнення та підтримки конкурентоспроможності на ринку. Також система законодавства повинна створювати умови для інноваційного розвитку корпорацій.</w:t>
      </w:r>
    </w:p>
    <w:p w14:paraId="7937B9D6" w14:textId="1788D340" w:rsidR="00F90737" w:rsidRPr="00AF144E" w:rsidRDefault="00F90737" w:rsidP="00AF144E">
      <w:pPr>
        <w:spacing w:line="360" w:lineRule="auto"/>
        <w:ind w:firstLine="709"/>
        <w:jc w:val="both"/>
        <w:rPr>
          <w:sz w:val="28"/>
          <w:szCs w:val="28"/>
        </w:rPr>
      </w:pPr>
      <w:r w:rsidRPr="00F90737">
        <w:rPr>
          <w:i/>
          <w:sz w:val="28"/>
          <w:szCs w:val="28"/>
        </w:rPr>
        <w:t>П’яте</w:t>
      </w:r>
      <w:r>
        <w:rPr>
          <w:sz w:val="28"/>
          <w:szCs w:val="28"/>
        </w:rPr>
        <w:t>. Професійний менеджмент корпоративних структур отримує найбільше природнє для себе середовище – транснаціональні корпорації побудовані на принципа</w:t>
      </w:r>
      <w:r w:rsidR="006C4B9F">
        <w:rPr>
          <w:sz w:val="28"/>
          <w:szCs w:val="28"/>
        </w:rPr>
        <w:t>х</w:t>
      </w:r>
      <w:r>
        <w:rPr>
          <w:sz w:val="28"/>
          <w:szCs w:val="28"/>
        </w:rPr>
        <w:t xml:space="preserve"> холдингової </w:t>
      </w:r>
      <w:r w:rsidR="006C4B9F">
        <w:rPr>
          <w:sz w:val="28"/>
          <w:szCs w:val="28"/>
        </w:rPr>
        <w:t>організації</w:t>
      </w:r>
      <w:r>
        <w:rPr>
          <w:sz w:val="28"/>
          <w:szCs w:val="28"/>
        </w:rPr>
        <w:t xml:space="preserve"> менеджменту</w:t>
      </w:r>
      <w:r w:rsidR="006C4B9F">
        <w:rPr>
          <w:sz w:val="28"/>
          <w:szCs w:val="28"/>
        </w:rPr>
        <w:t>. Діяльність менеджменту в контексті розвитку складної структури холдингу – материнська компанія, сітка дочірніх і внучатих підприємств, формування пакетів акцій  з певними цільовими установками, розвиток системи управлінського контрольного пакету акцій. Вся ця діяльність менеджменту  корпорації направлена, власно, на реалізацію механізму корпоративного самофінансування.</w:t>
      </w:r>
    </w:p>
    <w:p w14:paraId="69D26333" w14:textId="771CFF82" w:rsidR="001A2AB4" w:rsidRPr="006C4B9F" w:rsidRDefault="008F22E1" w:rsidP="006C4B9F">
      <w:pPr>
        <w:pStyle w:val="31"/>
        <w:spacing w:line="360" w:lineRule="auto"/>
        <w:jc w:val="both"/>
        <w:rPr>
          <w:szCs w:val="28"/>
          <w:lang w:val="uk-UA"/>
        </w:rPr>
      </w:pPr>
      <w:r w:rsidRPr="00092D77">
        <w:rPr>
          <w:sz w:val="28"/>
          <w:szCs w:val="28"/>
          <w:lang w:val="uk-UA"/>
        </w:rPr>
        <w:tab/>
      </w:r>
    </w:p>
    <w:p w14:paraId="7866C5F1" w14:textId="77777777" w:rsidR="006C4B9F" w:rsidRDefault="001A2AB4" w:rsidP="001A2AB4">
      <w:pPr>
        <w:spacing w:line="360" w:lineRule="auto"/>
        <w:rPr>
          <w:b/>
          <w:sz w:val="28"/>
          <w:szCs w:val="28"/>
        </w:rPr>
      </w:pPr>
      <w:r w:rsidRPr="006C4B9F">
        <w:rPr>
          <w:b/>
          <w:sz w:val="28"/>
          <w:szCs w:val="28"/>
        </w:rPr>
        <w:t xml:space="preserve">3.2. Особливості дії механізму корпоративного самофінансування в </w:t>
      </w:r>
    </w:p>
    <w:p w14:paraId="485865D4" w14:textId="06A57A89" w:rsidR="001A2AB4" w:rsidRDefault="006C4B9F" w:rsidP="001A2AB4">
      <w:pPr>
        <w:spacing w:line="360" w:lineRule="auto"/>
        <w:rPr>
          <w:sz w:val="28"/>
          <w:szCs w:val="28"/>
        </w:rPr>
      </w:pPr>
      <w:r>
        <w:rPr>
          <w:b/>
          <w:sz w:val="28"/>
          <w:szCs w:val="28"/>
        </w:rPr>
        <w:t xml:space="preserve">       </w:t>
      </w:r>
      <w:r w:rsidR="001A2AB4" w:rsidRPr="006C4B9F">
        <w:rPr>
          <w:b/>
          <w:sz w:val="28"/>
          <w:szCs w:val="28"/>
        </w:rPr>
        <w:t>контексті Декларації «Нова нормальність»</w:t>
      </w:r>
    </w:p>
    <w:p w14:paraId="155A98F0" w14:textId="6CB924A6" w:rsidR="006C4B9F" w:rsidRDefault="006C4B9F" w:rsidP="001A2AB4">
      <w:pPr>
        <w:spacing w:line="360" w:lineRule="auto"/>
        <w:rPr>
          <w:sz w:val="28"/>
          <w:szCs w:val="28"/>
        </w:rPr>
      </w:pPr>
    </w:p>
    <w:p w14:paraId="5F16B5B3" w14:textId="10922D65" w:rsidR="0020185B" w:rsidRPr="0020185B" w:rsidRDefault="0020185B" w:rsidP="00B14650">
      <w:pPr>
        <w:spacing w:line="360" w:lineRule="auto"/>
        <w:ind w:firstLine="709"/>
        <w:jc w:val="both"/>
        <w:rPr>
          <w:sz w:val="28"/>
          <w:szCs w:val="28"/>
        </w:rPr>
      </w:pPr>
      <w:r w:rsidRPr="0020185B">
        <w:rPr>
          <w:sz w:val="28"/>
          <w:szCs w:val="28"/>
        </w:rPr>
        <w:t xml:space="preserve">Щороку на Всесвітньому економічному форумі У Давосі обговорюються поточні зміни, що відбуваються у світі, та їх наслідки для людства. Особливої популярності набули передбачення винахідника та футуролога Р. Курцвейла та організатора </w:t>
      </w:r>
      <w:r w:rsidR="00B14650">
        <w:rPr>
          <w:sz w:val="28"/>
          <w:szCs w:val="28"/>
        </w:rPr>
        <w:t>цих</w:t>
      </w:r>
      <w:r w:rsidRPr="0020185B">
        <w:rPr>
          <w:sz w:val="28"/>
          <w:szCs w:val="28"/>
        </w:rPr>
        <w:t xml:space="preserve"> форумів</w:t>
      </w:r>
      <w:r w:rsidR="00B14650" w:rsidRPr="00B14650">
        <w:rPr>
          <w:sz w:val="28"/>
          <w:szCs w:val="28"/>
        </w:rPr>
        <w:t xml:space="preserve"> в Давосі</w:t>
      </w:r>
      <w:r w:rsidRPr="0020185B">
        <w:rPr>
          <w:sz w:val="28"/>
          <w:szCs w:val="28"/>
        </w:rPr>
        <w:t xml:space="preserve"> К. Шваба. Людина хоче зрозуміти майбутнє насамперед у тому, щоб заздалегідь до нього підготуватися. Кожен житель Землі повинен розуміти, що через майбутні радикальні зміни може зникнути його професія і він позбудеться звичної роботи, а одного разу можна буде реально програти в конкуренції не тільки іншим людям, а й роботам, що самонавчаються. Щоб цього не сталося, необхідно робити певні дії та навчитися будувати свою індивідуальну стратегію.</w:t>
      </w:r>
    </w:p>
    <w:p w14:paraId="54AE62A5" w14:textId="33EC0C9D" w:rsidR="0020185B" w:rsidRPr="0020185B" w:rsidRDefault="0020185B" w:rsidP="00B14650">
      <w:pPr>
        <w:spacing w:line="360" w:lineRule="auto"/>
        <w:ind w:firstLine="709"/>
        <w:jc w:val="both"/>
        <w:rPr>
          <w:sz w:val="28"/>
          <w:szCs w:val="28"/>
        </w:rPr>
      </w:pPr>
      <w:r w:rsidRPr="0020185B">
        <w:rPr>
          <w:sz w:val="28"/>
          <w:szCs w:val="28"/>
        </w:rPr>
        <w:t>З'являється новий термін "сингулярність", який прийшов з математики і означає там прагнення функції до певної точки до нескінченності та інш</w:t>
      </w:r>
      <w:r w:rsidR="00B14650">
        <w:rPr>
          <w:sz w:val="28"/>
          <w:szCs w:val="28"/>
        </w:rPr>
        <w:t>ої</w:t>
      </w:r>
      <w:r w:rsidRPr="0020185B">
        <w:rPr>
          <w:sz w:val="28"/>
          <w:szCs w:val="28"/>
        </w:rPr>
        <w:t xml:space="preserve"> нерегулярно</w:t>
      </w:r>
      <w:r w:rsidR="00B14650">
        <w:rPr>
          <w:sz w:val="28"/>
          <w:szCs w:val="28"/>
        </w:rPr>
        <w:t>сті</w:t>
      </w:r>
      <w:r w:rsidRPr="0020185B">
        <w:rPr>
          <w:sz w:val="28"/>
          <w:szCs w:val="28"/>
        </w:rPr>
        <w:t xml:space="preserve"> поведінки. Технологічна сингулярність, головною особливістю якої є зміна ролі машин у різних аспектах життя людини, вимагає перегляду підходів до цілого ряду звичних бізнес-процесів</w:t>
      </w:r>
      <w:r w:rsidR="00064F20">
        <w:rPr>
          <w:sz w:val="28"/>
          <w:szCs w:val="28"/>
        </w:rPr>
        <w:t xml:space="preserve"> </w:t>
      </w:r>
      <w:r w:rsidR="00064F20" w:rsidRPr="00064F20">
        <w:rPr>
          <w:sz w:val="28"/>
          <w:szCs w:val="28"/>
        </w:rPr>
        <w:t>[24]</w:t>
      </w:r>
      <w:r w:rsidRPr="0020185B">
        <w:rPr>
          <w:sz w:val="28"/>
          <w:szCs w:val="28"/>
        </w:rPr>
        <w:t>.</w:t>
      </w:r>
      <w:r w:rsidR="00B14650">
        <w:rPr>
          <w:sz w:val="28"/>
          <w:szCs w:val="28"/>
        </w:rPr>
        <w:t xml:space="preserve"> </w:t>
      </w:r>
      <w:r w:rsidRPr="0020185B">
        <w:rPr>
          <w:sz w:val="28"/>
          <w:szCs w:val="28"/>
        </w:rPr>
        <w:t>Усе це передбачає досить радикальні зміни у системі менеджменту. Швидше за все, деякий час потрібно буде використовувати «бімодальний підхід», тобто одночасно застосовувати дві різні моделі менеджменту: одну, традиційну, для підтримки поточних операцій та іншу – для освоєння та розвитку підривних інновацій.</w:t>
      </w:r>
    </w:p>
    <w:p w14:paraId="410B3F77" w14:textId="77777777" w:rsidR="0020185B" w:rsidRPr="0020185B" w:rsidRDefault="0020185B" w:rsidP="00B14650">
      <w:pPr>
        <w:spacing w:line="360" w:lineRule="auto"/>
        <w:ind w:firstLine="709"/>
        <w:jc w:val="both"/>
        <w:rPr>
          <w:sz w:val="28"/>
          <w:szCs w:val="28"/>
        </w:rPr>
      </w:pPr>
      <w:r w:rsidRPr="0020185B">
        <w:rPr>
          <w:sz w:val="28"/>
          <w:szCs w:val="28"/>
        </w:rPr>
        <w:t>У 2016 році з'явилася книга Тью Блуммарта та Стефана ван ден Брука</w:t>
      </w:r>
    </w:p>
    <w:p w14:paraId="678E84CE" w14:textId="7F6EB244" w:rsidR="0020185B" w:rsidRPr="0020185B" w:rsidRDefault="0020185B" w:rsidP="00B14650">
      <w:pPr>
        <w:spacing w:line="360" w:lineRule="auto"/>
        <w:jc w:val="both"/>
        <w:rPr>
          <w:sz w:val="28"/>
          <w:szCs w:val="28"/>
        </w:rPr>
      </w:pPr>
      <w:r>
        <w:rPr>
          <w:sz w:val="28"/>
          <w:szCs w:val="28"/>
          <w:lang w:val="ru-RU"/>
        </w:rPr>
        <w:t>«</w:t>
      </w:r>
      <w:r w:rsidRPr="0020185B">
        <w:rPr>
          <w:sz w:val="28"/>
          <w:szCs w:val="28"/>
        </w:rPr>
        <w:t>Менеджмент у сингулярності</w:t>
      </w:r>
      <w:r>
        <w:rPr>
          <w:sz w:val="28"/>
          <w:szCs w:val="28"/>
          <w:lang w:val="ru-RU"/>
        </w:rPr>
        <w:t>»</w:t>
      </w:r>
      <w:r w:rsidRPr="0020185B">
        <w:rPr>
          <w:sz w:val="28"/>
          <w:szCs w:val="28"/>
        </w:rPr>
        <w:t>, де були запропоновані для розгляду нові проблеми розвитку менеджменту в умовах четвертої промислової революції Індустрія 4.0. Сингулярність розглядається як стан, за якого людям більше не доведеться оновлювати комп'ютери, телекомунікаційні системи та роботизовані механізми. Ці машини та системи будуть перепрограмувати себе самостійно. Люди не розумітимуть, як вони працюють, але все працюватиме само собою. Також ці автори пропонують Декларацію про бачення майбутнього "Нова нормальність", що ставить нові завдання для менеджменту</w:t>
      </w:r>
      <w:r w:rsidR="00064F20" w:rsidRPr="00064F20">
        <w:rPr>
          <w:sz w:val="28"/>
          <w:szCs w:val="28"/>
          <w:lang w:val="ru-RU"/>
        </w:rPr>
        <w:t xml:space="preserve"> [24</w:t>
      </w:r>
      <w:r w:rsidR="00064F20">
        <w:rPr>
          <w:sz w:val="28"/>
          <w:szCs w:val="28"/>
        </w:rPr>
        <w:t>; 31</w:t>
      </w:r>
      <w:r w:rsidR="00064F20" w:rsidRPr="00064F20">
        <w:rPr>
          <w:sz w:val="28"/>
          <w:szCs w:val="28"/>
          <w:lang w:val="ru-RU"/>
        </w:rPr>
        <w:t>]</w:t>
      </w:r>
      <w:r w:rsidRPr="0020185B">
        <w:rPr>
          <w:sz w:val="28"/>
          <w:szCs w:val="28"/>
        </w:rPr>
        <w:t>.</w:t>
      </w:r>
    </w:p>
    <w:p w14:paraId="2066E5BD" w14:textId="6E6D6145" w:rsidR="0020185B" w:rsidRDefault="0020185B" w:rsidP="00B14650">
      <w:pPr>
        <w:spacing w:line="360" w:lineRule="auto"/>
        <w:ind w:firstLine="709"/>
        <w:jc w:val="both"/>
        <w:rPr>
          <w:sz w:val="28"/>
          <w:szCs w:val="28"/>
        </w:rPr>
      </w:pPr>
      <w:r w:rsidRPr="0020185B">
        <w:rPr>
          <w:sz w:val="28"/>
          <w:szCs w:val="28"/>
        </w:rPr>
        <w:t xml:space="preserve">Слід зазначити, що четверту промислову революцію можна попередньо поділити на два етапи. Розвиток на другому етапі йде </w:t>
      </w:r>
      <w:r w:rsidR="00B14650" w:rsidRPr="00B14650">
        <w:rPr>
          <w:sz w:val="28"/>
          <w:szCs w:val="28"/>
        </w:rPr>
        <w:t>експоненційно</w:t>
      </w:r>
      <w:r w:rsidRPr="0020185B">
        <w:rPr>
          <w:sz w:val="28"/>
          <w:szCs w:val="28"/>
        </w:rPr>
        <w:t>, тоді як на першому етапі він був більш менш лінійним. Лінійне мислення марне в нелінійному світі.</w:t>
      </w:r>
      <w:r w:rsidR="00B14650">
        <w:rPr>
          <w:sz w:val="28"/>
          <w:szCs w:val="28"/>
        </w:rPr>
        <w:t xml:space="preserve"> Нелінійність управлінської поведінки і технологій прийняття управлінських рішень стає основою розуміння професійної системи менеджменту в умовах розвитку інноваційної економіки і формування цифрового суспільства.</w:t>
      </w:r>
    </w:p>
    <w:p w14:paraId="441E7D48" w14:textId="60B0134B" w:rsidR="006C4B9F" w:rsidRDefault="006C4B9F" w:rsidP="00312A1A">
      <w:pPr>
        <w:spacing w:line="360" w:lineRule="auto"/>
        <w:ind w:firstLine="709"/>
        <w:jc w:val="both"/>
        <w:rPr>
          <w:sz w:val="28"/>
          <w:szCs w:val="28"/>
        </w:rPr>
      </w:pPr>
      <w:r>
        <w:rPr>
          <w:sz w:val="28"/>
          <w:szCs w:val="28"/>
        </w:rPr>
        <w:t>Важливим аспектом розвитку механізму корпоративного самофінансування і його впливу на розвиток професійної системи менеджменту</w:t>
      </w:r>
      <w:r w:rsidR="00312A1A">
        <w:rPr>
          <w:sz w:val="28"/>
          <w:szCs w:val="28"/>
        </w:rPr>
        <w:t xml:space="preserve"> виступає Декларація «Нова нормальність», яка в умовах процесів четвертої промислової революції Індустрія 4.0 формує нові завдання для менеджменту (табл. 3.1).</w:t>
      </w:r>
      <w:r w:rsidR="007D6A78">
        <w:rPr>
          <w:sz w:val="28"/>
          <w:szCs w:val="28"/>
        </w:rPr>
        <w:t xml:space="preserve"> Таблиця концептів Декларації «Нова нормальність» і завдання для менеджменту в ХХІ столітті сформував в своїх дослідженнях проф. Е. Кузнєцов.</w:t>
      </w:r>
    </w:p>
    <w:p w14:paraId="5DE11610" w14:textId="48D8185C" w:rsidR="00FE1B7A" w:rsidRPr="00FE1B7A" w:rsidRDefault="00FE1B7A" w:rsidP="00312A1A">
      <w:pPr>
        <w:spacing w:line="360" w:lineRule="auto"/>
        <w:ind w:firstLine="709"/>
        <w:jc w:val="both"/>
        <w:rPr>
          <w:i/>
          <w:sz w:val="28"/>
          <w:szCs w:val="28"/>
        </w:rPr>
      </w:pPr>
      <w:r>
        <w:rPr>
          <w:sz w:val="28"/>
          <w:szCs w:val="28"/>
        </w:rPr>
        <w:t xml:space="preserve">                                                                                                     </w:t>
      </w:r>
      <w:r w:rsidRPr="00FE1B7A">
        <w:rPr>
          <w:i/>
          <w:sz w:val="28"/>
          <w:szCs w:val="28"/>
        </w:rPr>
        <w:t>Табл. 3.1</w:t>
      </w:r>
    </w:p>
    <w:p w14:paraId="7BCCA3BC" w14:textId="7FC34650" w:rsidR="007D6A78" w:rsidRPr="007D6A78" w:rsidRDefault="007D6A78" w:rsidP="007D6A78">
      <w:pPr>
        <w:widowControl w:val="0"/>
        <w:jc w:val="center"/>
        <w:rPr>
          <w:rFonts w:eastAsia="Arial Unicode MS"/>
          <w:b/>
          <w:sz w:val="28"/>
          <w:szCs w:val="28"/>
          <w:lang w:bidi="ru-RU"/>
        </w:rPr>
      </w:pPr>
      <w:r w:rsidRPr="007D6A78">
        <w:rPr>
          <w:rFonts w:eastAsia="Arial Unicode MS"/>
          <w:b/>
          <w:sz w:val="28"/>
          <w:szCs w:val="28"/>
          <w:lang w:bidi="ru-RU"/>
        </w:rPr>
        <w:t xml:space="preserve">Концепти </w:t>
      </w:r>
      <w:r>
        <w:rPr>
          <w:rFonts w:eastAsia="Arial Unicode MS"/>
          <w:b/>
          <w:sz w:val="28"/>
          <w:szCs w:val="28"/>
          <w:lang w:bidi="ru-RU"/>
        </w:rPr>
        <w:t>Д</w:t>
      </w:r>
      <w:r w:rsidRPr="007D6A78">
        <w:rPr>
          <w:rFonts w:eastAsia="Arial Unicode MS"/>
          <w:b/>
          <w:sz w:val="28"/>
          <w:szCs w:val="28"/>
          <w:lang w:bidi="ru-RU"/>
        </w:rPr>
        <w:t>екларації «Нова нормальність»</w:t>
      </w:r>
    </w:p>
    <w:p w14:paraId="74B26D89" w14:textId="77777777" w:rsidR="007D6A78" w:rsidRPr="007D6A78" w:rsidRDefault="007D6A78" w:rsidP="007D6A78">
      <w:pPr>
        <w:widowControl w:val="0"/>
        <w:rPr>
          <w:rFonts w:eastAsia="Arial Unicode MS"/>
          <w:b/>
          <w:sz w:val="28"/>
          <w:szCs w:val="28"/>
          <w:lang w:bidi="ru-RU"/>
        </w:rPr>
      </w:pPr>
      <w:r w:rsidRPr="007D6A78">
        <w:rPr>
          <w:rFonts w:eastAsia="Arial Unicode MS"/>
          <w:b/>
          <w:sz w:val="28"/>
          <w:szCs w:val="28"/>
          <w:lang w:bidi="ru-RU"/>
        </w:rPr>
        <w:t xml:space="preserve">                                      і завдання для менеджменту</w:t>
      </w:r>
    </w:p>
    <w:p w14:paraId="7C2125EA" w14:textId="7C89795A" w:rsidR="007D6A78" w:rsidRPr="007D6A78" w:rsidRDefault="007D6A78" w:rsidP="007D6A78">
      <w:pPr>
        <w:widowControl w:val="0"/>
        <w:rPr>
          <w:rFonts w:eastAsia="Arial Unicode MS"/>
          <w:b/>
          <w:sz w:val="28"/>
          <w:szCs w:val="28"/>
          <w:lang w:bidi="ru-RU"/>
        </w:rPr>
      </w:pPr>
      <w:r w:rsidRPr="007D6A78">
        <w:rPr>
          <w:rFonts w:eastAsia="Arial Unicode MS"/>
          <w:sz w:val="28"/>
          <w:szCs w:val="28"/>
          <w:lang w:bidi="ru-RU"/>
        </w:rPr>
        <w:t xml:space="preserve">                              </w:t>
      </w:r>
      <w:r>
        <w:rPr>
          <w:rFonts w:eastAsia="Arial Unicode MS"/>
          <w:sz w:val="28"/>
          <w:szCs w:val="28"/>
          <w:lang w:bidi="ru-RU"/>
        </w:rPr>
        <w:t xml:space="preserve">                    </w:t>
      </w:r>
      <w:r w:rsidRPr="007D6A78">
        <w:rPr>
          <w:rFonts w:eastAsia="Arial Unicode MS"/>
          <w:sz w:val="28"/>
          <w:szCs w:val="28"/>
          <w:lang w:bidi="ru-RU"/>
        </w:rPr>
        <w:t>[</w:t>
      </w:r>
      <w:r w:rsidR="00A45926">
        <w:rPr>
          <w:rFonts w:eastAsia="Arial Unicode MS"/>
          <w:sz w:val="28"/>
          <w:szCs w:val="28"/>
          <w:lang w:bidi="ru-RU"/>
        </w:rPr>
        <w:t>31, с. 85-88</w:t>
      </w:r>
      <w:r w:rsidRPr="007D6A78">
        <w:rPr>
          <w:rFonts w:eastAsia="Arial Unicode MS"/>
          <w:sz w:val="28"/>
          <w:szCs w:val="28"/>
          <w:lang w:bidi="ru-RU"/>
        </w:rPr>
        <w:t>]</w:t>
      </w:r>
    </w:p>
    <w:p w14:paraId="1EB879AC" w14:textId="77777777" w:rsidR="007D6A78" w:rsidRPr="007D6A78" w:rsidRDefault="007D6A78" w:rsidP="007D6A78">
      <w:pPr>
        <w:widowControl w:val="0"/>
        <w:rPr>
          <w:rFonts w:eastAsia="Arial Unicode MS"/>
          <w:b/>
          <w:sz w:val="28"/>
          <w:szCs w:val="28"/>
          <w:lang w:bidi="ru-RU"/>
        </w:rPr>
      </w:pPr>
    </w:p>
    <w:tbl>
      <w:tblPr>
        <w:tblStyle w:val="ac"/>
        <w:tblW w:w="0" w:type="auto"/>
        <w:tblLook w:val="04A0" w:firstRow="1" w:lastRow="0" w:firstColumn="1" w:lastColumn="0" w:noHBand="0" w:noVBand="1"/>
      </w:tblPr>
      <w:tblGrid>
        <w:gridCol w:w="4672"/>
        <w:gridCol w:w="4673"/>
      </w:tblGrid>
      <w:tr w:rsidR="007D6A78" w:rsidRPr="007D6A78" w14:paraId="664EA96E" w14:textId="77777777" w:rsidTr="007D6A78">
        <w:tc>
          <w:tcPr>
            <w:tcW w:w="4672" w:type="dxa"/>
            <w:tcBorders>
              <w:top w:val="single" w:sz="4" w:space="0" w:color="auto"/>
              <w:left w:val="single" w:sz="4" w:space="0" w:color="auto"/>
              <w:bottom w:val="single" w:sz="4" w:space="0" w:color="auto"/>
              <w:right w:val="single" w:sz="4" w:space="0" w:color="auto"/>
            </w:tcBorders>
            <w:hideMark/>
          </w:tcPr>
          <w:p w14:paraId="2620721C" w14:textId="77777777" w:rsidR="007D6A78" w:rsidRPr="007D6A78" w:rsidRDefault="007D6A78">
            <w:pPr>
              <w:widowControl w:val="0"/>
              <w:spacing w:line="360" w:lineRule="auto"/>
              <w:jc w:val="both"/>
              <w:rPr>
                <w:rFonts w:eastAsia="Arial Unicode MS"/>
                <w:b/>
                <w:sz w:val="28"/>
                <w:szCs w:val="28"/>
                <w:lang w:bidi="ru-RU"/>
              </w:rPr>
            </w:pPr>
            <w:r w:rsidRPr="007D6A78">
              <w:rPr>
                <w:rFonts w:eastAsia="Arial Unicode MS"/>
                <w:b/>
                <w:sz w:val="28"/>
                <w:szCs w:val="28"/>
                <w:lang w:bidi="ru-RU"/>
              </w:rPr>
              <w:t xml:space="preserve">           Концепт розвитку</w:t>
            </w:r>
          </w:p>
        </w:tc>
        <w:tc>
          <w:tcPr>
            <w:tcW w:w="4673" w:type="dxa"/>
            <w:tcBorders>
              <w:top w:val="single" w:sz="4" w:space="0" w:color="auto"/>
              <w:left w:val="single" w:sz="4" w:space="0" w:color="auto"/>
              <w:bottom w:val="single" w:sz="4" w:space="0" w:color="auto"/>
              <w:right w:val="single" w:sz="4" w:space="0" w:color="auto"/>
            </w:tcBorders>
            <w:hideMark/>
          </w:tcPr>
          <w:p w14:paraId="45C65F9B" w14:textId="77777777" w:rsidR="007D6A78" w:rsidRPr="007D6A78" w:rsidRDefault="007D6A78">
            <w:pPr>
              <w:widowControl w:val="0"/>
              <w:spacing w:line="360" w:lineRule="auto"/>
              <w:jc w:val="both"/>
              <w:rPr>
                <w:rFonts w:eastAsia="Arial Unicode MS"/>
                <w:b/>
                <w:sz w:val="28"/>
                <w:szCs w:val="28"/>
                <w:lang w:bidi="ru-RU"/>
              </w:rPr>
            </w:pPr>
            <w:r w:rsidRPr="007D6A78">
              <w:rPr>
                <w:rFonts w:eastAsia="Arial Unicode MS"/>
                <w:b/>
                <w:sz w:val="28"/>
                <w:szCs w:val="28"/>
                <w:lang w:bidi="ru-RU"/>
              </w:rPr>
              <w:t xml:space="preserve">  Завдання для менеджменту</w:t>
            </w:r>
          </w:p>
        </w:tc>
      </w:tr>
      <w:tr w:rsidR="007D6A78" w:rsidRPr="007D6A78" w14:paraId="3CDA50E5" w14:textId="77777777" w:rsidTr="007D6A78">
        <w:tc>
          <w:tcPr>
            <w:tcW w:w="4672" w:type="dxa"/>
            <w:tcBorders>
              <w:top w:val="single" w:sz="4" w:space="0" w:color="auto"/>
              <w:left w:val="single" w:sz="4" w:space="0" w:color="auto"/>
              <w:bottom w:val="single" w:sz="4" w:space="0" w:color="auto"/>
              <w:right w:val="single" w:sz="4" w:space="0" w:color="auto"/>
            </w:tcBorders>
            <w:hideMark/>
          </w:tcPr>
          <w:p w14:paraId="72C6BEEB" w14:textId="77777777" w:rsidR="007D6A78" w:rsidRPr="007D6A78" w:rsidRDefault="007D6A78">
            <w:pPr>
              <w:widowControl w:val="0"/>
              <w:jc w:val="both"/>
              <w:rPr>
                <w:rFonts w:eastAsia="Arial Unicode MS"/>
                <w:sz w:val="28"/>
                <w:szCs w:val="28"/>
                <w:lang w:bidi="ru-RU"/>
              </w:rPr>
            </w:pPr>
            <w:r w:rsidRPr="007D6A78">
              <w:rPr>
                <w:rFonts w:eastAsia="Arial Unicode MS"/>
                <w:sz w:val="28"/>
                <w:szCs w:val="28"/>
                <w:lang w:bidi="ru-RU"/>
              </w:rPr>
              <w:t>Значне прискорення наукового і технологічного розвитку у всіх областях науки, що серйозно вплине на всі сфери діяльності людей і суспільства</w:t>
            </w:r>
          </w:p>
        </w:tc>
        <w:tc>
          <w:tcPr>
            <w:tcW w:w="4673" w:type="dxa"/>
            <w:tcBorders>
              <w:top w:val="single" w:sz="4" w:space="0" w:color="auto"/>
              <w:left w:val="single" w:sz="4" w:space="0" w:color="auto"/>
              <w:bottom w:val="single" w:sz="4" w:space="0" w:color="auto"/>
              <w:right w:val="single" w:sz="4" w:space="0" w:color="auto"/>
            </w:tcBorders>
            <w:hideMark/>
          </w:tcPr>
          <w:p w14:paraId="4D973508" w14:textId="77777777" w:rsidR="007D6A78" w:rsidRPr="007D6A78" w:rsidRDefault="007D6A78">
            <w:pPr>
              <w:widowControl w:val="0"/>
              <w:jc w:val="both"/>
              <w:rPr>
                <w:rFonts w:eastAsia="Arial Unicode MS"/>
                <w:sz w:val="28"/>
                <w:szCs w:val="28"/>
                <w:lang w:bidi="ru-RU"/>
              </w:rPr>
            </w:pPr>
            <w:r w:rsidRPr="007D6A78">
              <w:rPr>
                <w:rFonts w:eastAsia="Arial Unicode MS"/>
                <w:sz w:val="28"/>
                <w:szCs w:val="28"/>
                <w:lang w:bidi="ru-RU"/>
              </w:rPr>
              <w:t>Статус і значення управлінської інновації стає більш пріоритетним, ніж статус технологічної інновації, оскільки саме менеджмент визначає стратегію технологічного розвитку в системі загального інноваційного зростання суспільства</w:t>
            </w:r>
          </w:p>
        </w:tc>
      </w:tr>
      <w:tr w:rsidR="007D6A78" w:rsidRPr="007D6A78" w14:paraId="262020D9" w14:textId="77777777" w:rsidTr="007D6A78">
        <w:tc>
          <w:tcPr>
            <w:tcW w:w="4672" w:type="dxa"/>
            <w:tcBorders>
              <w:top w:val="single" w:sz="4" w:space="0" w:color="auto"/>
              <w:left w:val="single" w:sz="4" w:space="0" w:color="auto"/>
              <w:bottom w:val="single" w:sz="4" w:space="0" w:color="auto"/>
              <w:right w:val="single" w:sz="4" w:space="0" w:color="auto"/>
            </w:tcBorders>
            <w:hideMark/>
          </w:tcPr>
          <w:p w14:paraId="1E5E24A1" w14:textId="77777777" w:rsidR="007D6A78" w:rsidRPr="007D6A78" w:rsidRDefault="007D6A78">
            <w:pPr>
              <w:widowControl w:val="0"/>
              <w:jc w:val="both"/>
              <w:rPr>
                <w:rFonts w:eastAsia="Arial Unicode MS"/>
                <w:sz w:val="28"/>
                <w:szCs w:val="28"/>
                <w:lang w:bidi="ru-RU"/>
              </w:rPr>
            </w:pPr>
            <w:r w:rsidRPr="007D6A78">
              <w:rPr>
                <w:rFonts w:eastAsia="Arial Unicode MS"/>
                <w:sz w:val="28"/>
                <w:szCs w:val="28"/>
                <w:lang w:bidi="ru-RU"/>
              </w:rPr>
              <w:t>Прискорення наукового прогресу потребує перезавантаження управлінського мислення (менеджмент буде будуватися на зв'язності, кооперації, креативності, гнучкості и залученості)</w:t>
            </w:r>
          </w:p>
        </w:tc>
        <w:tc>
          <w:tcPr>
            <w:tcW w:w="4673" w:type="dxa"/>
            <w:tcBorders>
              <w:top w:val="single" w:sz="4" w:space="0" w:color="auto"/>
              <w:left w:val="single" w:sz="4" w:space="0" w:color="auto"/>
              <w:bottom w:val="single" w:sz="4" w:space="0" w:color="auto"/>
              <w:right w:val="single" w:sz="4" w:space="0" w:color="auto"/>
            </w:tcBorders>
            <w:hideMark/>
          </w:tcPr>
          <w:p w14:paraId="1CAFFA40" w14:textId="77777777" w:rsidR="007D6A78" w:rsidRPr="007D6A78" w:rsidRDefault="007D6A78">
            <w:pPr>
              <w:widowControl w:val="0"/>
              <w:jc w:val="both"/>
              <w:rPr>
                <w:rFonts w:eastAsia="Arial Unicode MS"/>
                <w:sz w:val="28"/>
                <w:szCs w:val="28"/>
                <w:lang w:bidi="ru-RU"/>
              </w:rPr>
            </w:pPr>
            <w:r w:rsidRPr="007D6A78">
              <w:rPr>
                <w:rFonts w:eastAsia="Arial Unicode MS"/>
                <w:sz w:val="28"/>
                <w:szCs w:val="28"/>
                <w:lang w:bidi="ru-RU"/>
              </w:rPr>
              <w:t>Процес перезавантаження управлінського мислення проходить в контексті подальшого розвитку професіоналізації менеджменту і системного формування фундаментальних професійних знань і компетенцій на протязі усієї кар’єри кадрів менеджменту</w:t>
            </w:r>
          </w:p>
        </w:tc>
      </w:tr>
      <w:tr w:rsidR="007D6A78" w:rsidRPr="007D6A78" w14:paraId="45F25663" w14:textId="77777777" w:rsidTr="007D6A78">
        <w:tc>
          <w:tcPr>
            <w:tcW w:w="4672" w:type="dxa"/>
            <w:tcBorders>
              <w:top w:val="single" w:sz="4" w:space="0" w:color="auto"/>
              <w:left w:val="single" w:sz="4" w:space="0" w:color="auto"/>
              <w:bottom w:val="single" w:sz="4" w:space="0" w:color="auto"/>
              <w:right w:val="single" w:sz="4" w:space="0" w:color="auto"/>
            </w:tcBorders>
            <w:hideMark/>
          </w:tcPr>
          <w:p w14:paraId="3998F621" w14:textId="77777777" w:rsidR="007D6A78" w:rsidRPr="007D6A78" w:rsidRDefault="007D6A78">
            <w:pPr>
              <w:widowControl w:val="0"/>
              <w:jc w:val="both"/>
              <w:rPr>
                <w:rFonts w:eastAsia="Arial Unicode MS"/>
                <w:sz w:val="28"/>
                <w:szCs w:val="28"/>
                <w:lang w:bidi="ru-RU"/>
              </w:rPr>
            </w:pPr>
            <w:r w:rsidRPr="007D6A78">
              <w:rPr>
                <w:rFonts w:eastAsia="Arial Unicode MS"/>
                <w:sz w:val="28"/>
                <w:szCs w:val="28"/>
                <w:lang w:bidi="ru-RU"/>
              </w:rPr>
              <w:t>Філософія менеджменту в термінах економіки масштабу, нормального або стандартного виробництва і порівняння з найкращими зразками буде архаїчною практично застарілою</w:t>
            </w:r>
          </w:p>
        </w:tc>
        <w:tc>
          <w:tcPr>
            <w:tcW w:w="4673" w:type="dxa"/>
            <w:tcBorders>
              <w:top w:val="single" w:sz="4" w:space="0" w:color="auto"/>
              <w:left w:val="single" w:sz="4" w:space="0" w:color="auto"/>
              <w:bottom w:val="single" w:sz="4" w:space="0" w:color="auto"/>
              <w:right w:val="single" w:sz="4" w:space="0" w:color="auto"/>
            </w:tcBorders>
            <w:hideMark/>
          </w:tcPr>
          <w:p w14:paraId="3C272CE6" w14:textId="77777777" w:rsidR="007D6A78" w:rsidRPr="007D6A78" w:rsidRDefault="007D6A78">
            <w:pPr>
              <w:widowControl w:val="0"/>
              <w:jc w:val="both"/>
              <w:rPr>
                <w:rFonts w:eastAsia="Arial Unicode MS"/>
                <w:sz w:val="28"/>
                <w:szCs w:val="28"/>
                <w:lang w:bidi="ru-RU"/>
              </w:rPr>
            </w:pPr>
            <w:r w:rsidRPr="007D6A78">
              <w:rPr>
                <w:rFonts w:eastAsia="Arial Unicode MS"/>
                <w:sz w:val="28"/>
                <w:szCs w:val="28"/>
                <w:lang w:bidi="ru-RU"/>
              </w:rPr>
              <w:t xml:space="preserve">Менеджмент завжди направлений в своїх діях на майбутній період розвитку, а тому реальна конкурентоздатність економічної організації визначається дійсно інноваційним продуктом, який має ознаки первинної інноваційності </w:t>
            </w:r>
          </w:p>
        </w:tc>
      </w:tr>
      <w:tr w:rsidR="007D6A78" w:rsidRPr="007D6A78" w14:paraId="12643EFC" w14:textId="77777777" w:rsidTr="007D6A78">
        <w:tc>
          <w:tcPr>
            <w:tcW w:w="4672" w:type="dxa"/>
            <w:tcBorders>
              <w:top w:val="single" w:sz="4" w:space="0" w:color="auto"/>
              <w:left w:val="single" w:sz="4" w:space="0" w:color="auto"/>
              <w:bottom w:val="single" w:sz="4" w:space="0" w:color="auto"/>
              <w:right w:val="single" w:sz="4" w:space="0" w:color="auto"/>
            </w:tcBorders>
            <w:hideMark/>
          </w:tcPr>
          <w:p w14:paraId="7CE8DDD7" w14:textId="77777777" w:rsidR="007D6A78" w:rsidRPr="007D6A78" w:rsidRDefault="007D6A78">
            <w:pPr>
              <w:widowControl w:val="0"/>
              <w:jc w:val="both"/>
              <w:rPr>
                <w:rFonts w:eastAsia="Arial Unicode MS"/>
                <w:sz w:val="28"/>
                <w:szCs w:val="28"/>
                <w:lang w:bidi="ru-RU"/>
              </w:rPr>
            </w:pPr>
            <w:r w:rsidRPr="007D6A78">
              <w:rPr>
                <w:rFonts w:eastAsia="Arial Unicode MS"/>
                <w:sz w:val="28"/>
                <w:szCs w:val="28"/>
                <w:lang w:bidi="ru-RU"/>
              </w:rPr>
              <w:t>Товари «широкого вжитку» поступляться місцем «спеціальним продуктам», що спричинить перехід від орієнтації «на продукт» до орієнтації «на рішення» (масове виробництво поступиться місцем штучним розробкам, виробництву, продажу і сервісу);</w:t>
            </w:r>
          </w:p>
        </w:tc>
        <w:tc>
          <w:tcPr>
            <w:tcW w:w="4673" w:type="dxa"/>
            <w:tcBorders>
              <w:top w:val="single" w:sz="4" w:space="0" w:color="auto"/>
              <w:left w:val="single" w:sz="4" w:space="0" w:color="auto"/>
              <w:bottom w:val="single" w:sz="4" w:space="0" w:color="auto"/>
              <w:right w:val="single" w:sz="4" w:space="0" w:color="auto"/>
            </w:tcBorders>
            <w:hideMark/>
          </w:tcPr>
          <w:p w14:paraId="0C93850F" w14:textId="77777777" w:rsidR="007D6A78" w:rsidRPr="007D6A78" w:rsidRDefault="007D6A78">
            <w:pPr>
              <w:widowControl w:val="0"/>
              <w:jc w:val="both"/>
              <w:rPr>
                <w:rFonts w:eastAsia="Arial Unicode MS"/>
                <w:sz w:val="28"/>
                <w:szCs w:val="28"/>
                <w:lang w:bidi="ru-RU"/>
              </w:rPr>
            </w:pPr>
            <w:r w:rsidRPr="007D6A78">
              <w:rPr>
                <w:rFonts w:eastAsia="Arial Unicode MS"/>
                <w:sz w:val="28"/>
                <w:szCs w:val="28"/>
                <w:lang w:bidi="ru-RU"/>
              </w:rPr>
              <w:t>Маркетингова стратегія менеджменту з орієнтацією на рішення щодо виробництва спеціальних товарів штучного виробництва з врахуванням індивідуальних потреб споживача. Виникає необхідність розробки та впровадження управлінських рішень індивідуальної і штучної системи виробництва товарів та послуг</w:t>
            </w:r>
          </w:p>
        </w:tc>
      </w:tr>
      <w:tr w:rsidR="007D6A78" w:rsidRPr="007D6A78" w14:paraId="45DE09D9" w14:textId="77777777" w:rsidTr="007D6A78">
        <w:tc>
          <w:tcPr>
            <w:tcW w:w="4672" w:type="dxa"/>
            <w:tcBorders>
              <w:top w:val="single" w:sz="4" w:space="0" w:color="auto"/>
              <w:left w:val="single" w:sz="4" w:space="0" w:color="auto"/>
              <w:bottom w:val="single" w:sz="4" w:space="0" w:color="auto"/>
              <w:right w:val="single" w:sz="4" w:space="0" w:color="auto"/>
            </w:tcBorders>
            <w:hideMark/>
          </w:tcPr>
          <w:p w14:paraId="2AD0F54E" w14:textId="77777777" w:rsidR="007D6A78" w:rsidRPr="007D6A78" w:rsidRDefault="007D6A78">
            <w:pPr>
              <w:widowControl w:val="0"/>
              <w:jc w:val="both"/>
              <w:rPr>
                <w:rFonts w:eastAsia="Arial Unicode MS"/>
                <w:sz w:val="28"/>
                <w:szCs w:val="28"/>
                <w:lang w:bidi="ru-RU"/>
              </w:rPr>
            </w:pPr>
            <w:r w:rsidRPr="007D6A78">
              <w:rPr>
                <w:rFonts w:eastAsia="Arial Unicode MS"/>
                <w:sz w:val="28"/>
                <w:szCs w:val="28"/>
                <w:lang w:bidi="ru-RU"/>
              </w:rPr>
              <w:t>Проривні технології, включаючи, наприклад, 3D - друк, великі дані, нанотехнології і соціальні платформи зроблять штучне виробництво новою нормальністю</w:t>
            </w:r>
          </w:p>
        </w:tc>
        <w:tc>
          <w:tcPr>
            <w:tcW w:w="4673" w:type="dxa"/>
            <w:tcBorders>
              <w:top w:val="single" w:sz="4" w:space="0" w:color="auto"/>
              <w:left w:val="single" w:sz="4" w:space="0" w:color="auto"/>
              <w:bottom w:val="single" w:sz="4" w:space="0" w:color="auto"/>
              <w:right w:val="single" w:sz="4" w:space="0" w:color="auto"/>
            </w:tcBorders>
            <w:hideMark/>
          </w:tcPr>
          <w:p w14:paraId="2D5F8E2C" w14:textId="77777777" w:rsidR="007D6A78" w:rsidRPr="007D6A78" w:rsidRDefault="007D6A78">
            <w:pPr>
              <w:widowControl w:val="0"/>
              <w:jc w:val="both"/>
              <w:rPr>
                <w:rFonts w:eastAsia="Arial Unicode MS"/>
                <w:sz w:val="28"/>
                <w:szCs w:val="28"/>
                <w:lang w:bidi="ru-RU"/>
              </w:rPr>
            </w:pPr>
            <w:r w:rsidRPr="007D6A78">
              <w:rPr>
                <w:rFonts w:eastAsia="Arial Unicode MS"/>
                <w:sz w:val="28"/>
                <w:szCs w:val="28"/>
                <w:lang w:bidi="ru-RU"/>
              </w:rPr>
              <w:t>Розробка та впровадження управлінських рішень з допомогою інноваційних технологій та машин зі штучним інтелектом (третьої і четвертої хвилі розвитку) для запуску та інноваційного відтворення штучного виробництва товарів і послуг</w:t>
            </w:r>
          </w:p>
        </w:tc>
      </w:tr>
      <w:tr w:rsidR="007D6A78" w:rsidRPr="007D6A78" w14:paraId="5995B032" w14:textId="77777777" w:rsidTr="007D6A78">
        <w:tc>
          <w:tcPr>
            <w:tcW w:w="4672" w:type="dxa"/>
            <w:tcBorders>
              <w:top w:val="single" w:sz="4" w:space="0" w:color="auto"/>
              <w:left w:val="single" w:sz="4" w:space="0" w:color="auto"/>
              <w:bottom w:val="single" w:sz="4" w:space="0" w:color="auto"/>
              <w:right w:val="single" w:sz="4" w:space="0" w:color="auto"/>
            </w:tcBorders>
            <w:hideMark/>
          </w:tcPr>
          <w:p w14:paraId="722C97D4" w14:textId="77777777" w:rsidR="007D6A78" w:rsidRPr="007D6A78" w:rsidRDefault="007D6A78">
            <w:pPr>
              <w:widowControl w:val="0"/>
              <w:jc w:val="both"/>
              <w:rPr>
                <w:rFonts w:eastAsia="Arial Unicode MS"/>
                <w:sz w:val="28"/>
                <w:szCs w:val="28"/>
                <w:lang w:bidi="ru-RU"/>
              </w:rPr>
            </w:pPr>
            <w:r w:rsidRPr="007D6A78">
              <w:rPr>
                <w:rFonts w:eastAsia="Arial Unicode MS"/>
                <w:sz w:val="28"/>
                <w:szCs w:val="28"/>
                <w:lang w:bidi="ru-RU"/>
              </w:rPr>
              <w:t>Вища освіта і прямий доступ до інтелектуальних баз даних стимулює розвиток клієнтів з позицій їх інформованості, можливостей самостійного визначення характеристик товарів, розміщення замовлень і способів оплати</w:t>
            </w:r>
          </w:p>
        </w:tc>
        <w:tc>
          <w:tcPr>
            <w:tcW w:w="4673" w:type="dxa"/>
            <w:tcBorders>
              <w:top w:val="single" w:sz="4" w:space="0" w:color="auto"/>
              <w:left w:val="single" w:sz="4" w:space="0" w:color="auto"/>
              <w:bottom w:val="single" w:sz="4" w:space="0" w:color="auto"/>
              <w:right w:val="single" w:sz="4" w:space="0" w:color="auto"/>
            </w:tcBorders>
            <w:hideMark/>
          </w:tcPr>
          <w:p w14:paraId="33C9A397" w14:textId="77777777" w:rsidR="007D6A78" w:rsidRPr="007D6A78" w:rsidRDefault="007D6A78">
            <w:pPr>
              <w:widowControl w:val="0"/>
              <w:jc w:val="both"/>
              <w:rPr>
                <w:rFonts w:eastAsia="Arial Unicode MS"/>
                <w:sz w:val="28"/>
                <w:szCs w:val="28"/>
                <w:lang w:bidi="ru-RU"/>
              </w:rPr>
            </w:pPr>
            <w:r w:rsidRPr="007D6A78">
              <w:rPr>
                <w:rFonts w:eastAsia="Arial Unicode MS"/>
                <w:sz w:val="28"/>
                <w:szCs w:val="28"/>
                <w:lang w:bidi="ru-RU"/>
              </w:rPr>
              <w:t xml:space="preserve">Розробка та впровадження механізмів «розумного спілкування» з клієнтами, які мають ознаки професійного розуміння характеристик товару, а також методів і форм оплати товару, який буде вироблений спеціально для них </w:t>
            </w:r>
          </w:p>
        </w:tc>
      </w:tr>
      <w:tr w:rsidR="007D6A78" w:rsidRPr="007D6A78" w14:paraId="14AC8006" w14:textId="77777777" w:rsidTr="007D6A78">
        <w:tc>
          <w:tcPr>
            <w:tcW w:w="4672" w:type="dxa"/>
            <w:tcBorders>
              <w:top w:val="single" w:sz="4" w:space="0" w:color="auto"/>
              <w:left w:val="single" w:sz="4" w:space="0" w:color="auto"/>
              <w:bottom w:val="single" w:sz="4" w:space="0" w:color="auto"/>
              <w:right w:val="single" w:sz="4" w:space="0" w:color="auto"/>
            </w:tcBorders>
            <w:hideMark/>
          </w:tcPr>
          <w:p w14:paraId="5E954DEC" w14:textId="77777777" w:rsidR="007D6A78" w:rsidRPr="007D6A78" w:rsidRDefault="007D6A78">
            <w:pPr>
              <w:widowControl w:val="0"/>
              <w:jc w:val="both"/>
              <w:rPr>
                <w:rFonts w:eastAsia="Arial Unicode MS"/>
                <w:sz w:val="28"/>
                <w:szCs w:val="28"/>
                <w:lang w:bidi="ru-RU"/>
              </w:rPr>
            </w:pPr>
            <w:r w:rsidRPr="007D6A78">
              <w:rPr>
                <w:rFonts w:eastAsia="Arial Unicode MS"/>
                <w:sz w:val="28"/>
                <w:szCs w:val="28"/>
                <w:lang w:bidi="ru-RU"/>
              </w:rPr>
              <w:t>Традиційне виробництво, яке було основою першої та другої промислових революцій буде вважатися «гігієнічним фактором» (його наявність буде непоміченою, а його відсутність - викликати негативну реакцію); процеси виробництва стануть цифровими і повністю автоматизованими</w:t>
            </w:r>
          </w:p>
        </w:tc>
        <w:tc>
          <w:tcPr>
            <w:tcW w:w="4673" w:type="dxa"/>
            <w:tcBorders>
              <w:top w:val="single" w:sz="4" w:space="0" w:color="auto"/>
              <w:left w:val="single" w:sz="4" w:space="0" w:color="auto"/>
              <w:bottom w:val="single" w:sz="4" w:space="0" w:color="auto"/>
              <w:right w:val="single" w:sz="4" w:space="0" w:color="auto"/>
            </w:tcBorders>
            <w:hideMark/>
          </w:tcPr>
          <w:p w14:paraId="20DB35D2" w14:textId="77777777" w:rsidR="007D6A78" w:rsidRPr="007D6A78" w:rsidRDefault="007D6A78">
            <w:pPr>
              <w:widowControl w:val="0"/>
              <w:jc w:val="both"/>
              <w:rPr>
                <w:rFonts w:eastAsia="Arial Unicode MS"/>
                <w:sz w:val="28"/>
                <w:szCs w:val="28"/>
                <w:lang w:bidi="ru-RU"/>
              </w:rPr>
            </w:pPr>
            <w:r w:rsidRPr="007D6A78">
              <w:rPr>
                <w:rFonts w:eastAsia="Arial Unicode MS"/>
                <w:sz w:val="28"/>
                <w:szCs w:val="28"/>
                <w:lang w:bidi="ru-RU"/>
              </w:rPr>
              <w:t>Для професійного менеджменту виробництво залишається важливим, але вторинним фактором інноваційного розвитку. Реалізується концепція пріоритетів інноваційного розвитку професійного менеджменту</w:t>
            </w:r>
          </w:p>
        </w:tc>
      </w:tr>
      <w:tr w:rsidR="007D6A78" w:rsidRPr="007D6A78" w14:paraId="17ACFF8B" w14:textId="77777777" w:rsidTr="007D6A78">
        <w:tc>
          <w:tcPr>
            <w:tcW w:w="4672" w:type="dxa"/>
            <w:tcBorders>
              <w:top w:val="single" w:sz="4" w:space="0" w:color="auto"/>
              <w:left w:val="single" w:sz="4" w:space="0" w:color="auto"/>
              <w:bottom w:val="single" w:sz="4" w:space="0" w:color="auto"/>
              <w:right w:val="single" w:sz="4" w:space="0" w:color="auto"/>
            </w:tcBorders>
            <w:hideMark/>
          </w:tcPr>
          <w:p w14:paraId="38B82BA4" w14:textId="77777777" w:rsidR="007D6A78" w:rsidRPr="007D6A78" w:rsidRDefault="007D6A78">
            <w:pPr>
              <w:widowControl w:val="0"/>
              <w:jc w:val="both"/>
              <w:rPr>
                <w:rFonts w:eastAsia="Arial Unicode MS"/>
                <w:sz w:val="28"/>
                <w:szCs w:val="28"/>
                <w:lang w:bidi="ru-RU"/>
              </w:rPr>
            </w:pPr>
            <w:r w:rsidRPr="007D6A78">
              <w:rPr>
                <w:rFonts w:eastAsia="Arial Unicode MS"/>
                <w:sz w:val="28"/>
                <w:szCs w:val="28"/>
                <w:lang w:bidi="ru-RU"/>
              </w:rPr>
              <w:t>Технологія блокчейн стане стандартним способом ринкових транзакцій, а процеси повністю інтегрованими</w:t>
            </w:r>
          </w:p>
        </w:tc>
        <w:tc>
          <w:tcPr>
            <w:tcW w:w="4673" w:type="dxa"/>
            <w:tcBorders>
              <w:top w:val="single" w:sz="4" w:space="0" w:color="auto"/>
              <w:left w:val="single" w:sz="4" w:space="0" w:color="auto"/>
              <w:bottom w:val="single" w:sz="4" w:space="0" w:color="auto"/>
              <w:right w:val="single" w:sz="4" w:space="0" w:color="auto"/>
            </w:tcBorders>
            <w:hideMark/>
          </w:tcPr>
          <w:p w14:paraId="0C6EF4AB" w14:textId="77777777" w:rsidR="007D6A78" w:rsidRPr="007D6A78" w:rsidRDefault="007D6A78">
            <w:pPr>
              <w:widowControl w:val="0"/>
              <w:jc w:val="both"/>
              <w:rPr>
                <w:rFonts w:eastAsia="Arial Unicode MS"/>
                <w:sz w:val="28"/>
                <w:szCs w:val="28"/>
                <w:lang w:bidi="ru-RU"/>
              </w:rPr>
            </w:pPr>
            <w:r w:rsidRPr="007D6A78">
              <w:rPr>
                <w:rFonts w:eastAsia="Arial Unicode MS"/>
                <w:sz w:val="28"/>
                <w:szCs w:val="28"/>
                <w:lang w:bidi="ru-RU"/>
              </w:rPr>
              <w:t>Розробка моделей системного використання технології блокчейн (нескінченний ланцюжок блоків, що зберігають певну інформацію, яка має цінність) в менеджменті на основі використання бази управлінських даних (альтернативних управлінських проєктів), які постійно генерується</w:t>
            </w:r>
          </w:p>
        </w:tc>
      </w:tr>
      <w:tr w:rsidR="007D6A78" w:rsidRPr="007D6A78" w14:paraId="0AB1CF16" w14:textId="77777777" w:rsidTr="007D6A78">
        <w:tc>
          <w:tcPr>
            <w:tcW w:w="4672" w:type="dxa"/>
            <w:tcBorders>
              <w:top w:val="single" w:sz="4" w:space="0" w:color="auto"/>
              <w:left w:val="single" w:sz="4" w:space="0" w:color="auto"/>
              <w:bottom w:val="single" w:sz="4" w:space="0" w:color="auto"/>
              <w:right w:val="single" w:sz="4" w:space="0" w:color="auto"/>
            </w:tcBorders>
            <w:hideMark/>
          </w:tcPr>
          <w:p w14:paraId="62D42C8B" w14:textId="77777777" w:rsidR="007D6A78" w:rsidRPr="007D6A78" w:rsidRDefault="007D6A78">
            <w:pPr>
              <w:widowControl w:val="0"/>
              <w:jc w:val="both"/>
              <w:rPr>
                <w:rFonts w:eastAsia="Arial Unicode MS"/>
                <w:sz w:val="28"/>
                <w:szCs w:val="28"/>
                <w:lang w:bidi="ru-RU"/>
              </w:rPr>
            </w:pPr>
            <w:r w:rsidRPr="007D6A78">
              <w:rPr>
                <w:rFonts w:eastAsia="Arial Unicode MS"/>
                <w:sz w:val="28"/>
                <w:szCs w:val="28"/>
                <w:lang w:bidi="ru-RU"/>
              </w:rPr>
              <w:t>Стають потрібні фахівці високої якості з більш високим коефіцієнтом EQ (емоційний інтелект), ніж IQ (раціональне и логічне мислення), а в менеджменту вирішальну роль будуть грати фахівці з високим EQ</w:t>
            </w:r>
          </w:p>
        </w:tc>
        <w:tc>
          <w:tcPr>
            <w:tcW w:w="4673" w:type="dxa"/>
            <w:tcBorders>
              <w:top w:val="single" w:sz="4" w:space="0" w:color="auto"/>
              <w:left w:val="single" w:sz="4" w:space="0" w:color="auto"/>
              <w:bottom w:val="single" w:sz="4" w:space="0" w:color="auto"/>
              <w:right w:val="single" w:sz="4" w:space="0" w:color="auto"/>
            </w:tcBorders>
            <w:hideMark/>
          </w:tcPr>
          <w:p w14:paraId="00BDC16B" w14:textId="77777777" w:rsidR="007D6A78" w:rsidRPr="007D6A78" w:rsidRDefault="007D6A78">
            <w:pPr>
              <w:widowControl w:val="0"/>
              <w:jc w:val="both"/>
              <w:rPr>
                <w:rFonts w:eastAsia="Arial Unicode MS"/>
                <w:sz w:val="28"/>
                <w:szCs w:val="28"/>
                <w:lang w:bidi="ru-RU"/>
              </w:rPr>
            </w:pPr>
            <w:r w:rsidRPr="007D6A78">
              <w:rPr>
                <w:rFonts w:eastAsia="Arial Unicode MS"/>
                <w:sz w:val="28"/>
                <w:szCs w:val="28"/>
                <w:lang w:bidi="ru-RU"/>
              </w:rPr>
              <w:t>Емоційний інтелект стає важливим елементом загального професійного інтелекту менеджерів. Також важливим доповненням стануть естетичний та соціокультурний інтелект кадрів менеджменту, який формується в контексті технологічної сингулярності</w:t>
            </w:r>
          </w:p>
        </w:tc>
      </w:tr>
      <w:tr w:rsidR="007D6A78" w:rsidRPr="007D6A78" w14:paraId="0BB152AD" w14:textId="77777777" w:rsidTr="007D6A78">
        <w:tc>
          <w:tcPr>
            <w:tcW w:w="4672" w:type="dxa"/>
            <w:tcBorders>
              <w:top w:val="single" w:sz="4" w:space="0" w:color="auto"/>
              <w:left w:val="single" w:sz="4" w:space="0" w:color="auto"/>
              <w:bottom w:val="single" w:sz="4" w:space="0" w:color="auto"/>
              <w:right w:val="single" w:sz="4" w:space="0" w:color="auto"/>
            </w:tcBorders>
            <w:hideMark/>
          </w:tcPr>
          <w:p w14:paraId="62622EB9" w14:textId="77777777" w:rsidR="007D6A78" w:rsidRPr="007D6A78" w:rsidRDefault="007D6A78">
            <w:pPr>
              <w:widowControl w:val="0"/>
              <w:jc w:val="both"/>
              <w:rPr>
                <w:rFonts w:eastAsia="Arial Unicode MS"/>
                <w:sz w:val="28"/>
                <w:szCs w:val="28"/>
                <w:lang w:bidi="ru-RU"/>
              </w:rPr>
            </w:pPr>
            <w:r w:rsidRPr="007D6A78">
              <w:rPr>
                <w:rFonts w:eastAsia="Arial Unicode MS"/>
                <w:sz w:val="28"/>
                <w:szCs w:val="28"/>
                <w:lang w:bidi="ru-RU"/>
              </w:rPr>
              <w:t>Недовіра ліквідується і їй на зміну приходить довіра (мультидисциплінарні команди з ініціативою знизу, зацікавленість, залученість, натхнення, свобода в обмеженості як нове кредо менеджменту)</w:t>
            </w:r>
          </w:p>
        </w:tc>
        <w:tc>
          <w:tcPr>
            <w:tcW w:w="4673" w:type="dxa"/>
            <w:tcBorders>
              <w:top w:val="single" w:sz="4" w:space="0" w:color="auto"/>
              <w:left w:val="single" w:sz="4" w:space="0" w:color="auto"/>
              <w:bottom w:val="single" w:sz="4" w:space="0" w:color="auto"/>
              <w:right w:val="single" w:sz="4" w:space="0" w:color="auto"/>
            </w:tcBorders>
            <w:hideMark/>
          </w:tcPr>
          <w:p w14:paraId="6BA7493B" w14:textId="77777777" w:rsidR="007D6A78" w:rsidRPr="007D6A78" w:rsidRDefault="007D6A78">
            <w:pPr>
              <w:widowControl w:val="0"/>
              <w:jc w:val="both"/>
              <w:rPr>
                <w:rFonts w:eastAsia="Arial Unicode MS"/>
                <w:sz w:val="28"/>
                <w:szCs w:val="28"/>
                <w:lang w:bidi="ru-RU"/>
              </w:rPr>
            </w:pPr>
            <w:r w:rsidRPr="007D6A78">
              <w:rPr>
                <w:rFonts w:eastAsia="Arial Unicode MS"/>
                <w:sz w:val="28"/>
                <w:szCs w:val="28"/>
                <w:lang w:bidi="ru-RU"/>
              </w:rPr>
              <w:t>Інноваційна свобода кадрів менеджменту в межах професійних обмежень свідомо вибраного контуру управління. В професійних управлінських командах професійна якість взаємодії (обмін інформацією і результатами практичних дій) формує реальні механізми взаємної довіри між членами команди і організації в цілому</w:t>
            </w:r>
          </w:p>
        </w:tc>
      </w:tr>
      <w:tr w:rsidR="007D6A78" w:rsidRPr="007D6A78" w14:paraId="45438B99" w14:textId="77777777" w:rsidTr="007D6A78">
        <w:tc>
          <w:tcPr>
            <w:tcW w:w="4672" w:type="dxa"/>
            <w:tcBorders>
              <w:top w:val="single" w:sz="4" w:space="0" w:color="auto"/>
              <w:left w:val="single" w:sz="4" w:space="0" w:color="auto"/>
              <w:bottom w:val="single" w:sz="4" w:space="0" w:color="auto"/>
              <w:right w:val="single" w:sz="4" w:space="0" w:color="auto"/>
            </w:tcBorders>
            <w:hideMark/>
          </w:tcPr>
          <w:p w14:paraId="2CBD5C3D" w14:textId="77777777" w:rsidR="007D6A78" w:rsidRPr="007D6A78" w:rsidRDefault="007D6A78">
            <w:pPr>
              <w:widowControl w:val="0"/>
              <w:jc w:val="both"/>
              <w:rPr>
                <w:rFonts w:eastAsia="Arial Unicode MS"/>
                <w:sz w:val="28"/>
                <w:szCs w:val="28"/>
                <w:lang w:bidi="ru-RU"/>
              </w:rPr>
            </w:pPr>
            <w:r w:rsidRPr="007D6A78">
              <w:rPr>
                <w:rFonts w:eastAsia="Arial Unicode MS"/>
                <w:sz w:val="28"/>
                <w:szCs w:val="28"/>
                <w:lang w:bidi="ru-RU"/>
              </w:rPr>
              <w:t>Покупці, клієнти можуть ставати постачальниками нових ідей, або виступати в якості інвесторів, фінансуючи окремий проект або входити в нього як фрілансер</w:t>
            </w:r>
          </w:p>
        </w:tc>
        <w:tc>
          <w:tcPr>
            <w:tcW w:w="4673" w:type="dxa"/>
            <w:tcBorders>
              <w:top w:val="single" w:sz="4" w:space="0" w:color="auto"/>
              <w:left w:val="single" w:sz="4" w:space="0" w:color="auto"/>
              <w:bottom w:val="single" w:sz="4" w:space="0" w:color="auto"/>
              <w:right w:val="single" w:sz="4" w:space="0" w:color="auto"/>
            </w:tcBorders>
            <w:hideMark/>
          </w:tcPr>
          <w:p w14:paraId="77885C22" w14:textId="77777777" w:rsidR="007D6A78" w:rsidRPr="007D6A78" w:rsidRDefault="007D6A78">
            <w:pPr>
              <w:widowControl w:val="0"/>
              <w:jc w:val="both"/>
              <w:rPr>
                <w:rFonts w:eastAsia="Arial Unicode MS"/>
                <w:sz w:val="28"/>
                <w:szCs w:val="28"/>
                <w:lang w:bidi="ru-RU"/>
              </w:rPr>
            </w:pPr>
            <w:r w:rsidRPr="007D6A78">
              <w:rPr>
                <w:rFonts w:eastAsia="Arial Unicode MS"/>
                <w:sz w:val="28"/>
                <w:szCs w:val="28"/>
                <w:lang w:bidi="ru-RU"/>
              </w:rPr>
              <w:t>Системний інноваційний розвиток споживчого капіталу організації</w:t>
            </w:r>
          </w:p>
        </w:tc>
      </w:tr>
      <w:tr w:rsidR="007D6A78" w:rsidRPr="007D6A78" w14:paraId="7D639F52" w14:textId="77777777" w:rsidTr="007D6A78">
        <w:tc>
          <w:tcPr>
            <w:tcW w:w="4672" w:type="dxa"/>
            <w:tcBorders>
              <w:top w:val="single" w:sz="4" w:space="0" w:color="auto"/>
              <w:left w:val="single" w:sz="4" w:space="0" w:color="auto"/>
              <w:bottom w:val="single" w:sz="4" w:space="0" w:color="auto"/>
              <w:right w:val="single" w:sz="4" w:space="0" w:color="auto"/>
            </w:tcBorders>
            <w:hideMark/>
          </w:tcPr>
          <w:p w14:paraId="4B4F412D" w14:textId="77777777" w:rsidR="007D6A78" w:rsidRPr="007D6A78" w:rsidRDefault="007D6A78">
            <w:pPr>
              <w:widowControl w:val="0"/>
              <w:jc w:val="both"/>
              <w:rPr>
                <w:rFonts w:eastAsia="Arial Unicode MS"/>
                <w:sz w:val="28"/>
                <w:szCs w:val="28"/>
                <w:lang w:bidi="ru-RU"/>
              </w:rPr>
            </w:pPr>
            <w:r w:rsidRPr="007D6A78">
              <w:rPr>
                <w:rFonts w:eastAsia="Arial Unicode MS"/>
                <w:sz w:val="28"/>
                <w:szCs w:val="28"/>
                <w:lang w:bidi="ru-RU"/>
              </w:rPr>
              <w:t>Самонавчальні комп'ютери стануть розумніші за людей, що свідчить про прихід епохи сингулярності</w:t>
            </w:r>
          </w:p>
        </w:tc>
        <w:tc>
          <w:tcPr>
            <w:tcW w:w="4673" w:type="dxa"/>
            <w:tcBorders>
              <w:top w:val="single" w:sz="4" w:space="0" w:color="auto"/>
              <w:left w:val="single" w:sz="4" w:space="0" w:color="auto"/>
              <w:bottom w:val="single" w:sz="4" w:space="0" w:color="auto"/>
              <w:right w:val="single" w:sz="4" w:space="0" w:color="auto"/>
            </w:tcBorders>
            <w:hideMark/>
          </w:tcPr>
          <w:p w14:paraId="3A8437F6" w14:textId="77777777" w:rsidR="007D6A78" w:rsidRPr="007D6A78" w:rsidRDefault="007D6A78">
            <w:pPr>
              <w:widowControl w:val="0"/>
              <w:jc w:val="both"/>
              <w:rPr>
                <w:rFonts w:eastAsia="Arial Unicode MS"/>
                <w:sz w:val="28"/>
                <w:szCs w:val="28"/>
                <w:lang w:bidi="ru-RU"/>
              </w:rPr>
            </w:pPr>
            <w:r w:rsidRPr="007D6A78">
              <w:rPr>
                <w:rFonts w:eastAsia="Arial Unicode MS"/>
                <w:sz w:val="28"/>
                <w:szCs w:val="28"/>
                <w:lang w:bidi="ru-RU"/>
              </w:rPr>
              <w:t>Розробка механізмів позитивної взаємодії менеджменту з квантовими комп’ютерами в системі прийняття управлінських рішень щодо стратегії і тактики інноваційного розвитку</w:t>
            </w:r>
          </w:p>
        </w:tc>
      </w:tr>
      <w:tr w:rsidR="007D6A78" w:rsidRPr="007D6A78" w14:paraId="4AEEEB5B" w14:textId="77777777" w:rsidTr="007D6A78">
        <w:tc>
          <w:tcPr>
            <w:tcW w:w="4672" w:type="dxa"/>
            <w:tcBorders>
              <w:top w:val="single" w:sz="4" w:space="0" w:color="auto"/>
              <w:left w:val="single" w:sz="4" w:space="0" w:color="auto"/>
              <w:bottom w:val="single" w:sz="4" w:space="0" w:color="auto"/>
              <w:right w:val="single" w:sz="4" w:space="0" w:color="auto"/>
            </w:tcBorders>
            <w:hideMark/>
          </w:tcPr>
          <w:p w14:paraId="71E40D83" w14:textId="77777777" w:rsidR="007D6A78" w:rsidRPr="007D6A78" w:rsidRDefault="007D6A78">
            <w:pPr>
              <w:widowControl w:val="0"/>
              <w:jc w:val="both"/>
              <w:rPr>
                <w:rFonts w:eastAsia="Arial Unicode MS"/>
                <w:sz w:val="28"/>
                <w:szCs w:val="28"/>
                <w:lang w:bidi="ru-RU"/>
              </w:rPr>
            </w:pPr>
            <w:r w:rsidRPr="007D6A78">
              <w:rPr>
                <w:rFonts w:eastAsia="Arial Unicode MS"/>
                <w:sz w:val="28"/>
                <w:szCs w:val="28"/>
                <w:lang w:bidi="ru-RU"/>
              </w:rPr>
              <w:t>Розвиток інформаційних і комунікаційних технологій (на основі вдосконалення алгоритмів великих даних, штучного інтелекту і квантових комп'ютерів) забезпечить розвиток процесів сингулярності</w:t>
            </w:r>
          </w:p>
        </w:tc>
        <w:tc>
          <w:tcPr>
            <w:tcW w:w="4673" w:type="dxa"/>
            <w:tcBorders>
              <w:top w:val="single" w:sz="4" w:space="0" w:color="auto"/>
              <w:left w:val="single" w:sz="4" w:space="0" w:color="auto"/>
              <w:bottom w:val="single" w:sz="4" w:space="0" w:color="auto"/>
              <w:right w:val="single" w:sz="4" w:space="0" w:color="auto"/>
            </w:tcBorders>
            <w:hideMark/>
          </w:tcPr>
          <w:p w14:paraId="54E75D30" w14:textId="77777777" w:rsidR="007D6A78" w:rsidRPr="007D6A78" w:rsidRDefault="007D6A78">
            <w:pPr>
              <w:widowControl w:val="0"/>
              <w:jc w:val="both"/>
              <w:rPr>
                <w:rFonts w:eastAsia="Arial Unicode MS"/>
                <w:sz w:val="28"/>
                <w:szCs w:val="28"/>
                <w:lang w:bidi="ru-RU"/>
              </w:rPr>
            </w:pPr>
            <w:r w:rsidRPr="007D6A78">
              <w:rPr>
                <w:rFonts w:eastAsia="Arial Unicode MS"/>
                <w:sz w:val="28"/>
                <w:szCs w:val="28"/>
                <w:lang w:bidi="ru-RU"/>
              </w:rPr>
              <w:t xml:space="preserve">Сингулярність (топ-рівень розвитку штучного інтелекту) та інтегральний управлінський капітал (топ-рівень розвитку професійного менеджменту) знаходяться в системній взаємодії і формують інноваційний управлінський продукт та позитивну для суспільства якість розвитку </w:t>
            </w:r>
          </w:p>
        </w:tc>
      </w:tr>
      <w:tr w:rsidR="007D6A78" w:rsidRPr="007D6A78" w14:paraId="25045771" w14:textId="77777777" w:rsidTr="007D6A78">
        <w:tc>
          <w:tcPr>
            <w:tcW w:w="4672" w:type="dxa"/>
            <w:tcBorders>
              <w:top w:val="single" w:sz="4" w:space="0" w:color="auto"/>
              <w:left w:val="single" w:sz="4" w:space="0" w:color="auto"/>
              <w:bottom w:val="single" w:sz="4" w:space="0" w:color="auto"/>
              <w:right w:val="single" w:sz="4" w:space="0" w:color="auto"/>
            </w:tcBorders>
            <w:hideMark/>
          </w:tcPr>
          <w:p w14:paraId="4AC7D1A2" w14:textId="77777777" w:rsidR="007D6A78" w:rsidRPr="007D6A78" w:rsidRDefault="007D6A78">
            <w:pPr>
              <w:widowControl w:val="0"/>
              <w:jc w:val="both"/>
              <w:rPr>
                <w:rFonts w:eastAsia="Arial Unicode MS"/>
                <w:sz w:val="28"/>
                <w:szCs w:val="28"/>
                <w:lang w:bidi="ru-RU"/>
              </w:rPr>
            </w:pPr>
            <w:r w:rsidRPr="007D6A78">
              <w:rPr>
                <w:rFonts w:eastAsia="Arial Unicode MS"/>
                <w:sz w:val="28"/>
                <w:szCs w:val="28"/>
                <w:lang w:bidi="ru-RU"/>
              </w:rPr>
              <w:t>Сучасні процеси технологічного розвитку змінять назавжди наш світ, і зокрема, ринок праці (з'явиться нове покоління працівників), умови та принципи роботи компаній, а також з'являться нові моделі менеджменту</w:t>
            </w:r>
          </w:p>
        </w:tc>
        <w:tc>
          <w:tcPr>
            <w:tcW w:w="4673" w:type="dxa"/>
            <w:tcBorders>
              <w:top w:val="single" w:sz="4" w:space="0" w:color="auto"/>
              <w:left w:val="single" w:sz="4" w:space="0" w:color="auto"/>
              <w:bottom w:val="single" w:sz="4" w:space="0" w:color="auto"/>
              <w:right w:val="single" w:sz="4" w:space="0" w:color="auto"/>
            </w:tcBorders>
            <w:hideMark/>
          </w:tcPr>
          <w:p w14:paraId="6EC209F1" w14:textId="77777777" w:rsidR="007D6A78" w:rsidRPr="007D6A78" w:rsidRDefault="007D6A78">
            <w:pPr>
              <w:widowControl w:val="0"/>
              <w:jc w:val="both"/>
              <w:rPr>
                <w:rFonts w:eastAsia="Arial Unicode MS"/>
                <w:sz w:val="28"/>
                <w:szCs w:val="28"/>
                <w:lang w:bidi="ru-RU"/>
              </w:rPr>
            </w:pPr>
            <w:r w:rsidRPr="007D6A78">
              <w:rPr>
                <w:rFonts w:eastAsia="Arial Unicode MS"/>
                <w:sz w:val="28"/>
                <w:szCs w:val="28"/>
                <w:lang w:bidi="ru-RU"/>
              </w:rPr>
              <w:t xml:space="preserve">Формування інноваційної парадигми розвитку професійної системи менеджменту  в ХХІ столітті з головними факторами результативних дій: інтелектуальний і управлінський капітали, сингулярність, професіоналізація менеджменту, фундаментальна менеджмент-освіта нового покоління, інтегральна якість управлінської діяльності </w:t>
            </w:r>
          </w:p>
        </w:tc>
      </w:tr>
    </w:tbl>
    <w:p w14:paraId="06B703D8" w14:textId="77777777" w:rsidR="00CF153D" w:rsidRPr="00FE1B7A" w:rsidRDefault="00CF153D" w:rsidP="00271E0E">
      <w:pPr>
        <w:spacing w:line="360" w:lineRule="auto"/>
        <w:jc w:val="both"/>
        <w:rPr>
          <w:sz w:val="28"/>
          <w:szCs w:val="28"/>
        </w:rPr>
      </w:pPr>
    </w:p>
    <w:p w14:paraId="5D0C6935" w14:textId="7B1D766B" w:rsidR="007D6A78" w:rsidRDefault="007D6A78" w:rsidP="007D6A78">
      <w:pPr>
        <w:spacing w:line="360" w:lineRule="auto"/>
        <w:ind w:firstLine="709"/>
        <w:jc w:val="both"/>
        <w:rPr>
          <w:sz w:val="28"/>
          <w:szCs w:val="28"/>
        </w:rPr>
      </w:pPr>
      <w:r>
        <w:rPr>
          <w:sz w:val="28"/>
          <w:szCs w:val="28"/>
        </w:rPr>
        <w:t>Розглянемо базові концепти Декларації «Нова нормальність» з позицій розвитку механізму корпоративного самофінансування і його впливу на зміни  в системі професійного менеджменту.</w:t>
      </w:r>
    </w:p>
    <w:p w14:paraId="3454D9D0" w14:textId="700EFC7F" w:rsidR="00271E0E" w:rsidRDefault="00271E0E" w:rsidP="007D6A78">
      <w:pPr>
        <w:spacing w:line="360" w:lineRule="auto"/>
        <w:ind w:firstLine="709"/>
        <w:jc w:val="both"/>
        <w:rPr>
          <w:sz w:val="28"/>
          <w:szCs w:val="28"/>
        </w:rPr>
      </w:pPr>
      <w:r w:rsidRPr="009D7C24">
        <w:rPr>
          <w:i/>
          <w:sz w:val="28"/>
          <w:szCs w:val="28"/>
        </w:rPr>
        <w:t>Перше.</w:t>
      </w:r>
      <w:r>
        <w:rPr>
          <w:sz w:val="28"/>
          <w:szCs w:val="28"/>
        </w:rPr>
        <w:t xml:space="preserve"> </w:t>
      </w:r>
      <w:r w:rsidR="009D7C24">
        <w:rPr>
          <w:sz w:val="28"/>
          <w:szCs w:val="28"/>
        </w:rPr>
        <w:t>Прискорення науково-технологічного прогресу створює більш активну динаміку інноваційних змін менеджменту в діях по забезпеченню реалізації механізму корпоративного самофінансування. Це означає, що професійність менеджменту корпоративних структур повинна прискорюватися швидше, ніж в усіх інших структурах бізнесу. Корпоративна природа менеджменту отримує додаткові імпульси щодо інноваційних змін.</w:t>
      </w:r>
    </w:p>
    <w:p w14:paraId="09F974DF" w14:textId="291239D2" w:rsidR="009D7C24" w:rsidRDefault="009D7C24" w:rsidP="007D6A78">
      <w:pPr>
        <w:spacing w:line="360" w:lineRule="auto"/>
        <w:ind w:firstLine="709"/>
        <w:jc w:val="both"/>
        <w:rPr>
          <w:sz w:val="28"/>
          <w:szCs w:val="28"/>
        </w:rPr>
      </w:pPr>
      <w:r w:rsidRPr="00780080">
        <w:rPr>
          <w:i/>
          <w:sz w:val="28"/>
          <w:szCs w:val="28"/>
        </w:rPr>
        <w:t>Друге.</w:t>
      </w:r>
      <w:r>
        <w:rPr>
          <w:sz w:val="28"/>
          <w:szCs w:val="28"/>
        </w:rPr>
        <w:t xml:space="preserve"> </w:t>
      </w:r>
      <w:r w:rsidR="00780080">
        <w:rPr>
          <w:sz w:val="28"/>
          <w:szCs w:val="28"/>
        </w:rPr>
        <w:t>Розвиток різних наукових сфер приводить до того, що вони активно починають стимулювати одна одну. Цей факт змушує корпоративний бізнес активно розвивати процеси диференціації діяльності, що стимулює розвиток холдингових структур менеджменту. Цей факт стає стимулом для інноваційного розвитку системи менеджменту та його певної системної уніфікації, що буде показувати ще раз про індиферентність професійного менеджменту до галузевого поділу економіки і доказувати його функціональну пріоритетність. В той же час, технологічне середовище має значення, але воно не є пріоритетним для діяльності менеджменту, - технологічні особливості корпоративного бізнесу створюють середовище дл</w:t>
      </w:r>
      <w:r w:rsidR="002675EE">
        <w:rPr>
          <w:sz w:val="28"/>
          <w:szCs w:val="28"/>
        </w:rPr>
        <w:t>я функціональних дій менеджменту, але саме це середовище є сферою діяльності спеціалістів більш точного технологічного профілю.</w:t>
      </w:r>
    </w:p>
    <w:p w14:paraId="3B40F898" w14:textId="1F14122F" w:rsidR="002675EE" w:rsidRDefault="002675EE" w:rsidP="007D6A78">
      <w:pPr>
        <w:spacing w:line="360" w:lineRule="auto"/>
        <w:ind w:firstLine="709"/>
        <w:jc w:val="both"/>
        <w:rPr>
          <w:sz w:val="28"/>
          <w:szCs w:val="28"/>
        </w:rPr>
      </w:pPr>
      <w:r w:rsidRPr="002675EE">
        <w:rPr>
          <w:i/>
          <w:sz w:val="28"/>
          <w:szCs w:val="28"/>
        </w:rPr>
        <w:t>Третє.</w:t>
      </w:r>
      <w:r>
        <w:rPr>
          <w:sz w:val="28"/>
          <w:szCs w:val="28"/>
        </w:rPr>
        <w:t xml:space="preserve"> Змінюється структура конкурентної боротьби корпоративних організацій, що впливає на процеси формування корпоративного капіталу. Кращі зразки системної діяльності корпоративних структур не можуть бути зразком для інших, якщо ці інші стараються підтвердити свій конкурентний статус на перспективу. Економіка масштабу, нормального або стандартного виробництва</w:t>
      </w:r>
      <w:r w:rsidR="0092659C">
        <w:rPr>
          <w:sz w:val="28"/>
          <w:szCs w:val="28"/>
        </w:rPr>
        <w:t xml:space="preserve"> і орієнтир на кращі зразки діяльності – все це застаріває і потребує нової філософії корпоративного бізнесу.</w:t>
      </w:r>
    </w:p>
    <w:p w14:paraId="1DBEFF67" w14:textId="77777777" w:rsidR="0092659C" w:rsidRDefault="0092659C" w:rsidP="007D6A78">
      <w:pPr>
        <w:spacing w:line="360" w:lineRule="auto"/>
        <w:ind w:firstLine="709"/>
        <w:jc w:val="both"/>
        <w:rPr>
          <w:sz w:val="28"/>
          <w:szCs w:val="28"/>
        </w:rPr>
      </w:pPr>
      <w:r w:rsidRPr="0092659C">
        <w:rPr>
          <w:i/>
          <w:sz w:val="28"/>
          <w:szCs w:val="28"/>
        </w:rPr>
        <w:t>Четверте.</w:t>
      </w:r>
      <w:r>
        <w:rPr>
          <w:sz w:val="28"/>
          <w:szCs w:val="28"/>
        </w:rPr>
        <w:t xml:space="preserve"> Великі корпоративні структури вже працюють і будуть вимушені працювати далі зі штучним виробництвом і це стане їх новою нормальністю. Мінімальна кількість для заказу стане одиницею конкретної продукції. Менеджмент змушений буде реагувати на індивідуальні особливості такого штучного заказу і розвивати гнучкі системи виробничого процесу і форми їх управлінського супроводу.</w:t>
      </w:r>
    </w:p>
    <w:p w14:paraId="20D3DBA8" w14:textId="77777777" w:rsidR="000F1E53" w:rsidRDefault="0092659C" w:rsidP="007D6A78">
      <w:pPr>
        <w:spacing w:line="360" w:lineRule="auto"/>
        <w:ind w:firstLine="709"/>
        <w:jc w:val="both"/>
        <w:rPr>
          <w:sz w:val="28"/>
          <w:szCs w:val="28"/>
        </w:rPr>
      </w:pPr>
      <w:r w:rsidRPr="0092659C">
        <w:rPr>
          <w:i/>
          <w:sz w:val="28"/>
          <w:szCs w:val="28"/>
        </w:rPr>
        <w:t>П’яте.</w:t>
      </w:r>
      <w:r>
        <w:rPr>
          <w:sz w:val="28"/>
          <w:szCs w:val="28"/>
        </w:rPr>
        <w:t xml:space="preserve"> Знання і компетентність індивідуальних замовників </w:t>
      </w:r>
      <w:r w:rsidR="000F1E53">
        <w:rPr>
          <w:sz w:val="28"/>
          <w:szCs w:val="28"/>
        </w:rPr>
        <w:t>штучних видів продукції зробить їх реальними учасниками виробничих і управлінських процесів. Задовольнити такі їх потреби буде необхідно менеджменту корпоративних структур, але це стає також позитивним шансом зробити замовника інвестором корпорації і створити умови швидких продаж індивідуально виробленої продукції чи послуги.</w:t>
      </w:r>
    </w:p>
    <w:p w14:paraId="600A5FA0" w14:textId="4A7C3D5A" w:rsidR="0092659C" w:rsidRDefault="000F1E53" w:rsidP="007D6A78">
      <w:pPr>
        <w:spacing w:line="360" w:lineRule="auto"/>
        <w:ind w:firstLine="709"/>
        <w:jc w:val="both"/>
        <w:rPr>
          <w:sz w:val="28"/>
          <w:szCs w:val="28"/>
        </w:rPr>
      </w:pPr>
      <w:r w:rsidRPr="009612D1">
        <w:rPr>
          <w:i/>
          <w:sz w:val="28"/>
          <w:szCs w:val="28"/>
        </w:rPr>
        <w:t>Шосте.</w:t>
      </w:r>
      <w:r>
        <w:rPr>
          <w:sz w:val="28"/>
          <w:szCs w:val="28"/>
        </w:rPr>
        <w:t xml:space="preserve"> Виробництво як «</w:t>
      </w:r>
      <w:bookmarkStart w:id="1" w:name="_Hlk138748896"/>
      <w:r>
        <w:rPr>
          <w:sz w:val="28"/>
          <w:szCs w:val="28"/>
        </w:rPr>
        <w:t>гігієнічний фактор</w:t>
      </w:r>
      <w:bookmarkEnd w:id="1"/>
      <w:r>
        <w:rPr>
          <w:sz w:val="28"/>
          <w:szCs w:val="28"/>
        </w:rPr>
        <w:t xml:space="preserve">» створює для менеджменту певну модель «пріоритетів», яка означає не зміну напрямку діяльності, а побудову пріоритетності і системності цієї діяльності. «Гігієнічний фактор» означає, що наявність виробництва </w:t>
      </w:r>
      <w:r w:rsidR="009612D1">
        <w:rPr>
          <w:sz w:val="28"/>
          <w:szCs w:val="28"/>
        </w:rPr>
        <w:t>є абсолютно зрозумілим, але не заміченим фактом, а його відсутність буде визивати негативну реакцію.</w:t>
      </w:r>
      <w:r w:rsidR="0092659C" w:rsidRPr="0092659C">
        <w:rPr>
          <w:i/>
          <w:sz w:val="28"/>
          <w:szCs w:val="28"/>
        </w:rPr>
        <w:t xml:space="preserve"> </w:t>
      </w:r>
      <w:r w:rsidR="009612D1">
        <w:rPr>
          <w:sz w:val="28"/>
          <w:szCs w:val="28"/>
        </w:rPr>
        <w:t>Для корпоративної організації та її менеджменту це буде означати, що інтегральна якість діяльності стає важливою і пріоритетною ознакою, яка формує необхідну результативність. Результативність стає важливішою ніж умови її досягнення (ефективність), але досягти певної результативності є неможливо без виробництва, яке будується на ефективності підготовки кадрів і наявності технологічного забезпечення.</w:t>
      </w:r>
    </w:p>
    <w:p w14:paraId="1B4A8B9A" w14:textId="0544D21F" w:rsidR="009612D1" w:rsidRDefault="009612D1" w:rsidP="007D6A78">
      <w:pPr>
        <w:spacing w:line="360" w:lineRule="auto"/>
        <w:ind w:firstLine="709"/>
        <w:jc w:val="both"/>
        <w:rPr>
          <w:sz w:val="28"/>
          <w:szCs w:val="28"/>
        </w:rPr>
      </w:pPr>
      <w:r w:rsidRPr="007A28FD">
        <w:rPr>
          <w:i/>
          <w:sz w:val="28"/>
          <w:szCs w:val="28"/>
        </w:rPr>
        <w:t>Сьоме.</w:t>
      </w:r>
      <w:r>
        <w:rPr>
          <w:sz w:val="28"/>
          <w:szCs w:val="28"/>
        </w:rPr>
        <w:t xml:space="preserve"> Кадрова політика корпоративних структур довгий час орієнтувалася на спеціалістів з високим коефіцієнтом </w:t>
      </w:r>
      <w:r w:rsidR="007A28FD">
        <w:rPr>
          <w:sz w:val="28"/>
          <w:szCs w:val="28"/>
          <w:lang w:val="en-US"/>
        </w:rPr>
        <w:t>IQ</w:t>
      </w:r>
      <w:r w:rsidR="007A28FD">
        <w:rPr>
          <w:sz w:val="28"/>
          <w:szCs w:val="28"/>
        </w:rPr>
        <w:t xml:space="preserve">. Вже сьогодні більше звертають увагу високий коефіцієнт </w:t>
      </w:r>
      <w:r w:rsidR="007A28FD">
        <w:rPr>
          <w:sz w:val="28"/>
          <w:szCs w:val="28"/>
          <w:lang w:val="en-US"/>
        </w:rPr>
        <w:t>EQ</w:t>
      </w:r>
      <w:r w:rsidR="007A28FD" w:rsidRPr="007A28FD">
        <w:rPr>
          <w:sz w:val="28"/>
          <w:szCs w:val="28"/>
        </w:rPr>
        <w:t xml:space="preserve"> </w:t>
      </w:r>
      <w:r w:rsidR="007A28FD">
        <w:rPr>
          <w:sz w:val="28"/>
          <w:szCs w:val="28"/>
        </w:rPr>
        <w:t xml:space="preserve">(емоційний інтелект), який відіграє більше значення для прийому на роботу. Така зміна пріоритетів в діяльності професійного менеджменту означає, що емоційний інтелект формується на базі фундаментального знання професії, - любити і цінувати можна по-справжньому тільки те, що добре знаєш. Тому коефіцієнт </w:t>
      </w:r>
      <w:r w:rsidR="007A28FD">
        <w:rPr>
          <w:sz w:val="28"/>
          <w:szCs w:val="28"/>
          <w:lang w:val="en-US"/>
        </w:rPr>
        <w:t>EQ</w:t>
      </w:r>
      <w:r w:rsidR="007A28FD" w:rsidRPr="007A28FD">
        <w:rPr>
          <w:sz w:val="28"/>
          <w:szCs w:val="28"/>
        </w:rPr>
        <w:t xml:space="preserve"> </w:t>
      </w:r>
      <w:r w:rsidR="007A28FD">
        <w:rPr>
          <w:sz w:val="28"/>
          <w:szCs w:val="28"/>
        </w:rPr>
        <w:t xml:space="preserve">(емоційний інтелект) стає більш важливим тільки як доповнення до певного рівня  </w:t>
      </w:r>
      <w:r w:rsidR="007A28FD">
        <w:rPr>
          <w:sz w:val="28"/>
          <w:szCs w:val="28"/>
          <w:lang w:val="en-US"/>
        </w:rPr>
        <w:t>IQ</w:t>
      </w:r>
      <w:r w:rsidR="007A28FD">
        <w:rPr>
          <w:sz w:val="28"/>
          <w:szCs w:val="28"/>
        </w:rPr>
        <w:t>.</w:t>
      </w:r>
      <w:r w:rsidR="00FE1B7A">
        <w:rPr>
          <w:sz w:val="28"/>
          <w:szCs w:val="28"/>
        </w:rPr>
        <w:t xml:space="preserve"> Крім того, необхідно враховувати взаємодію видів людської енергії, виду праці і наявності аналогів людської енергії і праці (табл. 3.2).</w:t>
      </w:r>
    </w:p>
    <w:p w14:paraId="6AB545D9" w14:textId="1D0904DE" w:rsidR="00FE1B7A" w:rsidRDefault="00FE1B7A" w:rsidP="007D6A78">
      <w:pPr>
        <w:spacing w:line="360" w:lineRule="auto"/>
        <w:ind w:firstLine="709"/>
        <w:jc w:val="both"/>
        <w:rPr>
          <w:sz w:val="28"/>
          <w:szCs w:val="28"/>
        </w:rPr>
      </w:pPr>
      <w:r>
        <w:rPr>
          <w:sz w:val="28"/>
          <w:szCs w:val="28"/>
        </w:rPr>
        <w:t xml:space="preserve">                                                                                                       Табл. 3.2</w:t>
      </w:r>
    </w:p>
    <w:p w14:paraId="52D199AE" w14:textId="77777777" w:rsidR="00FE1B7A" w:rsidRPr="00FE1B7A" w:rsidRDefault="00FE1B7A" w:rsidP="00FE1B7A">
      <w:pPr>
        <w:keepNext/>
        <w:spacing w:line="360" w:lineRule="auto"/>
        <w:jc w:val="center"/>
        <w:rPr>
          <w:rFonts w:eastAsia="Calibri"/>
          <w:b/>
          <w:sz w:val="26"/>
          <w:szCs w:val="26"/>
          <w:lang w:eastAsia="en-US"/>
        </w:rPr>
      </w:pPr>
      <w:r w:rsidRPr="00FE1B7A">
        <w:rPr>
          <w:rFonts w:eastAsia="Calibri"/>
          <w:b/>
          <w:sz w:val="26"/>
          <w:szCs w:val="26"/>
          <w:lang w:eastAsia="en-US"/>
        </w:rPr>
        <w:t>Співвідношення людської енергії, видів праці та аналогу людської енергії</w:t>
      </w:r>
    </w:p>
    <w:p w14:paraId="4E0199A7" w14:textId="24135D01" w:rsidR="00FE1B7A" w:rsidRPr="00E061B8" w:rsidRDefault="00FE1B7A" w:rsidP="00FE1B7A">
      <w:pPr>
        <w:keepNext/>
        <w:spacing w:line="360" w:lineRule="auto"/>
        <w:jc w:val="center"/>
        <w:rPr>
          <w:rFonts w:eastAsia="Calibri"/>
          <w:sz w:val="26"/>
          <w:szCs w:val="26"/>
          <w:lang w:eastAsia="en-US"/>
        </w:rPr>
      </w:pPr>
      <w:r w:rsidRPr="00E061B8">
        <w:rPr>
          <w:rFonts w:eastAsia="Calibri"/>
          <w:sz w:val="26"/>
          <w:szCs w:val="26"/>
          <w:lang w:eastAsia="en-US"/>
        </w:rPr>
        <w:t>[</w:t>
      </w:r>
      <w:r w:rsidR="00A45926">
        <w:rPr>
          <w:rFonts w:eastAsia="Calibri"/>
          <w:sz w:val="26"/>
          <w:szCs w:val="26"/>
          <w:lang w:eastAsia="en-US"/>
        </w:rPr>
        <w:t>29</w:t>
      </w:r>
      <w:r>
        <w:rPr>
          <w:rFonts w:eastAsia="Calibri"/>
          <w:sz w:val="26"/>
          <w:szCs w:val="26"/>
          <w:lang w:eastAsia="en-US"/>
        </w:rPr>
        <w:t>, с. 37</w:t>
      </w:r>
      <w:r w:rsidRPr="00E061B8">
        <w:rPr>
          <w:rFonts w:eastAsia="Calibri"/>
          <w:sz w:val="26"/>
          <w:szCs w:val="26"/>
          <w:lang w:eastAsia="en-US"/>
        </w:rPr>
        <w:t>]</w:t>
      </w:r>
    </w:p>
    <w:tbl>
      <w:tblPr>
        <w:tblW w:w="93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80"/>
        <w:gridCol w:w="1440"/>
        <w:gridCol w:w="5940"/>
      </w:tblGrid>
      <w:tr w:rsidR="00FE1B7A" w14:paraId="12EBB78C" w14:textId="77777777" w:rsidTr="00FE1B7A">
        <w:tc>
          <w:tcPr>
            <w:tcW w:w="1980" w:type="dxa"/>
            <w:tcBorders>
              <w:top w:val="single" w:sz="4" w:space="0" w:color="auto"/>
              <w:left w:val="single" w:sz="4" w:space="0" w:color="auto"/>
              <w:bottom w:val="single" w:sz="4" w:space="0" w:color="auto"/>
              <w:right w:val="single" w:sz="4" w:space="0" w:color="auto"/>
            </w:tcBorders>
            <w:hideMark/>
          </w:tcPr>
          <w:p w14:paraId="2E7075A9" w14:textId="77777777" w:rsidR="00FE1B7A" w:rsidRDefault="00FE1B7A">
            <w:pPr>
              <w:spacing w:line="360" w:lineRule="auto"/>
              <w:jc w:val="center"/>
              <w:rPr>
                <w:rFonts w:eastAsia="Calibri"/>
                <w:b/>
                <w:sz w:val="26"/>
                <w:szCs w:val="26"/>
                <w:lang w:eastAsia="en-US"/>
              </w:rPr>
            </w:pPr>
            <w:r>
              <w:rPr>
                <w:rFonts w:eastAsia="Calibri"/>
                <w:b/>
                <w:sz w:val="26"/>
                <w:szCs w:val="26"/>
                <w:lang w:eastAsia="en-US"/>
              </w:rPr>
              <w:t>Вид енергії</w:t>
            </w:r>
          </w:p>
        </w:tc>
        <w:tc>
          <w:tcPr>
            <w:tcW w:w="1440" w:type="dxa"/>
            <w:tcBorders>
              <w:top w:val="single" w:sz="4" w:space="0" w:color="auto"/>
              <w:left w:val="single" w:sz="4" w:space="0" w:color="auto"/>
              <w:bottom w:val="single" w:sz="4" w:space="0" w:color="auto"/>
              <w:right w:val="single" w:sz="4" w:space="0" w:color="auto"/>
            </w:tcBorders>
            <w:hideMark/>
          </w:tcPr>
          <w:p w14:paraId="2B5E8DA4" w14:textId="77777777" w:rsidR="00FE1B7A" w:rsidRDefault="00FE1B7A">
            <w:pPr>
              <w:spacing w:line="360" w:lineRule="auto"/>
              <w:jc w:val="center"/>
              <w:rPr>
                <w:rFonts w:eastAsia="Calibri"/>
                <w:b/>
                <w:sz w:val="26"/>
                <w:szCs w:val="26"/>
                <w:lang w:eastAsia="en-US"/>
              </w:rPr>
            </w:pPr>
            <w:r>
              <w:rPr>
                <w:rFonts w:eastAsia="Calibri"/>
                <w:b/>
                <w:sz w:val="26"/>
                <w:szCs w:val="26"/>
                <w:lang w:eastAsia="en-US"/>
              </w:rPr>
              <w:t>Вид праці</w:t>
            </w:r>
          </w:p>
        </w:tc>
        <w:tc>
          <w:tcPr>
            <w:tcW w:w="5940" w:type="dxa"/>
            <w:tcBorders>
              <w:top w:val="single" w:sz="4" w:space="0" w:color="auto"/>
              <w:left w:val="single" w:sz="4" w:space="0" w:color="auto"/>
              <w:bottom w:val="single" w:sz="4" w:space="0" w:color="auto"/>
              <w:right w:val="single" w:sz="4" w:space="0" w:color="auto"/>
            </w:tcBorders>
            <w:hideMark/>
          </w:tcPr>
          <w:p w14:paraId="656C9DB9" w14:textId="77777777" w:rsidR="00FE1B7A" w:rsidRDefault="00FE1B7A">
            <w:pPr>
              <w:spacing w:line="360" w:lineRule="auto"/>
              <w:jc w:val="center"/>
              <w:rPr>
                <w:rFonts w:eastAsia="Calibri"/>
                <w:b/>
                <w:sz w:val="26"/>
                <w:szCs w:val="26"/>
                <w:lang w:eastAsia="en-US"/>
              </w:rPr>
            </w:pPr>
            <w:r>
              <w:rPr>
                <w:rFonts w:eastAsia="Calibri"/>
                <w:b/>
                <w:sz w:val="26"/>
                <w:szCs w:val="26"/>
                <w:lang w:eastAsia="en-US"/>
              </w:rPr>
              <w:t>Аналог людської енергії</w:t>
            </w:r>
          </w:p>
        </w:tc>
      </w:tr>
      <w:tr w:rsidR="00FE1B7A" w14:paraId="068C48EC" w14:textId="77777777" w:rsidTr="00FE1B7A">
        <w:tc>
          <w:tcPr>
            <w:tcW w:w="1980" w:type="dxa"/>
            <w:tcBorders>
              <w:top w:val="single" w:sz="4" w:space="0" w:color="auto"/>
              <w:left w:val="single" w:sz="4" w:space="0" w:color="auto"/>
              <w:bottom w:val="single" w:sz="4" w:space="0" w:color="auto"/>
              <w:right w:val="single" w:sz="4" w:space="0" w:color="auto"/>
            </w:tcBorders>
            <w:hideMark/>
          </w:tcPr>
          <w:p w14:paraId="77ED3A91" w14:textId="77777777" w:rsidR="00FE1B7A" w:rsidRDefault="00FE1B7A" w:rsidP="00F56AFB">
            <w:pPr>
              <w:jc w:val="both"/>
              <w:rPr>
                <w:rFonts w:eastAsia="Calibri"/>
                <w:sz w:val="26"/>
                <w:szCs w:val="26"/>
                <w:lang w:eastAsia="en-US"/>
              </w:rPr>
            </w:pPr>
            <w:r>
              <w:rPr>
                <w:rFonts w:eastAsia="Calibri"/>
                <w:sz w:val="26"/>
                <w:szCs w:val="26"/>
                <w:lang w:eastAsia="en-US"/>
              </w:rPr>
              <w:t>Мускульна</w:t>
            </w:r>
          </w:p>
        </w:tc>
        <w:tc>
          <w:tcPr>
            <w:tcW w:w="1440" w:type="dxa"/>
            <w:tcBorders>
              <w:top w:val="single" w:sz="4" w:space="0" w:color="auto"/>
              <w:left w:val="single" w:sz="4" w:space="0" w:color="auto"/>
              <w:bottom w:val="single" w:sz="4" w:space="0" w:color="auto"/>
              <w:right w:val="single" w:sz="4" w:space="0" w:color="auto"/>
            </w:tcBorders>
            <w:hideMark/>
          </w:tcPr>
          <w:p w14:paraId="62ECBC2B" w14:textId="77777777" w:rsidR="00FE1B7A" w:rsidRDefault="00FE1B7A" w:rsidP="00F56AFB">
            <w:pPr>
              <w:jc w:val="both"/>
              <w:rPr>
                <w:rFonts w:eastAsia="Calibri"/>
                <w:sz w:val="26"/>
                <w:szCs w:val="26"/>
                <w:lang w:eastAsia="en-US"/>
              </w:rPr>
            </w:pPr>
            <w:r>
              <w:rPr>
                <w:rFonts w:eastAsia="Calibri"/>
                <w:sz w:val="26"/>
                <w:szCs w:val="26"/>
                <w:lang w:eastAsia="en-US"/>
              </w:rPr>
              <w:t xml:space="preserve">Тяжка </w:t>
            </w:r>
            <w:r>
              <w:rPr>
                <w:rFonts w:eastAsia="Calibri"/>
                <w:sz w:val="26"/>
                <w:szCs w:val="26"/>
                <w:lang w:eastAsia="en-US"/>
              </w:rPr>
              <w:br/>
              <w:t>фізична</w:t>
            </w:r>
          </w:p>
        </w:tc>
        <w:tc>
          <w:tcPr>
            <w:tcW w:w="5940" w:type="dxa"/>
            <w:tcBorders>
              <w:top w:val="single" w:sz="4" w:space="0" w:color="auto"/>
              <w:left w:val="single" w:sz="4" w:space="0" w:color="auto"/>
              <w:bottom w:val="single" w:sz="4" w:space="0" w:color="auto"/>
              <w:right w:val="single" w:sz="4" w:space="0" w:color="auto"/>
            </w:tcBorders>
            <w:hideMark/>
          </w:tcPr>
          <w:p w14:paraId="2EFBA240" w14:textId="77777777" w:rsidR="00FE1B7A" w:rsidRDefault="00FE1B7A" w:rsidP="00F56AFB">
            <w:pPr>
              <w:rPr>
                <w:rFonts w:eastAsia="Calibri"/>
                <w:spacing w:val="-4"/>
                <w:sz w:val="26"/>
                <w:szCs w:val="26"/>
                <w:lang w:eastAsia="en-US"/>
              </w:rPr>
            </w:pPr>
            <w:r>
              <w:rPr>
                <w:rFonts w:eastAsia="Calibri"/>
                <w:spacing w:val="-4"/>
                <w:sz w:val="26"/>
                <w:szCs w:val="26"/>
                <w:lang w:eastAsia="en-US"/>
              </w:rPr>
              <w:t xml:space="preserve">Природна електрична енергія. Процес трансформації цього виду енергії називають </w:t>
            </w:r>
            <w:r>
              <w:rPr>
                <w:rFonts w:eastAsia="Calibri"/>
                <w:b/>
                <w:spacing w:val="-4"/>
                <w:sz w:val="26"/>
                <w:szCs w:val="26"/>
                <w:lang w:eastAsia="en-US"/>
              </w:rPr>
              <w:t>механізацією праці</w:t>
            </w:r>
          </w:p>
        </w:tc>
      </w:tr>
      <w:tr w:rsidR="00FE1B7A" w14:paraId="413B77C6" w14:textId="77777777" w:rsidTr="00FE1B7A">
        <w:tc>
          <w:tcPr>
            <w:tcW w:w="1980" w:type="dxa"/>
            <w:tcBorders>
              <w:top w:val="single" w:sz="4" w:space="0" w:color="auto"/>
              <w:left w:val="single" w:sz="4" w:space="0" w:color="auto"/>
              <w:bottom w:val="single" w:sz="4" w:space="0" w:color="auto"/>
              <w:right w:val="single" w:sz="4" w:space="0" w:color="auto"/>
            </w:tcBorders>
            <w:hideMark/>
          </w:tcPr>
          <w:p w14:paraId="4ED626C7" w14:textId="77777777" w:rsidR="00FE1B7A" w:rsidRDefault="00FE1B7A" w:rsidP="00F56AFB">
            <w:pPr>
              <w:jc w:val="both"/>
              <w:rPr>
                <w:rFonts w:eastAsia="Calibri"/>
                <w:sz w:val="26"/>
                <w:szCs w:val="26"/>
                <w:lang w:eastAsia="en-US"/>
              </w:rPr>
            </w:pPr>
            <w:r>
              <w:rPr>
                <w:rFonts w:eastAsia="Calibri"/>
                <w:sz w:val="26"/>
                <w:szCs w:val="26"/>
                <w:lang w:eastAsia="en-US"/>
              </w:rPr>
              <w:t>Нервова</w:t>
            </w:r>
          </w:p>
        </w:tc>
        <w:tc>
          <w:tcPr>
            <w:tcW w:w="1440" w:type="dxa"/>
            <w:tcBorders>
              <w:top w:val="single" w:sz="4" w:space="0" w:color="auto"/>
              <w:left w:val="single" w:sz="4" w:space="0" w:color="auto"/>
              <w:bottom w:val="single" w:sz="4" w:space="0" w:color="auto"/>
              <w:right w:val="single" w:sz="4" w:space="0" w:color="auto"/>
            </w:tcBorders>
            <w:hideMark/>
          </w:tcPr>
          <w:p w14:paraId="089A7E1B" w14:textId="77777777" w:rsidR="00FE1B7A" w:rsidRDefault="00FE1B7A" w:rsidP="00F56AFB">
            <w:pPr>
              <w:jc w:val="both"/>
              <w:rPr>
                <w:rFonts w:eastAsia="Calibri"/>
                <w:sz w:val="26"/>
                <w:szCs w:val="26"/>
                <w:lang w:eastAsia="en-US"/>
              </w:rPr>
            </w:pPr>
            <w:r>
              <w:rPr>
                <w:rFonts w:eastAsia="Calibri"/>
                <w:sz w:val="26"/>
                <w:szCs w:val="26"/>
                <w:lang w:eastAsia="en-US"/>
              </w:rPr>
              <w:t xml:space="preserve">Легка </w:t>
            </w:r>
            <w:r>
              <w:rPr>
                <w:rFonts w:eastAsia="Calibri"/>
                <w:sz w:val="26"/>
                <w:szCs w:val="26"/>
                <w:lang w:eastAsia="en-US"/>
              </w:rPr>
              <w:br/>
              <w:t>фізична</w:t>
            </w:r>
          </w:p>
        </w:tc>
        <w:tc>
          <w:tcPr>
            <w:tcW w:w="5940" w:type="dxa"/>
            <w:tcBorders>
              <w:top w:val="single" w:sz="4" w:space="0" w:color="auto"/>
              <w:left w:val="single" w:sz="4" w:space="0" w:color="auto"/>
              <w:bottom w:val="single" w:sz="4" w:space="0" w:color="auto"/>
              <w:right w:val="single" w:sz="4" w:space="0" w:color="auto"/>
            </w:tcBorders>
            <w:hideMark/>
          </w:tcPr>
          <w:p w14:paraId="29E4952C" w14:textId="77777777" w:rsidR="00FE1B7A" w:rsidRDefault="00FE1B7A" w:rsidP="00F56AFB">
            <w:pPr>
              <w:rPr>
                <w:rFonts w:eastAsia="Calibri"/>
                <w:sz w:val="26"/>
                <w:szCs w:val="26"/>
                <w:lang w:eastAsia="en-US"/>
              </w:rPr>
            </w:pPr>
            <w:r>
              <w:rPr>
                <w:rFonts w:eastAsia="Calibri"/>
                <w:sz w:val="26"/>
                <w:szCs w:val="26"/>
                <w:lang w:eastAsia="en-US"/>
              </w:rPr>
              <w:t xml:space="preserve">Також електрична енергія, але вже з елементами електроніки. Вона створює основу для </w:t>
            </w:r>
            <w:r>
              <w:rPr>
                <w:rFonts w:eastAsia="Calibri"/>
                <w:b/>
                <w:sz w:val="26"/>
                <w:szCs w:val="26"/>
                <w:lang w:eastAsia="en-US"/>
              </w:rPr>
              <w:t>автоматизації праці</w:t>
            </w:r>
          </w:p>
        </w:tc>
      </w:tr>
      <w:tr w:rsidR="00FE1B7A" w14:paraId="0D1A5DC1" w14:textId="77777777" w:rsidTr="00FE1B7A">
        <w:tc>
          <w:tcPr>
            <w:tcW w:w="1980" w:type="dxa"/>
            <w:tcBorders>
              <w:top w:val="single" w:sz="4" w:space="0" w:color="auto"/>
              <w:left w:val="single" w:sz="4" w:space="0" w:color="auto"/>
              <w:bottom w:val="single" w:sz="4" w:space="0" w:color="auto"/>
              <w:right w:val="single" w:sz="4" w:space="0" w:color="auto"/>
            </w:tcBorders>
            <w:hideMark/>
          </w:tcPr>
          <w:p w14:paraId="216EC903" w14:textId="77777777" w:rsidR="00FE1B7A" w:rsidRDefault="00FE1B7A" w:rsidP="00F56AFB">
            <w:pPr>
              <w:jc w:val="both"/>
              <w:rPr>
                <w:rFonts w:eastAsia="Calibri"/>
                <w:sz w:val="26"/>
                <w:szCs w:val="26"/>
                <w:lang w:eastAsia="en-US"/>
              </w:rPr>
            </w:pPr>
            <w:r>
              <w:rPr>
                <w:rFonts w:eastAsia="Calibri"/>
                <w:sz w:val="26"/>
                <w:szCs w:val="26"/>
                <w:lang w:eastAsia="en-US"/>
              </w:rPr>
              <w:t>Логічна</w:t>
            </w:r>
          </w:p>
        </w:tc>
        <w:tc>
          <w:tcPr>
            <w:tcW w:w="1440" w:type="dxa"/>
            <w:tcBorders>
              <w:top w:val="single" w:sz="4" w:space="0" w:color="auto"/>
              <w:left w:val="single" w:sz="4" w:space="0" w:color="auto"/>
              <w:bottom w:val="single" w:sz="4" w:space="0" w:color="auto"/>
              <w:right w:val="single" w:sz="4" w:space="0" w:color="auto"/>
            </w:tcBorders>
            <w:hideMark/>
          </w:tcPr>
          <w:p w14:paraId="32224903" w14:textId="77777777" w:rsidR="00FE1B7A" w:rsidRDefault="00FE1B7A" w:rsidP="00F56AFB">
            <w:pPr>
              <w:jc w:val="both"/>
              <w:rPr>
                <w:rFonts w:eastAsia="Calibri"/>
                <w:sz w:val="26"/>
                <w:szCs w:val="26"/>
                <w:lang w:eastAsia="en-US"/>
              </w:rPr>
            </w:pPr>
            <w:r>
              <w:rPr>
                <w:rFonts w:eastAsia="Calibri"/>
                <w:sz w:val="26"/>
                <w:szCs w:val="26"/>
                <w:lang w:eastAsia="en-US"/>
              </w:rPr>
              <w:t xml:space="preserve">Проста </w:t>
            </w:r>
            <w:r>
              <w:rPr>
                <w:rFonts w:eastAsia="Calibri"/>
                <w:sz w:val="26"/>
                <w:szCs w:val="26"/>
                <w:lang w:eastAsia="en-US"/>
              </w:rPr>
              <w:br/>
              <w:t>розумова</w:t>
            </w:r>
          </w:p>
        </w:tc>
        <w:tc>
          <w:tcPr>
            <w:tcW w:w="5940" w:type="dxa"/>
            <w:tcBorders>
              <w:top w:val="single" w:sz="4" w:space="0" w:color="auto"/>
              <w:left w:val="single" w:sz="4" w:space="0" w:color="auto"/>
              <w:bottom w:val="single" w:sz="4" w:space="0" w:color="auto"/>
              <w:right w:val="single" w:sz="4" w:space="0" w:color="auto"/>
            </w:tcBorders>
            <w:hideMark/>
          </w:tcPr>
          <w:p w14:paraId="6857D885" w14:textId="77777777" w:rsidR="00FE1B7A" w:rsidRDefault="00FE1B7A" w:rsidP="00F56AFB">
            <w:pPr>
              <w:rPr>
                <w:rFonts w:eastAsia="Calibri"/>
                <w:sz w:val="26"/>
                <w:szCs w:val="26"/>
                <w:lang w:eastAsia="en-US"/>
              </w:rPr>
            </w:pPr>
            <w:r>
              <w:rPr>
                <w:rFonts w:eastAsia="Calibri"/>
                <w:sz w:val="26"/>
                <w:szCs w:val="26"/>
                <w:lang w:eastAsia="en-US"/>
              </w:rPr>
              <w:t xml:space="preserve">Розвиток електроніки привів до </w:t>
            </w:r>
            <w:r>
              <w:rPr>
                <w:rFonts w:eastAsia="Calibri"/>
                <w:b/>
                <w:sz w:val="26"/>
                <w:szCs w:val="26"/>
                <w:lang w:eastAsia="en-US"/>
              </w:rPr>
              <w:t xml:space="preserve">комп’ютеризації </w:t>
            </w:r>
            <w:r>
              <w:rPr>
                <w:rFonts w:eastAsia="Calibri"/>
                <w:b/>
                <w:sz w:val="26"/>
                <w:szCs w:val="26"/>
                <w:lang w:eastAsia="en-US"/>
              </w:rPr>
              <w:br/>
              <w:t>праці</w:t>
            </w:r>
          </w:p>
        </w:tc>
      </w:tr>
      <w:tr w:rsidR="00FE1B7A" w14:paraId="75BF161B" w14:textId="77777777" w:rsidTr="00FE1B7A">
        <w:tc>
          <w:tcPr>
            <w:tcW w:w="1980" w:type="dxa"/>
            <w:tcBorders>
              <w:top w:val="single" w:sz="4" w:space="0" w:color="auto"/>
              <w:left w:val="single" w:sz="4" w:space="0" w:color="auto"/>
              <w:bottom w:val="single" w:sz="4" w:space="0" w:color="auto"/>
              <w:right w:val="single" w:sz="4" w:space="0" w:color="auto"/>
            </w:tcBorders>
            <w:hideMark/>
          </w:tcPr>
          <w:p w14:paraId="478B7D1F" w14:textId="77777777" w:rsidR="00FE1B7A" w:rsidRDefault="00FE1B7A" w:rsidP="00F56AFB">
            <w:pPr>
              <w:jc w:val="both"/>
              <w:rPr>
                <w:rFonts w:eastAsia="Calibri"/>
                <w:sz w:val="26"/>
                <w:szCs w:val="26"/>
                <w:lang w:eastAsia="en-US"/>
              </w:rPr>
            </w:pPr>
            <w:r>
              <w:rPr>
                <w:rFonts w:eastAsia="Calibri"/>
                <w:sz w:val="26"/>
                <w:szCs w:val="26"/>
                <w:lang w:eastAsia="en-US"/>
              </w:rPr>
              <w:t>Інтелектуальна</w:t>
            </w:r>
          </w:p>
        </w:tc>
        <w:tc>
          <w:tcPr>
            <w:tcW w:w="1440" w:type="dxa"/>
            <w:tcBorders>
              <w:top w:val="single" w:sz="4" w:space="0" w:color="auto"/>
              <w:left w:val="single" w:sz="4" w:space="0" w:color="auto"/>
              <w:bottom w:val="single" w:sz="4" w:space="0" w:color="auto"/>
              <w:right w:val="single" w:sz="4" w:space="0" w:color="auto"/>
            </w:tcBorders>
            <w:hideMark/>
          </w:tcPr>
          <w:p w14:paraId="4D4BD717" w14:textId="77777777" w:rsidR="00FE1B7A" w:rsidRDefault="00FE1B7A" w:rsidP="00F56AFB">
            <w:pPr>
              <w:jc w:val="both"/>
              <w:rPr>
                <w:rFonts w:eastAsia="Calibri"/>
                <w:sz w:val="26"/>
                <w:szCs w:val="26"/>
                <w:lang w:eastAsia="en-US"/>
              </w:rPr>
            </w:pPr>
            <w:r>
              <w:rPr>
                <w:rFonts w:eastAsia="Calibri"/>
                <w:sz w:val="26"/>
                <w:szCs w:val="26"/>
                <w:lang w:eastAsia="en-US"/>
              </w:rPr>
              <w:t xml:space="preserve">Складна </w:t>
            </w:r>
            <w:r>
              <w:rPr>
                <w:rFonts w:eastAsia="Calibri"/>
                <w:sz w:val="26"/>
                <w:szCs w:val="26"/>
                <w:lang w:eastAsia="en-US"/>
              </w:rPr>
              <w:br/>
              <w:t>розумова</w:t>
            </w:r>
          </w:p>
        </w:tc>
        <w:tc>
          <w:tcPr>
            <w:tcW w:w="5940" w:type="dxa"/>
            <w:tcBorders>
              <w:top w:val="single" w:sz="4" w:space="0" w:color="auto"/>
              <w:left w:val="single" w:sz="4" w:space="0" w:color="auto"/>
              <w:bottom w:val="single" w:sz="4" w:space="0" w:color="auto"/>
              <w:right w:val="single" w:sz="4" w:space="0" w:color="auto"/>
            </w:tcBorders>
            <w:hideMark/>
          </w:tcPr>
          <w:p w14:paraId="71877C79" w14:textId="77777777" w:rsidR="00FE1B7A" w:rsidRDefault="00FE1B7A" w:rsidP="00F56AFB">
            <w:pPr>
              <w:rPr>
                <w:rFonts w:eastAsia="Calibri"/>
                <w:sz w:val="26"/>
                <w:szCs w:val="26"/>
                <w:lang w:eastAsia="en-US"/>
              </w:rPr>
            </w:pPr>
            <w:r>
              <w:rPr>
                <w:rFonts w:eastAsia="Calibri"/>
                <w:sz w:val="26"/>
                <w:szCs w:val="26"/>
                <w:lang w:eastAsia="en-US"/>
              </w:rPr>
              <w:t xml:space="preserve">Створення на базі електроніки з елементами біотехнології </w:t>
            </w:r>
            <w:r>
              <w:rPr>
                <w:rFonts w:eastAsia="Calibri"/>
                <w:b/>
                <w:sz w:val="26"/>
                <w:szCs w:val="26"/>
                <w:lang w:eastAsia="en-US"/>
              </w:rPr>
              <w:t>штучного інтелекту</w:t>
            </w:r>
          </w:p>
        </w:tc>
      </w:tr>
      <w:tr w:rsidR="00FE1B7A" w14:paraId="03CC7A06" w14:textId="77777777" w:rsidTr="00FE1B7A">
        <w:tc>
          <w:tcPr>
            <w:tcW w:w="1980" w:type="dxa"/>
            <w:tcBorders>
              <w:top w:val="single" w:sz="4" w:space="0" w:color="auto"/>
              <w:left w:val="single" w:sz="4" w:space="0" w:color="auto"/>
              <w:bottom w:val="single" w:sz="4" w:space="0" w:color="auto"/>
              <w:right w:val="single" w:sz="4" w:space="0" w:color="auto"/>
            </w:tcBorders>
            <w:hideMark/>
          </w:tcPr>
          <w:p w14:paraId="3EBFF63B" w14:textId="77777777" w:rsidR="00FE1B7A" w:rsidRDefault="00FE1B7A" w:rsidP="00F56AFB">
            <w:pPr>
              <w:jc w:val="both"/>
              <w:rPr>
                <w:rFonts w:eastAsia="Calibri"/>
                <w:sz w:val="26"/>
                <w:szCs w:val="26"/>
                <w:lang w:eastAsia="en-US"/>
              </w:rPr>
            </w:pPr>
            <w:r>
              <w:rPr>
                <w:rFonts w:eastAsia="Calibri"/>
                <w:sz w:val="26"/>
                <w:szCs w:val="26"/>
                <w:lang w:eastAsia="en-US"/>
              </w:rPr>
              <w:t>Духовна</w:t>
            </w:r>
          </w:p>
        </w:tc>
        <w:tc>
          <w:tcPr>
            <w:tcW w:w="1440" w:type="dxa"/>
            <w:tcBorders>
              <w:top w:val="single" w:sz="4" w:space="0" w:color="auto"/>
              <w:left w:val="single" w:sz="4" w:space="0" w:color="auto"/>
              <w:bottom w:val="single" w:sz="4" w:space="0" w:color="auto"/>
              <w:right w:val="single" w:sz="4" w:space="0" w:color="auto"/>
            </w:tcBorders>
            <w:hideMark/>
          </w:tcPr>
          <w:p w14:paraId="655608FA" w14:textId="77777777" w:rsidR="00FE1B7A" w:rsidRDefault="00FE1B7A" w:rsidP="00F56AFB">
            <w:pPr>
              <w:jc w:val="both"/>
              <w:rPr>
                <w:rFonts w:eastAsia="Calibri"/>
                <w:sz w:val="26"/>
                <w:szCs w:val="26"/>
                <w:lang w:eastAsia="en-US"/>
              </w:rPr>
            </w:pPr>
            <w:r>
              <w:rPr>
                <w:rFonts w:eastAsia="Calibri"/>
                <w:sz w:val="26"/>
                <w:szCs w:val="26"/>
                <w:lang w:eastAsia="en-US"/>
              </w:rPr>
              <w:t>Творча</w:t>
            </w:r>
          </w:p>
        </w:tc>
        <w:tc>
          <w:tcPr>
            <w:tcW w:w="5940" w:type="dxa"/>
            <w:tcBorders>
              <w:top w:val="single" w:sz="4" w:space="0" w:color="auto"/>
              <w:left w:val="single" w:sz="4" w:space="0" w:color="auto"/>
              <w:bottom w:val="single" w:sz="4" w:space="0" w:color="auto"/>
              <w:right w:val="single" w:sz="4" w:space="0" w:color="auto"/>
            </w:tcBorders>
            <w:hideMark/>
          </w:tcPr>
          <w:p w14:paraId="30A34CF7" w14:textId="77777777" w:rsidR="00FE1B7A" w:rsidRDefault="00FE1B7A" w:rsidP="00F56AFB">
            <w:pPr>
              <w:jc w:val="both"/>
              <w:rPr>
                <w:rFonts w:eastAsia="Calibri"/>
                <w:b/>
                <w:sz w:val="26"/>
                <w:szCs w:val="26"/>
                <w:lang w:eastAsia="en-US"/>
              </w:rPr>
            </w:pPr>
            <w:r>
              <w:rPr>
                <w:rFonts w:eastAsia="Calibri"/>
                <w:b/>
                <w:sz w:val="26"/>
                <w:szCs w:val="26"/>
                <w:lang w:eastAsia="en-US"/>
              </w:rPr>
              <w:t>Аналогу сьогодні немає</w:t>
            </w:r>
          </w:p>
        </w:tc>
      </w:tr>
    </w:tbl>
    <w:p w14:paraId="2C7EE0B9" w14:textId="1A7FD766" w:rsidR="004E4B9E" w:rsidRDefault="004E4B9E" w:rsidP="007D6A78">
      <w:pPr>
        <w:spacing w:line="360" w:lineRule="auto"/>
        <w:ind w:firstLine="709"/>
        <w:jc w:val="both"/>
        <w:rPr>
          <w:sz w:val="28"/>
          <w:szCs w:val="28"/>
        </w:rPr>
      </w:pPr>
    </w:p>
    <w:p w14:paraId="357734C1" w14:textId="77777777" w:rsidR="004E4B9E" w:rsidRDefault="004E4B9E" w:rsidP="007D6A78">
      <w:pPr>
        <w:spacing w:line="360" w:lineRule="auto"/>
        <w:ind w:firstLine="709"/>
        <w:jc w:val="both"/>
        <w:rPr>
          <w:sz w:val="28"/>
          <w:szCs w:val="28"/>
        </w:rPr>
      </w:pPr>
    </w:p>
    <w:p w14:paraId="43724237" w14:textId="697177A8" w:rsidR="007A28FD" w:rsidRDefault="007A28FD" w:rsidP="007D6A78">
      <w:pPr>
        <w:spacing w:line="360" w:lineRule="auto"/>
        <w:ind w:firstLine="709"/>
        <w:jc w:val="both"/>
        <w:rPr>
          <w:sz w:val="28"/>
          <w:szCs w:val="28"/>
        </w:rPr>
      </w:pPr>
      <w:r w:rsidRPr="00521417">
        <w:rPr>
          <w:i/>
          <w:sz w:val="28"/>
          <w:szCs w:val="28"/>
        </w:rPr>
        <w:t>Восьме.</w:t>
      </w:r>
      <w:r>
        <w:rPr>
          <w:sz w:val="28"/>
          <w:szCs w:val="28"/>
        </w:rPr>
        <w:t xml:space="preserve"> Проходить певна трансформація системи вертикальної бюрократії</w:t>
      </w:r>
      <w:r w:rsidR="00521417">
        <w:rPr>
          <w:sz w:val="28"/>
          <w:szCs w:val="28"/>
        </w:rPr>
        <w:t xml:space="preserve"> (ієрархії) корпоративних структур, коли ініціатива іде зверху ієрархічної системи. Формування мультидисциплінарних команд направлено на те, щоб ініціатива виходила знизу. З’являється нове кредо для менеджменту – свобода в обмеженості. Інноваційність, креативність, творчість, </w:t>
      </w:r>
      <w:r w:rsidR="00E70F3A">
        <w:rPr>
          <w:sz w:val="28"/>
          <w:szCs w:val="28"/>
        </w:rPr>
        <w:t xml:space="preserve">уява, </w:t>
      </w:r>
      <w:r w:rsidR="00521417">
        <w:rPr>
          <w:sz w:val="28"/>
          <w:szCs w:val="28"/>
        </w:rPr>
        <w:t>професійна культура отримує технологічне обмеження</w:t>
      </w:r>
      <w:r w:rsidR="00064F20">
        <w:rPr>
          <w:sz w:val="28"/>
          <w:szCs w:val="28"/>
        </w:rPr>
        <w:t xml:space="preserve"> </w:t>
      </w:r>
      <w:r w:rsidR="00064F20" w:rsidRPr="00A41F0A">
        <w:rPr>
          <w:sz w:val="28"/>
          <w:szCs w:val="28"/>
          <w:lang w:val="ru-RU"/>
        </w:rPr>
        <w:t>[12</w:t>
      </w:r>
      <w:r w:rsidR="00064F20">
        <w:rPr>
          <w:sz w:val="28"/>
          <w:szCs w:val="28"/>
        </w:rPr>
        <w:t>; 49; 57</w:t>
      </w:r>
      <w:r w:rsidR="00064F20" w:rsidRPr="00A41F0A">
        <w:rPr>
          <w:sz w:val="28"/>
          <w:szCs w:val="28"/>
          <w:lang w:val="ru-RU"/>
        </w:rPr>
        <w:t>]</w:t>
      </w:r>
      <w:r w:rsidR="00521417">
        <w:rPr>
          <w:sz w:val="28"/>
          <w:szCs w:val="28"/>
        </w:rPr>
        <w:t>.</w:t>
      </w:r>
    </w:p>
    <w:p w14:paraId="5DBE2EEC" w14:textId="4E25D9FC" w:rsidR="00521417" w:rsidRDefault="00521417" w:rsidP="007D6A78">
      <w:pPr>
        <w:spacing w:line="360" w:lineRule="auto"/>
        <w:ind w:firstLine="709"/>
        <w:jc w:val="both"/>
        <w:rPr>
          <w:sz w:val="28"/>
          <w:szCs w:val="28"/>
        </w:rPr>
      </w:pPr>
      <w:r w:rsidRPr="00521417">
        <w:rPr>
          <w:i/>
          <w:sz w:val="28"/>
          <w:szCs w:val="28"/>
        </w:rPr>
        <w:t>Дев’яте</w:t>
      </w:r>
      <w:r>
        <w:rPr>
          <w:sz w:val="28"/>
          <w:szCs w:val="28"/>
        </w:rPr>
        <w:t xml:space="preserve">. </w:t>
      </w:r>
      <w:r w:rsidR="00E70F3A">
        <w:rPr>
          <w:sz w:val="28"/>
          <w:szCs w:val="28"/>
        </w:rPr>
        <w:t>Штучний інтелект, особливо третьої і четвертої хвилі розвитку, що і формує смислову динаміку поняття сингулярності, стає помічником професійного менеджменту з позицій створенні повноцінної інформаційної бази для прийняття управлінських рішень. Можлива інтелектуальна та інша агресивність машин зі штучним інтелектом епохи сингулярності веде до того, що менеджмент має розробляти і впроваджувати механізми захисту людей від агресивної поведінки штучного інтелекту. Певні застереження для корпоративного бізнесу</w:t>
      </w:r>
      <w:r w:rsidR="00527E70">
        <w:rPr>
          <w:sz w:val="28"/>
          <w:szCs w:val="28"/>
        </w:rPr>
        <w:t>, який, власне, виробляє самі роботи та операційні системи для машин зі штучним інтелектом.</w:t>
      </w:r>
    </w:p>
    <w:p w14:paraId="1D2867C0" w14:textId="46DF9603" w:rsidR="00527E70" w:rsidRPr="007A28FD" w:rsidRDefault="00527E70" w:rsidP="007D6A78">
      <w:pPr>
        <w:spacing w:line="360" w:lineRule="auto"/>
        <w:ind w:firstLine="709"/>
        <w:jc w:val="both"/>
        <w:rPr>
          <w:sz w:val="28"/>
          <w:szCs w:val="28"/>
        </w:rPr>
      </w:pPr>
      <w:r w:rsidRPr="00527E70">
        <w:rPr>
          <w:i/>
          <w:sz w:val="28"/>
          <w:szCs w:val="28"/>
        </w:rPr>
        <w:t>Десяте</w:t>
      </w:r>
      <w:r>
        <w:rPr>
          <w:sz w:val="28"/>
          <w:szCs w:val="28"/>
        </w:rPr>
        <w:t xml:space="preserve">. </w:t>
      </w:r>
      <w:r w:rsidR="00E4754C">
        <w:rPr>
          <w:sz w:val="28"/>
          <w:szCs w:val="28"/>
        </w:rPr>
        <w:t>Розвиток процесів капіталізації інтелектуальних людських ресурсів в умовах четвертої промислової революції Індустрія 4.0 і епохи сингулярності потребує трансформації існуючої освіти, науки і практичної діяльності. В контексті розвитку корпоративних структур і механізму корпоративного самофінансування необхідні зміни і в системі менеджмент-освіти і менеджерської науки, які інтегрально взаємопов’язані між собою сьогодні більше ніж менеджмент-освіта і управлінська практика. Всі ці зміни базуються на характері, особливостях і певних ознаках сучасного розвитку</w:t>
      </w:r>
      <w:r w:rsidR="004B34B3">
        <w:rPr>
          <w:sz w:val="28"/>
          <w:szCs w:val="28"/>
        </w:rPr>
        <w:t xml:space="preserve"> науково-технологічного прогресу, особливо у сфері інформаційних технологій, штучного інтелекту, процесах професіоналізації управлінської діяльності.</w:t>
      </w:r>
    </w:p>
    <w:p w14:paraId="587A339F" w14:textId="457D2091" w:rsidR="001A2AB4" w:rsidRDefault="001A2AB4">
      <w:pPr>
        <w:rPr>
          <w:sz w:val="28"/>
          <w:szCs w:val="28"/>
        </w:rPr>
      </w:pPr>
    </w:p>
    <w:p w14:paraId="6C5733FD" w14:textId="68725E87" w:rsidR="00E061B8" w:rsidRDefault="00E061B8">
      <w:pPr>
        <w:rPr>
          <w:sz w:val="28"/>
          <w:szCs w:val="28"/>
        </w:rPr>
      </w:pPr>
    </w:p>
    <w:p w14:paraId="06A1575C" w14:textId="76A110A0" w:rsidR="00E061B8" w:rsidRDefault="00E061B8">
      <w:pPr>
        <w:rPr>
          <w:sz w:val="28"/>
          <w:szCs w:val="28"/>
        </w:rPr>
      </w:pPr>
    </w:p>
    <w:p w14:paraId="1C07D0C6" w14:textId="72E0FF23" w:rsidR="00E061B8" w:rsidRDefault="00E061B8">
      <w:pPr>
        <w:rPr>
          <w:sz w:val="28"/>
          <w:szCs w:val="28"/>
        </w:rPr>
      </w:pPr>
    </w:p>
    <w:p w14:paraId="3CA8DF4C" w14:textId="77777777" w:rsidR="00E061B8" w:rsidRDefault="00E061B8">
      <w:pPr>
        <w:rPr>
          <w:sz w:val="28"/>
          <w:szCs w:val="28"/>
        </w:rPr>
      </w:pPr>
    </w:p>
    <w:p w14:paraId="2661A23F" w14:textId="0A9A1F8F" w:rsidR="001A2AB4" w:rsidRDefault="001A2AB4">
      <w:pPr>
        <w:rPr>
          <w:sz w:val="28"/>
          <w:szCs w:val="28"/>
        </w:rPr>
      </w:pPr>
    </w:p>
    <w:p w14:paraId="55B96E2A" w14:textId="28C4B7C5" w:rsidR="001A2AB4" w:rsidRPr="00E061B8" w:rsidRDefault="00E061B8">
      <w:pPr>
        <w:rPr>
          <w:b/>
          <w:sz w:val="28"/>
          <w:szCs w:val="28"/>
        </w:rPr>
      </w:pPr>
      <w:r>
        <w:rPr>
          <w:sz w:val="28"/>
          <w:szCs w:val="28"/>
        </w:rPr>
        <w:t xml:space="preserve">                                              </w:t>
      </w:r>
      <w:r w:rsidR="00B1027C">
        <w:rPr>
          <w:sz w:val="28"/>
          <w:szCs w:val="28"/>
        </w:rPr>
        <w:t xml:space="preserve">    </w:t>
      </w:r>
      <w:r>
        <w:rPr>
          <w:sz w:val="28"/>
          <w:szCs w:val="28"/>
        </w:rPr>
        <w:t xml:space="preserve"> </w:t>
      </w:r>
      <w:r w:rsidR="001A2AB4" w:rsidRPr="00E061B8">
        <w:rPr>
          <w:b/>
          <w:sz w:val="28"/>
          <w:szCs w:val="28"/>
        </w:rPr>
        <w:t>ВИСНОВКИ</w:t>
      </w:r>
    </w:p>
    <w:p w14:paraId="6BFCDAA3" w14:textId="5E5C89D6" w:rsidR="00E061B8" w:rsidRDefault="00E061B8">
      <w:pPr>
        <w:rPr>
          <w:sz w:val="28"/>
          <w:szCs w:val="28"/>
        </w:rPr>
      </w:pPr>
    </w:p>
    <w:p w14:paraId="1F20C2DE" w14:textId="46E0763F" w:rsidR="00E061B8" w:rsidRDefault="00E061B8">
      <w:pPr>
        <w:rPr>
          <w:sz w:val="28"/>
          <w:szCs w:val="28"/>
        </w:rPr>
      </w:pPr>
    </w:p>
    <w:p w14:paraId="2C25202F" w14:textId="6AA2230C" w:rsidR="00E061B8" w:rsidRDefault="00E061B8" w:rsidP="00E061B8">
      <w:pPr>
        <w:spacing w:line="360" w:lineRule="auto"/>
        <w:ind w:firstLine="709"/>
        <w:jc w:val="both"/>
        <w:rPr>
          <w:sz w:val="28"/>
          <w:szCs w:val="28"/>
        </w:rPr>
      </w:pPr>
      <w:r>
        <w:rPr>
          <w:sz w:val="28"/>
          <w:szCs w:val="28"/>
        </w:rPr>
        <w:t>Проведене дослідження сучасних процесів розвитку механізму корпоративного самофінансування надає нам можливість зробити наступні висновки.</w:t>
      </w:r>
    </w:p>
    <w:p w14:paraId="6927739A" w14:textId="400851E2" w:rsidR="00E061B8" w:rsidRDefault="00E061B8" w:rsidP="00E061B8">
      <w:pPr>
        <w:spacing w:line="360" w:lineRule="auto"/>
        <w:ind w:firstLine="709"/>
        <w:jc w:val="both"/>
        <w:rPr>
          <w:sz w:val="28"/>
          <w:szCs w:val="28"/>
        </w:rPr>
      </w:pPr>
      <w:r>
        <w:rPr>
          <w:sz w:val="28"/>
          <w:szCs w:val="28"/>
        </w:rPr>
        <w:t>1. Сучасні форми розвитку процесу корпоратизації економіки продовжують активно впливати на розвиток професійної системи менеджменту, інтегральна якість якої сьогодні є головним фактором</w:t>
      </w:r>
      <w:r w:rsidR="001E698E">
        <w:rPr>
          <w:sz w:val="28"/>
          <w:szCs w:val="28"/>
        </w:rPr>
        <w:t xml:space="preserve"> конкурентоспроможності корпоративних організацій, які продовжують будувати свою діяльність на основі механізму корпоративного самофінансування.</w:t>
      </w:r>
    </w:p>
    <w:p w14:paraId="1A3A247E" w14:textId="370CCD3E" w:rsidR="001E698E" w:rsidRDefault="001E698E" w:rsidP="00E061B8">
      <w:pPr>
        <w:spacing w:line="360" w:lineRule="auto"/>
        <w:ind w:firstLine="709"/>
        <w:jc w:val="both"/>
        <w:rPr>
          <w:sz w:val="28"/>
          <w:szCs w:val="28"/>
        </w:rPr>
      </w:pPr>
      <w:r>
        <w:rPr>
          <w:sz w:val="28"/>
          <w:szCs w:val="28"/>
        </w:rPr>
        <w:t>2. Сам механізм (менеджмент) корпоративного самофінансування знаходиться в системі постійної інноваційної динаміки. Крупні корпоративні структури продовжують домінувати в системі інноваційної економіки  і від їх діяльності, в багатьох випадках, залежить формування нових обріїв цифрової економіки. Факторний аналіз механізму корпоративного самофінансування показав свій потенціал щодо процесів четвертої промислової революції Індустрія 4.0.</w:t>
      </w:r>
    </w:p>
    <w:p w14:paraId="012A89BC" w14:textId="2840E69A" w:rsidR="001E698E" w:rsidRDefault="001E698E" w:rsidP="00E061B8">
      <w:pPr>
        <w:spacing w:line="360" w:lineRule="auto"/>
        <w:ind w:firstLine="709"/>
        <w:jc w:val="both"/>
        <w:rPr>
          <w:sz w:val="28"/>
          <w:szCs w:val="28"/>
        </w:rPr>
      </w:pPr>
      <w:r>
        <w:rPr>
          <w:sz w:val="28"/>
          <w:szCs w:val="28"/>
        </w:rPr>
        <w:t xml:space="preserve">3. Проведено аналіз діяльності корпоративної організації ТОВ «Автомагістраль-Південь», яка є однією з </w:t>
      </w:r>
      <w:r w:rsidR="00700B69">
        <w:rPr>
          <w:sz w:val="28"/>
          <w:szCs w:val="28"/>
        </w:rPr>
        <w:t>самих інноваційно потужних компаній України та Західної Європи щодо будування та обслуговування автомобільних доріг. Дослідження показало головні ознаки такого розвитку цієї компанії, а саме:</w:t>
      </w:r>
    </w:p>
    <w:p w14:paraId="5CDB5A24" w14:textId="53FF0BC0" w:rsidR="00700B69" w:rsidRDefault="00700B69" w:rsidP="00E061B8">
      <w:pPr>
        <w:spacing w:line="360" w:lineRule="auto"/>
        <w:ind w:firstLine="709"/>
        <w:jc w:val="both"/>
        <w:rPr>
          <w:sz w:val="28"/>
          <w:szCs w:val="28"/>
        </w:rPr>
      </w:pPr>
      <w:r>
        <w:rPr>
          <w:sz w:val="28"/>
          <w:szCs w:val="28"/>
        </w:rPr>
        <w:t>- професійний менеджмент, який формується і діє на принципах концепції і системи інтегральної менеджменту;</w:t>
      </w:r>
    </w:p>
    <w:p w14:paraId="7A7296B8" w14:textId="65E39011" w:rsidR="00700B69" w:rsidRDefault="00700B69" w:rsidP="00E061B8">
      <w:pPr>
        <w:spacing w:line="360" w:lineRule="auto"/>
        <w:ind w:firstLine="709"/>
        <w:jc w:val="both"/>
        <w:rPr>
          <w:sz w:val="28"/>
          <w:szCs w:val="28"/>
        </w:rPr>
      </w:pPr>
      <w:r>
        <w:rPr>
          <w:sz w:val="28"/>
          <w:szCs w:val="28"/>
        </w:rPr>
        <w:t>- інноваційна технологічна база, науковий підхід до проектування і будівництва автомобільних доріг, сучасні технології виробництва компонентів основного технологічного процесу;</w:t>
      </w:r>
    </w:p>
    <w:p w14:paraId="661AC3E0" w14:textId="4FB0E201" w:rsidR="00700B69" w:rsidRDefault="00700B69" w:rsidP="00E061B8">
      <w:pPr>
        <w:spacing w:line="360" w:lineRule="auto"/>
        <w:ind w:firstLine="709"/>
        <w:jc w:val="both"/>
        <w:rPr>
          <w:sz w:val="28"/>
          <w:szCs w:val="28"/>
        </w:rPr>
      </w:pPr>
      <w:r>
        <w:rPr>
          <w:sz w:val="28"/>
          <w:szCs w:val="28"/>
        </w:rPr>
        <w:t>- кадрова політика компанії, яка орієнтована на перспективу і майбунє інноваційних технологій;</w:t>
      </w:r>
    </w:p>
    <w:p w14:paraId="4FDB1854" w14:textId="2A859520" w:rsidR="00700B69" w:rsidRDefault="00700B69" w:rsidP="00E061B8">
      <w:pPr>
        <w:spacing w:line="360" w:lineRule="auto"/>
        <w:ind w:firstLine="709"/>
        <w:jc w:val="both"/>
        <w:rPr>
          <w:sz w:val="28"/>
          <w:szCs w:val="28"/>
        </w:rPr>
      </w:pPr>
      <w:r>
        <w:rPr>
          <w:sz w:val="28"/>
          <w:szCs w:val="28"/>
        </w:rPr>
        <w:t>- розгалужена система виробничих підрозділів, диверсифікація діяльності</w:t>
      </w:r>
      <w:r w:rsidR="00ED1106">
        <w:rPr>
          <w:sz w:val="28"/>
          <w:szCs w:val="28"/>
        </w:rPr>
        <w:t>, системна оцінка партнерських відносин;</w:t>
      </w:r>
    </w:p>
    <w:p w14:paraId="61B6C497" w14:textId="6FD5BEF4" w:rsidR="00ED1106" w:rsidRDefault="00ED1106" w:rsidP="00E061B8">
      <w:pPr>
        <w:spacing w:line="360" w:lineRule="auto"/>
        <w:ind w:firstLine="709"/>
        <w:jc w:val="both"/>
        <w:rPr>
          <w:sz w:val="28"/>
          <w:szCs w:val="28"/>
        </w:rPr>
      </w:pPr>
      <w:r>
        <w:rPr>
          <w:sz w:val="28"/>
          <w:szCs w:val="28"/>
        </w:rPr>
        <w:t>- участь в підготовці кадрів спеціалістів, партнерські відносини із закладами вищої і середньої освіти, системна перепідготовка управлінських кадрів і, особливо,  навчання усіх спеціалістів по новітнім процесам сучасного будування автомобільних доріг.</w:t>
      </w:r>
    </w:p>
    <w:p w14:paraId="760B91E5" w14:textId="64743550" w:rsidR="00ED1106" w:rsidRDefault="00ED1106" w:rsidP="00E061B8">
      <w:pPr>
        <w:spacing w:line="360" w:lineRule="auto"/>
        <w:ind w:firstLine="709"/>
        <w:jc w:val="both"/>
        <w:rPr>
          <w:sz w:val="28"/>
          <w:szCs w:val="28"/>
        </w:rPr>
      </w:pPr>
      <w:r>
        <w:rPr>
          <w:sz w:val="28"/>
          <w:szCs w:val="28"/>
        </w:rPr>
        <w:t>4. Розглянуто основні позиції щодо розвитку професійної системи менеджменту в умовах реалізації Декларації «Нова нормальність» і визначені основні точки впливу на розвиток механізму корпоративного самофінансування.</w:t>
      </w:r>
    </w:p>
    <w:p w14:paraId="592E3127" w14:textId="54402DCA" w:rsidR="00ED1106" w:rsidRDefault="00ED1106" w:rsidP="00E061B8">
      <w:pPr>
        <w:spacing w:line="360" w:lineRule="auto"/>
        <w:ind w:firstLine="709"/>
        <w:jc w:val="both"/>
        <w:rPr>
          <w:sz w:val="28"/>
          <w:szCs w:val="28"/>
        </w:rPr>
      </w:pPr>
      <w:r>
        <w:rPr>
          <w:sz w:val="28"/>
          <w:szCs w:val="28"/>
        </w:rPr>
        <w:t>5. Доведено, що існую системний взаємозв’язок між розвитком професійного менеджменту, корпоратизацією економіки і механізмом корпоративного самофінансування. Цей факт говорить про те, що усі ці три складових сучасного інноваційного розвитку суспільства</w:t>
      </w:r>
      <w:r w:rsidR="00A45926">
        <w:rPr>
          <w:sz w:val="28"/>
          <w:szCs w:val="28"/>
        </w:rPr>
        <w:t xml:space="preserve"> потребують постійної уваги щодо використання змістовний трансформаційних їх змін з врахуванням контексту розвитку четвертої промислової революції Індустрія 4.0.</w:t>
      </w:r>
    </w:p>
    <w:p w14:paraId="577DB160" w14:textId="0C0AA01F" w:rsidR="00E061B8" w:rsidRDefault="00E061B8">
      <w:pPr>
        <w:rPr>
          <w:sz w:val="28"/>
          <w:szCs w:val="28"/>
        </w:rPr>
      </w:pPr>
    </w:p>
    <w:p w14:paraId="0EAD7C7D" w14:textId="308D75DE" w:rsidR="00E061B8" w:rsidRDefault="00E061B8">
      <w:pPr>
        <w:rPr>
          <w:sz w:val="28"/>
          <w:szCs w:val="28"/>
        </w:rPr>
      </w:pPr>
    </w:p>
    <w:p w14:paraId="3DEF90CD" w14:textId="2A92E96E" w:rsidR="00E061B8" w:rsidRDefault="00E061B8">
      <w:pPr>
        <w:rPr>
          <w:sz w:val="28"/>
          <w:szCs w:val="28"/>
        </w:rPr>
      </w:pPr>
    </w:p>
    <w:p w14:paraId="2390C55A" w14:textId="27E3A342" w:rsidR="00E061B8" w:rsidRDefault="00E061B8">
      <w:pPr>
        <w:rPr>
          <w:sz w:val="28"/>
          <w:szCs w:val="28"/>
        </w:rPr>
      </w:pPr>
    </w:p>
    <w:p w14:paraId="62FAD0C6" w14:textId="4B2825CE" w:rsidR="00F56AFB" w:rsidRDefault="00F56AFB">
      <w:pPr>
        <w:rPr>
          <w:sz w:val="28"/>
          <w:szCs w:val="28"/>
        </w:rPr>
      </w:pPr>
    </w:p>
    <w:p w14:paraId="5E3F1C90" w14:textId="36379A27" w:rsidR="00F56AFB" w:rsidRDefault="00F56AFB">
      <w:pPr>
        <w:rPr>
          <w:sz w:val="28"/>
          <w:szCs w:val="28"/>
        </w:rPr>
      </w:pPr>
    </w:p>
    <w:p w14:paraId="0E219BD8" w14:textId="3A64607F" w:rsidR="00F56AFB" w:rsidRDefault="00F56AFB">
      <w:pPr>
        <w:rPr>
          <w:sz w:val="28"/>
          <w:szCs w:val="28"/>
        </w:rPr>
      </w:pPr>
    </w:p>
    <w:p w14:paraId="37D6B65D" w14:textId="431ED98A" w:rsidR="00F56AFB" w:rsidRDefault="00F56AFB">
      <w:pPr>
        <w:rPr>
          <w:sz w:val="28"/>
          <w:szCs w:val="28"/>
        </w:rPr>
      </w:pPr>
    </w:p>
    <w:p w14:paraId="118C4F1D" w14:textId="4EC3C60E" w:rsidR="00F56AFB" w:rsidRDefault="00F56AFB">
      <w:pPr>
        <w:rPr>
          <w:sz w:val="28"/>
          <w:szCs w:val="28"/>
        </w:rPr>
      </w:pPr>
    </w:p>
    <w:p w14:paraId="4791DB9B" w14:textId="41A29EF4" w:rsidR="00F56AFB" w:rsidRDefault="00F56AFB">
      <w:pPr>
        <w:rPr>
          <w:sz w:val="28"/>
          <w:szCs w:val="28"/>
        </w:rPr>
      </w:pPr>
    </w:p>
    <w:p w14:paraId="16B8C1B9" w14:textId="48EC89D5" w:rsidR="00F56AFB" w:rsidRDefault="00F56AFB">
      <w:pPr>
        <w:rPr>
          <w:sz w:val="28"/>
          <w:szCs w:val="28"/>
        </w:rPr>
      </w:pPr>
    </w:p>
    <w:p w14:paraId="35708FFD" w14:textId="3A50AE0F" w:rsidR="00F56AFB" w:rsidRDefault="00F56AFB">
      <w:pPr>
        <w:rPr>
          <w:sz w:val="28"/>
          <w:szCs w:val="28"/>
        </w:rPr>
      </w:pPr>
    </w:p>
    <w:p w14:paraId="4432446C" w14:textId="5777CE4E" w:rsidR="00F56AFB" w:rsidRDefault="00F56AFB">
      <w:pPr>
        <w:rPr>
          <w:sz w:val="28"/>
          <w:szCs w:val="28"/>
        </w:rPr>
      </w:pPr>
    </w:p>
    <w:p w14:paraId="2A3275D5" w14:textId="6CDF2AA4" w:rsidR="00F56AFB" w:rsidRDefault="00F56AFB">
      <w:pPr>
        <w:rPr>
          <w:sz w:val="28"/>
          <w:szCs w:val="28"/>
        </w:rPr>
      </w:pPr>
    </w:p>
    <w:p w14:paraId="4873D39B" w14:textId="77777777" w:rsidR="00F56AFB" w:rsidRDefault="00F56AFB">
      <w:pPr>
        <w:rPr>
          <w:sz w:val="28"/>
          <w:szCs w:val="28"/>
        </w:rPr>
      </w:pPr>
    </w:p>
    <w:p w14:paraId="0BF36728" w14:textId="13C92BB2" w:rsidR="001A2AB4" w:rsidRDefault="001A2AB4">
      <w:pPr>
        <w:rPr>
          <w:sz w:val="28"/>
          <w:szCs w:val="28"/>
        </w:rPr>
      </w:pPr>
    </w:p>
    <w:p w14:paraId="279E0E0D" w14:textId="30A0FCF1" w:rsidR="001A2AB4" w:rsidRPr="00A45926" w:rsidRDefault="00A45926">
      <w:pPr>
        <w:rPr>
          <w:b/>
          <w:sz w:val="28"/>
          <w:szCs w:val="28"/>
        </w:rPr>
      </w:pPr>
      <w:r>
        <w:rPr>
          <w:sz w:val="28"/>
          <w:szCs w:val="28"/>
        </w:rPr>
        <w:t xml:space="preserve">                               </w:t>
      </w:r>
      <w:r w:rsidR="001A2AB4" w:rsidRPr="00A45926">
        <w:rPr>
          <w:b/>
          <w:sz w:val="28"/>
          <w:szCs w:val="28"/>
        </w:rPr>
        <w:t>С</w:t>
      </w:r>
      <w:r w:rsidR="00E061B8" w:rsidRPr="00A45926">
        <w:rPr>
          <w:b/>
          <w:sz w:val="28"/>
          <w:szCs w:val="28"/>
        </w:rPr>
        <w:t>П</w:t>
      </w:r>
      <w:r w:rsidR="001A2AB4" w:rsidRPr="00A45926">
        <w:rPr>
          <w:b/>
          <w:sz w:val="28"/>
          <w:szCs w:val="28"/>
        </w:rPr>
        <w:t>ИСОК ВИКОРИСТАНИХ ДЖЕРЕЛ</w:t>
      </w:r>
    </w:p>
    <w:p w14:paraId="356ECC41" w14:textId="769E9FD1" w:rsidR="001A2AB4" w:rsidRDefault="001A2AB4">
      <w:pPr>
        <w:rPr>
          <w:sz w:val="28"/>
          <w:szCs w:val="28"/>
        </w:rPr>
      </w:pPr>
    </w:p>
    <w:p w14:paraId="7D58A66E" w14:textId="77777777" w:rsidR="00454055" w:rsidRDefault="00454055" w:rsidP="00454055">
      <w:pPr>
        <w:numPr>
          <w:ilvl w:val="0"/>
          <w:numId w:val="4"/>
        </w:numPr>
        <w:spacing w:line="360" w:lineRule="auto"/>
        <w:ind w:left="540" w:hanging="540"/>
        <w:jc w:val="both"/>
        <w:rPr>
          <w:sz w:val="28"/>
          <w:szCs w:val="28"/>
        </w:rPr>
      </w:pPr>
      <w:r>
        <w:rPr>
          <w:sz w:val="28"/>
          <w:szCs w:val="28"/>
        </w:rPr>
        <w:t>Адізес І. Ідеальний керівник. Чому ним неможливо стати / пер. з англ. Софія Опацька. – К.: Наш формат, 2017. – 288 с.</w:t>
      </w:r>
    </w:p>
    <w:p w14:paraId="4CF5B230" w14:textId="77777777" w:rsidR="00454055" w:rsidRDefault="00454055" w:rsidP="00454055">
      <w:pPr>
        <w:numPr>
          <w:ilvl w:val="0"/>
          <w:numId w:val="4"/>
        </w:numPr>
        <w:spacing w:line="360" w:lineRule="auto"/>
        <w:ind w:left="540" w:hanging="540"/>
        <w:jc w:val="both"/>
        <w:rPr>
          <w:sz w:val="28"/>
          <w:szCs w:val="28"/>
        </w:rPr>
      </w:pPr>
      <w:r>
        <w:rPr>
          <w:sz w:val="28"/>
          <w:szCs w:val="28"/>
        </w:rPr>
        <w:t>Актуальні проблеми економіки і менеджменту: теорія, інновації та сучасна практика. Монографія, книга шоста / Е.А. Кузнєцов, О.В. Горняк, М.О. Уперенко та ін.; за ред. д.е.н., проф. Кузнєцова Е.А – Херсон: ОДДІ-ПЛЮС, 2018. – 358 с.</w:t>
      </w:r>
    </w:p>
    <w:p w14:paraId="08C1A864" w14:textId="77777777" w:rsidR="00454055" w:rsidRDefault="00454055" w:rsidP="00454055">
      <w:pPr>
        <w:numPr>
          <w:ilvl w:val="0"/>
          <w:numId w:val="4"/>
        </w:numPr>
        <w:spacing w:line="360" w:lineRule="auto"/>
        <w:jc w:val="both"/>
        <w:rPr>
          <w:sz w:val="28"/>
          <w:szCs w:val="28"/>
        </w:rPr>
      </w:pPr>
      <w:r>
        <w:rPr>
          <w:sz w:val="28"/>
          <w:szCs w:val="28"/>
        </w:rPr>
        <w:t>Белл Д. Китайська модель. Політична меритократія та межі демократії / Деніал Белл; пер. з англ. Олексавндр Дем’янчук. – К.: Наш формат, 2017. – 312 с.</w:t>
      </w:r>
    </w:p>
    <w:p w14:paraId="0865CCB6" w14:textId="77777777" w:rsidR="00454055" w:rsidRDefault="00454055" w:rsidP="00454055">
      <w:pPr>
        <w:numPr>
          <w:ilvl w:val="0"/>
          <w:numId w:val="4"/>
        </w:numPr>
        <w:spacing w:line="360" w:lineRule="auto"/>
        <w:ind w:left="540" w:hanging="540"/>
        <w:jc w:val="both"/>
        <w:rPr>
          <w:sz w:val="28"/>
          <w:szCs w:val="28"/>
        </w:rPr>
      </w:pPr>
      <w:r>
        <w:rPr>
          <w:sz w:val="28"/>
          <w:szCs w:val="28"/>
        </w:rPr>
        <w:t>Бостром Н. Суперінтелект. Стратегії і небезпеки розвитку розумних машин. – Київ: Наш формат, 2020. – 408 с.</w:t>
      </w:r>
    </w:p>
    <w:p w14:paraId="446B276D" w14:textId="77777777" w:rsidR="00454055" w:rsidRDefault="00454055" w:rsidP="00454055">
      <w:pPr>
        <w:numPr>
          <w:ilvl w:val="0"/>
          <w:numId w:val="4"/>
        </w:numPr>
        <w:spacing w:line="360" w:lineRule="auto"/>
        <w:ind w:left="540" w:hanging="540"/>
        <w:jc w:val="both"/>
        <w:rPr>
          <w:sz w:val="28"/>
          <w:szCs w:val="28"/>
        </w:rPr>
      </w:pPr>
      <w:r>
        <w:rPr>
          <w:sz w:val="28"/>
          <w:szCs w:val="28"/>
        </w:rPr>
        <w:t>Брабандер Л. де, Айні А. Думай поза шаблонами: інноваційна парадигма креативності в бізнесі. – Київ: Форс Україна, 2017. – 368 с.</w:t>
      </w:r>
    </w:p>
    <w:p w14:paraId="5DD45B1C" w14:textId="77777777" w:rsidR="00454055" w:rsidRDefault="00454055" w:rsidP="00454055">
      <w:pPr>
        <w:numPr>
          <w:ilvl w:val="0"/>
          <w:numId w:val="4"/>
        </w:numPr>
        <w:spacing w:line="360" w:lineRule="auto"/>
        <w:ind w:left="540" w:hanging="540"/>
        <w:jc w:val="both"/>
        <w:rPr>
          <w:sz w:val="28"/>
          <w:szCs w:val="28"/>
        </w:rPr>
      </w:pPr>
      <w:r>
        <w:rPr>
          <w:sz w:val="28"/>
          <w:szCs w:val="28"/>
        </w:rPr>
        <w:t>Будзан Б. Менеджмент в Україні: сучасність і перспективи. – Київ: Вид-во Соломії Павличко «Основи», 2001. – 349 с.</w:t>
      </w:r>
    </w:p>
    <w:p w14:paraId="36B82B32" w14:textId="77777777" w:rsidR="00454055" w:rsidRDefault="00454055" w:rsidP="00454055">
      <w:pPr>
        <w:numPr>
          <w:ilvl w:val="0"/>
          <w:numId w:val="4"/>
        </w:numPr>
        <w:spacing w:line="360" w:lineRule="auto"/>
        <w:ind w:left="540" w:hanging="540"/>
        <w:jc w:val="both"/>
        <w:rPr>
          <w:sz w:val="28"/>
          <w:szCs w:val="28"/>
        </w:rPr>
      </w:pPr>
      <w:r>
        <w:rPr>
          <w:sz w:val="28"/>
          <w:szCs w:val="28"/>
        </w:rPr>
        <w:t>Вавіліна Н.І. Підготовка наукових кадрів як основа формування інтелектуального капіталу країни. Наука, технології, інновації, № 4, 2019 – С. 16-27.</w:t>
      </w:r>
    </w:p>
    <w:p w14:paraId="525DF7D4" w14:textId="77777777" w:rsidR="00454055" w:rsidRDefault="00454055" w:rsidP="00454055">
      <w:pPr>
        <w:numPr>
          <w:ilvl w:val="0"/>
          <w:numId w:val="4"/>
        </w:numPr>
        <w:spacing w:line="360" w:lineRule="auto"/>
        <w:ind w:left="540" w:hanging="540"/>
        <w:jc w:val="both"/>
        <w:rPr>
          <w:sz w:val="28"/>
          <w:szCs w:val="28"/>
        </w:rPr>
      </w:pPr>
      <w:r>
        <w:rPr>
          <w:sz w:val="28"/>
          <w:szCs w:val="28"/>
        </w:rPr>
        <w:t>Вербовська Л.С. Університетський менеджмент: підґрунтя запровадження: монографічна серія у 4 т. Т. 2. – Херсон: Видавничий дім «Гельветика», 2019. – 296 с.</w:t>
      </w:r>
    </w:p>
    <w:p w14:paraId="79F9519C" w14:textId="77777777" w:rsidR="00454055" w:rsidRDefault="00454055" w:rsidP="00454055">
      <w:pPr>
        <w:numPr>
          <w:ilvl w:val="0"/>
          <w:numId w:val="4"/>
        </w:numPr>
        <w:spacing w:line="360" w:lineRule="auto"/>
        <w:ind w:left="540" w:hanging="540"/>
        <w:jc w:val="both"/>
        <w:rPr>
          <w:sz w:val="28"/>
          <w:szCs w:val="28"/>
        </w:rPr>
      </w:pPr>
      <w:r>
        <w:rPr>
          <w:sz w:val="28"/>
          <w:szCs w:val="28"/>
        </w:rPr>
        <w:t>Вомак Дж. П., Джонс Д. Т., Рус Д. Машина, що змінила світ: Історія лін-виробництва – таємної зброї «Тойоти» в автомобільних війнах. – Київ: Бібліотека Лін Інституту, 2017. – 388 с.</w:t>
      </w:r>
    </w:p>
    <w:p w14:paraId="6CBCC674" w14:textId="77777777" w:rsidR="00454055" w:rsidRDefault="00454055" w:rsidP="00454055">
      <w:pPr>
        <w:numPr>
          <w:ilvl w:val="0"/>
          <w:numId w:val="4"/>
        </w:numPr>
        <w:spacing w:line="360" w:lineRule="auto"/>
        <w:ind w:left="540" w:hanging="540"/>
        <w:jc w:val="both"/>
        <w:rPr>
          <w:sz w:val="28"/>
          <w:szCs w:val="28"/>
        </w:rPr>
      </w:pPr>
      <w:r>
        <w:rPr>
          <w:sz w:val="28"/>
          <w:szCs w:val="28"/>
        </w:rPr>
        <w:t>Гемел Г., Заміні М. Людинократія. Створення компаній у яких люди – понад усе. – К.: Лабораторія, 2021. – 320 с.</w:t>
      </w:r>
    </w:p>
    <w:p w14:paraId="211648DA" w14:textId="77777777" w:rsidR="00454055" w:rsidRDefault="00454055" w:rsidP="00454055">
      <w:pPr>
        <w:numPr>
          <w:ilvl w:val="0"/>
          <w:numId w:val="4"/>
        </w:numPr>
        <w:spacing w:line="360" w:lineRule="auto"/>
        <w:ind w:left="540" w:hanging="540"/>
        <w:jc w:val="both"/>
        <w:rPr>
          <w:sz w:val="28"/>
          <w:szCs w:val="28"/>
        </w:rPr>
      </w:pPr>
      <w:r>
        <w:rPr>
          <w:sz w:val="28"/>
          <w:szCs w:val="28"/>
        </w:rPr>
        <w:t xml:space="preserve">Гордієнко П.Л. Стратегічний аналіз: Навчальний посібник. – К.: Алерта, 2006. – 404 с. </w:t>
      </w:r>
    </w:p>
    <w:p w14:paraId="6EF59EA5" w14:textId="77777777" w:rsidR="00454055" w:rsidRDefault="00454055" w:rsidP="00454055">
      <w:pPr>
        <w:numPr>
          <w:ilvl w:val="0"/>
          <w:numId w:val="4"/>
        </w:numPr>
        <w:spacing w:line="360" w:lineRule="auto"/>
        <w:ind w:left="540" w:hanging="540"/>
        <w:jc w:val="both"/>
        <w:rPr>
          <w:sz w:val="28"/>
          <w:szCs w:val="28"/>
        </w:rPr>
      </w:pPr>
      <w:r>
        <w:rPr>
          <w:sz w:val="28"/>
          <w:szCs w:val="28"/>
        </w:rPr>
        <w:t>Гріффітс К. Посібник із креативного мислення. – Харків: Вид-во «Ранок»: Фабула, 2020. – 288 с.</w:t>
      </w:r>
    </w:p>
    <w:p w14:paraId="5FD41CC5" w14:textId="77777777" w:rsidR="00454055" w:rsidRDefault="00454055" w:rsidP="00454055">
      <w:pPr>
        <w:numPr>
          <w:ilvl w:val="0"/>
          <w:numId w:val="4"/>
        </w:numPr>
        <w:spacing w:line="360" w:lineRule="auto"/>
        <w:ind w:left="540" w:hanging="540"/>
        <w:jc w:val="both"/>
        <w:rPr>
          <w:sz w:val="28"/>
          <w:szCs w:val="28"/>
        </w:rPr>
      </w:pPr>
      <w:r>
        <w:rPr>
          <w:sz w:val="28"/>
          <w:szCs w:val="28"/>
        </w:rPr>
        <w:t>Гупта С. Цифрова стратегія. Посібник із переосмислення бізнесу. – К.: Вид. група КМ-БУКС, 2020. – 320 с.</w:t>
      </w:r>
    </w:p>
    <w:p w14:paraId="6760A315" w14:textId="77777777" w:rsidR="00454055" w:rsidRDefault="00454055" w:rsidP="00454055">
      <w:pPr>
        <w:numPr>
          <w:ilvl w:val="0"/>
          <w:numId w:val="4"/>
        </w:numPr>
        <w:spacing w:line="360" w:lineRule="auto"/>
        <w:ind w:left="540" w:hanging="540"/>
        <w:jc w:val="both"/>
        <w:rPr>
          <w:sz w:val="28"/>
          <w:szCs w:val="28"/>
        </w:rPr>
      </w:pPr>
      <w:r>
        <w:rPr>
          <w:sz w:val="28"/>
          <w:szCs w:val="28"/>
        </w:rPr>
        <w:t>Девенпорт Т., Корбі Дж. Вакансія: людина. Як не залишитися без роботи в добу штучного інтелекту. – К.: Наш формат, 2018. – 336 с.</w:t>
      </w:r>
    </w:p>
    <w:p w14:paraId="015D3D97" w14:textId="77777777" w:rsidR="00454055" w:rsidRDefault="00454055" w:rsidP="00454055">
      <w:pPr>
        <w:numPr>
          <w:ilvl w:val="0"/>
          <w:numId w:val="4"/>
        </w:numPr>
        <w:spacing w:line="360" w:lineRule="auto"/>
        <w:ind w:left="540" w:hanging="540"/>
        <w:jc w:val="both"/>
        <w:rPr>
          <w:sz w:val="28"/>
          <w:szCs w:val="28"/>
        </w:rPr>
      </w:pPr>
      <w:r>
        <w:rPr>
          <w:sz w:val="28"/>
          <w:szCs w:val="28"/>
        </w:rPr>
        <w:t>Еттінген Г. Перегляд позитивного мислення: на основі нової науки про мотивацію. – К.: Наш формат, 2017. – 184 с.</w:t>
      </w:r>
    </w:p>
    <w:p w14:paraId="71107EFA" w14:textId="77777777" w:rsidR="00454055" w:rsidRDefault="00454055" w:rsidP="00454055">
      <w:pPr>
        <w:numPr>
          <w:ilvl w:val="0"/>
          <w:numId w:val="4"/>
        </w:numPr>
        <w:spacing w:line="360" w:lineRule="auto"/>
        <w:ind w:left="540" w:hanging="540"/>
        <w:jc w:val="both"/>
        <w:rPr>
          <w:sz w:val="28"/>
          <w:szCs w:val="28"/>
        </w:rPr>
      </w:pPr>
      <w:r>
        <w:rPr>
          <w:sz w:val="28"/>
          <w:szCs w:val="28"/>
        </w:rPr>
        <w:t>Канеман Д. Мисленні швидке і повільне. – К.: Наш формат, 2021. – 480 с.</w:t>
      </w:r>
    </w:p>
    <w:p w14:paraId="20E434B5" w14:textId="77777777" w:rsidR="00454055" w:rsidRDefault="00454055" w:rsidP="00454055">
      <w:pPr>
        <w:numPr>
          <w:ilvl w:val="0"/>
          <w:numId w:val="4"/>
        </w:numPr>
        <w:spacing w:line="360" w:lineRule="auto"/>
        <w:ind w:left="540" w:hanging="540"/>
        <w:jc w:val="both"/>
        <w:rPr>
          <w:sz w:val="28"/>
          <w:szCs w:val="28"/>
        </w:rPr>
      </w:pPr>
      <w:r>
        <w:rPr>
          <w:sz w:val="28"/>
          <w:szCs w:val="28"/>
        </w:rPr>
        <w:t>Кауфман Дж. МВА в домашніх умовах. Шпаргалки бізнес-практика. – К.: Наш формат, 2018. – 416 с.</w:t>
      </w:r>
    </w:p>
    <w:p w14:paraId="6DC6DABE" w14:textId="77777777" w:rsidR="00454055" w:rsidRDefault="00454055" w:rsidP="00454055">
      <w:pPr>
        <w:numPr>
          <w:ilvl w:val="0"/>
          <w:numId w:val="4"/>
        </w:numPr>
        <w:spacing w:line="360" w:lineRule="auto"/>
        <w:ind w:left="540" w:hanging="540"/>
        <w:jc w:val="both"/>
        <w:rPr>
          <w:sz w:val="28"/>
          <w:szCs w:val="28"/>
        </w:rPr>
      </w:pPr>
      <w:r>
        <w:rPr>
          <w:sz w:val="28"/>
          <w:szCs w:val="28"/>
        </w:rPr>
        <w:t>Кауфман С. За межами піраміди потреб. Новий погляд на самореалізацію. – К: Лабораторія, 2021. – 432 с.</w:t>
      </w:r>
    </w:p>
    <w:p w14:paraId="00C2A6CF" w14:textId="77777777" w:rsidR="00454055" w:rsidRDefault="00454055" w:rsidP="00454055">
      <w:pPr>
        <w:numPr>
          <w:ilvl w:val="0"/>
          <w:numId w:val="4"/>
        </w:numPr>
        <w:spacing w:line="360" w:lineRule="auto"/>
        <w:ind w:left="540" w:hanging="540"/>
        <w:jc w:val="both"/>
        <w:rPr>
          <w:sz w:val="28"/>
          <w:szCs w:val="28"/>
        </w:rPr>
      </w:pPr>
      <w:r>
        <w:rPr>
          <w:sz w:val="28"/>
          <w:szCs w:val="28"/>
        </w:rPr>
        <w:t>Кім Ч., Моборн Р. Стратегія блакитного океану. Як створити безхмарний ринковий простір і позбутися конкуренції. – Х: Книжковий клуб «Клуб Сімейного Дозвілля», 2016. – 383 с.</w:t>
      </w:r>
    </w:p>
    <w:p w14:paraId="4686095F" w14:textId="77777777" w:rsidR="00454055" w:rsidRDefault="00454055" w:rsidP="00454055">
      <w:pPr>
        <w:numPr>
          <w:ilvl w:val="0"/>
          <w:numId w:val="4"/>
        </w:numPr>
        <w:spacing w:line="360" w:lineRule="auto"/>
        <w:ind w:left="540" w:hanging="540"/>
        <w:jc w:val="both"/>
        <w:rPr>
          <w:sz w:val="28"/>
          <w:szCs w:val="28"/>
        </w:rPr>
      </w:pPr>
      <w:r>
        <w:rPr>
          <w:sz w:val="28"/>
          <w:szCs w:val="28"/>
        </w:rPr>
        <w:t>Кремадес А. Мистецтво фандрейзингу. – Харків: Вид-во «Ранок»: Фабула, 2019. – 208 с.</w:t>
      </w:r>
    </w:p>
    <w:p w14:paraId="1F2267DE" w14:textId="77777777" w:rsidR="00454055" w:rsidRDefault="00454055" w:rsidP="00454055">
      <w:pPr>
        <w:numPr>
          <w:ilvl w:val="0"/>
          <w:numId w:val="4"/>
        </w:numPr>
        <w:spacing w:line="360" w:lineRule="auto"/>
        <w:ind w:left="540" w:hanging="540"/>
        <w:jc w:val="both"/>
        <w:rPr>
          <w:sz w:val="28"/>
          <w:szCs w:val="28"/>
        </w:rPr>
      </w:pPr>
      <w:r>
        <w:rPr>
          <w:sz w:val="28"/>
          <w:szCs w:val="28"/>
        </w:rPr>
        <w:t>Кузнєцов Е.А. Актуалізація передумов формування професійного управлінського капіталу в Україні. Ринкова економіка: сучасна теорія і практика управління. 2019. Т. 18. Випуск 1 (41). С. 9-22.</w:t>
      </w:r>
    </w:p>
    <w:p w14:paraId="05F7733D" w14:textId="77777777" w:rsidR="00454055" w:rsidRDefault="00454055" w:rsidP="00454055">
      <w:pPr>
        <w:numPr>
          <w:ilvl w:val="0"/>
          <w:numId w:val="4"/>
        </w:numPr>
        <w:spacing w:line="360" w:lineRule="auto"/>
        <w:ind w:left="540" w:hanging="540"/>
        <w:jc w:val="both"/>
        <w:rPr>
          <w:sz w:val="28"/>
          <w:szCs w:val="28"/>
        </w:rPr>
      </w:pPr>
      <w:r>
        <w:rPr>
          <w:sz w:val="28"/>
          <w:szCs w:val="28"/>
        </w:rPr>
        <w:t xml:space="preserve">Кузнєцов Е.А. Впровадження механізму професіоналізації управлінської діяльності в Україні. </w:t>
      </w:r>
      <w:bookmarkStart w:id="2" w:name="_Hlk121400728"/>
      <w:r>
        <w:rPr>
          <w:sz w:val="28"/>
          <w:szCs w:val="28"/>
        </w:rPr>
        <w:t>Ринкова економіка: сучасна теорія і практика управління. Т. 16. Випуск 2 (36): збірка наукових праць. – Одеса: Одеський національний університет імені І.І. Мечникова, 2017. – С. 9-21.</w:t>
      </w:r>
    </w:p>
    <w:bookmarkEnd w:id="2"/>
    <w:p w14:paraId="010C987F" w14:textId="77777777" w:rsidR="00454055" w:rsidRDefault="00454055" w:rsidP="00454055">
      <w:pPr>
        <w:numPr>
          <w:ilvl w:val="0"/>
          <w:numId w:val="4"/>
        </w:numPr>
        <w:spacing w:line="360" w:lineRule="auto"/>
        <w:ind w:left="540" w:hanging="540"/>
        <w:jc w:val="both"/>
        <w:rPr>
          <w:sz w:val="28"/>
          <w:szCs w:val="28"/>
        </w:rPr>
      </w:pPr>
      <w:r>
        <w:rPr>
          <w:sz w:val="28"/>
          <w:szCs w:val="28"/>
        </w:rPr>
        <w:t>Кузнєцов Е.А., Кузнєцова З.В. Принципи конституціоналізму професійної системи менеджменту / журнал «Правова держава», № 27, ОНУ імені І.І. Мечникова, 2017. – С.  34-41.</w:t>
      </w:r>
    </w:p>
    <w:p w14:paraId="5B42EF7D" w14:textId="77777777" w:rsidR="00454055" w:rsidRDefault="00454055" w:rsidP="00454055">
      <w:pPr>
        <w:numPr>
          <w:ilvl w:val="0"/>
          <w:numId w:val="4"/>
        </w:numPr>
        <w:spacing w:line="360" w:lineRule="auto"/>
        <w:ind w:left="540" w:hanging="540"/>
        <w:jc w:val="both"/>
        <w:rPr>
          <w:sz w:val="28"/>
          <w:szCs w:val="28"/>
        </w:rPr>
      </w:pPr>
      <w:r>
        <w:rPr>
          <w:sz w:val="28"/>
          <w:szCs w:val="28"/>
        </w:rPr>
        <w:t xml:space="preserve">Кузнєцов Е.А. Інноваційна парадигма професійної системи менеджменту в ХХІ столітті (інтегральність, сингулярність, соціокультурний контекст). </w:t>
      </w:r>
      <w:r>
        <w:rPr>
          <w:bCs/>
          <w:iCs/>
          <w:sz w:val="28"/>
          <w:szCs w:val="28"/>
        </w:rPr>
        <w:t>Ринкова економіка: сучасна теорія і практика управління. 2021. Т. 20. Вип. 3(49). С. 9-25.</w:t>
      </w:r>
    </w:p>
    <w:p w14:paraId="31EA86D3" w14:textId="77777777" w:rsidR="00454055" w:rsidRDefault="00454055" w:rsidP="00454055">
      <w:pPr>
        <w:numPr>
          <w:ilvl w:val="0"/>
          <w:numId w:val="4"/>
        </w:numPr>
        <w:spacing w:line="360" w:lineRule="auto"/>
        <w:ind w:left="540" w:hanging="540"/>
        <w:jc w:val="both"/>
        <w:rPr>
          <w:sz w:val="28"/>
          <w:szCs w:val="28"/>
        </w:rPr>
      </w:pPr>
      <w:r>
        <w:rPr>
          <w:sz w:val="28"/>
          <w:szCs w:val="28"/>
        </w:rPr>
        <w:t>Кузнєцов Е.А. Концепти інтегральної якості професійної системи менеджменту: майстер-клас. Матеріалі науково-методологічного семінару. - Одеса: Фенікс, 2020. – 114 с.</w:t>
      </w:r>
    </w:p>
    <w:p w14:paraId="0D4307A0" w14:textId="77777777" w:rsidR="00454055" w:rsidRDefault="00454055" w:rsidP="00454055">
      <w:pPr>
        <w:numPr>
          <w:ilvl w:val="0"/>
          <w:numId w:val="4"/>
        </w:numPr>
        <w:spacing w:line="360" w:lineRule="auto"/>
        <w:ind w:left="540" w:hanging="540"/>
        <w:jc w:val="both"/>
        <w:rPr>
          <w:sz w:val="28"/>
          <w:szCs w:val="28"/>
        </w:rPr>
      </w:pPr>
      <w:r>
        <w:rPr>
          <w:sz w:val="28"/>
          <w:szCs w:val="28"/>
        </w:rPr>
        <w:t>Кузнєцов Е.А. Концептуальні основи інтегрального менеджменту в системі професіоналізації управлінської діяльності. Ринкова економіка: сучасна теорія і практика управління. Т. 17. Випуск 3 (40): збірка наукових праць. – Одеса: Одеський національний університет імені І.І. Мечникова, 2018. – С. 9-19.</w:t>
      </w:r>
    </w:p>
    <w:p w14:paraId="5F8836BA" w14:textId="77777777" w:rsidR="00454055" w:rsidRDefault="00454055" w:rsidP="00454055">
      <w:pPr>
        <w:numPr>
          <w:ilvl w:val="0"/>
          <w:numId w:val="4"/>
        </w:numPr>
        <w:spacing w:line="360" w:lineRule="auto"/>
        <w:jc w:val="both"/>
        <w:rPr>
          <w:sz w:val="28"/>
          <w:szCs w:val="28"/>
        </w:rPr>
      </w:pPr>
      <w:r>
        <w:rPr>
          <w:sz w:val="28"/>
          <w:szCs w:val="28"/>
        </w:rPr>
        <w:t xml:space="preserve"> Кузнєцов Е.А. Методологічні аспекти адаптації професійної системи  менеджменту в період розвитку процесів «Індустрія 4.0». Монографія. Актуальні проблеми економіки і менеджменту: теорія, інновації та сучасна практика. Книга восьма. За ред. д.е.н., проф. Кузнєцова Е.А. – Херсон: ОЛДІ-ПЛЮС, 2020. – С. 7-34.</w:t>
      </w:r>
    </w:p>
    <w:p w14:paraId="07A860DB" w14:textId="77777777" w:rsidR="00454055" w:rsidRDefault="00454055" w:rsidP="00454055">
      <w:pPr>
        <w:numPr>
          <w:ilvl w:val="0"/>
          <w:numId w:val="4"/>
        </w:numPr>
        <w:spacing w:line="360" w:lineRule="auto"/>
        <w:ind w:left="540" w:hanging="540"/>
        <w:jc w:val="both"/>
        <w:rPr>
          <w:sz w:val="28"/>
          <w:szCs w:val="28"/>
        </w:rPr>
      </w:pPr>
      <w:r>
        <w:rPr>
          <w:sz w:val="28"/>
          <w:szCs w:val="28"/>
        </w:rPr>
        <w:t>Кузнєцов Е.А. Методологія дослідження професійної системи менеджменту: майстер-клас. Матеріали магістерського семінару  – Одеса: Фенікс, 2018. – 110 с.</w:t>
      </w:r>
    </w:p>
    <w:p w14:paraId="61985885" w14:textId="77777777" w:rsidR="00454055" w:rsidRDefault="00454055" w:rsidP="00454055">
      <w:pPr>
        <w:numPr>
          <w:ilvl w:val="0"/>
          <w:numId w:val="4"/>
        </w:numPr>
        <w:spacing w:line="360" w:lineRule="auto"/>
        <w:ind w:left="540" w:hanging="540"/>
        <w:jc w:val="both"/>
        <w:rPr>
          <w:sz w:val="28"/>
          <w:szCs w:val="28"/>
        </w:rPr>
      </w:pPr>
      <w:r>
        <w:rPr>
          <w:sz w:val="28"/>
          <w:szCs w:val="28"/>
        </w:rPr>
        <w:t>Кузнєцов Е.А. Методологія професіоналізації управлінської діяльності в Україні. Монографія– Херсон: ОЛДІ ПЛЮС, 2017. – 382 с.</w:t>
      </w:r>
    </w:p>
    <w:p w14:paraId="2C88D18A" w14:textId="77777777" w:rsidR="00454055" w:rsidRDefault="00454055" w:rsidP="00454055">
      <w:pPr>
        <w:numPr>
          <w:ilvl w:val="0"/>
          <w:numId w:val="4"/>
        </w:numPr>
        <w:spacing w:line="360" w:lineRule="auto"/>
        <w:ind w:left="540" w:hanging="540"/>
        <w:jc w:val="both"/>
        <w:rPr>
          <w:sz w:val="28"/>
          <w:szCs w:val="28"/>
        </w:rPr>
      </w:pPr>
      <w:r>
        <w:rPr>
          <w:sz w:val="28"/>
          <w:szCs w:val="28"/>
        </w:rPr>
        <w:t>Кузнєцов Е.А. Науково-методологічні проблеми розвитку процесу професіоналізації менеджменту в Україні. Ринкова економіка: сучасна теорія і практика управління. Т. 16. Випуск 1 (35): збірка наукових праць. – Одеса: Одеський національний університет імені І.І. Мечникова, 2017. – С. 9-21.</w:t>
      </w:r>
    </w:p>
    <w:p w14:paraId="17DB7234" w14:textId="77777777" w:rsidR="00454055" w:rsidRDefault="00454055" w:rsidP="00454055">
      <w:pPr>
        <w:numPr>
          <w:ilvl w:val="0"/>
          <w:numId w:val="4"/>
        </w:numPr>
        <w:spacing w:line="360" w:lineRule="auto"/>
        <w:ind w:left="540" w:hanging="540"/>
        <w:jc w:val="both"/>
        <w:rPr>
          <w:sz w:val="28"/>
          <w:szCs w:val="28"/>
        </w:rPr>
      </w:pPr>
      <w:r>
        <w:rPr>
          <w:sz w:val="28"/>
          <w:szCs w:val="28"/>
        </w:rPr>
        <w:t>Кузнєцов Е.А. Професіоналізація менеджменту: інноваційна парадигма в контексті Індустрія 4.0.: майстер-клас, матеріали науково-методологічного семінару. – Одеса: Фенікс, 2022. – 130 с.</w:t>
      </w:r>
    </w:p>
    <w:p w14:paraId="58B8EAEA" w14:textId="77777777" w:rsidR="00454055" w:rsidRDefault="00454055" w:rsidP="00454055">
      <w:pPr>
        <w:numPr>
          <w:ilvl w:val="0"/>
          <w:numId w:val="4"/>
        </w:numPr>
        <w:spacing w:line="360" w:lineRule="auto"/>
        <w:ind w:left="540" w:hanging="540"/>
        <w:jc w:val="both"/>
        <w:rPr>
          <w:sz w:val="28"/>
          <w:szCs w:val="28"/>
        </w:rPr>
      </w:pPr>
      <w:r>
        <w:rPr>
          <w:sz w:val="28"/>
          <w:szCs w:val="28"/>
        </w:rPr>
        <w:t>Кузнєцов Е.А. Соціально-економічна роль інноваційного розвитку управлінського капіталу / Інноваційна економіка: теоретичні та практичні аспекти: монографія. Вип. 1 / за ред. д.е.н., доц. Є.І. Масленнікова. – Херсон: Грінь Д.С., 2016. – с. 118-147.</w:t>
      </w:r>
    </w:p>
    <w:p w14:paraId="4918EB6C" w14:textId="77777777" w:rsidR="00454055" w:rsidRDefault="00454055" w:rsidP="00454055">
      <w:pPr>
        <w:numPr>
          <w:ilvl w:val="0"/>
          <w:numId w:val="4"/>
        </w:numPr>
        <w:spacing w:line="360" w:lineRule="auto"/>
        <w:ind w:left="540" w:hanging="540"/>
        <w:jc w:val="both"/>
        <w:rPr>
          <w:sz w:val="28"/>
          <w:szCs w:val="28"/>
        </w:rPr>
      </w:pPr>
      <w:r>
        <w:rPr>
          <w:sz w:val="28"/>
          <w:szCs w:val="28"/>
        </w:rPr>
        <w:t>Кузнєцов Е.А. Соціокультурні та історичні умови становлення системи професійного менеджменту. Ринкова економіка: сучасна теорія і практика управління. Т. 15. Випуск 2 (33): збірка наукових праць. – Одеса: Одеський національний університет імені І.І. Мечникова, 2016. – С. 8-22.</w:t>
      </w:r>
    </w:p>
    <w:p w14:paraId="5C0C74F6" w14:textId="77777777" w:rsidR="00454055" w:rsidRDefault="00454055" w:rsidP="00454055">
      <w:pPr>
        <w:numPr>
          <w:ilvl w:val="0"/>
          <w:numId w:val="4"/>
        </w:numPr>
        <w:spacing w:line="360" w:lineRule="auto"/>
        <w:ind w:left="540" w:hanging="540"/>
        <w:jc w:val="both"/>
        <w:rPr>
          <w:sz w:val="28"/>
          <w:szCs w:val="28"/>
        </w:rPr>
      </w:pPr>
      <w:r>
        <w:rPr>
          <w:sz w:val="28"/>
          <w:szCs w:val="28"/>
        </w:rPr>
        <w:t>Кузнєцов Е.А. Принципи демократичної меритократії професійної системи менеджменту / Е.А. Кузнєцов. – Ринкова економіка: сучасна теорія і практика управління. Т 16, Вип. 3 (37): збірка наукових праць. – Одеса: Одеський національний університет імені І.І. Мечникова, 2017. – с. 9-19.</w:t>
      </w:r>
    </w:p>
    <w:p w14:paraId="64EFDC54" w14:textId="77777777" w:rsidR="00454055" w:rsidRDefault="00454055" w:rsidP="00454055">
      <w:pPr>
        <w:numPr>
          <w:ilvl w:val="0"/>
          <w:numId w:val="4"/>
        </w:numPr>
        <w:spacing w:line="360" w:lineRule="auto"/>
        <w:ind w:left="540" w:hanging="540"/>
        <w:jc w:val="both"/>
        <w:rPr>
          <w:sz w:val="28"/>
          <w:szCs w:val="28"/>
        </w:rPr>
      </w:pPr>
      <w:r>
        <w:rPr>
          <w:sz w:val="28"/>
          <w:szCs w:val="28"/>
        </w:rPr>
        <w:t>Кузнєцов Е.А. Стратегія підготовки управлінських кадрів в Україні: методологія інтегральної якості. Монографія. Актуальні проблеми економіки і менеджменту: теорія, інновації та сучасна практика. Книга сьома. За ред. д.е.н., проф. Кузнєцова Е.А. – Херсон: ОЛДІ-ПЛЮС, 2020. – С. 10-27.</w:t>
      </w:r>
    </w:p>
    <w:p w14:paraId="60E46FFC" w14:textId="77777777" w:rsidR="00454055" w:rsidRDefault="00454055" w:rsidP="00454055">
      <w:pPr>
        <w:numPr>
          <w:ilvl w:val="0"/>
          <w:numId w:val="4"/>
        </w:numPr>
        <w:spacing w:line="360" w:lineRule="auto"/>
        <w:ind w:left="540" w:hanging="540"/>
        <w:jc w:val="both"/>
        <w:rPr>
          <w:sz w:val="28"/>
          <w:szCs w:val="28"/>
        </w:rPr>
      </w:pPr>
      <w:r>
        <w:rPr>
          <w:sz w:val="28"/>
          <w:szCs w:val="28"/>
        </w:rPr>
        <w:t>Кузнєцов Е.А. Управлінський капітал: елементи системної якості. Ринкова економіка: сучасна теорія і практика управління. 2019. Т. 18. Вип. 1(41). С. 11-25.</w:t>
      </w:r>
    </w:p>
    <w:p w14:paraId="36A8FED9" w14:textId="77777777" w:rsidR="00454055" w:rsidRDefault="00454055" w:rsidP="00454055">
      <w:pPr>
        <w:numPr>
          <w:ilvl w:val="0"/>
          <w:numId w:val="4"/>
        </w:numPr>
        <w:spacing w:line="360" w:lineRule="auto"/>
        <w:ind w:left="540" w:hanging="540"/>
        <w:jc w:val="both"/>
        <w:rPr>
          <w:sz w:val="28"/>
          <w:szCs w:val="28"/>
        </w:rPr>
      </w:pPr>
      <w:r>
        <w:rPr>
          <w:sz w:val="28"/>
          <w:szCs w:val="28"/>
        </w:rPr>
        <w:t>Лалу Ф. Компанії майбутнього. – Х.: Книжковий клуб «Клуб сімейного дозвілля», 2017. – 543 с.</w:t>
      </w:r>
    </w:p>
    <w:p w14:paraId="0C459EAE" w14:textId="77777777" w:rsidR="00454055" w:rsidRDefault="00454055" w:rsidP="00454055">
      <w:pPr>
        <w:numPr>
          <w:ilvl w:val="0"/>
          <w:numId w:val="4"/>
        </w:numPr>
        <w:spacing w:line="360" w:lineRule="auto"/>
        <w:ind w:left="540" w:hanging="540"/>
        <w:jc w:val="both"/>
        <w:rPr>
          <w:sz w:val="28"/>
          <w:szCs w:val="28"/>
        </w:rPr>
      </w:pPr>
      <w:r>
        <w:rPr>
          <w:sz w:val="28"/>
          <w:szCs w:val="28"/>
        </w:rPr>
        <w:t>Лі Куан Ю. Роздуми великого лідера про майбутнє: Китаю, США та світу; Пер. з англ. О. Лобастовою. – К.: Вид. група КМ-БУКС, 2017. – 224 с.</w:t>
      </w:r>
    </w:p>
    <w:p w14:paraId="65E53680" w14:textId="77777777" w:rsidR="00454055" w:rsidRDefault="00454055" w:rsidP="00454055">
      <w:pPr>
        <w:numPr>
          <w:ilvl w:val="0"/>
          <w:numId w:val="4"/>
        </w:numPr>
        <w:spacing w:line="360" w:lineRule="auto"/>
        <w:ind w:left="540" w:hanging="540"/>
        <w:jc w:val="both"/>
        <w:rPr>
          <w:sz w:val="28"/>
          <w:szCs w:val="28"/>
        </w:rPr>
      </w:pPr>
      <w:r>
        <w:rPr>
          <w:sz w:val="28"/>
          <w:szCs w:val="28"/>
        </w:rPr>
        <w:t>Макнамі Р. Зафейсбучені: як соціальна мережа штовхає світ до катастрофи. – Київ: Книгллав, 2021. – 376 с.</w:t>
      </w:r>
    </w:p>
    <w:p w14:paraId="2568BCAB" w14:textId="77777777" w:rsidR="00454055" w:rsidRDefault="00454055" w:rsidP="00454055">
      <w:pPr>
        <w:numPr>
          <w:ilvl w:val="0"/>
          <w:numId w:val="4"/>
        </w:numPr>
        <w:spacing w:line="360" w:lineRule="auto"/>
        <w:ind w:left="540" w:hanging="540"/>
        <w:jc w:val="both"/>
        <w:rPr>
          <w:sz w:val="28"/>
          <w:szCs w:val="28"/>
        </w:rPr>
      </w:pPr>
      <w:r>
        <w:rPr>
          <w:sz w:val="28"/>
          <w:szCs w:val="28"/>
        </w:rPr>
        <w:t>Макстон Г., Рандерс Й. У пошуках добробуту. Керування економічним розвитком для зменшення безробіття, нерівності та зміни клімату [текст] / Грем Макстон, Йорген Рандерс. – Київ: Пабулум, 2017. – 320 с.</w:t>
      </w:r>
    </w:p>
    <w:p w14:paraId="3E1AC2BD" w14:textId="77777777" w:rsidR="00454055" w:rsidRDefault="00454055" w:rsidP="00454055">
      <w:pPr>
        <w:numPr>
          <w:ilvl w:val="0"/>
          <w:numId w:val="4"/>
        </w:numPr>
        <w:spacing w:line="360" w:lineRule="auto"/>
        <w:ind w:left="540" w:hanging="540"/>
        <w:jc w:val="both"/>
        <w:rPr>
          <w:sz w:val="28"/>
          <w:szCs w:val="28"/>
        </w:rPr>
      </w:pPr>
      <w:r>
        <w:rPr>
          <w:sz w:val="28"/>
          <w:szCs w:val="28"/>
        </w:rPr>
        <w:t>Мейсон П. Посткапіталізм. Путівник у майбутнє. – К.: Наш формат, 2019. – 360 с.</w:t>
      </w:r>
    </w:p>
    <w:p w14:paraId="23ADA59A" w14:textId="77777777" w:rsidR="00454055" w:rsidRDefault="00454055" w:rsidP="00454055">
      <w:pPr>
        <w:numPr>
          <w:ilvl w:val="0"/>
          <w:numId w:val="4"/>
        </w:numPr>
        <w:spacing w:line="360" w:lineRule="auto"/>
        <w:ind w:left="540" w:hanging="540"/>
        <w:jc w:val="both"/>
        <w:rPr>
          <w:sz w:val="28"/>
          <w:szCs w:val="28"/>
        </w:rPr>
      </w:pPr>
      <w:r>
        <w:rPr>
          <w:sz w:val="28"/>
          <w:szCs w:val="28"/>
        </w:rPr>
        <w:t xml:space="preserve">Мінцберг Г. Анатомія менеджменту. Ефективний спосіб керувати   </w:t>
      </w:r>
    </w:p>
    <w:p w14:paraId="57B6CFB9" w14:textId="77777777" w:rsidR="00454055" w:rsidRDefault="00454055" w:rsidP="00454055">
      <w:pPr>
        <w:spacing w:line="360" w:lineRule="auto"/>
        <w:ind w:left="502"/>
        <w:jc w:val="both"/>
        <w:rPr>
          <w:sz w:val="28"/>
          <w:szCs w:val="28"/>
        </w:rPr>
      </w:pPr>
      <w:r>
        <w:rPr>
          <w:sz w:val="28"/>
          <w:szCs w:val="28"/>
        </w:rPr>
        <w:t xml:space="preserve"> компанією. – К.: Наш формат, 2018. – 400 с.</w:t>
      </w:r>
    </w:p>
    <w:p w14:paraId="1B4BD0B0" w14:textId="77777777" w:rsidR="00454055" w:rsidRDefault="00454055" w:rsidP="00454055">
      <w:pPr>
        <w:numPr>
          <w:ilvl w:val="0"/>
          <w:numId w:val="4"/>
        </w:numPr>
        <w:spacing w:line="360" w:lineRule="auto"/>
        <w:jc w:val="both"/>
        <w:rPr>
          <w:sz w:val="28"/>
          <w:szCs w:val="28"/>
        </w:rPr>
      </w:pPr>
      <w:r>
        <w:rPr>
          <w:sz w:val="28"/>
          <w:szCs w:val="28"/>
        </w:rPr>
        <w:t xml:space="preserve"> Мінцберг Г. Міфи про охорону здоровя. Як не помилитися, реформуючи </w:t>
      </w:r>
    </w:p>
    <w:p w14:paraId="4691B9AB" w14:textId="77777777" w:rsidR="00454055" w:rsidRDefault="00454055" w:rsidP="00454055">
      <w:pPr>
        <w:spacing w:line="360" w:lineRule="auto"/>
        <w:ind w:left="502"/>
        <w:jc w:val="both"/>
        <w:rPr>
          <w:sz w:val="28"/>
          <w:szCs w:val="28"/>
        </w:rPr>
      </w:pPr>
      <w:r>
        <w:rPr>
          <w:sz w:val="28"/>
          <w:szCs w:val="28"/>
        </w:rPr>
        <w:t xml:space="preserve"> медичну систему. – К.: Наш формат, 2019. – 232 с.</w:t>
      </w:r>
    </w:p>
    <w:p w14:paraId="5F8CA4C5" w14:textId="77777777" w:rsidR="00454055" w:rsidRDefault="00454055" w:rsidP="00454055">
      <w:pPr>
        <w:numPr>
          <w:ilvl w:val="0"/>
          <w:numId w:val="4"/>
        </w:numPr>
        <w:spacing w:line="360" w:lineRule="auto"/>
        <w:jc w:val="both"/>
        <w:rPr>
          <w:sz w:val="28"/>
          <w:szCs w:val="28"/>
        </w:rPr>
      </w:pPr>
      <w:r>
        <w:rPr>
          <w:sz w:val="28"/>
          <w:szCs w:val="28"/>
        </w:rPr>
        <w:t xml:space="preserve"> Морган Дж. Лідер майбутнього. 9 навичок та ідей, що зроблять вас   успішними на наступні 10 років. – Х.: Віват, 2022. – 320 с.</w:t>
      </w:r>
    </w:p>
    <w:p w14:paraId="3199F6A1" w14:textId="77777777" w:rsidR="00454055" w:rsidRDefault="00454055" w:rsidP="00454055">
      <w:pPr>
        <w:numPr>
          <w:ilvl w:val="0"/>
          <w:numId w:val="4"/>
        </w:numPr>
        <w:spacing w:line="360" w:lineRule="auto"/>
        <w:jc w:val="both"/>
        <w:rPr>
          <w:sz w:val="28"/>
          <w:szCs w:val="28"/>
        </w:rPr>
      </w:pPr>
      <w:r>
        <w:rPr>
          <w:sz w:val="28"/>
          <w:szCs w:val="28"/>
        </w:rPr>
        <w:t xml:space="preserve"> Найкращі менеджмент-ідеї від Harvard Business Review. 2019. – К.: Вид. група КМ-Букс, 2019. – 288 с.</w:t>
      </w:r>
    </w:p>
    <w:p w14:paraId="7A9748E4" w14:textId="77777777" w:rsidR="00454055" w:rsidRDefault="00454055" w:rsidP="00454055">
      <w:pPr>
        <w:numPr>
          <w:ilvl w:val="0"/>
          <w:numId w:val="4"/>
        </w:numPr>
        <w:spacing w:line="360" w:lineRule="auto"/>
        <w:jc w:val="both"/>
        <w:rPr>
          <w:sz w:val="28"/>
          <w:szCs w:val="28"/>
        </w:rPr>
      </w:pPr>
      <w:r>
        <w:rPr>
          <w:sz w:val="28"/>
          <w:szCs w:val="28"/>
        </w:rPr>
        <w:t>Пайн Дж. Економіка вражень: битва за час, увагу та гроші клієнтів. – Х.: Віват, 2022. – 416 с.</w:t>
      </w:r>
    </w:p>
    <w:p w14:paraId="18D43AD5" w14:textId="77777777" w:rsidR="00454055" w:rsidRDefault="00454055" w:rsidP="00454055">
      <w:pPr>
        <w:numPr>
          <w:ilvl w:val="0"/>
          <w:numId w:val="4"/>
        </w:numPr>
        <w:spacing w:line="360" w:lineRule="auto"/>
        <w:rPr>
          <w:sz w:val="28"/>
          <w:szCs w:val="28"/>
        </w:rPr>
      </w:pPr>
      <w:r>
        <w:rPr>
          <w:sz w:val="28"/>
          <w:szCs w:val="28"/>
        </w:rPr>
        <w:t xml:space="preserve"> Річний звіт національного агентства із забезпечення якості вищої освіти за 2019 рік. https://elibrary.kubg.edu.ua/id/eprint/30705/1/O_Melnychenko_NDVGOVSUS_AO_PI.pdf</w:t>
      </w:r>
    </w:p>
    <w:p w14:paraId="20E1B55A" w14:textId="77777777" w:rsidR="00454055" w:rsidRDefault="00454055" w:rsidP="00454055">
      <w:pPr>
        <w:numPr>
          <w:ilvl w:val="0"/>
          <w:numId w:val="4"/>
        </w:numPr>
        <w:spacing w:line="360" w:lineRule="auto"/>
        <w:rPr>
          <w:sz w:val="28"/>
          <w:szCs w:val="28"/>
        </w:rPr>
      </w:pPr>
      <w:r>
        <w:rPr>
          <w:sz w:val="28"/>
          <w:szCs w:val="28"/>
        </w:rPr>
        <w:t xml:space="preserve"> Річний звіт національного агентства із забезпечення якості вищої освіти за 2021 рік. https://naqa.gov.ua/wp-content/uploads/2022/02/%D0%97%D0%B2%D1%96%D1%82-2021.pdf</w:t>
      </w:r>
    </w:p>
    <w:p w14:paraId="0DF70B79" w14:textId="77777777" w:rsidR="00454055" w:rsidRDefault="00454055" w:rsidP="00454055">
      <w:pPr>
        <w:numPr>
          <w:ilvl w:val="0"/>
          <w:numId w:val="4"/>
        </w:numPr>
        <w:spacing w:line="360" w:lineRule="auto"/>
        <w:jc w:val="both"/>
        <w:rPr>
          <w:sz w:val="28"/>
          <w:szCs w:val="28"/>
        </w:rPr>
      </w:pPr>
      <w:r>
        <w:rPr>
          <w:sz w:val="28"/>
          <w:szCs w:val="28"/>
        </w:rPr>
        <w:t xml:space="preserve"> Серіков А.В. Управління організаційними змінами: Навчальний посібник. – Х.: Фірма Бурун і К», 2013. – 264 с.</w:t>
      </w:r>
    </w:p>
    <w:p w14:paraId="597FE943" w14:textId="77777777" w:rsidR="00454055" w:rsidRDefault="00454055" w:rsidP="00454055">
      <w:pPr>
        <w:numPr>
          <w:ilvl w:val="0"/>
          <w:numId w:val="4"/>
        </w:numPr>
        <w:spacing w:line="360" w:lineRule="auto"/>
        <w:jc w:val="both"/>
        <w:rPr>
          <w:sz w:val="28"/>
          <w:szCs w:val="28"/>
        </w:rPr>
      </w:pPr>
      <w:r>
        <w:rPr>
          <w:sz w:val="28"/>
          <w:szCs w:val="28"/>
        </w:rPr>
        <w:t>Ситуаційна методика навчання: теорія і практика. – К.: Центр інновацій та розвитку, 2001. – 256 с.</w:t>
      </w:r>
    </w:p>
    <w:p w14:paraId="1B24940C" w14:textId="77777777" w:rsidR="00454055" w:rsidRDefault="00454055" w:rsidP="00454055">
      <w:pPr>
        <w:numPr>
          <w:ilvl w:val="0"/>
          <w:numId w:val="4"/>
        </w:numPr>
        <w:spacing w:line="360" w:lineRule="auto"/>
        <w:jc w:val="both"/>
        <w:rPr>
          <w:sz w:val="28"/>
          <w:szCs w:val="28"/>
        </w:rPr>
      </w:pPr>
      <w:r>
        <w:rPr>
          <w:sz w:val="28"/>
          <w:szCs w:val="28"/>
        </w:rPr>
        <w:t>Стадвелл Дж. Чому Азії вдалося. Успіхи і невдачі найдинамічнішого  регіону світу. – К.: Наш формат, 2017. – 448 с.</w:t>
      </w:r>
    </w:p>
    <w:p w14:paraId="655048A1" w14:textId="77777777" w:rsidR="00454055" w:rsidRDefault="00454055" w:rsidP="00454055">
      <w:pPr>
        <w:numPr>
          <w:ilvl w:val="0"/>
          <w:numId w:val="4"/>
        </w:numPr>
        <w:spacing w:line="360" w:lineRule="auto"/>
        <w:jc w:val="both"/>
        <w:rPr>
          <w:sz w:val="28"/>
          <w:szCs w:val="28"/>
        </w:rPr>
      </w:pPr>
      <w:r>
        <w:rPr>
          <w:sz w:val="28"/>
          <w:szCs w:val="28"/>
        </w:rPr>
        <w:t>Тегмарк М. Життя 3.0. Доба штучного інтелекту. – К.: Наш формат, 2019. – 432 с.</w:t>
      </w:r>
    </w:p>
    <w:p w14:paraId="53FF3223" w14:textId="77777777" w:rsidR="00454055" w:rsidRDefault="00454055" w:rsidP="00454055">
      <w:pPr>
        <w:numPr>
          <w:ilvl w:val="0"/>
          <w:numId w:val="4"/>
        </w:numPr>
        <w:spacing w:line="360" w:lineRule="auto"/>
        <w:jc w:val="both"/>
        <w:rPr>
          <w:sz w:val="28"/>
          <w:szCs w:val="28"/>
        </w:rPr>
      </w:pPr>
      <w:r>
        <w:rPr>
          <w:sz w:val="28"/>
          <w:szCs w:val="28"/>
        </w:rPr>
        <w:t>Тіздейл Дж. Ефективне лідерство та менеджмент: практичн. посібн. – Одеса: Фенікс, 2013. – 142 с.</w:t>
      </w:r>
    </w:p>
    <w:p w14:paraId="003346E7" w14:textId="77777777" w:rsidR="00454055" w:rsidRDefault="00454055" w:rsidP="00454055">
      <w:pPr>
        <w:numPr>
          <w:ilvl w:val="0"/>
          <w:numId w:val="4"/>
        </w:numPr>
        <w:spacing w:line="360" w:lineRule="auto"/>
        <w:jc w:val="both"/>
        <w:rPr>
          <w:sz w:val="28"/>
          <w:szCs w:val="28"/>
        </w:rPr>
      </w:pPr>
      <w:r>
        <w:rPr>
          <w:sz w:val="28"/>
          <w:szCs w:val="28"/>
        </w:rPr>
        <w:t>Фергюсон Н. Цивілізація. Як захід став успішним / пер. з англ. В. Циба. – К.: Наш формат, 2017. – 488 с.</w:t>
      </w:r>
    </w:p>
    <w:p w14:paraId="4A33CBC2" w14:textId="77777777" w:rsidR="00454055" w:rsidRDefault="00454055" w:rsidP="00454055">
      <w:pPr>
        <w:numPr>
          <w:ilvl w:val="0"/>
          <w:numId w:val="4"/>
        </w:numPr>
        <w:spacing w:line="360" w:lineRule="auto"/>
        <w:jc w:val="both"/>
        <w:rPr>
          <w:sz w:val="28"/>
          <w:szCs w:val="28"/>
        </w:rPr>
      </w:pPr>
      <w:r>
        <w:rPr>
          <w:sz w:val="28"/>
          <w:szCs w:val="28"/>
        </w:rPr>
        <w:t>Фінкелстін Сидни. Супербоси. Як видатні лідери плекають таланти / Пер. з англ. Наталії Палій. – Київ: YakabooPublishing, 2017. – 256 с.</w:t>
      </w:r>
    </w:p>
    <w:p w14:paraId="401CA207" w14:textId="77777777" w:rsidR="00454055" w:rsidRDefault="00454055" w:rsidP="00454055">
      <w:pPr>
        <w:numPr>
          <w:ilvl w:val="0"/>
          <w:numId w:val="4"/>
        </w:numPr>
        <w:spacing w:line="360" w:lineRule="auto"/>
        <w:jc w:val="both"/>
        <w:rPr>
          <w:sz w:val="28"/>
          <w:szCs w:val="28"/>
        </w:rPr>
      </w:pPr>
      <w:r>
        <w:rPr>
          <w:sz w:val="28"/>
          <w:szCs w:val="28"/>
        </w:rPr>
        <w:t>Фрідман М. Капіталізм і свобода. – К.: Наш формат, 2017. – 216 с.</w:t>
      </w:r>
    </w:p>
    <w:p w14:paraId="2580B286" w14:textId="77777777" w:rsidR="00454055" w:rsidRDefault="00454055" w:rsidP="00454055">
      <w:pPr>
        <w:numPr>
          <w:ilvl w:val="0"/>
          <w:numId w:val="4"/>
        </w:numPr>
        <w:spacing w:line="360" w:lineRule="auto"/>
        <w:jc w:val="both"/>
        <w:rPr>
          <w:sz w:val="28"/>
          <w:szCs w:val="28"/>
        </w:rPr>
      </w:pPr>
      <w:r>
        <w:rPr>
          <w:sz w:val="28"/>
          <w:szCs w:val="28"/>
        </w:rPr>
        <w:t>Харарі Ю. Н. 21 урок для 21 століття. – Київ: Форс Україна, 2019. – 416 с.</w:t>
      </w:r>
    </w:p>
    <w:p w14:paraId="554D7933" w14:textId="77777777" w:rsidR="00454055" w:rsidRDefault="00454055" w:rsidP="00454055">
      <w:pPr>
        <w:numPr>
          <w:ilvl w:val="0"/>
          <w:numId w:val="4"/>
        </w:numPr>
        <w:spacing w:line="360" w:lineRule="auto"/>
        <w:jc w:val="both"/>
        <w:rPr>
          <w:sz w:val="28"/>
          <w:szCs w:val="28"/>
        </w:rPr>
      </w:pPr>
      <w:r>
        <w:rPr>
          <w:sz w:val="28"/>
          <w:szCs w:val="28"/>
        </w:rPr>
        <w:t>Чжо Дж. Становлення менеджера. Що робити, коли всі чекають від вас вказівок. – Київ: Форс Україна, 2020. – 352 с.</w:t>
      </w:r>
    </w:p>
    <w:p w14:paraId="182F6E0D" w14:textId="77777777" w:rsidR="00454055" w:rsidRDefault="00454055" w:rsidP="00454055">
      <w:pPr>
        <w:numPr>
          <w:ilvl w:val="0"/>
          <w:numId w:val="4"/>
        </w:numPr>
        <w:spacing w:line="360" w:lineRule="auto"/>
        <w:jc w:val="both"/>
        <w:rPr>
          <w:sz w:val="28"/>
          <w:szCs w:val="28"/>
        </w:rPr>
      </w:pPr>
      <w:r>
        <w:rPr>
          <w:sz w:val="28"/>
          <w:szCs w:val="28"/>
        </w:rPr>
        <w:t>Якокка Ли. Автобіографія. – К.: Юніверс, 2010. – 432 с.</w:t>
      </w:r>
    </w:p>
    <w:p w14:paraId="6E9D9800" w14:textId="2493BF57" w:rsidR="00454055" w:rsidRDefault="00454055" w:rsidP="00454055">
      <w:pPr>
        <w:numPr>
          <w:ilvl w:val="0"/>
          <w:numId w:val="4"/>
        </w:numPr>
        <w:spacing w:line="360" w:lineRule="auto"/>
        <w:jc w:val="both"/>
        <w:rPr>
          <w:sz w:val="28"/>
          <w:szCs w:val="28"/>
        </w:rPr>
      </w:pPr>
      <w:r>
        <w:rPr>
          <w:sz w:val="28"/>
          <w:szCs w:val="28"/>
        </w:rPr>
        <w:t>Янковий О. Г. Оцінка синергетичного ефекту виробничо-фінансових систем на основі детермінованих моделей / Янковий О. Г., Мельник Н. В., Янковий В. О. // Зовнішня торгівля: економіка, фінанси, право. – 2014. – № 1 (72). – С. 189-199.</w:t>
      </w:r>
    </w:p>
    <w:p w14:paraId="53202B2B" w14:textId="2C6BD75C" w:rsidR="00756D0F" w:rsidRDefault="00756D0F" w:rsidP="00454055">
      <w:pPr>
        <w:numPr>
          <w:ilvl w:val="0"/>
          <w:numId w:val="4"/>
        </w:numPr>
        <w:spacing w:line="360" w:lineRule="auto"/>
        <w:jc w:val="both"/>
        <w:rPr>
          <w:sz w:val="28"/>
          <w:szCs w:val="28"/>
        </w:rPr>
      </w:pPr>
      <w:r>
        <w:rPr>
          <w:sz w:val="28"/>
          <w:szCs w:val="28"/>
        </w:rPr>
        <w:t xml:space="preserve"> </w:t>
      </w:r>
      <w:r w:rsidRPr="00756D0F">
        <w:rPr>
          <w:sz w:val="28"/>
          <w:szCs w:val="28"/>
        </w:rPr>
        <w:t>https://automagistral.com.ua/about/#team</w:t>
      </w:r>
    </w:p>
    <w:p w14:paraId="2EDD2971" w14:textId="77777777" w:rsidR="00454055" w:rsidRDefault="00454055" w:rsidP="00454055">
      <w:pPr>
        <w:numPr>
          <w:ilvl w:val="0"/>
          <w:numId w:val="4"/>
        </w:numPr>
        <w:spacing w:line="360" w:lineRule="auto"/>
        <w:jc w:val="both"/>
        <w:rPr>
          <w:sz w:val="28"/>
          <w:szCs w:val="28"/>
        </w:rPr>
      </w:pPr>
      <w:r>
        <w:rPr>
          <w:sz w:val="28"/>
          <w:szCs w:val="28"/>
        </w:rPr>
        <w:t>Kuznietsov E. A. Improvement of the management professionalization mechanism in Ukraine / E. A. Kuznietsov, Y. N.Safonov // Економічний вісник університету. Збірка наукових праць учених та аспірантів. – Переяслав-Хмельницький, 2015. – Випуск 27/1. − С. 112-116.</w:t>
      </w:r>
    </w:p>
    <w:p w14:paraId="758BAE30" w14:textId="77777777" w:rsidR="00454055" w:rsidRDefault="00454055" w:rsidP="00454055">
      <w:pPr>
        <w:numPr>
          <w:ilvl w:val="0"/>
          <w:numId w:val="4"/>
        </w:numPr>
        <w:spacing w:line="360" w:lineRule="auto"/>
        <w:jc w:val="both"/>
        <w:rPr>
          <w:sz w:val="28"/>
          <w:szCs w:val="28"/>
        </w:rPr>
      </w:pPr>
      <w:r>
        <w:rPr>
          <w:sz w:val="28"/>
          <w:szCs w:val="28"/>
        </w:rPr>
        <w:t xml:space="preserve"> Kuznietsov E. A. Improvement of the management professionalization mechanism in Ukraine / E. A.  Kuznietsov //Ринкова економіка : сучасна теорія і практика управління : наук. праці / А. С. Василь’єв [голова] (таін.).  – Одеса : Наука і техніка, 2014. – Т. 1. − Вип. 2/2. – С. 40−49.</w:t>
      </w:r>
    </w:p>
    <w:p w14:paraId="0AA654FC" w14:textId="77777777" w:rsidR="00454055" w:rsidRDefault="00454055" w:rsidP="00454055">
      <w:pPr>
        <w:numPr>
          <w:ilvl w:val="0"/>
          <w:numId w:val="4"/>
        </w:numPr>
        <w:spacing w:line="360" w:lineRule="auto"/>
        <w:jc w:val="both"/>
        <w:rPr>
          <w:sz w:val="28"/>
          <w:szCs w:val="28"/>
        </w:rPr>
      </w:pPr>
      <w:r>
        <w:rPr>
          <w:sz w:val="28"/>
          <w:szCs w:val="28"/>
        </w:rPr>
        <w:t xml:space="preserve"> Kuznietsov E. A. Managerial processes of leadership development / E. A. Kuznietsov, Y. N. Safonov //Економічний вісник університету. Збірка наукових праць учених та аспірантів. – Переяслав-Хмельницький, 2014. –  Випуск 22/3. − С. 231−234.</w:t>
      </w:r>
    </w:p>
    <w:p w14:paraId="3E661CB2" w14:textId="43056E8B" w:rsidR="001A2AB4" w:rsidRDefault="001A2AB4">
      <w:pPr>
        <w:rPr>
          <w:sz w:val="28"/>
          <w:szCs w:val="28"/>
        </w:rPr>
      </w:pPr>
    </w:p>
    <w:p w14:paraId="426E90DB" w14:textId="26B7EA8A" w:rsidR="00DC5058" w:rsidRDefault="00DC5058">
      <w:pPr>
        <w:rPr>
          <w:sz w:val="28"/>
          <w:szCs w:val="28"/>
        </w:rPr>
      </w:pPr>
    </w:p>
    <w:p w14:paraId="78AD86D2" w14:textId="341A2C90" w:rsidR="00DC5058" w:rsidRDefault="00DC5058">
      <w:pPr>
        <w:rPr>
          <w:sz w:val="28"/>
          <w:szCs w:val="28"/>
        </w:rPr>
      </w:pPr>
    </w:p>
    <w:p w14:paraId="6B2C56F8" w14:textId="1F114CF3" w:rsidR="00DC5058" w:rsidRDefault="00DC5058">
      <w:pPr>
        <w:rPr>
          <w:sz w:val="28"/>
          <w:szCs w:val="28"/>
        </w:rPr>
      </w:pPr>
    </w:p>
    <w:p w14:paraId="75C1CCA2" w14:textId="26D45232" w:rsidR="00DC5058" w:rsidRDefault="00DC5058">
      <w:pPr>
        <w:rPr>
          <w:sz w:val="28"/>
          <w:szCs w:val="28"/>
        </w:rPr>
      </w:pPr>
    </w:p>
    <w:p w14:paraId="3A621F02" w14:textId="614C5735" w:rsidR="00DC5058" w:rsidRDefault="00DC5058">
      <w:pPr>
        <w:rPr>
          <w:sz w:val="28"/>
          <w:szCs w:val="28"/>
        </w:rPr>
      </w:pPr>
    </w:p>
    <w:p w14:paraId="48BA7108" w14:textId="338F2583" w:rsidR="00DC5058" w:rsidRDefault="00DC5058">
      <w:pPr>
        <w:rPr>
          <w:sz w:val="28"/>
          <w:szCs w:val="28"/>
        </w:rPr>
      </w:pPr>
    </w:p>
    <w:p w14:paraId="1EFAD7A7" w14:textId="6739D241" w:rsidR="00DC5058" w:rsidRDefault="00DC5058">
      <w:pPr>
        <w:rPr>
          <w:b/>
          <w:sz w:val="28"/>
          <w:szCs w:val="28"/>
        </w:rPr>
      </w:pPr>
    </w:p>
    <w:p w14:paraId="3043E4FA" w14:textId="1E89CF3B" w:rsidR="004A2407" w:rsidRDefault="004A2407">
      <w:pPr>
        <w:rPr>
          <w:b/>
          <w:sz w:val="28"/>
          <w:szCs w:val="28"/>
        </w:rPr>
      </w:pPr>
    </w:p>
    <w:p w14:paraId="27DFCFD2" w14:textId="50346668" w:rsidR="00F56AFB" w:rsidRDefault="00F56AFB">
      <w:pPr>
        <w:rPr>
          <w:b/>
          <w:sz w:val="28"/>
          <w:szCs w:val="28"/>
        </w:rPr>
      </w:pPr>
    </w:p>
    <w:p w14:paraId="054989B0" w14:textId="7133D99C" w:rsidR="00F56AFB" w:rsidRDefault="00F56AFB">
      <w:pPr>
        <w:rPr>
          <w:b/>
          <w:sz w:val="28"/>
          <w:szCs w:val="28"/>
        </w:rPr>
      </w:pPr>
    </w:p>
    <w:p w14:paraId="6D302A1C" w14:textId="6BCC5880" w:rsidR="00F56AFB" w:rsidRDefault="00F56AFB">
      <w:pPr>
        <w:rPr>
          <w:b/>
          <w:sz w:val="28"/>
          <w:szCs w:val="28"/>
        </w:rPr>
      </w:pPr>
    </w:p>
    <w:p w14:paraId="196C08BC" w14:textId="77777777" w:rsidR="00F56AFB" w:rsidRDefault="00F56AFB">
      <w:pPr>
        <w:rPr>
          <w:b/>
          <w:sz w:val="28"/>
          <w:szCs w:val="28"/>
        </w:rPr>
      </w:pPr>
    </w:p>
    <w:p w14:paraId="5BE8FED5" w14:textId="6ADED781" w:rsidR="004A2407" w:rsidRDefault="00DC5058">
      <w:pPr>
        <w:rPr>
          <w:sz w:val="28"/>
          <w:szCs w:val="28"/>
        </w:rPr>
      </w:pPr>
      <w:r>
        <w:rPr>
          <w:b/>
          <w:sz w:val="28"/>
          <w:szCs w:val="28"/>
        </w:rPr>
        <w:t xml:space="preserve">                                             Д О Д А Т</w:t>
      </w:r>
      <w:r w:rsidR="004A2407">
        <w:rPr>
          <w:b/>
          <w:sz w:val="28"/>
          <w:szCs w:val="28"/>
        </w:rPr>
        <w:t xml:space="preserve"> К И</w:t>
      </w:r>
    </w:p>
    <w:p w14:paraId="4E5CDCE7" w14:textId="77777777" w:rsidR="004A2407" w:rsidRDefault="004A2407">
      <w:pPr>
        <w:rPr>
          <w:sz w:val="28"/>
          <w:szCs w:val="28"/>
        </w:rPr>
      </w:pPr>
    </w:p>
    <w:p w14:paraId="21FC7606" w14:textId="6D489ADF" w:rsidR="00DC5058" w:rsidRDefault="00DC5058">
      <w:pPr>
        <w:rPr>
          <w:sz w:val="28"/>
          <w:szCs w:val="28"/>
        </w:rPr>
      </w:pPr>
    </w:p>
    <w:p w14:paraId="156A3CEC" w14:textId="6097CCDE" w:rsidR="00DC5058" w:rsidRDefault="00DC5058">
      <w:pPr>
        <w:rPr>
          <w:sz w:val="28"/>
          <w:szCs w:val="28"/>
        </w:rPr>
      </w:pPr>
    </w:p>
    <w:p w14:paraId="3A9B3FCF" w14:textId="70EBB5E6" w:rsidR="00F56AFB" w:rsidRDefault="00F56AFB">
      <w:pPr>
        <w:rPr>
          <w:sz w:val="28"/>
          <w:szCs w:val="28"/>
        </w:rPr>
      </w:pPr>
    </w:p>
    <w:p w14:paraId="1DAE2042" w14:textId="3C184670" w:rsidR="00F56AFB" w:rsidRDefault="00F56AFB">
      <w:pPr>
        <w:rPr>
          <w:sz w:val="28"/>
          <w:szCs w:val="28"/>
        </w:rPr>
      </w:pPr>
    </w:p>
    <w:p w14:paraId="0A5314F3" w14:textId="30577516" w:rsidR="00F56AFB" w:rsidRDefault="00F56AFB">
      <w:pPr>
        <w:rPr>
          <w:sz w:val="28"/>
          <w:szCs w:val="28"/>
        </w:rPr>
      </w:pPr>
    </w:p>
    <w:p w14:paraId="2633996C" w14:textId="24918234" w:rsidR="00F56AFB" w:rsidRDefault="00F56AFB">
      <w:pPr>
        <w:rPr>
          <w:sz w:val="28"/>
          <w:szCs w:val="28"/>
        </w:rPr>
      </w:pPr>
    </w:p>
    <w:p w14:paraId="7D3CC0AE" w14:textId="1EB8D178" w:rsidR="00F56AFB" w:rsidRDefault="00F56AFB">
      <w:pPr>
        <w:rPr>
          <w:sz w:val="28"/>
          <w:szCs w:val="28"/>
        </w:rPr>
      </w:pPr>
    </w:p>
    <w:p w14:paraId="33489E9E" w14:textId="03F9EBD1" w:rsidR="00F56AFB" w:rsidRDefault="00F56AFB">
      <w:pPr>
        <w:rPr>
          <w:sz w:val="28"/>
          <w:szCs w:val="28"/>
        </w:rPr>
      </w:pPr>
    </w:p>
    <w:p w14:paraId="25D8714B" w14:textId="7B7EFED8" w:rsidR="00F56AFB" w:rsidRDefault="00F56AFB">
      <w:pPr>
        <w:rPr>
          <w:sz w:val="28"/>
          <w:szCs w:val="28"/>
        </w:rPr>
      </w:pPr>
    </w:p>
    <w:p w14:paraId="520391F0" w14:textId="6E028C8F" w:rsidR="00F56AFB" w:rsidRDefault="00F56AFB">
      <w:pPr>
        <w:rPr>
          <w:sz w:val="28"/>
          <w:szCs w:val="28"/>
        </w:rPr>
      </w:pPr>
    </w:p>
    <w:p w14:paraId="72D74B1F" w14:textId="4869EA29" w:rsidR="00F56AFB" w:rsidRDefault="00F56AFB">
      <w:pPr>
        <w:rPr>
          <w:sz w:val="28"/>
          <w:szCs w:val="28"/>
        </w:rPr>
      </w:pPr>
    </w:p>
    <w:p w14:paraId="2248F127" w14:textId="635818DE" w:rsidR="00F56AFB" w:rsidRDefault="00F56AFB">
      <w:pPr>
        <w:rPr>
          <w:sz w:val="28"/>
          <w:szCs w:val="28"/>
        </w:rPr>
      </w:pPr>
    </w:p>
    <w:p w14:paraId="45BEE33A" w14:textId="471FF519" w:rsidR="00F56AFB" w:rsidRDefault="00F56AFB">
      <w:pPr>
        <w:rPr>
          <w:sz w:val="28"/>
          <w:szCs w:val="28"/>
        </w:rPr>
      </w:pPr>
    </w:p>
    <w:p w14:paraId="300A8F6F" w14:textId="202D5684" w:rsidR="00F56AFB" w:rsidRDefault="00F56AFB">
      <w:pPr>
        <w:rPr>
          <w:sz w:val="28"/>
          <w:szCs w:val="28"/>
        </w:rPr>
      </w:pPr>
    </w:p>
    <w:p w14:paraId="065CBA7B" w14:textId="2E6AC0D3" w:rsidR="00F56AFB" w:rsidRDefault="00F56AFB">
      <w:pPr>
        <w:rPr>
          <w:sz w:val="28"/>
          <w:szCs w:val="28"/>
        </w:rPr>
      </w:pPr>
    </w:p>
    <w:p w14:paraId="507424B6" w14:textId="12B12D97" w:rsidR="00F56AFB" w:rsidRDefault="00F56AFB">
      <w:pPr>
        <w:rPr>
          <w:sz w:val="28"/>
          <w:szCs w:val="28"/>
        </w:rPr>
      </w:pPr>
    </w:p>
    <w:p w14:paraId="322EBAAB" w14:textId="45BC1088" w:rsidR="00F56AFB" w:rsidRDefault="00F56AFB">
      <w:pPr>
        <w:rPr>
          <w:sz w:val="28"/>
          <w:szCs w:val="28"/>
        </w:rPr>
      </w:pPr>
    </w:p>
    <w:p w14:paraId="5AD30626" w14:textId="6C9FCA5A" w:rsidR="00F56AFB" w:rsidRDefault="00F56AFB">
      <w:pPr>
        <w:rPr>
          <w:sz w:val="28"/>
          <w:szCs w:val="28"/>
        </w:rPr>
      </w:pPr>
    </w:p>
    <w:p w14:paraId="4922C3C6" w14:textId="55BD5E1E" w:rsidR="00F56AFB" w:rsidRDefault="00F56AFB">
      <w:pPr>
        <w:rPr>
          <w:sz w:val="28"/>
          <w:szCs w:val="28"/>
        </w:rPr>
      </w:pPr>
    </w:p>
    <w:p w14:paraId="5CD080E9" w14:textId="45EE4695" w:rsidR="00F56AFB" w:rsidRDefault="00F56AFB">
      <w:pPr>
        <w:rPr>
          <w:sz w:val="28"/>
          <w:szCs w:val="28"/>
        </w:rPr>
      </w:pPr>
    </w:p>
    <w:p w14:paraId="61169719" w14:textId="3AAF732C" w:rsidR="00F56AFB" w:rsidRDefault="00F56AFB">
      <w:pPr>
        <w:rPr>
          <w:sz w:val="28"/>
          <w:szCs w:val="28"/>
        </w:rPr>
      </w:pPr>
    </w:p>
    <w:p w14:paraId="77E237B2" w14:textId="3C7FAA44" w:rsidR="00F56AFB" w:rsidRDefault="00F56AFB">
      <w:pPr>
        <w:rPr>
          <w:sz w:val="28"/>
          <w:szCs w:val="28"/>
        </w:rPr>
      </w:pPr>
    </w:p>
    <w:p w14:paraId="08B3BD43" w14:textId="72705C8C" w:rsidR="00F56AFB" w:rsidRDefault="00F56AFB">
      <w:pPr>
        <w:rPr>
          <w:sz w:val="28"/>
          <w:szCs w:val="28"/>
        </w:rPr>
      </w:pPr>
    </w:p>
    <w:p w14:paraId="5B9B6350" w14:textId="733DE906" w:rsidR="00F56AFB" w:rsidRDefault="00F56AFB">
      <w:pPr>
        <w:rPr>
          <w:sz w:val="28"/>
          <w:szCs w:val="28"/>
        </w:rPr>
      </w:pPr>
    </w:p>
    <w:p w14:paraId="292179C7" w14:textId="04497EAB" w:rsidR="00F56AFB" w:rsidRDefault="00F56AFB">
      <w:pPr>
        <w:rPr>
          <w:sz w:val="28"/>
          <w:szCs w:val="28"/>
        </w:rPr>
      </w:pPr>
    </w:p>
    <w:p w14:paraId="128D2284" w14:textId="4B71E4DD" w:rsidR="00F56AFB" w:rsidRDefault="00F56AFB">
      <w:pPr>
        <w:rPr>
          <w:sz w:val="28"/>
          <w:szCs w:val="28"/>
        </w:rPr>
      </w:pPr>
    </w:p>
    <w:p w14:paraId="6B65D3FD" w14:textId="3C828BB8" w:rsidR="00F56AFB" w:rsidRDefault="00F56AFB">
      <w:pPr>
        <w:rPr>
          <w:sz w:val="28"/>
          <w:szCs w:val="28"/>
        </w:rPr>
      </w:pPr>
    </w:p>
    <w:p w14:paraId="7736E097" w14:textId="0F52FD64" w:rsidR="00F56AFB" w:rsidRDefault="00F56AFB">
      <w:pPr>
        <w:rPr>
          <w:sz w:val="28"/>
          <w:szCs w:val="28"/>
        </w:rPr>
      </w:pPr>
    </w:p>
    <w:p w14:paraId="7DCF949B" w14:textId="1F84EFC1" w:rsidR="00F56AFB" w:rsidRDefault="00F56AFB">
      <w:pPr>
        <w:rPr>
          <w:sz w:val="28"/>
          <w:szCs w:val="28"/>
        </w:rPr>
      </w:pPr>
    </w:p>
    <w:p w14:paraId="49EE72E3" w14:textId="5BBA5C02" w:rsidR="00F56AFB" w:rsidRDefault="00F56AFB">
      <w:pPr>
        <w:rPr>
          <w:sz w:val="28"/>
          <w:szCs w:val="28"/>
        </w:rPr>
      </w:pPr>
    </w:p>
    <w:p w14:paraId="1768A7FF" w14:textId="2501B15D" w:rsidR="00F56AFB" w:rsidRDefault="00F56AFB">
      <w:pPr>
        <w:rPr>
          <w:sz w:val="28"/>
          <w:szCs w:val="28"/>
        </w:rPr>
      </w:pPr>
    </w:p>
    <w:p w14:paraId="4CFDFA73" w14:textId="467DFA6C" w:rsidR="00F56AFB" w:rsidRDefault="00F56AFB">
      <w:pPr>
        <w:rPr>
          <w:sz w:val="28"/>
          <w:szCs w:val="28"/>
        </w:rPr>
      </w:pPr>
    </w:p>
    <w:p w14:paraId="69FCE99B" w14:textId="269AE07D" w:rsidR="00F56AFB" w:rsidRDefault="00F56AFB">
      <w:pPr>
        <w:rPr>
          <w:sz w:val="28"/>
          <w:szCs w:val="28"/>
        </w:rPr>
      </w:pPr>
    </w:p>
    <w:p w14:paraId="1EA2D495" w14:textId="67C2224E" w:rsidR="00F56AFB" w:rsidRDefault="00F56AFB">
      <w:pPr>
        <w:rPr>
          <w:sz w:val="28"/>
          <w:szCs w:val="28"/>
        </w:rPr>
      </w:pPr>
    </w:p>
    <w:p w14:paraId="1DAB03CC" w14:textId="44BD6D72" w:rsidR="00F56AFB" w:rsidRDefault="00F56AFB">
      <w:pPr>
        <w:rPr>
          <w:sz w:val="28"/>
          <w:szCs w:val="28"/>
        </w:rPr>
      </w:pPr>
    </w:p>
    <w:p w14:paraId="321C7B11" w14:textId="77777777" w:rsidR="00F56AFB" w:rsidRDefault="00F56AFB">
      <w:pPr>
        <w:rPr>
          <w:sz w:val="28"/>
          <w:szCs w:val="28"/>
        </w:rPr>
      </w:pPr>
    </w:p>
    <w:p w14:paraId="23A6112F" w14:textId="34EDFE48" w:rsidR="00DC5058" w:rsidRDefault="00DC5058">
      <w:pPr>
        <w:rPr>
          <w:sz w:val="28"/>
          <w:szCs w:val="28"/>
        </w:rPr>
      </w:pPr>
    </w:p>
    <w:p w14:paraId="2940F191" w14:textId="50453852" w:rsidR="00DC5058" w:rsidRDefault="00DC5058">
      <w:pPr>
        <w:rPr>
          <w:b/>
          <w:sz w:val="28"/>
          <w:szCs w:val="28"/>
        </w:rPr>
      </w:pPr>
      <w:r w:rsidRPr="00B1027C">
        <w:rPr>
          <w:b/>
          <w:sz w:val="28"/>
          <w:szCs w:val="28"/>
        </w:rPr>
        <w:t xml:space="preserve">                                                                                               </w:t>
      </w:r>
      <w:r w:rsidR="00CA69B5">
        <w:rPr>
          <w:b/>
          <w:sz w:val="28"/>
          <w:szCs w:val="28"/>
        </w:rPr>
        <w:t xml:space="preserve">             </w:t>
      </w:r>
      <w:r w:rsidRPr="00B1027C">
        <w:rPr>
          <w:b/>
          <w:sz w:val="28"/>
          <w:szCs w:val="28"/>
        </w:rPr>
        <w:t>Додаток 1</w:t>
      </w:r>
    </w:p>
    <w:p w14:paraId="09F8BBA8" w14:textId="2643C864" w:rsidR="00B1027C" w:rsidRDefault="00B1027C">
      <w:pPr>
        <w:rPr>
          <w:sz w:val="28"/>
          <w:szCs w:val="28"/>
        </w:rPr>
      </w:pPr>
    </w:p>
    <w:p w14:paraId="2413B2B8" w14:textId="597CE97E" w:rsidR="00CA69B5" w:rsidRPr="00CA69B5" w:rsidRDefault="00CA69B5" w:rsidP="00CA69B5">
      <w:pPr>
        <w:keepNext/>
        <w:spacing w:line="360" w:lineRule="auto"/>
        <w:jc w:val="center"/>
        <w:rPr>
          <w:rFonts w:eastAsia="Calibri"/>
          <w:b/>
          <w:sz w:val="28"/>
          <w:szCs w:val="28"/>
          <w:lang w:eastAsia="en-US"/>
        </w:rPr>
      </w:pPr>
      <w:r>
        <w:rPr>
          <w:rFonts w:eastAsia="Calibri"/>
          <w:b/>
          <w:sz w:val="28"/>
          <w:szCs w:val="28"/>
          <w:lang w:eastAsia="en-US"/>
        </w:rPr>
        <w:t xml:space="preserve">Основні блоки концепції професійної системи менеджменту </w:t>
      </w:r>
      <w:r>
        <w:rPr>
          <w:rFonts w:eastAsia="Calibri"/>
          <w:sz w:val="26"/>
          <w:szCs w:val="26"/>
          <w:lang w:eastAsia="en-US"/>
        </w:rPr>
        <w:t xml:space="preserve">                                      </w:t>
      </w:r>
    </w:p>
    <w:p w14:paraId="22BBF651" w14:textId="77777777" w:rsidR="00CA69B5" w:rsidRPr="00CA69B5" w:rsidRDefault="00CA69B5" w:rsidP="00CA69B5">
      <w:pPr>
        <w:keepNext/>
        <w:spacing w:line="360" w:lineRule="auto"/>
        <w:rPr>
          <w:rFonts w:eastAsia="Calibri"/>
          <w:sz w:val="26"/>
          <w:szCs w:val="26"/>
          <w:lang w:val="ru-RU" w:eastAsia="en-US"/>
        </w:rPr>
      </w:pPr>
      <w:r>
        <w:rPr>
          <w:rFonts w:eastAsia="Calibri"/>
          <w:sz w:val="26"/>
          <w:szCs w:val="26"/>
          <w:lang w:eastAsia="en-US"/>
        </w:rPr>
        <w:t xml:space="preserve">                                                         </w:t>
      </w:r>
      <w:r w:rsidRPr="00CA69B5">
        <w:rPr>
          <w:rFonts w:eastAsia="Calibri"/>
          <w:sz w:val="26"/>
          <w:szCs w:val="26"/>
          <w:lang w:val="ru-RU" w:eastAsia="en-US"/>
        </w:rPr>
        <w:t>[</w:t>
      </w:r>
      <w:r>
        <w:rPr>
          <w:rFonts w:eastAsia="Calibri"/>
          <w:sz w:val="26"/>
          <w:szCs w:val="26"/>
          <w:lang w:eastAsia="en-US"/>
        </w:rPr>
        <w:t>28, с. 29-31</w:t>
      </w:r>
      <w:r w:rsidRPr="00CA69B5">
        <w:rPr>
          <w:rFonts w:eastAsia="Calibri"/>
          <w:sz w:val="26"/>
          <w:szCs w:val="26"/>
          <w:lang w:val="ru-RU" w:eastAsia="en-US"/>
        </w:rPr>
        <w:t>]</w:t>
      </w:r>
    </w:p>
    <w:p w14:paraId="1FE5411E" w14:textId="77777777" w:rsidR="00CA69B5" w:rsidRDefault="00CA69B5" w:rsidP="00CA69B5">
      <w:pPr>
        <w:keepNext/>
        <w:spacing w:line="360" w:lineRule="auto"/>
        <w:rPr>
          <w:rFonts w:eastAsia="Calibri"/>
          <w:sz w:val="26"/>
          <w:szCs w:val="26"/>
          <w:lang w:eastAsia="en-US"/>
        </w:rPr>
      </w:pPr>
    </w:p>
    <w:tbl>
      <w:tblPr>
        <w:tblW w:w="93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60"/>
      </w:tblGrid>
      <w:tr w:rsidR="00CA69B5" w14:paraId="4B080D6C" w14:textId="77777777" w:rsidTr="00CA69B5">
        <w:trPr>
          <w:trHeight w:val="429"/>
        </w:trPr>
        <w:tc>
          <w:tcPr>
            <w:tcW w:w="9360" w:type="dxa"/>
            <w:tcBorders>
              <w:top w:val="single" w:sz="4" w:space="0" w:color="auto"/>
              <w:left w:val="single" w:sz="4" w:space="0" w:color="auto"/>
              <w:bottom w:val="single" w:sz="4" w:space="0" w:color="auto"/>
              <w:right w:val="single" w:sz="4" w:space="0" w:color="auto"/>
            </w:tcBorders>
            <w:hideMark/>
          </w:tcPr>
          <w:p w14:paraId="38FFDE83" w14:textId="77777777" w:rsidR="00CA69B5" w:rsidRDefault="00CA69B5">
            <w:pPr>
              <w:spacing w:line="360" w:lineRule="auto"/>
              <w:jc w:val="center"/>
              <w:rPr>
                <w:rFonts w:eastAsia="Calibri"/>
                <w:b/>
                <w:sz w:val="26"/>
                <w:szCs w:val="26"/>
                <w:lang w:eastAsia="en-US"/>
              </w:rPr>
            </w:pPr>
            <w:r>
              <w:rPr>
                <w:rFonts w:eastAsia="Calibri"/>
                <w:b/>
                <w:sz w:val="26"/>
                <w:szCs w:val="26"/>
                <w:lang w:eastAsia="en-US"/>
              </w:rPr>
              <w:t>І. ОСНОВНІ КОМПОНЕНТИ УПРАВЛІНСЬКОГО ПРОЦЕСУ</w:t>
            </w:r>
          </w:p>
        </w:tc>
      </w:tr>
      <w:tr w:rsidR="00CA69B5" w:rsidRPr="00CA69B5" w14:paraId="6C862C9C" w14:textId="77777777" w:rsidTr="00CA69B5">
        <w:trPr>
          <w:trHeight w:val="1162"/>
        </w:trPr>
        <w:tc>
          <w:tcPr>
            <w:tcW w:w="9360" w:type="dxa"/>
            <w:tcBorders>
              <w:top w:val="single" w:sz="4" w:space="0" w:color="auto"/>
              <w:left w:val="single" w:sz="4" w:space="0" w:color="auto"/>
              <w:bottom w:val="single" w:sz="4" w:space="0" w:color="auto"/>
              <w:right w:val="single" w:sz="4" w:space="0" w:color="auto"/>
            </w:tcBorders>
            <w:hideMark/>
          </w:tcPr>
          <w:p w14:paraId="0EF7CD2B" w14:textId="77777777" w:rsidR="00CA69B5" w:rsidRDefault="00CA69B5">
            <w:pPr>
              <w:spacing w:line="360" w:lineRule="auto"/>
              <w:rPr>
                <w:rFonts w:eastAsia="Calibri"/>
                <w:sz w:val="26"/>
                <w:szCs w:val="26"/>
                <w:lang w:eastAsia="en-US"/>
              </w:rPr>
            </w:pPr>
            <w:r>
              <w:rPr>
                <w:rFonts w:eastAsia="Calibri"/>
                <w:i/>
                <w:sz w:val="26"/>
                <w:szCs w:val="26"/>
                <w:lang w:eastAsia="en-US"/>
              </w:rPr>
              <w:t>Основна ціннісна категорія професійної системи менеджменту:</w:t>
            </w:r>
          </w:p>
          <w:p w14:paraId="5386916F" w14:textId="77777777" w:rsidR="00CA69B5" w:rsidRDefault="00CA69B5">
            <w:pPr>
              <w:spacing w:line="360" w:lineRule="auto"/>
              <w:rPr>
                <w:rFonts w:eastAsia="Calibri"/>
                <w:sz w:val="26"/>
                <w:szCs w:val="26"/>
                <w:lang w:eastAsia="en-US"/>
              </w:rPr>
            </w:pPr>
            <w:r>
              <w:rPr>
                <w:rFonts w:eastAsia="Calibri"/>
                <w:b/>
                <w:i/>
                <w:sz w:val="26"/>
                <w:szCs w:val="26"/>
                <w:lang w:eastAsia="en-US"/>
              </w:rPr>
              <w:t>суб’єктно-об’єктна взаємодія</w:t>
            </w:r>
            <w:r>
              <w:rPr>
                <w:rFonts w:eastAsia="Calibri"/>
                <w:sz w:val="26"/>
                <w:szCs w:val="26"/>
                <w:lang w:eastAsia="en-US"/>
              </w:rPr>
              <w:t xml:space="preserve"> в управлінському процесі – це виключно взаємодія людей (персоналу економічної організації)</w:t>
            </w:r>
          </w:p>
        </w:tc>
      </w:tr>
      <w:tr w:rsidR="00CA69B5" w:rsidRPr="00CA69B5" w14:paraId="708BE7D1" w14:textId="77777777" w:rsidTr="00CA69B5">
        <w:trPr>
          <w:trHeight w:val="403"/>
        </w:trPr>
        <w:tc>
          <w:tcPr>
            <w:tcW w:w="9360" w:type="dxa"/>
            <w:tcBorders>
              <w:top w:val="single" w:sz="4" w:space="0" w:color="auto"/>
              <w:left w:val="single" w:sz="4" w:space="0" w:color="auto"/>
              <w:bottom w:val="single" w:sz="4" w:space="0" w:color="auto"/>
              <w:right w:val="single" w:sz="4" w:space="0" w:color="auto"/>
            </w:tcBorders>
            <w:hideMark/>
          </w:tcPr>
          <w:p w14:paraId="726A3BFA" w14:textId="77777777" w:rsidR="00CA69B5" w:rsidRDefault="00CA69B5">
            <w:pPr>
              <w:spacing w:line="360" w:lineRule="auto"/>
              <w:rPr>
                <w:rFonts w:eastAsia="Calibri"/>
                <w:sz w:val="26"/>
                <w:szCs w:val="26"/>
                <w:lang w:eastAsia="en-US"/>
              </w:rPr>
            </w:pPr>
            <w:r>
              <w:rPr>
                <w:rFonts w:eastAsia="Calibri"/>
                <w:b/>
                <w:i/>
                <w:sz w:val="26"/>
                <w:szCs w:val="26"/>
                <w:lang w:eastAsia="en-US"/>
              </w:rPr>
              <w:t>Прямі та зворотні зв’язки</w:t>
            </w:r>
            <w:r>
              <w:rPr>
                <w:rFonts w:eastAsia="Calibri"/>
                <w:sz w:val="26"/>
                <w:szCs w:val="26"/>
                <w:lang w:eastAsia="en-US"/>
              </w:rPr>
              <w:t xml:space="preserve"> у взаємодії суб’єкту й об’єкту управлінського процесу </w:t>
            </w:r>
          </w:p>
        </w:tc>
      </w:tr>
      <w:tr w:rsidR="00CA69B5" w:rsidRPr="00CA69B5" w14:paraId="0F9562E9" w14:textId="77777777" w:rsidTr="00CA69B5">
        <w:trPr>
          <w:trHeight w:val="537"/>
        </w:trPr>
        <w:tc>
          <w:tcPr>
            <w:tcW w:w="9360" w:type="dxa"/>
            <w:tcBorders>
              <w:top w:val="single" w:sz="4" w:space="0" w:color="auto"/>
              <w:left w:val="single" w:sz="4" w:space="0" w:color="auto"/>
              <w:bottom w:val="single" w:sz="4" w:space="0" w:color="auto"/>
              <w:right w:val="single" w:sz="4" w:space="0" w:color="auto"/>
            </w:tcBorders>
            <w:hideMark/>
          </w:tcPr>
          <w:p w14:paraId="424942D3" w14:textId="77777777" w:rsidR="00CA69B5" w:rsidRDefault="00CA69B5">
            <w:pPr>
              <w:spacing w:line="360" w:lineRule="auto"/>
              <w:rPr>
                <w:rFonts w:eastAsia="Calibri"/>
                <w:sz w:val="26"/>
                <w:szCs w:val="26"/>
                <w:lang w:eastAsia="en-US"/>
              </w:rPr>
            </w:pPr>
            <w:r>
              <w:rPr>
                <w:rFonts w:eastAsia="Calibri"/>
                <w:b/>
                <w:i/>
                <w:sz w:val="26"/>
                <w:szCs w:val="26"/>
                <w:lang w:eastAsia="en-US"/>
              </w:rPr>
              <w:t>Базові умови управлінського процесу</w:t>
            </w:r>
            <w:r>
              <w:rPr>
                <w:rFonts w:eastAsia="Calibri"/>
                <w:sz w:val="26"/>
                <w:szCs w:val="26"/>
                <w:lang w:eastAsia="en-US"/>
              </w:rPr>
              <w:t xml:space="preserve"> – це матеріальні, фінансові, людські та інформаційні ресурси економічної організації</w:t>
            </w:r>
          </w:p>
        </w:tc>
      </w:tr>
      <w:tr w:rsidR="00CA69B5" w14:paraId="307E6E8C" w14:textId="77777777" w:rsidTr="00CA69B5">
        <w:trPr>
          <w:trHeight w:val="641"/>
        </w:trPr>
        <w:tc>
          <w:tcPr>
            <w:tcW w:w="9360" w:type="dxa"/>
            <w:tcBorders>
              <w:top w:val="single" w:sz="4" w:space="0" w:color="auto"/>
              <w:left w:val="single" w:sz="4" w:space="0" w:color="auto"/>
              <w:bottom w:val="single" w:sz="4" w:space="0" w:color="auto"/>
              <w:right w:val="single" w:sz="4" w:space="0" w:color="auto"/>
            </w:tcBorders>
            <w:hideMark/>
          </w:tcPr>
          <w:p w14:paraId="71003858" w14:textId="77777777" w:rsidR="00CA69B5" w:rsidRDefault="00CA69B5">
            <w:pPr>
              <w:spacing w:line="360" w:lineRule="auto"/>
              <w:rPr>
                <w:rFonts w:eastAsia="Calibri"/>
                <w:sz w:val="26"/>
                <w:szCs w:val="26"/>
                <w:lang w:eastAsia="en-US"/>
              </w:rPr>
            </w:pPr>
            <w:r>
              <w:rPr>
                <w:rFonts w:eastAsia="Calibri"/>
                <w:b/>
                <w:i/>
                <w:sz w:val="26"/>
                <w:szCs w:val="26"/>
                <w:lang w:eastAsia="en-US"/>
              </w:rPr>
              <w:t>Система пріоритетних цілей</w:t>
            </w:r>
            <w:r>
              <w:rPr>
                <w:rFonts w:eastAsia="Calibri"/>
                <w:sz w:val="26"/>
                <w:szCs w:val="26"/>
                <w:lang w:eastAsia="en-US"/>
              </w:rPr>
              <w:t xml:space="preserve">, які забезпечують систему виживання і конкурентоспроможність </w:t>
            </w:r>
            <w:r>
              <w:rPr>
                <w:sz w:val="28"/>
                <w:szCs w:val="28"/>
                <w:lang w:eastAsia="en-US"/>
              </w:rPr>
              <w:t xml:space="preserve">економічної організації </w:t>
            </w:r>
            <w:r>
              <w:rPr>
                <w:rFonts w:eastAsia="Calibri"/>
                <w:sz w:val="26"/>
                <w:szCs w:val="26"/>
                <w:lang w:eastAsia="en-US"/>
              </w:rPr>
              <w:t>на ринку</w:t>
            </w:r>
          </w:p>
        </w:tc>
      </w:tr>
      <w:tr w:rsidR="00CA69B5" w14:paraId="767B5CAE" w14:textId="77777777" w:rsidTr="00CA69B5">
        <w:trPr>
          <w:trHeight w:val="523"/>
        </w:trPr>
        <w:tc>
          <w:tcPr>
            <w:tcW w:w="9360" w:type="dxa"/>
            <w:tcBorders>
              <w:top w:val="single" w:sz="4" w:space="0" w:color="auto"/>
              <w:left w:val="single" w:sz="4" w:space="0" w:color="auto"/>
              <w:bottom w:val="single" w:sz="4" w:space="0" w:color="auto"/>
              <w:right w:val="single" w:sz="4" w:space="0" w:color="auto"/>
            </w:tcBorders>
            <w:hideMark/>
          </w:tcPr>
          <w:p w14:paraId="7D63BDF5" w14:textId="77777777" w:rsidR="00CA69B5" w:rsidRDefault="00CA69B5">
            <w:pPr>
              <w:spacing w:line="360" w:lineRule="auto"/>
              <w:rPr>
                <w:rFonts w:eastAsia="Calibri"/>
                <w:sz w:val="26"/>
                <w:szCs w:val="26"/>
                <w:lang w:eastAsia="en-US"/>
              </w:rPr>
            </w:pPr>
            <w:r>
              <w:rPr>
                <w:rFonts w:eastAsia="Calibri"/>
                <w:b/>
                <w:i/>
                <w:sz w:val="26"/>
                <w:szCs w:val="26"/>
                <w:lang w:eastAsia="en-US"/>
              </w:rPr>
              <w:t>Пограничні умови,</w:t>
            </w:r>
            <w:r>
              <w:rPr>
                <w:rFonts w:eastAsia="Calibri"/>
                <w:sz w:val="26"/>
                <w:szCs w:val="26"/>
                <w:lang w:eastAsia="en-US"/>
              </w:rPr>
              <w:t xml:space="preserve"> які коректують розвиток управлінського процесу в часі досягнення пріоритетних цілей</w:t>
            </w:r>
          </w:p>
        </w:tc>
      </w:tr>
      <w:tr w:rsidR="00CA69B5" w14:paraId="0457C6B4" w14:textId="77777777" w:rsidTr="00CA69B5">
        <w:trPr>
          <w:trHeight w:val="1000"/>
        </w:trPr>
        <w:tc>
          <w:tcPr>
            <w:tcW w:w="9360" w:type="dxa"/>
            <w:tcBorders>
              <w:top w:val="single" w:sz="4" w:space="0" w:color="auto"/>
              <w:left w:val="single" w:sz="4" w:space="0" w:color="auto"/>
              <w:bottom w:val="single" w:sz="4" w:space="0" w:color="auto"/>
              <w:right w:val="single" w:sz="4" w:space="0" w:color="auto"/>
            </w:tcBorders>
            <w:hideMark/>
          </w:tcPr>
          <w:p w14:paraId="759F8900" w14:textId="77777777" w:rsidR="00CA69B5" w:rsidRDefault="00CA69B5">
            <w:pPr>
              <w:spacing w:line="360" w:lineRule="auto"/>
              <w:rPr>
                <w:rFonts w:eastAsia="Calibri"/>
                <w:sz w:val="26"/>
                <w:szCs w:val="26"/>
                <w:lang w:eastAsia="en-US"/>
              </w:rPr>
            </w:pPr>
            <w:r>
              <w:rPr>
                <w:rFonts w:eastAsia="Calibri"/>
                <w:b/>
                <w:i/>
                <w:sz w:val="26"/>
                <w:szCs w:val="26"/>
                <w:lang w:eastAsia="en-US"/>
              </w:rPr>
              <w:t>Контур управління</w:t>
            </w:r>
            <w:r>
              <w:rPr>
                <w:rFonts w:eastAsia="Calibri"/>
                <w:sz w:val="26"/>
                <w:szCs w:val="26"/>
                <w:lang w:eastAsia="en-US"/>
              </w:rPr>
              <w:t xml:space="preserve"> – це сукупність показників за базовими умовами, прикордонними умовами і системою пріоритетних цілей. Менеджмент будує управлінський процес економічної організації в межах певного (визначеного) контуру управління </w:t>
            </w:r>
          </w:p>
        </w:tc>
      </w:tr>
      <w:tr w:rsidR="00CA69B5" w14:paraId="4EA4EC63" w14:textId="77777777" w:rsidTr="00CA69B5">
        <w:tc>
          <w:tcPr>
            <w:tcW w:w="9360" w:type="dxa"/>
            <w:tcBorders>
              <w:top w:val="single" w:sz="4" w:space="0" w:color="auto"/>
              <w:left w:val="single" w:sz="4" w:space="0" w:color="auto"/>
              <w:bottom w:val="single" w:sz="4" w:space="0" w:color="auto"/>
              <w:right w:val="single" w:sz="4" w:space="0" w:color="auto"/>
            </w:tcBorders>
            <w:hideMark/>
          </w:tcPr>
          <w:p w14:paraId="366EAB0D" w14:textId="77777777" w:rsidR="00CA69B5" w:rsidRDefault="00CA69B5">
            <w:pPr>
              <w:spacing w:line="360" w:lineRule="auto"/>
              <w:jc w:val="center"/>
              <w:rPr>
                <w:b/>
                <w:sz w:val="26"/>
                <w:szCs w:val="26"/>
                <w:lang w:eastAsia="en-US"/>
              </w:rPr>
            </w:pPr>
            <w:r>
              <w:rPr>
                <w:b/>
                <w:sz w:val="26"/>
                <w:szCs w:val="26"/>
                <w:lang w:eastAsia="en-US"/>
              </w:rPr>
              <w:t xml:space="preserve">ІІ. ІСТОРИЧНІ ПЕРЕДУМОВИ ФОРМУВАННЯ </w:t>
            </w:r>
            <w:r>
              <w:rPr>
                <w:b/>
                <w:sz w:val="26"/>
                <w:szCs w:val="26"/>
                <w:lang w:eastAsia="en-US"/>
              </w:rPr>
              <w:br/>
              <w:t>ПРОФЕСІЙНОЇ СИСТЕМИ МЕНЕДЖМЕНТУ</w:t>
            </w:r>
          </w:p>
        </w:tc>
      </w:tr>
      <w:tr w:rsidR="00CA69B5" w14:paraId="24B15DBC" w14:textId="77777777" w:rsidTr="00CA69B5">
        <w:tc>
          <w:tcPr>
            <w:tcW w:w="9360" w:type="dxa"/>
            <w:tcBorders>
              <w:top w:val="single" w:sz="4" w:space="0" w:color="auto"/>
              <w:left w:val="single" w:sz="4" w:space="0" w:color="auto"/>
              <w:bottom w:val="single" w:sz="4" w:space="0" w:color="auto"/>
              <w:right w:val="single" w:sz="4" w:space="0" w:color="auto"/>
            </w:tcBorders>
            <w:hideMark/>
          </w:tcPr>
          <w:p w14:paraId="280D6390" w14:textId="77777777" w:rsidR="00CA69B5" w:rsidRDefault="00CA69B5">
            <w:pPr>
              <w:spacing w:line="360" w:lineRule="auto"/>
              <w:jc w:val="both"/>
              <w:rPr>
                <w:sz w:val="26"/>
                <w:szCs w:val="26"/>
                <w:lang w:eastAsia="en-US"/>
              </w:rPr>
            </w:pPr>
            <w:r>
              <w:rPr>
                <w:sz w:val="26"/>
                <w:szCs w:val="26"/>
                <w:lang w:eastAsia="en-US"/>
              </w:rPr>
              <w:t>Формування ринкового механізму господарювання</w:t>
            </w:r>
          </w:p>
        </w:tc>
      </w:tr>
      <w:tr w:rsidR="00CA69B5" w14:paraId="32A8D052" w14:textId="77777777" w:rsidTr="00CA69B5">
        <w:tc>
          <w:tcPr>
            <w:tcW w:w="9360" w:type="dxa"/>
            <w:tcBorders>
              <w:top w:val="single" w:sz="4" w:space="0" w:color="auto"/>
              <w:left w:val="single" w:sz="4" w:space="0" w:color="auto"/>
              <w:bottom w:val="single" w:sz="4" w:space="0" w:color="auto"/>
              <w:right w:val="single" w:sz="4" w:space="0" w:color="auto"/>
            </w:tcBorders>
            <w:hideMark/>
          </w:tcPr>
          <w:p w14:paraId="4365C7A5" w14:textId="77777777" w:rsidR="00CA69B5" w:rsidRDefault="00CA69B5">
            <w:pPr>
              <w:spacing w:line="360" w:lineRule="auto"/>
              <w:jc w:val="both"/>
              <w:rPr>
                <w:sz w:val="26"/>
                <w:szCs w:val="26"/>
                <w:lang w:eastAsia="en-US"/>
              </w:rPr>
            </w:pPr>
            <w:r>
              <w:rPr>
                <w:sz w:val="26"/>
                <w:szCs w:val="26"/>
                <w:lang w:eastAsia="en-US"/>
              </w:rPr>
              <w:t>Становлення та розвиток індустріального способу виробництва</w:t>
            </w:r>
          </w:p>
        </w:tc>
      </w:tr>
      <w:tr w:rsidR="00CA69B5" w14:paraId="45074B02" w14:textId="77777777" w:rsidTr="00CA69B5">
        <w:tc>
          <w:tcPr>
            <w:tcW w:w="9360" w:type="dxa"/>
            <w:tcBorders>
              <w:top w:val="single" w:sz="4" w:space="0" w:color="auto"/>
              <w:left w:val="single" w:sz="4" w:space="0" w:color="auto"/>
              <w:bottom w:val="single" w:sz="4" w:space="0" w:color="auto"/>
              <w:right w:val="single" w:sz="4" w:space="0" w:color="auto"/>
            </w:tcBorders>
            <w:hideMark/>
          </w:tcPr>
          <w:p w14:paraId="114CA94B" w14:textId="77777777" w:rsidR="00CA69B5" w:rsidRDefault="00CA69B5">
            <w:pPr>
              <w:spacing w:line="360" w:lineRule="auto"/>
              <w:jc w:val="both"/>
              <w:rPr>
                <w:sz w:val="26"/>
                <w:szCs w:val="26"/>
                <w:lang w:eastAsia="en-US"/>
              </w:rPr>
            </w:pPr>
            <w:r>
              <w:rPr>
                <w:sz w:val="26"/>
                <w:szCs w:val="26"/>
                <w:lang w:eastAsia="en-US"/>
              </w:rPr>
              <w:t>Корпоратизація економіки і розширення систем акціонування капіталу</w:t>
            </w:r>
          </w:p>
        </w:tc>
      </w:tr>
      <w:tr w:rsidR="00CA69B5" w14:paraId="6B9249C3" w14:textId="77777777" w:rsidTr="00CA69B5">
        <w:tc>
          <w:tcPr>
            <w:tcW w:w="9360" w:type="dxa"/>
            <w:tcBorders>
              <w:top w:val="single" w:sz="4" w:space="0" w:color="auto"/>
              <w:left w:val="single" w:sz="4" w:space="0" w:color="auto"/>
              <w:bottom w:val="single" w:sz="4" w:space="0" w:color="auto"/>
              <w:right w:val="single" w:sz="4" w:space="0" w:color="auto"/>
            </w:tcBorders>
            <w:hideMark/>
          </w:tcPr>
          <w:p w14:paraId="43D55E5F" w14:textId="77777777" w:rsidR="00CA69B5" w:rsidRDefault="00CA69B5">
            <w:pPr>
              <w:spacing w:line="360" w:lineRule="auto"/>
              <w:jc w:val="both"/>
              <w:rPr>
                <w:sz w:val="26"/>
                <w:szCs w:val="26"/>
                <w:lang w:eastAsia="en-US"/>
              </w:rPr>
            </w:pPr>
            <w:r>
              <w:rPr>
                <w:sz w:val="26"/>
                <w:szCs w:val="26"/>
                <w:lang w:eastAsia="en-US"/>
              </w:rPr>
              <w:t>Формування систем конкурентоспроможності інтелектуального капіталу  економічної організації та умови відтворення управлінського капіталу</w:t>
            </w:r>
          </w:p>
        </w:tc>
      </w:tr>
      <w:tr w:rsidR="00CA69B5" w14:paraId="73BBAD85" w14:textId="77777777" w:rsidTr="00CA69B5">
        <w:tc>
          <w:tcPr>
            <w:tcW w:w="9360" w:type="dxa"/>
            <w:tcBorders>
              <w:top w:val="single" w:sz="4" w:space="0" w:color="auto"/>
              <w:left w:val="single" w:sz="4" w:space="0" w:color="auto"/>
              <w:bottom w:val="single" w:sz="4" w:space="0" w:color="auto"/>
              <w:right w:val="single" w:sz="4" w:space="0" w:color="auto"/>
            </w:tcBorders>
            <w:hideMark/>
          </w:tcPr>
          <w:p w14:paraId="6624A337" w14:textId="77777777" w:rsidR="00CA69B5" w:rsidRDefault="00CA69B5">
            <w:pPr>
              <w:spacing w:line="360" w:lineRule="auto"/>
              <w:jc w:val="center"/>
              <w:rPr>
                <w:b/>
                <w:sz w:val="26"/>
                <w:szCs w:val="26"/>
                <w:lang w:eastAsia="en-US"/>
              </w:rPr>
            </w:pPr>
            <w:r>
              <w:rPr>
                <w:b/>
                <w:sz w:val="26"/>
                <w:szCs w:val="26"/>
                <w:lang w:eastAsia="en-US"/>
              </w:rPr>
              <w:t>ІІІ. ОСНОВНІ НАПРЯМКИ ДІЯЛЬНОСТІ</w:t>
            </w:r>
          </w:p>
          <w:p w14:paraId="26966C0B" w14:textId="77777777" w:rsidR="00CA69B5" w:rsidRDefault="00CA69B5">
            <w:pPr>
              <w:spacing w:line="360" w:lineRule="auto"/>
              <w:jc w:val="center"/>
              <w:rPr>
                <w:b/>
                <w:sz w:val="26"/>
                <w:szCs w:val="26"/>
                <w:lang w:eastAsia="en-US"/>
              </w:rPr>
            </w:pPr>
            <w:r>
              <w:rPr>
                <w:b/>
                <w:sz w:val="26"/>
                <w:szCs w:val="26"/>
                <w:lang w:eastAsia="en-US"/>
              </w:rPr>
              <w:t>ПРОФЕСІЙНОЇ СИСТЕМИ МЕНЕДЖМЕНТУ</w:t>
            </w:r>
          </w:p>
        </w:tc>
      </w:tr>
      <w:tr w:rsidR="00CA69B5" w14:paraId="5A0904DB" w14:textId="77777777" w:rsidTr="00CA69B5">
        <w:tc>
          <w:tcPr>
            <w:tcW w:w="9360" w:type="dxa"/>
            <w:tcBorders>
              <w:top w:val="single" w:sz="4" w:space="0" w:color="auto"/>
              <w:left w:val="single" w:sz="4" w:space="0" w:color="auto"/>
              <w:bottom w:val="single" w:sz="4" w:space="0" w:color="auto"/>
              <w:right w:val="single" w:sz="4" w:space="0" w:color="auto"/>
            </w:tcBorders>
            <w:hideMark/>
          </w:tcPr>
          <w:p w14:paraId="01FCCB1F" w14:textId="77777777" w:rsidR="00CA69B5" w:rsidRDefault="00CA69B5">
            <w:pPr>
              <w:spacing w:line="360" w:lineRule="auto"/>
              <w:jc w:val="both"/>
              <w:rPr>
                <w:sz w:val="26"/>
                <w:szCs w:val="26"/>
                <w:lang w:eastAsia="en-US"/>
              </w:rPr>
            </w:pPr>
            <w:r>
              <w:rPr>
                <w:b/>
                <w:i/>
                <w:sz w:val="26"/>
                <w:szCs w:val="26"/>
                <w:lang w:eastAsia="en-US"/>
              </w:rPr>
              <w:t>Людина – Керівництво персоналом.</w:t>
            </w:r>
            <w:r>
              <w:rPr>
                <w:sz w:val="26"/>
                <w:szCs w:val="26"/>
                <w:lang w:eastAsia="en-US"/>
              </w:rPr>
              <w:t xml:space="preserve"> Реалізується діяльність з керівництва людським потенціалом економічної організації, що визначається власне, як менеджмент (</w:t>
            </w:r>
            <w:r>
              <w:rPr>
                <w:i/>
                <w:sz w:val="26"/>
                <w:szCs w:val="26"/>
                <w:lang w:eastAsia="en-US"/>
              </w:rPr>
              <w:t>базова внутрішня складова менеджменту</w:t>
            </w:r>
            <w:r>
              <w:rPr>
                <w:sz w:val="26"/>
                <w:szCs w:val="26"/>
                <w:lang w:eastAsia="en-US"/>
              </w:rPr>
              <w:t>)</w:t>
            </w:r>
          </w:p>
        </w:tc>
      </w:tr>
      <w:tr w:rsidR="00CA69B5" w14:paraId="173193D4" w14:textId="77777777" w:rsidTr="00CA69B5">
        <w:tc>
          <w:tcPr>
            <w:tcW w:w="9360" w:type="dxa"/>
            <w:tcBorders>
              <w:top w:val="single" w:sz="4" w:space="0" w:color="auto"/>
              <w:left w:val="single" w:sz="4" w:space="0" w:color="auto"/>
              <w:bottom w:val="single" w:sz="4" w:space="0" w:color="auto"/>
              <w:right w:val="single" w:sz="4" w:space="0" w:color="auto"/>
            </w:tcBorders>
            <w:hideMark/>
          </w:tcPr>
          <w:p w14:paraId="270C1FED" w14:textId="77777777" w:rsidR="00CA69B5" w:rsidRDefault="00CA69B5">
            <w:pPr>
              <w:spacing w:line="360" w:lineRule="auto"/>
              <w:jc w:val="both"/>
              <w:rPr>
                <w:sz w:val="26"/>
                <w:szCs w:val="26"/>
                <w:lang w:eastAsia="en-US"/>
              </w:rPr>
            </w:pPr>
            <w:r>
              <w:rPr>
                <w:b/>
                <w:i/>
                <w:sz w:val="26"/>
                <w:szCs w:val="26"/>
                <w:lang w:eastAsia="en-US"/>
              </w:rPr>
              <w:t>Суспільство – Менеджмент. Маркетинг.</w:t>
            </w:r>
            <w:r>
              <w:rPr>
                <w:sz w:val="26"/>
                <w:szCs w:val="26"/>
                <w:lang w:eastAsia="en-US"/>
              </w:rPr>
              <w:t xml:space="preserve"> Реалізується діяльність з управління ринковими факторами конкурентоспроможності економічної організації, що визначається як управління маркетингом (</w:t>
            </w:r>
            <w:r>
              <w:rPr>
                <w:i/>
                <w:sz w:val="26"/>
                <w:szCs w:val="26"/>
                <w:lang w:eastAsia="en-US"/>
              </w:rPr>
              <w:t>зовнішньоекономічна складова менеджменту</w:t>
            </w:r>
            <w:r>
              <w:rPr>
                <w:sz w:val="26"/>
                <w:szCs w:val="26"/>
                <w:lang w:eastAsia="en-US"/>
              </w:rPr>
              <w:t>)</w:t>
            </w:r>
          </w:p>
        </w:tc>
      </w:tr>
      <w:tr w:rsidR="00CA69B5" w14:paraId="108AB673" w14:textId="77777777" w:rsidTr="00CA69B5">
        <w:tc>
          <w:tcPr>
            <w:tcW w:w="9360" w:type="dxa"/>
            <w:tcBorders>
              <w:top w:val="single" w:sz="4" w:space="0" w:color="auto"/>
              <w:left w:val="single" w:sz="4" w:space="0" w:color="auto"/>
              <w:bottom w:val="single" w:sz="4" w:space="0" w:color="auto"/>
              <w:right w:val="single" w:sz="4" w:space="0" w:color="auto"/>
            </w:tcBorders>
            <w:hideMark/>
          </w:tcPr>
          <w:p w14:paraId="6400DF7D" w14:textId="77777777" w:rsidR="00CA69B5" w:rsidRDefault="00CA69B5">
            <w:pPr>
              <w:spacing w:line="360" w:lineRule="auto"/>
              <w:jc w:val="both"/>
              <w:rPr>
                <w:sz w:val="26"/>
                <w:szCs w:val="26"/>
                <w:lang w:eastAsia="en-US"/>
              </w:rPr>
            </w:pPr>
            <w:r>
              <w:rPr>
                <w:b/>
                <w:i/>
                <w:sz w:val="26"/>
                <w:szCs w:val="26"/>
                <w:lang w:eastAsia="en-US"/>
              </w:rPr>
              <w:t>Природа – Операційний менеджмент.</w:t>
            </w:r>
            <w:r>
              <w:rPr>
                <w:sz w:val="26"/>
                <w:szCs w:val="26"/>
                <w:lang w:eastAsia="en-US"/>
              </w:rPr>
              <w:t xml:space="preserve"> Реалізується діяльність з управління техніко-економічними умовами розвитку економічної організації, що визначається як управління виробництвом (</w:t>
            </w:r>
            <w:r>
              <w:rPr>
                <w:i/>
                <w:sz w:val="26"/>
                <w:szCs w:val="26"/>
                <w:lang w:eastAsia="en-US"/>
              </w:rPr>
              <w:t>операційно-технологічна складова менеджменту</w:t>
            </w:r>
            <w:r>
              <w:rPr>
                <w:sz w:val="26"/>
                <w:szCs w:val="26"/>
                <w:lang w:eastAsia="en-US"/>
              </w:rPr>
              <w:t xml:space="preserve">) </w:t>
            </w:r>
          </w:p>
        </w:tc>
      </w:tr>
      <w:tr w:rsidR="00CA69B5" w14:paraId="15A60910" w14:textId="77777777" w:rsidTr="00CA69B5">
        <w:tc>
          <w:tcPr>
            <w:tcW w:w="9360" w:type="dxa"/>
            <w:tcBorders>
              <w:top w:val="single" w:sz="4" w:space="0" w:color="auto"/>
              <w:left w:val="single" w:sz="4" w:space="0" w:color="auto"/>
              <w:bottom w:val="single" w:sz="4" w:space="0" w:color="auto"/>
              <w:right w:val="single" w:sz="4" w:space="0" w:color="auto"/>
            </w:tcBorders>
            <w:hideMark/>
          </w:tcPr>
          <w:p w14:paraId="34860CCE" w14:textId="77777777" w:rsidR="00CA69B5" w:rsidRDefault="00CA69B5">
            <w:pPr>
              <w:spacing w:line="360" w:lineRule="auto"/>
              <w:jc w:val="center"/>
              <w:rPr>
                <w:b/>
                <w:sz w:val="28"/>
                <w:szCs w:val="28"/>
                <w:lang w:eastAsia="en-US"/>
              </w:rPr>
            </w:pPr>
            <w:r>
              <w:rPr>
                <w:b/>
                <w:sz w:val="28"/>
                <w:szCs w:val="28"/>
                <w:lang w:eastAsia="en-US"/>
              </w:rPr>
              <w:t xml:space="preserve">ІV. БАЗОВІ ЕЛЕМЕНТИ ПРОФЕСІЙНОЇ </w:t>
            </w:r>
            <w:r>
              <w:rPr>
                <w:b/>
                <w:sz w:val="28"/>
                <w:szCs w:val="28"/>
                <w:lang w:eastAsia="en-US"/>
              </w:rPr>
              <w:br/>
              <w:t>СИСТЕМИ МЕНЕДЖМЕНТУ</w:t>
            </w:r>
          </w:p>
        </w:tc>
      </w:tr>
      <w:tr w:rsidR="00CA69B5" w14:paraId="7BEF64A6" w14:textId="77777777" w:rsidTr="00CA69B5">
        <w:trPr>
          <w:trHeight w:val="299"/>
        </w:trPr>
        <w:tc>
          <w:tcPr>
            <w:tcW w:w="9360" w:type="dxa"/>
            <w:tcBorders>
              <w:top w:val="single" w:sz="4" w:space="0" w:color="auto"/>
              <w:left w:val="single" w:sz="4" w:space="0" w:color="auto"/>
              <w:bottom w:val="single" w:sz="4" w:space="0" w:color="auto"/>
              <w:right w:val="single" w:sz="4" w:space="0" w:color="auto"/>
            </w:tcBorders>
            <w:hideMark/>
          </w:tcPr>
          <w:p w14:paraId="1DB67691" w14:textId="77777777" w:rsidR="00CA69B5" w:rsidRDefault="00CA69B5" w:rsidP="00CA69B5">
            <w:pPr>
              <w:numPr>
                <w:ilvl w:val="4"/>
                <w:numId w:val="5"/>
              </w:numPr>
              <w:spacing w:line="360" w:lineRule="auto"/>
              <w:jc w:val="both"/>
              <w:rPr>
                <w:b/>
                <w:sz w:val="26"/>
                <w:szCs w:val="26"/>
                <w:lang w:eastAsia="en-US"/>
              </w:rPr>
            </w:pPr>
            <w:r>
              <w:rPr>
                <w:b/>
                <w:sz w:val="26"/>
                <w:szCs w:val="26"/>
                <w:lang w:eastAsia="en-US"/>
              </w:rPr>
              <w:t>Функції менеджменту</w:t>
            </w:r>
          </w:p>
        </w:tc>
      </w:tr>
      <w:tr w:rsidR="00CA69B5" w14:paraId="3FFA64D1" w14:textId="77777777" w:rsidTr="00CA69B5">
        <w:trPr>
          <w:trHeight w:val="801"/>
        </w:trPr>
        <w:tc>
          <w:tcPr>
            <w:tcW w:w="9360" w:type="dxa"/>
            <w:tcBorders>
              <w:top w:val="single" w:sz="4" w:space="0" w:color="auto"/>
              <w:left w:val="single" w:sz="4" w:space="0" w:color="auto"/>
              <w:bottom w:val="single" w:sz="4" w:space="0" w:color="auto"/>
              <w:right w:val="single" w:sz="4" w:space="0" w:color="auto"/>
            </w:tcBorders>
            <w:hideMark/>
          </w:tcPr>
          <w:p w14:paraId="29F53B8D" w14:textId="77777777" w:rsidR="00CA69B5" w:rsidRDefault="00CA69B5">
            <w:pPr>
              <w:spacing w:line="360" w:lineRule="auto"/>
              <w:jc w:val="both"/>
              <w:rPr>
                <w:sz w:val="26"/>
                <w:szCs w:val="26"/>
                <w:lang w:eastAsia="en-US"/>
              </w:rPr>
            </w:pPr>
            <w:r>
              <w:rPr>
                <w:b/>
                <w:i/>
                <w:sz w:val="26"/>
                <w:szCs w:val="26"/>
                <w:lang w:eastAsia="en-US"/>
              </w:rPr>
              <w:t>Прогнозування</w:t>
            </w:r>
            <w:r>
              <w:rPr>
                <w:sz w:val="26"/>
                <w:szCs w:val="26"/>
                <w:lang w:eastAsia="en-US"/>
              </w:rPr>
              <w:t xml:space="preserve"> – альтернативний набір прогнозів про зміни, які можуть виникнути з економічною організацією при наявності початкових і прикордонних умов   </w:t>
            </w:r>
          </w:p>
        </w:tc>
      </w:tr>
      <w:tr w:rsidR="00CA69B5" w14:paraId="3C6EAF17" w14:textId="77777777" w:rsidTr="00CA69B5">
        <w:tc>
          <w:tcPr>
            <w:tcW w:w="9360" w:type="dxa"/>
            <w:tcBorders>
              <w:top w:val="single" w:sz="4" w:space="0" w:color="auto"/>
              <w:left w:val="single" w:sz="4" w:space="0" w:color="auto"/>
              <w:bottom w:val="single" w:sz="4" w:space="0" w:color="auto"/>
              <w:right w:val="single" w:sz="4" w:space="0" w:color="auto"/>
            </w:tcBorders>
            <w:hideMark/>
          </w:tcPr>
          <w:p w14:paraId="03FA828B" w14:textId="77777777" w:rsidR="00CA69B5" w:rsidRDefault="00CA69B5">
            <w:pPr>
              <w:spacing w:line="360" w:lineRule="auto"/>
              <w:jc w:val="both"/>
              <w:rPr>
                <w:sz w:val="26"/>
                <w:szCs w:val="26"/>
                <w:lang w:eastAsia="en-US"/>
              </w:rPr>
            </w:pPr>
            <w:r>
              <w:rPr>
                <w:b/>
                <w:i/>
                <w:sz w:val="26"/>
                <w:szCs w:val="26"/>
                <w:lang w:eastAsia="en-US"/>
              </w:rPr>
              <w:t>Планування</w:t>
            </w:r>
            <w:r>
              <w:rPr>
                <w:sz w:val="26"/>
                <w:szCs w:val="26"/>
                <w:lang w:eastAsia="en-US"/>
              </w:rPr>
              <w:t xml:space="preserve"> – на основі прогнозу складається план (коротко-, середньо- і довгостроковий) з метою визначення стану економічної організації на кінець планового періоду</w:t>
            </w:r>
          </w:p>
        </w:tc>
      </w:tr>
      <w:tr w:rsidR="00CA69B5" w14:paraId="167671EF" w14:textId="77777777" w:rsidTr="00CA69B5">
        <w:tc>
          <w:tcPr>
            <w:tcW w:w="9360" w:type="dxa"/>
            <w:tcBorders>
              <w:top w:val="single" w:sz="4" w:space="0" w:color="auto"/>
              <w:left w:val="single" w:sz="4" w:space="0" w:color="auto"/>
              <w:bottom w:val="single" w:sz="4" w:space="0" w:color="auto"/>
              <w:right w:val="single" w:sz="4" w:space="0" w:color="auto"/>
            </w:tcBorders>
            <w:hideMark/>
          </w:tcPr>
          <w:p w14:paraId="7D3FDFB7" w14:textId="77777777" w:rsidR="00CA69B5" w:rsidRDefault="00CA69B5">
            <w:pPr>
              <w:spacing w:line="360" w:lineRule="auto"/>
              <w:jc w:val="both"/>
              <w:rPr>
                <w:sz w:val="26"/>
                <w:szCs w:val="26"/>
                <w:lang w:eastAsia="en-US"/>
              </w:rPr>
            </w:pPr>
            <w:r>
              <w:rPr>
                <w:b/>
                <w:i/>
                <w:sz w:val="26"/>
                <w:szCs w:val="26"/>
                <w:lang w:eastAsia="en-US"/>
              </w:rPr>
              <w:t>Організація</w:t>
            </w:r>
            <w:r>
              <w:rPr>
                <w:sz w:val="26"/>
                <w:szCs w:val="26"/>
                <w:lang w:eastAsia="en-US"/>
              </w:rPr>
              <w:t xml:space="preserve"> – угруповання, об’єднання, комбінування тощо ресурсів економічної організації для досягнення поставлених цілей </w:t>
            </w:r>
          </w:p>
        </w:tc>
      </w:tr>
      <w:tr w:rsidR="00CA69B5" w14:paraId="141AB8DF" w14:textId="77777777" w:rsidTr="00CA69B5">
        <w:tc>
          <w:tcPr>
            <w:tcW w:w="9360" w:type="dxa"/>
            <w:tcBorders>
              <w:top w:val="single" w:sz="4" w:space="0" w:color="auto"/>
              <w:left w:val="single" w:sz="4" w:space="0" w:color="auto"/>
              <w:bottom w:val="single" w:sz="4" w:space="0" w:color="auto"/>
              <w:right w:val="single" w:sz="4" w:space="0" w:color="auto"/>
            </w:tcBorders>
            <w:hideMark/>
          </w:tcPr>
          <w:p w14:paraId="58FD9A71" w14:textId="77777777" w:rsidR="00CA69B5" w:rsidRDefault="00CA69B5">
            <w:pPr>
              <w:spacing w:line="360" w:lineRule="auto"/>
              <w:jc w:val="both"/>
              <w:rPr>
                <w:sz w:val="26"/>
                <w:szCs w:val="26"/>
                <w:lang w:eastAsia="en-US"/>
              </w:rPr>
            </w:pPr>
            <w:r>
              <w:rPr>
                <w:b/>
                <w:i/>
                <w:sz w:val="26"/>
                <w:szCs w:val="26"/>
                <w:lang w:eastAsia="en-US"/>
              </w:rPr>
              <w:t>Координація</w:t>
            </w:r>
            <w:r>
              <w:rPr>
                <w:sz w:val="26"/>
                <w:szCs w:val="26"/>
                <w:lang w:eastAsia="en-US"/>
              </w:rPr>
              <w:t xml:space="preserve"> – балансування і взаємне пов’язування окремих частин системи керівництва економічною організацією</w:t>
            </w:r>
          </w:p>
        </w:tc>
      </w:tr>
      <w:tr w:rsidR="00CA69B5" w14:paraId="1D7A72D8" w14:textId="77777777" w:rsidTr="00CA69B5">
        <w:tc>
          <w:tcPr>
            <w:tcW w:w="9360" w:type="dxa"/>
            <w:tcBorders>
              <w:top w:val="single" w:sz="4" w:space="0" w:color="auto"/>
              <w:left w:val="single" w:sz="4" w:space="0" w:color="auto"/>
              <w:bottom w:val="single" w:sz="4" w:space="0" w:color="auto"/>
              <w:right w:val="single" w:sz="4" w:space="0" w:color="auto"/>
            </w:tcBorders>
            <w:hideMark/>
          </w:tcPr>
          <w:p w14:paraId="6032F1FD" w14:textId="77777777" w:rsidR="00CA69B5" w:rsidRDefault="00CA69B5">
            <w:pPr>
              <w:spacing w:line="360" w:lineRule="auto"/>
              <w:jc w:val="both"/>
              <w:rPr>
                <w:sz w:val="26"/>
                <w:szCs w:val="26"/>
                <w:lang w:eastAsia="en-US"/>
              </w:rPr>
            </w:pPr>
            <w:r>
              <w:rPr>
                <w:b/>
                <w:i/>
                <w:sz w:val="26"/>
                <w:szCs w:val="26"/>
                <w:lang w:eastAsia="en-US"/>
              </w:rPr>
              <w:t>Регулювання</w:t>
            </w:r>
            <w:r>
              <w:rPr>
                <w:sz w:val="26"/>
                <w:szCs w:val="26"/>
                <w:lang w:eastAsia="en-US"/>
              </w:rPr>
              <w:t xml:space="preserve"> – процес усунення відхилень і часто самих причин відхилень від планових показників об’єкту управління </w:t>
            </w:r>
          </w:p>
        </w:tc>
      </w:tr>
      <w:tr w:rsidR="00CA69B5" w14:paraId="46E1E7E0" w14:textId="77777777" w:rsidTr="00CA69B5">
        <w:tc>
          <w:tcPr>
            <w:tcW w:w="9360" w:type="dxa"/>
            <w:tcBorders>
              <w:top w:val="single" w:sz="4" w:space="0" w:color="auto"/>
              <w:left w:val="single" w:sz="4" w:space="0" w:color="auto"/>
              <w:bottom w:val="single" w:sz="4" w:space="0" w:color="auto"/>
              <w:right w:val="single" w:sz="4" w:space="0" w:color="auto"/>
            </w:tcBorders>
            <w:hideMark/>
          </w:tcPr>
          <w:p w14:paraId="7D948C93" w14:textId="77777777" w:rsidR="00CA69B5" w:rsidRDefault="00CA69B5">
            <w:pPr>
              <w:spacing w:line="360" w:lineRule="auto"/>
              <w:jc w:val="both"/>
              <w:rPr>
                <w:sz w:val="26"/>
                <w:szCs w:val="26"/>
                <w:lang w:eastAsia="en-US"/>
              </w:rPr>
            </w:pPr>
            <w:r>
              <w:rPr>
                <w:b/>
                <w:i/>
                <w:sz w:val="26"/>
                <w:szCs w:val="26"/>
                <w:lang w:eastAsia="en-US"/>
              </w:rPr>
              <w:t xml:space="preserve">Контроль </w:t>
            </w:r>
            <w:r>
              <w:rPr>
                <w:sz w:val="26"/>
                <w:szCs w:val="26"/>
                <w:lang w:eastAsia="en-US"/>
              </w:rPr>
              <w:t>– постійне відслідковування і порівнювання реального положення об’єкту управління з його положенням плановим</w:t>
            </w:r>
          </w:p>
        </w:tc>
      </w:tr>
      <w:tr w:rsidR="00CA69B5" w14:paraId="278C4458" w14:textId="77777777" w:rsidTr="00CA69B5">
        <w:tc>
          <w:tcPr>
            <w:tcW w:w="9360" w:type="dxa"/>
            <w:tcBorders>
              <w:top w:val="single" w:sz="4" w:space="0" w:color="auto"/>
              <w:left w:val="single" w:sz="4" w:space="0" w:color="auto"/>
              <w:bottom w:val="single" w:sz="4" w:space="0" w:color="auto"/>
              <w:right w:val="single" w:sz="4" w:space="0" w:color="auto"/>
            </w:tcBorders>
            <w:hideMark/>
          </w:tcPr>
          <w:p w14:paraId="63895B9B" w14:textId="77777777" w:rsidR="00CA69B5" w:rsidRDefault="00CA69B5">
            <w:pPr>
              <w:spacing w:line="360" w:lineRule="auto"/>
              <w:jc w:val="both"/>
              <w:rPr>
                <w:sz w:val="26"/>
                <w:szCs w:val="26"/>
                <w:lang w:eastAsia="en-US"/>
              </w:rPr>
            </w:pPr>
            <w:r>
              <w:rPr>
                <w:b/>
                <w:i/>
                <w:sz w:val="26"/>
                <w:szCs w:val="26"/>
                <w:lang w:eastAsia="en-US"/>
              </w:rPr>
              <w:t xml:space="preserve">Інформаційне забезпечення і зв’язок – </w:t>
            </w:r>
            <w:r>
              <w:rPr>
                <w:sz w:val="26"/>
                <w:szCs w:val="26"/>
                <w:lang w:eastAsia="en-US"/>
              </w:rPr>
              <w:t>створення інформаційної сітки ділового підприємства, яка включає канали інформації для системи менеджменту та її технічне забезпечення</w:t>
            </w:r>
          </w:p>
        </w:tc>
      </w:tr>
      <w:tr w:rsidR="00CA69B5" w:rsidRPr="00CA69B5" w14:paraId="0CC0652C" w14:textId="77777777" w:rsidTr="00CA69B5">
        <w:tc>
          <w:tcPr>
            <w:tcW w:w="9360" w:type="dxa"/>
            <w:tcBorders>
              <w:top w:val="single" w:sz="4" w:space="0" w:color="auto"/>
              <w:left w:val="single" w:sz="4" w:space="0" w:color="auto"/>
              <w:bottom w:val="single" w:sz="4" w:space="0" w:color="auto"/>
              <w:right w:val="single" w:sz="4" w:space="0" w:color="auto"/>
            </w:tcBorders>
          </w:tcPr>
          <w:p w14:paraId="4B26A12F" w14:textId="77777777" w:rsidR="00CA69B5" w:rsidRDefault="00CA69B5">
            <w:pPr>
              <w:spacing w:line="360" w:lineRule="auto"/>
              <w:jc w:val="both"/>
              <w:rPr>
                <w:b/>
                <w:i/>
                <w:sz w:val="26"/>
                <w:szCs w:val="26"/>
                <w:lang w:eastAsia="en-US"/>
              </w:rPr>
            </w:pPr>
          </w:p>
          <w:p w14:paraId="24027147" w14:textId="77777777" w:rsidR="00CA69B5" w:rsidRDefault="00CA69B5">
            <w:pPr>
              <w:spacing w:line="360" w:lineRule="auto"/>
              <w:jc w:val="both"/>
              <w:rPr>
                <w:sz w:val="26"/>
                <w:szCs w:val="26"/>
                <w:lang w:eastAsia="en-US"/>
              </w:rPr>
            </w:pPr>
            <w:r>
              <w:rPr>
                <w:b/>
                <w:i/>
                <w:sz w:val="26"/>
                <w:szCs w:val="26"/>
                <w:lang w:eastAsia="en-US"/>
              </w:rPr>
              <w:t>Аналіз</w:t>
            </w:r>
            <w:r>
              <w:rPr>
                <w:sz w:val="26"/>
                <w:szCs w:val="26"/>
                <w:lang w:eastAsia="en-US"/>
              </w:rPr>
              <w:t xml:space="preserve"> – на основі інформації з функції «контроль» визначаються кількісні та якісні показники відхилень, а також причини відхилень в розвитку економічної організації </w:t>
            </w:r>
          </w:p>
        </w:tc>
      </w:tr>
      <w:tr w:rsidR="00CA69B5" w14:paraId="36B22EBD" w14:textId="77777777" w:rsidTr="00CA69B5">
        <w:tc>
          <w:tcPr>
            <w:tcW w:w="9360" w:type="dxa"/>
            <w:tcBorders>
              <w:top w:val="single" w:sz="4" w:space="0" w:color="auto"/>
              <w:left w:val="single" w:sz="4" w:space="0" w:color="auto"/>
              <w:bottom w:val="single" w:sz="4" w:space="0" w:color="auto"/>
              <w:right w:val="single" w:sz="4" w:space="0" w:color="auto"/>
            </w:tcBorders>
            <w:hideMark/>
          </w:tcPr>
          <w:p w14:paraId="4BF5FB30" w14:textId="77777777" w:rsidR="00CA69B5" w:rsidRDefault="00CA69B5">
            <w:pPr>
              <w:spacing w:line="360" w:lineRule="auto"/>
              <w:jc w:val="both"/>
              <w:rPr>
                <w:sz w:val="26"/>
                <w:szCs w:val="26"/>
                <w:lang w:eastAsia="en-US"/>
              </w:rPr>
            </w:pPr>
            <w:r>
              <w:rPr>
                <w:b/>
                <w:i/>
                <w:sz w:val="26"/>
                <w:szCs w:val="26"/>
                <w:lang w:eastAsia="en-US"/>
              </w:rPr>
              <w:t>Мотивація</w:t>
            </w:r>
            <w:r>
              <w:rPr>
                <w:sz w:val="26"/>
                <w:szCs w:val="26"/>
                <w:lang w:eastAsia="en-US"/>
              </w:rPr>
              <w:t xml:space="preserve"> – створення умов, коли всі учасники процесу керівництва економічної організації працюють в оптимальному (плановому) режимі ефективності </w:t>
            </w:r>
          </w:p>
        </w:tc>
      </w:tr>
      <w:tr w:rsidR="00CA69B5" w:rsidRPr="00CA69B5" w14:paraId="64680675" w14:textId="77777777" w:rsidTr="00CA69B5">
        <w:tc>
          <w:tcPr>
            <w:tcW w:w="9360" w:type="dxa"/>
            <w:tcBorders>
              <w:top w:val="single" w:sz="4" w:space="0" w:color="auto"/>
              <w:left w:val="single" w:sz="4" w:space="0" w:color="auto"/>
              <w:bottom w:val="single" w:sz="4" w:space="0" w:color="auto"/>
              <w:right w:val="single" w:sz="4" w:space="0" w:color="auto"/>
            </w:tcBorders>
            <w:hideMark/>
          </w:tcPr>
          <w:p w14:paraId="6CB7DB61" w14:textId="77777777" w:rsidR="00CA69B5" w:rsidRDefault="00CA69B5">
            <w:pPr>
              <w:spacing w:line="360" w:lineRule="auto"/>
              <w:jc w:val="both"/>
              <w:rPr>
                <w:sz w:val="26"/>
                <w:szCs w:val="26"/>
                <w:lang w:eastAsia="en-US"/>
              </w:rPr>
            </w:pPr>
            <w:r>
              <w:rPr>
                <w:b/>
                <w:i/>
                <w:sz w:val="26"/>
                <w:szCs w:val="26"/>
                <w:lang w:eastAsia="en-US"/>
              </w:rPr>
              <w:t>Інновація</w:t>
            </w:r>
            <w:r>
              <w:rPr>
                <w:sz w:val="26"/>
                <w:szCs w:val="26"/>
                <w:lang w:eastAsia="en-US"/>
              </w:rPr>
              <w:t xml:space="preserve"> – процес створення, освоєння та впровадження новітніх технологій менеджменту за всіма функціональними напрямками діяльності ділового підприємства, а також систематичний пошук нових технологій у межах перспективних напрямків організаційного та технологічного розвитку. Інноваційна функція є трансформаційною і в соціально-економічному значенні позитивною для розвитку самої системи менеджменту та економічної організації в цілому.</w:t>
            </w:r>
          </w:p>
        </w:tc>
      </w:tr>
      <w:tr w:rsidR="00CA69B5" w14:paraId="14E9C4B6" w14:textId="77777777" w:rsidTr="00CA69B5">
        <w:trPr>
          <w:trHeight w:val="271"/>
        </w:trPr>
        <w:tc>
          <w:tcPr>
            <w:tcW w:w="9360" w:type="dxa"/>
            <w:tcBorders>
              <w:top w:val="single" w:sz="4" w:space="0" w:color="auto"/>
              <w:left w:val="single" w:sz="4" w:space="0" w:color="auto"/>
              <w:bottom w:val="single" w:sz="4" w:space="0" w:color="auto"/>
              <w:right w:val="single" w:sz="4" w:space="0" w:color="auto"/>
            </w:tcBorders>
            <w:hideMark/>
          </w:tcPr>
          <w:p w14:paraId="05CC97D7" w14:textId="77777777" w:rsidR="00CA69B5" w:rsidRDefault="00CA69B5" w:rsidP="00CA69B5">
            <w:pPr>
              <w:numPr>
                <w:ilvl w:val="4"/>
                <w:numId w:val="5"/>
              </w:numPr>
              <w:spacing w:line="420" w:lineRule="atLeast"/>
              <w:jc w:val="both"/>
              <w:rPr>
                <w:b/>
                <w:sz w:val="26"/>
                <w:szCs w:val="26"/>
                <w:lang w:eastAsia="en-US"/>
              </w:rPr>
            </w:pPr>
            <w:r>
              <w:rPr>
                <w:b/>
                <w:sz w:val="26"/>
                <w:szCs w:val="26"/>
                <w:lang w:eastAsia="en-US"/>
              </w:rPr>
              <w:t>Методи менеджменту</w:t>
            </w:r>
          </w:p>
        </w:tc>
      </w:tr>
      <w:tr w:rsidR="00CA69B5" w14:paraId="23E7B049" w14:textId="77777777" w:rsidTr="00CA69B5">
        <w:tc>
          <w:tcPr>
            <w:tcW w:w="9360" w:type="dxa"/>
            <w:tcBorders>
              <w:top w:val="single" w:sz="4" w:space="0" w:color="auto"/>
              <w:left w:val="single" w:sz="4" w:space="0" w:color="auto"/>
              <w:bottom w:val="single" w:sz="4" w:space="0" w:color="auto"/>
              <w:right w:val="single" w:sz="4" w:space="0" w:color="auto"/>
            </w:tcBorders>
            <w:hideMark/>
          </w:tcPr>
          <w:p w14:paraId="672C3708" w14:textId="77777777" w:rsidR="00CA69B5" w:rsidRDefault="00CA69B5">
            <w:pPr>
              <w:spacing w:line="420" w:lineRule="atLeast"/>
              <w:jc w:val="both"/>
              <w:rPr>
                <w:sz w:val="26"/>
                <w:szCs w:val="26"/>
                <w:lang w:eastAsia="en-US"/>
              </w:rPr>
            </w:pPr>
            <w:r>
              <w:rPr>
                <w:b/>
                <w:i/>
                <w:sz w:val="26"/>
                <w:szCs w:val="26"/>
                <w:lang w:eastAsia="en-US"/>
              </w:rPr>
              <w:t xml:space="preserve">Група методів </w:t>
            </w:r>
            <w:r>
              <w:rPr>
                <w:sz w:val="26"/>
                <w:szCs w:val="26"/>
                <w:lang w:eastAsia="en-US"/>
              </w:rPr>
              <w:t xml:space="preserve">менеджменту для впливу на персонал економічної організації (на індивідуальному і груповому рівнях): </w:t>
            </w:r>
          </w:p>
          <w:p w14:paraId="26482199" w14:textId="77777777" w:rsidR="00CA69B5" w:rsidRDefault="00CA69B5">
            <w:pPr>
              <w:spacing w:line="420" w:lineRule="atLeast"/>
              <w:jc w:val="both"/>
              <w:rPr>
                <w:i/>
                <w:sz w:val="26"/>
                <w:szCs w:val="26"/>
                <w:lang w:eastAsia="en-US"/>
              </w:rPr>
            </w:pPr>
            <w:r>
              <w:rPr>
                <w:sz w:val="26"/>
                <w:szCs w:val="26"/>
                <w:lang w:eastAsia="en-US"/>
              </w:rPr>
              <w:t xml:space="preserve"> – </w:t>
            </w:r>
            <w:r>
              <w:rPr>
                <w:i/>
                <w:sz w:val="26"/>
                <w:szCs w:val="26"/>
                <w:lang w:eastAsia="en-US"/>
              </w:rPr>
              <w:t>організаційно-правові методи (адміністративні),</w:t>
            </w:r>
          </w:p>
          <w:p w14:paraId="383DAF71" w14:textId="77777777" w:rsidR="00CA69B5" w:rsidRDefault="00CA69B5">
            <w:pPr>
              <w:spacing w:line="420" w:lineRule="atLeast"/>
              <w:jc w:val="both"/>
              <w:rPr>
                <w:i/>
                <w:sz w:val="26"/>
                <w:szCs w:val="26"/>
                <w:lang w:eastAsia="en-US"/>
              </w:rPr>
            </w:pPr>
            <w:r>
              <w:rPr>
                <w:i/>
                <w:sz w:val="26"/>
                <w:szCs w:val="26"/>
                <w:lang w:eastAsia="en-US"/>
              </w:rPr>
              <w:t xml:space="preserve"> – економічні методи (базові в цій групі),</w:t>
            </w:r>
          </w:p>
          <w:p w14:paraId="3180591E" w14:textId="77777777" w:rsidR="00CA69B5" w:rsidRDefault="00CA69B5">
            <w:pPr>
              <w:spacing w:line="420" w:lineRule="atLeast"/>
              <w:jc w:val="both"/>
              <w:rPr>
                <w:sz w:val="26"/>
                <w:szCs w:val="26"/>
                <w:lang w:eastAsia="en-US"/>
              </w:rPr>
            </w:pPr>
            <w:r>
              <w:rPr>
                <w:i/>
                <w:sz w:val="26"/>
                <w:szCs w:val="26"/>
                <w:lang w:eastAsia="en-US"/>
              </w:rPr>
              <w:t xml:space="preserve"> – соціально-психологічні методи</w:t>
            </w:r>
          </w:p>
        </w:tc>
      </w:tr>
      <w:tr w:rsidR="00CA69B5" w:rsidRPr="00CA69B5" w14:paraId="56DCCB8B" w14:textId="77777777" w:rsidTr="00CA69B5">
        <w:tc>
          <w:tcPr>
            <w:tcW w:w="9360" w:type="dxa"/>
            <w:tcBorders>
              <w:top w:val="single" w:sz="4" w:space="0" w:color="auto"/>
              <w:left w:val="single" w:sz="4" w:space="0" w:color="auto"/>
              <w:bottom w:val="single" w:sz="4" w:space="0" w:color="auto"/>
              <w:right w:val="single" w:sz="4" w:space="0" w:color="auto"/>
            </w:tcBorders>
            <w:hideMark/>
          </w:tcPr>
          <w:p w14:paraId="0A62B8F0" w14:textId="77777777" w:rsidR="00CA69B5" w:rsidRDefault="00CA69B5">
            <w:pPr>
              <w:spacing w:line="420" w:lineRule="atLeast"/>
              <w:jc w:val="both"/>
              <w:rPr>
                <w:spacing w:val="-2"/>
                <w:sz w:val="26"/>
                <w:szCs w:val="26"/>
                <w:lang w:eastAsia="en-US"/>
              </w:rPr>
            </w:pPr>
            <w:r>
              <w:rPr>
                <w:b/>
                <w:i/>
                <w:spacing w:val="-2"/>
                <w:sz w:val="26"/>
                <w:szCs w:val="26"/>
                <w:lang w:eastAsia="en-US"/>
              </w:rPr>
              <w:t xml:space="preserve">Група методів </w:t>
            </w:r>
            <w:r>
              <w:rPr>
                <w:spacing w:val="-2"/>
                <w:sz w:val="26"/>
                <w:szCs w:val="26"/>
                <w:lang w:eastAsia="en-US"/>
              </w:rPr>
              <w:t>менеджменту направлених на систему економічної організації в цілому:</w:t>
            </w:r>
          </w:p>
          <w:p w14:paraId="085D8F8E" w14:textId="77777777" w:rsidR="00CA69B5" w:rsidRDefault="00CA69B5">
            <w:pPr>
              <w:spacing w:line="420" w:lineRule="atLeast"/>
              <w:jc w:val="both"/>
              <w:rPr>
                <w:sz w:val="26"/>
                <w:szCs w:val="26"/>
                <w:lang w:eastAsia="en-US"/>
              </w:rPr>
            </w:pPr>
            <w:r>
              <w:rPr>
                <w:sz w:val="26"/>
                <w:szCs w:val="26"/>
                <w:lang w:eastAsia="en-US"/>
              </w:rPr>
              <w:t xml:space="preserve"> – мережеві</w:t>
            </w:r>
            <w:r>
              <w:rPr>
                <w:i/>
                <w:sz w:val="26"/>
                <w:szCs w:val="26"/>
                <w:lang w:eastAsia="en-US"/>
              </w:rPr>
              <w:t xml:space="preserve"> методи менеджменту</w:t>
            </w:r>
            <w:r>
              <w:rPr>
                <w:sz w:val="26"/>
                <w:szCs w:val="26"/>
                <w:lang w:eastAsia="en-US"/>
              </w:rPr>
              <w:t xml:space="preserve"> – побудова повної графічної моделі комплексу робіт менеджментом для виконання єдиного завдання з визначенням логічного взаємозв’язку та послідовності виконання управлінської роботи;</w:t>
            </w:r>
          </w:p>
          <w:p w14:paraId="0858EF30" w14:textId="77777777" w:rsidR="00CA69B5" w:rsidRDefault="00CA69B5">
            <w:pPr>
              <w:spacing w:line="420" w:lineRule="atLeast"/>
              <w:jc w:val="both"/>
              <w:rPr>
                <w:sz w:val="26"/>
                <w:szCs w:val="26"/>
                <w:lang w:eastAsia="en-US"/>
              </w:rPr>
            </w:pPr>
            <w:r>
              <w:rPr>
                <w:sz w:val="26"/>
                <w:szCs w:val="26"/>
                <w:lang w:eastAsia="en-US"/>
              </w:rPr>
              <w:t xml:space="preserve"> – </w:t>
            </w:r>
            <w:r>
              <w:rPr>
                <w:i/>
                <w:sz w:val="26"/>
                <w:szCs w:val="26"/>
                <w:lang w:eastAsia="en-US"/>
              </w:rPr>
              <w:t>балансові методи менеджменту</w:t>
            </w:r>
            <w:r>
              <w:rPr>
                <w:sz w:val="26"/>
                <w:szCs w:val="26"/>
                <w:lang w:eastAsia="en-US"/>
              </w:rPr>
              <w:t xml:space="preserve"> – розгляд на систематичній основі за функціональними напрямками діяльності менеджменту співвідношення доходів і видатків, активу і пасиву, економії і збитків тощо</w:t>
            </w:r>
          </w:p>
        </w:tc>
      </w:tr>
      <w:tr w:rsidR="00CA69B5" w14:paraId="7BEA16C4" w14:textId="77777777" w:rsidTr="00CA69B5">
        <w:tc>
          <w:tcPr>
            <w:tcW w:w="9360" w:type="dxa"/>
            <w:tcBorders>
              <w:top w:val="single" w:sz="4" w:space="0" w:color="auto"/>
              <w:left w:val="single" w:sz="4" w:space="0" w:color="auto"/>
              <w:bottom w:val="single" w:sz="4" w:space="0" w:color="auto"/>
              <w:right w:val="single" w:sz="4" w:space="0" w:color="auto"/>
            </w:tcBorders>
            <w:hideMark/>
          </w:tcPr>
          <w:p w14:paraId="6F797BCB" w14:textId="77777777" w:rsidR="00CA69B5" w:rsidRDefault="00CA69B5">
            <w:pPr>
              <w:spacing w:line="420" w:lineRule="atLeast"/>
              <w:jc w:val="both"/>
              <w:rPr>
                <w:sz w:val="26"/>
                <w:szCs w:val="26"/>
                <w:lang w:eastAsia="en-US"/>
              </w:rPr>
            </w:pPr>
            <w:r>
              <w:rPr>
                <w:b/>
                <w:i/>
                <w:sz w:val="26"/>
                <w:szCs w:val="26"/>
                <w:lang w:eastAsia="en-US"/>
              </w:rPr>
              <w:t xml:space="preserve"> Група комплексних методів </w:t>
            </w:r>
            <w:r>
              <w:rPr>
                <w:sz w:val="26"/>
                <w:szCs w:val="26"/>
                <w:lang w:eastAsia="en-US"/>
              </w:rPr>
              <w:t xml:space="preserve">менеджменту для реалізації управлінських технологій: </w:t>
            </w:r>
          </w:p>
          <w:p w14:paraId="228F14F5" w14:textId="77777777" w:rsidR="00CA69B5" w:rsidRDefault="00CA69B5">
            <w:pPr>
              <w:spacing w:line="420" w:lineRule="atLeast"/>
              <w:jc w:val="both"/>
              <w:rPr>
                <w:i/>
                <w:sz w:val="26"/>
                <w:szCs w:val="26"/>
                <w:lang w:eastAsia="en-US"/>
              </w:rPr>
            </w:pPr>
            <w:r>
              <w:rPr>
                <w:i/>
                <w:sz w:val="26"/>
                <w:szCs w:val="26"/>
                <w:lang w:eastAsia="en-US"/>
              </w:rPr>
              <w:t xml:space="preserve"> – ситуаційного аналізу,</w:t>
            </w:r>
          </w:p>
          <w:p w14:paraId="6623B85E" w14:textId="77777777" w:rsidR="00CA69B5" w:rsidRDefault="00CA69B5">
            <w:pPr>
              <w:spacing w:line="420" w:lineRule="atLeast"/>
              <w:jc w:val="both"/>
              <w:rPr>
                <w:i/>
                <w:sz w:val="26"/>
                <w:szCs w:val="26"/>
                <w:lang w:eastAsia="en-US"/>
              </w:rPr>
            </w:pPr>
            <w:r>
              <w:rPr>
                <w:i/>
                <w:sz w:val="26"/>
                <w:szCs w:val="26"/>
                <w:lang w:eastAsia="en-US"/>
              </w:rPr>
              <w:t xml:space="preserve"> – системного аналізу,</w:t>
            </w:r>
          </w:p>
          <w:p w14:paraId="0364E54A" w14:textId="77777777" w:rsidR="00CA69B5" w:rsidRDefault="00CA69B5">
            <w:pPr>
              <w:spacing w:line="420" w:lineRule="atLeast"/>
              <w:jc w:val="both"/>
              <w:rPr>
                <w:i/>
                <w:sz w:val="26"/>
                <w:szCs w:val="26"/>
                <w:lang w:eastAsia="en-US"/>
              </w:rPr>
            </w:pPr>
            <w:r>
              <w:rPr>
                <w:i/>
                <w:sz w:val="26"/>
                <w:szCs w:val="26"/>
                <w:lang w:eastAsia="en-US"/>
              </w:rPr>
              <w:t xml:space="preserve"> – відтворювального аналізу,</w:t>
            </w:r>
          </w:p>
          <w:p w14:paraId="50BCF404" w14:textId="77777777" w:rsidR="00CA69B5" w:rsidRDefault="00CA69B5">
            <w:pPr>
              <w:spacing w:line="420" w:lineRule="atLeast"/>
              <w:jc w:val="both"/>
              <w:rPr>
                <w:sz w:val="26"/>
                <w:szCs w:val="26"/>
                <w:lang w:eastAsia="en-US"/>
              </w:rPr>
            </w:pPr>
            <w:r>
              <w:rPr>
                <w:i/>
                <w:sz w:val="26"/>
                <w:szCs w:val="26"/>
                <w:lang w:eastAsia="en-US"/>
              </w:rPr>
              <w:t xml:space="preserve"> – структурно-функціонального аналізу</w:t>
            </w:r>
          </w:p>
        </w:tc>
      </w:tr>
      <w:tr w:rsidR="00CA69B5" w14:paraId="43AFF684" w14:textId="77777777" w:rsidTr="00CA69B5">
        <w:trPr>
          <w:trHeight w:val="169"/>
        </w:trPr>
        <w:tc>
          <w:tcPr>
            <w:tcW w:w="9360" w:type="dxa"/>
            <w:tcBorders>
              <w:top w:val="single" w:sz="4" w:space="0" w:color="auto"/>
              <w:left w:val="single" w:sz="4" w:space="0" w:color="auto"/>
              <w:bottom w:val="single" w:sz="4" w:space="0" w:color="auto"/>
              <w:right w:val="single" w:sz="4" w:space="0" w:color="auto"/>
            </w:tcBorders>
          </w:tcPr>
          <w:p w14:paraId="5E784AD2" w14:textId="77777777" w:rsidR="00CA69B5" w:rsidRDefault="00CA69B5">
            <w:pPr>
              <w:spacing w:line="420" w:lineRule="atLeast"/>
              <w:ind w:left="2160"/>
              <w:jc w:val="both"/>
              <w:rPr>
                <w:b/>
                <w:sz w:val="26"/>
                <w:szCs w:val="26"/>
                <w:lang w:eastAsia="en-US"/>
              </w:rPr>
            </w:pPr>
          </w:p>
          <w:p w14:paraId="47DB509A" w14:textId="77777777" w:rsidR="00CA69B5" w:rsidRDefault="00CA69B5" w:rsidP="00CA69B5">
            <w:pPr>
              <w:numPr>
                <w:ilvl w:val="4"/>
                <w:numId w:val="5"/>
              </w:numPr>
              <w:spacing w:line="420" w:lineRule="atLeast"/>
              <w:jc w:val="both"/>
              <w:rPr>
                <w:b/>
                <w:sz w:val="26"/>
                <w:szCs w:val="26"/>
                <w:lang w:eastAsia="en-US"/>
              </w:rPr>
            </w:pPr>
            <w:r>
              <w:rPr>
                <w:sz w:val="26"/>
                <w:szCs w:val="26"/>
                <w:lang w:eastAsia="en-US"/>
              </w:rPr>
              <w:t xml:space="preserve"> </w:t>
            </w:r>
            <w:r>
              <w:rPr>
                <w:b/>
                <w:sz w:val="26"/>
                <w:szCs w:val="26"/>
                <w:lang w:eastAsia="en-US"/>
              </w:rPr>
              <w:t>Структура менеджменту</w:t>
            </w:r>
          </w:p>
        </w:tc>
      </w:tr>
      <w:tr w:rsidR="00CA69B5" w14:paraId="66A9154B" w14:textId="77777777" w:rsidTr="00CA69B5">
        <w:tc>
          <w:tcPr>
            <w:tcW w:w="9360" w:type="dxa"/>
            <w:tcBorders>
              <w:top w:val="single" w:sz="4" w:space="0" w:color="auto"/>
              <w:left w:val="single" w:sz="4" w:space="0" w:color="auto"/>
              <w:bottom w:val="single" w:sz="4" w:space="0" w:color="auto"/>
              <w:right w:val="single" w:sz="4" w:space="0" w:color="auto"/>
            </w:tcBorders>
            <w:hideMark/>
          </w:tcPr>
          <w:p w14:paraId="5091063C" w14:textId="77777777" w:rsidR="00CA69B5" w:rsidRDefault="00CA69B5">
            <w:pPr>
              <w:spacing w:line="420" w:lineRule="atLeast"/>
              <w:jc w:val="both"/>
              <w:rPr>
                <w:sz w:val="26"/>
                <w:szCs w:val="26"/>
                <w:lang w:eastAsia="en-US"/>
              </w:rPr>
            </w:pPr>
            <w:r>
              <w:rPr>
                <w:sz w:val="26"/>
                <w:szCs w:val="26"/>
                <w:lang w:eastAsia="en-US"/>
              </w:rPr>
              <w:t xml:space="preserve">Система цілей структурного дизайну економічної організації </w:t>
            </w:r>
          </w:p>
        </w:tc>
      </w:tr>
      <w:tr w:rsidR="00CA69B5" w14:paraId="24CCC401" w14:textId="77777777" w:rsidTr="00CA69B5">
        <w:tc>
          <w:tcPr>
            <w:tcW w:w="9360" w:type="dxa"/>
            <w:tcBorders>
              <w:top w:val="single" w:sz="4" w:space="0" w:color="auto"/>
              <w:left w:val="single" w:sz="4" w:space="0" w:color="auto"/>
              <w:bottom w:val="single" w:sz="4" w:space="0" w:color="auto"/>
              <w:right w:val="single" w:sz="4" w:space="0" w:color="auto"/>
            </w:tcBorders>
            <w:hideMark/>
          </w:tcPr>
          <w:p w14:paraId="7FA2D4DB" w14:textId="77777777" w:rsidR="00CA69B5" w:rsidRDefault="00CA69B5">
            <w:pPr>
              <w:spacing w:line="420" w:lineRule="atLeast"/>
              <w:jc w:val="both"/>
              <w:rPr>
                <w:sz w:val="26"/>
                <w:szCs w:val="26"/>
                <w:lang w:eastAsia="en-US"/>
              </w:rPr>
            </w:pPr>
            <w:r>
              <w:rPr>
                <w:sz w:val="26"/>
                <w:szCs w:val="26"/>
                <w:lang w:eastAsia="en-US"/>
              </w:rPr>
              <w:t xml:space="preserve">Розподіл лінійних і функціональних управлінських повноважень </w:t>
            </w:r>
          </w:p>
        </w:tc>
      </w:tr>
      <w:tr w:rsidR="00CA69B5" w14:paraId="28CC11A3" w14:textId="77777777" w:rsidTr="00CA69B5">
        <w:tc>
          <w:tcPr>
            <w:tcW w:w="9360" w:type="dxa"/>
            <w:tcBorders>
              <w:top w:val="single" w:sz="4" w:space="0" w:color="auto"/>
              <w:left w:val="single" w:sz="4" w:space="0" w:color="auto"/>
              <w:bottom w:val="single" w:sz="4" w:space="0" w:color="auto"/>
              <w:right w:val="single" w:sz="4" w:space="0" w:color="auto"/>
            </w:tcBorders>
            <w:hideMark/>
          </w:tcPr>
          <w:p w14:paraId="5E882A4F" w14:textId="77777777" w:rsidR="00CA69B5" w:rsidRDefault="00CA69B5">
            <w:pPr>
              <w:spacing w:line="420" w:lineRule="atLeast"/>
              <w:jc w:val="both"/>
              <w:rPr>
                <w:sz w:val="26"/>
                <w:szCs w:val="26"/>
                <w:lang w:eastAsia="en-US"/>
              </w:rPr>
            </w:pPr>
            <w:r>
              <w:rPr>
                <w:sz w:val="26"/>
                <w:szCs w:val="26"/>
                <w:lang w:eastAsia="en-US"/>
              </w:rPr>
              <w:t>Система пріоритетів жорсткості та еластичності організаційно-управлінської структури економічної організації</w:t>
            </w:r>
          </w:p>
        </w:tc>
      </w:tr>
      <w:tr w:rsidR="00CA69B5" w14:paraId="5B2185D9" w14:textId="77777777" w:rsidTr="00CA69B5">
        <w:tc>
          <w:tcPr>
            <w:tcW w:w="9360" w:type="dxa"/>
            <w:tcBorders>
              <w:top w:val="single" w:sz="4" w:space="0" w:color="auto"/>
              <w:left w:val="single" w:sz="4" w:space="0" w:color="auto"/>
              <w:bottom w:val="single" w:sz="4" w:space="0" w:color="auto"/>
              <w:right w:val="single" w:sz="4" w:space="0" w:color="auto"/>
            </w:tcBorders>
            <w:hideMark/>
          </w:tcPr>
          <w:p w14:paraId="37CD5423" w14:textId="77777777" w:rsidR="00CA69B5" w:rsidRDefault="00CA69B5">
            <w:pPr>
              <w:spacing w:line="420" w:lineRule="atLeast"/>
              <w:jc w:val="both"/>
              <w:rPr>
                <w:sz w:val="26"/>
                <w:szCs w:val="26"/>
                <w:lang w:eastAsia="en-US"/>
              </w:rPr>
            </w:pPr>
            <w:r>
              <w:rPr>
                <w:sz w:val="26"/>
                <w:szCs w:val="26"/>
                <w:lang w:eastAsia="en-US"/>
              </w:rPr>
              <w:t>Логістика скалярного ланцюга управління та принципи єдиноначальності</w:t>
            </w:r>
          </w:p>
        </w:tc>
      </w:tr>
      <w:tr w:rsidR="00CA69B5" w14:paraId="4267F97F" w14:textId="77777777" w:rsidTr="00CA69B5">
        <w:tc>
          <w:tcPr>
            <w:tcW w:w="9360" w:type="dxa"/>
            <w:tcBorders>
              <w:top w:val="single" w:sz="4" w:space="0" w:color="auto"/>
              <w:left w:val="single" w:sz="4" w:space="0" w:color="auto"/>
              <w:bottom w:val="single" w:sz="4" w:space="0" w:color="auto"/>
              <w:right w:val="single" w:sz="4" w:space="0" w:color="auto"/>
            </w:tcBorders>
            <w:hideMark/>
          </w:tcPr>
          <w:p w14:paraId="3018CC72" w14:textId="77777777" w:rsidR="00CA69B5" w:rsidRDefault="00CA69B5">
            <w:pPr>
              <w:spacing w:line="420" w:lineRule="atLeast"/>
              <w:jc w:val="both"/>
              <w:rPr>
                <w:sz w:val="26"/>
                <w:szCs w:val="26"/>
                <w:lang w:eastAsia="en-US"/>
              </w:rPr>
            </w:pPr>
            <w:r>
              <w:rPr>
                <w:sz w:val="26"/>
                <w:szCs w:val="26"/>
                <w:lang w:eastAsia="en-US"/>
              </w:rPr>
              <w:t>Моделювання режимів ефективності організаційних структур</w:t>
            </w:r>
          </w:p>
        </w:tc>
      </w:tr>
      <w:tr w:rsidR="00CA69B5" w14:paraId="5D2357D2" w14:textId="77777777" w:rsidTr="00CA69B5">
        <w:tc>
          <w:tcPr>
            <w:tcW w:w="9360" w:type="dxa"/>
            <w:tcBorders>
              <w:top w:val="single" w:sz="4" w:space="0" w:color="auto"/>
              <w:left w:val="single" w:sz="4" w:space="0" w:color="auto"/>
              <w:bottom w:val="single" w:sz="4" w:space="0" w:color="auto"/>
              <w:right w:val="single" w:sz="4" w:space="0" w:color="auto"/>
            </w:tcBorders>
            <w:hideMark/>
          </w:tcPr>
          <w:p w14:paraId="29DB4CF0" w14:textId="77777777" w:rsidR="00CA69B5" w:rsidRDefault="00CA69B5">
            <w:pPr>
              <w:spacing w:line="420" w:lineRule="atLeast"/>
              <w:jc w:val="both"/>
              <w:rPr>
                <w:sz w:val="26"/>
                <w:szCs w:val="26"/>
                <w:lang w:eastAsia="en-US"/>
              </w:rPr>
            </w:pPr>
            <w:r>
              <w:rPr>
                <w:sz w:val="26"/>
                <w:szCs w:val="26"/>
                <w:lang w:eastAsia="en-US"/>
              </w:rPr>
              <w:t xml:space="preserve">Забезпечення структурно-функціональної динаміки економічної організації </w:t>
            </w:r>
          </w:p>
        </w:tc>
      </w:tr>
      <w:tr w:rsidR="00CA69B5" w14:paraId="31854350" w14:textId="77777777" w:rsidTr="00CA69B5">
        <w:tc>
          <w:tcPr>
            <w:tcW w:w="9360" w:type="dxa"/>
            <w:tcBorders>
              <w:top w:val="single" w:sz="4" w:space="0" w:color="auto"/>
              <w:left w:val="single" w:sz="4" w:space="0" w:color="auto"/>
              <w:bottom w:val="single" w:sz="4" w:space="0" w:color="auto"/>
              <w:right w:val="single" w:sz="4" w:space="0" w:color="auto"/>
            </w:tcBorders>
            <w:hideMark/>
          </w:tcPr>
          <w:p w14:paraId="2FECFBD1" w14:textId="77777777" w:rsidR="00CA69B5" w:rsidRDefault="00CA69B5">
            <w:pPr>
              <w:spacing w:line="420" w:lineRule="atLeast"/>
              <w:jc w:val="both"/>
              <w:rPr>
                <w:sz w:val="26"/>
                <w:szCs w:val="26"/>
                <w:lang w:eastAsia="en-US"/>
              </w:rPr>
            </w:pPr>
            <w:r>
              <w:rPr>
                <w:sz w:val="26"/>
                <w:szCs w:val="26"/>
                <w:lang w:eastAsia="en-US"/>
              </w:rPr>
              <w:t xml:space="preserve">Логіка і пропорція централізації і децентралізації управлінського процесу </w:t>
            </w:r>
          </w:p>
        </w:tc>
      </w:tr>
      <w:tr w:rsidR="00CA69B5" w14:paraId="63B00CFC" w14:textId="77777777" w:rsidTr="00CA69B5">
        <w:tc>
          <w:tcPr>
            <w:tcW w:w="9360" w:type="dxa"/>
            <w:tcBorders>
              <w:top w:val="single" w:sz="4" w:space="0" w:color="auto"/>
              <w:left w:val="single" w:sz="4" w:space="0" w:color="auto"/>
              <w:bottom w:val="single" w:sz="4" w:space="0" w:color="auto"/>
              <w:right w:val="single" w:sz="4" w:space="0" w:color="auto"/>
            </w:tcBorders>
            <w:hideMark/>
          </w:tcPr>
          <w:p w14:paraId="60742B5A" w14:textId="77777777" w:rsidR="00CA69B5" w:rsidRDefault="00CA69B5">
            <w:pPr>
              <w:spacing w:line="420" w:lineRule="atLeast"/>
              <w:jc w:val="center"/>
              <w:rPr>
                <w:b/>
                <w:sz w:val="26"/>
                <w:szCs w:val="26"/>
                <w:lang w:eastAsia="en-US"/>
              </w:rPr>
            </w:pPr>
            <w:r>
              <w:rPr>
                <w:b/>
                <w:sz w:val="26"/>
                <w:szCs w:val="26"/>
                <w:lang w:eastAsia="en-US"/>
              </w:rPr>
              <w:t>V. СПОЛУЧНІ ПРОЦЕСИ ПРОФЕСІЙНОЇ СИСТЕМИ МЕНЕДЖМЕНТУ</w:t>
            </w:r>
          </w:p>
        </w:tc>
      </w:tr>
      <w:tr w:rsidR="00CA69B5" w14:paraId="3590F238" w14:textId="77777777" w:rsidTr="00CA69B5">
        <w:tc>
          <w:tcPr>
            <w:tcW w:w="9360" w:type="dxa"/>
            <w:tcBorders>
              <w:top w:val="single" w:sz="4" w:space="0" w:color="auto"/>
              <w:left w:val="single" w:sz="4" w:space="0" w:color="auto"/>
              <w:bottom w:val="single" w:sz="4" w:space="0" w:color="auto"/>
              <w:right w:val="single" w:sz="4" w:space="0" w:color="auto"/>
            </w:tcBorders>
            <w:hideMark/>
          </w:tcPr>
          <w:p w14:paraId="73EF11F6" w14:textId="77777777" w:rsidR="00CA69B5" w:rsidRDefault="00CA69B5">
            <w:pPr>
              <w:spacing w:line="420" w:lineRule="atLeast"/>
              <w:jc w:val="both"/>
              <w:rPr>
                <w:sz w:val="26"/>
                <w:szCs w:val="26"/>
                <w:lang w:eastAsia="en-US"/>
              </w:rPr>
            </w:pPr>
            <w:r>
              <w:rPr>
                <w:sz w:val="26"/>
                <w:szCs w:val="26"/>
                <w:lang w:eastAsia="en-US"/>
              </w:rPr>
              <w:t xml:space="preserve">Методи, механізми, моделі прийняття управлінських рішень </w:t>
            </w:r>
          </w:p>
        </w:tc>
      </w:tr>
      <w:tr w:rsidR="00CA69B5" w14:paraId="3712F4C9" w14:textId="77777777" w:rsidTr="00CA69B5">
        <w:tc>
          <w:tcPr>
            <w:tcW w:w="9360" w:type="dxa"/>
            <w:tcBorders>
              <w:top w:val="single" w:sz="4" w:space="0" w:color="auto"/>
              <w:left w:val="single" w:sz="4" w:space="0" w:color="auto"/>
              <w:bottom w:val="single" w:sz="4" w:space="0" w:color="auto"/>
              <w:right w:val="single" w:sz="4" w:space="0" w:color="auto"/>
            </w:tcBorders>
            <w:hideMark/>
          </w:tcPr>
          <w:p w14:paraId="14A91EE5" w14:textId="77777777" w:rsidR="00CA69B5" w:rsidRDefault="00CA69B5">
            <w:pPr>
              <w:spacing w:line="420" w:lineRule="atLeast"/>
              <w:jc w:val="both"/>
              <w:rPr>
                <w:sz w:val="26"/>
                <w:szCs w:val="26"/>
                <w:lang w:eastAsia="en-US"/>
              </w:rPr>
            </w:pPr>
            <w:r>
              <w:rPr>
                <w:sz w:val="26"/>
                <w:szCs w:val="26"/>
                <w:lang w:eastAsia="en-US"/>
              </w:rPr>
              <w:t xml:space="preserve">Персонал-технології менеджменту та їхня інноваційна динаміка </w:t>
            </w:r>
          </w:p>
        </w:tc>
      </w:tr>
      <w:tr w:rsidR="00CA69B5" w14:paraId="1EA5E361" w14:textId="77777777" w:rsidTr="00CA69B5">
        <w:tc>
          <w:tcPr>
            <w:tcW w:w="9360" w:type="dxa"/>
            <w:tcBorders>
              <w:top w:val="single" w:sz="4" w:space="0" w:color="auto"/>
              <w:left w:val="single" w:sz="4" w:space="0" w:color="auto"/>
              <w:bottom w:val="single" w:sz="4" w:space="0" w:color="auto"/>
              <w:right w:val="single" w:sz="4" w:space="0" w:color="auto"/>
            </w:tcBorders>
            <w:hideMark/>
          </w:tcPr>
          <w:p w14:paraId="6D458255" w14:textId="77777777" w:rsidR="00CA69B5" w:rsidRDefault="00CA69B5">
            <w:pPr>
              <w:spacing w:line="420" w:lineRule="atLeast"/>
              <w:jc w:val="both"/>
              <w:rPr>
                <w:sz w:val="26"/>
                <w:szCs w:val="26"/>
                <w:lang w:eastAsia="en-US"/>
              </w:rPr>
            </w:pPr>
            <w:r>
              <w:rPr>
                <w:sz w:val="26"/>
                <w:szCs w:val="26"/>
                <w:lang w:eastAsia="en-US"/>
              </w:rPr>
              <w:t>Система комунікацій економічної організації</w:t>
            </w:r>
          </w:p>
        </w:tc>
      </w:tr>
      <w:tr w:rsidR="00CA69B5" w14:paraId="64E2441E" w14:textId="77777777" w:rsidTr="00CA69B5">
        <w:tc>
          <w:tcPr>
            <w:tcW w:w="9360" w:type="dxa"/>
            <w:tcBorders>
              <w:top w:val="single" w:sz="4" w:space="0" w:color="auto"/>
              <w:left w:val="single" w:sz="4" w:space="0" w:color="auto"/>
              <w:bottom w:val="single" w:sz="4" w:space="0" w:color="auto"/>
              <w:right w:val="single" w:sz="4" w:space="0" w:color="auto"/>
            </w:tcBorders>
            <w:hideMark/>
          </w:tcPr>
          <w:p w14:paraId="5D10B450" w14:textId="77777777" w:rsidR="00CA69B5" w:rsidRDefault="00CA69B5">
            <w:pPr>
              <w:spacing w:line="420" w:lineRule="atLeast"/>
              <w:jc w:val="both"/>
              <w:rPr>
                <w:spacing w:val="-6"/>
                <w:sz w:val="26"/>
                <w:szCs w:val="26"/>
                <w:lang w:eastAsia="en-US"/>
              </w:rPr>
            </w:pPr>
            <w:r>
              <w:rPr>
                <w:spacing w:val="-6"/>
                <w:sz w:val="26"/>
                <w:szCs w:val="26"/>
                <w:lang w:eastAsia="en-US"/>
              </w:rPr>
              <w:t xml:space="preserve">Процеси концентрації релевантної інформації в точках критичної активності менеджменту </w:t>
            </w:r>
          </w:p>
        </w:tc>
      </w:tr>
      <w:tr w:rsidR="00CA69B5" w14:paraId="021F37CD" w14:textId="77777777" w:rsidTr="00CA69B5">
        <w:tc>
          <w:tcPr>
            <w:tcW w:w="9360" w:type="dxa"/>
            <w:tcBorders>
              <w:top w:val="single" w:sz="4" w:space="0" w:color="auto"/>
              <w:left w:val="single" w:sz="4" w:space="0" w:color="auto"/>
              <w:bottom w:val="single" w:sz="4" w:space="0" w:color="auto"/>
              <w:right w:val="single" w:sz="4" w:space="0" w:color="auto"/>
            </w:tcBorders>
            <w:hideMark/>
          </w:tcPr>
          <w:p w14:paraId="575C11AE" w14:textId="77777777" w:rsidR="00CA69B5" w:rsidRDefault="00CA69B5">
            <w:pPr>
              <w:spacing w:line="420" w:lineRule="atLeast"/>
              <w:jc w:val="both"/>
              <w:rPr>
                <w:sz w:val="26"/>
                <w:szCs w:val="26"/>
                <w:lang w:eastAsia="en-US"/>
              </w:rPr>
            </w:pPr>
            <w:r>
              <w:rPr>
                <w:sz w:val="26"/>
                <w:szCs w:val="26"/>
                <w:lang w:eastAsia="en-US"/>
              </w:rPr>
              <w:t xml:space="preserve">Системні дії менеджменту з забезпечення ефекту організаційної синергії </w:t>
            </w:r>
          </w:p>
        </w:tc>
      </w:tr>
    </w:tbl>
    <w:p w14:paraId="1375F719" w14:textId="3255A477" w:rsidR="00CA69B5" w:rsidRPr="00CA69B5" w:rsidRDefault="00CA69B5" w:rsidP="00CA69B5">
      <w:pPr>
        <w:spacing w:line="360" w:lineRule="auto"/>
        <w:rPr>
          <w:rFonts w:eastAsia="Calibri"/>
          <w:b/>
          <w:sz w:val="28"/>
          <w:szCs w:val="28"/>
        </w:rPr>
      </w:pPr>
      <w:r>
        <w:rPr>
          <w:rFonts w:eastAsia="Calibri"/>
          <w:b/>
          <w:sz w:val="28"/>
          <w:szCs w:val="28"/>
        </w:rPr>
        <w:t xml:space="preserve">                                                                                                        </w:t>
      </w:r>
    </w:p>
    <w:p w14:paraId="235369E4" w14:textId="77777777" w:rsidR="00CA69B5" w:rsidRDefault="00CA69B5" w:rsidP="00CA69B5"/>
    <w:p w14:paraId="52121716" w14:textId="77777777" w:rsidR="00CA69B5" w:rsidRDefault="00CA69B5" w:rsidP="00CA69B5"/>
    <w:p w14:paraId="1B0C76DE" w14:textId="77777777" w:rsidR="00CA69B5" w:rsidRDefault="00CA69B5" w:rsidP="00CA69B5"/>
    <w:p w14:paraId="4838EE40" w14:textId="77777777" w:rsidR="00CA69B5" w:rsidRDefault="00CA69B5" w:rsidP="00CA69B5"/>
    <w:p w14:paraId="4B18F1A7" w14:textId="77777777" w:rsidR="00CA69B5" w:rsidRDefault="00CA69B5" w:rsidP="00CA69B5"/>
    <w:p w14:paraId="16FB7CCC" w14:textId="77777777" w:rsidR="00CA69B5" w:rsidRDefault="00CA69B5" w:rsidP="00CA69B5"/>
    <w:p w14:paraId="48EF4B84" w14:textId="77777777" w:rsidR="00CA69B5" w:rsidRDefault="00CA69B5" w:rsidP="00CA69B5"/>
    <w:p w14:paraId="1F30E3A4" w14:textId="77777777" w:rsidR="00CA69B5" w:rsidRDefault="00CA69B5" w:rsidP="00CA69B5"/>
    <w:p w14:paraId="3199D881" w14:textId="77777777" w:rsidR="00CA69B5" w:rsidRDefault="00CA69B5" w:rsidP="00CA69B5"/>
    <w:p w14:paraId="7613A31A" w14:textId="77777777" w:rsidR="00CA69B5" w:rsidRDefault="00CA69B5" w:rsidP="00CA69B5"/>
    <w:p w14:paraId="6A651F45" w14:textId="77777777" w:rsidR="00CA69B5" w:rsidRDefault="00CA69B5" w:rsidP="00CA69B5"/>
    <w:p w14:paraId="446D799A" w14:textId="77777777" w:rsidR="00CA69B5" w:rsidRDefault="00CA69B5" w:rsidP="00CA69B5"/>
    <w:p w14:paraId="36DED320" w14:textId="77777777" w:rsidR="00CA69B5" w:rsidRDefault="00CA69B5" w:rsidP="00CA69B5"/>
    <w:p w14:paraId="1D5645B9" w14:textId="1907EB3F" w:rsidR="00CA69B5" w:rsidRDefault="00CA69B5" w:rsidP="00CA69B5"/>
    <w:p w14:paraId="5FD897AB" w14:textId="133F556A" w:rsidR="00CA69B5" w:rsidRDefault="00CA69B5" w:rsidP="00CA69B5"/>
    <w:p w14:paraId="7FBC7242" w14:textId="7B785B5D" w:rsidR="00CA69B5" w:rsidRDefault="00CA69B5" w:rsidP="00CA69B5"/>
    <w:p w14:paraId="5355F5B2" w14:textId="23BF91B2" w:rsidR="00CA69B5" w:rsidRDefault="00CA69B5" w:rsidP="00CA69B5"/>
    <w:p w14:paraId="07451FF3" w14:textId="01E76F4B" w:rsidR="00CA69B5" w:rsidRDefault="00CA69B5" w:rsidP="00CA69B5"/>
    <w:p w14:paraId="26A544B3" w14:textId="2E3E86C3" w:rsidR="00CA69B5" w:rsidRDefault="00CA69B5" w:rsidP="00CA69B5"/>
    <w:p w14:paraId="2FC4BFA2" w14:textId="29F866B2" w:rsidR="00CA69B5" w:rsidRDefault="00CA69B5" w:rsidP="00CA69B5"/>
    <w:p w14:paraId="39888106" w14:textId="44CA8C29" w:rsidR="00CA69B5" w:rsidRDefault="00CA69B5" w:rsidP="00CA69B5"/>
    <w:p w14:paraId="296FD797" w14:textId="42AE7567" w:rsidR="00CA69B5" w:rsidRDefault="00CA69B5" w:rsidP="00CA69B5"/>
    <w:p w14:paraId="39DAB713" w14:textId="77777777" w:rsidR="00CA69B5" w:rsidRDefault="00CA69B5" w:rsidP="00CA69B5"/>
    <w:p w14:paraId="11BD8E8B" w14:textId="77777777" w:rsidR="00CA69B5" w:rsidRDefault="00CA69B5" w:rsidP="00CA69B5"/>
    <w:p w14:paraId="30123726" w14:textId="77777777" w:rsidR="00CA69B5" w:rsidRDefault="00CA69B5" w:rsidP="00CA69B5">
      <w:pPr>
        <w:widowControl w:val="0"/>
        <w:spacing w:line="360" w:lineRule="auto"/>
        <w:jc w:val="both"/>
        <w:rPr>
          <w:b/>
          <w:sz w:val="28"/>
          <w:szCs w:val="28"/>
        </w:rPr>
      </w:pPr>
    </w:p>
    <w:p w14:paraId="45DA7FAD" w14:textId="3216354F" w:rsidR="00CA69B5" w:rsidRDefault="00CA69B5" w:rsidP="00CA69B5">
      <w:pPr>
        <w:widowControl w:val="0"/>
        <w:spacing w:line="360" w:lineRule="auto"/>
        <w:ind w:firstLine="709"/>
        <w:jc w:val="both"/>
        <w:rPr>
          <w:b/>
          <w:sz w:val="28"/>
          <w:szCs w:val="28"/>
        </w:rPr>
      </w:pPr>
      <w:r>
        <w:rPr>
          <w:noProof/>
          <w:lang w:val="ru-RU"/>
        </w:rPr>
        <mc:AlternateContent>
          <mc:Choice Requires="wps">
            <w:drawing>
              <wp:anchor distT="0" distB="0" distL="114300" distR="114300" simplePos="0" relativeHeight="251663360" behindDoc="0" locked="0" layoutInCell="1" allowOverlap="1" wp14:anchorId="621DCCD2" wp14:editId="5B7BA92E">
                <wp:simplePos x="0" y="0"/>
                <wp:positionH relativeFrom="column">
                  <wp:posOffset>-76200</wp:posOffset>
                </wp:positionH>
                <wp:positionV relativeFrom="paragraph">
                  <wp:posOffset>-192405</wp:posOffset>
                </wp:positionV>
                <wp:extent cx="5831205" cy="563880"/>
                <wp:effectExtent l="0" t="0" r="17145" b="26670"/>
                <wp:wrapNone/>
                <wp:docPr id="147" name="Прямоугольник 1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31205" cy="563880"/>
                        </a:xfrm>
                        <a:prstGeom prst="rect">
                          <a:avLst/>
                        </a:prstGeom>
                        <a:solidFill>
                          <a:srgbClr val="FFFFFF"/>
                        </a:solidFill>
                        <a:ln w="9525">
                          <a:solidFill>
                            <a:srgbClr val="000000"/>
                          </a:solidFill>
                          <a:miter lim="800000"/>
                          <a:headEnd/>
                          <a:tailEnd/>
                        </a:ln>
                      </wps:spPr>
                      <wps:txbx>
                        <w:txbxContent>
                          <w:p w14:paraId="76CAEE53" w14:textId="77777777" w:rsidR="00C840DB" w:rsidRDefault="00C840DB" w:rsidP="00CA69B5">
                            <w:pPr>
                              <w:jc w:val="center"/>
                              <w:rPr>
                                <w:sz w:val="28"/>
                                <w:szCs w:val="28"/>
                              </w:rPr>
                            </w:pPr>
                            <w:r>
                              <w:rPr>
                                <w:sz w:val="28"/>
                                <w:szCs w:val="28"/>
                              </w:rPr>
                              <w:t>СИСТЕМНО-ІНТЕГРАЛЬНИЙ МЕХАНІЗМ ПРОФЕСІОНАЛІЗАЦІЇ</w:t>
                            </w:r>
                          </w:p>
                          <w:p w14:paraId="6225DDD0" w14:textId="77777777" w:rsidR="00C840DB" w:rsidRDefault="00C840DB" w:rsidP="00CA69B5">
                            <w:pPr>
                              <w:jc w:val="center"/>
                              <w:rPr>
                                <w:sz w:val="28"/>
                                <w:szCs w:val="28"/>
                              </w:rPr>
                            </w:pPr>
                            <w:r>
                              <w:rPr>
                                <w:sz w:val="28"/>
                                <w:szCs w:val="28"/>
                              </w:rPr>
                              <w:t>УПРАВЛІНСЬКОЇ ДІЯЛЬНОСТІ (ПУД) В УКРАЇНІ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21DCCD2" id="Прямоугольник 147" o:spid="_x0000_s1036" style="position:absolute;left:0;text-align:left;margin-left:-6pt;margin-top:-15.15pt;width:459.15pt;height:44.4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">
                <v:textbox>
                  <w:txbxContent>
                    <w:p w14:paraId="76CAEE53" w14:textId="77777777" w:rsidR="00C840DB" w:rsidRDefault="00C840DB" w:rsidP="00CA69B5">
                      <w:pPr>
                        <w:jc w:val="center"/>
                        <w:rPr>
                          <w:sz w:val="28"/>
                          <w:szCs w:val="28"/>
                        </w:rPr>
                      </w:pPr>
                      <w:r>
                        <w:rPr>
                          <w:sz w:val="28"/>
                          <w:szCs w:val="28"/>
                        </w:rPr>
                        <w:t>СИСТЕМНО-ІНТЕГРАЛЬНИЙ МЕХАНІЗМ ПРОФЕСІОНАЛІЗАЦІЇ</w:t>
                      </w:r>
                    </w:p>
                    <w:p w14:paraId="6225DDD0" w14:textId="77777777" w:rsidR="00C840DB" w:rsidRDefault="00C840DB" w:rsidP="00CA69B5">
                      <w:pPr>
                        <w:jc w:val="center"/>
                        <w:rPr>
                          <w:sz w:val="28"/>
                          <w:szCs w:val="28"/>
                        </w:rPr>
                      </w:pPr>
                      <w:r>
                        <w:rPr>
                          <w:sz w:val="28"/>
                          <w:szCs w:val="28"/>
                        </w:rPr>
                        <w:t>УПРАВЛІНСЬКОЇ ДІЯЛЬНОСТІ (ПУД) В УКРАЇНІ</w:t>
                      </w:r>
                    </w:p>
                  </w:txbxContent>
                </v:textbox>
              </v:rect>
            </w:pict>
          </mc:Fallback>
        </mc:AlternateContent>
      </w:r>
      <w:r>
        <w:rPr>
          <w:noProof/>
          <w:lang w:val="ru-RU"/>
        </w:rPr>
        <mc:AlternateContent>
          <mc:Choice Requires="wps">
            <w:drawing>
              <wp:anchor distT="0" distB="0" distL="114300" distR="114300" simplePos="0" relativeHeight="251666432" behindDoc="0" locked="0" layoutInCell="1" allowOverlap="1" wp14:anchorId="2C477C24" wp14:editId="33E7833D">
                <wp:simplePos x="0" y="0"/>
                <wp:positionH relativeFrom="column">
                  <wp:posOffset>1718310</wp:posOffset>
                </wp:positionH>
                <wp:positionV relativeFrom="paragraph">
                  <wp:posOffset>516255</wp:posOffset>
                </wp:positionV>
                <wp:extent cx="2130425" cy="676910"/>
                <wp:effectExtent l="0" t="0" r="22225" b="27940"/>
                <wp:wrapNone/>
                <wp:docPr id="146" name="Прямоугольник 1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30425" cy="676910"/>
                        </a:xfrm>
                        <a:prstGeom prst="rect">
                          <a:avLst/>
                        </a:prstGeom>
                        <a:solidFill>
                          <a:srgbClr val="FFFFFF"/>
                        </a:solidFill>
                        <a:ln w="9525">
                          <a:solidFill>
                            <a:srgbClr val="000000"/>
                          </a:solidFill>
                          <a:miter lim="800000"/>
                          <a:headEnd/>
                          <a:tailEnd/>
                        </a:ln>
                      </wps:spPr>
                      <wps:txbx>
                        <w:txbxContent>
                          <w:p w14:paraId="6A3451A8" w14:textId="77777777" w:rsidR="00C840DB" w:rsidRDefault="00C840DB" w:rsidP="00CA69B5">
                            <w:pPr>
                              <w:jc w:val="center"/>
                              <w:rPr>
                                <w:b/>
                              </w:rPr>
                            </w:pPr>
                            <w:r>
                              <w:rPr>
                                <w:b/>
                              </w:rPr>
                              <w:t xml:space="preserve"> Три рівня</w:t>
                            </w:r>
                          </w:p>
                          <w:p w14:paraId="742D8626" w14:textId="77777777" w:rsidR="00C840DB" w:rsidRDefault="00C840DB" w:rsidP="00CA69B5">
                            <w:pPr>
                              <w:jc w:val="center"/>
                              <w:rPr>
                                <w:b/>
                              </w:rPr>
                            </w:pPr>
                            <w:r>
                              <w:rPr>
                                <w:b/>
                              </w:rPr>
                              <w:t>професійної підготовки</w:t>
                            </w:r>
                          </w:p>
                          <w:p w14:paraId="11806422" w14:textId="77777777" w:rsidR="00C840DB" w:rsidRDefault="00C840DB" w:rsidP="00CA69B5">
                            <w:pPr>
                              <w:jc w:val="center"/>
                              <w:rPr>
                                <w:b/>
                              </w:rPr>
                            </w:pPr>
                            <w:r>
                              <w:rPr>
                                <w:b/>
                              </w:rPr>
                              <w:t>управлінських кадрів</w:t>
                            </w:r>
                          </w:p>
                          <w:p w14:paraId="058E1770" w14:textId="77777777" w:rsidR="00C840DB" w:rsidRDefault="00C840DB" w:rsidP="00CA69B5">
                            <w:pPr>
                              <w:rPr>
                                <w: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2C477C24" id="Прямоугольник 146" o:spid="_x0000_s1037" style="position:absolute;left:0;text-align:left;margin-left:135.3pt;margin-top:40.65pt;width:167.75pt;height:53.3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">
                <v:textbox>
                  <w:txbxContent>
                    <w:p w14:paraId="6A3451A8" w14:textId="77777777" w:rsidR="00C840DB" w:rsidRDefault="00C840DB" w:rsidP="00CA69B5">
                      <w:pPr>
                        <w:jc w:val="center"/>
                        <w:rPr>
                          <w:b/>
                        </w:rPr>
                      </w:pPr>
                      <w:r>
                        <w:rPr>
                          <w:b/>
                        </w:rPr>
                        <w:t xml:space="preserve"> Три рівня</w:t>
                      </w:r>
                    </w:p>
                    <w:p w14:paraId="742D8626" w14:textId="77777777" w:rsidR="00C840DB" w:rsidRDefault="00C840DB" w:rsidP="00CA69B5">
                      <w:pPr>
                        <w:jc w:val="center"/>
                        <w:rPr>
                          <w:b/>
                        </w:rPr>
                      </w:pPr>
                      <w:r>
                        <w:rPr>
                          <w:b/>
                        </w:rPr>
                        <w:t>професійної підготовки</w:t>
                      </w:r>
                    </w:p>
                    <w:p w14:paraId="11806422" w14:textId="77777777" w:rsidR="00C840DB" w:rsidRDefault="00C840DB" w:rsidP="00CA69B5">
                      <w:pPr>
                        <w:jc w:val="center"/>
                        <w:rPr>
                          <w:b/>
                        </w:rPr>
                      </w:pPr>
                      <w:r>
                        <w:rPr>
                          <w:b/>
                        </w:rPr>
                        <w:t>управлінських кадрів</w:t>
                      </w:r>
                    </w:p>
                    <w:p w14:paraId="058E1770" w14:textId="77777777" w:rsidR="00C840DB" w:rsidRDefault="00C840DB" w:rsidP="00CA69B5">
                      <w:pPr>
                        <w:rPr>
                          <w:b/>
                        </w:rPr>
                      </w:pPr>
                    </w:p>
                  </w:txbxContent>
                </v:textbox>
              </v:rect>
            </w:pict>
          </mc:Fallback>
        </mc:AlternateContent>
      </w:r>
      <w:r>
        <w:rPr>
          <w:noProof/>
          <w:lang w:val="ru-RU"/>
        </w:rPr>
        <mc:AlternateContent>
          <mc:Choice Requires="wps">
            <w:drawing>
              <wp:anchor distT="0" distB="0" distL="114299" distR="114299" simplePos="0" relativeHeight="251667456" behindDoc="0" locked="0" layoutInCell="1" allowOverlap="1" wp14:anchorId="4D72417A" wp14:editId="2C965A65">
                <wp:simplePos x="0" y="0"/>
                <wp:positionH relativeFrom="column">
                  <wp:posOffset>3063875</wp:posOffset>
                </wp:positionH>
                <wp:positionV relativeFrom="paragraph">
                  <wp:posOffset>414655</wp:posOffset>
                </wp:positionV>
                <wp:extent cx="0" cy="113030"/>
                <wp:effectExtent l="76200" t="0" r="57150" b="58420"/>
                <wp:wrapNone/>
                <wp:docPr id="145" name="Прямая соединительная линия 14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303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192F7838" id="Прямая соединительная линия 145" o:spid="_x0000_s1026" style="position:absolute;z-index:25166745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241.25pt,32.65pt" to="241.25pt,4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">
                <v:stroke endarrow="block"/>
              </v:line>
            </w:pict>
          </mc:Fallback>
        </mc:AlternateContent>
      </w:r>
      <w:r>
        <w:rPr>
          <w:noProof/>
          <w:lang w:val="ru-RU"/>
        </w:rPr>
        <mc:AlternateContent>
          <mc:Choice Requires="wps">
            <w:drawing>
              <wp:anchor distT="0" distB="0" distL="114300" distR="114300" simplePos="0" relativeHeight="251668480" behindDoc="0" locked="0" layoutInCell="1" allowOverlap="1" wp14:anchorId="3346BB57" wp14:editId="42B42C11">
                <wp:simplePos x="0" y="0"/>
                <wp:positionH relativeFrom="column">
                  <wp:posOffset>-76200</wp:posOffset>
                </wp:positionH>
                <wp:positionV relativeFrom="paragraph">
                  <wp:posOffset>552450</wp:posOffset>
                </wp:positionV>
                <wp:extent cx="1569720" cy="685165"/>
                <wp:effectExtent l="0" t="0" r="11430" b="19685"/>
                <wp:wrapNone/>
                <wp:docPr id="144" name="Надпись 1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69720" cy="685165"/>
                        </a:xfrm>
                        <a:prstGeom prst="rect">
                          <a:avLst/>
                        </a:prstGeom>
                        <a:solidFill>
                          <a:srgbClr val="FFFFFF"/>
                        </a:solidFill>
                        <a:ln w="9525">
                          <a:solidFill>
                            <a:srgbClr val="000000"/>
                          </a:solidFill>
                          <a:miter lim="800000"/>
                          <a:headEnd/>
                          <a:tailEnd/>
                        </a:ln>
                      </wps:spPr>
                      <wps:txbx>
                        <w:txbxContent>
                          <w:p w14:paraId="4448BA93" w14:textId="77777777" w:rsidR="00C840DB" w:rsidRDefault="00C840DB" w:rsidP="00CA69B5">
                            <w:pPr>
                              <w:jc w:val="center"/>
                              <w:rPr>
                                <w:sz w:val="22"/>
                              </w:rPr>
                            </w:pPr>
                            <w:r>
                              <w:rPr>
                                <w:sz w:val="22"/>
                              </w:rPr>
                              <w:t>Професійна система менеджменту</w:t>
                            </w:r>
                          </w:p>
                          <w:p w14:paraId="352A6408" w14:textId="77777777" w:rsidR="00C840DB" w:rsidRDefault="00C840DB" w:rsidP="00CA69B5">
                            <w:pPr>
                              <w:jc w:val="center"/>
                              <w:rPr>
                                <w:sz w:val="22"/>
                              </w:rPr>
                            </w:pPr>
                            <w:r>
                              <w:rPr>
                                <w:sz w:val="22"/>
                              </w:rPr>
                              <w:t xml:space="preserve">(процеси інноваційної динаміки розвитку) </w:t>
                            </w:r>
                          </w:p>
                          <w:p w14:paraId="364C5D73" w14:textId="77777777" w:rsidR="00C840DB" w:rsidRDefault="00C840DB" w:rsidP="00CA69B5">
                            <w:pPr>
                              <w:rPr>
                                <w:sz w:val="22"/>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3346BB57" id="_x0000_t202" coordsize="21600,21600" o:spt="202" path="m,l,21600r21600,l21600,xe">
                <v:stroke joinstyle="miter"/>
                <v:path gradientshapeok="t" o:connecttype="rect"/>
              </v:shapetype>
              <v:shape id="Надпись 144" o:spid="_x0000_s1038" type="#_x0000_t202" style="position:absolute;left:0;text-align:left;margin-left:-6pt;margin-top:43.5pt;width:123.6pt;height:53.9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">
                <v:textbox inset="0,0,0,0">
                  <w:txbxContent>
                    <w:p w14:paraId="4448BA93" w14:textId="77777777" w:rsidR="00C840DB" w:rsidRDefault="00C840DB" w:rsidP="00CA69B5">
                      <w:pPr>
                        <w:jc w:val="center"/>
                        <w:rPr>
                          <w:sz w:val="22"/>
                        </w:rPr>
                      </w:pPr>
                      <w:r>
                        <w:rPr>
                          <w:sz w:val="22"/>
                        </w:rPr>
                        <w:t>Професійна система менеджменту</w:t>
                      </w:r>
                    </w:p>
                    <w:p w14:paraId="352A6408" w14:textId="77777777" w:rsidR="00C840DB" w:rsidRDefault="00C840DB" w:rsidP="00CA69B5">
                      <w:pPr>
                        <w:jc w:val="center"/>
                        <w:rPr>
                          <w:sz w:val="22"/>
                        </w:rPr>
                      </w:pPr>
                      <w:r>
                        <w:rPr>
                          <w:sz w:val="22"/>
                        </w:rPr>
                        <w:t xml:space="preserve">(процеси інноваційної динаміки розвитку) </w:t>
                      </w:r>
                    </w:p>
                    <w:p w14:paraId="364C5D73" w14:textId="77777777" w:rsidR="00C840DB" w:rsidRDefault="00C840DB" w:rsidP="00CA69B5">
                      <w:pPr>
                        <w:rPr>
                          <w:sz w:val="22"/>
                        </w:rPr>
                      </w:pPr>
                    </w:p>
                  </w:txbxContent>
                </v:textbox>
              </v:shape>
            </w:pict>
          </mc:Fallback>
        </mc:AlternateContent>
      </w:r>
      <w:r>
        <w:rPr>
          <w:noProof/>
          <w:lang w:val="ru-RU"/>
        </w:rPr>
        <mc:AlternateContent>
          <mc:Choice Requires="wps">
            <w:drawing>
              <wp:anchor distT="0" distB="0" distL="114299" distR="114299" simplePos="0" relativeHeight="251669504" behindDoc="0" locked="0" layoutInCell="1" allowOverlap="1" wp14:anchorId="3B8DC02A" wp14:editId="54642E56">
                <wp:simplePos x="0" y="0"/>
                <wp:positionH relativeFrom="column">
                  <wp:posOffset>708660</wp:posOffset>
                </wp:positionH>
                <wp:positionV relativeFrom="paragraph">
                  <wp:posOffset>450850</wp:posOffset>
                </wp:positionV>
                <wp:extent cx="0" cy="112395"/>
                <wp:effectExtent l="76200" t="0" r="57150" b="59055"/>
                <wp:wrapNone/>
                <wp:docPr id="143" name="Прямая соединительная линия 1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239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0E57083A" id="Прямая соединительная линия 143" o:spid="_x0000_s1026" style="position:absolute;z-index:25166950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55.8pt,35.5pt" to="55.8pt,44.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">
                <v:stroke endarrow="block"/>
              </v:line>
            </w:pict>
          </mc:Fallback>
        </mc:AlternateContent>
      </w:r>
      <w:r>
        <w:rPr>
          <w:noProof/>
          <w:lang w:val="ru-RU"/>
        </w:rPr>
        <mc:AlternateContent>
          <mc:Choice Requires="wps">
            <w:drawing>
              <wp:anchor distT="0" distB="0" distL="114300" distR="114300" simplePos="0" relativeHeight="251664384" behindDoc="0" locked="0" layoutInCell="1" allowOverlap="1" wp14:anchorId="4811D0A4" wp14:editId="377BCB82">
                <wp:simplePos x="0" y="0"/>
                <wp:positionH relativeFrom="column">
                  <wp:posOffset>4072890</wp:posOffset>
                </wp:positionH>
                <wp:positionV relativeFrom="paragraph">
                  <wp:posOffset>552450</wp:posOffset>
                </wp:positionV>
                <wp:extent cx="1661795" cy="685165"/>
                <wp:effectExtent l="0" t="0" r="14605" b="19685"/>
                <wp:wrapNone/>
                <wp:docPr id="142" name="Надпись 1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61795" cy="685165"/>
                        </a:xfrm>
                        <a:prstGeom prst="rect">
                          <a:avLst/>
                        </a:prstGeom>
                        <a:solidFill>
                          <a:srgbClr val="FFFFFF"/>
                        </a:solidFill>
                        <a:ln w="9525">
                          <a:solidFill>
                            <a:srgbClr val="000000"/>
                          </a:solidFill>
                          <a:miter lim="800000"/>
                          <a:headEnd/>
                          <a:tailEnd/>
                        </a:ln>
                      </wps:spPr>
                      <wps:txbx>
                        <w:txbxContent>
                          <w:p w14:paraId="50A052A6" w14:textId="77777777" w:rsidR="00C840DB" w:rsidRDefault="00C840DB" w:rsidP="00CA69B5">
                            <w:pPr>
                              <w:jc w:val="center"/>
                              <w:rPr>
                                <w:sz w:val="22"/>
                              </w:rPr>
                            </w:pPr>
                            <w:r>
                              <w:rPr>
                                <w:sz w:val="22"/>
                              </w:rPr>
                              <w:t xml:space="preserve"> Взаємодія науки, аналітики і практики</w:t>
                            </w:r>
                          </w:p>
                          <w:p w14:paraId="318F8E69" w14:textId="77777777" w:rsidR="00C840DB" w:rsidRDefault="00C840DB" w:rsidP="00CA69B5">
                            <w:pPr>
                              <w:jc w:val="center"/>
                              <w:rPr>
                                <w:sz w:val="22"/>
                              </w:rPr>
                            </w:pPr>
                            <w:r>
                              <w:rPr>
                                <w:sz w:val="22"/>
                              </w:rPr>
                              <w:t>(системно-інтегральні</w:t>
                            </w:r>
                          </w:p>
                          <w:p w14:paraId="6B571F65" w14:textId="77777777" w:rsidR="00C840DB" w:rsidRDefault="00C840DB" w:rsidP="00CA69B5">
                            <w:pPr>
                              <w:jc w:val="center"/>
                              <w:rPr>
                                <w:sz w:val="22"/>
                              </w:rPr>
                            </w:pPr>
                            <w:r>
                              <w:rPr>
                                <w:sz w:val="22"/>
                              </w:rPr>
                              <w:t>стадії розвитку)</w:t>
                            </w:r>
                          </w:p>
                          <w:p w14:paraId="085C49F3" w14:textId="77777777" w:rsidR="00C840DB" w:rsidRDefault="00C840DB" w:rsidP="00CA69B5">
                            <w:pPr>
                              <w:rPr>
                                <w:sz w:val="22"/>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811D0A4" id="Надпись 142" o:spid="_x0000_s1039" type="#_x0000_t202" style="position:absolute;left:0;text-align:left;margin-left:320.7pt;margin-top:43.5pt;width:130.85pt;height:53.9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">
                <v:textbox inset="0,0,0,0">
                  <w:txbxContent>
                    <w:p w14:paraId="50A052A6" w14:textId="77777777" w:rsidR="00C840DB" w:rsidRDefault="00C840DB" w:rsidP="00CA69B5">
                      <w:pPr>
                        <w:jc w:val="center"/>
                        <w:rPr>
                          <w:sz w:val="22"/>
                        </w:rPr>
                      </w:pPr>
                      <w:r>
                        <w:rPr>
                          <w:sz w:val="22"/>
                        </w:rPr>
                        <w:t xml:space="preserve"> Взаємодія науки, аналітики і практики</w:t>
                      </w:r>
                    </w:p>
                    <w:p w14:paraId="318F8E69" w14:textId="77777777" w:rsidR="00C840DB" w:rsidRDefault="00C840DB" w:rsidP="00CA69B5">
                      <w:pPr>
                        <w:jc w:val="center"/>
                        <w:rPr>
                          <w:sz w:val="22"/>
                        </w:rPr>
                      </w:pPr>
                      <w:r>
                        <w:rPr>
                          <w:sz w:val="22"/>
                        </w:rPr>
                        <w:t>(системно-інтегральні</w:t>
                      </w:r>
                    </w:p>
                    <w:p w14:paraId="6B571F65" w14:textId="77777777" w:rsidR="00C840DB" w:rsidRDefault="00C840DB" w:rsidP="00CA69B5">
                      <w:pPr>
                        <w:jc w:val="center"/>
                        <w:rPr>
                          <w:sz w:val="22"/>
                        </w:rPr>
                      </w:pPr>
                      <w:r>
                        <w:rPr>
                          <w:sz w:val="22"/>
                        </w:rPr>
                        <w:t>стадії розвитку)</w:t>
                      </w:r>
                    </w:p>
                    <w:p w14:paraId="085C49F3" w14:textId="77777777" w:rsidR="00C840DB" w:rsidRDefault="00C840DB" w:rsidP="00CA69B5">
                      <w:pPr>
                        <w:rPr>
                          <w:sz w:val="22"/>
                        </w:rPr>
                      </w:pPr>
                    </w:p>
                  </w:txbxContent>
                </v:textbox>
              </v:shape>
            </w:pict>
          </mc:Fallback>
        </mc:AlternateContent>
      </w:r>
      <w:r>
        <w:rPr>
          <w:noProof/>
          <w:lang w:val="ru-RU"/>
        </w:rPr>
        <mc:AlternateContent>
          <mc:Choice Requires="wps">
            <w:drawing>
              <wp:anchor distT="0" distB="0" distL="114299" distR="114299" simplePos="0" relativeHeight="251665408" behindDoc="0" locked="0" layoutInCell="1" allowOverlap="1" wp14:anchorId="6E7E050F" wp14:editId="3E2AEA4D">
                <wp:simplePos x="0" y="0"/>
                <wp:positionH relativeFrom="column">
                  <wp:posOffset>4858385</wp:posOffset>
                </wp:positionH>
                <wp:positionV relativeFrom="paragraph">
                  <wp:posOffset>450850</wp:posOffset>
                </wp:positionV>
                <wp:extent cx="0" cy="112395"/>
                <wp:effectExtent l="76200" t="0" r="57150" b="59055"/>
                <wp:wrapNone/>
                <wp:docPr id="141" name="Прямая соединительная линия 1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239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75620974" id="Прямая соединительная линия 141" o:spid="_x0000_s1026" style="position:absolute;z-index:25166540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382.55pt,35.5pt" to="382.55pt,44.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">
                <v:stroke endarrow="block"/>
              </v:line>
            </w:pict>
          </mc:Fallback>
        </mc:AlternateContent>
      </w:r>
    </w:p>
    <w:p w14:paraId="6A60E5A3" w14:textId="77777777" w:rsidR="00CA69B5" w:rsidRDefault="00CA69B5" w:rsidP="00CA69B5">
      <w:pPr>
        <w:widowControl w:val="0"/>
        <w:spacing w:line="360" w:lineRule="auto"/>
        <w:ind w:firstLine="709"/>
        <w:jc w:val="both"/>
        <w:rPr>
          <w:b/>
          <w:sz w:val="28"/>
          <w:szCs w:val="28"/>
        </w:rPr>
      </w:pPr>
    </w:p>
    <w:p w14:paraId="22569D98" w14:textId="332E5E46" w:rsidR="00CA69B5" w:rsidRDefault="00CA69B5" w:rsidP="00CA69B5">
      <w:pPr>
        <w:widowControl w:val="0"/>
        <w:tabs>
          <w:tab w:val="left" w:pos="3340"/>
        </w:tabs>
        <w:spacing w:line="360" w:lineRule="auto"/>
        <w:ind w:firstLine="709"/>
        <w:jc w:val="both"/>
        <w:rPr>
          <w:b/>
          <w:sz w:val="28"/>
          <w:szCs w:val="28"/>
        </w:rPr>
      </w:pPr>
      <w:r>
        <w:rPr>
          <w:noProof/>
          <w:lang w:val="ru-RU"/>
        </w:rPr>
        <mc:AlternateContent>
          <mc:Choice Requires="wps">
            <w:drawing>
              <wp:anchor distT="4294967295" distB="4294967295" distL="114300" distR="114300" simplePos="0" relativeHeight="251670528" behindDoc="0" locked="0" layoutInCell="1" allowOverlap="1" wp14:anchorId="7394F659" wp14:editId="1F344456">
                <wp:simplePos x="0" y="0"/>
                <wp:positionH relativeFrom="column">
                  <wp:posOffset>1493520</wp:posOffset>
                </wp:positionH>
                <wp:positionV relativeFrom="paragraph">
                  <wp:posOffset>280670</wp:posOffset>
                </wp:positionV>
                <wp:extent cx="224790" cy="0"/>
                <wp:effectExtent l="0" t="76200" r="22860" b="95250"/>
                <wp:wrapNone/>
                <wp:docPr id="140" name="Прямая соединительная линия 14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479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3F4BB491" id="Прямая соединительная линия 140" o:spid="_x0000_s1026" style="position:absolute;z-index:25167052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17.6pt,22.1pt" to="135.3pt,2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">
                <v:stroke endarrow="block"/>
              </v:line>
            </w:pict>
          </mc:Fallback>
        </mc:AlternateContent>
      </w:r>
      <w:r>
        <w:rPr>
          <w:noProof/>
          <w:lang w:val="ru-RU"/>
        </w:rPr>
        <mc:AlternateContent>
          <mc:Choice Requires="wps">
            <w:drawing>
              <wp:anchor distT="4294967295" distB="4294967295" distL="114300" distR="114300" simplePos="0" relativeHeight="251671552" behindDoc="0" locked="0" layoutInCell="1" allowOverlap="1" wp14:anchorId="34BBB5BC" wp14:editId="65160D63">
                <wp:simplePos x="0" y="0"/>
                <wp:positionH relativeFrom="column">
                  <wp:posOffset>3848735</wp:posOffset>
                </wp:positionH>
                <wp:positionV relativeFrom="paragraph">
                  <wp:posOffset>168275</wp:posOffset>
                </wp:positionV>
                <wp:extent cx="224155" cy="0"/>
                <wp:effectExtent l="38100" t="76200" r="0" b="95250"/>
                <wp:wrapNone/>
                <wp:docPr id="139" name="Прямая соединительная линия 1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24155"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4C75052D" id="Прямая соединительная линия 139" o:spid="_x0000_s1026" style="position:absolute;flip:x;z-index:25167155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303.05pt,13.25pt" to="320.7pt,1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">
                <v:stroke endarrow="block"/>
              </v:line>
            </w:pict>
          </mc:Fallback>
        </mc:AlternateContent>
      </w:r>
      <w:r>
        <w:rPr>
          <w:b/>
          <w:sz w:val="28"/>
          <w:szCs w:val="28"/>
        </w:rPr>
        <w:tab/>
      </w:r>
    </w:p>
    <w:p w14:paraId="6FE8A1F7" w14:textId="77777777" w:rsidR="00CA69B5" w:rsidRDefault="00CA69B5" w:rsidP="00CA69B5">
      <w:pPr>
        <w:widowControl w:val="0"/>
        <w:spacing w:line="360" w:lineRule="auto"/>
        <w:ind w:firstLine="709"/>
        <w:jc w:val="both"/>
        <w:rPr>
          <w:b/>
          <w:sz w:val="28"/>
          <w:szCs w:val="28"/>
        </w:rPr>
      </w:pPr>
    </w:p>
    <w:p w14:paraId="4A9A6117" w14:textId="67D67DD9" w:rsidR="00CA69B5" w:rsidRDefault="00CA69B5" w:rsidP="00CA69B5">
      <w:pPr>
        <w:widowControl w:val="0"/>
        <w:spacing w:line="360" w:lineRule="auto"/>
        <w:ind w:firstLine="709"/>
        <w:jc w:val="both"/>
        <w:rPr>
          <w:b/>
          <w:sz w:val="28"/>
          <w:szCs w:val="28"/>
        </w:rPr>
      </w:pPr>
      <w:r>
        <w:rPr>
          <w:noProof/>
          <w:lang w:val="ru-RU"/>
        </w:rPr>
        <mc:AlternateContent>
          <mc:Choice Requires="wps">
            <w:drawing>
              <wp:anchor distT="0" distB="0" distL="114300" distR="114300" simplePos="0" relativeHeight="251672576" behindDoc="0" locked="0" layoutInCell="1" allowOverlap="1" wp14:anchorId="2037BB73" wp14:editId="6D1F60EE">
                <wp:simplePos x="0" y="0"/>
                <wp:positionH relativeFrom="column">
                  <wp:posOffset>3176270</wp:posOffset>
                </wp:positionH>
                <wp:positionV relativeFrom="paragraph">
                  <wp:posOffset>351790</wp:posOffset>
                </wp:positionV>
                <wp:extent cx="1345565" cy="681990"/>
                <wp:effectExtent l="0" t="0" r="26035" b="22860"/>
                <wp:wrapNone/>
                <wp:docPr id="138" name="Прямоугольник 1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45565" cy="681990"/>
                        </a:xfrm>
                        <a:prstGeom prst="rect">
                          <a:avLst/>
                        </a:prstGeom>
                        <a:solidFill>
                          <a:srgbClr val="FFFFFF"/>
                        </a:solidFill>
                        <a:ln w="9525">
                          <a:solidFill>
                            <a:srgbClr val="000000"/>
                          </a:solidFill>
                          <a:prstDash val="dash"/>
                          <a:miter lim="800000"/>
                          <a:headEnd/>
                          <a:tailEnd/>
                        </a:ln>
                      </wps:spPr>
                      <wps:txbx>
                        <w:txbxContent>
                          <w:p w14:paraId="6FE31532" w14:textId="77777777" w:rsidR="00C840DB" w:rsidRDefault="00C840DB" w:rsidP="00CA69B5">
                            <w:pPr>
                              <w:jc w:val="center"/>
                              <w:rPr>
                                <w:sz w:val="20"/>
                                <w:szCs w:val="20"/>
                              </w:rPr>
                            </w:pPr>
                            <w:r>
                              <w:rPr>
                                <w:sz w:val="20"/>
                                <w:szCs w:val="20"/>
                              </w:rPr>
                              <w:t xml:space="preserve">Адаптаційне </w:t>
                            </w:r>
                          </w:p>
                          <w:p w14:paraId="75B11938" w14:textId="77777777" w:rsidR="00C840DB" w:rsidRDefault="00C840DB" w:rsidP="00CA69B5">
                            <w:pPr>
                              <w:rPr>
                                <w:sz w:val="20"/>
                                <w:szCs w:val="20"/>
                              </w:rPr>
                            </w:pPr>
                            <w:r>
                              <w:rPr>
                                <w:sz w:val="20"/>
                                <w:szCs w:val="20"/>
                              </w:rPr>
                              <w:t>професійне навчання</w:t>
                            </w:r>
                          </w:p>
                          <w:p w14:paraId="26217580" w14:textId="77777777" w:rsidR="00C840DB" w:rsidRDefault="00C840DB" w:rsidP="00CA69B5">
                            <w:pPr>
                              <w:rPr>
                                <w:sz w:val="20"/>
                                <w:szCs w:val="20"/>
                              </w:rPr>
                            </w:pPr>
                            <w:r>
                              <w:rPr>
                                <w:sz w:val="20"/>
                                <w:szCs w:val="20"/>
                              </w:rPr>
                              <w:t xml:space="preserve">     управлінських </w:t>
                            </w:r>
                          </w:p>
                          <w:p w14:paraId="6CA58896" w14:textId="77777777" w:rsidR="00C840DB" w:rsidRDefault="00C840DB" w:rsidP="00CA69B5">
                            <w:pPr>
                              <w:rPr>
                                <w:sz w:val="20"/>
                                <w:szCs w:val="20"/>
                              </w:rPr>
                            </w:pPr>
                            <w:r>
                              <w:rPr>
                                <w:sz w:val="20"/>
                                <w:szCs w:val="20"/>
                              </w:rPr>
                              <w:t xml:space="preserve">            кадрів</w:t>
                            </w:r>
                          </w:p>
                          <w:p w14:paraId="2575E193" w14:textId="77777777" w:rsidR="00C840DB" w:rsidRDefault="00C840DB" w:rsidP="00CA69B5"/>
                          <w:p w14:paraId="365B7A47" w14:textId="77777777" w:rsidR="00C840DB" w:rsidRDefault="00C840DB" w:rsidP="00CA69B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2037BB73" id="Прямоугольник 138" o:spid="_x0000_s1040" style="position:absolute;left:0;text-align:left;margin-left:250.1pt;margin-top:27.7pt;width:105.95pt;height:53.7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">
                <v:stroke dashstyle="dash"/>
                <v:textbox>
                  <w:txbxContent>
                    <w:p w14:paraId="6FE31532" w14:textId="77777777" w:rsidR="00C840DB" w:rsidRDefault="00C840DB" w:rsidP="00CA69B5">
                      <w:pPr>
                        <w:jc w:val="center"/>
                        <w:rPr>
                          <w:sz w:val="20"/>
                          <w:szCs w:val="20"/>
                        </w:rPr>
                      </w:pPr>
                      <w:r>
                        <w:rPr>
                          <w:sz w:val="20"/>
                          <w:szCs w:val="20"/>
                        </w:rPr>
                        <w:t xml:space="preserve">Адаптаційне </w:t>
                      </w:r>
                    </w:p>
                    <w:p w14:paraId="75B11938" w14:textId="77777777" w:rsidR="00C840DB" w:rsidRDefault="00C840DB" w:rsidP="00CA69B5">
                      <w:pPr>
                        <w:rPr>
                          <w:sz w:val="20"/>
                          <w:szCs w:val="20"/>
                        </w:rPr>
                      </w:pPr>
                      <w:r>
                        <w:rPr>
                          <w:sz w:val="20"/>
                          <w:szCs w:val="20"/>
                        </w:rPr>
                        <w:t>професійне навчання</w:t>
                      </w:r>
                    </w:p>
                    <w:p w14:paraId="26217580" w14:textId="77777777" w:rsidR="00C840DB" w:rsidRDefault="00C840DB" w:rsidP="00CA69B5">
                      <w:pPr>
                        <w:rPr>
                          <w:sz w:val="20"/>
                          <w:szCs w:val="20"/>
                        </w:rPr>
                      </w:pPr>
                      <w:r>
                        <w:rPr>
                          <w:sz w:val="20"/>
                          <w:szCs w:val="20"/>
                        </w:rPr>
                        <w:t xml:space="preserve">     управлінських </w:t>
                      </w:r>
                    </w:p>
                    <w:p w14:paraId="6CA58896" w14:textId="77777777" w:rsidR="00C840DB" w:rsidRDefault="00C840DB" w:rsidP="00CA69B5">
                      <w:pPr>
                        <w:rPr>
                          <w:sz w:val="20"/>
                          <w:szCs w:val="20"/>
                        </w:rPr>
                      </w:pPr>
                      <w:r>
                        <w:rPr>
                          <w:sz w:val="20"/>
                          <w:szCs w:val="20"/>
                        </w:rPr>
                        <w:t xml:space="preserve">            кадрів</w:t>
                      </w:r>
                    </w:p>
                    <w:p w14:paraId="2575E193" w14:textId="77777777" w:rsidR="00C840DB" w:rsidRDefault="00C840DB" w:rsidP="00CA69B5"/>
                    <w:p w14:paraId="365B7A47" w14:textId="77777777" w:rsidR="00C840DB" w:rsidRDefault="00C840DB" w:rsidP="00CA69B5"/>
                  </w:txbxContent>
                </v:textbox>
              </v:rect>
            </w:pict>
          </mc:Fallback>
        </mc:AlternateContent>
      </w:r>
      <w:r>
        <w:rPr>
          <w:noProof/>
          <w:lang w:val="ru-RU"/>
        </w:rPr>
        <mc:AlternateContent>
          <mc:Choice Requires="wps">
            <w:drawing>
              <wp:anchor distT="0" distB="0" distL="114300" distR="114300" simplePos="0" relativeHeight="251673600" behindDoc="0" locked="0" layoutInCell="1" allowOverlap="1" wp14:anchorId="151EEF91" wp14:editId="20CF8CF0">
                <wp:simplePos x="0" y="0"/>
                <wp:positionH relativeFrom="column">
                  <wp:posOffset>4633595</wp:posOffset>
                </wp:positionH>
                <wp:positionV relativeFrom="paragraph">
                  <wp:posOffset>351790</wp:posOffset>
                </wp:positionV>
                <wp:extent cx="1233805" cy="676910"/>
                <wp:effectExtent l="0" t="0" r="23495" b="27940"/>
                <wp:wrapNone/>
                <wp:docPr id="137" name="Прямоугольник 1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3805" cy="676910"/>
                        </a:xfrm>
                        <a:prstGeom prst="rect">
                          <a:avLst/>
                        </a:prstGeom>
                        <a:solidFill>
                          <a:srgbClr val="FFFFFF"/>
                        </a:solidFill>
                        <a:ln w="9525">
                          <a:solidFill>
                            <a:srgbClr val="000000"/>
                          </a:solidFill>
                          <a:prstDash val="dash"/>
                          <a:miter lim="800000"/>
                          <a:headEnd/>
                          <a:tailEnd/>
                        </a:ln>
                      </wps:spPr>
                      <wps:txbx>
                        <w:txbxContent>
                          <w:p w14:paraId="29D30609" w14:textId="77777777" w:rsidR="00C840DB" w:rsidRDefault="00C840DB" w:rsidP="00CA69B5">
                            <w:pPr>
                              <w:jc w:val="center"/>
                              <w:rPr>
                                <w:sz w:val="20"/>
                                <w:szCs w:val="20"/>
                              </w:rPr>
                            </w:pPr>
                            <w:r>
                              <w:rPr>
                                <w:sz w:val="20"/>
                                <w:szCs w:val="20"/>
                              </w:rPr>
                              <w:t>Професійно-</w:t>
                            </w:r>
                          </w:p>
                          <w:p w14:paraId="1F9B618F" w14:textId="77777777" w:rsidR="00C840DB" w:rsidRDefault="00C840DB" w:rsidP="00CA69B5">
                            <w:pPr>
                              <w:jc w:val="center"/>
                              <w:rPr>
                                <w:sz w:val="20"/>
                                <w:szCs w:val="20"/>
                              </w:rPr>
                            </w:pPr>
                            <w:r>
                              <w:rPr>
                                <w:sz w:val="20"/>
                                <w:szCs w:val="20"/>
                              </w:rPr>
                              <w:t>іміджева</w:t>
                            </w:r>
                          </w:p>
                          <w:p w14:paraId="26FA8012" w14:textId="77777777" w:rsidR="00C840DB" w:rsidRDefault="00C840DB" w:rsidP="00CA69B5">
                            <w:pPr>
                              <w:jc w:val="center"/>
                              <w:rPr>
                                <w:sz w:val="20"/>
                                <w:szCs w:val="20"/>
                              </w:rPr>
                            </w:pPr>
                            <w:r>
                              <w:rPr>
                                <w:sz w:val="20"/>
                                <w:szCs w:val="20"/>
                              </w:rPr>
                              <w:t>управлінська</w:t>
                            </w:r>
                          </w:p>
                          <w:p w14:paraId="730FF333" w14:textId="77777777" w:rsidR="00C840DB" w:rsidRDefault="00C840DB" w:rsidP="00CA69B5">
                            <w:pPr>
                              <w:jc w:val="center"/>
                              <w:rPr>
                                <w:sz w:val="20"/>
                                <w:szCs w:val="20"/>
                              </w:rPr>
                            </w:pPr>
                            <w:r>
                              <w:rPr>
                                <w:sz w:val="20"/>
                                <w:szCs w:val="20"/>
                              </w:rPr>
                              <w:t>підготовка</w:t>
                            </w:r>
                          </w:p>
                          <w:p w14:paraId="45F1E25D" w14:textId="77777777" w:rsidR="00C840DB" w:rsidRDefault="00C840DB" w:rsidP="00CA69B5"/>
                          <w:p w14:paraId="6B85E6EB" w14:textId="77777777" w:rsidR="00C840DB" w:rsidRDefault="00C840DB" w:rsidP="00CA69B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151EEF91" id="Прямоугольник 137" o:spid="_x0000_s1041" style="position:absolute;left:0;text-align:left;margin-left:364.85pt;margin-top:27.7pt;width:97.15pt;height:53.3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">
                <v:stroke dashstyle="dash"/>
                <v:textbox>
                  <w:txbxContent>
                    <w:p w14:paraId="29D30609" w14:textId="77777777" w:rsidR="00C840DB" w:rsidRDefault="00C840DB" w:rsidP="00CA69B5">
                      <w:pPr>
                        <w:jc w:val="center"/>
                        <w:rPr>
                          <w:sz w:val="20"/>
                          <w:szCs w:val="20"/>
                        </w:rPr>
                      </w:pPr>
                      <w:r>
                        <w:rPr>
                          <w:sz w:val="20"/>
                          <w:szCs w:val="20"/>
                        </w:rPr>
                        <w:t>Професійно-</w:t>
                      </w:r>
                    </w:p>
                    <w:p w14:paraId="1F9B618F" w14:textId="77777777" w:rsidR="00C840DB" w:rsidRDefault="00C840DB" w:rsidP="00CA69B5">
                      <w:pPr>
                        <w:jc w:val="center"/>
                        <w:rPr>
                          <w:sz w:val="20"/>
                          <w:szCs w:val="20"/>
                        </w:rPr>
                      </w:pPr>
                      <w:r>
                        <w:rPr>
                          <w:sz w:val="20"/>
                          <w:szCs w:val="20"/>
                        </w:rPr>
                        <w:t>іміджева</w:t>
                      </w:r>
                    </w:p>
                    <w:p w14:paraId="26FA8012" w14:textId="77777777" w:rsidR="00C840DB" w:rsidRDefault="00C840DB" w:rsidP="00CA69B5">
                      <w:pPr>
                        <w:jc w:val="center"/>
                        <w:rPr>
                          <w:sz w:val="20"/>
                          <w:szCs w:val="20"/>
                        </w:rPr>
                      </w:pPr>
                      <w:r>
                        <w:rPr>
                          <w:sz w:val="20"/>
                          <w:szCs w:val="20"/>
                        </w:rPr>
                        <w:t>управлінська</w:t>
                      </w:r>
                    </w:p>
                    <w:p w14:paraId="730FF333" w14:textId="77777777" w:rsidR="00C840DB" w:rsidRDefault="00C840DB" w:rsidP="00CA69B5">
                      <w:pPr>
                        <w:jc w:val="center"/>
                        <w:rPr>
                          <w:sz w:val="20"/>
                          <w:szCs w:val="20"/>
                        </w:rPr>
                      </w:pPr>
                      <w:r>
                        <w:rPr>
                          <w:sz w:val="20"/>
                          <w:szCs w:val="20"/>
                        </w:rPr>
                        <w:t>підготовка</w:t>
                      </w:r>
                    </w:p>
                    <w:p w14:paraId="45F1E25D" w14:textId="77777777" w:rsidR="00C840DB" w:rsidRDefault="00C840DB" w:rsidP="00CA69B5"/>
                    <w:p w14:paraId="6B85E6EB" w14:textId="77777777" w:rsidR="00C840DB" w:rsidRDefault="00C840DB" w:rsidP="00CA69B5"/>
                  </w:txbxContent>
                </v:textbox>
              </v:rect>
            </w:pict>
          </mc:Fallback>
        </mc:AlternateContent>
      </w:r>
      <w:r>
        <w:rPr>
          <w:noProof/>
          <w:lang w:val="ru-RU"/>
        </w:rPr>
        <mc:AlternateContent>
          <mc:Choice Requires="wps">
            <w:drawing>
              <wp:anchor distT="0" distB="0" distL="114300" distR="114300" simplePos="0" relativeHeight="251674624" behindDoc="0" locked="0" layoutInCell="1" allowOverlap="1" wp14:anchorId="5ED93769" wp14:editId="36038BF8">
                <wp:simplePos x="0" y="0"/>
                <wp:positionH relativeFrom="column">
                  <wp:posOffset>-76200</wp:posOffset>
                </wp:positionH>
                <wp:positionV relativeFrom="paragraph">
                  <wp:posOffset>429260</wp:posOffset>
                </wp:positionV>
                <wp:extent cx="1233805" cy="563880"/>
                <wp:effectExtent l="0" t="0" r="23495" b="26670"/>
                <wp:wrapNone/>
                <wp:docPr id="136" name="Прямоугольник 1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3805" cy="563880"/>
                        </a:xfrm>
                        <a:prstGeom prst="rect">
                          <a:avLst/>
                        </a:prstGeom>
                        <a:solidFill>
                          <a:srgbClr val="FFFFFF"/>
                        </a:solidFill>
                        <a:ln w="9525">
                          <a:solidFill>
                            <a:srgbClr val="000000"/>
                          </a:solidFill>
                          <a:prstDash val="dash"/>
                          <a:miter lim="800000"/>
                          <a:headEnd/>
                          <a:tailEnd/>
                        </a:ln>
                      </wps:spPr>
                      <wps:txbx>
                        <w:txbxContent>
                          <w:p w14:paraId="037B98D8" w14:textId="77777777" w:rsidR="00C840DB" w:rsidRDefault="00C840DB" w:rsidP="00CA69B5">
                            <w:pPr>
                              <w:jc w:val="center"/>
                            </w:pPr>
                            <w:r>
                              <w:t>Підготовчий рівень</w:t>
                            </w:r>
                          </w:p>
                          <w:p w14:paraId="37A33664" w14:textId="77777777" w:rsidR="00C840DB" w:rsidRDefault="00C840DB" w:rsidP="00CA69B5"/>
                          <w:p w14:paraId="0B6A5C58" w14:textId="77777777" w:rsidR="00C840DB" w:rsidRDefault="00C840DB" w:rsidP="00CA69B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ED93769" id="Прямоугольник 136" o:spid="_x0000_s1042" style="position:absolute;left:0;text-align:left;margin-left:-6pt;margin-top:33.8pt;width:97.15pt;height:44.4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">
                <v:stroke dashstyle="dash"/>
                <v:textbox>
                  <w:txbxContent>
                    <w:p w14:paraId="037B98D8" w14:textId="77777777" w:rsidR="00C840DB" w:rsidRDefault="00C840DB" w:rsidP="00CA69B5">
                      <w:pPr>
                        <w:jc w:val="center"/>
                      </w:pPr>
                      <w:r>
                        <w:t>Підготовчий рівень</w:t>
                      </w:r>
                    </w:p>
                    <w:p w14:paraId="37A33664" w14:textId="77777777" w:rsidR="00C840DB" w:rsidRDefault="00C840DB" w:rsidP="00CA69B5"/>
                    <w:p w14:paraId="0B6A5C58" w14:textId="77777777" w:rsidR="00C840DB" w:rsidRDefault="00C840DB" w:rsidP="00CA69B5"/>
                  </w:txbxContent>
                </v:textbox>
              </v:rect>
            </w:pict>
          </mc:Fallback>
        </mc:AlternateContent>
      </w:r>
      <w:r>
        <w:rPr>
          <w:noProof/>
          <w:lang w:val="ru-RU"/>
        </w:rPr>
        <mc:AlternateContent>
          <mc:Choice Requires="wps">
            <w:drawing>
              <wp:anchor distT="0" distB="0" distL="114300" distR="114300" simplePos="0" relativeHeight="251675648" behindDoc="0" locked="0" layoutInCell="1" allowOverlap="1" wp14:anchorId="4E2F97A7" wp14:editId="4DC07D89">
                <wp:simplePos x="0" y="0"/>
                <wp:positionH relativeFrom="column">
                  <wp:posOffset>1267460</wp:posOffset>
                </wp:positionH>
                <wp:positionV relativeFrom="paragraph">
                  <wp:posOffset>377190</wp:posOffset>
                </wp:positionV>
                <wp:extent cx="1682115" cy="615950"/>
                <wp:effectExtent l="0" t="0" r="13335" b="12700"/>
                <wp:wrapNone/>
                <wp:docPr id="135" name="Прямоугольник 1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82115" cy="615950"/>
                        </a:xfrm>
                        <a:prstGeom prst="rect">
                          <a:avLst/>
                        </a:prstGeom>
                        <a:solidFill>
                          <a:srgbClr val="FFFFFF"/>
                        </a:solidFill>
                        <a:ln w="9525">
                          <a:solidFill>
                            <a:srgbClr val="000000"/>
                          </a:solidFill>
                          <a:prstDash val="dash"/>
                          <a:miter lim="800000"/>
                          <a:headEnd/>
                          <a:tailEnd/>
                        </a:ln>
                      </wps:spPr>
                      <wps:txbx>
                        <w:txbxContent>
                          <w:p w14:paraId="6BCAF867" w14:textId="77777777" w:rsidR="00C840DB" w:rsidRDefault="00C840DB" w:rsidP="00CA69B5">
                            <w:r>
                              <w:t xml:space="preserve">         Первинна   </w:t>
                            </w:r>
                          </w:p>
                          <w:p w14:paraId="64A877F5" w14:textId="77777777" w:rsidR="00C840DB" w:rsidRDefault="00C840DB" w:rsidP="00CA69B5">
                            <w:r>
                              <w:t xml:space="preserve">      управлінська</w:t>
                            </w:r>
                          </w:p>
                          <w:p w14:paraId="2E0EEB9D" w14:textId="77777777" w:rsidR="00C840DB" w:rsidRDefault="00C840DB" w:rsidP="00CA69B5">
                            <w:r>
                              <w:t xml:space="preserve">            освіта</w:t>
                            </w:r>
                          </w:p>
                          <w:p w14:paraId="0D71B84F" w14:textId="77777777" w:rsidR="00C840DB" w:rsidRDefault="00C840DB" w:rsidP="00CA69B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E2F97A7" id="Прямоугольник 135" o:spid="_x0000_s1043" style="position:absolute;left:0;text-align:left;margin-left:99.8pt;margin-top:29.7pt;width:132.45pt;height:48.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">
                <v:stroke dashstyle="dash"/>
                <v:textbox>
                  <w:txbxContent>
                    <w:p w14:paraId="6BCAF867" w14:textId="77777777" w:rsidR="00C840DB" w:rsidRDefault="00C840DB" w:rsidP="00CA69B5">
                      <w:r>
                        <w:t xml:space="preserve">         Первинна   </w:t>
                      </w:r>
                    </w:p>
                    <w:p w14:paraId="64A877F5" w14:textId="77777777" w:rsidR="00C840DB" w:rsidRDefault="00C840DB" w:rsidP="00CA69B5">
                      <w:r>
                        <w:t xml:space="preserve">      управлінська</w:t>
                      </w:r>
                    </w:p>
                    <w:p w14:paraId="2E0EEB9D" w14:textId="77777777" w:rsidR="00C840DB" w:rsidRDefault="00C840DB" w:rsidP="00CA69B5">
                      <w:r>
                        <w:t xml:space="preserve">            освіта</w:t>
                      </w:r>
                    </w:p>
                    <w:p w14:paraId="0D71B84F" w14:textId="77777777" w:rsidR="00C840DB" w:rsidRDefault="00C840DB" w:rsidP="00CA69B5"/>
                  </w:txbxContent>
                </v:textbox>
              </v:rect>
            </w:pict>
          </mc:Fallback>
        </mc:AlternateContent>
      </w:r>
      <w:r>
        <w:rPr>
          <w:noProof/>
          <w:lang w:val="ru-RU"/>
        </w:rPr>
        <mc:AlternateContent>
          <mc:Choice Requires="wps">
            <w:drawing>
              <wp:anchor distT="4294967295" distB="4294967295" distL="114300" distR="114300" simplePos="0" relativeHeight="251676672" behindDoc="0" locked="0" layoutInCell="1" allowOverlap="1" wp14:anchorId="12D9B9B6" wp14:editId="33EFC9BB">
                <wp:simplePos x="0" y="0"/>
                <wp:positionH relativeFrom="column">
                  <wp:posOffset>596900</wp:posOffset>
                </wp:positionH>
                <wp:positionV relativeFrom="paragraph">
                  <wp:posOffset>231140</wp:posOffset>
                </wp:positionV>
                <wp:extent cx="4933950" cy="0"/>
                <wp:effectExtent l="0" t="0" r="0" b="0"/>
                <wp:wrapNone/>
                <wp:docPr id="134" name="Прямая соединительная линия 1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93395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66CE8D4A" id="Прямая соединительная линия 134" o:spid="_x0000_s1026" style="position:absolute;z-index:25167667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47pt,18.2pt" to="435.5pt,1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"/>
            </w:pict>
          </mc:Fallback>
        </mc:AlternateContent>
      </w:r>
      <w:r>
        <w:rPr>
          <w:noProof/>
          <w:lang w:val="ru-RU"/>
        </w:rPr>
        <mc:AlternateContent>
          <mc:Choice Requires="wps">
            <w:drawing>
              <wp:anchor distT="0" distB="0" distL="114299" distR="114299" simplePos="0" relativeHeight="251677696" behindDoc="0" locked="0" layoutInCell="1" allowOverlap="1" wp14:anchorId="45B63F01" wp14:editId="722A605F">
                <wp:simplePos x="0" y="0"/>
                <wp:positionH relativeFrom="column">
                  <wp:posOffset>596900</wp:posOffset>
                </wp:positionH>
                <wp:positionV relativeFrom="paragraph">
                  <wp:posOffset>231140</wp:posOffset>
                </wp:positionV>
                <wp:extent cx="0" cy="113030"/>
                <wp:effectExtent l="76200" t="0" r="57150" b="58420"/>
                <wp:wrapNone/>
                <wp:docPr id="133" name="Прямая соединительная линия 1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303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6D5EEF63" id="Прямая соединительная линия 133" o:spid="_x0000_s1026" style="position:absolute;z-index:25167769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47pt,18.2pt" to="47pt,27.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">
                <v:stroke endarrow="block"/>
              </v:line>
            </w:pict>
          </mc:Fallback>
        </mc:AlternateContent>
      </w:r>
      <w:r>
        <w:rPr>
          <w:noProof/>
          <w:lang w:val="ru-RU"/>
        </w:rPr>
        <mc:AlternateContent>
          <mc:Choice Requires="wps">
            <w:drawing>
              <wp:anchor distT="0" distB="0" distL="114299" distR="114299" simplePos="0" relativeHeight="251678720" behindDoc="0" locked="0" layoutInCell="1" allowOverlap="1" wp14:anchorId="7B9BD291" wp14:editId="55014DF3">
                <wp:simplePos x="0" y="0"/>
                <wp:positionH relativeFrom="column">
                  <wp:posOffset>2166620</wp:posOffset>
                </wp:positionH>
                <wp:positionV relativeFrom="paragraph">
                  <wp:posOffset>231140</wp:posOffset>
                </wp:positionV>
                <wp:extent cx="0" cy="113030"/>
                <wp:effectExtent l="76200" t="0" r="57150" b="58420"/>
                <wp:wrapNone/>
                <wp:docPr id="130" name="Прямая соединительная линия 1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303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26835D12" id="Прямая соединительная линия 130" o:spid="_x0000_s1026" style="position:absolute;z-index:25167872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170.6pt,18.2pt" to="170.6pt,27.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">
                <v:stroke endarrow="block"/>
              </v:line>
            </w:pict>
          </mc:Fallback>
        </mc:AlternateContent>
      </w:r>
      <w:r>
        <w:rPr>
          <w:noProof/>
          <w:lang w:val="ru-RU"/>
        </w:rPr>
        <mc:AlternateContent>
          <mc:Choice Requires="wps">
            <w:drawing>
              <wp:anchor distT="0" distB="0" distL="114299" distR="114299" simplePos="0" relativeHeight="251679744" behindDoc="0" locked="0" layoutInCell="1" allowOverlap="1" wp14:anchorId="23E9F046" wp14:editId="53F0B7C9">
                <wp:simplePos x="0" y="0"/>
                <wp:positionH relativeFrom="column">
                  <wp:posOffset>3961130</wp:posOffset>
                </wp:positionH>
                <wp:positionV relativeFrom="paragraph">
                  <wp:posOffset>231140</wp:posOffset>
                </wp:positionV>
                <wp:extent cx="0" cy="113030"/>
                <wp:effectExtent l="76200" t="0" r="57150" b="58420"/>
                <wp:wrapNone/>
                <wp:docPr id="129" name="Прямая соединительная линия 1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303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3B0224A2" id="Прямая соединительная линия 129" o:spid="_x0000_s1026" style="position:absolute;z-index:25167974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311.9pt,18.2pt" to="311.9pt,27.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">
                <v:stroke endarrow="block"/>
              </v:line>
            </w:pict>
          </mc:Fallback>
        </mc:AlternateContent>
      </w:r>
      <w:r>
        <w:rPr>
          <w:noProof/>
          <w:lang w:val="ru-RU"/>
        </w:rPr>
        <mc:AlternateContent>
          <mc:Choice Requires="wps">
            <w:drawing>
              <wp:anchor distT="0" distB="0" distL="114299" distR="114299" simplePos="0" relativeHeight="251680768" behindDoc="0" locked="0" layoutInCell="1" allowOverlap="1" wp14:anchorId="60B380F9" wp14:editId="3087A1B2">
                <wp:simplePos x="0" y="0"/>
                <wp:positionH relativeFrom="column">
                  <wp:posOffset>5530850</wp:posOffset>
                </wp:positionH>
                <wp:positionV relativeFrom="paragraph">
                  <wp:posOffset>231140</wp:posOffset>
                </wp:positionV>
                <wp:extent cx="0" cy="113030"/>
                <wp:effectExtent l="76200" t="0" r="57150" b="58420"/>
                <wp:wrapNone/>
                <wp:docPr id="128" name="Прямая соединительная линия 1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303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665E5BFB" id="Прямая соединительная линия 128" o:spid="_x0000_s1026" style="position:absolute;z-index:25168076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435.5pt,18.2pt" to="435.5pt,27.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">
                <v:stroke endarrow="block"/>
              </v:line>
            </w:pict>
          </mc:Fallback>
        </mc:AlternateContent>
      </w:r>
      <w:r>
        <w:rPr>
          <w:noProof/>
          <w:lang w:val="ru-RU"/>
        </w:rPr>
        <mc:AlternateContent>
          <mc:Choice Requires="wps">
            <w:drawing>
              <wp:anchor distT="0" distB="0" distL="114299" distR="114299" simplePos="0" relativeHeight="251681792" behindDoc="0" locked="0" layoutInCell="1" allowOverlap="1" wp14:anchorId="6167BE9A" wp14:editId="755BCAED">
                <wp:simplePos x="0" y="0"/>
                <wp:positionH relativeFrom="column">
                  <wp:posOffset>3063875</wp:posOffset>
                </wp:positionH>
                <wp:positionV relativeFrom="paragraph">
                  <wp:posOffset>5715</wp:posOffset>
                </wp:positionV>
                <wp:extent cx="0" cy="1128395"/>
                <wp:effectExtent l="76200" t="0" r="57150" b="52705"/>
                <wp:wrapNone/>
                <wp:docPr id="63" name="Прямая соединительная линия 6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2839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1753AB99" id="Прямая соединительная линия 63" o:spid="_x0000_s1026" style="position:absolute;z-index:25168179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241.25pt,.45pt" to="241.25pt,8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">
                <v:stroke endarrow="block"/>
              </v:line>
            </w:pict>
          </mc:Fallback>
        </mc:AlternateContent>
      </w:r>
      <w:r>
        <w:rPr>
          <w:noProof/>
          <w:lang w:val="ru-RU"/>
        </w:rPr>
        <mc:AlternateContent>
          <mc:Choice Requires="wps">
            <w:drawing>
              <wp:anchor distT="0" distB="0" distL="114299" distR="114299" simplePos="0" relativeHeight="251682816" behindDoc="0" locked="0" layoutInCell="1" allowOverlap="1" wp14:anchorId="6407F43B" wp14:editId="5FA2EF4F">
                <wp:simplePos x="0" y="0"/>
                <wp:positionH relativeFrom="column">
                  <wp:posOffset>2727325</wp:posOffset>
                </wp:positionH>
                <wp:positionV relativeFrom="paragraph">
                  <wp:posOffset>5715</wp:posOffset>
                </wp:positionV>
                <wp:extent cx="0" cy="225425"/>
                <wp:effectExtent l="76200" t="0" r="57150" b="60325"/>
                <wp:wrapNone/>
                <wp:docPr id="62" name="Прямая соединительная линия 6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542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16B9FEC3" id="Прямая соединительная линия 62" o:spid="_x0000_s1026" style="position:absolute;z-index:25168281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214.75pt,.45pt" to="214.75pt,1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">
                <v:stroke endarrow="block"/>
              </v:line>
            </w:pict>
          </mc:Fallback>
        </mc:AlternateContent>
      </w:r>
      <w:r>
        <w:rPr>
          <w:noProof/>
          <w:lang w:val="ru-RU"/>
        </w:rPr>
        <mc:AlternateContent>
          <mc:Choice Requires="wps">
            <w:drawing>
              <wp:anchor distT="0" distB="0" distL="114300" distR="114300" simplePos="0" relativeHeight="251684864" behindDoc="0" locked="0" layoutInCell="1" allowOverlap="1" wp14:anchorId="203176EB" wp14:editId="7E5A4FCC">
                <wp:simplePos x="0" y="0"/>
                <wp:positionH relativeFrom="column">
                  <wp:posOffset>76200</wp:posOffset>
                </wp:positionH>
                <wp:positionV relativeFrom="paragraph">
                  <wp:posOffset>2993390</wp:posOffset>
                </wp:positionV>
                <wp:extent cx="1793875" cy="841375"/>
                <wp:effectExtent l="0" t="0" r="15875" b="15875"/>
                <wp:wrapNone/>
                <wp:docPr id="60" name="Прямоугольник 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93875" cy="841375"/>
                        </a:xfrm>
                        <a:prstGeom prst="rect">
                          <a:avLst/>
                        </a:prstGeom>
                        <a:solidFill>
                          <a:srgbClr val="FFFFFF"/>
                        </a:solidFill>
                        <a:ln w="9525">
                          <a:solidFill>
                            <a:srgbClr val="000000"/>
                          </a:solidFill>
                          <a:prstDash val="dash"/>
                          <a:miter lim="800000"/>
                          <a:headEnd/>
                          <a:tailEnd/>
                        </a:ln>
                      </wps:spPr>
                      <wps:txbx>
                        <w:txbxContent>
                          <w:p w14:paraId="6524CCCA" w14:textId="77777777" w:rsidR="00C840DB" w:rsidRDefault="00C840DB" w:rsidP="00CA69B5">
                            <w:pPr>
                              <w:tabs>
                                <w:tab w:val="left" w:pos="1420"/>
                              </w:tabs>
                            </w:pPr>
                            <w:r>
                              <w:t xml:space="preserve">    Державний комітет</w:t>
                            </w:r>
                          </w:p>
                          <w:p w14:paraId="4FD1567F" w14:textId="77777777" w:rsidR="00C840DB" w:rsidRDefault="00C840DB" w:rsidP="00CA69B5">
                            <w:pPr>
                              <w:tabs>
                                <w:tab w:val="left" w:pos="1420"/>
                              </w:tabs>
                            </w:pPr>
                            <w:r>
                              <w:t xml:space="preserve">             з питань   </w:t>
                            </w:r>
                          </w:p>
                          <w:p w14:paraId="2CF01C4E" w14:textId="77777777" w:rsidR="00C840DB" w:rsidRDefault="00C840DB" w:rsidP="00CA69B5">
                            <w:pPr>
                              <w:tabs>
                                <w:tab w:val="left" w:pos="1420"/>
                              </w:tabs>
                            </w:pPr>
                            <w:r>
                              <w:t xml:space="preserve">                ПУД </w:t>
                            </w:r>
                          </w:p>
                          <w:p w14:paraId="127AB1D5" w14:textId="77777777" w:rsidR="00C840DB" w:rsidRDefault="00C840DB" w:rsidP="00CA69B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203176EB" id="Прямоугольник 60" o:spid="_x0000_s1044" style="position:absolute;left:0;text-align:left;margin-left:6pt;margin-top:235.7pt;width:141.25pt;height:66.2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">
                <v:stroke dashstyle="dash"/>
                <v:textbox>
                  <w:txbxContent>
                    <w:p w14:paraId="6524CCCA" w14:textId="77777777" w:rsidR="00C840DB" w:rsidRDefault="00C840DB" w:rsidP="00CA69B5">
                      <w:pPr>
                        <w:tabs>
                          <w:tab w:val="left" w:pos="1420"/>
                        </w:tabs>
                      </w:pPr>
                      <w:r>
                        <w:t xml:space="preserve">    Державний комітет</w:t>
                      </w:r>
                    </w:p>
                    <w:p w14:paraId="4FD1567F" w14:textId="77777777" w:rsidR="00C840DB" w:rsidRDefault="00C840DB" w:rsidP="00CA69B5">
                      <w:pPr>
                        <w:tabs>
                          <w:tab w:val="left" w:pos="1420"/>
                        </w:tabs>
                      </w:pPr>
                      <w:r>
                        <w:t xml:space="preserve">             з питань   </w:t>
                      </w:r>
                    </w:p>
                    <w:p w14:paraId="2CF01C4E" w14:textId="77777777" w:rsidR="00C840DB" w:rsidRDefault="00C840DB" w:rsidP="00CA69B5">
                      <w:pPr>
                        <w:tabs>
                          <w:tab w:val="left" w:pos="1420"/>
                        </w:tabs>
                      </w:pPr>
                      <w:r>
                        <w:t xml:space="preserve">                ПУД </w:t>
                      </w:r>
                    </w:p>
                    <w:p w14:paraId="127AB1D5" w14:textId="77777777" w:rsidR="00C840DB" w:rsidRDefault="00C840DB" w:rsidP="00CA69B5"/>
                  </w:txbxContent>
                </v:textbox>
              </v:rect>
            </w:pict>
          </mc:Fallback>
        </mc:AlternateContent>
      </w:r>
      <w:r>
        <w:rPr>
          <w:noProof/>
          <w:lang w:val="ru-RU"/>
        </w:rPr>
        <mc:AlternateContent>
          <mc:Choice Requires="wps">
            <w:drawing>
              <wp:anchor distT="0" distB="0" distL="114300" distR="114300" simplePos="0" relativeHeight="251685888" behindDoc="0" locked="0" layoutInCell="1" allowOverlap="1" wp14:anchorId="24ABD609" wp14:editId="0DE4F54B">
                <wp:simplePos x="0" y="0"/>
                <wp:positionH relativeFrom="column">
                  <wp:posOffset>2057400</wp:posOffset>
                </wp:positionH>
                <wp:positionV relativeFrom="paragraph">
                  <wp:posOffset>2993390</wp:posOffset>
                </wp:positionV>
                <wp:extent cx="1682115" cy="866775"/>
                <wp:effectExtent l="0" t="0" r="13335" b="28575"/>
                <wp:wrapNone/>
                <wp:docPr id="59" name="Прямоугольник 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82115" cy="866775"/>
                        </a:xfrm>
                        <a:prstGeom prst="rect">
                          <a:avLst/>
                        </a:prstGeom>
                        <a:solidFill>
                          <a:srgbClr val="FFFFFF"/>
                        </a:solidFill>
                        <a:ln w="9525">
                          <a:solidFill>
                            <a:srgbClr val="000000"/>
                          </a:solidFill>
                          <a:prstDash val="dash"/>
                          <a:miter lim="800000"/>
                          <a:headEnd/>
                          <a:tailEnd/>
                        </a:ln>
                      </wps:spPr>
                      <wps:txbx>
                        <w:txbxContent>
                          <w:p w14:paraId="414BD18C" w14:textId="77777777" w:rsidR="00C840DB" w:rsidRDefault="00C840DB" w:rsidP="00CA69B5">
                            <w:pPr>
                              <w:tabs>
                                <w:tab w:val="left" w:pos="1420"/>
                              </w:tabs>
                              <w:jc w:val="center"/>
                            </w:pPr>
                            <w:r>
                              <w:t>Національний</w:t>
                            </w:r>
                          </w:p>
                          <w:p w14:paraId="14B2C6B9" w14:textId="77777777" w:rsidR="00C840DB" w:rsidRDefault="00C840DB" w:rsidP="00CA69B5">
                            <w:pPr>
                              <w:tabs>
                                <w:tab w:val="left" w:pos="1420"/>
                              </w:tabs>
                              <w:jc w:val="center"/>
                            </w:pPr>
                            <w:r>
                              <w:t>інститут</w:t>
                            </w:r>
                          </w:p>
                          <w:p w14:paraId="297E5909" w14:textId="77777777" w:rsidR="00C840DB" w:rsidRDefault="00C840DB" w:rsidP="00CA69B5">
                            <w:pPr>
                              <w:tabs>
                                <w:tab w:val="left" w:pos="1420"/>
                              </w:tabs>
                              <w:jc w:val="center"/>
                            </w:pPr>
                            <w:r>
                              <w:t>менеджменту</w:t>
                            </w:r>
                          </w:p>
                          <w:p w14:paraId="6F2A8017" w14:textId="77777777" w:rsidR="00C840DB" w:rsidRDefault="00C840DB" w:rsidP="00CA69B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24ABD609" id="Прямоугольник 59" o:spid="_x0000_s1045" style="position:absolute;left:0;text-align:left;margin-left:162pt;margin-top:235.7pt;width:132.45pt;height:68.2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">
                <v:stroke dashstyle="dash"/>
                <v:textbox>
                  <w:txbxContent>
                    <w:p w14:paraId="414BD18C" w14:textId="77777777" w:rsidR="00C840DB" w:rsidRDefault="00C840DB" w:rsidP="00CA69B5">
                      <w:pPr>
                        <w:tabs>
                          <w:tab w:val="left" w:pos="1420"/>
                        </w:tabs>
                        <w:jc w:val="center"/>
                      </w:pPr>
                      <w:r>
                        <w:t>Національний</w:t>
                      </w:r>
                    </w:p>
                    <w:p w14:paraId="14B2C6B9" w14:textId="77777777" w:rsidR="00C840DB" w:rsidRDefault="00C840DB" w:rsidP="00CA69B5">
                      <w:pPr>
                        <w:tabs>
                          <w:tab w:val="left" w:pos="1420"/>
                        </w:tabs>
                        <w:jc w:val="center"/>
                      </w:pPr>
                      <w:r>
                        <w:t>інститут</w:t>
                      </w:r>
                    </w:p>
                    <w:p w14:paraId="297E5909" w14:textId="77777777" w:rsidR="00C840DB" w:rsidRDefault="00C840DB" w:rsidP="00CA69B5">
                      <w:pPr>
                        <w:tabs>
                          <w:tab w:val="left" w:pos="1420"/>
                        </w:tabs>
                        <w:jc w:val="center"/>
                      </w:pPr>
                      <w:r>
                        <w:t>менеджменту</w:t>
                      </w:r>
                    </w:p>
                    <w:p w14:paraId="6F2A8017" w14:textId="77777777" w:rsidR="00C840DB" w:rsidRDefault="00C840DB" w:rsidP="00CA69B5"/>
                  </w:txbxContent>
                </v:textbox>
              </v:rect>
            </w:pict>
          </mc:Fallback>
        </mc:AlternateContent>
      </w:r>
      <w:r>
        <w:rPr>
          <w:noProof/>
          <w:lang w:val="ru-RU"/>
        </w:rPr>
        <mc:AlternateContent>
          <mc:Choice Requires="wps">
            <w:drawing>
              <wp:anchor distT="0" distB="0" distL="114300" distR="114300" simplePos="0" relativeHeight="251686912" behindDoc="0" locked="0" layoutInCell="1" allowOverlap="1" wp14:anchorId="6F3EE7BD" wp14:editId="2413FC9F">
                <wp:simplePos x="0" y="0"/>
                <wp:positionH relativeFrom="column">
                  <wp:posOffset>3962400</wp:posOffset>
                </wp:positionH>
                <wp:positionV relativeFrom="paragraph">
                  <wp:posOffset>2993390</wp:posOffset>
                </wp:positionV>
                <wp:extent cx="1793875" cy="866775"/>
                <wp:effectExtent l="0" t="0" r="15875" b="28575"/>
                <wp:wrapNone/>
                <wp:docPr id="58" name="Прямоугольник 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93875" cy="866775"/>
                        </a:xfrm>
                        <a:prstGeom prst="rect">
                          <a:avLst/>
                        </a:prstGeom>
                        <a:solidFill>
                          <a:srgbClr val="FFFFFF"/>
                        </a:solidFill>
                        <a:ln w="9525">
                          <a:solidFill>
                            <a:srgbClr val="000000"/>
                          </a:solidFill>
                          <a:prstDash val="dash"/>
                          <a:miter lim="800000"/>
                          <a:headEnd/>
                          <a:tailEnd/>
                        </a:ln>
                      </wps:spPr>
                      <wps:txbx>
                        <w:txbxContent>
                          <w:p w14:paraId="062BD4A3" w14:textId="77777777" w:rsidR="00C840DB" w:rsidRDefault="00C840DB" w:rsidP="00CA69B5">
                            <w:pPr>
                              <w:tabs>
                                <w:tab w:val="left" w:pos="1420"/>
                              </w:tabs>
                            </w:pPr>
                            <w:r>
                              <w:t xml:space="preserve">    Національна мережа</w:t>
                            </w:r>
                          </w:p>
                          <w:p w14:paraId="5A891E52" w14:textId="77777777" w:rsidR="00C840DB" w:rsidRDefault="00C840DB" w:rsidP="00CA69B5">
                            <w:pPr>
                              <w:tabs>
                                <w:tab w:val="left" w:pos="1420"/>
                              </w:tabs>
                            </w:pPr>
                            <w:r>
                              <w:t xml:space="preserve"> професійних асоціацій</w:t>
                            </w:r>
                          </w:p>
                          <w:p w14:paraId="595D16F7" w14:textId="77777777" w:rsidR="00C840DB" w:rsidRDefault="00C840DB" w:rsidP="00CA69B5">
                            <w:pPr>
                              <w:tabs>
                                <w:tab w:val="left" w:pos="1420"/>
                              </w:tabs>
                            </w:pPr>
                            <w:r>
                              <w:t xml:space="preserve">    з менеджменту</w:t>
                            </w:r>
                          </w:p>
                          <w:p w14:paraId="6346E023" w14:textId="77777777" w:rsidR="00C840DB" w:rsidRDefault="00C840DB" w:rsidP="00CA69B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F3EE7BD" id="Прямоугольник 58" o:spid="_x0000_s1046" style="position:absolute;left:0;text-align:left;margin-left:312pt;margin-top:235.7pt;width:141.25pt;height:68.2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">
                <v:stroke dashstyle="dash"/>
                <v:textbox>
                  <w:txbxContent>
                    <w:p w14:paraId="062BD4A3" w14:textId="77777777" w:rsidR="00C840DB" w:rsidRDefault="00C840DB" w:rsidP="00CA69B5">
                      <w:pPr>
                        <w:tabs>
                          <w:tab w:val="left" w:pos="1420"/>
                        </w:tabs>
                      </w:pPr>
                      <w:r>
                        <w:t xml:space="preserve">    Національна мережа</w:t>
                      </w:r>
                    </w:p>
                    <w:p w14:paraId="5A891E52" w14:textId="77777777" w:rsidR="00C840DB" w:rsidRDefault="00C840DB" w:rsidP="00CA69B5">
                      <w:pPr>
                        <w:tabs>
                          <w:tab w:val="left" w:pos="1420"/>
                        </w:tabs>
                      </w:pPr>
                      <w:r>
                        <w:t xml:space="preserve"> професійних асоціацій</w:t>
                      </w:r>
                    </w:p>
                    <w:p w14:paraId="595D16F7" w14:textId="77777777" w:rsidR="00C840DB" w:rsidRDefault="00C840DB" w:rsidP="00CA69B5">
                      <w:pPr>
                        <w:tabs>
                          <w:tab w:val="left" w:pos="1420"/>
                        </w:tabs>
                      </w:pPr>
                      <w:r>
                        <w:t xml:space="preserve">    з менеджменту</w:t>
                      </w:r>
                    </w:p>
                    <w:p w14:paraId="6346E023" w14:textId="77777777" w:rsidR="00C840DB" w:rsidRDefault="00C840DB" w:rsidP="00CA69B5"/>
                  </w:txbxContent>
                </v:textbox>
              </v:rect>
            </w:pict>
          </mc:Fallback>
        </mc:AlternateContent>
      </w:r>
      <w:r>
        <w:rPr>
          <w:noProof/>
          <w:lang w:val="ru-RU"/>
        </w:rPr>
        <mc:AlternateContent>
          <mc:Choice Requires="wps">
            <w:drawing>
              <wp:anchor distT="0" distB="0" distL="114300" distR="114300" simplePos="0" relativeHeight="251689984" behindDoc="0" locked="0" layoutInCell="1" allowOverlap="1" wp14:anchorId="5B4D4102" wp14:editId="418FBF9C">
                <wp:simplePos x="0" y="0"/>
                <wp:positionH relativeFrom="column">
                  <wp:posOffset>-76200</wp:posOffset>
                </wp:positionH>
                <wp:positionV relativeFrom="paragraph">
                  <wp:posOffset>4077970</wp:posOffset>
                </wp:positionV>
                <wp:extent cx="5943600" cy="338455"/>
                <wp:effectExtent l="0" t="0" r="19050" b="23495"/>
                <wp:wrapNone/>
                <wp:docPr id="55" name="Надпись 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43600" cy="338455"/>
                        </a:xfrm>
                        <a:prstGeom prst="rect">
                          <a:avLst/>
                        </a:prstGeom>
                        <a:solidFill>
                          <a:srgbClr val="FFFFFF"/>
                        </a:solidFill>
                        <a:ln w="9525">
                          <a:solidFill>
                            <a:srgbClr val="000000"/>
                          </a:solidFill>
                          <a:miter lim="800000"/>
                          <a:headEnd/>
                          <a:tailEnd/>
                        </a:ln>
                      </wps:spPr>
                      <wps:txbx>
                        <w:txbxContent>
                          <w:p w14:paraId="0B46F7D7" w14:textId="77777777" w:rsidR="00C840DB" w:rsidRDefault="00C840DB" w:rsidP="00CA69B5">
                            <w:pPr>
                              <w:jc w:val="center"/>
                            </w:pPr>
                            <w:r>
                              <w:t>Основні інструменти механізму професіоналізації управлінської діяльності</w:t>
                            </w:r>
                          </w:p>
                          <w:p w14:paraId="3C9EB1D2" w14:textId="77777777" w:rsidR="00C840DB" w:rsidRDefault="00C840DB" w:rsidP="00CA69B5"/>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B4D4102" id="Надпись 55" o:spid="_x0000_s1047" type="#_x0000_t202" style="position:absolute;left:0;text-align:left;margin-left:-6pt;margin-top:321.1pt;width:468pt;height:26.6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">
                <v:textbox inset="0,0,0,0">
                  <w:txbxContent>
                    <w:p w14:paraId="0B46F7D7" w14:textId="77777777" w:rsidR="00C840DB" w:rsidRDefault="00C840DB" w:rsidP="00CA69B5">
                      <w:pPr>
                        <w:jc w:val="center"/>
                      </w:pPr>
                      <w:r>
                        <w:t>Основні інструменти механізму професіоналізації управлінської діяльності</w:t>
                      </w:r>
                    </w:p>
                    <w:p w14:paraId="3C9EB1D2" w14:textId="77777777" w:rsidR="00C840DB" w:rsidRDefault="00C840DB" w:rsidP="00CA69B5"/>
                  </w:txbxContent>
                </v:textbox>
              </v:shape>
            </w:pict>
          </mc:Fallback>
        </mc:AlternateContent>
      </w:r>
      <w:r>
        <w:rPr>
          <w:noProof/>
          <w:lang w:val="ru-RU"/>
        </w:rPr>
        <mc:AlternateContent>
          <mc:Choice Requires="wps">
            <w:drawing>
              <wp:anchor distT="0" distB="0" distL="114299" distR="114299" simplePos="0" relativeHeight="251693056" behindDoc="0" locked="0" layoutInCell="1" allowOverlap="1" wp14:anchorId="3DC3D39A" wp14:editId="1075B716">
                <wp:simplePos x="0" y="0"/>
                <wp:positionH relativeFrom="column">
                  <wp:posOffset>914400</wp:posOffset>
                </wp:positionH>
                <wp:positionV relativeFrom="paragraph">
                  <wp:posOffset>2757170</wp:posOffset>
                </wp:positionV>
                <wp:extent cx="0" cy="225425"/>
                <wp:effectExtent l="76200" t="0" r="57150" b="60325"/>
                <wp:wrapNone/>
                <wp:docPr id="52" name="Прямая соединительная линия 5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542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1AD61FD4" id="Прямая соединительная линия 52" o:spid="_x0000_s1026" style="position:absolute;z-index:25169305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1in,217.1pt" to="1in,23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">
                <v:stroke endarrow="block"/>
              </v:line>
            </w:pict>
          </mc:Fallback>
        </mc:AlternateContent>
      </w:r>
      <w:r>
        <w:rPr>
          <w:noProof/>
          <w:lang w:val="ru-RU"/>
        </w:rPr>
        <mc:AlternateContent>
          <mc:Choice Requires="wps">
            <w:drawing>
              <wp:anchor distT="0" distB="0" distL="114299" distR="114299" simplePos="0" relativeHeight="251694080" behindDoc="0" locked="0" layoutInCell="1" allowOverlap="1" wp14:anchorId="1C9987AD" wp14:editId="66A7A2A4">
                <wp:simplePos x="0" y="0"/>
                <wp:positionH relativeFrom="column">
                  <wp:posOffset>4876800</wp:posOffset>
                </wp:positionH>
                <wp:positionV relativeFrom="paragraph">
                  <wp:posOffset>2757170</wp:posOffset>
                </wp:positionV>
                <wp:extent cx="0" cy="225425"/>
                <wp:effectExtent l="76200" t="0" r="57150" b="60325"/>
                <wp:wrapNone/>
                <wp:docPr id="51" name="Прямая соединительная линия 5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542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7C6CF8EA" id="Прямая соединительная линия 51" o:spid="_x0000_s1026" style="position:absolute;z-index:25169408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384pt,217.1pt" to="384pt,23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">
                <v:stroke endarrow="block"/>
              </v:line>
            </w:pict>
          </mc:Fallback>
        </mc:AlternateContent>
      </w:r>
      <w:r>
        <w:rPr>
          <w:noProof/>
          <w:lang w:val="ru-RU"/>
        </w:rPr>
        <mc:AlternateContent>
          <mc:Choice Requires="wps">
            <w:drawing>
              <wp:anchor distT="0" distB="0" distL="114299" distR="114299" simplePos="0" relativeHeight="251695104" behindDoc="0" locked="0" layoutInCell="1" allowOverlap="1" wp14:anchorId="48F6AB53" wp14:editId="6254177C">
                <wp:simplePos x="0" y="0"/>
                <wp:positionH relativeFrom="column">
                  <wp:posOffset>2971800</wp:posOffset>
                </wp:positionH>
                <wp:positionV relativeFrom="paragraph">
                  <wp:posOffset>2757170</wp:posOffset>
                </wp:positionV>
                <wp:extent cx="0" cy="225425"/>
                <wp:effectExtent l="76200" t="0" r="57150" b="60325"/>
                <wp:wrapNone/>
                <wp:docPr id="50" name="Прямая соединительная линия 5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542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326F3409" id="Прямая соединительная линия 50" o:spid="_x0000_s1026" style="position:absolute;z-index:25169510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234pt,217.1pt" to="234pt,23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">
                <v:stroke endarrow="block"/>
              </v:line>
            </w:pict>
          </mc:Fallback>
        </mc:AlternateContent>
      </w:r>
      <w:r>
        <w:rPr>
          <w:noProof/>
          <w:lang w:val="ru-RU"/>
        </w:rPr>
        <mc:AlternateContent>
          <mc:Choice Requires="wps">
            <w:drawing>
              <wp:anchor distT="0" distB="0" distL="114299" distR="114299" simplePos="0" relativeHeight="251696128" behindDoc="0" locked="0" layoutInCell="1" allowOverlap="1" wp14:anchorId="3A1760D3" wp14:editId="701CF9E4">
                <wp:simplePos x="0" y="0"/>
                <wp:positionH relativeFrom="column">
                  <wp:posOffset>-76200</wp:posOffset>
                </wp:positionH>
                <wp:positionV relativeFrom="paragraph">
                  <wp:posOffset>2757170</wp:posOffset>
                </wp:positionV>
                <wp:extent cx="0" cy="1355090"/>
                <wp:effectExtent l="76200" t="0" r="57150" b="54610"/>
                <wp:wrapNone/>
                <wp:docPr id="49" name="Прямая соединительная линия 4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35509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0BFF72B7" id="Прямая соединительная линия 49" o:spid="_x0000_s1026" style="position:absolute;z-index:25169612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6pt,217.1pt" to="-6pt,32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">
                <v:stroke endarrow="block"/>
              </v:line>
            </w:pict>
          </mc:Fallback>
        </mc:AlternateContent>
      </w:r>
      <w:r>
        <w:rPr>
          <w:noProof/>
          <w:lang w:val="ru-RU"/>
        </w:rPr>
        <mc:AlternateContent>
          <mc:Choice Requires="wps">
            <w:drawing>
              <wp:anchor distT="0" distB="0" distL="114299" distR="114299" simplePos="0" relativeHeight="251697152" behindDoc="0" locked="0" layoutInCell="1" allowOverlap="1" wp14:anchorId="2DEA580B" wp14:editId="15F207B5">
                <wp:simplePos x="0" y="0"/>
                <wp:positionH relativeFrom="column">
                  <wp:posOffset>5867400</wp:posOffset>
                </wp:positionH>
                <wp:positionV relativeFrom="paragraph">
                  <wp:posOffset>2757170</wp:posOffset>
                </wp:positionV>
                <wp:extent cx="0" cy="1355090"/>
                <wp:effectExtent l="76200" t="0" r="57150" b="54610"/>
                <wp:wrapNone/>
                <wp:docPr id="48" name="Прямая соединительная линия 4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35509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08A144D9" id="Прямая соединительная линия 48" o:spid="_x0000_s1026" style="position:absolute;z-index:25169715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462pt,217.1pt" to="462pt,32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">
                <v:stroke endarrow="block"/>
              </v:line>
            </w:pict>
          </mc:Fallback>
        </mc:AlternateContent>
      </w:r>
      <w:r>
        <w:rPr>
          <w:noProof/>
          <w:lang w:val="ru-RU"/>
        </w:rPr>
        <mc:AlternateContent>
          <mc:Choice Requires="wps">
            <w:drawing>
              <wp:anchor distT="0" distB="0" distL="114299" distR="114299" simplePos="0" relativeHeight="251698176" behindDoc="0" locked="0" layoutInCell="1" allowOverlap="1" wp14:anchorId="12406C39" wp14:editId="71990968">
                <wp:simplePos x="0" y="0"/>
                <wp:positionH relativeFrom="column">
                  <wp:posOffset>-76200</wp:posOffset>
                </wp:positionH>
                <wp:positionV relativeFrom="paragraph">
                  <wp:posOffset>4356100</wp:posOffset>
                </wp:positionV>
                <wp:extent cx="0" cy="1353820"/>
                <wp:effectExtent l="76200" t="0" r="57150" b="55880"/>
                <wp:wrapNone/>
                <wp:docPr id="47" name="Прямая соединительная линия 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35382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04F11B2D" id="Прямая соединительная линия 47" o:spid="_x0000_s1026" style="position:absolute;z-index:25169817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6pt,343pt" to="-6pt,449.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">
                <v:stroke endarrow="block"/>
              </v:line>
            </w:pict>
          </mc:Fallback>
        </mc:AlternateContent>
      </w:r>
      <w:r>
        <w:rPr>
          <w:noProof/>
          <w:lang w:val="ru-RU"/>
        </w:rPr>
        <mc:AlternateContent>
          <mc:Choice Requires="wps">
            <w:drawing>
              <wp:anchor distT="0" distB="0" distL="114299" distR="114299" simplePos="0" relativeHeight="251699200" behindDoc="0" locked="0" layoutInCell="1" allowOverlap="1" wp14:anchorId="4C849276" wp14:editId="5EA0A0EB">
                <wp:simplePos x="0" y="0"/>
                <wp:positionH relativeFrom="column">
                  <wp:posOffset>5867400</wp:posOffset>
                </wp:positionH>
                <wp:positionV relativeFrom="paragraph">
                  <wp:posOffset>4356100</wp:posOffset>
                </wp:positionV>
                <wp:extent cx="0" cy="1353820"/>
                <wp:effectExtent l="76200" t="0" r="57150" b="55880"/>
                <wp:wrapNone/>
                <wp:docPr id="46" name="Прямая соединительная линия 4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35382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6B27F439" id="Прямая соединительная линия 46" o:spid="_x0000_s1026" style="position:absolute;z-index:25169920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462pt,343pt" to="462pt,449.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">
                <v:stroke endarrow="block"/>
              </v:line>
            </w:pict>
          </mc:Fallback>
        </mc:AlternateContent>
      </w:r>
      <w:r>
        <w:rPr>
          <w:noProof/>
          <w:lang w:val="ru-RU"/>
        </w:rPr>
        <mc:AlternateContent>
          <mc:Choice Requires="wps">
            <w:drawing>
              <wp:anchor distT="0" distB="0" distL="114300" distR="114300" simplePos="0" relativeHeight="251683840" behindDoc="0" locked="0" layoutInCell="1" allowOverlap="1" wp14:anchorId="14F384D9" wp14:editId="5314779E">
                <wp:simplePos x="0" y="0"/>
                <wp:positionH relativeFrom="column">
                  <wp:posOffset>-76200</wp:posOffset>
                </wp:positionH>
                <wp:positionV relativeFrom="paragraph">
                  <wp:posOffset>2169795</wp:posOffset>
                </wp:positionV>
                <wp:extent cx="5943600" cy="564515"/>
                <wp:effectExtent l="0" t="0" r="19050" b="26035"/>
                <wp:wrapNone/>
                <wp:docPr id="61" name="Прямоугольник 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564515"/>
                        </a:xfrm>
                        <a:prstGeom prst="rect">
                          <a:avLst/>
                        </a:prstGeom>
                        <a:solidFill>
                          <a:srgbClr val="FFFFFF"/>
                        </a:solidFill>
                        <a:ln w="9525">
                          <a:solidFill>
                            <a:srgbClr val="000000"/>
                          </a:solidFill>
                          <a:miter lim="800000"/>
                          <a:headEnd/>
                          <a:tailEnd/>
                        </a:ln>
                      </wps:spPr>
                      <wps:txbx>
                        <w:txbxContent>
                          <w:p w14:paraId="5ECE6476" w14:textId="77777777" w:rsidR="00C840DB" w:rsidRDefault="00C840DB" w:rsidP="00CA69B5">
                            <w:pPr>
                              <w:ind w:firstLine="709"/>
                              <w:rPr>
                                <w:sz w:val="28"/>
                                <w:szCs w:val="28"/>
                              </w:rPr>
                            </w:pPr>
                            <w:r>
                              <w:rPr>
                                <w:sz w:val="28"/>
                                <w:szCs w:val="28"/>
                              </w:rPr>
                              <w:t xml:space="preserve">        Створення державної системи професіоналізації</w:t>
                            </w:r>
                          </w:p>
                          <w:p w14:paraId="2EF0E2ED" w14:textId="77777777" w:rsidR="00C840DB" w:rsidRDefault="00C840DB" w:rsidP="00CA69B5">
                            <w:pPr>
                              <w:ind w:firstLine="709"/>
                              <w:rPr>
                                <w:sz w:val="28"/>
                                <w:szCs w:val="28"/>
                              </w:rPr>
                            </w:pPr>
                            <w:r>
                              <w:rPr>
                                <w:sz w:val="28"/>
                                <w:szCs w:val="28"/>
                              </w:rPr>
                              <w:t xml:space="preserve">                               управлінської діяльності</w:t>
                            </w:r>
                          </w:p>
                          <w:p w14:paraId="6A3E72B0" w14:textId="77777777" w:rsidR="00C840DB" w:rsidRDefault="00C840DB" w:rsidP="00CA69B5"/>
                          <w:p w14:paraId="78C2CCE9" w14:textId="77777777" w:rsidR="00C840DB" w:rsidRDefault="00C840DB" w:rsidP="00CA69B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14F384D9" id="Прямоугольник 61" o:spid="_x0000_s1048" style="position:absolute;left:0;text-align:left;margin-left:-6pt;margin-top:170.85pt;width:468pt;height:44.4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">
                <v:textbox>
                  <w:txbxContent>
                    <w:p w14:paraId="5ECE6476" w14:textId="77777777" w:rsidR="00C840DB" w:rsidRDefault="00C840DB" w:rsidP="00CA69B5">
                      <w:pPr>
                        <w:ind w:firstLine="709"/>
                        <w:rPr>
                          <w:sz w:val="28"/>
                          <w:szCs w:val="28"/>
                        </w:rPr>
                      </w:pPr>
                      <w:r>
                        <w:rPr>
                          <w:sz w:val="28"/>
                          <w:szCs w:val="28"/>
                        </w:rPr>
                        <w:t xml:space="preserve">        Створення державної системи професіоналізації</w:t>
                      </w:r>
                    </w:p>
                    <w:p w14:paraId="2EF0E2ED" w14:textId="77777777" w:rsidR="00C840DB" w:rsidRDefault="00C840DB" w:rsidP="00CA69B5">
                      <w:pPr>
                        <w:ind w:firstLine="709"/>
                        <w:rPr>
                          <w:sz w:val="28"/>
                          <w:szCs w:val="28"/>
                        </w:rPr>
                      </w:pPr>
                      <w:r>
                        <w:rPr>
                          <w:sz w:val="28"/>
                          <w:szCs w:val="28"/>
                        </w:rPr>
                        <w:t xml:space="preserve">                               управлінської діяльності</w:t>
                      </w:r>
                    </w:p>
                    <w:p w14:paraId="6A3E72B0" w14:textId="77777777" w:rsidR="00C840DB" w:rsidRDefault="00C840DB" w:rsidP="00CA69B5"/>
                    <w:p w14:paraId="78C2CCE9" w14:textId="77777777" w:rsidR="00C840DB" w:rsidRDefault="00C840DB" w:rsidP="00CA69B5"/>
                  </w:txbxContent>
                </v:textbox>
              </v:rect>
            </w:pict>
          </mc:Fallback>
        </mc:AlternateContent>
      </w:r>
      <w:r>
        <w:rPr>
          <w:noProof/>
          <w:lang w:val="ru-RU"/>
        </w:rPr>
        <mc:AlternateContent>
          <mc:Choice Requires="wps">
            <w:drawing>
              <wp:anchor distT="0" distB="0" distL="114300" distR="114300" simplePos="0" relativeHeight="251687936" behindDoc="0" locked="0" layoutInCell="1" allowOverlap="1" wp14:anchorId="5D3C3359" wp14:editId="02486CFA">
                <wp:simplePos x="0" y="0"/>
                <wp:positionH relativeFrom="column">
                  <wp:posOffset>-76200</wp:posOffset>
                </wp:positionH>
                <wp:positionV relativeFrom="paragraph">
                  <wp:posOffset>1704975</wp:posOffset>
                </wp:positionV>
                <wp:extent cx="5867400" cy="338455"/>
                <wp:effectExtent l="0" t="0" r="19050" b="23495"/>
                <wp:wrapNone/>
                <wp:docPr id="57" name="Прямоугольник 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67400" cy="338455"/>
                        </a:xfrm>
                        <a:prstGeom prst="rect">
                          <a:avLst/>
                        </a:prstGeom>
                        <a:solidFill>
                          <a:srgbClr val="FFFFFF"/>
                        </a:solidFill>
                        <a:ln w="9525">
                          <a:solidFill>
                            <a:srgbClr val="000000"/>
                          </a:solidFill>
                          <a:miter lim="800000"/>
                          <a:headEnd/>
                          <a:tailEnd/>
                        </a:ln>
                      </wps:spPr>
                      <wps:txbx>
                        <w:txbxContent>
                          <w:p w14:paraId="6B0B252B" w14:textId="77777777" w:rsidR="00C840DB" w:rsidRDefault="00C840DB" w:rsidP="00CA69B5">
                            <w:pPr>
                              <w:jc w:val="center"/>
                            </w:pPr>
                            <w:r>
                              <w:t>Структурування і диференціація управлінської діяльності</w:t>
                            </w:r>
                          </w:p>
                          <w:p w14:paraId="259DC5AE" w14:textId="77777777" w:rsidR="00C840DB" w:rsidRDefault="00C840DB" w:rsidP="00CA69B5"/>
                          <w:p w14:paraId="30B55CC8" w14:textId="77777777" w:rsidR="00C840DB" w:rsidRDefault="00C840DB" w:rsidP="00CA69B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D3C3359" id="Прямоугольник 57" o:spid="_x0000_s1049" style="position:absolute;left:0;text-align:left;margin-left:-6pt;margin-top:134.25pt;width:462pt;height:26.6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">
                <v:textbox>
                  <w:txbxContent>
                    <w:p w14:paraId="6B0B252B" w14:textId="77777777" w:rsidR="00C840DB" w:rsidRDefault="00C840DB" w:rsidP="00CA69B5">
                      <w:pPr>
                        <w:jc w:val="center"/>
                      </w:pPr>
                      <w:r>
                        <w:t>Структурування і диференціація управлінської діяльності</w:t>
                      </w:r>
                    </w:p>
                    <w:p w14:paraId="259DC5AE" w14:textId="77777777" w:rsidR="00C840DB" w:rsidRDefault="00C840DB" w:rsidP="00CA69B5"/>
                    <w:p w14:paraId="30B55CC8" w14:textId="77777777" w:rsidR="00C840DB" w:rsidRDefault="00C840DB" w:rsidP="00CA69B5"/>
                  </w:txbxContent>
                </v:textbox>
              </v:rect>
            </w:pict>
          </mc:Fallback>
        </mc:AlternateContent>
      </w:r>
      <w:r>
        <w:rPr>
          <w:noProof/>
          <w:lang w:val="ru-RU"/>
        </w:rPr>
        <mc:AlternateContent>
          <mc:Choice Requires="wps">
            <w:drawing>
              <wp:anchor distT="0" distB="0" distL="114300" distR="114300" simplePos="0" relativeHeight="251688960" behindDoc="0" locked="0" layoutInCell="1" allowOverlap="1" wp14:anchorId="698AD836" wp14:editId="32DEDB3C">
                <wp:simplePos x="0" y="0"/>
                <wp:positionH relativeFrom="column">
                  <wp:posOffset>-152400</wp:posOffset>
                </wp:positionH>
                <wp:positionV relativeFrom="paragraph">
                  <wp:posOffset>1232535</wp:posOffset>
                </wp:positionV>
                <wp:extent cx="5943600" cy="338455"/>
                <wp:effectExtent l="0" t="0" r="19050" b="23495"/>
                <wp:wrapNone/>
                <wp:docPr id="56" name="Надпись 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43600" cy="338455"/>
                        </a:xfrm>
                        <a:prstGeom prst="rect">
                          <a:avLst/>
                        </a:prstGeom>
                        <a:solidFill>
                          <a:srgbClr val="FFFFFF"/>
                        </a:solidFill>
                        <a:ln w="9525">
                          <a:solidFill>
                            <a:srgbClr val="000000"/>
                          </a:solidFill>
                          <a:miter lim="800000"/>
                          <a:headEnd/>
                          <a:tailEnd/>
                        </a:ln>
                      </wps:spPr>
                      <wps:txbx>
                        <w:txbxContent>
                          <w:p w14:paraId="1CF776A1" w14:textId="77777777" w:rsidR="00C840DB" w:rsidRDefault="00C840DB" w:rsidP="00CA69B5">
                            <w:pPr>
                              <w:jc w:val="center"/>
                            </w:pPr>
                            <w:r>
                              <w:t>Розвиток інноваційних технологій професійного навчання управлінських кадрів</w:t>
                            </w:r>
                          </w:p>
                          <w:p w14:paraId="5C8EBFD3" w14:textId="77777777" w:rsidR="00C840DB" w:rsidRDefault="00C840DB" w:rsidP="00CA69B5"/>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98AD836" id="Надпись 56" o:spid="_x0000_s1050" type="#_x0000_t202" style="position:absolute;left:0;text-align:left;margin-left:-12pt;margin-top:97.05pt;width:468pt;height:26.6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">
                <v:textbox inset="0,0,0,0">
                  <w:txbxContent>
                    <w:p w14:paraId="1CF776A1" w14:textId="77777777" w:rsidR="00C840DB" w:rsidRDefault="00C840DB" w:rsidP="00CA69B5">
                      <w:pPr>
                        <w:jc w:val="center"/>
                      </w:pPr>
                      <w:r>
                        <w:t>Розвиток інноваційних технологій професійного навчання управлінських кадрів</w:t>
                      </w:r>
                    </w:p>
                    <w:p w14:paraId="5C8EBFD3" w14:textId="77777777" w:rsidR="00C840DB" w:rsidRDefault="00C840DB" w:rsidP="00CA69B5"/>
                  </w:txbxContent>
                </v:textbox>
              </v:shape>
            </w:pict>
          </mc:Fallback>
        </mc:AlternateContent>
      </w:r>
      <w:r>
        <w:rPr>
          <w:noProof/>
          <w:lang w:val="ru-RU"/>
        </w:rPr>
        <mc:AlternateContent>
          <mc:Choice Requires="wps">
            <w:drawing>
              <wp:anchor distT="0" distB="0" distL="114299" distR="114299" simplePos="0" relativeHeight="251691008" behindDoc="0" locked="0" layoutInCell="1" allowOverlap="1" wp14:anchorId="0E958BA0" wp14:editId="5D022343">
                <wp:simplePos x="0" y="0"/>
                <wp:positionH relativeFrom="column">
                  <wp:posOffset>3048000</wp:posOffset>
                </wp:positionH>
                <wp:positionV relativeFrom="paragraph">
                  <wp:posOffset>2055495</wp:posOffset>
                </wp:positionV>
                <wp:extent cx="0" cy="114300"/>
                <wp:effectExtent l="76200" t="0" r="57150" b="57150"/>
                <wp:wrapNone/>
                <wp:docPr id="54" name="Прямая соединительная линия 5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4289BBA7" id="Прямая соединительная линия 54" o:spid="_x0000_s1026" style="position:absolute;z-index:25169100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240pt,161.85pt" to="240pt,17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">
                <v:stroke endarrow="block"/>
              </v:line>
            </w:pict>
          </mc:Fallback>
        </mc:AlternateContent>
      </w:r>
      <w:r>
        <w:rPr>
          <w:noProof/>
          <w:lang w:val="ru-RU"/>
        </w:rPr>
        <mc:AlternateContent>
          <mc:Choice Requires="wps">
            <w:drawing>
              <wp:anchor distT="0" distB="0" distL="114299" distR="114299" simplePos="0" relativeHeight="251692032" behindDoc="0" locked="0" layoutInCell="1" allowOverlap="1" wp14:anchorId="1A1A4435" wp14:editId="487967B6">
                <wp:simplePos x="0" y="0"/>
                <wp:positionH relativeFrom="column">
                  <wp:posOffset>3048000</wp:posOffset>
                </wp:positionH>
                <wp:positionV relativeFrom="paragraph">
                  <wp:posOffset>1590675</wp:posOffset>
                </wp:positionV>
                <wp:extent cx="0" cy="114300"/>
                <wp:effectExtent l="76200" t="0" r="57150" b="57150"/>
                <wp:wrapNone/>
                <wp:docPr id="53" name="Прямая соединительная линия 5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73A30061" id="Прямая соединительная линия 53" o:spid="_x0000_s1026" style="position:absolute;z-index:25169203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240pt,125.25pt" to="240pt,13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">
                <v:stroke endarrow="block"/>
              </v:line>
            </w:pict>
          </mc:Fallback>
        </mc:AlternateContent>
      </w:r>
    </w:p>
    <w:p w14:paraId="1F8B799D" w14:textId="77777777" w:rsidR="00CA69B5" w:rsidRDefault="00CA69B5" w:rsidP="00CA69B5">
      <w:pPr>
        <w:widowControl w:val="0"/>
        <w:spacing w:line="360" w:lineRule="auto"/>
        <w:ind w:firstLine="709"/>
        <w:jc w:val="both"/>
        <w:rPr>
          <w:b/>
          <w:sz w:val="28"/>
          <w:szCs w:val="28"/>
        </w:rPr>
      </w:pPr>
    </w:p>
    <w:p w14:paraId="44C52FBC" w14:textId="77777777" w:rsidR="00CA69B5" w:rsidRDefault="00CA69B5" w:rsidP="00CA69B5">
      <w:pPr>
        <w:widowControl w:val="0"/>
        <w:spacing w:line="360" w:lineRule="auto"/>
        <w:ind w:firstLine="709"/>
        <w:jc w:val="both"/>
        <w:rPr>
          <w:b/>
          <w:sz w:val="28"/>
          <w:szCs w:val="28"/>
        </w:rPr>
      </w:pPr>
    </w:p>
    <w:p w14:paraId="5BC525DF" w14:textId="77777777" w:rsidR="00CA69B5" w:rsidRDefault="00CA69B5" w:rsidP="00CA69B5">
      <w:pPr>
        <w:widowControl w:val="0"/>
        <w:spacing w:line="360" w:lineRule="auto"/>
        <w:ind w:firstLine="709"/>
        <w:jc w:val="both"/>
        <w:rPr>
          <w:b/>
          <w:sz w:val="28"/>
          <w:szCs w:val="28"/>
        </w:rPr>
      </w:pPr>
    </w:p>
    <w:p w14:paraId="354ACF67" w14:textId="77777777" w:rsidR="00CA69B5" w:rsidRDefault="00CA69B5" w:rsidP="00CA69B5">
      <w:pPr>
        <w:widowControl w:val="0"/>
        <w:spacing w:line="360" w:lineRule="auto"/>
        <w:ind w:firstLine="709"/>
        <w:jc w:val="both"/>
        <w:rPr>
          <w:b/>
          <w:sz w:val="28"/>
          <w:szCs w:val="28"/>
        </w:rPr>
      </w:pPr>
    </w:p>
    <w:p w14:paraId="120371C5" w14:textId="77777777" w:rsidR="00CA69B5" w:rsidRDefault="00CA69B5" w:rsidP="00CA69B5">
      <w:pPr>
        <w:widowControl w:val="0"/>
        <w:spacing w:line="360" w:lineRule="auto"/>
        <w:ind w:firstLine="709"/>
        <w:jc w:val="both"/>
        <w:rPr>
          <w:b/>
          <w:sz w:val="28"/>
          <w:szCs w:val="28"/>
        </w:rPr>
      </w:pPr>
    </w:p>
    <w:p w14:paraId="293053C1" w14:textId="77777777" w:rsidR="00CA69B5" w:rsidRDefault="00CA69B5" w:rsidP="00CA69B5">
      <w:pPr>
        <w:widowControl w:val="0"/>
        <w:spacing w:line="360" w:lineRule="auto"/>
        <w:ind w:firstLine="709"/>
        <w:jc w:val="both"/>
        <w:rPr>
          <w:b/>
          <w:sz w:val="28"/>
          <w:szCs w:val="28"/>
        </w:rPr>
      </w:pPr>
    </w:p>
    <w:p w14:paraId="3E09EE00" w14:textId="77777777" w:rsidR="00CA69B5" w:rsidRDefault="00CA69B5" w:rsidP="00CA69B5">
      <w:pPr>
        <w:widowControl w:val="0"/>
        <w:spacing w:line="360" w:lineRule="auto"/>
        <w:ind w:firstLine="709"/>
        <w:jc w:val="both"/>
        <w:rPr>
          <w:b/>
          <w:sz w:val="28"/>
          <w:szCs w:val="28"/>
        </w:rPr>
      </w:pPr>
    </w:p>
    <w:p w14:paraId="1DFC5C81" w14:textId="77777777" w:rsidR="00CA69B5" w:rsidRDefault="00CA69B5" w:rsidP="00CA69B5">
      <w:pPr>
        <w:widowControl w:val="0"/>
        <w:spacing w:line="360" w:lineRule="auto"/>
        <w:ind w:firstLine="709"/>
        <w:jc w:val="both"/>
        <w:rPr>
          <w:b/>
          <w:sz w:val="28"/>
          <w:szCs w:val="28"/>
        </w:rPr>
      </w:pPr>
    </w:p>
    <w:p w14:paraId="757586EB" w14:textId="77777777" w:rsidR="00CA69B5" w:rsidRDefault="00CA69B5" w:rsidP="00CA69B5">
      <w:pPr>
        <w:widowControl w:val="0"/>
        <w:spacing w:line="360" w:lineRule="auto"/>
        <w:ind w:firstLine="709"/>
        <w:jc w:val="both"/>
        <w:rPr>
          <w:b/>
          <w:sz w:val="28"/>
          <w:szCs w:val="28"/>
        </w:rPr>
      </w:pPr>
    </w:p>
    <w:p w14:paraId="0E04EB55" w14:textId="77777777" w:rsidR="00CA69B5" w:rsidRDefault="00CA69B5" w:rsidP="00CA69B5">
      <w:pPr>
        <w:widowControl w:val="0"/>
        <w:spacing w:line="360" w:lineRule="auto"/>
        <w:jc w:val="both"/>
        <w:rPr>
          <w:b/>
          <w:sz w:val="28"/>
          <w:szCs w:val="28"/>
        </w:rPr>
      </w:pPr>
    </w:p>
    <w:p w14:paraId="6DC4C204" w14:textId="77777777" w:rsidR="00CA69B5" w:rsidRDefault="00CA69B5" w:rsidP="00CA69B5">
      <w:pPr>
        <w:widowControl w:val="0"/>
        <w:spacing w:line="360" w:lineRule="auto"/>
        <w:ind w:firstLine="709"/>
        <w:jc w:val="both"/>
        <w:rPr>
          <w:b/>
          <w:sz w:val="28"/>
          <w:szCs w:val="28"/>
        </w:rPr>
      </w:pPr>
    </w:p>
    <w:p w14:paraId="3053FEC0" w14:textId="00F7D758" w:rsidR="00CA69B5" w:rsidRDefault="00CA69B5" w:rsidP="00CA69B5">
      <w:pPr>
        <w:widowControl w:val="0"/>
        <w:spacing w:line="360" w:lineRule="auto"/>
        <w:ind w:firstLine="709"/>
        <w:jc w:val="both"/>
        <w:rPr>
          <w:b/>
          <w:sz w:val="28"/>
          <w:szCs w:val="28"/>
        </w:rPr>
      </w:pPr>
      <w:r>
        <w:rPr>
          <w:noProof/>
          <w:lang w:val="ru-RU"/>
        </w:rPr>
        <mc:AlternateContent>
          <mc:Choice Requires="wps">
            <w:drawing>
              <wp:anchor distT="0" distB="0" distL="114300" distR="114300" simplePos="0" relativeHeight="251700224" behindDoc="0" locked="0" layoutInCell="1" allowOverlap="1" wp14:anchorId="7CB758E0" wp14:editId="78EEEC9A">
                <wp:simplePos x="0" y="0"/>
                <wp:positionH relativeFrom="column">
                  <wp:posOffset>1830070</wp:posOffset>
                </wp:positionH>
                <wp:positionV relativeFrom="paragraph">
                  <wp:posOffset>189230</wp:posOffset>
                </wp:positionV>
                <wp:extent cx="1346200" cy="450850"/>
                <wp:effectExtent l="0" t="0" r="25400" b="25400"/>
                <wp:wrapNone/>
                <wp:docPr id="45" name="Прямоугольник 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46200" cy="450850"/>
                        </a:xfrm>
                        <a:prstGeom prst="rect">
                          <a:avLst/>
                        </a:prstGeom>
                        <a:solidFill>
                          <a:srgbClr val="FFFFFF"/>
                        </a:solidFill>
                        <a:ln w="9525">
                          <a:solidFill>
                            <a:srgbClr val="000000"/>
                          </a:solidFill>
                          <a:prstDash val="dash"/>
                          <a:miter lim="800000"/>
                          <a:headEnd/>
                          <a:tailEnd/>
                        </a:ln>
                      </wps:spPr>
                      <wps:txbx>
                        <w:txbxContent>
                          <w:p w14:paraId="266D2895" w14:textId="77777777" w:rsidR="00C840DB" w:rsidRDefault="00C840DB" w:rsidP="00CA69B5">
                            <w:r>
                              <w:t xml:space="preserve">  Управлінська</w:t>
                            </w:r>
                          </w:p>
                          <w:p w14:paraId="44BAA316" w14:textId="77777777" w:rsidR="00C840DB" w:rsidRDefault="00C840DB" w:rsidP="00CA69B5">
                            <w:r>
                              <w:t xml:space="preserve">    діагностика</w:t>
                            </w:r>
                          </w:p>
                          <w:p w14:paraId="470F5D5B" w14:textId="77777777" w:rsidR="00C840DB" w:rsidRDefault="00C840DB" w:rsidP="00CA69B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CB758E0" id="Прямоугольник 45" o:spid="_x0000_s1051" style="position:absolute;left:0;text-align:left;margin-left:144.1pt;margin-top:14.9pt;width:106pt;height:35.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">
                <v:stroke dashstyle="dash"/>
                <v:textbox>
                  <w:txbxContent>
                    <w:p w14:paraId="266D2895" w14:textId="77777777" w:rsidR="00C840DB" w:rsidRDefault="00C840DB" w:rsidP="00CA69B5">
                      <w:r>
                        <w:t xml:space="preserve">  Управлінська</w:t>
                      </w:r>
                    </w:p>
                    <w:p w14:paraId="44BAA316" w14:textId="77777777" w:rsidR="00C840DB" w:rsidRDefault="00C840DB" w:rsidP="00CA69B5">
                      <w:r>
                        <w:t xml:space="preserve">    діагностика</w:t>
                      </w:r>
                    </w:p>
                    <w:p w14:paraId="470F5D5B" w14:textId="77777777" w:rsidR="00C840DB" w:rsidRDefault="00C840DB" w:rsidP="00CA69B5"/>
                  </w:txbxContent>
                </v:textbox>
              </v:rect>
            </w:pict>
          </mc:Fallback>
        </mc:AlternateContent>
      </w:r>
      <w:r>
        <w:rPr>
          <w:noProof/>
          <w:lang w:val="ru-RU"/>
        </w:rPr>
        <mc:AlternateContent>
          <mc:Choice Requires="wps">
            <w:drawing>
              <wp:anchor distT="0" distB="0" distL="114300" distR="114300" simplePos="0" relativeHeight="251701248" behindDoc="0" locked="0" layoutInCell="1" allowOverlap="1" wp14:anchorId="20D98F59" wp14:editId="7683E0D3">
                <wp:simplePos x="0" y="0"/>
                <wp:positionH relativeFrom="column">
                  <wp:posOffset>3400425</wp:posOffset>
                </wp:positionH>
                <wp:positionV relativeFrom="paragraph">
                  <wp:posOffset>189230</wp:posOffset>
                </wp:positionV>
                <wp:extent cx="672465" cy="450850"/>
                <wp:effectExtent l="0" t="0" r="13335" b="25400"/>
                <wp:wrapNone/>
                <wp:docPr id="44" name="Прямоугольник 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72465" cy="450850"/>
                        </a:xfrm>
                        <a:prstGeom prst="rect">
                          <a:avLst/>
                        </a:prstGeom>
                        <a:solidFill>
                          <a:srgbClr val="FFFFFF"/>
                        </a:solidFill>
                        <a:ln w="9525">
                          <a:solidFill>
                            <a:srgbClr val="000000"/>
                          </a:solidFill>
                          <a:prstDash val="dash"/>
                          <a:miter lim="800000"/>
                          <a:headEnd/>
                          <a:tailEnd/>
                        </a:ln>
                      </wps:spPr>
                      <wps:txbx>
                        <w:txbxContent>
                          <w:p w14:paraId="68459658" w14:textId="77777777" w:rsidR="00C840DB" w:rsidRDefault="00C840DB" w:rsidP="00CA69B5">
                            <w:r>
                              <w:t>Процес</w:t>
                            </w:r>
                          </w:p>
                          <w:p w14:paraId="50A5A52E" w14:textId="77777777" w:rsidR="00C840DB" w:rsidRDefault="00C840DB" w:rsidP="00CA69B5">
                            <w:r>
                              <w:t xml:space="preserve">  ПУД</w:t>
                            </w:r>
                          </w:p>
                          <w:p w14:paraId="7DBEAF2C" w14:textId="77777777" w:rsidR="00C840DB" w:rsidRDefault="00C840DB" w:rsidP="00CA69B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20D98F59" id="Прямоугольник 44" o:spid="_x0000_s1052" style="position:absolute;left:0;text-align:left;margin-left:267.75pt;margin-top:14.9pt;width:52.95pt;height:35.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">
                <v:stroke dashstyle="dash"/>
                <v:textbox>
                  <w:txbxContent>
                    <w:p w14:paraId="68459658" w14:textId="77777777" w:rsidR="00C840DB" w:rsidRDefault="00C840DB" w:rsidP="00CA69B5">
                      <w:r>
                        <w:t>Процес</w:t>
                      </w:r>
                    </w:p>
                    <w:p w14:paraId="50A5A52E" w14:textId="77777777" w:rsidR="00C840DB" w:rsidRDefault="00C840DB" w:rsidP="00CA69B5">
                      <w:r>
                        <w:t xml:space="preserve">  ПУД</w:t>
                      </w:r>
                    </w:p>
                    <w:p w14:paraId="7DBEAF2C" w14:textId="77777777" w:rsidR="00C840DB" w:rsidRDefault="00C840DB" w:rsidP="00CA69B5"/>
                  </w:txbxContent>
                </v:textbox>
              </v:rect>
            </w:pict>
          </mc:Fallback>
        </mc:AlternateContent>
      </w:r>
      <w:r>
        <w:rPr>
          <w:noProof/>
          <w:lang w:val="ru-RU"/>
        </w:rPr>
        <mc:AlternateContent>
          <mc:Choice Requires="wps">
            <w:drawing>
              <wp:anchor distT="0" distB="0" distL="114300" distR="114300" simplePos="0" relativeHeight="251702272" behindDoc="0" locked="0" layoutInCell="1" allowOverlap="1" wp14:anchorId="555D1A7A" wp14:editId="6EAC3A72">
                <wp:simplePos x="0" y="0"/>
                <wp:positionH relativeFrom="column">
                  <wp:posOffset>4297680</wp:posOffset>
                </wp:positionH>
                <wp:positionV relativeFrom="paragraph">
                  <wp:posOffset>189230</wp:posOffset>
                </wp:positionV>
                <wp:extent cx="1345565" cy="450850"/>
                <wp:effectExtent l="0" t="0" r="26035" b="25400"/>
                <wp:wrapNone/>
                <wp:docPr id="43" name="Прямоугольник 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45565" cy="450850"/>
                        </a:xfrm>
                        <a:prstGeom prst="rect">
                          <a:avLst/>
                        </a:prstGeom>
                        <a:solidFill>
                          <a:srgbClr val="FFFFFF"/>
                        </a:solidFill>
                        <a:ln w="9525">
                          <a:solidFill>
                            <a:srgbClr val="000000"/>
                          </a:solidFill>
                          <a:prstDash val="dash"/>
                          <a:miter lim="800000"/>
                          <a:headEnd/>
                          <a:tailEnd/>
                        </a:ln>
                      </wps:spPr>
                      <wps:txbx>
                        <w:txbxContent>
                          <w:p w14:paraId="6BFA6A33" w14:textId="77777777" w:rsidR="00C840DB" w:rsidRDefault="00C840DB" w:rsidP="00CA69B5">
                            <w:pPr>
                              <w:jc w:val="center"/>
                            </w:pPr>
                            <w:r>
                              <w:t>Мотиваційний</w:t>
                            </w:r>
                          </w:p>
                          <w:p w14:paraId="00C92037" w14:textId="77777777" w:rsidR="00C840DB" w:rsidRDefault="00C840DB" w:rsidP="00CA69B5">
                            <w:pPr>
                              <w:jc w:val="center"/>
                            </w:pPr>
                            <w:r>
                              <w:t xml:space="preserve"> процес</w:t>
                            </w:r>
                          </w:p>
                          <w:p w14:paraId="3EE590DB" w14:textId="77777777" w:rsidR="00C840DB" w:rsidRDefault="00C840DB" w:rsidP="00CA69B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55D1A7A" id="Прямоугольник 43" o:spid="_x0000_s1053" style="position:absolute;left:0;text-align:left;margin-left:338.4pt;margin-top:14.9pt;width:105.95pt;height:35.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">
                <v:stroke dashstyle="dash"/>
                <v:textbox>
                  <w:txbxContent>
                    <w:p w14:paraId="6BFA6A33" w14:textId="77777777" w:rsidR="00C840DB" w:rsidRDefault="00C840DB" w:rsidP="00CA69B5">
                      <w:pPr>
                        <w:jc w:val="center"/>
                      </w:pPr>
                      <w:r>
                        <w:t>Мотиваційний</w:t>
                      </w:r>
                    </w:p>
                    <w:p w14:paraId="00C92037" w14:textId="77777777" w:rsidR="00C840DB" w:rsidRDefault="00C840DB" w:rsidP="00CA69B5">
                      <w:pPr>
                        <w:jc w:val="center"/>
                      </w:pPr>
                      <w:r>
                        <w:t xml:space="preserve"> процес</w:t>
                      </w:r>
                    </w:p>
                    <w:p w14:paraId="3EE590DB" w14:textId="77777777" w:rsidR="00C840DB" w:rsidRDefault="00C840DB" w:rsidP="00CA69B5"/>
                  </w:txbxContent>
                </v:textbox>
              </v:rect>
            </w:pict>
          </mc:Fallback>
        </mc:AlternateContent>
      </w:r>
      <w:r>
        <w:rPr>
          <w:noProof/>
          <w:lang w:val="ru-RU"/>
        </w:rPr>
        <mc:AlternateContent>
          <mc:Choice Requires="wps">
            <w:drawing>
              <wp:anchor distT="0" distB="0" distL="114300" distR="114300" simplePos="0" relativeHeight="251703296" behindDoc="0" locked="0" layoutInCell="1" allowOverlap="1" wp14:anchorId="6FCDAFA8" wp14:editId="5A0CFBB5">
                <wp:simplePos x="0" y="0"/>
                <wp:positionH relativeFrom="column">
                  <wp:posOffset>36195</wp:posOffset>
                </wp:positionH>
                <wp:positionV relativeFrom="paragraph">
                  <wp:posOffset>189230</wp:posOffset>
                </wp:positionV>
                <wp:extent cx="1682115" cy="450850"/>
                <wp:effectExtent l="0" t="0" r="13335" b="25400"/>
                <wp:wrapNone/>
                <wp:docPr id="42" name="Прямоугольник 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82115" cy="450850"/>
                        </a:xfrm>
                        <a:prstGeom prst="rect">
                          <a:avLst/>
                        </a:prstGeom>
                        <a:solidFill>
                          <a:srgbClr val="FFFFFF"/>
                        </a:solidFill>
                        <a:ln w="9525">
                          <a:solidFill>
                            <a:srgbClr val="000000"/>
                          </a:solidFill>
                          <a:prstDash val="dash"/>
                          <a:miter lim="800000"/>
                          <a:headEnd/>
                          <a:tailEnd/>
                        </a:ln>
                      </wps:spPr>
                      <wps:txbx>
                        <w:txbxContent>
                          <w:p w14:paraId="118EDF14" w14:textId="77777777" w:rsidR="00C840DB" w:rsidRDefault="00C840DB" w:rsidP="00CA69B5">
                            <w:pPr>
                              <w:jc w:val="center"/>
                            </w:pPr>
                            <w:r>
                              <w:t xml:space="preserve">Створення </w:t>
                            </w:r>
                          </w:p>
                          <w:p w14:paraId="3110C57A" w14:textId="77777777" w:rsidR="00C840DB" w:rsidRDefault="00C840DB" w:rsidP="00CA69B5">
                            <w:pPr>
                              <w:jc w:val="center"/>
                            </w:pPr>
                            <w:r>
                              <w:t>законодавчої бази</w:t>
                            </w:r>
                          </w:p>
                          <w:p w14:paraId="6B74B089" w14:textId="77777777" w:rsidR="00C840DB" w:rsidRDefault="00C840DB" w:rsidP="00CA69B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FCDAFA8" id="Прямоугольник 42" o:spid="_x0000_s1054" style="position:absolute;left:0;text-align:left;margin-left:2.85pt;margin-top:14.9pt;width:132.45pt;height:35.5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">
                <v:stroke dashstyle="dash"/>
                <v:textbox>
                  <w:txbxContent>
                    <w:p w14:paraId="118EDF14" w14:textId="77777777" w:rsidR="00C840DB" w:rsidRDefault="00C840DB" w:rsidP="00CA69B5">
                      <w:pPr>
                        <w:jc w:val="center"/>
                      </w:pPr>
                      <w:r>
                        <w:t xml:space="preserve">Створення </w:t>
                      </w:r>
                    </w:p>
                    <w:p w14:paraId="3110C57A" w14:textId="77777777" w:rsidR="00C840DB" w:rsidRDefault="00C840DB" w:rsidP="00CA69B5">
                      <w:pPr>
                        <w:jc w:val="center"/>
                      </w:pPr>
                      <w:r>
                        <w:t>законодавчої бази</w:t>
                      </w:r>
                    </w:p>
                    <w:p w14:paraId="6B74B089" w14:textId="77777777" w:rsidR="00C840DB" w:rsidRDefault="00C840DB" w:rsidP="00CA69B5"/>
                  </w:txbxContent>
                </v:textbox>
              </v:rect>
            </w:pict>
          </mc:Fallback>
        </mc:AlternateContent>
      </w:r>
      <w:r>
        <w:rPr>
          <w:b/>
          <w:noProof/>
          <w:sz w:val="28"/>
          <w:szCs w:val="28"/>
        </w:rPr>
        <w:t xml:space="preserve"> </w:t>
      </w:r>
    </w:p>
    <w:p w14:paraId="2160E9CA" w14:textId="77777777" w:rsidR="00CA69B5" w:rsidRDefault="00CA69B5" w:rsidP="00CA69B5">
      <w:pPr>
        <w:widowControl w:val="0"/>
        <w:rPr>
          <w:sz w:val="28"/>
          <w:szCs w:val="28"/>
        </w:rPr>
      </w:pPr>
    </w:p>
    <w:p w14:paraId="1DF59C4A" w14:textId="77777777" w:rsidR="00CA69B5" w:rsidRDefault="00CA69B5" w:rsidP="00CA69B5">
      <w:pPr>
        <w:widowControl w:val="0"/>
        <w:rPr>
          <w:sz w:val="28"/>
          <w:szCs w:val="28"/>
        </w:rPr>
      </w:pPr>
    </w:p>
    <w:p w14:paraId="7279754F" w14:textId="27B964F3" w:rsidR="00CA69B5" w:rsidRDefault="00CA69B5" w:rsidP="00CA69B5">
      <w:pPr>
        <w:widowControl w:val="0"/>
        <w:rPr>
          <w:sz w:val="28"/>
          <w:szCs w:val="28"/>
        </w:rPr>
      </w:pPr>
      <w:r>
        <w:rPr>
          <w:noProof/>
          <w:lang w:val="ru-RU"/>
        </w:rPr>
        <mc:AlternateContent>
          <mc:Choice Requires="wps">
            <w:drawing>
              <wp:anchor distT="0" distB="0" distL="114300" distR="114300" simplePos="0" relativeHeight="251704320" behindDoc="0" locked="0" layoutInCell="1" allowOverlap="1" wp14:anchorId="40D8AB1B" wp14:editId="6CEBA8D8">
                <wp:simplePos x="0" y="0"/>
                <wp:positionH relativeFrom="column">
                  <wp:posOffset>-76200</wp:posOffset>
                </wp:positionH>
                <wp:positionV relativeFrom="paragraph">
                  <wp:posOffset>592455</wp:posOffset>
                </wp:positionV>
                <wp:extent cx="5943600" cy="311785"/>
                <wp:effectExtent l="0" t="0" r="19050" b="12065"/>
                <wp:wrapNone/>
                <wp:docPr id="41" name="Надпись 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43600" cy="311785"/>
                        </a:xfrm>
                        <a:prstGeom prst="rect">
                          <a:avLst/>
                        </a:prstGeom>
                        <a:solidFill>
                          <a:srgbClr val="FFFFFF"/>
                        </a:solidFill>
                        <a:ln w="9525">
                          <a:solidFill>
                            <a:srgbClr val="000000"/>
                          </a:solidFill>
                          <a:miter lim="800000"/>
                          <a:headEnd/>
                          <a:tailEnd/>
                        </a:ln>
                      </wps:spPr>
                      <wps:txbx>
                        <w:txbxContent>
                          <w:p w14:paraId="41B102F8" w14:textId="77777777" w:rsidR="00C840DB" w:rsidRDefault="00C840DB" w:rsidP="00CA69B5">
                            <w:pPr>
                              <w:jc w:val="center"/>
                            </w:pPr>
                            <w:r>
                              <w:t>Основні стратегічні завдання професіоналізації управлінської діяльності</w:t>
                            </w:r>
                          </w:p>
                          <w:p w14:paraId="3ECBAC40" w14:textId="77777777" w:rsidR="00C840DB" w:rsidRDefault="00C840DB" w:rsidP="00CA69B5"/>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0D8AB1B" id="Надпись 41" o:spid="_x0000_s1055" type="#_x0000_t202" style="position:absolute;margin-left:-6pt;margin-top:46.65pt;width:468pt;height:24.55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">
                <v:textbox inset="0,0,0,0">
                  <w:txbxContent>
                    <w:p w14:paraId="41B102F8" w14:textId="77777777" w:rsidR="00C840DB" w:rsidRDefault="00C840DB" w:rsidP="00CA69B5">
                      <w:pPr>
                        <w:jc w:val="center"/>
                      </w:pPr>
                      <w:r>
                        <w:t>Основні стратегічні завдання професіоналізації управлінської діяльності</w:t>
                      </w:r>
                    </w:p>
                    <w:p w14:paraId="3ECBAC40" w14:textId="77777777" w:rsidR="00C840DB" w:rsidRDefault="00C840DB" w:rsidP="00CA69B5"/>
                  </w:txbxContent>
                </v:textbox>
              </v:shape>
            </w:pict>
          </mc:Fallback>
        </mc:AlternateContent>
      </w:r>
      <w:r>
        <w:rPr>
          <w:noProof/>
          <w:lang w:val="ru-RU"/>
        </w:rPr>
        <mc:AlternateContent>
          <mc:Choice Requires="wps">
            <w:drawing>
              <wp:anchor distT="0" distB="0" distL="114300" distR="114300" simplePos="0" relativeHeight="251706368" behindDoc="0" locked="0" layoutInCell="1" allowOverlap="1" wp14:anchorId="5328F403" wp14:editId="4B1E7383">
                <wp:simplePos x="0" y="0"/>
                <wp:positionH relativeFrom="column">
                  <wp:posOffset>4072890</wp:posOffset>
                </wp:positionH>
                <wp:positionV relativeFrom="paragraph">
                  <wp:posOffset>39370</wp:posOffset>
                </wp:positionV>
                <wp:extent cx="1457960" cy="450850"/>
                <wp:effectExtent l="0" t="0" r="27940" b="25400"/>
                <wp:wrapNone/>
                <wp:docPr id="40" name="Прямоугольник 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57960" cy="450850"/>
                        </a:xfrm>
                        <a:prstGeom prst="rect">
                          <a:avLst/>
                        </a:prstGeom>
                        <a:solidFill>
                          <a:srgbClr val="FFFFFF"/>
                        </a:solidFill>
                        <a:ln w="9525">
                          <a:solidFill>
                            <a:srgbClr val="000000"/>
                          </a:solidFill>
                          <a:prstDash val="dash"/>
                          <a:miter lim="800000"/>
                          <a:headEnd/>
                          <a:tailEnd/>
                        </a:ln>
                      </wps:spPr>
                      <wps:txbx>
                        <w:txbxContent>
                          <w:p w14:paraId="466D8254" w14:textId="77777777" w:rsidR="00C840DB" w:rsidRDefault="00C840DB" w:rsidP="00CA69B5">
                            <w:pPr>
                              <w:jc w:val="center"/>
                            </w:pPr>
                            <w:r>
                              <w:t>Інтегральність</w:t>
                            </w:r>
                          </w:p>
                          <w:p w14:paraId="722DB96A" w14:textId="77777777" w:rsidR="00C840DB" w:rsidRDefault="00C840DB" w:rsidP="00CA69B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328F403" id="Прямоугольник 40" o:spid="_x0000_s1056" style="position:absolute;margin-left:320.7pt;margin-top:3.1pt;width:114.8pt;height:35.5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">
                <v:stroke dashstyle="dash"/>
                <v:textbox>
                  <w:txbxContent>
                    <w:p w14:paraId="466D8254" w14:textId="77777777" w:rsidR="00C840DB" w:rsidRDefault="00C840DB" w:rsidP="00CA69B5">
                      <w:pPr>
                        <w:jc w:val="center"/>
                      </w:pPr>
                      <w:r>
                        <w:t>Інтегральність</w:t>
                      </w:r>
                    </w:p>
                    <w:p w14:paraId="722DB96A" w14:textId="77777777" w:rsidR="00C840DB" w:rsidRDefault="00C840DB" w:rsidP="00CA69B5"/>
                  </w:txbxContent>
                </v:textbox>
              </v:rect>
            </w:pict>
          </mc:Fallback>
        </mc:AlternateContent>
      </w:r>
      <w:r>
        <w:rPr>
          <w:noProof/>
          <w:lang w:val="ru-RU"/>
        </w:rPr>
        <mc:AlternateContent>
          <mc:Choice Requires="wps">
            <w:drawing>
              <wp:anchor distT="0" distB="0" distL="114300" distR="114300" simplePos="0" relativeHeight="251714560" behindDoc="0" locked="0" layoutInCell="1" allowOverlap="1" wp14:anchorId="652602AF" wp14:editId="5603707F">
                <wp:simplePos x="0" y="0"/>
                <wp:positionH relativeFrom="column">
                  <wp:posOffset>2390775</wp:posOffset>
                </wp:positionH>
                <wp:positionV relativeFrom="paragraph">
                  <wp:posOffset>39370</wp:posOffset>
                </wp:positionV>
                <wp:extent cx="1457960" cy="450850"/>
                <wp:effectExtent l="0" t="0" r="27940" b="25400"/>
                <wp:wrapNone/>
                <wp:docPr id="39" name="Прямоугольник 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57960" cy="450850"/>
                        </a:xfrm>
                        <a:prstGeom prst="rect">
                          <a:avLst/>
                        </a:prstGeom>
                        <a:solidFill>
                          <a:srgbClr val="FFFFFF"/>
                        </a:solidFill>
                        <a:ln w="9525">
                          <a:solidFill>
                            <a:srgbClr val="000000"/>
                          </a:solidFill>
                          <a:prstDash val="dash"/>
                          <a:miter lim="800000"/>
                          <a:headEnd/>
                          <a:tailEnd/>
                        </a:ln>
                      </wps:spPr>
                      <wps:txbx>
                        <w:txbxContent>
                          <w:p w14:paraId="28A2A16C" w14:textId="77777777" w:rsidR="00C840DB" w:rsidRDefault="00C840DB" w:rsidP="00CA69B5">
                            <w:pPr>
                              <w:jc w:val="center"/>
                            </w:pPr>
                            <w:r>
                              <w:t>Диверсифікація</w:t>
                            </w:r>
                          </w:p>
                          <w:p w14:paraId="02178002" w14:textId="77777777" w:rsidR="00C840DB" w:rsidRDefault="00C840DB" w:rsidP="00CA69B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52602AF" id="Прямоугольник 39" o:spid="_x0000_s1057" style="position:absolute;margin-left:188.25pt;margin-top:3.1pt;width:114.8pt;height:35.5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">
                <v:stroke dashstyle="dash"/>
                <v:textbox>
                  <w:txbxContent>
                    <w:p w14:paraId="28A2A16C" w14:textId="77777777" w:rsidR="00C840DB" w:rsidRDefault="00C840DB" w:rsidP="00CA69B5">
                      <w:pPr>
                        <w:jc w:val="center"/>
                      </w:pPr>
                      <w:r>
                        <w:t>Диверсифікація</w:t>
                      </w:r>
                    </w:p>
                    <w:p w14:paraId="02178002" w14:textId="77777777" w:rsidR="00C840DB" w:rsidRDefault="00C840DB" w:rsidP="00CA69B5"/>
                  </w:txbxContent>
                </v:textbox>
              </v:rect>
            </w:pict>
          </mc:Fallback>
        </mc:AlternateContent>
      </w:r>
      <w:r>
        <w:rPr>
          <w:noProof/>
          <w:lang w:val="ru-RU"/>
        </w:rPr>
        <mc:AlternateContent>
          <mc:Choice Requires="wps">
            <w:drawing>
              <wp:anchor distT="0" distB="0" distL="114300" distR="114300" simplePos="0" relativeHeight="251715584" behindDoc="0" locked="0" layoutInCell="1" allowOverlap="1" wp14:anchorId="7E41ED7B" wp14:editId="2CBF7FA1">
                <wp:simplePos x="0" y="0"/>
                <wp:positionH relativeFrom="column">
                  <wp:posOffset>1267460</wp:posOffset>
                </wp:positionH>
                <wp:positionV relativeFrom="paragraph">
                  <wp:posOffset>39370</wp:posOffset>
                </wp:positionV>
                <wp:extent cx="1009650" cy="450850"/>
                <wp:effectExtent l="0" t="0" r="19050" b="25400"/>
                <wp:wrapNone/>
                <wp:docPr id="38" name="Прямоугольник 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09650" cy="450850"/>
                        </a:xfrm>
                        <a:prstGeom prst="rect">
                          <a:avLst/>
                        </a:prstGeom>
                        <a:solidFill>
                          <a:srgbClr val="FFFFFF"/>
                        </a:solidFill>
                        <a:ln w="9525">
                          <a:solidFill>
                            <a:srgbClr val="000000"/>
                          </a:solidFill>
                          <a:prstDash val="dash"/>
                          <a:miter lim="800000"/>
                          <a:headEnd/>
                          <a:tailEnd/>
                        </a:ln>
                      </wps:spPr>
                      <wps:txbx>
                        <w:txbxContent>
                          <w:p w14:paraId="5B2E57A6" w14:textId="77777777" w:rsidR="00C840DB" w:rsidRDefault="00C840DB" w:rsidP="00CA69B5">
                            <w:pPr>
                              <w:jc w:val="center"/>
                            </w:pPr>
                            <w:r>
                              <w:t>Інтеграція</w:t>
                            </w:r>
                          </w:p>
                          <w:p w14:paraId="1BE5688D" w14:textId="77777777" w:rsidR="00C840DB" w:rsidRDefault="00C840DB" w:rsidP="00CA69B5">
                            <w:pPr>
                              <w:jc w:val="center"/>
                            </w:pPr>
                          </w:p>
                          <w:p w14:paraId="4AE8BC9E" w14:textId="77777777" w:rsidR="00C840DB" w:rsidRDefault="00C840DB" w:rsidP="00CA69B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E41ED7B" id="Прямоугольник 38" o:spid="_x0000_s1058" style="position:absolute;margin-left:99.8pt;margin-top:3.1pt;width:79.5pt;height:35.5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">
                <v:stroke dashstyle="dash"/>
                <v:textbox>
                  <w:txbxContent>
                    <w:p w14:paraId="5B2E57A6" w14:textId="77777777" w:rsidR="00C840DB" w:rsidRDefault="00C840DB" w:rsidP="00CA69B5">
                      <w:pPr>
                        <w:jc w:val="center"/>
                      </w:pPr>
                      <w:r>
                        <w:t>Інтеграція</w:t>
                      </w:r>
                    </w:p>
                    <w:p w14:paraId="1BE5688D" w14:textId="77777777" w:rsidR="00C840DB" w:rsidRDefault="00C840DB" w:rsidP="00CA69B5">
                      <w:pPr>
                        <w:jc w:val="center"/>
                      </w:pPr>
                    </w:p>
                    <w:p w14:paraId="4AE8BC9E" w14:textId="77777777" w:rsidR="00C840DB" w:rsidRDefault="00C840DB" w:rsidP="00CA69B5"/>
                  </w:txbxContent>
                </v:textbox>
              </v:rect>
            </w:pict>
          </mc:Fallback>
        </mc:AlternateContent>
      </w:r>
      <w:r>
        <w:rPr>
          <w:noProof/>
          <w:lang w:val="ru-RU"/>
        </w:rPr>
        <mc:AlternateContent>
          <mc:Choice Requires="wps">
            <w:drawing>
              <wp:anchor distT="0" distB="0" distL="114300" distR="114300" simplePos="0" relativeHeight="251707392" behindDoc="0" locked="0" layoutInCell="1" allowOverlap="1" wp14:anchorId="424075D4" wp14:editId="0093E931">
                <wp:simplePos x="0" y="0"/>
                <wp:positionH relativeFrom="column">
                  <wp:posOffset>-76200</wp:posOffset>
                </wp:positionH>
                <wp:positionV relativeFrom="paragraph">
                  <wp:posOffset>1911350</wp:posOffset>
                </wp:positionV>
                <wp:extent cx="5943600" cy="290830"/>
                <wp:effectExtent l="0" t="0" r="19050" b="13970"/>
                <wp:wrapNone/>
                <wp:docPr id="37" name="Прямоугольник 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290830"/>
                        </a:xfrm>
                        <a:prstGeom prst="rect">
                          <a:avLst/>
                        </a:prstGeom>
                        <a:solidFill>
                          <a:srgbClr val="FFFFFF"/>
                        </a:solidFill>
                        <a:ln w="9525">
                          <a:solidFill>
                            <a:srgbClr val="000000"/>
                          </a:solidFill>
                          <a:miter lim="800000"/>
                          <a:headEnd/>
                          <a:tailEnd/>
                        </a:ln>
                      </wps:spPr>
                      <wps:txbx>
                        <w:txbxContent>
                          <w:p w14:paraId="4BE0F1D7" w14:textId="77777777" w:rsidR="00C840DB" w:rsidRDefault="00C840DB" w:rsidP="00CA69B5">
                            <w:r>
                              <w:rPr>
                                <w:sz w:val="28"/>
                                <w:szCs w:val="28"/>
                              </w:rPr>
                              <w:t xml:space="preserve">          Стратегічний моніторинг і системний контроль процесу ПУД</w:t>
                            </w:r>
                          </w:p>
                          <w:p w14:paraId="0FAA997A" w14:textId="77777777" w:rsidR="00C840DB" w:rsidRDefault="00C840DB" w:rsidP="00CA69B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24075D4" id="Прямоугольник 37" o:spid="_x0000_s1059" style="position:absolute;margin-left:-6pt;margin-top:150.5pt;width:468pt;height:22.9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">
                <v:textbox>
                  <w:txbxContent>
                    <w:p w14:paraId="4BE0F1D7" w14:textId="77777777" w:rsidR="00C840DB" w:rsidRDefault="00C840DB" w:rsidP="00CA69B5">
                      <w:r>
                        <w:rPr>
                          <w:sz w:val="28"/>
                          <w:szCs w:val="28"/>
                        </w:rPr>
                        <w:t xml:space="preserve">          Стратегічний моніторинг і системний контроль процесу ПУД</w:t>
                      </w:r>
                    </w:p>
                    <w:p w14:paraId="0FAA997A" w14:textId="77777777" w:rsidR="00C840DB" w:rsidRDefault="00C840DB" w:rsidP="00CA69B5"/>
                  </w:txbxContent>
                </v:textbox>
              </v:rect>
            </w:pict>
          </mc:Fallback>
        </mc:AlternateContent>
      </w:r>
      <w:r>
        <w:rPr>
          <w:noProof/>
          <w:lang w:val="ru-RU"/>
        </w:rPr>
        <mc:AlternateContent>
          <mc:Choice Requires="wps">
            <w:drawing>
              <wp:anchor distT="0" distB="0" distL="114300" distR="114300" simplePos="0" relativeHeight="251708416" behindDoc="0" locked="0" layoutInCell="1" allowOverlap="1" wp14:anchorId="3DF52074" wp14:editId="390F7DEC">
                <wp:simplePos x="0" y="0"/>
                <wp:positionH relativeFrom="column">
                  <wp:posOffset>1605915</wp:posOffset>
                </wp:positionH>
                <wp:positionV relativeFrom="paragraph">
                  <wp:posOffset>1059180</wp:posOffset>
                </wp:positionV>
                <wp:extent cx="1437005" cy="626110"/>
                <wp:effectExtent l="0" t="0" r="10795" b="21590"/>
                <wp:wrapNone/>
                <wp:docPr id="36" name="Надпись 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37005" cy="626110"/>
                        </a:xfrm>
                        <a:prstGeom prst="rect">
                          <a:avLst/>
                        </a:prstGeom>
                        <a:solidFill>
                          <a:srgbClr val="FFFFFF"/>
                        </a:solidFill>
                        <a:ln w="9525">
                          <a:solidFill>
                            <a:srgbClr val="000000"/>
                          </a:solidFill>
                          <a:prstDash val="dash"/>
                          <a:miter lim="800000"/>
                          <a:headEnd/>
                          <a:tailEnd/>
                        </a:ln>
                      </wps:spPr>
                      <wps:txbx>
                        <w:txbxContent>
                          <w:p w14:paraId="789DD0DC" w14:textId="77777777" w:rsidR="00C840DB" w:rsidRDefault="00C840DB" w:rsidP="00CA69B5">
                            <w:pPr>
                              <w:jc w:val="center"/>
                              <w:rPr>
                                <w:sz w:val="22"/>
                              </w:rPr>
                            </w:pPr>
                            <w:r>
                              <w:rPr>
                                <w:sz w:val="22"/>
                              </w:rPr>
                              <w:t>Прийняття</w:t>
                            </w:r>
                          </w:p>
                          <w:p w14:paraId="59628786" w14:textId="77777777" w:rsidR="00C840DB" w:rsidRDefault="00C840DB" w:rsidP="00CA69B5">
                            <w:pPr>
                              <w:jc w:val="center"/>
                              <w:rPr>
                                <w:sz w:val="22"/>
                              </w:rPr>
                            </w:pPr>
                            <w:r>
                              <w:rPr>
                                <w:sz w:val="22"/>
                              </w:rPr>
                              <w:t>Закону України</w:t>
                            </w:r>
                          </w:p>
                          <w:p w14:paraId="33F60668" w14:textId="77777777" w:rsidR="00C840DB" w:rsidRDefault="00C840DB" w:rsidP="00CA69B5">
                            <w:pPr>
                              <w:jc w:val="center"/>
                              <w:rPr>
                                <w:sz w:val="22"/>
                              </w:rPr>
                            </w:pPr>
                            <w:r>
                              <w:rPr>
                                <w:sz w:val="22"/>
                              </w:rPr>
                              <w:t>відносно ПУД</w:t>
                            </w:r>
                          </w:p>
                          <w:p w14:paraId="00609EC0" w14:textId="77777777" w:rsidR="00C840DB" w:rsidRDefault="00C840DB" w:rsidP="00CA69B5">
                            <w:pPr>
                              <w:rPr>
                                <w:sz w:val="22"/>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DF52074" id="Надпись 36" o:spid="_x0000_s1060" type="#_x0000_t202" style="position:absolute;margin-left:126.45pt;margin-top:83.4pt;width:113.15pt;height:49.3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">
                <v:stroke dashstyle="dash"/>
                <v:textbox inset="0,0,0,0">
                  <w:txbxContent>
                    <w:p w14:paraId="789DD0DC" w14:textId="77777777" w:rsidR="00C840DB" w:rsidRDefault="00C840DB" w:rsidP="00CA69B5">
                      <w:pPr>
                        <w:jc w:val="center"/>
                        <w:rPr>
                          <w:sz w:val="22"/>
                        </w:rPr>
                      </w:pPr>
                      <w:r>
                        <w:rPr>
                          <w:sz w:val="22"/>
                        </w:rPr>
                        <w:t>Прийняття</w:t>
                      </w:r>
                    </w:p>
                    <w:p w14:paraId="59628786" w14:textId="77777777" w:rsidR="00C840DB" w:rsidRDefault="00C840DB" w:rsidP="00CA69B5">
                      <w:pPr>
                        <w:jc w:val="center"/>
                        <w:rPr>
                          <w:sz w:val="22"/>
                        </w:rPr>
                      </w:pPr>
                      <w:r>
                        <w:rPr>
                          <w:sz w:val="22"/>
                        </w:rPr>
                        <w:t>Закону України</w:t>
                      </w:r>
                    </w:p>
                    <w:p w14:paraId="33F60668" w14:textId="77777777" w:rsidR="00C840DB" w:rsidRDefault="00C840DB" w:rsidP="00CA69B5">
                      <w:pPr>
                        <w:jc w:val="center"/>
                        <w:rPr>
                          <w:sz w:val="22"/>
                        </w:rPr>
                      </w:pPr>
                      <w:r>
                        <w:rPr>
                          <w:sz w:val="22"/>
                        </w:rPr>
                        <w:t>відносно ПУД</w:t>
                      </w:r>
                    </w:p>
                    <w:p w14:paraId="00609EC0" w14:textId="77777777" w:rsidR="00C840DB" w:rsidRDefault="00C840DB" w:rsidP="00CA69B5">
                      <w:pPr>
                        <w:rPr>
                          <w:sz w:val="22"/>
                        </w:rPr>
                      </w:pPr>
                    </w:p>
                  </w:txbxContent>
                </v:textbox>
              </v:shape>
            </w:pict>
          </mc:Fallback>
        </mc:AlternateContent>
      </w:r>
      <w:r>
        <w:rPr>
          <w:noProof/>
          <w:lang w:val="ru-RU"/>
        </w:rPr>
        <mc:AlternateContent>
          <mc:Choice Requires="wps">
            <w:drawing>
              <wp:anchor distT="0" distB="0" distL="114300" distR="114300" simplePos="0" relativeHeight="251709440" behindDoc="0" locked="0" layoutInCell="1" allowOverlap="1" wp14:anchorId="7FEAE531" wp14:editId="390D890F">
                <wp:simplePos x="0" y="0"/>
                <wp:positionH relativeFrom="column">
                  <wp:posOffset>3176270</wp:posOffset>
                </wp:positionH>
                <wp:positionV relativeFrom="paragraph">
                  <wp:posOffset>1059180</wp:posOffset>
                </wp:positionV>
                <wp:extent cx="1121410" cy="628650"/>
                <wp:effectExtent l="0" t="0" r="21590" b="19050"/>
                <wp:wrapNone/>
                <wp:docPr id="35" name="Надпись 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21410" cy="628650"/>
                        </a:xfrm>
                        <a:prstGeom prst="rect">
                          <a:avLst/>
                        </a:prstGeom>
                        <a:solidFill>
                          <a:srgbClr val="FFFFFF"/>
                        </a:solidFill>
                        <a:ln w="9525">
                          <a:solidFill>
                            <a:srgbClr val="000000"/>
                          </a:solidFill>
                          <a:prstDash val="dash"/>
                          <a:miter lim="800000"/>
                          <a:headEnd/>
                          <a:tailEnd/>
                        </a:ln>
                      </wps:spPr>
                      <wps:txbx>
                        <w:txbxContent>
                          <w:p w14:paraId="20CFE614" w14:textId="77777777" w:rsidR="00C840DB" w:rsidRDefault="00C840DB" w:rsidP="00CA69B5">
                            <w:pPr>
                              <w:jc w:val="center"/>
                              <w:rPr>
                                <w:sz w:val="22"/>
                              </w:rPr>
                            </w:pPr>
                            <w:r>
                              <w:rPr>
                                <w:sz w:val="22"/>
                              </w:rPr>
                              <w:t>Розробка і</w:t>
                            </w:r>
                          </w:p>
                          <w:p w14:paraId="62BA491D" w14:textId="77777777" w:rsidR="00C840DB" w:rsidRDefault="00C840DB" w:rsidP="00CA69B5">
                            <w:pPr>
                              <w:jc w:val="center"/>
                              <w:rPr>
                                <w:sz w:val="22"/>
                              </w:rPr>
                            </w:pPr>
                            <w:r>
                              <w:rPr>
                                <w:sz w:val="22"/>
                              </w:rPr>
                              <w:t>прийняття</w:t>
                            </w:r>
                          </w:p>
                          <w:p w14:paraId="1F93C444" w14:textId="77777777" w:rsidR="00C840DB" w:rsidRDefault="00C840DB" w:rsidP="00CA69B5">
                            <w:pPr>
                              <w:jc w:val="center"/>
                              <w:rPr>
                                <w:sz w:val="22"/>
                              </w:rPr>
                            </w:pPr>
                            <w:r>
                              <w:rPr>
                                <w:sz w:val="22"/>
                              </w:rPr>
                              <w:t>стандартів</w:t>
                            </w:r>
                          </w:p>
                          <w:p w14:paraId="02DD194F" w14:textId="77777777" w:rsidR="00C840DB" w:rsidRDefault="00C840DB" w:rsidP="00CA69B5">
                            <w:pPr>
                              <w:jc w:val="center"/>
                              <w:rPr>
                                <w:sz w:val="22"/>
                              </w:rPr>
                            </w:pPr>
                            <w:r>
                              <w:rPr>
                                <w:sz w:val="22"/>
                              </w:rPr>
                              <w:t xml:space="preserve">ПУД </w:t>
                            </w:r>
                          </w:p>
                          <w:p w14:paraId="77208C71" w14:textId="77777777" w:rsidR="00C840DB" w:rsidRDefault="00C840DB" w:rsidP="00CA69B5">
                            <w:pPr>
                              <w:rPr>
                                <w:sz w:val="22"/>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FEAE531" id="Надпись 35" o:spid="_x0000_s1061" type="#_x0000_t202" style="position:absolute;margin-left:250.1pt;margin-top:83.4pt;width:88.3pt;height:49.5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">
                <v:stroke dashstyle="dash"/>
                <v:textbox inset="0,0,0,0">
                  <w:txbxContent>
                    <w:p w14:paraId="20CFE614" w14:textId="77777777" w:rsidR="00C840DB" w:rsidRDefault="00C840DB" w:rsidP="00CA69B5">
                      <w:pPr>
                        <w:jc w:val="center"/>
                        <w:rPr>
                          <w:sz w:val="22"/>
                        </w:rPr>
                      </w:pPr>
                      <w:r>
                        <w:rPr>
                          <w:sz w:val="22"/>
                        </w:rPr>
                        <w:t>Розробка і</w:t>
                      </w:r>
                    </w:p>
                    <w:p w14:paraId="62BA491D" w14:textId="77777777" w:rsidR="00C840DB" w:rsidRDefault="00C840DB" w:rsidP="00CA69B5">
                      <w:pPr>
                        <w:jc w:val="center"/>
                        <w:rPr>
                          <w:sz w:val="22"/>
                        </w:rPr>
                      </w:pPr>
                      <w:r>
                        <w:rPr>
                          <w:sz w:val="22"/>
                        </w:rPr>
                        <w:t>прийняття</w:t>
                      </w:r>
                    </w:p>
                    <w:p w14:paraId="1F93C444" w14:textId="77777777" w:rsidR="00C840DB" w:rsidRDefault="00C840DB" w:rsidP="00CA69B5">
                      <w:pPr>
                        <w:jc w:val="center"/>
                        <w:rPr>
                          <w:sz w:val="22"/>
                        </w:rPr>
                      </w:pPr>
                      <w:r>
                        <w:rPr>
                          <w:sz w:val="22"/>
                        </w:rPr>
                        <w:t>стандартів</w:t>
                      </w:r>
                    </w:p>
                    <w:p w14:paraId="02DD194F" w14:textId="77777777" w:rsidR="00C840DB" w:rsidRDefault="00C840DB" w:rsidP="00CA69B5">
                      <w:pPr>
                        <w:jc w:val="center"/>
                        <w:rPr>
                          <w:sz w:val="22"/>
                        </w:rPr>
                      </w:pPr>
                      <w:r>
                        <w:rPr>
                          <w:sz w:val="22"/>
                        </w:rPr>
                        <w:t xml:space="preserve">ПУД </w:t>
                      </w:r>
                    </w:p>
                    <w:p w14:paraId="77208C71" w14:textId="77777777" w:rsidR="00C840DB" w:rsidRDefault="00C840DB" w:rsidP="00CA69B5">
                      <w:pPr>
                        <w:rPr>
                          <w:sz w:val="22"/>
                        </w:rPr>
                      </w:pPr>
                    </w:p>
                  </w:txbxContent>
                </v:textbox>
              </v:shape>
            </w:pict>
          </mc:Fallback>
        </mc:AlternateContent>
      </w:r>
      <w:r>
        <w:rPr>
          <w:noProof/>
          <w:lang w:val="ru-RU"/>
        </w:rPr>
        <mc:AlternateContent>
          <mc:Choice Requires="wps">
            <w:drawing>
              <wp:anchor distT="0" distB="0" distL="114300" distR="114300" simplePos="0" relativeHeight="251710464" behindDoc="0" locked="0" layoutInCell="1" allowOverlap="1" wp14:anchorId="71678DF2" wp14:editId="5AC62771">
                <wp:simplePos x="0" y="0"/>
                <wp:positionH relativeFrom="column">
                  <wp:posOffset>147955</wp:posOffset>
                </wp:positionH>
                <wp:positionV relativeFrom="paragraph">
                  <wp:posOffset>938530</wp:posOffset>
                </wp:positionV>
                <wp:extent cx="1349375" cy="835025"/>
                <wp:effectExtent l="0" t="0" r="22225" b="22225"/>
                <wp:wrapNone/>
                <wp:docPr id="34" name="Надпись 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9375" cy="835025"/>
                        </a:xfrm>
                        <a:prstGeom prst="rect">
                          <a:avLst/>
                        </a:prstGeom>
                        <a:solidFill>
                          <a:srgbClr val="FFFFFF"/>
                        </a:solidFill>
                        <a:ln w="9525">
                          <a:solidFill>
                            <a:srgbClr val="000000"/>
                          </a:solidFill>
                          <a:prstDash val="dash"/>
                          <a:miter lim="800000"/>
                          <a:headEnd/>
                          <a:tailEnd/>
                        </a:ln>
                      </wps:spPr>
                      <wps:txbx>
                        <w:txbxContent>
                          <w:p w14:paraId="66C56E9E" w14:textId="77777777" w:rsidR="00C840DB" w:rsidRDefault="00C840DB" w:rsidP="00CA69B5">
                            <w:pPr>
                              <w:jc w:val="center"/>
                              <w:rPr>
                                <w:sz w:val="22"/>
                              </w:rPr>
                            </w:pPr>
                            <w:r>
                              <w:rPr>
                                <w:sz w:val="22"/>
                              </w:rPr>
                              <w:t>Розвиток</w:t>
                            </w:r>
                          </w:p>
                          <w:p w14:paraId="3F3184F5" w14:textId="77777777" w:rsidR="00C840DB" w:rsidRDefault="00C840DB" w:rsidP="00CA69B5">
                            <w:pPr>
                              <w:jc w:val="center"/>
                              <w:rPr>
                                <w:sz w:val="22"/>
                              </w:rPr>
                            </w:pPr>
                            <w:r>
                              <w:rPr>
                                <w:sz w:val="22"/>
                              </w:rPr>
                              <w:t xml:space="preserve"> управлінської науки</w:t>
                            </w:r>
                          </w:p>
                          <w:p w14:paraId="69C67182" w14:textId="77777777" w:rsidR="00C840DB" w:rsidRDefault="00C840DB" w:rsidP="00CA69B5">
                            <w:pPr>
                              <w:jc w:val="center"/>
                              <w:rPr>
                                <w:sz w:val="22"/>
                              </w:rPr>
                            </w:pPr>
                            <w:r>
                              <w:rPr>
                                <w:sz w:val="22"/>
                              </w:rPr>
                              <w:t>в системі загального</w:t>
                            </w:r>
                          </w:p>
                          <w:p w14:paraId="7CFD8581" w14:textId="77777777" w:rsidR="00C840DB" w:rsidRDefault="00C840DB" w:rsidP="00CA69B5">
                            <w:pPr>
                              <w:jc w:val="center"/>
                              <w:rPr>
                                <w:sz w:val="22"/>
                              </w:rPr>
                            </w:pPr>
                            <w:r>
                              <w:rPr>
                                <w:sz w:val="22"/>
                              </w:rPr>
                              <w:t>науково-технічного</w:t>
                            </w:r>
                          </w:p>
                          <w:p w14:paraId="24F79AAE" w14:textId="77777777" w:rsidR="00C840DB" w:rsidRDefault="00C840DB" w:rsidP="00CA69B5">
                            <w:pPr>
                              <w:jc w:val="center"/>
                              <w:rPr>
                                <w:sz w:val="22"/>
                              </w:rPr>
                            </w:pPr>
                            <w:r>
                              <w:rPr>
                                <w:sz w:val="22"/>
                              </w:rPr>
                              <w:t>прогресу</w:t>
                            </w:r>
                          </w:p>
                          <w:p w14:paraId="49F5BF94" w14:textId="77777777" w:rsidR="00C840DB" w:rsidRDefault="00C840DB" w:rsidP="00CA69B5">
                            <w:pPr>
                              <w:rPr>
                                <w:sz w:val="22"/>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1678DF2" id="Надпись 34" o:spid="_x0000_s1062" type="#_x0000_t202" style="position:absolute;margin-left:11.65pt;margin-top:73.9pt;width:106.25pt;height:65.75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">
                <v:stroke dashstyle="dash"/>
                <v:textbox inset="0,0,0,0">
                  <w:txbxContent>
                    <w:p w14:paraId="66C56E9E" w14:textId="77777777" w:rsidR="00C840DB" w:rsidRDefault="00C840DB" w:rsidP="00CA69B5">
                      <w:pPr>
                        <w:jc w:val="center"/>
                        <w:rPr>
                          <w:sz w:val="22"/>
                        </w:rPr>
                      </w:pPr>
                      <w:r>
                        <w:rPr>
                          <w:sz w:val="22"/>
                        </w:rPr>
                        <w:t>Розвиток</w:t>
                      </w:r>
                    </w:p>
                    <w:p w14:paraId="3F3184F5" w14:textId="77777777" w:rsidR="00C840DB" w:rsidRDefault="00C840DB" w:rsidP="00CA69B5">
                      <w:pPr>
                        <w:jc w:val="center"/>
                        <w:rPr>
                          <w:sz w:val="22"/>
                        </w:rPr>
                      </w:pPr>
                      <w:r>
                        <w:rPr>
                          <w:sz w:val="22"/>
                        </w:rPr>
                        <w:t xml:space="preserve"> управлінської науки</w:t>
                      </w:r>
                    </w:p>
                    <w:p w14:paraId="69C67182" w14:textId="77777777" w:rsidR="00C840DB" w:rsidRDefault="00C840DB" w:rsidP="00CA69B5">
                      <w:pPr>
                        <w:jc w:val="center"/>
                        <w:rPr>
                          <w:sz w:val="22"/>
                        </w:rPr>
                      </w:pPr>
                      <w:r>
                        <w:rPr>
                          <w:sz w:val="22"/>
                        </w:rPr>
                        <w:t>в системі загального</w:t>
                      </w:r>
                    </w:p>
                    <w:p w14:paraId="7CFD8581" w14:textId="77777777" w:rsidR="00C840DB" w:rsidRDefault="00C840DB" w:rsidP="00CA69B5">
                      <w:pPr>
                        <w:jc w:val="center"/>
                        <w:rPr>
                          <w:sz w:val="22"/>
                        </w:rPr>
                      </w:pPr>
                      <w:r>
                        <w:rPr>
                          <w:sz w:val="22"/>
                        </w:rPr>
                        <w:t>науково-технічного</w:t>
                      </w:r>
                    </w:p>
                    <w:p w14:paraId="24F79AAE" w14:textId="77777777" w:rsidR="00C840DB" w:rsidRDefault="00C840DB" w:rsidP="00CA69B5">
                      <w:pPr>
                        <w:jc w:val="center"/>
                        <w:rPr>
                          <w:sz w:val="22"/>
                        </w:rPr>
                      </w:pPr>
                      <w:r>
                        <w:rPr>
                          <w:sz w:val="22"/>
                        </w:rPr>
                        <w:t>прогресу</w:t>
                      </w:r>
                    </w:p>
                    <w:p w14:paraId="49F5BF94" w14:textId="77777777" w:rsidR="00C840DB" w:rsidRDefault="00C840DB" w:rsidP="00CA69B5">
                      <w:pPr>
                        <w:rPr>
                          <w:sz w:val="22"/>
                        </w:rPr>
                      </w:pPr>
                    </w:p>
                  </w:txbxContent>
                </v:textbox>
              </v:shape>
            </w:pict>
          </mc:Fallback>
        </mc:AlternateContent>
      </w:r>
      <w:r>
        <w:rPr>
          <w:noProof/>
          <w:lang w:val="ru-RU"/>
        </w:rPr>
        <mc:AlternateContent>
          <mc:Choice Requires="wps">
            <w:drawing>
              <wp:anchor distT="0" distB="0" distL="114300" distR="114300" simplePos="0" relativeHeight="251711488" behindDoc="0" locked="0" layoutInCell="1" allowOverlap="1" wp14:anchorId="2CBD7493" wp14:editId="325A8FE3">
                <wp:simplePos x="0" y="0"/>
                <wp:positionH relativeFrom="column">
                  <wp:posOffset>4409440</wp:posOffset>
                </wp:positionH>
                <wp:positionV relativeFrom="paragraph">
                  <wp:posOffset>1059180</wp:posOffset>
                </wp:positionV>
                <wp:extent cx="1349375" cy="626745"/>
                <wp:effectExtent l="0" t="0" r="22225" b="20955"/>
                <wp:wrapNone/>
                <wp:docPr id="33" name="Надпись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9375" cy="626745"/>
                        </a:xfrm>
                        <a:prstGeom prst="rect">
                          <a:avLst/>
                        </a:prstGeom>
                        <a:solidFill>
                          <a:srgbClr val="FFFFFF"/>
                        </a:solidFill>
                        <a:ln w="9525">
                          <a:solidFill>
                            <a:srgbClr val="000000"/>
                          </a:solidFill>
                          <a:prstDash val="dash"/>
                          <a:miter lim="800000"/>
                          <a:headEnd/>
                          <a:tailEnd/>
                        </a:ln>
                      </wps:spPr>
                      <wps:txbx>
                        <w:txbxContent>
                          <w:p w14:paraId="2DBA8D01" w14:textId="77777777" w:rsidR="00C840DB" w:rsidRDefault="00C840DB" w:rsidP="00CA69B5">
                            <w:pPr>
                              <w:jc w:val="center"/>
                              <w:rPr>
                                <w:sz w:val="22"/>
                              </w:rPr>
                            </w:pPr>
                            <w:r>
                              <w:rPr>
                                <w:sz w:val="22"/>
                              </w:rPr>
                              <w:t>Впровадження</w:t>
                            </w:r>
                          </w:p>
                          <w:p w14:paraId="68C029C4" w14:textId="77777777" w:rsidR="00C840DB" w:rsidRDefault="00C840DB" w:rsidP="00CA69B5">
                            <w:pPr>
                              <w:jc w:val="center"/>
                              <w:rPr>
                                <w:sz w:val="22"/>
                              </w:rPr>
                            </w:pPr>
                            <w:r>
                              <w:rPr>
                                <w:sz w:val="22"/>
                              </w:rPr>
                              <w:t>довгострокових</w:t>
                            </w:r>
                          </w:p>
                          <w:p w14:paraId="2F0F2C34" w14:textId="77777777" w:rsidR="00C840DB" w:rsidRDefault="00C840DB" w:rsidP="00CA69B5">
                            <w:pPr>
                              <w:jc w:val="center"/>
                              <w:rPr>
                                <w:sz w:val="22"/>
                              </w:rPr>
                            </w:pPr>
                            <w:r>
                              <w:rPr>
                                <w:sz w:val="22"/>
                              </w:rPr>
                              <w:t>соціокультурних показників розвитку</w:t>
                            </w:r>
                          </w:p>
                          <w:p w14:paraId="741FA539" w14:textId="77777777" w:rsidR="00C840DB" w:rsidRDefault="00C840DB" w:rsidP="00CA69B5">
                            <w:pPr>
                              <w:rPr>
                                <w:sz w:val="22"/>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CBD7493" id="Надпись 33" o:spid="_x0000_s1063" type="#_x0000_t202" style="position:absolute;margin-left:347.2pt;margin-top:83.4pt;width:106.25pt;height:49.35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">
                <v:stroke dashstyle="dash"/>
                <v:textbox inset="0,0,0,0">
                  <w:txbxContent>
                    <w:p w14:paraId="2DBA8D01" w14:textId="77777777" w:rsidR="00C840DB" w:rsidRDefault="00C840DB" w:rsidP="00CA69B5">
                      <w:pPr>
                        <w:jc w:val="center"/>
                        <w:rPr>
                          <w:sz w:val="22"/>
                        </w:rPr>
                      </w:pPr>
                      <w:r>
                        <w:rPr>
                          <w:sz w:val="22"/>
                        </w:rPr>
                        <w:t>Впровадження</w:t>
                      </w:r>
                    </w:p>
                    <w:p w14:paraId="68C029C4" w14:textId="77777777" w:rsidR="00C840DB" w:rsidRDefault="00C840DB" w:rsidP="00CA69B5">
                      <w:pPr>
                        <w:jc w:val="center"/>
                        <w:rPr>
                          <w:sz w:val="22"/>
                        </w:rPr>
                      </w:pPr>
                      <w:r>
                        <w:rPr>
                          <w:sz w:val="22"/>
                        </w:rPr>
                        <w:t>довгострокових</w:t>
                      </w:r>
                    </w:p>
                    <w:p w14:paraId="2F0F2C34" w14:textId="77777777" w:rsidR="00C840DB" w:rsidRDefault="00C840DB" w:rsidP="00CA69B5">
                      <w:pPr>
                        <w:jc w:val="center"/>
                        <w:rPr>
                          <w:sz w:val="22"/>
                        </w:rPr>
                      </w:pPr>
                      <w:r>
                        <w:rPr>
                          <w:sz w:val="22"/>
                        </w:rPr>
                        <w:t>соціокультурних показників розвитку</w:t>
                      </w:r>
                    </w:p>
                    <w:p w14:paraId="741FA539" w14:textId="77777777" w:rsidR="00C840DB" w:rsidRDefault="00C840DB" w:rsidP="00CA69B5">
                      <w:pPr>
                        <w:rPr>
                          <w:sz w:val="22"/>
                        </w:rPr>
                      </w:pPr>
                    </w:p>
                  </w:txbxContent>
                </v:textbox>
              </v:shape>
            </w:pict>
          </mc:Fallback>
        </mc:AlternateContent>
      </w:r>
      <w:r>
        <w:rPr>
          <w:noProof/>
          <w:lang w:val="ru-RU"/>
        </w:rPr>
        <mc:AlternateContent>
          <mc:Choice Requires="wps">
            <w:drawing>
              <wp:anchor distT="0" distB="0" distL="114299" distR="114299" simplePos="0" relativeHeight="251712512" behindDoc="0" locked="0" layoutInCell="1" allowOverlap="1" wp14:anchorId="7B2E0863" wp14:editId="02452A44">
                <wp:simplePos x="0" y="0"/>
                <wp:positionH relativeFrom="column">
                  <wp:posOffset>5867400</wp:posOffset>
                </wp:positionH>
                <wp:positionV relativeFrom="paragraph">
                  <wp:posOffset>938530</wp:posOffset>
                </wp:positionV>
                <wp:extent cx="0" cy="1015365"/>
                <wp:effectExtent l="76200" t="0" r="57150" b="51435"/>
                <wp:wrapNone/>
                <wp:docPr id="32" name="Прямая соединительная линия 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01536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3C1E9F90" id="Прямая соединительная линия 32" o:spid="_x0000_s1026" style="position:absolute;z-index:25171251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462pt,73.9pt" to="462pt,15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">
                <v:stroke endarrow="block"/>
              </v:line>
            </w:pict>
          </mc:Fallback>
        </mc:AlternateContent>
      </w:r>
      <w:r>
        <w:rPr>
          <w:noProof/>
          <w:lang w:val="ru-RU"/>
        </w:rPr>
        <mc:AlternateContent>
          <mc:Choice Requires="wps">
            <w:drawing>
              <wp:anchor distT="0" distB="0" distL="114299" distR="114299" simplePos="0" relativeHeight="251713536" behindDoc="0" locked="0" layoutInCell="1" allowOverlap="1" wp14:anchorId="3004A7C4" wp14:editId="0166B35E">
                <wp:simplePos x="0" y="0"/>
                <wp:positionH relativeFrom="column">
                  <wp:posOffset>-76200</wp:posOffset>
                </wp:positionH>
                <wp:positionV relativeFrom="paragraph">
                  <wp:posOffset>938530</wp:posOffset>
                </wp:positionV>
                <wp:extent cx="0" cy="1015365"/>
                <wp:effectExtent l="76200" t="0" r="57150" b="51435"/>
                <wp:wrapNone/>
                <wp:docPr id="31" name="Прямая соединительная линия 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01536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4169B72F" id="Прямая соединительная линия 31" o:spid="_x0000_s1026" style="position:absolute;z-index:25171353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6pt,73.9pt" to="-6pt,15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">
                <v:stroke endarrow="block"/>
              </v:line>
            </w:pict>
          </mc:Fallback>
        </mc:AlternateContent>
      </w:r>
      <w:r>
        <w:rPr>
          <w:noProof/>
          <w:lang w:val="ru-RU"/>
        </w:rPr>
        <mc:AlternateContent>
          <mc:Choice Requires="wps">
            <w:drawing>
              <wp:anchor distT="0" distB="0" distL="114300" distR="114300" simplePos="0" relativeHeight="251705344" behindDoc="0" locked="0" layoutInCell="1" allowOverlap="1" wp14:anchorId="3DA4CFF6" wp14:editId="7A4B0D3E">
                <wp:simplePos x="0" y="0"/>
                <wp:positionH relativeFrom="column">
                  <wp:posOffset>147955</wp:posOffset>
                </wp:positionH>
                <wp:positionV relativeFrom="paragraph">
                  <wp:posOffset>39370</wp:posOffset>
                </wp:positionV>
                <wp:extent cx="897255" cy="450850"/>
                <wp:effectExtent l="0" t="0" r="17145" b="25400"/>
                <wp:wrapNone/>
                <wp:docPr id="30" name="Прямоугольник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97255" cy="450850"/>
                        </a:xfrm>
                        <a:prstGeom prst="rect">
                          <a:avLst/>
                        </a:prstGeom>
                        <a:solidFill>
                          <a:srgbClr val="FFFFFF"/>
                        </a:solidFill>
                        <a:ln w="9525">
                          <a:solidFill>
                            <a:srgbClr val="000000"/>
                          </a:solidFill>
                          <a:prstDash val="dash"/>
                          <a:miter lim="800000"/>
                          <a:headEnd/>
                          <a:tailEnd/>
                        </a:ln>
                      </wps:spPr>
                      <wps:txbx>
                        <w:txbxContent>
                          <w:p w14:paraId="4759A04A" w14:textId="77777777" w:rsidR="00C840DB" w:rsidRDefault="00C840DB" w:rsidP="00CA69B5">
                            <w:pPr>
                              <w:jc w:val="center"/>
                            </w:pPr>
                            <w:r>
                              <w:t>Інновація</w:t>
                            </w:r>
                          </w:p>
                          <w:p w14:paraId="5467033C" w14:textId="77777777" w:rsidR="00C840DB" w:rsidRDefault="00C840DB" w:rsidP="00CA69B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DA4CFF6" id="Прямоугольник 30" o:spid="_x0000_s1064" style="position:absolute;margin-left:11.65pt;margin-top:3.1pt;width:70.65pt;height:35.5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">
                <v:stroke dashstyle="dash"/>
                <v:textbox>
                  <w:txbxContent>
                    <w:p w14:paraId="4759A04A" w14:textId="77777777" w:rsidR="00C840DB" w:rsidRDefault="00C840DB" w:rsidP="00CA69B5">
                      <w:pPr>
                        <w:jc w:val="center"/>
                      </w:pPr>
                      <w:r>
                        <w:t>Інновація</w:t>
                      </w:r>
                    </w:p>
                    <w:p w14:paraId="5467033C" w14:textId="77777777" w:rsidR="00C840DB" w:rsidRDefault="00C840DB" w:rsidP="00CA69B5"/>
                  </w:txbxContent>
                </v:textbox>
              </v:rect>
            </w:pict>
          </mc:Fallback>
        </mc:AlternateContent>
      </w:r>
    </w:p>
    <w:p w14:paraId="38963AE8" w14:textId="77777777" w:rsidR="00CA69B5" w:rsidRDefault="00CA69B5" w:rsidP="00CA69B5">
      <w:pPr>
        <w:widowControl w:val="0"/>
        <w:rPr>
          <w:sz w:val="28"/>
          <w:szCs w:val="28"/>
        </w:rPr>
      </w:pPr>
    </w:p>
    <w:p w14:paraId="765E9CA3" w14:textId="77777777" w:rsidR="00CA69B5" w:rsidRDefault="00CA69B5" w:rsidP="00CA69B5">
      <w:pPr>
        <w:widowControl w:val="0"/>
        <w:spacing w:line="360" w:lineRule="auto"/>
        <w:ind w:firstLine="709"/>
        <w:jc w:val="both"/>
        <w:rPr>
          <w:b/>
          <w:sz w:val="28"/>
          <w:szCs w:val="28"/>
        </w:rPr>
      </w:pPr>
    </w:p>
    <w:p w14:paraId="26AC088F" w14:textId="77777777" w:rsidR="00CA69B5" w:rsidRDefault="00CA69B5" w:rsidP="00CA69B5">
      <w:pPr>
        <w:widowControl w:val="0"/>
        <w:spacing w:line="360" w:lineRule="auto"/>
        <w:ind w:firstLine="709"/>
        <w:jc w:val="both"/>
        <w:rPr>
          <w:b/>
          <w:sz w:val="28"/>
          <w:szCs w:val="28"/>
        </w:rPr>
      </w:pPr>
    </w:p>
    <w:p w14:paraId="30D12CCB" w14:textId="77777777" w:rsidR="00CA69B5" w:rsidRDefault="00CA69B5" w:rsidP="00CA69B5">
      <w:pPr>
        <w:widowControl w:val="0"/>
        <w:spacing w:line="360" w:lineRule="auto"/>
        <w:ind w:firstLine="709"/>
        <w:jc w:val="both"/>
        <w:rPr>
          <w:b/>
          <w:color w:val="FF0000"/>
          <w:sz w:val="28"/>
          <w:szCs w:val="28"/>
        </w:rPr>
      </w:pPr>
    </w:p>
    <w:p w14:paraId="63B02F3A" w14:textId="77777777" w:rsidR="00CA69B5" w:rsidRDefault="00CA69B5" w:rsidP="00CA69B5">
      <w:pPr>
        <w:widowControl w:val="0"/>
        <w:rPr>
          <w:color w:val="FF0000"/>
          <w:sz w:val="28"/>
          <w:szCs w:val="28"/>
        </w:rPr>
      </w:pPr>
    </w:p>
    <w:p w14:paraId="7910A8D9" w14:textId="77777777" w:rsidR="00CA69B5" w:rsidRDefault="00CA69B5" w:rsidP="00CA69B5">
      <w:pPr>
        <w:widowControl w:val="0"/>
        <w:autoSpaceDE w:val="0"/>
        <w:autoSpaceDN w:val="0"/>
        <w:adjustRightInd w:val="0"/>
        <w:jc w:val="both"/>
        <w:rPr>
          <w:sz w:val="28"/>
          <w:szCs w:val="28"/>
        </w:rPr>
      </w:pPr>
    </w:p>
    <w:p w14:paraId="0F2A7270" w14:textId="77777777" w:rsidR="00CA69B5" w:rsidRDefault="00CA69B5" w:rsidP="00CA69B5">
      <w:pPr>
        <w:rPr>
          <w:i/>
          <w:sz w:val="28"/>
          <w:szCs w:val="28"/>
        </w:rPr>
      </w:pPr>
      <w:r>
        <w:rPr>
          <w:i/>
          <w:sz w:val="28"/>
          <w:szCs w:val="28"/>
        </w:rPr>
        <w:t xml:space="preserve"> </w:t>
      </w:r>
    </w:p>
    <w:p w14:paraId="6A74F1DA" w14:textId="77777777" w:rsidR="00CA69B5" w:rsidRDefault="00CA69B5" w:rsidP="00CA69B5">
      <w:pPr>
        <w:rPr>
          <w:i/>
          <w:sz w:val="28"/>
          <w:szCs w:val="28"/>
        </w:rPr>
      </w:pPr>
    </w:p>
    <w:p w14:paraId="236F16C2" w14:textId="1C25365F" w:rsidR="00CA69B5" w:rsidRDefault="00CA69B5" w:rsidP="00CA69B5">
      <w:pPr>
        <w:spacing w:before="120"/>
        <w:rPr>
          <w:b/>
          <w:sz w:val="28"/>
          <w:szCs w:val="28"/>
        </w:rPr>
      </w:pPr>
      <w:r>
        <w:rPr>
          <w:sz w:val="28"/>
          <w:szCs w:val="28"/>
        </w:rPr>
        <w:t xml:space="preserve">Додаток 2. </w:t>
      </w:r>
      <w:r>
        <w:rPr>
          <w:b/>
          <w:sz w:val="28"/>
          <w:szCs w:val="28"/>
        </w:rPr>
        <w:t xml:space="preserve">Механізм впровадження професіоналізації управлінської        </w:t>
      </w:r>
    </w:p>
    <w:p w14:paraId="77C8CCCA" w14:textId="77777777" w:rsidR="00CA69B5" w:rsidRDefault="00CA69B5" w:rsidP="00CA69B5">
      <w:pPr>
        <w:spacing w:before="120"/>
        <w:rPr>
          <w:b/>
          <w:sz w:val="28"/>
          <w:szCs w:val="28"/>
        </w:rPr>
      </w:pPr>
      <w:r>
        <w:rPr>
          <w:b/>
          <w:sz w:val="28"/>
          <w:szCs w:val="28"/>
        </w:rPr>
        <w:t xml:space="preserve">                    діяльності  в Україні</w:t>
      </w:r>
      <w:r>
        <w:rPr>
          <w:sz w:val="28"/>
          <w:szCs w:val="28"/>
        </w:rPr>
        <w:t xml:space="preserve"> [28, с.251]</w:t>
      </w:r>
    </w:p>
    <w:p w14:paraId="6D656A0D" w14:textId="77777777" w:rsidR="00CA69B5" w:rsidRDefault="00CA69B5" w:rsidP="00CA69B5"/>
    <w:p w14:paraId="116B6C30" w14:textId="77777777" w:rsidR="00B1027C" w:rsidRPr="00B1027C" w:rsidRDefault="00B1027C">
      <w:pPr>
        <w:rPr>
          <w:sz w:val="28"/>
          <w:szCs w:val="28"/>
        </w:rPr>
      </w:pPr>
    </w:p>
    <w:sectPr w:rsidR="00B1027C" w:rsidRPr="00B1027C" w:rsidSect="00B50871">
      <w:headerReference w:type="default" r:id="rId8"/>
      <w:pgSz w:w="11906" w:h="16838"/>
      <w:pgMar w:top="1134" w:right="850" w:bottom="1134" w:left="1701"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4628F31" w14:textId="77777777" w:rsidR="003C12DC" w:rsidRDefault="003C12DC" w:rsidP="004A2407">
      <w:r>
        <w:separator/>
      </w:r>
    </w:p>
  </w:endnote>
  <w:endnote w:type="continuationSeparator" w:id="0">
    <w:p w14:paraId="531BC2C3" w14:textId="77777777" w:rsidR="003C12DC" w:rsidRDefault="003C12DC" w:rsidP="004A240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TimesNewRoman">
    <w:altName w:val="Arial Unicode MS"/>
    <w:panose1 w:val="00000000000000000000"/>
    <w:charset w:val="80"/>
    <w:family w:val="auto"/>
    <w:notTrueType/>
    <w:pitch w:val="default"/>
    <w:sig w:usb0="00000001" w:usb1="08070000" w:usb2="00000010" w:usb3="00000000" w:csb0="00020000" w:csb1="00000000"/>
  </w:font>
  <w:font w:name="Arial Unicode MS">
    <w:panose1 w:val="020B0604020202020204"/>
    <w:charset w:val="00"/>
    <w:family w:val="roman"/>
    <w:notTrueType/>
    <w:pitch w:val="variable"/>
    <w:sig w:usb0="00000003" w:usb1="00000000" w:usb2="00000000" w:usb3="00000000" w:csb0="00000001"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457548D" w14:textId="77777777" w:rsidR="003C12DC" w:rsidRDefault="003C12DC" w:rsidP="004A2407">
      <w:r>
        <w:separator/>
      </w:r>
    </w:p>
  </w:footnote>
  <w:footnote w:type="continuationSeparator" w:id="0">
    <w:p w14:paraId="4DEE099D" w14:textId="77777777" w:rsidR="003C12DC" w:rsidRDefault="003C12DC" w:rsidP="004A240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94668456"/>
      <w:docPartObj>
        <w:docPartGallery w:val="Page Numbers (Top of Page)"/>
        <w:docPartUnique/>
      </w:docPartObj>
    </w:sdtPr>
    <w:sdtEndPr/>
    <w:sdtContent>
      <w:p w14:paraId="7F60714E" w14:textId="1FBE8725" w:rsidR="00C840DB" w:rsidRDefault="00C840DB">
        <w:pPr>
          <w:pStyle w:val="ad"/>
          <w:jc w:val="right"/>
        </w:pPr>
        <w:r>
          <w:fldChar w:fldCharType="begin"/>
        </w:r>
        <w:r>
          <w:instrText>PAGE   \* MERGEFORMAT</w:instrText>
        </w:r>
        <w:r>
          <w:fldChar w:fldCharType="separate"/>
        </w:r>
        <w:r w:rsidR="00B50871" w:rsidRPr="00B50871">
          <w:rPr>
            <w:noProof/>
            <w:lang w:val="ru-RU"/>
          </w:rPr>
          <w:t>33</w:t>
        </w:r>
        <w:r>
          <w:fldChar w:fldCharType="end"/>
        </w:r>
      </w:p>
    </w:sdtContent>
  </w:sdt>
  <w:p w14:paraId="1611A379" w14:textId="77777777" w:rsidR="00C840DB" w:rsidRDefault="00C840DB">
    <w:pPr>
      <w:pStyle w:val="ad"/>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1A"/>
    <w:multiLevelType w:val="multilevel"/>
    <w:tmpl w:val="E318BB62"/>
    <w:name w:val="WW8Num32"/>
    <w:lvl w:ilvl="0">
      <w:start w:val="1"/>
      <w:numFmt w:val="decimal"/>
      <w:lvlText w:val="%1)"/>
      <w:lvlJc w:val="left"/>
      <w:pPr>
        <w:tabs>
          <w:tab w:val="num" w:pos="0"/>
        </w:tabs>
        <w:ind w:left="0" w:firstLine="0"/>
      </w:pPr>
      <w:rPr>
        <w:sz w:val="28"/>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rPr>
        <w:rFonts w:ascii="Times New Roman" w:eastAsia="Times New Roman" w:hAnsi="Times New Roman" w:cs="Times New Roman"/>
      </w:r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nsid w:val="3CB51B5B"/>
    <w:multiLevelType w:val="hybridMultilevel"/>
    <w:tmpl w:val="7C66D8A6"/>
    <w:lvl w:ilvl="0" w:tplc="8D38452E">
      <w:numFmt w:val="bullet"/>
      <w:lvlText w:val="-"/>
      <w:lvlJc w:val="left"/>
      <w:pPr>
        <w:ind w:left="1069" w:hanging="360"/>
      </w:pPr>
      <w:rPr>
        <w:rFonts w:ascii="Times New Roman" w:eastAsia="Times New Roman" w:hAnsi="Times New Roman" w:cs="Times New Roman" w:hint="default"/>
        <w:color w:val="auto"/>
        <w:sz w:val="24"/>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
    <w:nsid w:val="4B401ABE"/>
    <w:multiLevelType w:val="hybridMultilevel"/>
    <w:tmpl w:val="182A85AA"/>
    <w:lvl w:ilvl="0" w:tplc="4BC8A64A">
      <w:start w:val="3"/>
      <w:numFmt w:val="bullet"/>
      <w:lvlText w:val="-"/>
      <w:lvlJc w:val="left"/>
      <w:pPr>
        <w:ind w:left="1069" w:hanging="360"/>
      </w:pPr>
      <w:rPr>
        <w:rFonts w:ascii="Times New Roman" w:eastAsia="Times New Roman" w:hAnsi="Times New Roman" w:cs="Times New Roman" w:hint="default"/>
      </w:rPr>
    </w:lvl>
    <w:lvl w:ilvl="1" w:tplc="04190003">
      <w:start w:val="1"/>
      <w:numFmt w:val="bullet"/>
      <w:lvlText w:val="o"/>
      <w:lvlJc w:val="left"/>
      <w:pPr>
        <w:ind w:left="1789" w:hanging="360"/>
      </w:pPr>
      <w:rPr>
        <w:rFonts w:ascii="Courier New" w:hAnsi="Courier New" w:cs="Courier New" w:hint="default"/>
      </w:rPr>
    </w:lvl>
    <w:lvl w:ilvl="2" w:tplc="04190005">
      <w:start w:val="1"/>
      <w:numFmt w:val="bullet"/>
      <w:lvlText w:val=""/>
      <w:lvlJc w:val="left"/>
      <w:pPr>
        <w:ind w:left="2509" w:hanging="360"/>
      </w:pPr>
      <w:rPr>
        <w:rFonts w:ascii="Wingdings" w:hAnsi="Wingdings" w:hint="default"/>
      </w:rPr>
    </w:lvl>
    <w:lvl w:ilvl="3" w:tplc="04190001">
      <w:start w:val="1"/>
      <w:numFmt w:val="bullet"/>
      <w:lvlText w:val=""/>
      <w:lvlJc w:val="left"/>
      <w:pPr>
        <w:ind w:left="3229" w:hanging="360"/>
      </w:pPr>
      <w:rPr>
        <w:rFonts w:ascii="Symbol" w:hAnsi="Symbol" w:hint="default"/>
      </w:rPr>
    </w:lvl>
    <w:lvl w:ilvl="4" w:tplc="04190003">
      <w:start w:val="1"/>
      <w:numFmt w:val="bullet"/>
      <w:lvlText w:val="o"/>
      <w:lvlJc w:val="left"/>
      <w:pPr>
        <w:ind w:left="3949" w:hanging="360"/>
      </w:pPr>
      <w:rPr>
        <w:rFonts w:ascii="Courier New" w:hAnsi="Courier New" w:cs="Courier New" w:hint="default"/>
      </w:rPr>
    </w:lvl>
    <w:lvl w:ilvl="5" w:tplc="04190005">
      <w:start w:val="1"/>
      <w:numFmt w:val="bullet"/>
      <w:lvlText w:val=""/>
      <w:lvlJc w:val="left"/>
      <w:pPr>
        <w:ind w:left="4669" w:hanging="360"/>
      </w:pPr>
      <w:rPr>
        <w:rFonts w:ascii="Wingdings" w:hAnsi="Wingdings" w:hint="default"/>
      </w:rPr>
    </w:lvl>
    <w:lvl w:ilvl="6" w:tplc="04190001">
      <w:start w:val="1"/>
      <w:numFmt w:val="bullet"/>
      <w:lvlText w:val=""/>
      <w:lvlJc w:val="left"/>
      <w:pPr>
        <w:ind w:left="5389" w:hanging="360"/>
      </w:pPr>
      <w:rPr>
        <w:rFonts w:ascii="Symbol" w:hAnsi="Symbol" w:hint="default"/>
      </w:rPr>
    </w:lvl>
    <w:lvl w:ilvl="7" w:tplc="04190003">
      <w:start w:val="1"/>
      <w:numFmt w:val="bullet"/>
      <w:lvlText w:val="o"/>
      <w:lvlJc w:val="left"/>
      <w:pPr>
        <w:ind w:left="6109" w:hanging="360"/>
      </w:pPr>
      <w:rPr>
        <w:rFonts w:ascii="Courier New" w:hAnsi="Courier New" w:cs="Courier New" w:hint="default"/>
      </w:rPr>
    </w:lvl>
    <w:lvl w:ilvl="8" w:tplc="04190005">
      <w:start w:val="1"/>
      <w:numFmt w:val="bullet"/>
      <w:lvlText w:val=""/>
      <w:lvlJc w:val="left"/>
      <w:pPr>
        <w:ind w:left="6829" w:hanging="360"/>
      </w:pPr>
      <w:rPr>
        <w:rFonts w:ascii="Wingdings" w:hAnsi="Wingdings" w:hint="default"/>
      </w:rPr>
    </w:lvl>
  </w:abstractNum>
  <w:abstractNum w:abstractNumId="3">
    <w:nsid w:val="6B0A2920"/>
    <w:multiLevelType w:val="hybridMultilevel"/>
    <w:tmpl w:val="CE02CA54"/>
    <w:lvl w:ilvl="0" w:tplc="0419000F">
      <w:start w:val="1"/>
      <w:numFmt w:val="decimal"/>
      <w:lvlText w:val="%1."/>
      <w:lvlJc w:val="left"/>
      <w:pPr>
        <w:ind w:left="502" w:hanging="360"/>
      </w:pPr>
    </w:lvl>
    <w:lvl w:ilvl="1" w:tplc="04190019">
      <w:start w:val="1"/>
      <w:numFmt w:val="lowerLetter"/>
      <w:lvlText w:val="%2."/>
      <w:lvlJc w:val="left"/>
      <w:pPr>
        <w:ind w:left="-2378" w:hanging="360"/>
      </w:pPr>
    </w:lvl>
    <w:lvl w:ilvl="2" w:tplc="0419001B">
      <w:start w:val="1"/>
      <w:numFmt w:val="lowerRoman"/>
      <w:lvlText w:val="%3."/>
      <w:lvlJc w:val="right"/>
      <w:pPr>
        <w:ind w:left="-1658" w:hanging="180"/>
      </w:pPr>
    </w:lvl>
    <w:lvl w:ilvl="3" w:tplc="0419000F">
      <w:start w:val="1"/>
      <w:numFmt w:val="decimal"/>
      <w:lvlText w:val="%4."/>
      <w:lvlJc w:val="left"/>
      <w:pPr>
        <w:ind w:left="-938" w:hanging="360"/>
      </w:pPr>
    </w:lvl>
    <w:lvl w:ilvl="4" w:tplc="04190019">
      <w:start w:val="1"/>
      <w:numFmt w:val="lowerLetter"/>
      <w:lvlText w:val="%5."/>
      <w:lvlJc w:val="left"/>
      <w:pPr>
        <w:ind w:left="-218" w:hanging="360"/>
      </w:pPr>
    </w:lvl>
    <w:lvl w:ilvl="5" w:tplc="0419001B">
      <w:start w:val="1"/>
      <w:numFmt w:val="lowerRoman"/>
      <w:lvlText w:val="%6."/>
      <w:lvlJc w:val="right"/>
      <w:pPr>
        <w:ind w:left="502" w:hanging="180"/>
      </w:pPr>
    </w:lvl>
    <w:lvl w:ilvl="6" w:tplc="0419000F">
      <w:start w:val="1"/>
      <w:numFmt w:val="decimal"/>
      <w:lvlText w:val="%7."/>
      <w:lvlJc w:val="left"/>
      <w:pPr>
        <w:ind w:left="1222" w:hanging="360"/>
      </w:pPr>
    </w:lvl>
    <w:lvl w:ilvl="7" w:tplc="04190019">
      <w:start w:val="1"/>
      <w:numFmt w:val="lowerLetter"/>
      <w:lvlText w:val="%8."/>
      <w:lvlJc w:val="left"/>
      <w:pPr>
        <w:ind w:left="1942" w:hanging="360"/>
      </w:pPr>
    </w:lvl>
    <w:lvl w:ilvl="8" w:tplc="0419001B">
      <w:start w:val="1"/>
      <w:numFmt w:val="lowerRoman"/>
      <w:lvlText w:val="%9."/>
      <w:lvlJc w:val="right"/>
      <w:pPr>
        <w:ind w:left="2662" w:hanging="180"/>
      </w:pPr>
    </w:lvl>
  </w:abstractNum>
  <w:abstractNum w:abstractNumId="4">
    <w:nsid w:val="75A51D82"/>
    <w:multiLevelType w:val="hybridMultilevel"/>
    <w:tmpl w:val="0116286E"/>
    <w:lvl w:ilvl="0" w:tplc="24D8B9CA">
      <w:start w:val="3"/>
      <w:numFmt w:val="bullet"/>
      <w:lvlText w:val="–"/>
      <w:lvlJc w:val="left"/>
      <w:pPr>
        <w:ind w:left="1069" w:hanging="360"/>
      </w:pPr>
      <w:rPr>
        <w:rFonts w:ascii="Times New Roman" w:eastAsia="Times New Roman" w:hAnsi="Times New Roman" w:cs="Times New Roman" w:hint="default"/>
        <w:sz w:val="24"/>
      </w:rPr>
    </w:lvl>
    <w:lvl w:ilvl="1" w:tplc="04190003">
      <w:start w:val="1"/>
      <w:numFmt w:val="bullet"/>
      <w:lvlText w:val="o"/>
      <w:lvlJc w:val="left"/>
      <w:pPr>
        <w:ind w:left="1789" w:hanging="360"/>
      </w:pPr>
      <w:rPr>
        <w:rFonts w:ascii="Courier New" w:hAnsi="Courier New" w:cs="Courier New" w:hint="default"/>
      </w:rPr>
    </w:lvl>
    <w:lvl w:ilvl="2" w:tplc="04190005">
      <w:start w:val="1"/>
      <w:numFmt w:val="bullet"/>
      <w:lvlText w:val=""/>
      <w:lvlJc w:val="left"/>
      <w:pPr>
        <w:ind w:left="2509" w:hanging="360"/>
      </w:pPr>
      <w:rPr>
        <w:rFonts w:ascii="Wingdings" w:hAnsi="Wingdings" w:hint="default"/>
      </w:rPr>
    </w:lvl>
    <w:lvl w:ilvl="3" w:tplc="04190001">
      <w:start w:val="1"/>
      <w:numFmt w:val="bullet"/>
      <w:lvlText w:val=""/>
      <w:lvlJc w:val="left"/>
      <w:pPr>
        <w:ind w:left="3229" w:hanging="360"/>
      </w:pPr>
      <w:rPr>
        <w:rFonts w:ascii="Symbol" w:hAnsi="Symbol" w:hint="default"/>
      </w:rPr>
    </w:lvl>
    <w:lvl w:ilvl="4" w:tplc="04190003">
      <w:start w:val="1"/>
      <w:numFmt w:val="bullet"/>
      <w:lvlText w:val="o"/>
      <w:lvlJc w:val="left"/>
      <w:pPr>
        <w:ind w:left="3949" w:hanging="360"/>
      </w:pPr>
      <w:rPr>
        <w:rFonts w:ascii="Courier New" w:hAnsi="Courier New" w:cs="Courier New" w:hint="default"/>
      </w:rPr>
    </w:lvl>
    <w:lvl w:ilvl="5" w:tplc="04190005">
      <w:start w:val="1"/>
      <w:numFmt w:val="bullet"/>
      <w:lvlText w:val=""/>
      <w:lvlJc w:val="left"/>
      <w:pPr>
        <w:ind w:left="4669" w:hanging="360"/>
      </w:pPr>
      <w:rPr>
        <w:rFonts w:ascii="Wingdings" w:hAnsi="Wingdings" w:hint="default"/>
      </w:rPr>
    </w:lvl>
    <w:lvl w:ilvl="6" w:tplc="04190001">
      <w:start w:val="1"/>
      <w:numFmt w:val="bullet"/>
      <w:lvlText w:val=""/>
      <w:lvlJc w:val="left"/>
      <w:pPr>
        <w:ind w:left="5389" w:hanging="360"/>
      </w:pPr>
      <w:rPr>
        <w:rFonts w:ascii="Symbol" w:hAnsi="Symbol" w:hint="default"/>
      </w:rPr>
    </w:lvl>
    <w:lvl w:ilvl="7" w:tplc="04190003">
      <w:start w:val="1"/>
      <w:numFmt w:val="bullet"/>
      <w:lvlText w:val="o"/>
      <w:lvlJc w:val="left"/>
      <w:pPr>
        <w:ind w:left="6109" w:hanging="360"/>
      </w:pPr>
      <w:rPr>
        <w:rFonts w:ascii="Courier New" w:hAnsi="Courier New" w:cs="Courier New" w:hint="default"/>
      </w:rPr>
    </w:lvl>
    <w:lvl w:ilvl="8" w:tplc="04190005">
      <w:start w:val="1"/>
      <w:numFmt w:val="bullet"/>
      <w:lvlText w:val=""/>
      <w:lvlJc w:val="left"/>
      <w:pPr>
        <w:ind w:left="6829" w:hanging="360"/>
      </w:pPr>
      <w:rPr>
        <w:rFonts w:ascii="Wingdings" w:hAnsi="Wingdings" w:hint="default"/>
      </w:rPr>
    </w:lvl>
  </w:abstractNum>
  <w:num w:numId="1">
    <w:abstractNumId w:val="2"/>
  </w:num>
  <w:num w:numId="2">
    <w:abstractNumId w:val="4"/>
  </w:num>
  <w:num w:numId="3">
    <w:abstractNumId w:val="1"/>
  </w:num>
  <w:num w:numId="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53427"/>
    <w:rsid w:val="00015BFE"/>
    <w:rsid w:val="00064F20"/>
    <w:rsid w:val="00092D77"/>
    <w:rsid w:val="000C63A6"/>
    <w:rsid w:val="000F1E53"/>
    <w:rsid w:val="000F5566"/>
    <w:rsid w:val="001322E3"/>
    <w:rsid w:val="001607EF"/>
    <w:rsid w:val="001731E3"/>
    <w:rsid w:val="001A2AB4"/>
    <w:rsid w:val="001E017F"/>
    <w:rsid w:val="001E698E"/>
    <w:rsid w:val="0020185B"/>
    <w:rsid w:val="00227E64"/>
    <w:rsid w:val="002335CE"/>
    <w:rsid w:val="002675EE"/>
    <w:rsid w:val="00271E0E"/>
    <w:rsid w:val="00285E7E"/>
    <w:rsid w:val="00297B3A"/>
    <w:rsid w:val="002B2750"/>
    <w:rsid w:val="00312A1A"/>
    <w:rsid w:val="00313C3B"/>
    <w:rsid w:val="0032558B"/>
    <w:rsid w:val="00344F2B"/>
    <w:rsid w:val="00351322"/>
    <w:rsid w:val="003B7F35"/>
    <w:rsid w:val="003C12DC"/>
    <w:rsid w:val="003F0603"/>
    <w:rsid w:val="003F5F87"/>
    <w:rsid w:val="0042377D"/>
    <w:rsid w:val="00454055"/>
    <w:rsid w:val="0046793F"/>
    <w:rsid w:val="00494991"/>
    <w:rsid w:val="004A1AD2"/>
    <w:rsid w:val="004A2407"/>
    <w:rsid w:val="004B34B3"/>
    <w:rsid w:val="004C74E6"/>
    <w:rsid w:val="004C7FBB"/>
    <w:rsid w:val="004E4B9E"/>
    <w:rsid w:val="004F45D5"/>
    <w:rsid w:val="00521417"/>
    <w:rsid w:val="00527E70"/>
    <w:rsid w:val="00531F7A"/>
    <w:rsid w:val="00581649"/>
    <w:rsid w:val="005B06A5"/>
    <w:rsid w:val="005B1E35"/>
    <w:rsid w:val="005D250C"/>
    <w:rsid w:val="005D5CB0"/>
    <w:rsid w:val="005D7FCB"/>
    <w:rsid w:val="00601A81"/>
    <w:rsid w:val="006174F8"/>
    <w:rsid w:val="00622546"/>
    <w:rsid w:val="00623926"/>
    <w:rsid w:val="0066131D"/>
    <w:rsid w:val="00677700"/>
    <w:rsid w:val="006853B1"/>
    <w:rsid w:val="00692B9A"/>
    <w:rsid w:val="006A34BC"/>
    <w:rsid w:val="006C11E9"/>
    <w:rsid w:val="006C4B9F"/>
    <w:rsid w:val="006D17D0"/>
    <w:rsid w:val="00700B69"/>
    <w:rsid w:val="00734221"/>
    <w:rsid w:val="007532BA"/>
    <w:rsid w:val="00756D0F"/>
    <w:rsid w:val="00775BBE"/>
    <w:rsid w:val="00780080"/>
    <w:rsid w:val="00790EBC"/>
    <w:rsid w:val="00797103"/>
    <w:rsid w:val="007A28FD"/>
    <w:rsid w:val="007C522E"/>
    <w:rsid w:val="007D2A3D"/>
    <w:rsid w:val="007D6A78"/>
    <w:rsid w:val="008164F1"/>
    <w:rsid w:val="00837F33"/>
    <w:rsid w:val="00875368"/>
    <w:rsid w:val="008B4888"/>
    <w:rsid w:val="008D2EDC"/>
    <w:rsid w:val="008F22E1"/>
    <w:rsid w:val="00907514"/>
    <w:rsid w:val="00913415"/>
    <w:rsid w:val="0092659C"/>
    <w:rsid w:val="00935001"/>
    <w:rsid w:val="009612D1"/>
    <w:rsid w:val="009D18D3"/>
    <w:rsid w:val="009D7C24"/>
    <w:rsid w:val="009E491E"/>
    <w:rsid w:val="009E635A"/>
    <w:rsid w:val="009F7B5D"/>
    <w:rsid w:val="00A06D02"/>
    <w:rsid w:val="00A41F0A"/>
    <w:rsid w:val="00A45926"/>
    <w:rsid w:val="00A65777"/>
    <w:rsid w:val="00A95E58"/>
    <w:rsid w:val="00AC53B6"/>
    <w:rsid w:val="00AE05B3"/>
    <w:rsid w:val="00AF144E"/>
    <w:rsid w:val="00B1027C"/>
    <w:rsid w:val="00B14650"/>
    <w:rsid w:val="00B50871"/>
    <w:rsid w:val="00B86DA6"/>
    <w:rsid w:val="00BA52E4"/>
    <w:rsid w:val="00BD63E3"/>
    <w:rsid w:val="00BE040F"/>
    <w:rsid w:val="00BF361F"/>
    <w:rsid w:val="00BF7AB3"/>
    <w:rsid w:val="00C27F97"/>
    <w:rsid w:val="00C3158D"/>
    <w:rsid w:val="00C36839"/>
    <w:rsid w:val="00C72B59"/>
    <w:rsid w:val="00C840DB"/>
    <w:rsid w:val="00CA08FF"/>
    <w:rsid w:val="00CA69B5"/>
    <w:rsid w:val="00CE2CB5"/>
    <w:rsid w:val="00CF153D"/>
    <w:rsid w:val="00CF1AB4"/>
    <w:rsid w:val="00D15298"/>
    <w:rsid w:val="00D17DF9"/>
    <w:rsid w:val="00D26908"/>
    <w:rsid w:val="00D447C3"/>
    <w:rsid w:val="00D47C83"/>
    <w:rsid w:val="00D53427"/>
    <w:rsid w:val="00D56D48"/>
    <w:rsid w:val="00DC5058"/>
    <w:rsid w:val="00DD298A"/>
    <w:rsid w:val="00E061B8"/>
    <w:rsid w:val="00E205BF"/>
    <w:rsid w:val="00E22FCF"/>
    <w:rsid w:val="00E338F6"/>
    <w:rsid w:val="00E45E1C"/>
    <w:rsid w:val="00E4754C"/>
    <w:rsid w:val="00E54F38"/>
    <w:rsid w:val="00E57D0D"/>
    <w:rsid w:val="00E70F3A"/>
    <w:rsid w:val="00EA4199"/>
    <w:rsid w:val="00ED1106"/>
    <w:rsid w:val="00ED1B4E"/>
    <w:rsid w:val="00ED6745"/>
    <w:rsid w:val="00F11399"/>
    <w:rsid w:val="00F4477D"/>
    <w:rsid w:val="00F47FA9"/>
    <w:rsid w:val="00F56AFB"/>
    <w:rsid w:val="00F740E7"/>
    <w:rsid w:val="00F90737"/>
    <w:rsid w:val="00FC0CAB"/>
    <w:rsid w:val="00FC35A4"/>
    <w:rsid w:val="00FE1B7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FA5DB6"/>
  <w15:chartTrackingRefBased/>
  <w15:docId w15:val="{8C137FF4-C678-414B-BE24-5268F0F09C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532BA"/>
    <w:pPr>
      <w:spacing w:after="0" w:line="240" w:lineRule="auto"/>
    </w:pPr>
    <w:rPr>
      <w:rFonts w:ascii="Times New Roman" w:eastAsia="Times New Roman" w:hAnsi="Times New Roman" w:cs="Times New Roman"/>
      <w:sz w:val="24"/>
      <w:szCs w:val="24"/>
      <w:lang w:val="uk-UA" w:eastAsia="ru-RU"/>
    </w:rPr>
  </w:style>
  <w:style w:type="paragraph" w:styleId="8">
    <w:name w:val="heading 8"/>
    <w:basedOn w:val="a"/>
    <w:next w:val="a"/>
    <w:link w:val="80"/>
    <w:semiHidden/>
    <w:unhideWhenUsed/>
    <w:qFormat/>
    <w:rsid w:val="004C7FBB"/>
    <w:pPr>
      <w:spacing w:before="240" w:after="60"/>
      <w:outlineLvl w:val="7"/>
    </w:pPr>
    <w:rPr>
      <w:i/>
      <w:iCs/>
      <w:lang w:val="ru-RU"/>
    </w:rPr>
  </w:style>
  <w:style w:type="paragraph" w:styleId="9">
    <w:name w:val="heading 9"/>
    <w:basedOn w:val="a"/>
    <w:next w:val="a"/>
    <w:link w:val="90"/>
    <w:semiHidden/>
    <w:unhideWhenUsed/>
    <w:qFormat/>
    <w:rsid w:val="004C7FBB"/>
    <w:pPr>
      <w:spacing w:before="240" w:after="60"/>
      <w:outlineLvl w:val="8"/>
    </w:pPr>
    <w:rPr>
      <w:rFonts w:ascii="Arial" w:hAnsi="Arial" w:cs="Arial"/>
      <w:sz w:val="22"/>
      <w:szCs w:val="22"/>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semiHidden/>
    <w:unhideWhenUsed/>
    <w:rsid w:val="003B7F35"/>
    <w:pPr>
      <w:spacing w:before="100" w:beforeAutospacing="1" w:after="100" w:afterAutospacing="1"/>
    </w:pPr>
    <w:rPr>
      <w:lang w:val="ru-RU"/>
    </w:rPr>
  </w:style>
  <w:style w:type="paragraph" w:styleId="a4">
    <w:name w:val="List Paragraph"/>
    <w:basedOn w:val="a"/>
    <w:uiPriority w:val="34"/>
    <w:qFormat/>
    <w:rsid w:val="003B7F35"/>
    <w:pPr>
      <w:ind w:left="720"/>
      <w:contextualSpacing/>
    </w:pPr>
  </w:style>
  <w:style w:type="character" w:customStyle="1" w:styleId="apple-converted-space">
    <w:name w:val="apple-converted-space"/>
    <w:basedOn w:val="a0"/>
    <w:rsid w:val="003B7F35"/>
  </w:style>
  <w:style w:type="paragraph" w:styleId="a5">
    <w:name w:val="Body Text Indent"/>
    <w:basedOn w:val="a"/>
    <w:link w:val="a6"/>
    <w:semiHidden/>
    <w:unhideWhenUsed/>
    <w:rsid w:val="00692B9A"/>
    <w:pPr>
      <w:spacing w:after="120"/>
      <w:ind w:left="283"/>
    </w:pPr>
    <w:rPr>
      <w:sz w:val="28"/>
      <w:szCs w:val="20"/>
      <w:lang w:val="ru-RU"/>
    </w:rPr>
  </w:style>
  <w:style w:type="character" w:customStyle="1" w:styleId="a6">
    <w:name w:val="Основной текст с отступом Знак"/>
    <w:basedOn w:val="a0"/>
    <w:link w:val="a5"/>
    <w:semiHidden/>
    <w:rsid w:val="00692B9A"/>
    <w:rPr>
      <w:rFonts w:ascii="Times New Roman" w:eastAsia="Times New Roman" w:hAnsi="Times New Roman" w:cs="Times New Roman"/>
      <w:sz w:val="28"/>
      <w:szCs w:val="20"/>
      <w:lang w:eastAsia="ru-RU"/>
    </w:rPr>
  </w:style>
  <w:style w:type="paragraph" w:customStyle="1" w:styleId="a7">
    <w:name w:val="Текст Таблиц"/>
    <w:basedOn w:val="a8"/>
    <w:rsid w:val="005D5CB0"/>
    <w:pPr>
      <w:spacing w:after="0"/>
      <w:jc w:val="both"/>
    </w:pPr>
    <w:rPr>
      <w:sz w:val="28"/>
      <w:szCs w:val="20"/>
      <w:lang w:val="ru-RU"/>
    </w:rPr>
  </w:style>
  <w:style w:type="paragraph" w:customStyle="1" w:styleId="a9">
    <w:name w:val="Заголовок таблицы"/>
    <w:basedOn w:val="a"/>
    <w:rsid w:val="005D5CB0"/>
    <w:pPr>
      <w:spacing w:before="300" w:after="180" w:line="264" w:lineRule="auto"/>
      <w:ind w:firstLine="680"/>
      <w:jc w:val="both"/>
    </w:pPr>
    <w:rPr>
      <w:sz w:val="28"/>
      <w:szCs w:val="20"/>
      <w:lang w:val="ru-RU"/>
    </w:rPr>
  </w:style>
  <w:style w:type="paragraph" w:styleId="a8">
    <w:name w:val="Body Text"/>
    <w:basedOn w:val="a"/>
    <w:link w:val="aa"/>
    <w:uiPriority w:val="99"/>
    <w:semiHidden/>
    <w:unhideWhenUsed/>
    <w:rsid w:val="005D5CB0"/>
    <w:pPr>
      <w:spacing w:after="120"/>
    </w:pPr>
  </w:style>
  <w:style w:type="character" w:customStyle="1" w:styleId="aa">
    <w:name w:val="Основной текст Знак"/>
    <w:basedOn w:val="a0"/>
    <w:link w:val="a8"/>
    <w:uiPriority w:val="99"/>
    <w:semiHidden/>
    <w:rsid w:val="005D5CB0"/>
    <w:rPr>
      <w:rFonts w:ascii="Times New Roman" w:eastAsia="Times New Roman" w:hAnsi="Times New Roman" w:cs="Times New Roman"/>
      <w:sz w:val="24"/>
      <w:szCs w:val="24"/>
      <w:lang w:val="uk-UA" w:eastAsia="ru-RU"/>
    </w:rPr>
  </w:style>
  <w:style w:type="character" w:customStyle="1" w:styleId="80">
    <w:name w:val="Заголовок 8 Знак"/>
    <w:basedOn w:val="a0"/>
    <w:link w:val="8"/>
    <w:semiHidden/>
    <w:rsid w:val="004C7FBB"/>
    <w:rPr>
      <w:rFonts w:ascii="Times New Roman" w:eastAsia="Times New Roman" w:hAnsi="Times New Roman" w:cs="Times New Roman"/>
      <w:i/>
      <w:iCs/>
      <w:sz w:val="24"/>
      <w:szCs w:val="24"/>
      <w:lang w:eastAsia="ru-RU"/>
    </w:rPr>
  </w:style>
  <w:style w:type="character" w:customStyle="1" w:styleId="90">
    <w:name w:val="Заголовок 9 Знак"/>
    <w:basedOn w:val="a0"/>
    <w:link w:val="9"/>
    <w:semiHidden/>
    <w:rsid w:val="004C7FBB"/>
    <w:rPr>
      <w:rFonts w:ascii="Arial" w:eastAsia="Times New Roman" w:hAnsi="Arial" w:cs="Arial"/>
      <w:lang w:eastAsia="ru-RU"/>
    </w:rPr>
  </w:style>
  <w:style w:type="paragraph" w:customStyle="1" w:styleId="ab">
    <w:name w:val="Текст_блоков"/>
    <w:basedOn w:val="2"/>
    <w:rsid w:val="004C7FBB"/>
    <w:pPr>
      <w:spacing w:after="0" w:line="240" w:lineRule="auto"/>
      <w:jc w:val="center"/>
    </w:pPr>
    <w:rPr>
      <w:sz w:val="28"/>
      <w:szCs w:val="20"/>
      <w:lang w:val="ru-RU"/>
    </w:rPr>
  </w:style>
  <w:style w:type="paragraph" w:styleId="2">
    <w:name w:val="Body Text 2"/>
    <w:basedOn w:val="a"/>
    <w:link w:val="20"/>
    <w:uiPriority w:val="99"/>
    <w:semiHidden/>
    <w:unhideWhenUsed/>
    <w:rsid w:val="004C7FBB"/>
    <w:pPr>
      <w:spacing w:after="120" w:line="480" w:lineRule="auto"/>
    </w:pPr>
  </w:style>
  <w:style w:type="character" w:customStyle="1" w:styleId="20">
    <w:name w:val="Основной текст 2 Знак"/>
    <w:basedOn w:val="a0"/>
    <w:link w:val="2"/>
    <w:uiPriority w:val="99"/>
    <w:semiHidden/>
    <w:rsid w:val="004C7FBB"/>
    <w:rPr>
      <w:rFonts w:ascii="Times New Roman" w:eastAsia="Times New Roman" w:hAnsi="Times New Roman" w:cs="Times New Roman"/>
      <w:sz w:val="24"/>
      <w:szCs w:val="24"/>
      <w:lang w:val="uk-UA" w:eastAsia="ru-RU"/>
    </w:rPr>
  </w:style>
  <w:style w:type="paragraph" w:styleId="3">
    <w:name w:val="Body Text 3"/>
    <w:basedOn w:val="a"/>
    <w:link w:val="30"/>
    <w:uiPriority w:val="99"/>
    <w:semiHidden/>
    <w:unhideWhenUsed/>
    <w:rsid w:val="009E491E"/>
    <w:pPr>
      <w:spacing w:after="120"/>
    </w:pPr>
    <w:rPr>
      <w:sz w:val="16"/>
      <w:szCs w:val="16"/>
    </w:rPr>
  </w:style>
  <w:style w:type="character" w:customStyle="1" w:styleId="30">
    <w:name w:val="Основной текст 3 Знак"/>
    <w:basedOn w:val="a0"/>
    <w:link w:val="3"/>
    <w:uiPriority w:val="99"/>
    <w:semiHidden/>
    <w:rsid w:val="009E491E"/>
    <w:rPr>
      <w:rFonts w:ascii="Times New Roman" w:eastAsia="Times New Roman" w:hAnsi="Times New Roman" w:cs="Times New Roman"/>
      <w:sz w:val="16"/>
      <w:szCs w:val="16"/>
      <w:lang w:val="uk-UA" w:eastAsia="ru-RU"/>
    </w:rPr>
  </w:style>
  <w:style w:type="table" w:styleId="ac">
    <w:name w:val="Table Grid"/>
    <w:basedOn w:val="a1"/>
    <w:uiPriority w:val="39"/>
    <w:rsid w:val="00F4477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
    <w:link w:val="32"/>
    <w:unhideWhenUsed/>
    <w:rsid w:val="008F22E1"/>
    <w:pPr>
      <w:spacing w:after="120"/>
      <w:ind w:left="283"/>
    </w:pPr>
    <w:rPr>
      <w:sz w:val="16"/>
      <w:szCs w:val="16"/>
      <w:lang w:val="ru-RU"/>
    </w:rPr>
  </w:style>
  <w:style w:type="character" w:customStyle="1" w:styleId="32">
    <w:name w:val="Основной текст с отступом 3 Знак"/>
    <w:basedOn w:val="a0"/>
    <w:link w:val="31"/>
    <w:rsid w:val="008F22E1"/>
    <w:rPr>
      <w:rFonts w:ascii="Times New Roman" w:eastAsia="Times New Roman" w:hAnsi="Times New Roman" w:cs="Times New Roman"/>
      <w:sz w:val="16"/>
      <w:szCs w:val="16"/>
      <w:lang w:eastAsia="ru-RU"/>
    </w:rPr>
  </w:style>
  <w:style w:type="paragraph" w:customStyle="1" w:styleId="1">
    <w:name w:val="Обычный1"/>
    <w:rsid w:val="008F22E1"/>
    <w:pPr>
      <w:widowControl w:val="0"/>
      <w:snapToGrid w:val="0"/>
      <w:spacing w:after="0" w:line="480" w:lineRule="auto"/>
      <w:ind w:firstLine="680"/>
      <w:jc w:val="both"/>
    </w:pPr>
    <w:rPr>
      <w:rFonts w:ascii="Times New Roman" w:eastAsia="Times New Roman" w:hAnsi="Times New Roman" w:cs="Times New Roman"/>
      <w:sz w:val="24"/>
      <w:szCs w:val="20"/>
      <w:lang w:eastAsia="ru-RU"/>
    </w:rPr>
  </w:style>
  <w:style w:type="paragraph" w:styleId="ad">
    <w:name w:val="header"/>
    <w:basedOn w:val="a"/>
    <w:link w:val="ae"/>
    <w:uiPriority w:val="99"/>
    <w:unhideWhenUsed/>
    <w:rsid w:val="004A2407"/>
    <w:pPr>
      <w:tabs>
        <w:tab w:val="center" w:pos="4677"/>
        <w:tab w:val="right" w:pos="9355"/>
      </w:tabs>
    </w:pPr>
  </w:style>
  <w:style w:type="character" w:customStyle="1" w:styleId="ae">
    <w:name w:val="Верхний колонтитул Знак"/>
    <w:basedOn w:val="a0"/>
    <w:link w:val="ad"/>
    <w:uiPriority w:val="99"/>
    <w:rsid w:val="004A2407"/>
    <w:rPr>
      <w:rFonts w:ascii="Times New Roman" w:eastAsia="Times New Roman" w:hAnsi="Times New Roman" w:cs="Times New Roman"/>
      <w:sz w:val="24"/>
      <w:szCs w:val="24"/>
      <w:lang w:val="uk-UA" w:eastAsia="ru-RU"/>
    </w:rPr>
  </w:style>
  <w:style w:type="paragraph" w:styleId="af">
    <w:name w:val="footer"/>
    <w:basedOn w:val="a"/>
    <w:link w:val="af0"/>
    <w:uiPriority w:val="99"/>
    <w:unhideWhenUsed/>
    <w:rsid w:val="004A2407"/>
    <w:pPr>
      <w:tabs>
        <w:tab w:val="center" w:pos="4677"/>
        <w:tab w:val="right" w:pos="9355"/>
      </w:tabs>
    </w:pPr>
  </w:style>
  <w:style w:type="character" w:customStyle="1" w:styleId="af0">
    <w:name w:val="Нижний колонтитул Знак"/>
    <w:basedOn w:val="a0"/>
    <w:link w:val="af"/>
    <w:uiPriority w:val="99"/>
    <w:rsid w:val="004A2407"/>
    <w:rPr>
      <w:rFonts w:ascii="Times New Roman" w:eastAsia="Times New Roman" w:hAnsi="Times New Roman" w:cs="Times New Roman"/>
      <w:sz w:val="24"/>
      <w:szCs w:val="24"/>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4281647">
      <w:bodyDiv w:val="1"/>
      <w:marLeft w:val="0"/>
      <w:marRight w:val="0"/>
      <w:marTop w:val="0"/>
      <w:marBottom w:val="0"/>
      <w:divBdr>
        <w:top w:val="none" w:sz="0" w:space="0" w:color="auto"/>
        <w:left w:val="none" w:sz="0" w:space="0" w:color="auto"/>
        <w:bottom w:val="none" w:sz="0" w:space="0" w:color="auto"/>
        <w:right w:val="none" w:sz="0" w:space="0" w:color="auto"/>
      </w:divBdr>
    </w:div>
    <w:div w:id="79253489">
      <w:bodyDiv w:val="1"/>
      <w:marLeft w:val="0"/>
      <w:marRight w:val="0"/>
      <w:marTop w:val="0"/>
      <w:marBottom w:val="0"/>
      <w:divBdr>
        <w:top w:val="none" w:sz="0" w:space="0" w:color="auto"/>
        <w:left w:val="none" w:sz="0" w:space="0" w:color="auto"/>
        <w:bottom w:val="none" w:sz="0" w:space="0" w:color="auto"/>
        <w:right w:val="none" w:sz="0" w:space="0" w:color="auto"/>
      </w:divBdr>
    </w:div>
    <w:div w:id="231545516">
      <w:bodyDiv w:val="1"/>
      <w:marLeft w:val="0"/>
      <w:marRight w:val="0"/>
      <w:marTop w:val="0"/>
      <w:marBottom w:val="0"/>
      <w:divBdr>
        <w:top w:val="none" w:sz="0" w:space="0" w:color="auto"/>
        <w:left w:val="none" w:sz="0" w:space="0" w:color="auto"/>
        <w:bottom w:val="none" w:sz="0" w:space="0" w:color="auto"/>
        <w:right w:val="none" w:sz="0" w:space="0" w:color="auto"/>
      </w:divBdr>
    </w:div>
    <w:div w:id="263348159">
      <w:bodyDiv w:val="1"/>
      <w:marLeft w:val="0"/>
      <w:marRight w:val="0"/>
      <w:marTop w:val="0"/>
      <w:marBottom w:val="0"/>
      <w:divBdr>
        <w:top w:val="none" w:sz="0" w:space="0" w:color="auto"/>
        <w:left w:val="none" w:sz="0" w:space="0" w:color="auto"/>
        <w:bottom w:val="none" w:sz="0" w:space="0" w:color="auto"/>
        <w:right w:val="none" w:sz="0" w:space="0" w:color="auto"/>
      </w:divBdr>
    </w:div>
    <w:div w:id="461963617">
      <w:bodyDiv w:val="1"/>
      <w:marLeft w:val="0"/>
      <w:marRight w:val="0"/>
      <w:marTop w:val="0"/>
      <w:marBottom w:val="0"/>
      <w:divBdr>
        <w:top w:val="none" w:sz="0" w:space="0" w:color="auto"/>
        <w:left w:val="none" w:sz="0" w:space="0" w:color="auto"/>
        <w:bottom w:val="none" w:sz="0" w:space="0" w:color="auto"/>
        <w:right w:val="none" w:sz="0" w:space="0" w:color="auto"/>
      </w:divBdr>
    </w:div>
    <w:div w:id="553659993">
      <w:bodyDiv w:val="1"/>
      <w:marLeft w:val="0"/>
      <w:marRight w:val="0"/>
      <w:marTop w:val="0"/>
      <w:marBottom w:val="0"/>
      <w:divBdr>
        <w:top w:val="none" w:sz="0" w:space="0" w:color="auto"/>
        <w:left w:val="none" w:sz="0" w:space="0" w:color="auto"/>
        <w:bottom w:val="none" w:sz="0" w:space="0" w:color="auto"/>
        <w:right w:val="none" w:sz="0" w:space="0" w:color="auto"/>
      </w:divBdr>
    </w:div>
    <w:div w:id="629364806">
      <w:bodyDiv w:val="1"/>
      <w:marLeft w:val="0"/>
      <w:marRight w:val="0"/>
      <w:marTop w:val="0"/>
      <w:marBottom w:val="0"/>
      <w:divBdr>
        <w:top w:val="none" w:sz="0" w:space="0" w:color="auto"/>
        <w:left w:val="none" w:sz="0" w:space="0" w:color="auto"/>
        <w:bottom w:val="none" w:sz="0" w:space="0" w:color="auto"/>
        <w:right w:val="none" w:sz="0" w:space="0" w:color="auto"/>
      </w:divBdr>
    </w:div>
    <w:div w:id="911621153">
      <w:bodyDiv w:val="1"/>
      <w:marLeft w:val="0"/>
      <w:marRight w:val="0"/>
      <w:marTop w:val="0"/>
      <w:marBottom w:val="0"/>
      <w:divBdr>
        <w:top w:val="none" w:sz="0" w:space="0" w:color="auto"/>
        <w:left w:val="none" w:sz="0" w:space="0" w:color="auto"/>
        <w:bottom w:val="none" w:sz="0" w:space="0" w:color="auto"/>
        <w:right w:val="none" w:sz="0" w:space="0" w:color="auto"/>
      </w:divBdr>
    </w:div>
    <w:div w:id="1133013977">
      <w:bodyDiv w:val="1"/>
      <w:marLeft w:val="0"/>
      <w:marRight w:val="0"/>
      <w:marTop w:val="0"/>
      <w:marBottom w:val="0"/>
      <w:divBdr>
        <w:top w:val="none" w:sz="0" w:space="0" w:color="auto"/>
        <w:left w:val="none" w:sz="0" w:space="0" w:color="auto"/>
        <w:bottom w:val="none" w:sz="0" w:space="0" w:color="auto"/>
        <w:right w:val="none" w:sz="0" w:space="0" w:color="auto"/>
      </w:divBdr>
    </w:div>
    <w:div w:id="1207985451">
      <w:bodyDiv w:val="1"/>
      <w:marLeft w:val="0"/>
      <w:marRight w:val="0"/>
      <w:marTop w:val="0"/>
      <w:marBottom w:val="0"/>
      <w:divBdr>
        <w:top w:val="none" w:sz="0" w:space="0" w:color="auto"/>
        <w:left w:val="none" w:sz="0" w:space="0" w:color="auto"/>
        <w:bottom w:val="none" w:sz="0" w:space="0" w:color="auto"/>
        <w:right w:val="none" w:sz="0" w:space="0" w:color="auto"/>
      </w:divBdr>
    </w:div>
    <w:div w:id="1380787451">
      <w:bodyDiv w:val="1"/>
      <w:marLeft w:val="0"/>
      <w:marRight w:val="0"/>
      <w:marTop w:val="0"/>
      <w:marBottom w:val="0"/>
      <w:divBdr>
        <w:top w:val="none" w:sz="0" w:space="0" w:color="auto"/>
        <w:left w:val="none" w:sz="0" w:space="0" w:color="auto"/>
        <w:bottom w:val="none" w:sz="0" w:space="0" w:color="auto"/>
        <w:right w:val="none" w:sz="0" w:space="0" w:color="auto"/>
      </w:divBdr>
    </w:div>
    <w:div w:id="1406882371">
      <w:bodyDiv w:val="1"/>
      <w:marLeft w:val="0"/>
      <w:marRight w:val="0"/>
      <w:marTop w:val="0"/>
      <w:marBottom w:val="0"/>
      <w:divBdr>
        <w:top w:val="none" w:sz="0" w:space="0" w:color="auto"/>
        <w:left w:val="none" w:sz="0" w:space="0" w:color="auto"/>
        <w:bottom w:val="none" w:sz="0" w:space="0" w:color="auto"/>
        <w:right w:val="none" w:sz="0" w:space="0" w:color="auto"/>
      </w:divBdr>
    </w:div>
    <w:div w:id="18398863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D7B6FC5-8919-4C4D-94E3-B8DD92A902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940</TotalTime>
  <Pages>34</Pages>
  <Words>15392</Words>
  <Characters>87737</Characters>
  <Application>Microsoft Office Word</Application>
  <DocSecurity>0</DocSecurity>
  <Lines>731</Lines>
  <Paragraphs>205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102924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Eduard</dc:creator>
  <cp:keywords/>
  <dc:description/>
  <cp:lastModifiedBy>libonu</cp:lastModifiedBy>
  <cp:revision>75</cp:revision>
  <dcterms:created xsi:type="dcterms:W3CDTF">2023-06-15T19:05:00Z</dcterms:created>
  <dcterms:modified xsi:type="dcterms:W3CDTF">2023-09-25T07:56:00Z</dcterms:modified>
</cp:coreProperties>
</file>