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45E9" w:rsidRPr="00DA28A3" w:rsidRDefault="006145E9" w:rsidP="006145E9">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ОДЕСЬКИЙ НАЦІОНАЛЬНИЙ УНІВЕРСИТЕТ ІМЕНІ І. І. МЕЧНИКОВА</w:t>
      </w:r>
    </w:p>
    <w:p w:rsidR="006145E9" w:rsidRPr="00DA28A3" w:rsidRDefault="006145E9" w:rsidP="006145E9">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(повне найменування вищого навчального закладу)</w:t>
      </w:r>
    </w:p>
    <w:p w:rsidR="006145E9" w:rsidRPr="00DA28A3" w:rsidRDefault="006145E9" w:rsidP="006145E9">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Факультет психології та соціальної роботи</w:t>
      </w:r>
    </w:p>
    <w:p w:rsidR="006145E9" w:rsidRPr="00DA28A3" w:rsidRDefault="006145E9" w:rsidP="006145E9">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(повне найменування інституту/факультету)</w:t>
      </w:r>
    </w:p>
    <w:p w:rsidR="006145E9" w:rsidRPr="00DA28A3" w:rsidRDefault="006145E9" w:rsidP="006145E9">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 xml:space="preserve">Кафедра </w:t>
      </w:r>
      <w:r>
        <w:rPr>
          <w:rFonts w:ascii="Times New Roman" w:hAnsi="Times New Roman"/>
          <w:color w:val="000000" w:themeColor="text1"/>
          <w:sz w:val="28"/>
          <w:szCs w:val="28"/>
          <w:lang w:val="uk-UA"/>
        </w:rPr>
        <w:t>соціальної роботи</w:t>
      </w:r>
    </w:p>
    <w:p w:rsidR="006145E9" w:rsidRPr="00DA28A3" w:rsidRDefault="006145E9" w:rsidP="006145E9">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(повна назва кафедри)</w:t>
      </w:r>
    </w:p>
    <w:p w:rsidR="006145E9" w:rsidRDefault="006145E9" w:rsidP="006145E9">
      <w:pPr>
        <w:spacing w:after="0" w:line="240" w:lineRule="auto"/>
        <w:rPr>
          <w:rFonts w:ascii="Times New Roman" w:hAnsi="Times New Roman"/>
          <w:b/>
          <w:color w:val="000000" w:themeColor="text1"/>
          <w:spacing w:val="60"/>
          <w:sz w:val="28"/>
          <w:szCs w:val="28"/>
          <w:lang w:val="uk-UA"/>
        </w:rPr>
      </w:pPr>
    </w:p>
    <w:p w:rsidR="000F71C9" w:rsidRDefault="000F71C9" w:rsidP="006145E9">
      <w:pPr>
        <w:spacing w:after="0" w:line="240" w:lineRule="auto"/>
        <w:rPr>
          <w:rFonts w:ascii="Times New Roman" w:hAnsi="Times New Roman"/>
          <w:b/>
          <w:color w:val="000000" w:themeColor="text1"/>
          <w:spacing w:val="60"/>
          <w:sz w:val="28"/>
          <w:szCs w:val="28"/>
          <w:lang w:val="uk-UA"/>
        </w:rPr>
      </w:pPr>
    </w:p>
    <w:p w:rsidR="006145E9" w:rsidRPr="00DA28A3" w:rsidRDefault="006145E9" w:rsidP="006145E9">
      <w:pPr>
        <w:spacing w:after="0" w:line="240" w:lineRule="auto"/>
        <w:rPr>
          <w:rFonts w:ascii="Times New Roman" w:hAnsi="Times New Roman"/>
          <w:b/>
          <w:color w:val="000000" w:themeColor="text1"/>
          <w:spacing w:val="60"/>
          <w:sz w:val="28"/>
          <w:szCs w:val="28"/>
          <w:lang w:val="uk-UA"/>
        </w:rPr>
      </w:pPr>
    </w:p>
    <w:p w:rsidR="006145E9" w:rsidRPr="00DA28A3" w:rsidRDefault="006145E9" w:rsidP="006145E9">
      <w:pPr>
        <w:spacing w:after="0" w:line="360" w:lineRule="auto"/>
        <w:jc w:val="center"/>
        <w:rPr>
          <w:rFonts w:ascii="Times New Roman" w:hAnsi="Times New Roman"/>
          <w:b/>
          <w:color w:val="000000" w:themeColor="text1"/>
          <w:sz w:val="28"/>
          <w:szCs w:val="28"/>
          <w:lang w:val="uk-UA"/>
        </w:rPr>
      </w:pPr>
      <w:r w:rsidRPr="00DA28A3">
        <w:rPr>
          <w:rFonts w:ascii="Times New Roman" w:hAnsi="Times New Roman"/>
          <w:b/>
          <w:color w:val="000000" w:themeColor="text1"/>
          <w:sz w:val="28"/>
          <w:szCs w:val="28"/>
          <w:lang w:val="uk-UA"/>
        </w:rPr>
        <w:t>Кваліфікаційна робота</w:t>
      </w:r>
    </w:p>
    <w:p w:rsidR="006145E9" w:rsidRPr="00DA28A3" w:rsidRDefault="006145E9" w:rsidP="006145E9">
      <w:pPr>
        <w:pBdr>
          <w:bottom w:val="single" w:sz="4" w:space="1" w:color="auto"/>
        </w:pBdr>
        <w:spacing w:after="0" w:line="360" w:lineRule="auto"/>
        <w:ind w:left="1134" w:right="850"/>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 здобуття ступеня вищої освіти «магістр»</w:t>
      </w:r>
    </w:p>
    <w:p w:rsidR="006145E9" w:rsidRPr="00DA28A3" w:rsidRDefault="006145E9" w:rsidP="006145E9">
      <w:pPr>
        <w:tabs>
          <w:tab w:val="right" w:pos="9355"/>
        </w:tabs>
        <w:spacing w:after="0" w:line="360" w:lineRule="auto"/>
        <w:jc w:val="center"/>
        <w:rPr>
          <w:rFonts w:ascii="Times New Roman" w:hAnsi="Times New Roman"/>
          <w:color w:val="000000" w:themeColor="text1"/>
          <w:sz w:val="28"/>
          <w:szCs w:val="28"/>
        </w:rPr>
      </w:pPr>
    </w:p>
    <w:p w:rsidR="006145E9" w:rsidRPr="00DA28A3" w:rsidRDefault="006145E9" w:rsidP="006145E9">
      <w:pPr>
        <w:tabs>
          <w:tab w:val="right" w:pos="9355"/>
        </w:tabs>
        <w:spacing w:after="0" w:line="36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rPr>
        <w:t xml:space="preserve">на тему: </w:t>
      </w:r>
      <w:r w:rsidRPr="00DA28A3">
        <w:rPr>
          <w:rFonts w:ascii="Times New Roman" w:hAnsi="Times New Roman"/>
          <w:b/>
          <w:color w:val="000000" w:themeColor="text1"/>
          <w:sz w:val="28"/>
          <w:szCs w:val="28"/>
        </w:rPr>
        <w:t>«</w:t>
      </w:r>
      <w:r>
        <w:rPr>
          <w:rFonts w:ascii="Times New Roman" w:hAnsi="Times New Roman"/>
          <w:b/>
          <w:color w:val="000000" w:themeColor="text1"/>
          <w:sz w:val="28"/>
          <w:szCs w:val="28"/>
          <w:lang w:val="uk-UA"/>
        </w:rPr>
        <w:t>Роль громадських організацій у вирішенні соціальних проблем</w:t>
      </w:r>
      <w:r w:rsidRPr="00DA28A3">
        <w:rPr>
          <w:rFonts w:ascii="Times New Roman" w:hAnsi="Times New Roman"/>
          <w:b/>
          <w:color w:val="000000" w:themeColor="text1"/>
          <w:sz w:val="28"/>
          <w:szCs w:val="28"/>
        </w:rPr>
        <w:t>»</w:t>
      </w:r>
    </w:p>
    <w:p w:rsidR="006145E9" w:rsidRPr="004552AF" w:rsidRDefault="006145E9" w:rsidP="006145E9">
      <w:pPr>
        <w:tabs>
          <w:tab w:val="right" w:pos="9355"/>
        </w:tabs>
        <w:spacing w:after="0" w:line="360" w:lineRule="auto"/>
        <w:jc w:val="center"/>
        <w:rPr>
          <w:rFonts w:ascii="Times New Roman" w:hAnsi="Times New Roman"/>
          <w:color w:val="000000" w:themeColor="text1"/>
          <w:sz w:val="28"/>
          <w:szCs w:val="28"/>
          <w:highlight w:val="yellow"/>
          <w:lang w:val="en-US"/>
        </w:rPr>
      </w:pPr>
      <w:r w:rsidRPr="004552AF">
        <w:rPr>
          <w:rFonts w:ascii="Times New Roman" w:hAnsi="Times New Roman"/>
          <w:color w:val="000000" w:themeColor="text1"/>
          <w:sz w:val="28"/>
          <w:szCs w:val="28"/>
          <w:lang w:val="en-US"/>
        </w:rPr>
        <w:t>«</w:t>
      </w:r>
      <w:r w:rsidRPr="006145E9">
        <w:rPr>
          <w:rFonts w:ascii="Times New Roman" w:hAnsi="Times New Roman"/>
          <w:color w:val="000000" w:themeColor="text1"/>
          <w:sz w:val="28"/>
          <w:szCs w:val="28"/>
          <w:lang w:val="en-US"/>
        </w:rPr>
        <w:t>The role of public organizat</w:t>
      </w:r>
      <w:r w:rsidR="00D62583">
        <w:rPr>
          <w:rFonts w:ascii="Times New Roman" w:hAnsi="Times New Roman"/>
          <w:color w:val="000000" w:themeColor="text1"/>
          <w:sz w:val="28"/>
          <w:szCs w:val="28"/>
          <w:lang w:val="en-US"/>
        </w:rPr>
        <w:t>ions in solving social problems</w:t>
      </w:r>
      <w:r w:rsidRPr="004552AF">
        <w:rPr>
          <w:rFonts w:ascii="Times New Roman" w:hAnsi="Times New Roman"/>
          <w:color w:val="000000" w:themeColor="text1"/>
          <w:sz w:val="28"/>
          <w:szCs w:val="28"/>
          <w:lang w:val="en-US"/>
        </w:rPr>
        <w:t>»</w:t>
      </w:r>
    </w:p>
    <w:p w:rsidR="006145E9" w:rsidRPr="00DA28A3" w:rsidRDefault="006145E9" w:rsidP="006145E9">
      <w:pPr>
        <w:tabs>
          <w:tab w:val="right" w:pos="9355"/>
        </w:tabs>
        <w:spacing w:after="0" w:line="240" w:lineRule="auto"/>
        <w:jc w:val="center"/>
        <w:rPr>
          <w:rFonts w:ascii="Times New Roman" w:hAnsi="Times New Roman"/>
          <w:color w:val="000000" w:themeColor="text1"/>
          <w:sz w:val="28"/>
          <w:szCs w:val="28"/>
          <w:lang w:val="uk-UA"/>
        </w:rPr>
      </w:pPr>
    </w:p>
    <w:p w:rsidR="006145E9" w:rsidRDefault="006145E9" w:rsidP="006145E9">
      <w:pPr>
        <w:tabs>
          <w:tab w:val="right" w:pos="9355"/>
        </w:tabs>
        <w:spacing w:after="0" w:line="240" w:lineRule="auto"/>
        <w:jc w:val="center"/>
        <w:rPr>
          <w:rFonts w:ascii="Times New Roman" w:hAnsi="Times New Roman"/>
          <w:color w:val="000000" w:themeColor="text1"/>
          <w:sz w:val="28"/>
          <w:szCs w:val="28"/>
          <w:u w:val="single"/>
          <w:lang w:val="uk-UA"/>
        </w:rPr>
      </w:pPr>
    </w:p>
    <w:p w:rsidR="000F71C9" w:rsidRPr="00DA28A3" w:rsidRDefault="000F71C9" w:rsidP="006145E9">
      <w:pPr>
        <w:tabs>
          <w:tab w:val="right" w:pos="9355"/>
        </w:tabs>
        <w:spacing w:after="0" w:line="240" w:lineRule="auto"/>
        <w:jc w:val="center"/>
        <w:rPr>
          <w:rFonts w:ascii="Times New Roman" w:hAnsi="Times New Roman"/>
          <w:color w:val="000000" w:themeColor="text1"/>
          <w:sz w:val="28"/>
          <w:szCs w:val="28"/>
          <w:u w:val="single"/>
          <w:lang w:val="uk-UA"/>
        </w:rPr>
      </w:pPr>
    </w:p>
    <w:p w:rsidR="006145E9" w:rsidRPr="00DA28A3" w:rsidRDefault="006145E9" w:rsidP="006145E9">
      <w:pPr>
        <w:tabs>
          <w:tab w:val="right" w:pos="9355"/>
        </w:tabs>
        <w:spacing w:after="0" w:line="240" w:lineRule="auto"/>
        <w:jc w:val="center"/>
        <w:rPr>
          <w:rFonts w:ascii="Times New Roman" w:hAnsi="Times New Roman"/>
          <w:color w:val="000000" w:themeColor="text1"/>
          <w:sz w:val="28"/>
          <w:szCs w:val="28"/>
          <w:u w:val="single"/>
          <w:lang w:val="uk-UA"/>
        </w:rPr>
      </w:pPr>
    </w:p>
    <w:p w:rsidR="006145E9" w:rsidRPr="00DA28A3" w:rsidRDefault="006145E9" w:rsidP="006145E9">
      <w:pPr>
        <w:spacing w:after="0" w:line="240" w:lineRule="auto"/>
        <w:ind w:left="3686"/>
        <w:jc w:val="both"/>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Виконала: студентка денної форми навчання</w:t>
      </w:r>
    </w:p>
    <w:p w:rsidR="006145E9" w:rsidRDefault="006145E9" w:rsidP="006145E9">
      <w:pPr>
        <w:spacing w:after="0" w:line="240" w:lineRule="auto"/>
        <w:ind w:left="3686"/>
        <w:jc w:val="both"/>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спеціальності 231 Соціальна робота</w:t>
      </w:r>
    </w:p>
    <w:p w:rsidR="006145E9" w:rsidRPr="00DA28A3" w:rsidRDefault="006145E9" w:rsidP="006145E9">
      <w:pPr>
        <w:spacing w:after="0" w:line="240" w:lineRule="auto"/>
        <w:ind w:left="3686"/>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Освітня програма «магістр»</w:t>
      </w:r>
    </w:p>
    <w:p w:rsidR="006145E9" w:rsidRPr="00DA28A3" w:rsidRDefault="006145E9" w:rsidP="006145E9">
      <w:pPr>
        <w:spacing w:after="0" w:line="240" w:lineRule="auto"/>
        <w:ind w:left="3686"/>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Харченко Анастасія Сергіївна</w:t>
      </w:r>
    </w:p>
    <w:p w:rsidR="006145E9" w:rsidRPr="00DA28A3" w:rsidRDefault="006145E9" w:rsidP="006145E9">
      <w:pPr>
        <w:spacing w:after="0" w:line="240" w:lineRule="auto"/>
        <w:ind w:left="3686"/>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Керівник        д</w:t>
      </w:r>
      <w:r w:rsidRPr="00DA28A3">
        <w:rPr>
          <w:rFonts w:ascii="Times New Roman" w:hAnsi="Times New Roman"/>
          <w:color w:val="000000" w:themeColor="text1"/>
          <w:sz w:val="28"/>
          <w:szCs w:val="28"/>
          <w:lang w:val="uk-UA"/>
        </w:rPr>
        <w:t>. п</w:t>
      </w:r>
      <w:r>
        <w:rPr>
          <w:rFonts w:ascii="Times New Roman" w:hAnsi="Times New Roman"/>
          <w:color w:val="000000" w:themeColor="text1"/>
          <w:sz w:val="28"/>
          <w:szCs w:val="28"/>
          <w:lang w:val="uk-UA"/>
        </w:rPr>
        <w:t>оліт</w:t>
      </w:r>
      <w:r w:rsidRPr="00DA28A3">
        <w:rPr>
          <w:rFonts w:ascii="Times New Roman" w:hAnsi="Times New Roman"/>
          <w:color w:val="000000" w:themeColor="text1"/>
          <w:sz w:val="28"/>
          <w:szCs w:val="28"/>
          <w:lang w:val="uk-UA"/>
        </w:rPr>
        <w:t xml:space="preserve">.н., </w:t>
      </w:r>
      <w:r w:rsidR="000F71C9">
        <w:rPr>
          <w:rFonts w:ascii="Times New Roman" w:hAnsi="Times New Roman"/>
          <w:color w:val="000000" w:themeColor="text1"/>
          <w:sz w:val="28"/>
          <w:szCs w:val="28"/>
          <w:lang w:val="uk-UA"/>
        </w:rPr>
        <w:t>проф.</w:t>
      </w:r>
      <w:r w:rsidRPr="00DA28A3">
        <w:rPr>
          <w:rFonts w:ascii="Times New Roman" w:hAnsi="Times New Roman"/>
          <w:color w:val="000000" w:themeColor="text1"/>
          <w:sz w:val="28"/>
          <w:szCs w:val="28"/>
          <w:lang w:val="uk-UA"/>
        </w:rPr>
        <w:t xml:space="preserve"> </w:t>
      </w:r>
      <w:r w:rsidR="000F71C9">
        <w:rPr>
          <w:rFonts w:ascii="Times New Roman" w:hAnsi="Times New Roman"/>
          <w:color w:val="000000" w:themeColor="text1"/>
          <w:sz w:val="28"/>
          <w:szCs w:val="28"/>
          <w:lang w:val="uk-UA"/>
        </w:rPr>
        <w:t>Дунаєва Л.М.</w:t>
      </w:r>
    </w:p>
    <w:p w:rsidR="006145E9" w:rsidRPr="00DA28A3" w:rsidRDefault="006145E9" w:rsidP="006145E9">
      <w:pPr>
        <w:tabs>
          <w:tab w:val="left" w:pos="5245"/>
          <w:tab w:val="right" w:pos="9355"/>
        </w:tabs>
        <w:spacing w:after="0" w:line="240" w:lineRule="auto"/>
        <w:ind w:left="3686"/>
        <w:jc w:val="both"/>
        <w:rPr>
          <w:rFonts w:ascii="Times New Roman" w:hAnsi="Times New Roman"/>
          <w:color w:val="000000" w:themeColor="text1"/>
          <w:sz w:val="28"/>
          <w:szCs w:val="28"/>
          <w:lang w:val="uk-UA"/>
        </w:rPr>
      </w:pPr>
      <w:r w:rsidRPr="00AE6978">
        <w:rPr>
          <w:rFonts w:ascii="Times New Roman" w:hAnsi="Times New Roman"/>
          <w:color w:val="000000" w:themeColor="text1"/>
          <w:sz w:val="28"/>
          <w:szCs w:val="28"/>
          <w:lang w:val="uk-UA"/>
        </w:rPr>
        <w:t>Рецензент</w:t>
      </w:r>
      <w:r>
        <w:rPr>
          <w:rFonts w:ascii="Times New Roman" w:hAnsi="Times New Roman"/>
          <w:color w:val="000000" w:themeColor="text1"/>
          <w:sz w:val="28"/>
          <w:szCs w:val="28"/>
          <w:lang w:val="uk-UA"/>
        </w:rPr>
        <w:t xml:space="preserve">  </w:t>
      </w:r>
      <w:r w:rsidR="000F71C9">
        <w:rPr>
          <w:rFonts w:ascii="Times New Roman" w:hAnsi="Times New Roman"/>
          <w:color w:val="000000" w:themeColor="text1"/>
          <w:sz w:val="28"/>
          <w:szCs w:val="28"/>
          <w:lang w:val="uk-UA"/>
        </w:rPr>
        <w:t>д.псих.н., проф. ОНПУ Шрагіна Л.І.</w:t>
      </w:r>
    </w:p>
    <w:p w:rsidR="006145E9" w:rsidRDefault="006145E9" w:rsidP="006145E9">
      <w:pPr>
        <w:spacing w:after="0" w:line="240" w:lineRule="auto"/>
        <w:ind w:left="3969"/>
        <w:rPr>
          <w:rFonts w:ascii="Times New Roman" w:hAnsi="Times New Roman"/>
          <w:color w:val="000000" w:themeColor="text1"/>
          <w:sz w:val="28"/>
          <w:szCs w:val="28"/>
          <w:lang w:val="uk-UA"/>
        </w:rPr>
      </w:pPr>
    </w:p>
    <w:p w:rsidR="006145E9" w:rsidRDefault="006145E9" w:rsidP="006145E9">
      <w:pPr>
        <w:spacing w:after="0" w:line="240" w:lineRule="auto"/>
        <w:ind w:left="3969"/>
        <w:rPr>
          <w:rFonts w:ascii="Times New Roman" w:hAnsi="Times New Roman"/>
          <w:color w:val="000000" w:themeColor="text1"/>
          <w:sz w:val="28"/>
          <w:szCs w:val="28"/>
          <w:lang w:val="uk-UA"/>
        </w:rPr>
      </w:pPr>
    </w:p>
    <w:p w:rsidR="000F71C9" w:rsidRPr="00DA28A3" w:rsidRDefault="000F71C9" w:rsidP="006145E9">
      <w:pPr>
        <w:spacing w:after="0" w:line="240" w:lineRule="auto"/>
        <w:ind w:left="3969"/>
        <w:rPr>
          <w:rFonts w:ascii="Times New Roman" w:hAnsi="Times New Roman"/>
          <w:color w:val="000000" w:themeColor="text1"/>
          <w:sz w:val="28"/>
          <w:szCs w:val="28"/>
          <w:lang w:val="uk-UA"/>
        </w:rPr>
      </w:pPr>
    </w:p>
    <w:tbl>
      <w:tblPr>
        <w:tblW w:w="5155" w:type="pct"/>
        <w:jc w:val="center"/>
        <w:tblLook w:val="00A0" w:firstRow="1" w:lastRow="0" w:firstColumn="1" w:lastColumn="0" w:noHBand="0" w:noVBand="0"/>
      </w:tblPr>
      <w:tblGrid>
        <w:gridCol w:w="4966"/>
        <w:gridCol w:w="4678"/>
      </w:tblGrid>
      <w:tr w:rsidR="006145E9" w:rsidRPr="004526D1" w:rsidTr="006E14DD">
        <w:trPr>
          <w:jc w:val="center"/>
        </w:trPr>
        <w:tc>
          <w:tcPr>
            <w:tcW w:w="4967" w:type="dxa"/>
          </w:tcPr>
          <w:p w:rsidR="006145E9" w:rsidRPr="00DA28A3" w:rsidRDefault="006145E9" w:rsidP="006E14DD">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Рекомендовано до захисту:</w:t>
            </w:r>
          </w:p>
          <w:p w:rsidR="006145E9" w:rsidRPr="00DA28A3" w:rsidRDefault="006145E9" w:rsidP="006E14DD">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Протокол засідання кафедри</w:t>
            </w:r>
          </w:p>
          <w:p w:rsidR="006145E9" w:rsidRPr="00DA28A3" w:rsidRDefault="00B33C5E" w:rsidP="006E14DD">
            <w:pPr>
              <w:spacing w:after="0" w:line="24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___</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від</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_____</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__________</w:t>
            </w:r>
            <w:r>
              <w:rPr>
                <w:rFonts w:ascii="Times New Roman" w:hAnsi="Times New Roman"/>
                <w:color w:val="000000" w:themeColor="text1"/>
                <w:sz w:val="28"/>
                <w:szCs w:val="28"/>
              </w:rPr>
              <w:t xml:space="preserve"> </w:t>
            </w:r>
            <w:r w:rsidR="006145E9" w:rsidRPr="00DA28A3">
              <w:rPr>
                <w:rFonts w:ascii="Times New Roman" w:hAnsi="Times New Roman"/>
                <w:color w:val="000000" w:themeColor="text1"/>
                <w:sz w:val="28"/>
                <w:szCs w:val="28"/>
                <w:lang w:val="uk-UA"/>
              </w:rPr>
              <w:t>202</w:t>
            </w:r>
            <w:r w:rsidR="006145E9">
              <w:rPr>
                <w:rFonts w:ascii="Times New Roman" w:hAnsi="Times New Roman"/>
                <w:color w:val="000000" w:themeColor="text1"/>
                <w:sz w:val="28"/>
                <w:szCs w:val="28"/>
                <w:lang w:val="uk-UA"/>
              </w:rPr>
              <w:t>2</w:t>
            </w:r>
            <w:r w:rsidR="006145E9" w:rsidRPr="00DA28A3">
              <w:rPr>
                <w:rFonts w:ascii="Times New Roman" w:hAnsi="Times New Roman"/>
                <w:color w:val="000000" w:themeColor="text1"/>
                <w:sz w:val="28"/>
                <w:szCs w:val="28"/>
                <w:lang w:val="uk-UA"/>
              </w:rPr>
              <w:t xml:space="preserve"> р. </w:t>
            </w:r>
          </w:p>
          <w:p w:rsidR="006145E9" w:rsidRPr="00DA28A3" w:rsidRDefault="006145E9" w:rsidP="006E14DD">
            <w:pPr>
              <w:spacing w:after="0" w:line="240" w:lineRule="auto"/>
              <w:rPr>
                <w:rFonts w:ascii="Times New Roman" w:hAnsi="Times New Roman"/>
                <w:color w:val="000000" w:themeColor="text1"/>
                <w:sz w:val="28"/>
                <w:szCs w:val="28"/>
                <w:lang w:val="uk-UA"/>
              </w:rPr>
            </w:pPr>
          </w:p>
          <w:p w:rsidR="006145E9" w:rsidRPr="00DA28A3" w:rsidRDefault="006145E9" w:rsidP="006E14DD">
            <w:pPr>
              <w:spacing w:after="0" w:line="240" w:lineRule="auto"/>
              <w:rPr>
                <w:rFonts w:ascii="Times New Roman" w:hAnsi="Times New Roman"/>
                <w:color w:val="000000" w:themeColor="text1"/>
                <w:sz w:val="28"/>
                <w:szCs w:val="28"/>
                <w:lang w:val="uk-UA"/>
              </w:rPr>
            </w:pPr>
          </w:p>
          <w:p w:rsidR="006145E9" w:rsidRPr="00DA28A3" w:rsidRDefault="006145E9" w:rsidP="006E14DD">
            <w:pPr>
              <w:spacing w:after="0" w:line="240" w:lineRule="auto"/>
              <w:rPr>
                <w:rFonts w:ascii="Times New Roman" w:hAnsi="Times New Roman"/>
                <w:color w:val="000000" w:themeColor="text1"/>
                <w:sz w:val="28"/>
                <w:szCs w:val="28"/>
                <w:lang w:val="uk-UA"/>
              </w:rPr>
            </w:pPr>
          </w:p>
          <w:p w:rsidR="006145E9" w:rsidRPr="00DA28A3" w:rsidRDefault="006145E9" w:rsidP="006E14DD">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Завідувач</w:t>
            </w:r>
            <w:r>
              <w:rPr>
                <w:rFonts w:ascii="Times New Roman" w:hAnsi="Times New Roman"/>
                <w:color w:val="000000" w:themeColor="text1"/>
                <w:sz w:val="28"/>
                <w:szCs w:val="28"/>
                <w:lang w:val="uk-UA"/>
              </w:rPr>
              <w:t>ка</w:t>
            </w:r>
            <w:r w:rsidRPr="00DA28A3">
              <w:rPr>
                <w:rFonts w:ascii="Times New Roman" w:hAnsi="Times New Roman"/>
                <w:color w:val="000000" w:themeColor="text1"/>
                <w:sz w:val="28"/>
                <w:szCs w:val="28"/>
                <w:lang w:val="uk-UA"/>
              </w:rPr>
              <w:t xml:space="preserve"> кафедри</w:t>
            </w:r>
          </w:p>
          <w:p w:rsidR="006145E9" w:rsidRPr="00DA28A3" w:rsidRDefault="006145E9" w:rsidP="006E14DD">
            <w:pPr>
              <w:spacing w:after="0" w:line="240" w:lineRule="auto"/>
              <w:rPr>
                <w:rFonts w:ascii="Times New Roman" w:hAnsi="Times New Roman"/>
                <w:color w:val="000000" w:themeColor="text1"/>
                <w:sz w:val="28"/>
                <w:szCs w:val="28"/>
                <w:lang w:val="uk-UA"/>
              </w:rPr>
            </w:pPr>
          </w:p>
          <w:p w:rsidR="006145E9" w:rsidRPr="0081142E" w:rsidRDefault="006145E9" w:rsidP="006E14DD">
            <w:pPr>
              <w:tabs>
                <w:tab w:val="left" w:pos="1168"/>
                <w:tab w:val="left" w:pos="3861"/>
              </w:tabs>
              <w:spacing w:after="0" w:line="240" w:lineRule="auto"/>
              <w:rPr>
                <w:rFonts w:ascii="Times New Roman" w:hAnsi="Times New Roman"/>
                <w:color w:val="000000" w:themeColor="text1"/>
                <w:sz w:val="28"/>
                <w:szCs w:val="28"/>
                <w:u w:val="single"/>
                <w:lang w:val="uk-UA"/>
              </w:rPr>
            </w:pPr>
            <w:r w:rsidRPr="00DA28A3">
              <w:rPr>
                <w:rFonts w:ascii="Times New Roman" w:hAnsi="Times New Roman"/>
                <w:color w:val="000000" w:themeColor="text1"/>
                <w:sz w:val="28"/>
                <w:szCs w:val="28"/>
                <w:u w:val="single"/>
                <w:lang w:val="uk-UA"/>
              </w:rPr>
              <w:tab/>
            </w:r>
            <w:r w:rsidRPr="00DA28A3">
              <w:rPr>
                <w:rFonts w:ascii="Times New Roman" w:hAnsi="Times New Roman"/>
                <w:color w:val="000000" w:themeColor="text1"/>
                <w:sz w:val="28"/>
                <w:szCs w:val="28"/>
                <w:lang w:val="uk-UA"/>
              </w:rPr>
              <w:t xml:space="preserve">             </w:t>
            </w:r>
            <w:r w:rsidRPr="0081142E">
              <w:rPr>
                <w:rFonts w:ascii="Times New Roman" w:hAnsi="Times New Roman"/>
                <w:color w:val="000000" w:themeColor="text1"/>
                <w:sz w:val="28"/>
                <w:szCs w:val="28"/>
                <w:u w:val="single"/>
                <w:lang w:val="uk-UA"/>
              </w:rPr>
              <w:t>Т.П. Хлівнюк</w:t>
            </w:r>
          </w:p>
          <w:p w:rsidR="006145E9" w:rsidRPr="00DA28A3" w:rsidRDefault="006145E9" w:rsidP="006E14DD">
            <w:pPr>
              <w:tabs>
                <w:tab w:val="left" w:pos="284"/>
                <w:tab w:val="left" w:pos="1767"/>
              </w:tabs>
              <w:spacing w:after="0" w:line="240" w:lineRule="auto"/>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ab/>
              <w:t>(підпис)</w:t>
            </w:r>
            <w:r w:rsidRPr="00DA28A3">
              <w:rPr>
                <w:rFonts w:ascii="Times New Roman" w:hAnsi="Times New Roman"/>
                <w:color w:val="000000" w:themeColor="text1"/>
                <w:sz w:val="20"/>
                <w:szCs w:val="20"/>
                <w:lang w:val="uk-UA"/>
              </w:rPr>
              <w:tab/>
              <w:t xml:space="preserve">                   (ПІБ)</w:t>
            </w:r>
          </w:p>
        </w:tc>
        <w:tc>
          <w:tcPr>
            <w:tcW w:w="4678" w:type="dxa"/>
          </w:tcPr>
          <w:p w:rsidR="006145E9" w:rsidRPr="00DA28A3" w:rsidRDefault="006145E9" w:rsidP="006E14DD">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Захищено на засіданні ЕК № __</w:t>
            </w:r>
          </w:p>
          <w:p w:rsidR="006145E9" w:rsidRPr="00DA28A3" w:rsidRDefault="006145E9" w:rsidP="006E14DD">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протокол № __від __________202</w:t>
            </w:r>
            <w:r>
              <w:rPr>
                <w:rFonts w:ascii="Times New Roman" w:hAnsi="Times New Roman"/>
                <w:color w:val="000000" w:themeColor="text1"/>
                <w:sz w:val="28"/>
                <w:szCs w:val="28"/>
                <w:lang w:val="uk-UA"/>
              </w:rPr>
              <w:t>2</w:t>
            </w:r>
            <w:r w:rsidRPr="00DA28A3">
              <w:rPr>
                <w:rFonts w:ascii="Times New Roman" w:hAnsi="Times New Roman"/>
                <w:color w:val="000000" w:themeColor="text1"/>
                <w:sz w:val="28"/>
                <w:szCs w:val="28"/>
                <w:lang w:val="uk-UA"/>
              </w:rPr>
              <w:t xml:space="preserve"> р.</w:t>
            </w:r>
            <w:r w:rsidRPr="00DA28A3">
              <w:rPr>
                <w:rFonts w:ascii="Times New Roman" w:hAnsi="Times New Roman"/>
                <w:color w:val="000000" w:themeColor="text1"/>
                <w:sz w:val="28"/>
                <w:szCs w:val="28"/>
                <w:lang w:val="uk-UA"/>
              </w:rPr>
              <w:tab/>
            </w:r>
          </w:p>
          <w:p w:rsidR="006145E9" w:rsidRPr="00DA28A3" w:rsidRDefault="006145E9" w:rsidP="006E14DD">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Оцінка______________/___</w:t>
            </w:r>
            <w:r w:rsidRPr="00DA28A3">
              <w:rPr>
                <w:rFonts w:ascii="Times New Roman" w:hAnsi="Times New Roman"/>
                <w:color w:val="000000" w:themeColor="text1"/>
                <w:sz w:val="28"/>
                <w:szCs w:val="28"/>
                <w:lang w:val="uk-UA"/>
              </w:rPr>
              <w:tab/>
              <w:t>___/____</w:t>
            </w:r>
          </w:p>
          <w:p w:rsidR="006145E9" w:rsidRPr="00DA28A3" w:rsidRDefault="006145E9" w:rsidP="006E14DD">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(за національною шкалою, шкалою ЕСТS, бали)</w:t>
            </w:r>
          </w:p>
          <w:p w:rsidR="006145E9" w:rsidRPr="00DA28A3" w:rsidRDefault="006145E9" w:rsidP="006E14DD">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Голова ЕК</w:t>
            </w:r>
          </w:p>
          <w:p w:rsidR="006145E9" w:rsidRPr="00B33C5E" w:rsidRDefault="006145E9" w:rsidP="006E14DD">
            <w:pPr>
              <w:tabs>
                <w:tab w:val="left" w:pos="1446"/>
                <w:tab w:val="right" w:pos="4462"/>
              </w:tabs>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u w:val="single"/>
                <w:lang w:val="uk-UA"/>
              </w:rPr>
              <w:tab/>
            </w:r>
            <w:r w:rsidRPr="00DA28A3">
              <w:rPr>
                <w:rFonts w:ascii="Times New Roman" w:hAnsi="Times New Roman"/>
                <w:color w:val="000000" w:themeColor="text1"/>
                <w:sz w:val="28"/>
                <w:szCs w:val="28"/>
                <w:lang w:val="uk-UA"/>
              </w:rPr>
              <w:t xml:space="preserve">     </w:t>
            </w:r>
            <w:r w:rsidR="00B33C5E">
              <w:rPr>
                <w:rFonts w:ascii="Times New Roman" w:hAnsi="Times New Roman"/>
                <w:color w:val="000000" w:themeColor="text1"/>
                <w:sz w:val="28"/>
                <w:szCs w:val="28"/>
              </w:rPr>
              <w:t xml:space="preserve">             </w:t>
            </w:r>
          </w:p>
          <w:p w:rsidR="006145E9" w:rsidRPr="00DA28A3" w:rsidRDefault="006145E9" w:rsidP="006E14DD">
            <w:pPr>
              <w:tabs>
                <w:tab w:val="left" w:pos="454"/>
                <w:tab w:val="left" w:pos="2155"/>
              </w:tabs>
              <w:spacing w:after="0" w:line="240" w:lineRule="auto"/>
              <w:rPr>
                <w:rFonts w:ascii="Times New Roman" w:hAnsi="Times New Roman"/>
                <w:color w:val="000000" w:themeColor="text1"/>
                <w:sz w:val="20"/>
                <w:szCs w:val="20"/>
                <w:lang w:val="uk-UA"/>
              </w:rPr>
            </w:pPr>
            <w:r w:rsidRPr="00DA28A3">
              <w:rPr>
                <w:rFonts w:ascii="Times New Roman" w:hAnsi="Times New Roman"/>
                <w:color w:val="000000" w:themeColor="text1"/>
                <w:sz w:val="28"/>
                <w:szCs w:val="28"/>
                <w:lang w:val="uk-UA"/>
              </w:rPr>
              <w:tab/>
            </w:r>
            <w:r w:rsidRPr="00DA28A3">
              <w:rPr>
                <w:rFonts w:ascii="Times New Roman" w:hAnsi="Times New Roman"/>
                <w:color w:val="000000" w:themeColor="text1"/>
                <w:sz w:val="20"/>
                <w:szCs w:val="20"/>
                <w:lang w:val="uk-UA"/>
              </w:rPr>
              <w:t>(підпис)</w:t>
            </w:r>
            <w:r w:rsidRPr="00DA28A3">
              <w:rPr>
                <w:rFonts w:ascii="Times New Roman" w:hAnsi="Times New Roman"/>
                <w:color w:val="000000" w:themeColor="text1"/>
                <w:sz w:val="20"/>
                <w:szCs w:val="20"/>
                <w:lang w:val="uk-UA"/>
              </w:rPr>
              <w:tab/>
              <w:t xml:space="preserve">          (ПІБ)</w:t>
            </w:r>
          </w:p>
        </w:tc>
      </w:tr>
      <w:tr w:rsidR="006145E9" w:rsidRPr="004526D1" w:rsidTr="006E14DD">
        <w:trPr>
          <w:jc w:val="center"/>
        </w:trPr>
        <w:tc>
          <w:tcPr>
            <w:tcW w:w="4967" w:type="dxa"/>
          </w:tcPr>
          <w:p w:rsidR="006145E9" w:rsidRPr="00DA28A3" w:rsidRDefault="006145E9" w:rsidP="006E14DD">
            <w:pPr>
              <w:spacing w:after="0" w:line="240" w:lineRule="auto"/>
              <w:rPr>
                <w:rFonts w:ascii="Times New Roman" w:hAnsi="Times New Roman"/>
                <w:color w:val="000000" w:themeColor="text1"/>
                <w:sz w:val="28"/>
                <w:szCs w:val="28"/>
                <w:lang w:val="uk-UA"/>
              </w:rPr>
            </w:pPr>
          </w:p>
        </w:tc>
        <w:tc>
          <w:tcPr>
            <w:tcW w:w="4678" w:type="dxa"/>
          </w:tcPr>
          <w:p w:rsidR="006145E9" w:rsidRDefault="006145E9" w:rsidP="006E14DD">
            <w:pPr>
              <w:spacing w:after="0" w:line="240" w:lineRule="auto"/>
              <w:rPr>
                <w:rFonts w:ascii="Times New Roman" w:hAnsi="Times New Roman"/>
                <w:color w:val="000000" w:themeColor="text1"/>
                <w:sz w:val="28"/>
                <w:szCs w:val="28"/>
                <w:lang w:val="uk-UA"/>
              </w:rPr>
            </w:pPr>
          </w:p>
          <w:p w:rsidR="006145E9" w:rsidRPr="00DA28A3" w:rsidRDefault="006145E9" w:rsidP="006E14DD">
            <w:pPr>
              <w:spacing w:after="0" w:line="240" w:lineRule="auto"/>
              <w:rPr>
                <w:rFonts w:ascii="Times New Roman" w:hAnsi="Times New Roman"/>
                <w:color w:val="000000" w:themeColor="text1"/>
                <w:sz w:val="28"/>
                <w:szCs w:val="28"/>
                <w:lang w:val="uk-UA"/>
              </w:rPr>
            </w:pPr>
          </w:p>
        </w:tc>
      </w:tr>
    </w:tbl>
    <w:p w:rsidR="006145E9" w:rsidRDefault="006145E9" w:rsidP="006145E9">
      <w:pPr>
        <w:spacing w:after="0" w:line="240" w:lineRule="auto"/>
        <w:jc w:val="center"/>
        <w:rPr>
          <w:rFonts w:ascii="Times New Roman" w:hAnsi="Times New Roman"/>
          <w:b/>
          <w:color w:val="000000" w:themeColor="text1"/>
          <w:sz w:val="28"/>
          <w:szCs w:val="28"/>
        </w:rPr>
      </w:pPr>
    </w:p>
    <w:p w:rsidR="000F71C9" w:rsidRDefault="000F71C9" w:rsidP="006145E9">
      <w:pPr>
        <w:spacing w:after="0" w:line="240" w:lineRule="auto"/>
        <w:jc w:val="center"/>
        <w:rPr>
          <w:rFonts w:ascii="Times New Roman" w:hAnsi="Times New Roman"/>
          <w:b/>
          <w:color w:val="000000" w:themeColor="text1"/>
          <w:sz w:val="28"/>
          <w:szCs w:val="28"/>
        </w:rPr>
      </w:pPr>
    </w:p>
    <w:p w:rsidR="000F71C9" w:rsidRDefault="006145E9" w:rsidP="000F71C9">
      <w:pPr>
        <w:spacing w:after="0" w:line="360" w:lineRule="auto"/>
        <w:jc w:val="center"/>
        <w:rPr>
          <w:rFonts w:ascii="Times New Roman" w:hAnsi="Times New Roman"/>
          <w:b/>
          <w:color w:val="000000" w:themeColor="text1"/>
          <w:sz w:val="28"/>
          <w:szCs w:val="28"/>
          <w:lang w:val="uk-UA"/>
        </w:rPr>
      </w:pPr>
      <w:r w:rsidRPr="00DA28A3">
        <w:rPr>
          <w:rFonts w:ascii="Times New Roman" w:hAnsi="Times New Roman"/>
          <w:b/>
          <w:color w:val="000000" w:themeColor="text1"/>
          <w:sz w:val="28"/>
          <w:szCs w:val="28"/>
        </w:rPr>
        <w:t>Одеса – 20</w:t>
      </w:r>
      <w:r w:rsidRPr="00DA28A3">
        <w:rPr>
          <w:rFonts w:ascii="Times New Roman" w:hAnsi="Times New Roman"/>
          <w:b/>
          <w:color w:val="000000" w:themeColor="text1"/>
          <w:sz w:val="28"/>
          <w:szCs w:val="28"/>
          <w:lang w:val="uk-UA"/>
        </w:rPr>
        <w:t>2</w:t>
      </w:r>
      <w:r>
        <w:rPr>
          <w:rFonts w:ascii="Times New Roman" w:hAnsi="Times New Roman"/>
          <w:b/>
          <w:color w:val="000000" w:themeColor="text1"/>
          <w:sz w:val="28"/>
          <w:szCs w:val="28"/>
          <w:lang w:val="uk-UA"/>
        </w:rPr>
        <w:t>2</w:t>
      </w:r>
      <w:r w:rsidR="000F71C9">
        <w:rPr>
          <w:rFonts w:ascii="Times New Roman" w:hAnsi="Times New Roman"/>
          <w:b/>
          <w:color w:val="000000" w:themeColor="text1"/>
          <w:sz w:val="28"/>
          <w:szCs w:val="28"/>
          <w:lang w:val="uk-UA"/>
        </w:rPr>
        <w:br w:type="page"/>
      </w:r>
    </w:p>
    <w:bookmarkStart w:id="0" w:name="_Toc122191876"/>
    <w:p w:rsidR="009D70E9" w:rsidRPr="004F4BF1" w:rsidRDefault="00D02490" w:rsidP="004F4BF1">
      <w:pPr>
        <w:jc w:val="center"/>
        <w:rPr>
          <w:rFonts w:ascii="Times New Roman" w:hAnsi="Times New Roman" w:cs="Times New Roman"/>
          <w:b/>
          <w:sz w:val="28"/>
          <w:lang w:val="uk-UA"/>
        </w:rPr>
      </w:pPr>
      <w:r>
        <w:rPr>
          <w:rFonts w:ascii="Times New Roman" w:hAnsi="Times New Roman" w:cs="Times New Roman"/>
          <w:b/>
          <w:noProof/>
          <w:sz w:val="28"/>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5838825</wp:posOffset>
                </wp:positionH>
                <wp:positionV relativeFrom="paragraph">
                  <wp:posOffset>-293370</wp:posOffset>
                </wp:positionV>
                <wp:extent cx="213360" cy="236220"/>
                <wp:effectExtent l="0" t="0" r="15240" b="11430"/>
                <wp:wrapNone/>
                <wp:docPr id="4" name="Овал 4"/>
                <wp:cNvGraphicFramePr/>
                <a:graphic xmlns:a="http://schemas.openxmlformats.org/drawingml/2006/main">
                  <a:graphicData uri="http://schemas.microsoft.com/office/word/2010/wordprocessingShape">
                    <wps:wsp>
                      <wps:cNvSpPr/>
                      <wps:spPr>
                        <a:xfrm>
                          <a:off x="0" y="0"/>
                          <a:ext cx="213360" cy="2362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oval w14:anchorId="3347A038" id="Овал 4" o:spid="_x0000_s1026" style="position:absolute;margin-left:459.75pt;margin-top:-23.1pt;width:16.8pt;height:18.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QpngIAAK0FAAAOAAAAZHJzL2Uyb0RvYy54bWysVM1u2zAMvg/YOwi6r47TtNuCOkXQosOA&#10;og3WDj0rshQLkEVNUuJkD7NnGHrdS+SRRsk/6dZih2I5KJRIfiQ/kzw739aabITzCkxB86MRJcJw&#10;KJVZFfTr/dW7D5T4wEzJNBhR0J3w9Hz29s1ZY6diDBXoUjiCIMZPG1vQKgQ7zTLPK1EzfwRWGFRK&#10;cDULeHWrrHSsQfRaZ+PR6DRrwJXWARfe4+tlq6SzhC+l4OFWSi8C0QXF3EI6XTqX8cxmZ2y6csxW&#10;indpsFdkUTNlMOgAdckCI2unnkHVijvwIMMRhzoDKRUXqQasJh/9Vc1dxaxItSA53g40+f8Hy282&#10;C0dUWdAJJYbV+In2P/aP+5/7X2QS2Wmsn6LRnV247uZRjKVupavjPxZBtonR3cCo2AbC8XGcHx+f&#10;Iu8cVePj0/E4MZ4dnK3z4ZOAmkShoEJrZX2smU3Z5toHjInWvVV89qBVeaW0TpfYJ+JCO7Jh+IWX&#10;qzzmjB5/WGnzKkeEiZ5ZpKAtOklhp0XE0+aLkEhdLDMlnJr2kAzjXJiQt6qKlaLN8WSEvz7LPv2U&#10;cwKMyBKrG7A7gN6yBemx22I7++gqUs8PzqN/JdY6Dx4pMpgwONfKgHsJQGNVXeTWvieppSaytIRy&#10;h43loJ04b/mVwi98zXxYMIcjhk2BayPc4iE1NAWFTqKkAvf9pfdoj52PWkoaHNmC+m9r5gQl+rPB&#10;mfiYTyZxxtNlcvIem424p5rlU41Z1xeAPZPjgrI8idE+6F6UDuoH3C7zGBVVzHCMXVAeXH+5CO0q&#10;wf3ExXyezHCuLQvX5s7yCB5Zje17v31gznZtHnA+bqAf72et3tpGTwPzdQCp0hwceO34xp2QGqfb&#10;X3HpPL0nq8OWnf0GAAD//wMAUEsDBBQABgAIAAAAIQDsaYEt4AAAAAoBAAAPAAAAZHJzL2Rvd25y&#10;ZXYueG1sTI/LTsMwEEX3SPyDNUjsWufRVk2IU1UIVkgIWsTajYfEIraD7TTh75muynJmju6cW+1m&#10;07Mz+qCdFZAuE2BoG6e0bQV8HJ8XW2AhSqtk7ywK+MUAu/r2ppKlcpN9x/MhtoxCbCilgC7GoeQ8&#10;NB0aGZZuQEu3L+eNjDT6lisvJwo3Pc+SZMON1JY+dHLAxw6b78NoBOh8mn+mp+MqzV/ettq/mn02&#10;fgpxfzfvH4BFnOMVhos+qUNNTic3WhVYL6BIizWhAharTQaMiGKdp8BOtCkS4HXF/1eo/wAAAP//&#10;AwBQSwECLQAUAAYACAAAACEAtoM4kv4AAADhAQAAEwAAAAAAAAAAAAAAAAAAAAAAW0NvbnRlbnRf&#10;VHlwZXNdLnhtbFBLAQItABQABgAIAAAAIQA4/SH/1gAAAJQBAAALAAAAAAAAAAAAAAAAAC8BAABf&#10;cmVscy8ucmVsc1BLAQItABQABgAIAAAAIQCge+QpngIAAK0FAAAOAAAAAAAAAAAAAAAAAC4CAABk&#10;cnMvZTJvRG9jLnhtbFBLAQItABQABgAIAAAAIQDsaYEt4AAAAAoBAAAPAAAAAAAAAAAAAAAAAPgE&#10;AABkcnMvZG93bnJldi54bWxQSwUGAAAAAAQABADzAAAABQYAAAAA&#10;" fillcolor="white [3212]" strokecolor="white [3212]" strokeweight="1pt">
                <v:stroke joinstyle="miter"/>
              </v:oval>
            </w:pict>
          </mc:Fallback>
        </mc:AlternateContent>
      </w:r>
      <w:r w:rsidR="00137DE0" w:rsidRPr="004B01EC">
        <w:rPr>
          <w:rFonts w:ascii="Times New Roman" w:hAnsi="Times New Roman" w:cs="Times New Roman"/>
          <w:b/>
          <w:sz w:val="28"/>
          <w:lang w:val="uk-UA"/>
        </w:rPr>
        <w:t>ЗМІСТ</w:t>
      </w:r>
      <w:bookmarkEnd w:id="0"/>
    </w:p>
    <w:sdt>
      <w:sdtPr>
        <w:rPr>
          <w:rFonts w:asciiTheme="minorHAnsi" w:eastAsiaTheme="minorHAnsi" w:hAnsiTheme="minorHAnsi" w:cstheme="minorBidi"/>
          <w:color w:val="auto"/>
          <w:sz w:val="22"/>
          <w:szCs w:val="22"/>
          <w:lang w:eastAsia="en-US"/>
        </w:rPr>
        <w:id w:val="-421799332"/>
        <w:docPartObj>
          <w:docPartGallery w:val="Table of Contents"/>
          <w:docPartUnique/>
        </w:docPartObj>
      </w:sdtPr>
      <w:sdtEndPr>
        <w:rPr>
          <w:b/>
          <w:bCs/>
        </w:rPr>
      </w:sdtEndPr>
      <w:sdtContent>
        <w:p w:rsidR="00D02490" w:rsidRPr="00D02490" w:rsidRDefault="00D02490" w:rsidP="00D02490">
          <w:pPr>
            <w:pStyle w:val="ae"/>
            <w:spacing w:before="0" w:line="360" w:lineRule="auto"/>
            <w:rPr>
              <w:rFonts w:ascii="Times New Roman" w:hAnsi="Times New Roman" w:cs="Times New Roman"/>
              <w:color w:val="000000" w:themeColor="text1"/>
              <w:sz w:val="28"/>
              <w:szCs w:val="28"/>
            </w:rPr>
          </w:pPr>
        </w:p>
        <w:p w:rsidR="00D02490" w:rsidRPr="00D02490" w:rsidRDefault="00D02490" w:rsidP="00D02490">
          <w:pPr>
            <w:spacing w:after="0" w:line="360" w:lineRule="auto"/>
            <w:rPr>
              <w:rFonts w:ascii="Times New Roman" w:hAnsi="Times New Roman" w:cs="Times New Roman"/>
              <w:color w:val="000000" w:themeColor="text1"/>
              <w:sz w:val="28"/>
              <w:szCs w:val="28"/>
              <w:lang w:eastAsia="ru-RU"/>
            </w:rPr>
          </w:pPr>
        </w:p>
        <w:p w:rsidR="00D02490" w:rsidRPr="00D02490" w:rsidRDefault="00D02490" w:rsidP="00D02490">
          <w:pPr>
            <w:pStyle w:val="11"/>
            <w:tabs>
              <w:tab w:val="clear" w:pos="9344"/>
              <w:tab w:val="right" w:leader="dot" w:pos="9354"/>
            </w:tabs>
            <w:rPr>
              <w:rFonts w:ascii="Times New Roman" w:eastAsiaTheme="minorEastAsia" w:hAnsi="Times New Roman" w:cs="Times New Roman"/>
              <w:noProof/>
              <w:sz w:val="28"/>
              <w:szCs w:val="28"/>
              <w:lang w:eastAsia="ru-RU"/>
            </w:rPr>
          </w:pPr>
          <w:r w:rsidRPr="00D02490">
            <w:fldChar w:fldCharType="begin"/>
          </w:r>
          <w:r w:rsidRPr="00D02490">
            <w:instrText xml:space="preserve"> TOC \o "1-3" \h \z \u </w:instrText>
          </w:r>
          <w:r w:rsidRPr="00D02490">
            <w:fldChar w:fldCharType="separate"/>
          </w:r>
          <w:hyperlink w:anchor="_Toc122192343" w:history="1">
            <w:r w:rsidRPr="00D02490">
              <w:rPr>
                <w:rStyle w:val="a8"/>
                <w:rFonts w:ascii="Times New Roman" w:hAnsi="Times New Roman" w:cs="Times New Roman"/>
                <w:b/>
                <w:noProof/>
                <w:color w:val="000000" w:themeColor="text1"/>
                <w:sz w:val="28"/>
                <w:szCs w:val="28"/>
                <w:lang w:val="uk-UA"/>
              </w:rPr>
              <w:t>ВСТУП</w:t>
            </w:r>
            <w:r w:rsidRPr="00D02490">
              <w:rPr>
                <w:rFonts w:ascii="Times New Roman" w:hAnsi="Times New Roman" w:cs="Times New Roman"/>
                <w:noProof/>
                <w:webHidden/>
                <w:color w:val="FFFFFF" w:themeColor="background1"/>
                <w:sz w:val="28"/>
                <w:szCs w:val="28"/>
              </w:rPr>
              <w:tab/>
            </w:r>
            <w:r w:rsidRPr="00D02490">
              <w:rPr>
                <w:rFonts w:ascii="Times New Roman" w:hAnsi="Times New Roman" w:cs="Times New Roman"/>
                <w:noProof/>
                <w:webHidden/>
                <w:sz w:val="28"/>
                <w:szCs w:val="28"/>
              </w:rPr>
              <w:fldChar w:fldCharType="begin"/>
            </w:r>
            <w:r w:rsidRPr="00D02490">
              <w:rPr>
                <w:rFonts w:ascii="Times New Roman" w:hAnsi="Times New Roman" w:cs="Times New Roman"/>
                <w:noProof/>
                <w:webHidden/>
                <w:sz w:val="28"/>
                <w:szCs w:val="28"/>
              </w:rPr>
              <w:instrText xml:space="preserve"> PAGEREF _Toc122192343 \h </w:instrText>
            </w:r>
            <w:r w:rsidRPr="00D02490">
              <w:rPr>
                <w:rFonts w:ascii="Times New Roman" w:hAnsi="Times New Roman" w:cs="Times New Roman"/>
                <w:noProof/>
                <w:webHidden/>
                <w:sz w:val="28"/>
                <w:szCs w:val="28"/>
              </w:rPr>
            </w:r>
            <w:r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3</w:t>
            </w:r>
            <w:r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44" w:history="1">
            <w:r w:rsidR="00D02490" w:rsidRPr="00D02490">
              <w:rPr>
                <w:rStyle w:val="a8"/>
                <w:rFonts w:ascii="Times New Roman" w:hAnsi="Times New Roman" w:cs="Times New Roman"/>
                <w:b/>
                <w:noProof/>
                <w:color w:val="000000" w:themeColor="text1"/>
                <w:sz w:val="28"/>
                <w:szCs w:val="28"/>
                <w:lang w:val="uk-UA"/>
              </w:rPr>
              <w:t>РОЗДІЛ 1.</w:t>
            </w:r>
            <w:r w:rsidR="00D02490" w:rsidRPr="00D02490">
              <w:rPr>
                <w:rFonts w:ascii="Times New Roman" w:hAnsi="Times New Roman" w:cs="Times New Roman"/>
                <w:noProof/>
                <w:webHidden/>
                <w:sz w:val="28"/>
                <w:szCs w:val="28"/>
              </w:rPr>
              <w:t xml:space="preserve"> </w:t>
            </w:r>
          </w:hyperlink>
          <w:hyperlink w:anchor="_Toc122192345" w:history="1">
            <w:r w:rsidR="00D02490" w:rsidRPr="00D02490">
              <w:rPr>
                <w:rStyle w:val="a8"/>
                <w:rFonts w:ascii="Times New Roman" w:hAnsi="Times New Roman" w:cs="Times New Roman"/>
                <w:b/>
                <w:noProof/>
                <w:color w:val="000000" w:themeColor="text1"/>
                <w:sz w:val="28"/>
                <w:szCs w:val="28"/>
                <w:lang w:val="uk-UA"/>
              </w:rPr>
              <w:t>СУТНІСТЬ ГРОМАДСЬКИЙХ ОРГАНІЗАЦІЙ</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_Toc122192345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6</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46" w:history="1">
            <w:r w:rsidR="00D02490" w:rsidRPr="00D02490">
              <w:rPr>
                <w:rStyle w:val="a8"/>
                <w:rFonts w:ascii="Times New Roman" w:hAnsi="Times New Roman" w:cs="Times New Roman"/>
                <w:noProof/>
                <w:color w:val="000000" w:themeColor="text1"/>
                <w:sz w:val="28"/>
                <w:szCs w:val="28"/>
                <w:lang w:val="uk-UA"/>
              </w:rPr>
              <w:t>1.1.</w:t>
            </w:r>
            <w:r w:rsidR="00D02490" w:rsidRPr="00D02490">
              <w:rPr>
                <w:rFonts w:ascii="Times New Roman" w:eastAsiaTheme="minorEastAsia" w:hAnsi="Times New Roman" w:cs="Times New Roman"/>
                <w:noProof/>
                <w:sz w:val="28"/>
                <w:szCs w:val="28"/>
                <w:lang w:eastAsia="ru-RU"/>
              </w:rPr>
              <w:tab/>
            </w:r>
            <w:r w:rsidR="00C303B8">
              <w:rPr>
                <w:rFonts w:ascii="Times New Roman" w:eastAsiaTheme="minorEastAsia" w:hAnsi="Times New Roman" w:cs="Times New Roman"/>
                <w:noProof/>
                <w:sz w:val="28"/>
                <w:szCs w:val="28"/>
                <w:lang w:eastAsia="ru-RU"/>
              </w:rPr>
              <w:t xml:space="preserve"> </w:t>
            </w:r>
            <w:r w:rsidR="00D02490" w:rsidRPr="00D02490">
              <w:rPr>
                <w:rStyle w:val="a8"/>
                <w:rFonts w:ascii="Times New Roman" w:hAnsi="Times New Roman" w:cs="Times New Roman"/>
                <w:noProof/>
                <w:color w:val="000000" w:themeColor="text1"/>
                <w:sz w:val="28"/>
                <w:szCs w:val="28"/>
                <w:lang w:val="uk-UA"/>
              </w:rPr>
              <w:t>Поняття громадська організація в сучасному світі</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_Toc122192346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6</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47" w:history="1">
            <w:r w:rsidR="00D02490" w:rsidRPr="00D02490">
              <w:rPr>
                <w:rStyle w:val="a8"/>
                <w:rFonts w:ascii="Times New Roman" w:hAnsi="Times New Roman" w:cs="Times New Roman"/>
                <w:noProof/>
                <w:color w:val="000000" w:themeColor="text1"/>
                <w:sz w:val="28"/>
                <w:szCs w:val="28"/>
                <w:lang w:val="uk-UA"/>
              </w:rPr>
              <w:t>1.2.</w:t>
            </w:r>
            <w:r w:rsidR="00D02490" w:rsidRPr="00D02490">
              <w:rPr>
                <w:rFonts w:ascii="Times New Roman" w:eastAsiaTheme="minorEastAsia" w:hAnsi="Times New Roman" w:cs="Times New Roman"/>
                <w:noProof/>
                <w:sz w:val="28"/>
                <w:szCs w:val="28"/>
                <w:lang w:eastAsia="ru-RU"/>
              </w:rPr>
              <w:tab/>
            </w:r>
            <w:r w:rsidR="00D02490">
              <w:rPr>
                <w:rFonts w:ascii="Times New Roman" w:eastAsiaTheme="minorEastAsia" w:hAnsi="Times New Roman" w:cs="Times New Roman"/>
                <w:noProof/>
                <w:sz w:val="28"/>
                <w:szCs w:val="28"/>
                <w:lang w:val="uk-UA" w:eastAsia="ru-RU"/>
              </w:rPr>
              <w:t xml:space="preserve"> </w:t>
            </w:r>
            <w:r w:rsidR="00D02490" w:rsidRPr="00D02490">
              <w:rPr>
                <w:rStyle w:val="a8"/>
                <w:rFonts w:ascii="Times New Roman" w:hAnsi="Times New Roman" w:cs="Times New Roman"/>
                <w:noProof/>
                <w:color w:val="000000" w:themeColor="text1"/>
                <w:sz w:val="28"/>
                <w:szCs w:val="28"/>
                <w:lang w:val="uk-UA"/>
              </w:rPr>
              <w:t>Національне законодавство про роль громадських організацій та практика громадських організацій в сучасному світі</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_Toc122192347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12</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48" w:history="1">
            <w:r w:rsidR="00D02490" w:rsidRPr="00D02490">
              <w:rPr>
                <w:rStyle w:val="a8"/>
                <w:rFonts w:ascii="Times New Roman" w:hAnsi="Times New Roman" w:cs="Times New Roman"/>
                <w:noProof/>
                <w:color w:val="000000" w:themeColor="text1"/>
                <w:sz w:val="28"/>
                <w:szCs w:val="28"/>
                <w:lang w:val="uk-UA"/>
              </w:rPr>
              <w:t>1.3.</w:t>
            </w:r>
            <w:r w:rsidR="00D02490">
              <w:rPr>
                <w:rStyle w:val="a8"/>
                <w:rFonts w:ascii="Times New Roman" w:hAnsi="Times New Roman" w:cs="Times New Roman"/>
                <w:noProof/>
                <w:color w:val="000000" w:themeColor="text1"/>
                <w:sz w:val="28"/>
                <w:szCs w:val="28"/>
                <w:lang w:val="uk-UA"/>
              </w:rPr>
              <w:t xml:space="preserve"> </w:t>
            </w:r>
            <w:r w:rsidR="00D02490" w:rsidRPr="00D02490">
              <w:rPr>
                <w:rStyle w:val="a8"/>
                <w:rFonts w:ascii="Times New Roman" w:hAnsi="Times New Roman" w:cs="Times New Roman"/>
                <w:noProof/>
                <w:color w:val="000000" w:themeColor="text1"/>
                <w:sz w:val="28"/>
                <w:szCs w:val="28"/>
                <w:lang w:val="uk-UA"/>
              </w:rPr>
              <w:t>Міжнародні та регіональні стандарти</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_Toc122192348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19</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49" w:history="1">
            <w:r w:rsidR="00D02490" w:rsidRPr="00D02490">
              <w:rPr>
                <w:rStyle w:val="a8"/>
                <w:rFonts w:ascii="Times New Roman" w:hAnsi="Times New Roman" w:cs="Times New Roman"/>
                <w:b/>
                <w:noProof/>
                <w:color w:val="000000" w:themeColor="text1"/>
                <w:sz w:val="28"/>
                <w:szCs w:val="28"/>
                <w:lang w:val="uk-UA"/>
              </w:rPr>
              <w:t>Висновок до першого розділу</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_Toc122192349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29</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0" w:history="1">
            <w:r w:rsidR="00D02490" w:rsidRPr="00D02490">
              <w:rPr>
                <w:rStyle w:val="a8"/>
                <w:rFonts w:ascii="Times New Roman" w:hAnsi="Times New Roman" w:cs="Times New Roman"/>
                <w:b/>
                <w:noProof/>
                <w:color w:val="000000" w:themeColor="text1"/>
                <w:sz w:val="28"/>
                <w:szCs w:val="28"/>
                <w:lang w:val="uk-UA"/>
              </w:rPr>
              <w:t>РОЗДІЛ 2.</w:t>
            </w:r>
          </w:hyperlink>
          <w:r w:rsidR="00D02490" w:rsidRPr="00D02490">
            <w:rPr>
              <w:rFonts w:ascii="Times New Roman" w:eastAsiaTheme="minorEastAsia" w:hAnsi="Times New Roman" w:cs="Times New Roman"/>
              <w:noProof/>
              <w:sz w:val="28"/>
              <w:szCs w:val="28"/>
              <w:lang w:val="uk-UA" w:eastAsia="ru-RU"/>
            </w:rPr>
            <w:t xml:space="preserve"> </w:t>
          </w:r>
          <w:hyperlink w:anchor="_Toc122192351" w:history="1">
            <w:r w:rsidR="00D02490" w:rsidRPr="00D02490">
              <w:rPr>
                <w:rStyle w:val="a8"/>
                <w:rFonts w:ascii="Times New Roman" w:hAnsi="Times New Roman" w:cs="Times New Roman"/>
                <w:b/>
                <w:noProof/>
                <w:color w:val="000000" w:themeColor="text1"/>
                <w:sz w:val="28"/>
                <w:szCs w:val="28"/>
                <w:lang w:val="uk-UA"/>
              </w:rPr>
              <w:t>ДОСВIД ГРОМАДСЬКИХ ОРГАНIЗАЦIЙ НА ШЛЯХУ ВИРIШЕННЯ СОЦIАЛЬНИХ ПРОБЛЕМ</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_Toc122192351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32</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2" w:history="1">
            <w:r w:rsidR="00D02490" w:rsidRPr="00D02490">
              <w:rPr>
                <w:rStyle w:val="a8"/>
                <w:rFonts w:ascii="Times New Roman" w:hAnsi="Times New Roman" w:cs="Times New Roman"/>
                <w:noProof/>
                <w:color w:val="000000" w:themeColor="text1"/>
                <w:sz w:val="28"/>
                <w:szCs w:val="28"/>
                <w:lang w:val="uk-UA"/>
              </w:rPr>
              <w:t>2.1. Досвід громадських організацій України</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_Toc122192352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32</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3" w:history="1">
            <w:r w:rsidR="00D02490" w:rsidRPr="00D02490">
              <w:rPr>
                <w:rStyle w:val="a8"/>
                <w:rFonts w:ascii="Times New Roman" w:hAnsi="Times New Roman" w:cs="Times New Roman"/>
                <w:noProof/>
                <w:color w:val="000000" w:themeColor="text1"/>
                <w:sz w:val="28"/>
                <w:szCs w:val="28"/>
                <w:lang w:val="uk-UA"/>
              </w:rPr>
              <w:t>2.2. Застосування інноваційних підходів громадськими організаціями</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_Toc122192353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37</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4" w:history="1">
            <w:r w:rsidR="00D02490" w:rsidRPr="00D02490">
              <w:rPr>
                <w:rStyle w:val="a8"/>
                <w:rFonts w:ascii="Times New Roman" w:hAnsi="Times New Roman" w:cs="Times New Roman"/>
                <w:b/>
                <w:noProof/>
                <w:color w:val="000000" w:themeColor="text1"/>
                <w:sz w:val="28"/>
                <w:szCs w:val="28"/>
                <w:lang w:val="uk-UA"/>
              </w:rPr>
              <w:t>Висновки до другого розділу</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_Toc122192354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41</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5" w:history="1">
            <w:r w:rsidR="00D02490" w:rsidRPr="00D02490">
              <w:rPr>
                <w:rStyle w:val="a8"/>
                <w:rFonts w:ascii="Times New Roman" w:hAnsi="Times New Roman" w:cs="Times New Roman"/>
                <w:b/>
                <w:noProof/>
                <w:color w:val="000000" w:themeColor="text1"/>
                <w:sz w:val="28"/>
                <w:szCs w:val="28"/>
                <w:lang w:val="uk-UA"/>
              </w:rPr>
              <w:t>РОЗДIЛ 3.</w:t>
            </w:r>
          </w:hyperlink>
          <w:r w:rsidR="00D02490" w:rsidRPr="00D02490">
            <w:rPr>
              <w:rFonts w:ascii="Times New Roman" w:eastAsiaTheme="minorEastAsia" w:hAnsi="Times New Roman" w:cs="Times New Roman"/>
              <w:noProof/>
              <w:sz w:val="28"/>
              <w:szCs w:val="28"/>
              <w:lang w:eastAsia="ru-RU"/>
            </w:rPr>
            <w:t xml:space="preserve"> </w:t>
          </w:r>
          <w:hyperlink w:anchor="_Toc122192356" w:history="1">
            <w:r w:rsidR="00D02490" w:rsidRPr="00D02490">
              <w:rPr>
                <w:rStyle w:val="a8"/>
                <w:rFonts w:ascii="Times New Roman" w:hAnsi="Times New Roman" w:cs="Times New Roman"/>
                <w:b/>
                <w:noProof/>
                <w:color w:val="000000" w:themeColor="text1"/>
                <w:sz w:val="28"/>
                <w:szCs w:val="28"/>
                <w:lang w:val="uk-UA"/>
              </w:rPr>
              <w:t>ВДОСКОНАЛЕННЯ ГРОМАДСЬКИХ ОРГАНIЗАЦIЙ ШЛЯХОМ СОЦIАЛЬНИХ ПРОЄКТIВ</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_Toc122192356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44</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7" w:history="1">
            <w:r w:rsidR="00D02490" w:rsidRPr="00D02490">
              <w:rPr>
                <w:rStyle w:val="a8"/>
                <w:rFonts w:ascii="Times New Roman" w:hAnsi="Times New Roman" w:cs="Times New Roman"/>
                <w:noProof/>
                <w:color w:val="000000" w:themeColor="text1"/>
                <w:sz w:val="28"/>
                <w:szCs w:val="28"/>
                <w:lang w:val="uk-UA"/>
              </w:rPr>
              <w:t>3.1. Лінії допомоги для людей з постраждалих громад за досвідом міжнародних благодійних організацій</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_Toc122192357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44</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8" w:history="1">
            <w:r w:rsidR="00D02490" w:rsidRPr="00D02490">
              <w:rPr>
                <w:rStyle w:val="a8"/>
                <w:rFonts w:ascii="Times New Roman" w:hAnsi="Times New Roman" w:cs="Times New Roman"/>
                <w:noProof/>
                <w:color w:val="000000" w:themeColor="text1"/>
                <w:sz w:val="28"/>
                <w:szCs w:val="28"/>
                <w:lang w:val="uk-UA"/>
              </w:rPr>
              <w:t>3.2. Запозичений зарубіжний досвід у вирішенні соціальних проблем</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_Toc122192358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48</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59" w:history="1">
            <w:r w:rsidR="00D02490" w:rsidRPr="00D02490">
              <w:rPr>
                <w:rStyle w:val="a8"/>
                <w:rFonts w:ascii="Times New Roman" w:hAnsi="Times New Roman" w:cs="Times New Roman"/>
                <w:noProof/>
                <w:color w:val="000000" w:themeColor="text1"/>
                <w:sz w:val="28"/>
                <w:szCs w:val="28"/>
                <w:lang w:val="uk-UA"/>
              </w:rPr>
              <w:t>3.3. Реалізація соціальних проєктів у суспільстві</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_Toc122192359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53</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60" w:history="1">
            <w:r w:rsidR="00D02490" w:rsidRPr="00D02490">
              <w:rPr>
                <w:rStyle w:val="a8"/>
                <w:rFonts w:ascii="Times New Roman" w:hAnsi="Times New Roman" w:cs="Times New Roman"/>
                <w:b/>
                <w:noProof/>
                <w:color w:val="000000" w:themeColor="text1"/>
                <w:sz w:val="28"/>
                <w:szCs w:val="28"/>
                <w:lang w:val="uk-UA"/>
              </w:rPr>
              <w:t>Висновок до третього розділу</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_Toc122192360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56</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61" w:history="1">
            <w:r w:rsidR="00D02490" w:rsidRPr="00D02490">
              <w:rPr>
                <w:rStyle w:val="a8"/>
                <w:rFonts w:ascii="Times New Roman" w:hAnsi="Times New Roman" w:cs="Times New Roman"/>
                <w:b/>
                <w:noProof/>
                <w:color w:val="000000" w:themeColor="text1"/>
                <w:sz w:val="28"/>
                <w:szCs w:val="28"/>
              </w:rPr>
              <w:t>ВИСНОВКИ</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_Toc122192361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59</w:t>
            </w:r>
            <w:r w:rsidR="00D02490" w:rsidRPr="00D02490">
              <w:rPr>
                <w:rFonts w:ascii="Times New Roman" w:hAnsi="Times New Roman" w:cs="Times New Roman"/>
                <w:noProof/>
                <w:webHidden/>
                <w:sz w:val="28"/>
                <w:szCs w:val="28"/>
              </w:rPr>
              <w:fldChar w:fldCharType="end"/>
            </w:r>
          </w:hyperlink>
        </w:p>
        <w:p w:rsidR="00D02490" w:rsidRPr="00D02490" w:rsidRDefault="00F81443" w:rsidP="00D02490">
          <w:pPr>
            <w:pStyle w:val="11"/>
            <w:tabs>
              <w:tab w:val="clear" w:pos="9344"/>
              <w:tab w:val="right" w:leader="dot" w:pos="9354"/>
            </w:tabs>
            <w:rPr>
              <w:rFonts w:ascii="Times New Roman" w:eastAsiaTheme="minorEastAsia" w:hAnsi="Times New Roman" w:cs="Times New Roman"/>
              <w:noProof/>
              <w:sz w:val="28"/>
              <w:szCs w:val="28"/>
              <w:lang w:eastAsia="ru-RU"/>
            </w:rPr>
          </w:pPr>
          <w:hyperlink w:anchor="_Toc122192362" w:history="1">
            <w:r w:rsidR="00D02490" w:rsidRPr="00D02490">
              <w:rPr>
                <w:rStyle w:val="a8"/>
                <w:rFonts w:ascii="Times New Roman" w:hAnsi="Times New Roman" w:cs="Times New Roman"/>
                <w:b/>
                <w:noProof/>
                <w:color w:val="000000" w:themeColor="text1"/>
                <w:sz w:val="28"/>
                <w:szCs w:val="28"/>
                <w:lang w:val="uk-UA"/>
              </w:rPr>
              <w:t>СПИСОК ВИКОРИСТАННОЇ ЛІТЕРАТУРИ</w:t>
            </w:r>
            <w:r w:rsidR="00D02490" w:rsidRPr="00D02490">
              <w:rPr>
                <w:rFonts w:ascii="Times New Roman" w:hAnsi="Times New Roman" w:cs="Times New Roman"/>
                <w:noProof/>
                <w:webHidden/>
                <w:color w:val="FFFFFF" w:themeColor="background1"/>
                <w:sz w:val="28"/>
                <w:szCs w:val="28"/>
              </w:rPr>
              <w:tab/>
            </w:r>
            <w:r w:rsidR="00D02490" w:rsidRPr="00D02490">
              <w:rPr>
                <w:rFonts w:ascii="Times New Roman" w:hAnsi="Times New Roman" w:cs="Times New Roman"/>
                <w:noProof/>
                <w:webHidden/>
                <w:sz w:val="28"/>
                <w:szCs w:val="28"/>
              </w:rPr>
              <w:fldChar w:fldCharType="begin"/>
            </w:r>
            <w:r w:rsidR="00D02490" w:rsidRPr="00D02490">
              <w:rPr>
                <w:rFonts w:ascii="Times New Roman" w:hAnsi="Times New Roman" w:cs="Times New Roman"/>
                <w:noProof/>
                <w:webHidden/>
                <w:sz w:val="28"/>
                <w:szCs w:val="28"/>
              </w:rPr>
              <w:instrText xml:space="preserve"> PAGEREF _Toc122192362 \h </w:instrText>
            </w:r>
            <w:r w:rsidR="00D02490" w:rsidRPr="00D02490">
              <w:rPr>
                <w:rFonts w:ascii="Times New Roman" w:hAnsi="Times New Roman" w:cs="Times New Roman"/>
                <w:noProof/>
                <w:webHidden/>
                <w:sz w:val="28"/>
                <w:szCs w:val="28"/>
              </w:rPr>
            </w:r>
            <w:r w:rsidR="00D02490" w:rsidRPr="00D02490">
              <w:rPr>
                <w:rFonts w:ascii="Times New Roman" w:hAnsi="Times New Roman" w:cs="Times New Roman"/>
                <w:noProof/>
                <w:webHidden/>
                <w:sz w:val="28"/>
                <w:szCs w:val="28"/>
              </w:rPr>
              <w:fldChar w:fldCharType="separate"/>
            </w:r>
            <w:r w:rsidR="00C96073">
              <w:rPr>
                <w:rFonts w:ascii="Times New Roman" w:hAnsi="Times New Roman" w:cs="Times New Roman"/>
                <w:noProof/>
                <w:webHidden/>
                <w:sz w:val="28"/>
                <w:szCs w:val="28"/>
              </w:rPr>
              <w:t>62</w:t>
            </w:r>
            <w:r w:rsidR="00D02490" w:rsidRPr="00D02490">
              <w:rPr>
                <w:rFonts w:ascii="Times New Roman" w:hAnsi="Times New Roman" w:cs="Times New Roman"/>
                <w:noProof/>
                <w:webHidden/>
                <w:sz w:val="28"/>
                <w:szCs w:val="28"/>
              </w:rPr>
              <w:fldChar w:fldCharType="end"/>
            </w:r>
          </w:hyperlink>
        </w:p>
        <w:p w:rsidR="00D02490" w:rsidRDefault="00D02490" w:rsidP="00D02490">
          <w:pPr>
            <w:spacing w:after="0" w:line="360" w:lineRule="auto"/>
          </w:pPr>
          <w:r w:rsidRPr="00D02490">
            <w:rPr>
              <w:rFonts w:ascii="Times New Roman" w:hAnsi="Times New Roman" w:cs="Times New Roman"/>
              <w:b/>
              <w:bCs/>
              <w:color w:val="000000" w:themeColor="text1"/>
              <w:sz w:val="28"/>
              <w:szCs w:val="28"/>
            </w:rPr>
            <w:fldChar w:fldCharType="end"/>
          </w:r>
        </w:p>
      </w:sdtContent>
    </w:sdt>
    <w:p w:rsidR="00137DE0" w:rsidRDefault="00137DE0" w:rsidP="00487231">
      <w:pPr>
        <w:spacing w:after="0" w:line="360" w:lineRule="auto"/>
        <w:jc w:val="both"/>
        <w:rPr>
          <w:rFonts w:ascii="Times New Roman" w:hAnsi="Times New Roman" w:cs="Times New Roman"/>
          <w:sz w:val="28"/>
          <w:szCs w:val="28"/>
          <w:lang w:val="uk-UA"/>
        </w:rPr>
      </w:pPr>
    </w:p>
    <w:p w:rsidR="00137DE0" w:rsidRDefault="00137DE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C57DF" w:rsidRPr="002C57DF" w:rsidRDefault="002C57DF" w:rsidP="00B7652E">
      <w:pPr>
        <w:pStyle w:val="1"/>
        <w:keepNext w:val="0"/>
        <w:keepLines w:val="0"/>
        <w:widowControl w:val="0"/>
        <w:spacing w:before="0" w:line="372" w:lineRule="auto"/>
        <w:jc w:val="center"/>
        <w:rPr>
          <w:rFonts w:ascii="Times New Roman" w:hAnsi="Times New Roman" w:cs="Times New Roman"/>
          <w:b/>
          <w:color w:val="000000" w:themeColor="text1"/>
          <w:sz w:val="28"/>
          <w:lang w:val="uk-UA"/>
        </w:rPr>
      </w:pPr>
      <w:bookmarkStart w:id="1" w:name="_Toc122191877"/>
      <w:bookmarkStart w:id="2" w:name="_Toc122192343"/>
      <w:r w:rsidRPr="002C57DF">
        <w:rPr>
          <w:rFonts w:ascii="Times New Roman" w:hAnsi="Times New Roman" w:cs="Times New Roman"/>
          <w:b/>
          <w:color w:val="000000" w:themeColor="text1"/>
          <w:sz w:val="28"/>
          <w:lang w:val="uk-UA"/>
        </w:rPr>
        <w:lastRenderedPageBreak/>
        <w:t>ВСТУП</w:t>
      </w:r>
      <w:bookmarkEnd w:id="1"/>
      <w:bookmarkEnd w:id="2"/>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4F4BF1">
        <w:rPr>
          <w:rFonts w:ascii="Times New Roman" w:hAnsi="Times New Roman" w:cs="Times New Roman"/>
          <w:b/>
          <w:sz w:val="28"/>
          <w:szCs w:val="28"/>
          <w:lang w:val="uk-UA"/>
        </w:rPr>
        <w:t>Актуальність дослідження</w:t>
      </w:r>
      <w:r w:rsidRPr="002C57DF">
        <w:rPr>
          <w:rFonts w:ascii="Times New Roman" w:hAnsi="Times New Roman" w:cs="Times New Roman"/>
          <w:sz w:val="28"/>
          <w:szCs w:val="28"/>
          <w:lang w:val="uk-UA"/>
        </w:rPr>
        <w:t xml:space="preserve"> – починаючи з 2014 року відбулося підвищення потреби в соціальному захисту населення України. З роками набувалися цінності, перспективи, ідеї на нові вдосконаленні проєкти направленні на допомогу населенню, формувалась публічно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управлінська взаємодія громадських організацій із державною владою, з</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явилася необхідність обґрунтування та вирішення основних теоретико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методологічних проблем і розробки цільових та практичних рекомендацій щодо публічної політики в сприянні розвитку системи громадських організацій в Україні.</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Діяльність подібних багатьох громадських організацій/фондів, які чутливо відреагували на низку політичних імпульсів, істотно вплинули на перебіг історичних подій, особливо це відобразилось на сприянні України як сильної незалежної держави, яка дбає про своїх людей, забезпечує їх першочергові потреби.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Враховуючи, що за роки новітньої незалежності України змін було чимало, ми досягли високого рівня в соціальній сфері, наданні соціальних послуг, розвитку альтернативних форм виховання та правового забезпечення.</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На сьогоднішній день існує чимало не вирішених проблем які заважають реалізації перспективних планів розвитку демократичної, публічної та управлінської сторони в Україні які будуть направлені на забезпечення потреб громадян та наданні їм соціальних послуг. Але інтеграційні мотиви влади й суспільства дають надію на всебічний розвиток для нашої демократичної України.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Отож, така ситуація призводить до пошуку нових і ефективних шляхів розвитку, інших підходів, змін та вдосконалення, запозичення зарубіжного досвіду шляхом взаємодії з закордонними представниками влади і тамтешніми </w:t>
      </w:r>
      <w:r w:rsidRPr="002C57DF">
        <w:rPr>
          <w:rFonts w:ascii="Times New Roman" w:hAnsi="Times New Roman" w:cs="Times New Roman"/>
          <w:sz w:val="28"/>
          <w:szCs w:val="28"/>
          <w:lang w:val="uk-UA"/>
        </w:rPr>
        <w:lastRenderedPageBreak/>
        <w:t>громадськими організаціями. Візьмемо до уваги, ще розвиток публічних і управлінських взаємодій держави і суспільства, роль громадянського суспільства в житті держави загалом, дає змогу розвиватися самостійно, з допомогою фінансування більшість благодійно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громадських організацій може допомогти десяткам людей, які постраждали внаслідок бойових дій, терористичних актів, збройних конфліктів, тимчасовою окупацією та/або яким завдано шкоди.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Актуальність та мета мого дослідження направлена на вивчення, розуміння та поширення інформації серед людей з постраждалих громад щодо значимості та ролі громадських організацій у вирішенні соціальних проблем. </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Проблема нашого сьогодення не нова, але її слід вирішувати інноваційними підходами, принаймні давати шанс тим, хто бажає змін, бажає допомагати людям та суспільству. </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9317D5">
        <w:rPr>
          <w:rFonts w:ascii="Times New Roman" w:hAnsi="Times New Roman" w:cs="Times New Roman"/>
          <w:b/>
          <w:sz w:val="28"/>
          <w:szCs w:val="28"/>
          <w:lang w:val="uk-UA"/>
        </w:rPr>
        <w:t>Об</w:t>
      </w:r>
      <w:r w:rsidR="002A50C8" w:rsidRPr="009317D5">
        <w:rPr>
          <w:rFonts w:ascii="Times New Roman" w:hAnsi="Times New Roman" w:cs="Times New Roman"/>
          <w:b/>
          <w:sz w:val="28"/>
          <w:szCs w:val="28"/>
          <w:lang w:val="uk-UA"/>
        </w:rPr>
        <w:t>’</w:t>
      </w:r>
      <w:r w:rsidRPr="009317D5">
        <w:rPr>
          <w:rFonts w:ascii="Times New Roman" w:hAnsi="Times New Roman" w:cs="Times New Roman"/>
          <w:b/>
          <w:sz w:val="28"/>
          <w:szCs w:val="28"/>
          <w:lang w:val="uk-UA"/>
        </w:rPr>
        <w:t>єктом дослідження</w:t>
      </w:r>
      <w:r w:rsidRPr="002C57DF">
        <w:rPr>
          <w:rFonts w:ascii="Times New Roman" w:hAnsi="Times New Roman" w:cs="Times New Roman"/>
          <w:sz w:val="28"/>
          <w:szCs w:val="28"/>
          <w:lang w:val="uk-UA"/>
        </w:rPr>
        <w:t xml:space="preserve"> </w:t>
      </w:r>
      <w:r w:rsidR="009317D5" w:rsidRPr="009317D5">
        <w:rPr>
          <w:rFonts w:ascii="Times New Roman" w:hAnsi="Times New Roman" w:cs="Times New Roman"/>
          <w:sz w:val="28"/>
          <w:szCs w:val="28"/>
          <w:lang w:val="uk-UA"/>
        </w:rPr>
        <w:t>–</w:t>
      </w:r>
      <w:r w:rsidRPr="002C57DF">
        <w:rPr>
          <w:rFonts w:ascii="Times New Roman" w:hAnsi="Times New Roman" w:cs="Times New Roman"/>
          <w:sz w:val="28"/>
          <w:szCs w:val="28"/>
          <w:lang w:val="uk-UA"/>
        </w:rPr>
        <w:t xml:space="preserve"> є громадські організації України.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9317D5">
        <w:rPr>
          <w:rFonts w:ascii="Times New Roman" w:hAnsi="Times New Roman" w:cs="Times New Roman"/>
          <w:b/>
          <w:sz w:val="28"/>
          <w:szCs w:val="28"/>
          <w:lang w:val="uk-UA"/>
        </w:rPr>
        <w:t>Предмет дослідження</w:t>
      </w:r>
      <w:r w:rsidRPr="002C57DF">
        <w:rPr>
          <w:rFonts w:ascii="Times New Roman" w:hAnsi="Times New Roman" w:cs="Times New Roman"/>
          <w:sz w:val="28"/>
          <w:szCs w:val="28"/>
          <w:lang w:val="uk-UA"/>
        </w:rPr>
        <w:t xml:space="preserve"> </w:t>
      </w:r>
      <w:r w:rsidR="009317D5" w:rsidRPr="009317D5">
        <w:rPr>
          <w:rFonts w:ascii="Times New Roman" w:hAnsi="Times New Roman" w:cs="Times New Roman"/>
          <w:sz w:val="28"/>
          <w:szCs w:val="28"/>
          <w:lang w:val="uk-UA"/>
        </w:rPr>
        <w:t>–</w:t>
      </w:r>
      <w:r w:rsidRPr="002C57DF">
        <w:rPr>
          <w:rFonts w:ascii="Times New Roman" w:hAnsi="Times New Roman" w:cs="Times New Roman"/>
          <w:sz w:val="28"/>
          <w:szCs w:val="28"/>
          <w:lang w:val="uk-UA"/>
        </w:rPr>
        <w:t xml:space="preserve"> є аналіз стану і перспектив громадських організацій в Україні.</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9317D5">
        <w:rPr>
          <w:rFonts w:ascii="Times New Roman" w:hAnsi="Times New Roman" w:cs="Times New Roman"/>
          <w:b/>
          <w:sz w:val="28"/>
          <w:szCs w:val="28"/>
          <w:lang w:val="uk-UA"/>
        </w:rPr>
        <w:t>Мета роботи</w:t>
      </w:r>
      <w:r w:rsidRPr="002C57DF">
        <w:rPr>
          <w:rFonts w:ascii="Times New Roman" w:hAnsi="Times New Roman" w:cs="Times New Roman"/>
          <w:sz w:val="28"/>
          <w:szCs w:val="28"/>
          <w:lang w:val="uk-UA"/>
        </w:rPr>
        <w:t xml:space="preserve"> </w:t>
      </w:r>
      <w:r w:rsidR="009317D5">
        <w:rPr>
          <w:rFonts w:ascii="Times New Roman" w:hAnsi="Times New Roman" w:cs="Times New Roman"/>
          <w:sz w:val="28"/>
          <w:szCs w:val="28"/>
          <w:lang w:val="uk-UA"/>
        </w:rPr>
        <w:t>–</w:t>
      </w:r>
      <w:r w:rsidRPr="002C57DF">
        <w:rPr>
          <w:rFonts w:ascii="Times New Roman" w:hAnsi="Times New Roman" w:cs="Times New Roman"/>
          <w:sz w:val="28"/>
          <w:szCs w:val="28"/>
          <w:lang w:val="uk-UA"/>
        </w:rPr>
        <w:t xml:space="preserve"> розробка рекомендацій щодо вдосконалення системи надання соціальних послуг у вирішенні соціальних проблем громадськими організаціями.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Поставлена у роботі мета зумовлює виникнення низки </w:t>
      </w:r>
      <w:r w:rsidRPr="009317D5">
        <w:rPr>
          <w:rFonts w:ascii="Times New Roman" w:hAnsi="Times New Roman" w:cs="Times New Roman"/>
          <w:b/>
          <w:sz w:val="28"/>
          <w:szCs w:val="28"/>
          <w:lang w:val="uk-UA"/>
        </w:rPr>
        <w:t>завдань</w:t>
      </w:r>
      <w:r w:rsidRPr="002C57DF">
        <w:rPr>
          <w:rFonts w:ascii="Times New Roman" w:hAnsi="Times New Roman" w:cs="Times New Roman"/>
          <w:sz w:val="28"/>
          <w:szCs w:val="28"/>
          <w:lang w:val="uk-UA"/>
        </w:rPr>
        <w:t>, спробу вирішення яких буде зроблено в подальшому дослідженні:</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формування визначення такого явища як «соціальні проблеми» в умовах повномасштабного вторгнення;</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 xml:space="preserve">зарубіжний вплив на вдосконалення фахівців соціальної роботи і психологів, та загалом на працівників соціальної сфери щодо допомоги дітям в реабілітації під час збройних конфліктів; </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виявлення сильних та слабких сторін громадських організацій в Україні;</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оцінка нормативно</w:t>
      </w:r>
      <w:r w:rsidR="006E14DD" w:rsidRPr="009317D5">
        <w:rPr>
          <w:rFonts w:ascii="Times New Roman" w:hAnsi="Times New Roman" w:cs="Times New Roman"/>
          <w:sz w:val="28"/>
          <w:szCs w:val="28"/>
          <w:lang w:val="uk-UA"/>
        </w:rPr>
        <w:t>-</w:t>
      </w:r>
      <w:r w:rsidRPr="009317D5">
        <w:rPr>
          <w:rFonts w:ascii="Times New Roman" w:hAnsi="Times New Roman" w:cs="Times New Roman"/>
          <w:sz w:val="28"/>
          <w:szCs w:val="28"/>
          <w:lang w:val="uk-UA"/>
        </w:rPr>
        <w:t xml:space="preserve">правових актів, законів, наказів, розпоряджень </w:t>
      </w:r>
      <w:r w:rsidRPr="009317D5">
        <w:rPr>
          <w:rFonts w:ascii="Times New Roman" w:hAnsi="Times New Roman" w:cs="Times New Roman"/>
          <w:sz w:val="28"/>
          <w:szCs w:val="28"/>
          <w:lang w:val="uk-UA"/>
        </w:rPr>
        <w:lastRenderedPageBreak/>
        <w:t>та постанов Кабінету міністрів України з даної теми дослідження;</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як міжнародні донори впливають на розвиток проєктів запушених українськими громадськими організаціями;</w:t>
      </w:r>
    </w:p>
    <w:p w:rsidR="002C57DF" w:rsidRPr="009317D5" w:rsidRDefault="002C57DF" w:rsidP="00B7652E">
      <w:pPr>
        <w:pStyle w:val="a9"/>
        <w:widowControl w:val="0"/>
        <w:numPr>
          <w:ilvl w:val="0"/>
          <w:numId w:val="1"/>
        </w:numPr>
        <w:spacing w:after="0" w:line="372" w:lineRule="auto"/>
        <w:ind w:left="0" w:firstLine="709"/>
        <w:contextualSpacing w:val="0"/>
        <w:jc w:val="both"/>
        <w:rPr>
          <w:rFonts w:ascii="Times New Roman" w:hAnsi="Times New Roman" w:cs="Times New Roman"/>
          <w:sz w:val="28"/>
          <w:szCs w:val="28"/>
          <w:lang w:val="uk-UA"/>
        </w:rPr>
      </w:pPr>
      <w:r w:rsidRPr="009317D5">
        <w:rPr>
          <w:rFonts w:ascii="Times New Roman" w:hAnsi="Times New Roman" w:cs="Times New Roman"/>
          <w:sz w:val="28"/>
          <w:szCs w:val="28"/>
          <w:lang w:val="uk-UA"/>
        </w:rPr>
        <w:t>розглянемо різницю між благодійними організаціями, благодійними фондами та громадськими організаціями;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Структура роботи. Робота складається зі вступу, трьох розділів, висновків та списку літератури. Проведене дослідження у виді опитування стосовно обізнаності населення, та інформування людей стосовно правильного формулювання визначень. Загальна кількість сторінок – </w:t>
      </w:r>
      <w:r w:rsidR="001D1631" w:rsidRPr="001659BA">
        <w:rPr>
          <w:rFonts w:ascii="Times New Roman" w:hAnsi="Times New Roman" w:cs="Times New Roman"/>
          <w:sz w:val="28"/>
          <w:szCs w:val="28"/>
          <w:lang w:val="uk-UA"/>
        </w:rPr>
        <w:t>70</w:t>
      </w:r>
      <w:r w:rsidRPr="002C57DF">
        <w:rPr>
          <w:rFonts w:ascii="Times New Roman" w:hAnsi="Times New Roman" w:cs="Times New Roman"/>
          <w:sz w:val="28"/>
          <w:szCs w:val="28"/>
          <w:lang w:val="uk-UA"/>
        </w:rPr>
        <w:t>.</w:t>
      </w:r>
    </w:p>
    <w:p w:rsidR="002C57DF" w:rsidRPr="002C57DF" w:rsidRDefault="00DC4977" w:rsidP="00B7652E">
      <w:pPr>
        <w:widowControl w:val="0"/>
        <w:spacing w:after="0" w:line="372"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C57DF" w:rsidRPr="001659BA" w:rsidRDefault="002A50C8" w:rsidP="00B7652E">
      <w:pPr>
        <w:pStyle w:val="1"/>
        <w:keepNext w:val="0"/>
        <w:keepLines w:val="0"/>
        <w:widowControl w:val="0"/>
        <w:spacing w:before="0" w:line="372" w:lineRule="auto"/>
        <w:jc w:val="center"/>
        <w:rPr>
          <w:rFonts w:ascii="Times New Roman" w:hAnsi="Times New Roman" w:cs="Times New Roman"/>
          <w:b/>
          <w:color w:val="000000" w:themeColor="text1"/>
          <w:sz w:val="28"/>
          <w:lang w:val="uk-UA"/>
        </w:rPr>
      </w:pPr>
      <w:bookmarkStart w:id="3" w:name="_Toc122191895"/>
      <w:bookmarkStart w:id="4" w:name="_Toc122192361"/>
      <w:r w:rsidRPr="001659BA">
        <w:rPr>
          <w:rFonts w:ascii="Times New Roman" w:hAnsi="Times New Roman" w:cs="Times New Roman"/>
          <w:b/>
          <w:color w:val="000000" w:themeColor="text1"/>
          <w:sz w:val="28"/>
          <w:lang w:val="uk-UA"/>
        </w:rPr>
        <w:lastRenderedPageBreak/>
        <w:t>ВИСНОВКИ</w:t>
      </w:r>
      <w:bookmarkEnd w:id="3"/>
      <w:bookmarkEnd w:id="4"/>
    </w:p>
    <w:p w:rsidR="002C57DF" w:rsidRDefault="002C57DF" w:rsidP="00B7652E">
      <w:pPr>
        <w:widowControl w:val="0"/>
        <w:spacing w:after="0" w:line="372" w:lineRule="auto"/>
        <w:ind w:firstLine="709"/>
        <w:jc w:val="both"/>
        <w:rPr>
          <w:rFonts w:ascii="Times New Roman" w:hAnsi="Times New Roman" w:cs="Times New Roman"/>
          <w:sz w:val="28"/>
          <w:szCs w:val="28"/>
          <w:lang w:val="uk-UA"/>
        </w:rPr>
      </w:pPr>
    </w:p>
    <w:p w:rsidR="002A50C8" w:rsidRPr="002C57DF" w:rsidRDefault="002A50C8" w:rsidP="00B7652E">
      <w:pPr>
        <w:widowControl w:val="0"/>
        <w:spacing w:after="0" w:line="372" w:lineRule="auto"/>
        <w:ind w:firstLine="709"/>
        <w:jc w:val="both"/>
        <w:rPr>
          <w:rFonts w:ascii="Times New Roman" w:hAnsi="Times New Roman" w:cs="Times New Roman"/>
          <w:sz w:val="28"/>
          <w:szCs w:val="28"/>
          <w:lang w:val="uk-UA"/>
        </w:rPr>
      </w:pP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Ми визначили, що критеріями громадської організації є ті, які мають такі ознаки – незалежна громадська організація, що діє на власних умовах, з індивідуальною ініціативою. Добровільна, існує завдяки народній підтримці. Громадська, оскільки такі організації піклуються про суспільство та/або допомагають йому. Громадська організація є громадською, тому що представляє спільне бачення соціальної допомоги для вирішення соціальних проблем. Звісно, вона пов</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язана нормами та правилами чинного законодавства, але не зобов</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язана виконувати певні вимоги держави чи інших органів національного самоврядування. Ця неполітична організація об</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єднує вчених і громадян, зацікавлених у наукових або освітніх проєктах. Некомерційні організації, які не приносять прибутку для розподілу між членами організації. Нарешті, некомерційні організації, які мають на меті допомогти зменшити соціальні проблеми.</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Засновниками громадських формувань можуть бути громадяни України, іноземці та особи без громадянства, у тому числі неповнолітні, у випадках, встановлених законом, а також юридичні особи приватного права. Ініціатором створення коаліції громадських організацій є одна з громадських організацій, оскільки коаліція громадських організацій – це об</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єднання двох або більше таких організацій, які об</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єднуються для спільної роботи, або як закон про партнерство в багатьох сферах життя суспільства або допомога суспільства. Така спілка повинна мати не менше двох засновників або членів.</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Громадські організації, які отримують фінансову та матеріальну допомогу з державного та місцевих бюджетів, безумовно, зобов</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язані подавати звіти про використання коштів і матеріальних цінностей установам, які їх надають органам державної влади, у порядку встановленому державними органами та органами місцевого самоврядування.</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lastRenderedPageBreak/>
        <w:t>За останні роки міжнародні громадські організації вплинули на кількісне та якісне зростання мережі українських громадських організацій. За їх підтримки українські громадські організації отримали величезний поштовх для покращення матеріального, фінансового, людського, інтелектуального та освітнього середовища. Більшість новоутворених громадських організацій займають освітній простір громадянського суспільства, підтримують українські демократичні цінності та відстоюють практику громадських організацій перед державою. Постраждалі громади знають, куди звертатися по допомогу. Коли Російська Федерація почала повномасштабне вторгнення на українську територію, більшість організацій взяли на себе завдання захисту цивільних осіб, людей із постраждалих громад, внутрішньо переміщених осіб, дітей та інших нужденних.</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Досвід українських громадських організацій, використовуючи дані статистичних досліджень, показує майже ідентичний досвід  іншими організаціями України, а саме те, що хоча криза потребувала власних зусиль організацій, у результаті вони стали сильнішими та краще підготовленими до нових викликів.</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Серед інноваційних підходів, популярних у громадських організаціях, набувають популярності наступні техніки: зв</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язки з громадськістю та фандрайзинг. Громадські організації часто стикаються з байдужістю та нерозумінням, а іноді й негативним ставленням до своєї діяльності з боку влади, громадян та інших громадських організацій. Основною причиною цих явищ є не усвідомлення діяльності та досягнень. Тому їм необхідно налагодити двосторонню комунікацію з громадськістю та владою, спілкуватися з тими, кому організація звертається за допомогою у своїй діяльності, залучати спонсорів (донорів) для фінансування проєктів та програм організації.</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 xml:space="preserve">Проблема слабкої поінформованості суспільства наближається до вирішення, оскільки громадські діячі намагаються забезпечити свої соціальні </w:t>
      </w:r>
      <w:r w:rsidRPr="002C57DF">
        <w:rPr>
          <w:rFonts w:ascii="Times New Roman" w:hAnsi="Times New Roman" w:cs="Times New Roman"/>
          <w:sz w:val="28"/>
          <w:szCs w:val="28"/>
          <w:lang w:val="uk-UA"/>
        </w:rPr>
        <w:lastRenderedPageBreak/>
        <w:t>служби всіма відомими їм технологіями, щоб застосовувати інноваційні методи вирішення соціальних проблем та надавати необхідну допомогу вразливим верствам населення у діяльності тієї чи іншої цільової групи організації.</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Таким чином, громадськість може ознайомитися з діяльністю громадських організацій, а поширення цієї інформації може розширити діяльність організації на ширший рівень і запровадити нові проєкти, а насамперед нові робочі місця.</w:t>
      </w:r>
    </w:p>
    <w:p w:rsidR="002C57DF" w:rsidRPr="002C57DF" w:rsidRDefault="002C57DF" w:rsidP="00B7652E">
      <w:pPr>
        <w:widowControl w:val="0"/>
        <w:spacing w:after="0" w:line="372" w:lineRule="auto"/>
        <w:ind w:firstLine="709"/>
        <w:jc w:val="both"/>
        <w:rPr>
          <w:rFonts w:ascii="Times New Roman" w:hAnsi="Times New Roman" w:cs="Times New Roman"/>
          <w:sz w:val="28"/>
          <w:szCs w:val="28"/>
          <w:lang w:val="uk-UA"/>
        </w:rPr>
      </w:pPr>
      <w:r w:rsidRPr="002C57DF">
        <w:rPr>
          <w:rFonts w:ascii="Times New Roman" w:hAnsi="Times New Roman" w:cs="Times New Roman"/>
          <w:sz w:val="28"/>
          <w:szCs w:val="28"/>
          <w:lang w:val="uk-UA"/>
        </w:rPr>
        <w:t>В Україні соціальна робота тісно пов</w:t>
      </w:r>
      <w:r w:rsidR="002A50C8">
        <w:rPr>
          <w:rFonts w:ascii="Times New Roman" w:hAnsi="Times New Roman" w:cs="Times New Roman"/>
          <w:sz w:val="28"/>
          <w:szCs w:val="28"/>
          <w:lang w:val="uk-UA"/>
        </w:rPr>
        <w:t>’</w:t>
      </w:r>
      <w:r w:rsidRPr="002C57DF">
        <w:rPr>
          <w:rFonts w:ascii="Times New Roman" w:hAnsi="Times New Roman" w:cs="Times New Roman"/>
          <w:sz w:val="28"/>
          <w:szCs w:val="28"/>
          <w:lang w:val="uk-UA"/>
        </w:rPr>
        <w:t>язана із соціальним захистом та соціальним вихованням. Ці заходи часто розглядаються як поєднання соціально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сімейної, медико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соціальної, соціально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правової та соціально</w:t>
      </w:r>
      <w:r w:rsidR="006E14DD">
        <w:rPr>
          <w:rFonts w:ascii="Times New Roman" w:hAnsi="Times New Roman" w:cs="Times New Roman"/>
          <w:sz w:val="28"/>
          <w:szCs w:val="28"/>
          <w:lang w:val="uk-UA"/>
        </w:rPr>
        <w:t>-</w:t>
      </w:r>
      <w:r w:rsidRPr="002C57DF">
        <w:rPr>
          <w:rFonts w:ascii="Times New Roman" w:hAnsi="Times New Roman" w:cs="Times New Roman"/>
          <w:sz w:val="28"/>
          <w:szCs w:val="28"/>
          <w:lang w:val="uk-UA"/>
        </w:rPr>
        <w:t>освітньої допомоги, спрямованої на задоволення різних потреб громадян, груп і спільнот.</w:t>
      </w:r>
    </w:p>
    <w:p w:rsidR="002C57DF" w:rsidRPr="002C57DF" w:rsidRDefault="00854FDC" w:rsidP="00B7652E">
      <w:pPr>
        <w:widowControl w:val="0"/>
        <w:spacing w:after="0" w:line="372"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C57DF" w:rsidRPr="00854FDC" w:rsidRDefault="00854FDC" w:rsidP="00B7652E">
      <w:pPr>
        <w:pStyle w:val="1"/>
        <w:keepNext w:val="0"/>
        <w:keepLines w:val="0"/>
        <w:widowControl w:val="0"/>
        <w:spacing w:before="0" w:line="372" w:lineRule="auto"/>
        <w:ind w:firstLine="709"/>
        <w:jc w:val="center"/>
        <w:rPr>
          <w:rFonts w:ascii="Times New Roman" w:hAnsi="Times New Roman" w:cs="Times New Roman"/>
          <w:b/>
          <w:color w:val="000000" w:themeColor="text1"/>
          <w:sz w:val="28"/>
          <w:lang w:val="uk-UA"/>
        </w:rPr>
      </w:pPr>
      <w:bookmarkStart w:id="5" w:name="_Toc122191896"/>
      <w:bookmarkStart w:id="6" w:name="_Toc122192362"/>
      <w:r w:rsidRPr="00854FDC">
        <w:rPr>
          <w:rFonts w:ascii="Times New Roman" w:hAnsi="Times New Roman" w:cs="Times New Roman"/>
          <w:b/>
          <w:color w:val="000000" w:themeColor="text1"/>
          <w:sz w:val="28"/>
          <w:lang w:val="uk-UA"/>
        </w:rPr>
        <w:lastRenderedPageBreak/>
        <w:t>СПИСОК ВИКОРИСТАННОЇ ЛІТЕРАТУРИ</w:t>
      </w:r>
      <w:bookmarkEnd w:id="5"/>
      <w:bookmarkEnd w:id="6"/>
    </w:p>
    <w:p w:rsidR="002C57DF" w:rsidRDefault="002C57DF" w:rsidP="00B7652E">
      <w:pPr>
        <w:widowControl w:val="0"/>
        <w:spacing w:after="0" w:line="372" w:lineRule="auto"/>
        <w:ind w:firstLine="709"/>
        <w:jc w:val="both"/>
        <w:rPr>
          <w:rFonts w:ascii="Times New Roman" w:hAnsi="Times New Roman" w:cs="Times New Roman"/>
          <w:sz w:val="28"/>
          <w:szCs w:val="28"/>
          <w:lang w:val="uk-UA"/>
        </w:rPr>
      </w:pPr>
    </w:p>
    <w:p w:rsidR="00854FDC" w:rsidRPr="002C57DF" w:rsidRDefault="00854FDC" w:rsidP="00B7652E">
      <w:pPr>
        <w:widowControl w:val="0"/>
        <w:spacing w:after="0" w:line="372" w:lineRule="auto"/>
        <w:ind w:firstLine="709"/>
        <w:jc w:val="both"/>
        <w:rPr>
          <w:rFonts w:ascii="Times New Roman" w:hAnsi="Times New Roman" w:cs="Times New Roman"/>
          <w:sz w:val="28"/>
          <w:szCs w:val="28"/>
          <w:lang w:val="uk-UA"/>
        </w:rPr>
      </w:pP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Auslander G. Social Work in Health Care: What Have We Achieved? Journal of Social Work, 2001. №1. P.201–222. URL: </w:t>
      </w:r>
      <w:hyperlink r:id="rId8" w:history="1">
        <w:r w:rsidRPr="004B5BD6">
          <w:rPr>
            <w:rStyle w:val="a8"/>
            <w:rFonts w:ascii="Times New Roman" w:hAnsi="Times New Roman" w:cs="Times New Roman"/>
            <w:color w:val="000000" w:themeColor="text1"/>
            <w:sz w:val="28"/>
            <w:szCs w:val="28"/>
            <w:u w:val="none"/>
            <w:lang w:val="uk-UA"/>
          </w:rPr>
          <w:t>http://jsw.sagepub.com/ cgi/content/abstract/1/2/201</w:t>
        </w:r>
      </w:hyperlink>
      <w:r w:rsidRPr="004B5BD6">
        <w:rPr>
          <w:rFonts w:ascii="Times New Roman" w:hAnsi="Times New Roman" w:cs="Times New Roman"/>
          <w:color w:val="000000" w:themeColor="text1"/>
          <w:sz w:val="28"/>
          <w:szCs w:val="28"/>
          <w:lang w:val="uk-UA"/>
        </w:rPr>
        <w:t xml:space="preserve"> (дата звернення: 04.09.22).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Callon M., Law J., Rip A. (еds). Mapping the Dynamics of Science and Technology: Sociology of Science in the Real World. London, 1986.</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Social Networking: A Guide to Strengthening Civil Society through Social Media URL: </w:t>
      </w:r>
      <w:hyperlink r:id="rId9" w:history="1">
        <w:r w:rsidRPr="004B5BD6">
          <w:rPr>
            <w:rStyle w:val="a8"/>
            <w:rFonts w:ascii="Times New Roman" w:hAnsi="Times New Roman" w:cs="Times New Roman"/>
            <w:color w:val="000000" w:themeColor="text1"/>
            <w:sz w:val="28"/>
            <w:szCs w:val="28"/>
            <w:u w:val="none"/>
            <w:lang w:val="uk-UA"/>
          </w:rPr>
          <w:t>https://www.usaid.gov/sites</w:t>
        </w:r>
      </w:hyperlink>
      <w:r w:rsidRPr="004B5BD6">
        <w:rPr>
          <w:rFonts w:ascii="Times New Roman" w:hAnsi="Times New Roman" w:cs="Times New Roman"/>
          <w:color w:val="000000" w:themeColor="text1"/>
          <w:sz w:val="28"/>
          <w:szCs w:val="28"/>
          <w:lang w:val="uk-UA"/>
        </w:rPr>
        <w:t xml:space="preserve"> (дата звернення: 11.09.2022).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 Аблов А.Ф. Деякі проблеми теорії i практики трансформації сучасного українського суспільства. Вісник Одеського національного університету. Психологія, 2018. Т.23. С.1-23. URL: </w:t>
      </w:r>
      <w:hyperlink r:id="rId10" w:history="1">
        <w:r w:rsidRPr="004B5BD6">
          <w:rPr>
            <w:rStyle w:val="a8"/>
            <w:rFonts w:ascii="Times New Roman" w:hAnsi="Times New Roman" w:cs="Times New Roman"/>
            <w:color w:val="000000" w:themeColor="text1"/>
            <w:sz w:val="28"/>
            <w:szCs w:val="28"/>
            <w:u w:val="none"/>
            <w:lang w:val="uk-UA"/>
          </w:rPr>
          <w:t>http://nbuv.gov.ua/ UJRN/Vonu_psi_2018_23_2_3</w:t>
        </w:r>
      </w:hyperlink>
      <w:r w:rsidRPr="004B5BD6">
        <w:rPr>
          <w:rFonts w:ascii="Times New Roman" w:hAnsi="Times New Roman" w:cs="Times New Roman"/>
          <w:color w:val="000000" w:themeColor="text1"/>
          <w:sz w:val="28"/>
          <w:szCs w:val="28"/>
          <w:lang w:val="uk-UA"/>
        </w:rPr>
        <w:t xml:space="preserve"> (дата звернення: 31.09.2022).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Адамович Н. Громадські організації в умовах війни: як працюють і яким бачать своє майбутнє. Веб-портал ZMINA. Стаття від 23.06.2022. URL: </w:t>
      </w:r>
      <w:hyperlink r:id="rId11" w:history="1">
        <w:r w:rsidRPr="004B5BD6">
          <w:rPr>
            <w:rStyle w:val="a8"/>
            <w:rFonts w:ascii="Times New Roman" w:hAnsi="Times New Roman" w:cs="Times New Roman"/>
            <w:color w:val="000000" w:themeColor="text1"/>
            <w:sz w:val="28"/>
            <w:szCs w:val="28"/>
            <w:u w:val="none"/>
            <w:lang w:val="uk-UA"/>
          </w:rPr>
          <w:t>https://zmina.info/articles/vyklyky-ta-strategiyi-organizacziyiukrayinsko go-gromadyanskogo-suspilstva-v-chasy-vijny/</w:t>
        </w:r>
      </w:hyperlink>
      <w:r w:rsidRPr="004B5BD6">
        <w:rPr>
          <w:rFonts w:ascii="Times New Roman" w:hAnsi="Times New Roman" w:cs="Times New Roman"/>
          <w:color w:val="000000" w:themeColor="text1"/>
          <w:sz w:val="28"/>
          <w:szCs w:val="28"/>
          <w:lang w:val="uk-UA"/>
        </w:rPr>
        <w:t>.</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Аналітична записка. Місцева самоорганізація населення: зарубіжний досвід для України. URL: </w:t>
      </w:r>
      <w:hyperlink r:id="rId12" w:history="1">
        <w:r w:rsidRPr="004B5BD6">
          <w:rPr>
            <w:rStyle w:val="a8"/>
            <w:rFonts w:ascii="Times New Roman" w:hAnsi="Times New Roman" w:cs="Times New Roman"/>
            <w:color w:val="000000" w:themeColor="text1"/>
            <w:sz w:val="28"/>
            <w:szCs w:val="28"/>
            <w:u w:val="none"/>
            <w:lang w:val="uk-UA"/>
          </w:rPr>
          <w:t>https://niss.gov.ua/doslidzhennya/gromadyanske-suspilstvo/misceva-samoorganizaciya-naselennya-zarubizhniy-dosvid-dlya</w:t>
        </w:r>
      </w:hyperlink>
      <w:r w:rsidRPr="004B5BD6">
        <w:rPr>
          <w:rFonts w:ascii="Times New Roman" w:hAnsi="Times New Roman" w:cs="Times New Roman"/>
          <w:color w:val="000000" w:themeColor="text1"/>
          <w:sz w:val="28"/>
          <w:szCs w:val="28"/>
          <w:lang w:val="uk-UA"/>
        </w:rPr>
        <w:t xml:space="preserve"> (дата звернення: 21.09.2022).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Балдинюк О. Молодіжні громадські об’єднання як засіб самореалізації молоді. Наукові записки Кіровоградського державного педагогічного університету імені Володимира Винниченка. Сер.: Педагогічні науки, 2012. Вип.112. С.64- 72.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Браун Т. Ролі соціальної роботи та умови охорони здоров’я. Довідник з соціальної роботи в галузі охорони здоров’я. Вид. 2-ге. Хобокен, Нью-Джерсі: Вайлі; 2012. С.20–40.</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lastRenderedPageBreak/>
        <w:t xml:space="preserve">Визначення. Синергія. Вікіпедія. URL: </w:t>
      </w:r>
      <w:hyperlink r:id="rId13" w:history="1">
        <w:r w:rsidRPr="004B5BD6">
          <w:rPr>
            <w:rStyle w:val="a8"/>
            <w:rFonts w:ascii="Times New Roman" w:hAnsi="Times New Roman" w:cs="Times New Roman"/>
            <w:color w:val="000000" w:themeColor="text1"/>
            <w:sz w:val="28"/>
            <w:szCs w:val="28"/>
            <w:u w:val="none"/>
            <w:lang w:val="uk-UA"/>
          </w:rPr>
          <w:t>https://uk.wikipedia.org/wiki/ %D0%A1%D0%B8%D0%BD%D0%B5%D1%80%D0%B3%D1%96%D1%8F</w:t>
        </w:r>
      </w:hyperlink>
      <w:r w:rsidRPr="004B5BD6">
        <w:rPr>
          <w:rFonts w:ascii="Times New Roman" w:hAnsi="Times New Roman" w:cs="Times New Roman"/>
          <w:color w:val="000000" w:themeColor="text1"/>
          <w:sz w:val="28"/>
          <w:szCs w:val="28"/>
          <w:lang w:val="uk-UA"/>
        </w:rPr>
        <w:t xml:space="preserve"> (дата звернення: 18.11.2022).</w:t>
      </w:r>
    </w:p>
    <w:p w:rsidR="000E27D5" w:rsidRPr="000E27D5" w:rsidRDefault="000E27D5" w:rsidP="000E27D5">
      <w:pPr>
        <w:pStyle w:val="a9"/>
        <w:numPr>
          <w:ilvl w:val="0"/>
          <w:numId w:val="3"/>
        </w:numPr>
        <w:spacing w:after="0" w:line="372" w:lineRule="auto"/>
        <w:ind w:left="0" w:firstLine="0"/>
        <w:jc w:val="both"/>
        <w:rPr>
          <w:rFonts w:ascii="Times New Roman" w:hAnsi="Times New Roman" w:cs="Times New Roman"/>
          <w:color w:val="000000" w:themeColor="text1"/>
          <w:sz w:val="28"/>
          <w:szCs w:val="28"/>
          <w:lang w:val="uk-UA"/>
        </w:rPr>
      </w:pPr>
      <w:r w:rsidRPr="000E27D5">
        <w:rPr>
          <w:rFonts w:ascii="Times New Roman" w:hAnsi="Times New Roman" w:cs="Times New Roman"/>
          <w:color w:val="000000" w:themeColor="text1"/>
          <w:sz w:val="28"/>
          <w:szCs w:val="28"/>
          <w:lang w:val="uk-UA"/>
        </w:rPr>
        <w:t>Вітковська І.М. Громадська організація: теоретичні основи визначення</w:t>
      </w:r>
      <w:r w:rsidRPr="000E27D5">
        <w:rPr>
          <w:rFonts w:ascii="Times New Roman" w:hAnsi="Times New Roman" w:cs="Times New Roman"/>
          <w:color w:val="000000" w:themeColor="text1"/>
          <w:sz w:val="28"/>
          <w:szCs w:val="28"/>
        </w:rPr>
        <w:t xml:space="preserve">. </w:t>
      </w:r>
      <w:r w:rsidRPr="000E27D5">
        <w:rPr>
          <w:rFonts w:ascii="Times New Roman" w:hAnsi="Times New Roman" w:cs="Times New Roman"/>
          <w:color w:val="000000" w:themeColor="text1"/>
          <w:sz w:val="28"/>
          <w:szCs w:val="28"/>
          <w:lang w:val="uk-UA"/>
        </w:rPr>
        <w:t>Габітус</w:t>
      </w:r>
      <w:r w:rsidRPr="000E27D5">
        <w:rPr>
          <w:rFonts w:ascii="Times New Roman" w:hAnsi="Times New Roman" w:cs="Times New Roman"/>
          <w:color w:val="000000" w:themeColor="text1"/>
          <w:sz w:val="28"/>
          <w:szCs w:val="28"/>
        </w:rPr>
        <w:t xml:space="preserve">, </w:t>
      </w:r>
      <w:r w:rsidRPr="000E27D5">
        <w:rPr>
          <w:rFonts w:ascii="Times New Roman" w:hAnsi="Times New Roman" w:cs="Times New Roman"/>
          <w:color w:val="000000" w:themeColor="text1"/>
          <w:sz w:val="28"/>
          <w:szCs w:val="28"/>
          <w:lang w:val="uk-UA"/>
        </w:rPr>
        <w:t>2018. Вип. 6. С. 36-39.</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 Ворона В.М., Шульга М.О. Українське суспільство: моніторинг соціальних змін. 30 років Незалежності. Випуск 8 (22) / Головні редактори д.екон.н. д.соціол.н. Київ: Інститут соціології НАН України, 2021. 620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Головаха Є.І. Українське суспільство: шляхи трансформації// Український соціологічний журнал. Україна, 2016. №1-2. URL: </w:t>
      </w:r>
      <w:hyperlink w:history="1">
        <w:r w:rsidRPr="004B5BD6">
          <w:rPr>
            <w:rStyle w:val="a8"/>
            <w:rFonts w:ascii="Times New Roman" w:hAnsi="Times New Roman" w:cs="Times New Roman"/>
            <w:color w:val="000000" w:themeColor="text1"/>
            <w:sz w:val="28"/>
            <w:szCs w:val="28"/>
            <w:u w:val="none"/>
            <w:lang w:val="uk-UA"/>
          </w:rPr>
          <w:t>http://sgso fia.com.ua/ukr-suspilstvo-slyahi-transformazii</w:t>
        </w:r>
      </w:hyperlink>
      <w:r w:rsidRPr="004B5BD6">
        <w:rPr>
          <w:rFonts w:ascii="Times New Roman" w:hAnsi="Times New Roman" w:cs="Times New Roman"/>
          <w:color w:val="000000" w:themeColor="text1"/>
          <w:sz w:val="28"/>
          <w:szCs w:val="28"/>
          <w:lang w:val="uk-UA"/>
        </w:rPr>
        <w:t xml:space="preserve"> (дата звернення: 31.11. 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Головенько В.А. Взаємодія органів влади та організацій громадянського суспільства як важливий чинник пом’якшення проблем соціальної нерівності. Український соціум, 2011. №1. С.177-192.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b/>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Гостєва О.М. Роль громадських організацій в процесі розбудови громадянського суспільства в Україні. Державне управління: удосконалення та розвиток № 10, 2017. URL: </w:t>
      </w:r>
      <w:hyperlink w:history="1">
        <w:r w:rsidRPr="004B5BD6">
          <w:rPr>
            <w:rStyle w:val="a8"/>
            <w:rFonts w:ascii="Times New Roman" w:hAnsi="Times New Roman" w:cs="Times New Roman"/>
            <w:color w:val="000000" w:themeColor="text1"/>
            <w:sz w:val="28"/>
            <w:szCs w:val="28"/>
            <w:u w:val="none"/>
            <w:lang w:val="uk-UA"/>
          </w:rPr>
          <w:t>http://www.dy.nayka.com. ua/?op=1&amp;z=1135</w:t>
        </w:r>
      </w:hyperlink>
      <w:r w:rsidRPr="004B5BD6">
        <w:rPr>
          <w:rFonts w:ascii="Times New Roman" w:hAnsi="Times New Roman" w:cs="Times New Roman"/>
          <w:color w:val="000000" w:themeColor="text1"/>
          <w:sz w:val="28"/>
          <w:szCs w:val="28"/>
          <w:lang w:val="uk-UA"/>
        </w:rPr>
        <w:t xml:space="preserve"> (дата звернення: 19.09.2022).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b/>
          <w:color w:val="000000" w:themeColor="text1"/>
          <w:sz w:val="28"/>
          <w:szCs w:val="28"/>
          <w:lang w:val="uk-UA"/>
        </w:rPr>
      </w:pPr>
      <w:r w:rsidRPr="004B5BD6">
        <w:rPr>
          <w:rFonts w:ascii="Times New Roman" w:hAnsi="Times New Roman" w:cs="Times New Roman"/>
          <w:color w:val="000000" w:themeColor="text1"/>
          <w:sz w:val="28"/>
          <w:szCs w:val="28"/>
          <w:lang w:val="uk-UA"/>
        </w:rPr>
        <w:t>Динник І. Соціальні мережі як засіб суспільного розвитку Ефективність державного управління, 2017. Вип.1 (50). Ч.1 С.65-68.</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Дорош В. Наукові конференції. Соціальний проєкт як елемент реалізації корпоративної соціальної відповідальності. URL: </w:t>
      </w:r>
      <w:hyperlink w:history="1">
        <w:r w:rsidRPr="004B5BD6">
          <w:rPr>
            <w:rStyle w:val="a8"/>
            <w:rFonts w:ascii="Times New Roman" w:hAnsi="Times New Roman" w:cs="Times New Roman"/>
            <w:color w:val="000000" w:themeColor="text1"/>
            <w:sz w:val="28"/>
            <w:szCs w:val="28"/>
            <w:u w:val="none"/>
            <w:lang w:val="uk-UA"/>
          </w:rPr>
          <w:t>http://oldco nf.neasmo.org.ua/node/3157</w:t>
        </w:r>
      </w:hyperlink>
      <w:r w:rsidRPr="004B5BD6">
        <w:rPr>
          <w:rFonts w:ascii="Times New Roman" w:hAnsi="Times New Roman" w:cs="Times New Roman"/>
          <w:color w:val="000000" w:themeColor="text1"/>
          <w:sz w:val="28"/>
          <w:szCs w:val="28"/>
          <w:lang w:val="uk-UA"/>
        </w:rPr>
        <w:t xml:space="preserve"> (дата звернення: 10.09.2022).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Досвід волонтерських рухів, способів об’єднання, підтримки та напрямів допомоги, довкола яких об’єднуються українців за кордоном. Веб-сторінка Career Hub. Стаття від 06.09.2022. URL: </w:t>
      </w:r>
      <w:hyperlink w:history="1">
        <w:r w:rsidRPr="004B5BD6">
          <w:rPr>
            <w:rStyle w:val="a8"/>
            <w:rFonts w:ascii="Times New Roman" w:hAnsi="Times New Roman" w:cs="Times New Roman"/>
            <w:color w:val="000000" w:themeColor="text1"/>
            <w:sz w:val="28"/>
            <w:szCs w:val="28"/>
            <w:u w:val="none"/>
            <w:lang w:val="uk-UA"/>
          </w:rPr>
          <w:t>https://careerhub .in.ua/dosvid-volonterskikh-rukhiv-sposobiv/</w:t>
        </w:r>
      </w:hyperlink>
      <w:r w:rsidRPr="004B5BD6">
        <w:rPr>
          <w:rStyle w:val="a8"/>
          <w:rFonts w:ascii="Times New Roman" w:hAnsi="Times New Roman" w:cs="Times New Roman"/>
          <w:color w:val="000000" w:themeColor="text1"/>
          <w:sz w:val="28"/>
          <w:szCs w:val="28"/>
          <w:u w:val="none"/>
          <w:lang w:val="uk-UA"/>
        </w:rPr>
        <w:t xml:space="preserve"> </w:t>
      </w:r>
      <w:r w:rsidRPr="004B5BD6">
        <w:rPr>
          <w:rFonts w:ascii="Times New Roman" w:hAnsi="Times New Roman" w:cs="Times New Roman"/>
          <w:color w:val="000000" w:themeColor="text1"/>
          <w:sz w:val="28"/>
          <w:szCs w:val="28"/>
          <w:lang w:val="uk-UA"/>
        </w:rPr>
        <w:t>(дата звернення: 14.10.2022).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Дунаєва Л.М. Роль українських партій у процесі переходу від експансії до консолідації д</w:t>
      </w:r>
      <w:r>
        <w:rPr>
          <w:rFonts w:ascii="Times New Roman" w:hAnsi="Times New Roman" w:cs="Times New Roman"/>
          <w:color w:val="000000" w:themeColor="text1"/>
          <w:sz w:val="28"/>
          <w:szCs w:val="28"/>
          <w:lang w:val="uk-UA"/>
        </w:rPr>
        <w:t xml:space="preserve">емократії. Монографія. Одеса: </w:t>
      </w:r>
      <w:r w:rsidRPr="004B5BD6">
        <w:rPr>
          <w:rFonts w:ascii="Times New Roman" w:hAnsi="Times New Roman" w:cs="Times New Roman"/>
          <w:color w:val="000000" w:themeColor="text1"/>
          <w:sz w:val="28"/>
          <w:szCs w:val="28"/>
          <w:lang w:val="uk-UA"/>
        </w:rPr>
        <w:t>Астропринт, 2000. С 44.</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lastRenderedPageBreak/>
        <w:t>Дунаєва Л.М., Хлівнюк Т.П., Кулава К.О. Методичні рекомендації до написання кваліфікаційних робіт РВО «магістр» для здобувачів спеціальності 231 «Соціальна робота» галузі знань 23 «Соціальна робота» другого (магістерського) рівня вищої освіти Факультету психології та соціальної роботи Одеського національного університету імені І.І. Мечникова / Л.М.</w:t>
      </w:r>
      <w:r w:rsidRPr="001659BA">
        <w:rPr>
          <w:rFonts w:ascii="Times New Roman" w:hAnsi="Times New Roman" w:cs="Times New Roman"/>
          <w:color w:val="000000" w:themeColor="text1"/>
          <w:sz w:val="28"/>
          <w:szCs w:val="28"/>
          <w:lang w:val="uk-UA"/>
        </w:rPr>
        <w:t xml:space="preserve"> </w:t>
      </w:r>
      <w:r w:rsidRPr="004B5BD6">
        <w:rPr>
          <w:rFonts w:ascii="Times New Roman" w:hAnsi="Times New Roman" w:cs="Times New Roman"/>
          <w:color w:val="000000" w:themeColor="text1"/>
          <w:sz w:val="28"/>
          <w:szCs w:val="28"/>
          <w:lang w:val="uk-UA"/>
        </w:rPr>
        <w:t>Дунаєва, Т.П. Хлівнюк, К.О. Кулава Одес. нац. ун-т ім. І. І. Мечникова, Ф-т психології та соціа</w:t>
      </w:r>
      <w:r>
        <w:rPr>
          <w:rFonts w:ascii="Times New Roman" w:hAnsi="Times New Roman" w:cs="Times New Roman"/>
          <w:color w:val="000000" w:themeColor="text1"/>
          <w:sz w:val="28"/>
          <w:szCs w:val="28"/>
          <w:lang w:val="uk-UA"/>
        </w:rPr>
        <w:t>льної роботи. Одеса : ОНУ, 2020.</w:t>
      </w:r>
      <w:r>
        <w:rPr>
          <w:rFonts w:ascii="Times New Roman" w:hAnsi="Times New Roman" w:cs="Times New Roman"/>
          <w:color w:val="000000" w:themeColor="text1"/>
          <w:sz w:val="28"/>
          <w:szCs w:val="28"/>
        </w:rPr>
        <w:t xml:space="preserve"> </w:t>
      </w:r>
      <w:r w:rsidRPr="004B5BD6">
        <w:rPr>
          <w:rFonts w:ascii="Times New Roman" w:hAnsi="Times New Roman" w:cs="Times New Roman"/>
          <w:color w:val="000000" w:themeColor="text1"/>
          <w:sz w:val="28"/>
          <w:szCs w:val="28"/>
          <w:lang w:val="uk-UA"/>
        </w:rPr>
        <w:t>50с.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Духовність як основа консолідації суспільства. Уряду України. Президенту, законодавчій, виконавчій владі: Аналіт. розробки, пропозиції наук. та практ. працівників. Т.16/ Кол. авт.: А.І. Комарова (кер.)та ін.; Редкол.: А.І. Комарова, В.М. Князєв, М.І. Пірен, В.П. Тронь та ін. К.: НДІ «Проблеми людини», </w:t>
      </w:r>
      <w:r>
        <w:rPr>
          <w:rFonts w:ascii="Times New Roman" w:hAnsi="Times New Roman" w:cs="Times New Roman"/>
          <w:color w:val="000000" w:themeColor="text1"/>
          <w:sz w:val="28"/>
          <w:szCs w:val="28"/>
        </w:rPr>
        <w:t>2009</w:t>
      </w:r>
      <w:r w:rsidRPr="004B5BD6">
        <w:rPr>
          <w:rFonts w:ascii="Times New Roman" w:hAnsi="Times New Roman" w:cs="Times New Roman"/>
          <w:color w:val="000000" w:themeColor="text1"/>
          <w:sz w:val="28"/>
          <w:szCs w:val="28"/>
          <w:lang w:val="uk-UA"/>
        </w:rPr>
        <w:t>. 605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Жигун Л. Громадській простір. «Усі звички потрібно виховувати, і благодійність – не виняток». URL: </w:t>
      </w:r>
      <w:hyperlink r:id="rId14" w:history="1">
        <w:r w:rsidRPr="004B5BD6">
          <w:rPr>
            <w:rStyle w:val="a8"/>
            <w:rFonts w:ascii="Times New Roman" w:hAnsi="Times New Roman" w:cs="Times New Roman"/>
            <w:color w:val="000000" w:themeColor="text1"/>
            <w:sz w:val="28"/>
            <w:szCs w:val="28"/>
            <w:u w:val="none"/>
            <w:lang w:val="uk-UA"/>
          </w:rPr>
          <w:t>http://www.prostir.ua/?focus=larysa-zhyhunusi-zvychky-potribnovyhovuvaty-i-blahodijnist-ne–vynyatok</w:t>
        </w:r>
      </w:hyperlink>
      <w:r w:rsidRPr="004B5BD6">
        <w:rPr>
          <w:rFonts w:ascii="Times New Roman" w:hAnsi="Times New Roman" w:cs="Times New Roman"/>
          <w:color w:val="000000" w:themeColor="text1"/>
          <w:sz w:val="28"/>
          <w:szCs w:val="28"/>
          <w:lang w:val="uk-UA"/>
        </w:rPr>
        <w:t xml:space="preserve"> (дата звернення: 03.09.2022).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Злобіна О. Реальне, нормальне і бажане життя сучасного українця/ Якість життя в Україні: час жити і час виживати. Матеріали круглого столу.К.: Віра «Інсайт», 2003. С.76–86.</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Злобіна О.Г. Динаміка соціальних уявлень особистості в контексті суспільних змін. Вісник Харківського національного університету ім. В.Н. Каразіна. «Соціологічні дослідження сучасного суспільства: методологія, теорія, методи». Київ.: 2000. № 492. С. 105–109.</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Злобіна О.Г. Особистість як суб’єкт соціальних змін. Київ.: Ін-т соціології НАН України, 2004. 400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 Злобіна О.Г. Проблеми розвитку соціологічної теорії. Теоретичні проблеми змін соціальної структури українського суспільства: Наукові доповіді і повідомлення другої Всеукраїнської соціологічної конференції. – К.: </w:t>
      </w:r>
      <w:r w:rsidRPr="004B5BD6">
        <w:rPr>
          <w:rFonts w:ascii="Times New Roman" w:hAnsi="Times New Roman" w:cs="Times New Roman"/>
          <w:color w:val="000000" w:themeColor="text1"/>
          <w:sz w:val="28"/>
          <w:szCs w:val="28"/>
          <w:lang w:val="uk-UA"/>
        </w:rPr>
        <w:lastRenderedPageBreak/>
        <w:t>Соціологічна асоціація України, Інститут соціології НАН України, 2002. — С.445–476.</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Злобіна О.Г. Рухливість соціальної структури і динаміка особистісної суб’єктивності. Проблеми розвитку соціологічної теорії. Теоретичні проблеми змін соціальної структури українського суспільства: Наукові доповіді і повідомлення другої Всеукраїнської соціологічної конференції. К.: Соціологічна асоціація України, Інститут соціології НАН України, 2002. С.429–434.</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Злобіна О.Г., Тихонович В.О. Особистість сьогодні: адаптація до суспільної нестабільності. Київ.: НАН України, Ін-т соціології, 1996.100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Ібрагім Ю.С. Соціально-педагогічна підтримка багатодітних сімей громадськими організаціями: проблеми та перспективи. Педагогіка та психологія, 2015. Вип. 48. С. 100-108.</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Існуючі механізми співпраці органів державної влади з організаціями громадянського суспільства в  контексті реалізації Національної стратегії сприяння розвитку громадянського суспільства в  Україні 2016-2020. K.: Ваіте, 2016. 280с. URL: </w:t>
      </w:r>
      <w:hyperlink r:id="rId15" w:history="1">
        <w:r w:rsidRPr="004B5BD6">
          <w:rPr>
            <w:rStyle w:val="a8"/>
            <w:rFonts w:ascii="Times New Roman" w:hAnsi="Times New Roman" w:cs="Times New Roman"/>
            <w:color w:val="000000" w:themeColor="text1"/>
            <w:sz w:val="28"/>
            <w:szCs w:val="28"/>
            <w:u w:val="none"/>
            <w:lang w:val="uk-UA"/>
          </w:rPr>
          <w:t>https://www.osce.org/files/f/documents/e/d/303331.p df</w:t>
        </w:r>
      </w:hyperlink>
      <w:r w:rsidRPr="004B5BD6">
        <w:rPr>
          <w:rFonts w:ascii="Times New Roman" w:hAnsi="Times New Roman" w:cs="Times New Roman"/>
          <w:color w:val="000000" w:themeColor="text1"/>
          <w:sz w:val="28"/>
          <w:szCs w:val="28"/>
          <w:lang w:val="uk-UA"/>
        </w:rPr>
        <w:t xml:space="preserve"> (дата звернення: 24.10.2022).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Іщенко В.О. Сучасні дослідження суспільних рухів: головні теоретико-методологічні підходи / В.О. Іщенко. Соціальні виміри суспільства. Київ., 2006. С.183–194.</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Камінська Л.Ф. Теоретичні підходи до дослідження суспільних рухів /Л.Ф. Камінська. Вісн. Київ. нац. ун–ту ім. Тараса Шевченка. Сер. «Соціологія». №1–2, 2010. С.91–93.</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Кармазіна М., Шурбована О. «Інститут» та «інституція»: проблема розрізнення понять. Політичний менеджмент. 2006. №4. С.10-19. </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Козлов Р. Філософсько-психологічні проблеми соціальної взаємодії в системі сучасного управління : монографія / за заг. ред. Н.Г. Діденко. Кривий Ріг: Вид. Р.А. Козлов, 2019. 194 с.</w:t>
      </w:r>
    </w:p>
    <w:p w:rsidR="000E27D5" w:rsidRPr="000E27D5" w:rsidRDefault="000E27D5" w:rsidP="000E27D5">
      <w:pPr>
        <w:pStyle w:val="a9"/>
        <w:numPr>
          <w:ilvl w:val="0"/>
          <w:numId w:val="3"/>
        </w:numPr>
        <w:spacing w:after="0" w:line="372" w:lineRule="auto"/>
        <w:ind w:left="0" w:firstLine="0"/>
        <w:jc w:val="both"/>
        <w:rPr>
          <w:rFonts w:ascii="Times New Roman" w:hAnsi="Times New Roman" w:cs="Times New Roman"/>
          <w:color w:val="000000" w:themeColor="text1"/>
          <w:sz w:val="28"/>
          <w:szCs w:val="28"/>
          <w:lang w:val="uk-UA"/>
        </w:rPr>
      </w:pPr>
      <w:r w:rsidRPr="000E27D5">
        <w:rPr>
          <w:rFonts w:ascii="Times New Roman" w:hAnsi="Times New Roman" w:cs="Times New Roman"/>
          <w:color w:val="000000" w:themeColor="text1"/>
          <w:sz w:val="28"/>
          <w:szCs w:val="28"/>
          <w:lang w:val="uk-UA"/>
        </w:rPr>
        <w:lastRenderedPageBreak/>
        <w:t>Кравчук В.М. Громадські організації і держава: взаємовідносини в умовах</w:t>
      </w:r>
      <w:r w:rsidRPr="001659BA">
        <w:rPr>
          <w:rFonts w:ascii="Times New Roman" w:hAnsi="Times New Roman" w:cs="Times New Roman"/>
          <w:color w:val="000000" w:themeColor="text1"/>
          <w:sz w:val="28"/>
          <w:szCs w:val="28"/>
          <w:lang w:val="uk-UA"/>
        </w:rPr>
        <w:t xml:space="preserve"> </w:t>
      </w:r>
      <w:r w:rsidRPr="000E27D5">
        <w:rPr>
          <w:rFonts w:ascii="Times New Roman" w:hAnsi="Times New Roman" w:cs="Times New Roman"/>
          <w:color w:val="000000" w:themeColor="text1"/>
          <w:sz w:val="28"/>
          <w:szCs w:val="28"/>
          <w:lang w:val="uk-UA"/>
        </w:rPr>
        <w:t>формування громадянського суспільства в Україні (теоретико-правові аспекти):</w:t>
      </w:r>
      <w:r w:rsidRPr="001659BA">
        <w:rPr>
          <w:rFonts w:ascii="Times New Roman" w:hAnsi="Times New Roman" w:cs="Times New Roman"/>
          <w:color w:val="000000" w:themeColor="text1"/>
          <w:sz w:val="28"/>
          <w:szCs w:val="28"/>
          <w:lang w:val="uk-UA"/>
        </w:rPr>
        <w:t xml:space="preserve"> </w:t>
      </w:r>
      <w:r w:rsidRPr="000E27D5">
        <w:rPr>
          <w:rFonts w:ascii="Times New Roman" w:hAnsi="Times New Roman" w:cs="Times New Roman"/>
          <w:color w:val="000000" w:themeColor="text1"/>
          <w:sz w:val="28"/>
          <w:szCs w:val="28"/>
          <w:lang w:val="uk-UA"/>
        </w:rPr>
        <w:t>монографія. Тернопіль: Терно-граф, 2011. 260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Кремень В., Ткаченко В. Україна: шлях до себе. Проблеми суспільної трансформації. Розділ ІІІ. Глава І. Становлення громадянського суспільства. К., 1998. 464 с.</w:t>
      </w:r>
    </w:p>
    <w:p w:rsidR="000E27D5" w:rsidRPr="000E27D5" w:rsidRDefault="000E27D5" w:rsidP="000E27D5">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0E27D5">
        <w:rPr>
          <w:rFonts w:ascii="Times New Roman" w:hAnsi="Times New Roman" w:cs="Times New Roman"/>
          <w:color w:val="000000" w:themeColor="text1"/>
          <w:sz w:val="28"/>
          <w:szCs w:val="28"/>
          <w:lang w:val="uk-UA"/>
        </w:rPr>
        <w:t xml:space="preserve">Лукашевич М.П. Соцiалiзацiя. Виховнi механiзми та технологiї: навч.-метод. посiбник. К.: IМН, </w:t>
      </w:r>
      <w:r w:rsidRPr="000E27D5">
        <w:rPr>
          <w:rFonts w:ascii="Times New Roman" w:hAnsi="Times New Roman" w:cs="Times New Roman"/>
          <w:color w:val="000000" w:themeColor="text1"/>
          <w:sz w:val="28"/>
          <w:szCs w:val="28"/>
        </w:rPr>
        <w:t>2018</w:t>
      </w:r>
      <w:r w:rsidRPr="000E27D5">
        <w:rPr>
          <w:rFonts w:ascii="Times New Roman" w:hAnsi="Times New Roman" w:cs="Times New Roman"/>
          <w:color w:val="000000" w:themeColor="text1"/>
          <w:sz w:val="28"/>
          <w:szCs w:val="28"/>
          <w:lang w:val="uk-UA"/>
        </w:rPr>
        <w:t>. 112с.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Мартинов А.Ю. Міжнародні регіональні організації. Енциклопедія історії України : у 10 т. / редкол.: В.А. Смолій (голова) та ін.; Інститут історії України НАН України. К.: Наукова думка, 2009. Т.6: Ла - Мі. 784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Мельник О. Діяльність благодійних та громадських об’єднань в період воєнного стану в Україні. Веб-сторінка Golaw, стаття від 27.06.2022. URL: </w:t>
      </w:r>
      <w:hyperlink r:id="rId16" w:history="1">
        <w:r w:rsidRPr="004B5BD6">
          <w:rPr>
            <w:rStyle w:val="a8"/>
            <w:rFonts w:ascii="Times New Roman" w:hAnsi="Times New Roman" w:cs="Times New Roman"/>
            <w:color w:val="000000" w:themeColor="text1"/>
            <w:sz w:val="28"/>
            <w:szCs w:val="28"/>
            <w:u w:val="none"/>
            <w:lang w:val="uk-UA"/>
          </w:rPr>
          <w:t>https://golaw.ua/ua/insights/publication/diyalnistblagodijnih -ta-gromadskih-obyednan-v-period-voyennogo-stanu-v-ukrayini/</w:t>
        </w:r>
      </w:hyperlink>
      <w:r w:rsidRPr="004B5BD6">
        <w:rPr>
          <w:rFonts w:ascii="Times New Roman" w:hAnsi="Times New Roman" w:cs="Times New Roman"/>
          <w:color w:val="000000" w:themeColor="text1"/>
          <w:sz w:val="28"/>
          <w:szCs w:val="28"/>
          <w:lang w:val="uk-UA"/>
        </w:rPr>
        <w:t xml:space="preserve"> (дата звернення: 30.09.2022).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Мельниченко А.А., Кутуєв П.В. Київ; Одеса: Типографія «Айс Принт», 2016.  355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b/>
          <w:color w:val="000000" w:themeColor="text1"/>
          <w:sz w:val="28"/>
          <w:szCs w:val="28"/>
          <w:lang w:val="uk-UA"/>
        </w:rPr>
      </w:pPr>
      <w:r w:rsidRPr="004B5BD6">
        <w:rPr>
          <w:rFonts w:ascii="Times New Roman" w:hAnsi="Times New Roman" w:cs="Times New Roman"/>
          <w:color w:val="000000" w:themeColor="text1"/>
          <w:sz w:val="28"/>
          <w:szCs w:val="28"/>
          <w:lang w:val="uk-UA"/>
        </w:rPr>
        <w:t>Мельниченко А.А., Кутуєв П.В.. Держава та глобальні соціальні зміни: 25 років української незалежності: Матеріали VII міжнародної наук.практ. конф. (м. Київ, 29-30 листопада 2016 р.) – Київ; Одеса: Типографія «Айс Принт», 2016. –355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Ментух Н.Ф. Різник Г.А. Роль громадських організацій у вирішенні соціальних проблем. Міжнародна науково-практична конференція 06.03.2019. URL: </w:t>
      </w:r>
      <w:hyperlink r:id="rId17" w:history="1">
        <w:r w:rsidRPr="004B5BD6">
          <w:rPr>
            <w:rStyle w:val="a8"/>
            <w:rFonts w:ascii="Times New Roman" w:hAnsi="Times New Roman" w:cs="Times New Roman"/>
            <w:color w:val="000000" w:themeColor="text1"/>
            <w:sz w:val="28"/>
            <w:szCs w:val="28"/>
            <w:u w:val="none"/>
            <w:lang w:val="uk-UA"/>
          </w:rPr>
          <w:t>https://www.legalactivity.com.ua/index.php?option=com_c ontent&amp;view=article&amp;id=2001%3A140219-14&amp;catid=234%3A1032019&amp;Ite mid=290&amp;lan g=en</w:t>
        </w:r>
      </w:hyperlink>
      <w:r w:rsidRPr="004B5BD6">
        <w:rPr>
          <w:rFonts w:ascii="Times New Roman" w:hAnsi="Times New Roman" w:cs="Times New Roman"/>
          <w:color w:val="000000" w:themeColor="text1"/>
          <w:sz w:val="28"/>
          <w:szCs w:val="28"/>
          <w:lang w:val="uk-UA"/>
        </w:rPr>
        <w:t xml:space="preserve"> (дата звернення: 04.11.2022).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Митяй О. Проблеми комунікативного забезпечення ефективності взаємодії органів державного управління і суспільства в Україні. Наукові записки Інституту законодавства Верховної Ради України 1/2017. С.160-165.</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lastRenderedPageBreak/>
        <w:t>Мішина Н.В. Конституційно-правове регулювання діяльності органів самоорганізації населення: порівняльно-правове дослідження: моног. Одеська нац. юр. академ. О.: Друкарський дім, 2009. С. 78-81, С.99-100, С. 152-154.</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Нижник Н., Дубенко С., Пашко Л. Соціальне партнерство як виклик сьогодення. Політичний менеджмент. 2005. № 2 (11). С.46-54.</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Новохацький В. Тенденції забезпечення громадського інтересу в суспільстві та державі. Політичний менеджмент. №6(9). 2004. С. 64-78.</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Перелік організацій та фондів, які допомагають українцям під час війни. Веб-сторінка Децентралізація. Соціальний захист населення. Асоціація міст України. 2022. URL: </w:t>
      </w:r>
      <w:hyperlink r:id="rId18" w:history="1">
        <w:r w:rsidRPr="004B5BD6">
          <w:rPr>
            <w:rStyle w:val="a8"/>
            <w:rFonts w:ascii="Times New Roman" w:hAnsi="Times New Roman" w:cs="Times New Roman"/>
            <w:color w:val="000000" w:themeColor="text1"/>
            <w:sz w:val="28"/>
            <w:szCs w:val="28"/>
            <w:u w:val="none"/>
            <w:lang w:val="uk-UA"/>
          </w:rPr>
          <w:t>https://auc.org.ua/novyna/perelikorgani zaciy-ta-fondiv-yaki-dopomagayut-ukrayincyam-pid-chas-viyny</w:t>
        </w:r>
      </w:hyperlink>
      <w:r w:rsidRPr="004B5BD6">
        <w:rPr>
          <w:rFonts w:ascii="Times New Roman" w:hAnsi="Times New Roman" w:cs="Times New Roman"/>
          <w:color w:val="000000" w:themeColor="text1"/>
          <w:sz w:val="28"/>
          <w:szCs w:val="28"/>
          <w:lang w:val="uk-UA"/>
        </w:rPr>
        <w:t xml:space="preserve"> (дата звернення: 11.11.2022).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Поліщук В. Місії громадських організацій під час війни: зміна напрямків, залучення міжнародної допомоги, інтеграція ВПО. Веб-сторінка Громадський простір, 2022. URL: </w:t>
      </w:r>
      <w:hyperlink r:id="rId19" w:history="1">
        <w:r w:rsidRPr="004B5BD6">
          <w:rPr>
            <w:rStyle w:val="a8"/>
            <w:rFonts w:ascii="Times New Roman" w:hAnsi="Times New Roman" w:cs="Times New Roman"/>
            <w:color w:val="000000" w:themeColor="text1"/>
            <w:sz w:val="28"/>
            <w:szCs w:val="28"/>
            <w:u w:val="none"/>
            <w:lang w:val="uk-UA"/>
          </w:rPr>
          <w:t>https://www.prostir.ua/?ne ws=misiji-hromadskyh-orhanizatsij-pid-chas-vijny-zmina-napryamkiv-zaluch ennya-mizhnarodnoji-dopomohy-intehratsiya-vpo</w:t>
        </w:r>
      </w:hyperlink>
      <w:r w:rsidRPr="004B5BD6">
        <w:rPr>
          <w:rFonts w:ascii="Times New Roman" w:hAnsi="Times New Roman" w:cs="Times New Roman"/>
          <w:color w:val="000000" w:themeColor="text1"/>
          <w:sz w:val="28"/>
          <w:szCs w:val="28"/>
          <w:lang w:val="uk-UA"/>
        </w:rPr>
        <w:t xml:space="preserve">  (дата звернення: 11.11.2022).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Посібник. Бізнес у сфері креативних індустрій. URL: </w:t>
      </w:r>
      <w:hyperlink r:id="rId20" w:history="1">
        <w:r w:rsidRPr="004B5BD6">
          <w:rPr>
            <w:rStyle w:val="a8"/>
            <w:rFonts w:ascii="Times New Roman" w:hAnsi="Times New Roman" w:cs="Times New Roman"/>
            <w:color w:val="000000" w:themeColor="text1"/>
            <w:sz w:val="28"/>
            <w:szCs w:val="28"/>
            <w:u w:val="none"/>
            <w:lang w:val="uk-UA"/>
          </w:rPr>
          <w:t>https://drive.google.com/file/d/1E0eYfrWtdf_OXlanQNKX6TchlSMu6ChO/view</w:t>
        </w:r>
      </w:hyperlink>
      <w:r w:rsidRPr="004B5BD6">
        <w:rPr>
          <w:rFonts w:ascii="Times New Roman" w:hAnsi="Times New Roman" w:cs="Times New Roman"/>
          <w:color w:val="000000" w:themeColor="text1"/>
          <w:sz w:val="28"/>
          <w:szCs w:val="28"/>
          <w:lang w:val="uk-UA"/>
        </w:rPr>
        <w:t xml:space="preserve">. </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Посібник. З планування соціального підприємництва. URL: </w:t>
      </w:r>
      <w:hyperlink w:history="1">
        <w:r w:rsidRPr="004B5BD6">
          <w:rPr>
            <w:rStyle w:val="a8"/>
            <w:rFonts w:ascii="Times New Roman" w:hAnsi="Times New Roman" w:cs="Times New Roman"/>
            <w:color w:val="000000" w:themeColor="text1"/>
            <w:sz w:val="28"/>
            <w:szCs w:val="28"/>
            <w:u w:val="none"/>
            <w:lang w:val="uk-UA"/>
          </w:rPr>
          <w:t>https://w ww.britishcouncil.org.ua/sites/default/files/posibnik_z_planuvannya_socialn go_pidpriiemstva.pdf</w:t>
        </w:r>
      </w:hyperlink>
      <w:r w:rsidRPr="004B5BD6">
        <w:rPr>
          <w:rFonts w:ascii="Times New Roman" w:hAnsi="Times New Roman" w:cs="Times New Roman"/>
          <w:color w:val="000000" w:themeColor="text1"/>
          <w:sz w:val="28"/>
          <w:szCs w:val="28"/>
          <w:lang w:val="uk-UA"/>
        </w:rPr>
        <w:t>.</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Принцип прозорості урядових структур: Як громадяни США впи</w:t>
      </w:r>
      <w:r>
        <w:rPr>
          <w:rFonts w:ascii="Times New Roman" w:hAnsi="Times New Roman" w:cs="Times New Roman"/>
          <w:color w:val="000000" w:themeColor="text1"/>
          <w:sz w:val="28"/>
          <w:szCs w:val="28"/>
          <w:lang w:val="uk-UA"/>
        </w:rPr>
        <w:t>вають на державну політику / Д.</w:t>
      </w:r>
      <w:r w:rsidRPr="004B5BD6">
        <w:rPr>
          <w:rFonts w:ascii="Times New Roman" w:hAnsi="Times New Roman" w:cs="Times New Roman"/>
          <w:color w:val="000000" w:themeColor="text1"/>
          <w:sz w:val="28"/>
          <w:szCs w:val="28"/>
          <w:lang w:val="uk-UA"/>
        </w:rPr>
        <w:t>Клак та ін (Ред. Кол.), Е.М.Кац (Авт. ст.). Vienna: Public Affairs Office Embassy of USA. p15.</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Про благодійну діяльність та благодійні організації: Закон України від 05.07.2022 № 5073-VI, чинний, Редакція від 11.12.2022, підстава 2757-IX. URL: </w:t>
      </w:r>
      <w:hyperlink r:id="rId21" w:anchor="Text" w:history="1">
        <w:r w:rsidRPr="004B5BD6">
          <w:rPr>
            <w:rStyle w:val="a8"/>
            <w:rFonts w:ascii="Times New Roman" w:hAnsi="Times New Roman" w:cs="Times New Roman"/>
            <w:color w:val="000000" w:themeColor="text1"/>
            <w:sz w:val="28"/>
            <w:szCs w:val="28"/>
            <w:u w:val="none"/>
            <w:lang w:val="uk-UA"/>
          </w:rPr>
          <w:t>https://zakon.rada.gov.ua/laws/show/5073-17#Text</w:t>
        </w:r>
      </w:hyperlink>
      <w:r w:rsidRPr="004B5BD6">
        <w:rPr>
          <w:rFonts w:ascii="Times New Roman" w:hAnsi="Times New Roman" w:cs="Times New Roman"/>
          <w:color w:val="000000" w:themeColor="text1"/>
          <w:sz w:val="28"/>
          <w:szCs w:val="28"/>
          <w:lang w:val="uk-UA"/>
        </w:rPr>
        <w:t xml:space="preserve"> (дата звернення: 11.09.2022).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lastRenderedPageBreak/>
        <w:t xml:space="preserve">Про державну реєстрацію юридичних осіб, фізичних осіб - підприємців та громадських формувань: Закон України від 15.05.2003 № 755-IV. Редакція від 27.10.2022, підстава 2438-IX. URL: </w:t>
      </w:r>
      <w:hyperlink r:id="rId22" w:anchor="Text" w:history="1">
        <w:r w:rsidRPr="004B5BD6">
          <w:rPr>
            <w:rStyle w:val="a8"/>
            <w:rFonts w:ascii="Times New Roman" w:hAnsi="Times New Roman" w:cs="Times New Roman"/>
            <w:color w:val="000000" w:themeColor="text1"/>
            <w:sz w:val="28"/>
            <w:szCs w:val="28"/>
            <w:u w:val="none"/>
            <w:lang w:val="uk-UA"/>
          </w:rPr>
          <w:t>https://zakon.rada.gov.ua/laws/show/755-15/ed20151209#Text</w:t>
        </w:r>
      </w:hyperlink>
      <w:r w:rsidRPr="004B5BD6">
        <w:rPr>
          <w:rFonts w:ascii="Times New Roman" w:hAnsi="Times New Roman" w:cs="Times New Roman"/>
          <w:color w:val="000000" w:themeColor="text1"/>
          <w:sz w:val="28"/>
          <w:szCs w:val="28"/>
          <w:lang w:val="uk-UA"/>
        </w:rPr>
        <w:t xml:space="preserve"> (дата звернення: 04.09.2022).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Про місцеве самоврядування в Україні: Закон України від 21.05.1997 № 280/97-ВР. Редакція від 19.11.2022, підстава 2010-IX, 2698-IX URL: </w:t>
      </w:r>
      <w:hyperlink r:id="rId23" w:anchor="Text" w:history="1">
        <w:r w:rsidRPr="004B5BD6">
          <w:rPr>
            <w:rStyle w:val="a8"/>
            <w:rFonts w:ascii="Times New Roman" w:hAnsi="Times New Roman" w:cs="Times New Roman"/>
            <w:color w:val="000000" w:themeColor="text1"/>
            <w:sz w:val="28"/>
            <w:szCs w:val="28"/>
            <w:u w:val="none"/>
            <w:lang w:val="uk-UA"/>
          </w:rPr>
          <w:t>https://zakon.rada.gov.ua/laws/show/280/97%D0%B2%D1%80#Text</w:t>
        </w:r>
      </w:hyperlink>
      <w:r w:rsidRPr="004B5BD6">
        <w:rPr>
          <w:rFonts w:ascii="Times New Roman" w:hAnsi="Times New Roman" w:cs="Times New Roman"/>
          <w:color w:val="000000" w:themeColor="text1"/>
          <w:sz w:val="28"/>
          <w:szCs w:val="28"/>
          <w:lang w:val="uk-UA"/>
        </w:rPr>
        <w:t xml:space="preserve"> (дата звернення: 04.09.2022).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Про професійні спілки, їх права та гарантії діяльності: Закон України від 15.09.1999 № 1045-XIV. Редакція від 19.08.2022, підстава 2434-IX. URL: </w:t>
      </w:r>
      <w:hyperlink r:id="rId24" w:anchor="Text" w:history="1">
        <w:r w:rsidRPr="004B5BD6">
          <w:rPr>
            <w:rStyle w:val="a8"/>
            <w:rFonts w:ascii="Times New Roman" w:hAnsi="Times New Roman" w:cs="Times New Roman"/>
            <w:color w:val="000000" w:themeColor="text1"/>
            <w:sz w:val="28"/>
            <w:szCs w:val="28"/>
            <w:u w:val="none"/>
            <w:lang w:val="uk-UA"/>
          </w:rPr>
          <w:t>https://zakon.rada.gov.ua/laws/show/1045-14#Text</w:t>
        </w:r>
      </w:hyperlink>
      <w:r w:rsidRPr="004B5BD6">
        <w:rPr>
          <w:rFonts w:ascii="Times New Roman" w:hAnsi="Times New Roman" w:cs="Times New Roman"/>
          <w:color w:val="000000" w:themeColor="text1"/>
          <w:sz w:val="28"/>
          <w:szCs w:val="28"/>
          <w:lang w:val="uk-UA"/>
        </w:rPr>
        <w:t xml:space="preserve">  (дата звернення: 05.09.2022).</w:t>
      </w:r>
    </w:p>
    <w:p w:rsidR="000E27D5" w:rsidRPr="000E27D5" w:rsidRDefault="000E27D5" w:rsidP="000E27D5">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1659BA">
        <w:rPr>
          <w:rFonts w:ascii="Times New Roman" w:hAnsi="Times New Roman" w:cs="Times New Roman"/>
          <w:color w:val="000000" w:themeColor="text1"/>
          <w:sz w:val="28"/>
          <w:szCs w:val="28"/>
          <w:lang w:val="uk-UA"/>
        </w:rPr>
        <w:t xml:space="preserve">Про телебачення </w:t>
      </w:r>
      <w:r w:rsidRPr="000E27D5">
        <w:rPr>
          <w:rFonts w:ascii="Times New Roman" w:hAnsi="Times New Roman" w:cs="Times New Roman"/>
          <w:color w:val="000000" w:themeColor="text1"/>
          <w:sz w:val="28"/>
          <w:szCs w:val="28"/>
          <w:lang w:val="uk-UA"/>
        </w:rPr>
        <w:t xml:space="preserve">і радіомовлення: Закон України від 21.12.1993 № 3759-XII редакція від 19.11.2022, підстава 2529-IX. </w:t>
      </w:r>
      <w:r w:rsidRPr="000E27D5">
        <w:rPr>
          <w:rFonts w:ascii="Times New Roman" w:hAnsi="Times New Roman" w:cs="Times New Roman"/>
          <w:color w:val="000000" w:themeColor="text1"/>
          <w:sz w:val="28"/>
          <w:szCs w:val="28"/>
          <w:lang w:val="en-US"/>
        </w:rPr>
        <w:t>URL</w:t>
      </w:r>
      <w:r w:rsidRPr="000E27D5">
        <w:rPr>
          <w:rFonts w:ascii="Times New Roman" w:hAnsi="Times New Roman" w:cs="Times New Roman"/>
          <w:color w:val="000000" w:themeColor="text1"/>
          <w:sz w:val="28"/>
          <w:szCs w:val="28"/>
        </w:rPr>
        <w:t xml:space="preserve">: </w:t>
      </w:r>
      <w:hyperlink r:id="rId25" w:anchor="Text" w:history="1">
        <w:r w:rsidRPr="000E27D5">
          <w:rPr>
            <w:rStyle w:val="a8"/>
            <w:rFonts w:ascii="Times New Roman" w:hAnsi="Times New Roman" w:cs="Times New Roman"/>
            <w:color w:val="000000" w:themeColor="text1"/>
            <w:sz w:val="28"/>
            <w:szCs w:val="28"/>
            <w:u w:val="none"/>
          </w:rPr>
          <w:t>https://zakon.rada.gov.ua/laws/show/3759-12#Text</w:t>
        </w:r>
      </w:hyperlink>
      <w:r w:rsidRPr="000E27D5">
        <w:rPr>
          <w:rFonts w:ascii="Times New Roman" w:hAnsi="Times New Roman" w:cs="Times New Roman"/>
          <w:color w:val="000000" w:themeColor="text1"/>
          <w:sz w:val="28"/>
          <w:szCs w:val="28"/>
        </w:rPr>
        <w:t xml:space="preserve"> (дата звернення: 13.10.2022).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Пушкіна О.В., Лозицька С.М. Прийомні (фостерні) сім’ї: американський досвід. Вісник Дніпропетровського університету імені Альфреда Нобеля. Серія «юридичні науки». 2013. № 2 (5). 132-136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Рева С. Участь громадськості у процесі формування та реалізації державної політики. Політичний менеджмент. 2006. №3 (18). С. 67-73.</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Реєстрація Громадських Організацій та Благодійних Фондів під час воєнного стану 2022 по всій Україні. Веб-сторінка Юридичної фірми «REGISTER» URL: </w:t>
      </w:r>
      <w:hyperlink r:id="rId26" w:history="1">
        <w:r w:rsidRPr="004B5BD6">
          <w:rPr>
            <w:rStyle w:val="a8"/>
            <w:rFonts w:ascii="Times New Roman" w:hAnsi="Times New Roman" w:cs="Times New Roman"/>
            <w:color w:val="000000" w:themeColor="text1"/>
            <w:sz w:val="28"/>
            <w:szCs w:val="28"/>
            <w:u w:val="none"/>
            <w:lang w:val="uk-UA"/>
          </w:rPr>
          <w:t>https://rgr.com.ua/ua/neprybutkovi-orhanizatsiyi/reyestra tsiya-gromadskykh-ta-blagodiynykh-orhanizatsiy</w:t>
        </w:r>
      </w:hyperlink>
      <w:r w:rsidRPr="004B5BD6">
        <w:rPr>
          <w:rFonts w:ascii="Times New Roman" w:hAnsi="Times New Roman" w:cs="Times New Roman"/>
          <w:color w:val="000000" w:themeColor="text1"/>
          <w:sz w:val="28"/>
          <w:szCs w:val="28"/>
          <w:lang w:val="uk-UA"/>
        </w:rPr>
        <w:t xml:space="preserve"> (дата звернення: 24.11.2022).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Резнік О. Динаміка чинників протесних практик населення України / О. Резнік. Соціологія: теорія, методи, маркетинг. Україна, 2009. №3. С. 100-125.</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Розвиток партнерства між місцевою владою та недержавним сектором у сфері надання громадських послуг: Монографія/ За ред. Ю.П. Лебединського; Кол. авт.: О.В. Берданова, В.М. Вакуленко, М.Д. Василенко та ін; Українська </w:t>
      </w:r>
      <w:r w:rsidRPr="004B5BD6">
        <w:rPr>
          <w:rFonts w:ascii="Times New Roman" w:hAnsi="Times New Roman" w:cs="Times New Roman"/>
          <w:color w:val="000000" w:themeColor="text1"/>
          <w:sz w:val="28"/>
          <w:szCs w:val="28"/>
          <w:lang w:val="uk-UA"/>
        </w:rPr>
        <w:lastRenderedPageBreak/>
        <w:t>Академія державного управління при Президентові України. Ужгород: ПАТЕНТ, 2003. 192 c.</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Рут Б. Дж., Сіско С., Маршалл. В. Соціальна робота в галузі охорони здоров’я. Енциклопедія соціальної роботи/ за  ред. С.Франкліна. Нью-Йорк: NASW Press та Oxford University Press, 2016.</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Семигіна Т. Сучасна соціальна робота. Київ: Академія праці, соціальних відносин і туризму, 2020. 275с.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Сєчка С.В. До проблеми соціалізації студентської молоді у громадських організаціях та об’єднаннях. Вісник Луганського національного університету імені Тараса Шевченка. Педагогічні науки. 2017. № 1(1). С. 110-119.</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Слюсаревський М. М., Блинова О. Є. Психологія міграції. Національна академія педагогічних наук України, Інститут соціальної та політичної психології. Навчальний посібник. – Кіровоград: ТОВ «Імекс ЛТД», 2013. 244с.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Соціальний захист населення в Польщі. URL: </w:t>
      </w:r>
      <w:hyperlink r:id="rId27" w:history="1">
        <w:r w:rsidRPr="004B5BD6">
          <w:rPr>
            <w:rStyle w:val="a8"/>
            <w:rFonts w:ascii="Times New Roman" w:hAnsi="Times New Roman" w:cs="Times New Roman"/>
            <w:color w:val="000000" w:themeColor="text1"/>
            <w:sz w:val="28"/>
            <w:szCs w:val="28"/>
            <w:u w:val="none"/>
            <w:lang w:val="uk-UA"/>
          </w:rPr>
          <w:t>http://www.pilga.in.ua/node/18</w:t>
        </w:r>
      </w:hyperlink>
      <w:r w:rsidRPr="004B5BD6">
        <w:rPr>
          <w:rFonts w:ascii="Times New Roman" w:hAnsi="Times New Roman" w:cs="Times New Roman"/>
          <w:color w:val="000000" w:themeColor="text1"/>
          <w:sz w:val="28"/>
          <w:szCs w:val="28"/>
          <w:lang w:val="uk-UA"/>
        </w:rPr>
        <w:t xml:space="preserve"> (дата звернення: 04.11.2022).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Соціальні мережі як чинник розвитку громадянського суспільства: монографія / О.С. Онищенко, В.М. Горовий, В.І. Попик та ін. ; НАН України, Нац. б-ка України ім. В. І. Вернадського. К., 2013. 220 c.</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 xml:space="preserve">Токар М.Ю. Актуальність соціальної ролі громадської організації крізь її інституціональне розуміння. Проблеми розвитку публічного управління в Україні: матеріали науково-практичної конференції за міжнародною участю (м. Львів, 11 – 12 квітня 2019 р.) / за наук. ред. чл.-кор. НАН України В.С. Загорського, доц. А.В. Ліпенцева. Львів: ЛРІДУ НАДУ, 2019.С. 64-68. URL: </w:t>
      </w:r>
      <w:hyperlink r:id="rId28" w:history="1">
        <w:r w:rsidRPr="004B5BD6">
          <w:rPr>
            <w:rStyle w:val="a8"/>
            <w:rFonts w:ascii="Times New Roman" w:hAnsi="Times New Roman" w:cs="Times New Roman"/>
            <w:color w:val="000000" w:themeColor="text1"/>
            <w:sz w:val="28"/>
            <w:szCs w:val="28"/>
            <w:u w:val="none"/>
            <w:lang w:val="uk-UA"/>
          </w:rPr>
          <w:t>http://www.lvivacademy.com/download_2019/ konferenciya_2019/konf_2019.pdf</w:t>
        </w:r>
      </w:hyperlink>
      <w:r w:rsidRPr="004B5BD6">
        <w:rPr>
          <w:rFonts w:ascii="Times New Roman" w:hAnsi="Times New Roman" w:cs="Times New Roman"/>
          <w:color w:val="000000" w:themeColor="text1"/>
          <w:sz w:val="28"/>
          <w:szCs w:val="28"/>
          <w:lang w:val="uk-UA"/>
        </w:rPr>
        <w:t xml:space="preserve">  (дата звернення: 06.07.2022).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Токар М.Ю. Громадські організації України в системі розвитку публічно-управлінських відносин: монографія / Львівський регіональний інститут державного управління НАДУ при Президентові України. Львів: ЛРІДУ НАДУ, 2020. 412 с.</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lastRenderedPageBreak/>
        <w:t xml:space="preserve">Українська освітня платформа. Діяльність благодійної організації. Проєкт «Домівка». Офіційна сторінка. URL: </w:t>
      </w:r>
      <w:hyperlink r:id="rId29" w:history="1">
        <w:r w:rsidRPr="004B5BD6">
          <w:rPr>
            <w:rStyle w:val="a8"/>
            <w:rFonts w:ascii="Times New Roman" w:hAnsi="Times New Roman" w:cs="Times New Roman"/>
            <w:color w:val="000000" w:themeColor="text1"/>
            <w:sz w:val="28"/>
            <w:szCs w:val="28"/>
            <w:u w:val="none"/>
            <w:lang w:val="uk-UA"/>
          </w:rPr>
          <w:t>https://www.ukredu.org/</w:t>
        </w:r>
      </w:hyperlink>
      <w:r w:rsidRPr="004B5BD6">
        <w:rPr>
          <w:rFonts w:ascii="Times New Roman" w:hAnsi="Times New Roman" w:cs="Times New Roman"/>
          <w:color w:val="000000" w:themeColor="text1"/>
          <w:sz w:val="28"/>
          <w:szCs w:val="28"/>
          <w:lang w:val="uk-UA"/>
        </w:rPr>
        <w:t xml:space="preserve"> (дата звернення: 10.09.2022).</w:t>
      </w:r>
    </w:p>
    <w:p w:rsidR="000E27D5" w:rsidRPr="004B5BD6"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Харченко А.С, Дунаєва Л.М. Роль громадських організацій у наданні соціальних послуг населенню в умовах військового стану. Матеріали до 78 студентської наукової конференції: матеріали наук.-практ.конф. (Одеса 2 червня 2022 р.) Одеса: Одес. націон. ун-т ім. І.І. Мечникова, 2022. С. 258-261.</w:t>
      </w:r>
    </w:p>
    <w:p w:rsidR="000E27D5" w:rsidRDefault="000E27D5" w:rsidP="00B7652E">
      <w:pPr>
        <w:pStyle w:val="a9"/>
        <w:numPr>
          <w:ilvl w:val="0"/>
          <w:numId w:val="3"/>
        </w:numPr>
        <w:spacing w:after="0" w:line="372" w:lineRule="auto"/>
        <w:ind w:left="0" w:firstLine="0"/>
        <w:contextualSpacing w:val="0"/>
        <w:jc w:val="both"/>
        <w:rPr>
          <w:rFonts w:ascii="Times New Roman" w:hAnsi="Times New Roman" w:cs="Times New Roman"/>
          <w:color w:val="000000" w:themeColor="text1"/>
          <w:sz w:val="28"/>
          <w:szCs w:val="28"/>
          <w:lang w:val="uk-UA"/>
        </w:rPr>
      </w:pPr>
      <w:r w:rsidRPr="004B5BD6">
        <w:rPr>
          <w:rFonts w:ascii="Times New Roman" w:hAnsi="Times New Roman" w:cs="Times New Roman"/>
          <w:color w:val="000000" w:themeColor="text1"/>
          <w:sz w:val="28"/>
          <w:szCs w:val="28"/>
          <w:lang w:val="uk-UA"/>
        </w:rPr>
        <w:t>Шишикіна Н.Ф. Взаємодія з громадськими організаціями. Х.: Вид. група «Основа», 2007. 192с.</w:t>
      </w: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Default="001659BA" w:rsidP="001659BA">
      <w:pPr>
        <w:spacing w:after="0" w:line="372" w:lineRule="auto"/>
        <w:jc w:val="both"/>
        <w:rPr>
          <w:rFonts w:ascii="Times New Roman" w:hAnsi="Times New Roman" w:cs="Times New Roman"/>
          <w:color w:val="000000" w:themeColor="text1"/>
          <w:sz w:val="28"/>
          <w:szCs w:val="28"/>
          <w:lang w:val="uk-UA"/>
        </w:rPr>
      </w:pPr>
    </w:p>
    <w:p w:rsidR="001659BA" w:rsidRPr="003B0D5F" w:rsidRDefault="001659BA" w:rsidP="001659BA">
      <w:pPr>
        <w:spacing w:after="0" w:line="360" w:lineRule="auto"/>
        <w:jc w:val="center"/>
        <w:rPr>
          <w:rFonts w:ascii="Times New Roman" w:hAnsi="Times New Roman" w:cs="Times New Roman"/>
          <w:b/>
          <w:sz w:val="28"/>
          <w:szCs w:val="28"/>
        </w:rPr>
      </w:pPr>
      <w:bookmarkStart w:id="7" w:name="_GoBack"/>
      <w:bookmarkEnd w:id="7"/>
      <w:r w:rsidRPr="003B0D5F">
        <w:rPr>
          <w:rFonts w:ascii="Times New Roman" w:hAnsi="Times New Roman" w:cs="Times New Roman"/>
          <w:b/>
          <w:sz w:val="28"/>
          <w:szCs w:val="28"/>
        </w:rPr>
        <w:lastRenderedPageBreak/>
        <w:t>РОЛЬ ГРОМАДСЬКИХ ОРГАНІЗАЦІЙ У ВИРІШЕННІ СОЦІАЛЬНИХ ПРОБЛЕМ</w:t>
      </w:r>
    </w:p>
    <w:p w:rsidR="001659BA" w:rsidRPr="003B0D5F" w:rsidRDefault="001659BA" w:rsidP="001659BA">
      <w:pPr>
        <w:spacing w:after="0" w:line="360" w:lineRule="auto"/>
        <w:jc w:val="center"/>
        <w:rPr>
          <w:rFonts w:ascii="Times New Roman" w:hAnsi="Times New Roman" w:cs="Times New Roman"/>
          <w:b/>
          <w:sz w:val="28"/>
          <w:szCs w:val="28"/>
        </w:rPr>
      </w:pPr>
    </w:p>
    <w:p w:rsidR="001659BA" w:rsidRPr="003B0D5F" w:rsidRDefault="001659BA" w:rsidP="001659BA">
      <w:pPr>
        <w:spacing w:after="0" w:line="360" w:lineRule="auto"/>
        <w:jc w:val="center"/>
        <w:rPr>
          <w:rFonts w:ascii="Times New Roman" w:hAnsi="Times New Roman" w:cs="Times New Roman"/>
          <w:b/>
          <w:sz w:val="28"/>
          <w:szCs w:val="28"/>
        </w:rPr>
      </w:pPr>
      <w:r w:rsidRPr="003B0D5F">
        <w:rPr>
          <w:rFonts w:ascii="Times New Roman" w:hAnsi="Times New Roman" w:cs="Times New Roman"/>
          <w:b/>
          <w:sz w:val="28"/>
          <w:szCs w:val="28"/>
        </w:rPr>
        <w:t>Анотація</w:t>
      </w:r>
    </w:p>
    <w:p w:rsidR="001659BA" w:rsidRPr="003B0D5F" w:rsidRDefault="001659BA" w:rsidP="001659BA">
      <w:pPr>
        <w:spacing w:after="0" w:line="360" w:lineRule="auto"/>
        <w:jc w:val="center"/>
        <w:rPr>
          <w:rFonts w:ascii="Times New Roman" w:hAnsi="Times New Roman" w:cs="Times New Roman"/>
          <w:sz w:val="28"/>
          <w:szCs w:val="28"/>
        </w:rPr>
      </w:pPr>
    </w:p>
    <w:p w:rsidR="001659BA" w:rsidRPr="003B0D5F" w:rsidRDefault="001659BA" w:rsidP="001659BA">
      <w:pPr>
        <w:spacing w:after="0" w:line="360" w:lineRule="auto"/>
        <w:ind w:firstLine="709"/>
        <w:jc w:val="both"/>
        <w:rPr>
          <w:rFonts w:ascii="Times New Roman" w:hAnsi="Times New Roman" w:cs="Times New Roman"/>
          <w:sz w:val="28"/>
          <w:szCs w:val="28"/>
        </w:rPr>
      </w:pPr>
      <w:r w:rsidRPr="003B0D5F">
        <w:rPr>
          <w:rFonts w:ascii="Times New Roman" w:hAnsi="Times New Roman" w:cs="Times New Roman"/>
          <w:sz w:val="28"/>
          <w:szCs w:val="28"/>
        </w:rPr>
        <w:t xml:space="preserve">Громадські організації як «недержавні» інституції повинні мати обмеження «політичного» характеру. Українські громадські організації отримали величезний поштовх для покращення матеріального, фінансового, людського, інтелектуального та освітнього середовища. Більшість таких новоутворених громадських організацій займають освітній простір громадянського суспільства, які і направлені на допомогу суспільству, на соціальну допомогу, розвиток та на освіту. </w:t>
      </w:r>
    </w:p>
    <w:p w:rsidR="001659BA" w:rsidRPr="003B0D5F" w:rsidRDefault="001659BA" w:rsidP="001659BA">
      <w:pPr>
        <w:spacing w:after="0" w:line="360" w:lineRule="auto"/>
        <w:ind w:firstLine="709"/>
        <w:jc w:val="both"/>
        <w:rPr>
          <w:rFonts w:ascii="Times New Roman" w:hAnsi="Times New Roman" w:cs="Times New Roman"/>
          <w:sz w:val="28"/>
          <w:szCs w:val="28"/>
        </w:rPr>
      </w:pPr>
      <w:r w:rsidRPr="003B0D5F">
        <w:rPr>
          <w:rFonts w:ascii="Times New Roman" w:hAnsi="Times New Roman" w:cs="Times New Roman"/>
          <w:sz w:val="28"/>
          <w:szCs w:val="28"/>
        </w:rPr>
        <w:t>Нині в багатьох регіонах країни створено та функціонує велика кількість громадських організацій різної спрямованості. Така чисельність створена  через потребу державним структурам виконавчої влади, у допомозі населення України через надзвичайні ситуації, у нашому випадку через постраждалі громади внаслідок війни. Громадська організація надає особливого значення поняттю «народовладдя» і є представництвом «народу», «громади» та «громадян».</w:t>
      </w:r>
    </w:p>
    <w:p w:rsidR="001659BA" w:rsidRPr="003B0D5F" w:rsidRDefault="001659BA" w:rsidP="001659BA">
      <w:pPr>
        <w:spacing w:after="0" w:line="360" w:lineRule="auto"/>
        <w:ind w:firstLine="709"/>
        <w:jc w:val="both"/>
        <w:rPr>
          <w:rFonts w:ascii="Times New Roman" w:hAnsi="Times New Roman" w:cs="Times New Roman"/>
          <w:sz w:val="28"/>
          <w:szCs w:val="28"/>
        </w:rPr>
      </w:pPr>
    </w:p>
    <w:p w:rsidR="001659BA" w:rsidRPr="003B0D5F" w:rsidRDefault="001659BA" w:rsidP="001659BA">
      <w:pPr>
        <w:spacing w:after="0" w:line="360" w:lineRule="auto"/>
        <w:ind w:firstLine="709"/>
        <w:jc w:val="both"/>
        <w:rPr>
          <w:rFonts w:ascii="Times New Roman" w:hAnsi="Times New Roman" w:cs="Times New Roman"/>
          <w:sz w:val="28"/>
          <w:szCs w:val="28"/>
        </w:rPr>
      </w:pPr>
      <w:r w:rsidRPr="003B0D5F">
        <w:rPr>
          <w:rFonts w:ascii="Times New Roman" w:hAnsi="Times New Roman" w:cs="Times New Roman"/>
          <w:b/>
          <w:sz w:val="28"/>
          <w:szCs w:val="28"/>
        </w:rPr>
        <w:t>Ключові слова:</w:t>
      </w:r>
      <w:r w:rsidRPr="003B0D5F">
        <w:rPr>
          <w:rFonts w:ascii="Times New Roman" w:hAnsi="Times New Roman" w:cs="Times New Roman"/>
          <w:sz w:val="28"/>
          <w:szCs w:val="28"/>
        </w:rPr>
        <w:t xml:space="preserve"> </w:t>
      </w:r>
      <w:r w:rsidRPr="003B0D5F">
        <w:rPr>
          <w:rFonts w:ascii="Times New Roman" w:hAnsi="Times New Roman" w:cs="Times New Roman"/>
          <w:i/>
          <w:sz w:val="28"/>
          <w:szCs w:val="28"/>
        </w:rPr>
        <w:t>громадські організації, внутрішньо переміщені особи та особи з постраждалих громад, психологічна допомога, юридична допомога, соціальна допомога, міжнародні організації, всеукраїнські організації</w:t>
      </w:r>
      <w:r w:rsidRPr="003B0D5F">
        <w:rPr>
          <w:rFonts w:ascii="Times New Roman" w:hAnsi="Times New Roman" w:cs="Times New Roman"/>
          <w:sz w:val="28"/>
          <w:szCs w:val="28"/>
        </w:rPr>
        <w:t xml:space="preserve">. </w:t>
      </w:r>
      <w:r w:rsidRPr="003B0D5F">
        <w:rPr>
          <w:rFonts w:ascii="Times New Roman" w:hAnsi="Times New Roman" w:cs="Times New Roman"/>
          <w:sz w:val="28"/>
          <w:szCs w:val="28"/>
        </w:rPr>
        <w:br w:type="page"/>
      </w:r>
    </w:p>
    <w:p w:rsidR="001659BA" w:rsidRPr="00C14C05" w:rsidRDefault="001659BA" w:rsidP="001659BA">
      <w:pPr>
        <w:spacing w:after="0" w:line="360" w:lineRule="auto"/>
        <w:jc w:val="center"/>
        <w:rPr>
          <w:rFonts w:ascii="Times New Roman" w:hAnsi="Times New Roman" w:cs="Times New Roman"/>
          <w:b/>
          <w:sz w:val="28"/>
          <w:szCs w:val="28"/>
          <w:lang w:val="en-US"/>
        </w:rPr>
      </w:pPr>
      <w:r w:rsidRPr="00C14C05">
        <w:rPr>
          <w:rFonts w:ascii="Times New Roman" w:hAnsi="Times New Roman" w:cs="Times New Roman"/>
          <w:b/>
          <w:sz w:val="28"/>
          <w:szCs w:val="28"/>
          <w:lang w:val="en-US"/>
        </w:rPr>
        <w:lastRenderedPageBreak/>
        <w:t>THE ROLE OF PUBLIC ORGANIZATIONS IN SOLVING SOCIAL PROBLEMS</w:t>
      </w:r>
    </w:p>
    <w:p w:rsidR="001659BA" w:rsidRDefault="001659BA" w:rsidP="001659BA">
      <w:pPr>
        <w:spacing w:after="0" w:line="360" w:lineRule="auto"/>
        <w:jc w:val="center"/>
        <w:rPr>
          <w:rFonts w:ascii="Times New Roman" w:hAnsi="Times New Roman" w:cs="Times New Roman"/>
          <w:b/>
          <w:sz w:val="28"/>
          <w:szCs w:val="28"/>
          <w:lang w:val="en-US"/>
        </w:rPr>
      </w:pPr>
    </w:p>
    <w:p w:rsidR="001659BA" w:rsidRPr="0043503B" w:rsidRDefault="001659BA" w:rsidP="001659BA">
      <w:pPr>
        <w:spacing w:after="0" w:line="360" w:lineRule="auto"/>
        <w:jc w:val="center"/>
        <w:rPr>
          <w:rFonts w:ascii="Times New Roman" w:hAnsi="Times New Roman" w:cs="Times New Roman"/>
          <w:b/>
          <w:sz w:val="28"/>
          <w:szCs w:val="28"/>
          <w:lang w:val="en-US"/>
        </w:rPr>
      </w:pPr>
      <w:r w:rsidRPr="0043503B">
        <w:rPr>
          <w:rFonts w:ascii="Times New Roman" w:hAnsi="Times New Roman" w:cs="Times New Roman"/>
          <w:b/>
          <w:sz w:val="28"/>
          <w:szCs w:val="28"/>
          <w:lang w:val="en-US"/>
        </w:rPr>
        <w:t>Annotation</w:t>
      </w:r>
    </w:p>
    <w:p w:rsidR="001659BA" w:rsidRPr="003B0D5F" w:rsidRDefault="001659BA" w:rsidP="001659BA">
      <w:pPr>
        <w:spacing w:after="0" w:line="360" w:lineRule="auto"/>
        <w:jc w:val="both"/>
        <w:rPr>
          <w:rFonts w:ascii="Times New Roman" w:hAnsi="Times New Roman" w:cs="Times New Roman"/>
          <w:sz w:val="28"/>
          <w:szCs w:val="28"/>
          <w:lang w:val="en-US"/>
        </w:rPr>
      </w:pPr>
    </w:p>
    <w:p w:rsidR="001659BA" w:rsidRPr="003B0D5F" w:rsidRDefault="001659BA" w:rsidP="001659BA">
      <w:pPr>
        <w:spacing w:after="0" w:line="360" w:lineRule="auto"/>
        <w:ind w:firstLine="709"/>
        <w:jc w:val="both"/>
        <w:rPr>
          <w:rFonts w:ascii="Times New Roman" w:hAnsi="Times New Roman" w:cs="Times New Roman"/>
          <w:sz w:val="28"/>
          <w:szCs w:val="28"/>
          <w:lang w:val="en-US"/>
        </w:rPr>
      </w:pPr>
      <w:r w:rsidRPr="003B0D5F">
        <w:rPr>
          <w:rFonts w:ascii="Times New Roman" w:hAnsi="Times New Roman" w:cs="Times New Roman"/>
          <w:sz w:val="28"/>
          <w:szCs w:val="28"/>
          <w:lang w:val="en-US"/>
        </w:rPr>
        <w:t xml:space="preserve">Public organizations as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non-state</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 xml:space="preserve"> institutions should have restrictions of a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political</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 xml:space="preserve"> nature. Ukrainian public organizations received a huge push to improve the material, financial, human, intellectual and educational environment. The majority of such newly formed public organizations occupy the educational space of civil society, which are directed to help society, social assistance, development and education.</w:t>
      </w:r>
    </w:p>
    <w:p w:rsidR="001659BA" w:rsidRPr="003B0D5F" w:rsidRDefault="001659BA" w:rsidP="001659BA">
      <w:pPr>
        <w:spacing w:after="0" w:line="360" w:lineRule="auto"/>
        <w:ind w:firstLine="709"/>
        <w:jc w:val="both"/>
        <w:rPr>
          <w:rFonts w:ascii="Times New Roman" w:hAnsi="Times New Roman" w:cs="Times New Roman"/>
          <w:sz w:val="28"/>
          <w:szCs w:val="28"/>
          <w:lang w:val="en-US"/>
        </w:rPr>
      </w:pPr>
      <w:r w:rsidRPr="003B0D5F">
        <w:rPr>
          <w:rFonts w:ascii="Times New Roman" w:hAnsi="Times New Roman" w:cs="Times New Roman"/>
          <w:sz w:val="28"/>
          <w:szCs w:val="28"/>
          <w:lang w:val="en-US"/>
        </w:rPr>
        <w:t xml:space="preserve">Currently, in many regions of the country, a large number of public organizations of various orientations have been created and are functioning. Such a number was created due to the need of the state structures of the executive power to help the population of Ukraine due to emergency situations, in our case due to the affected communities as a result of the war. The public organization attaches special importance to the concept of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people</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s power</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 xml:space="preserve"> and is a representation of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the people</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 xml:space="preserve">,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community</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 xml:space="preserve"> and </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citizens</w:t>
      </w:r>
      <w:r w:rsidRPr="001659BA">
        <w:rPr>
          <w:rFonts w:ascii="Times New Roman" w:hAnsi="Times New Roman" w:cs="Times New Roman"/>
          <w:sz w:val="28"/>
          <w:szCs w:val="28"/>
          <w:lang w:val="en-US"/>
        </w:rPr>
        <w:t>»</w:t>
      </w:r>
      <w:r w:rsidRPr="003B0D5F">
        <w:rPr>
          <w:rFonts w:ascii="Times New Roman" w:hAnsi="Times New Roman" w:cs="Times New Roman"/>
          <w:sz w:val="28"/>
          <w:szCs w:val="28"/>
          <w:lang w:val="en-US"/>
        </w:rPr>
        <w:t>.</w:t>
      </w:r>
    </w:p>
    <w:p w:rsidR="001659BA" w:rsidRPr="003B0D5F" w:rsidRDefault="001659BA" w:rsidP="001659BA">
      <w:pPr>
        <w:spacing w:after="0" w:line="360" w:lineRule="auto"/>
        <w:ind w:firstLine="709"/>
        <w:jc w:val="both"/>
        <w:rPr>
          <w:rFonts w:ascii="Times New Roman" w:hAnsi="Times New Roman" w:cs="Times New Roman"/>
          <w:sz w:val="28"/>
          <w:szCs w:val="28"/>
          <w:lang w:val="en-US"/>
        </w:rPr>
      </w:pPr>
    </w:p>
    <w:p w:rsidR="001659BA" w:rsidRPr="003B0D5F" w:rsidRDefault="001659BA" w:rsidP="001659BA">
      <w:pPr>
        <w:spacing w:after="0" w:line="360" w:lineRule="auto"/>
        <w:ind w:firstLine="709"/>
        <w:jc w:val="both"/>
        <w:rPr>
          <w:rFonts w:ascii="Times New Roman" w:hAnsi="Times New Roman" w:cs="Times New Roman"/>
          <w:i/>
          <w:sz w:val="28"/>
          <w:szCs w:val="28"/>
          <w:lang w:val="en-US"/>
        </w:rPr>
      </w:pPr>
      <w:r w:rsidRPr="003B0D5F">
        <w:rPr>
          <w:rFonts w:ascii="Times New Roman" w:hAnsi="Times New Roman" w:cs="Times New Roman"/>
          <w:b/>
          <w:sz w:val="28"/>
          <w:szCs w:val="28"/>
          <w:lang w:val="en-US"/>
        </w:rPr>
        <w:t>Keywords:</w:t>
      </w:r>
      <w:r w:rsidRPr="003B0D5F">
        <w:rPr>
          <w:rFonts w:ascii="Times New Roman" w:hAnsi="Times New Roman" w:cs="Times New Roman"/>
          <w:sz w:val="28"/>
          <w:szCs w:val="28"/>
          <w:lang w:val="en-US"/>
        </w:rPr>
        <w:t xml:space="preserve"> </w:t>
      </w:r>
      <w:r w:rsidRPr="003B0D5F">
        <w:rPr>
          <w:rFonts w:ascii="Times New Roman" w:hAnsi="Times New Roman" w:cs="Times New Roman"/>
          <w:i/>
          <w:sz w:val="28"/>
          <w:szCs w:val="28"/>
          <w:lang w:val="en-US"/>
        </w:rPr>
        <w:t>public organizations, internally displaced persons and persons from affected communities, psychological assistance, legal assistance, social assistance, international organizations, all-Ukrainian organizations.</w:t>
      </w:r>
    </w:p>
    <w:p w:rsidR="001659BA" w:rsidRPr="001659BA" w:rsidRDefault="001659BA" w:rsidP="001659BA">
      <w:pPr>
        <w:spacing w:after="0" w:line="372" w:lineRule="auto"/>
        <w:jc w:val="both"/>
        <w:rPr>
          <w:rFonts w:ascii="Times New Roman" w:hAnsi="Times New Roman" w:cs="Times New Roman"/>
          <w:color w:val="000000" w:themeColor="text1"/>
          <w:sz w:val="28"/>
          <w:szCs w:val="28"/>
          <w:lang w:val="en-US"/>
        </w:rPr>
      </w:pPr>
    </w:p>
    <w:sectPr w:rsidR="001659BA" w:rsidRPr="001659BA" w:rsidSect="009D70E9">
      <w:headerReference w:type="default" r:id="rId30"/>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1443" w:rsidRDefault="00F81443" w:rsidP="009D70E9">
      <w:pPr>
        <w:spacing w:after="0" w:line="240" w:lineRule="auto"/>
      </w:pPr>
      <w:r>
        <w:separator/>
      </w:r>
    </w:p>
  </w:endnote>
  <w:endnote w:type="continuationSeparator" w:id="0">
    <w:p w:rsidR="00F81443" w:rsidRDefault="00F81443" w:rsidP="009D7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1443" w:rsidRDefault="00F81443" w:rsidP="009D70E9">
      <w:pPr>
        <w:spacing w:after="0" w:line="240" w:lineRule="auto"/>
      </w:pPr>
      <w:r>
        <w:separator/>
      </w:r>
    </w:p>
  </w:footnote>
  <w:footnote w:type="continuationSeparator" w:id="0">
    <w:p w:rsidR="00F81443" w:rsidRDefault="00F81443" w:rsidP="009D70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6201486"/>
      <w:docPartObj>
        <w:docPartGallery w:val="Page Numbers (Top of Page)"/>
        <w:docPartUnique/>
      </w:docPartObj>
    </w:sdtPr>
    <w:sdtEndPr>
      <w:rPr>
        <w:rFonts w:ascii="Times New Roman" w:hAnsi="Times New Roman" w:cs="Times New Roman"/>
        <w:sz w:val="24"/>
      </w:rPr>
    </w:sdtEndPr>
    <w:sdtContent>
      <w:p w:rsidR="000F1132" w:rsidRPr="009D70E9" w:rsidRDefault="000F1132" w:rsidP="009D70E9">
        <w:pPr>
          <w:pStyle w:val="aa"/>
          <w:jc w:val="right"/>
          <w:rPr>
            <w:rFonts w:ascii="Times New Roman" w:hAnsi="Times New Roman" w:cs="Times New Roman"/>
            <w:sz w:val="24"/>
          </w:rPr>
        </w:pPr>
        <w:r w:rsidRPr="009D70E9">
          <w:rPr>
            <w:rFonts w:ascii="Times New Roman" w:hAnsi="Times New Roman" w:cs="Times New Roman"/>
            <w:sz w:val="24"/>
          </w:rPr>
          <w:fldChar w:fldCharType="begin"/>
        </w:r>
        <w:r w:rsidRPr="009D70E9">
          <w:rPr>
            <w:rFonts w:ascii="Times New Roman" w:hAnsi="Times New Roman" w:cs="Times New Roman"/>
            <w:sz w:val="24"/>
          </w:rPr>
          <w:instrText>PAGE   \* MERGEFORMAT</w:instrText>
        </w:r>
        <w:r w:rsidRPr="009D70E9">
          <w:rPr>
            <w:rFonts w:ascii="Times New Roman" w:hAnsi="Times New Roman" w:cs="Times New Roman"/>
            <w:sz w:val="24"/>
          </w:rPr>
          <w:fldChar w:fldCharType="separate"/>
        </w:r>
        <w:r w:rsidR="00A320B8">
          <w:rPr>
            <w:rFonts w:ascii="Times New Roman" w:hAnsi="Times New Roman" w:cs="Times New Roman"/>
            <w:noProof/>
            <w:sz w:val="24"/>
          </w:rPr>
          <w:t>19</w:t>
        </w:r>
        <w:r w:rsidRPr="009D70E9">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D67824"/>
    <w:multiLevelType w:val="hybridMultilevel"/>
    <w:tmpl w:val="C24A03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E90ADF"/>
    <w:multiLevelType w:val="hybridMultilevel"/>
    <w:tmpl w:val="72409F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F10489"/>
    <w:multiLevelType w:val="hybridMultilevel"/>
    <w:tmpl w:val="54CC6F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2F15C4"/>
    <w:multiLevelType w:val="hybridMultilevel"/>
    <w:tmpl w:val="734C96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20A1A9C"/>
    <w:multiLevelType w:val="hybridMultilevel"/>
    <w:tmpl w:val="31CE2D3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CB329F"/>
    <w:multiLevelType w:val="hybridMultilevel"/>
    <w:tmpl w:val="6EC613D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6783468"/>
    <w:multiLevelType w:val="hybridMultilevel"/>
    <w:tmpl w:val="8F8C801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C1893"/>
    <w:multiLevelType w:val="hybridMultilevel"/>
    <w:tmpl w:val="D1DEBE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7A76975"/>
    <w:multiLevelType w:val="hybridMultilevel"/>
    <w:tmpl w:val="E94816B2"/>
    <w:lvl w:ilvl="0" w:tplc="F5A2D95E">
      <w:start w:val="1"/>
      <w:numFmt w:val="decimal"/>
      <w:lvlText w:val="%1."/>
      <w:lvlJc w:val="left"/>
      <w:pPr>
        <w:ind w:left="1353" w:hanging="360"/>
      </w:pPr>
      <w:rPr>
        <w:b w:val="0"/>
        <w:color w:val="auto"/>
      </w:r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9" w15:restartNumberingAfterBreak="0">
    <w:nsid w:val="5AB6549F"/>
    <w:multiLevelType w:val="hybridMultilevel"/>
    <w:tmpl w:val="1E60A9D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B8010A6"/>
    <w:multiLevelType w:val="hybridMultilevel"/>
    <w:tmpl w:val="A44A32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5831825"/>
    <w:multiLevelType w:val="hybridMultilevel"/>
    <w:tmpl w:val="121AB0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F720D8"/>
    <w:multiLevelType w:val="hybridMultilevel"/>
    <w:tmpl w:val="8324617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3E3AE4"/>
    <w:multiLevelType w:val="hybridMultilevel"/>
    <w:tmpl w:val="AB3E07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5"/>
  </w:num>
  <w:num w:numId="6">
    <w:abstractNumId w:val="4"/>
  </w:num>
  <w:num w:numId="7">
    <w:abstractNumId w:val="9"/>
  </w:num>
  <w:num w:numId="8">
    <w:abstractNumId w:val="1"/>
  </w:num>
  <w:num w:numId="9">
    <w:abstractNumId w:val="10"/>
  </w:num>
  <w:num w:numId="10">
    <w:abstractNumId w:val="12"/>
  </w:num>
  <w:num w:numId="11">
    <w:abstractNumId w:val="6"/>
  </w:num>
  <w:num w:numId="12">
    <w:abstractNumId w:val="0"/>
  </w:num>
  <w:num w:numId="13">
    <w:abstractNumId w:val="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52E"/>
    <w:rsid w:val="00013DD8"/>
    <w:rsid w:val="0002752E"/>
    <w:rsid w:val="000A29B1"/>
    <w:rsid w:val="000A55CD"/>
    <w:rsid w:val="000C2521"/>
    <w:rsid w:val="000E27D5"/>
    <w:rsid w:val="000E3D19"/>
    <w:rsid w:val="000F1132"/>
    <w:rsid w:val="000F71C9"/>
    <w:rsid w:val="00120E64"/>
    <w:rsid w:val="001348BD"/>
    <w:rsid w:val="00137DE0"/>
    <w:rsid w:val="00152B10"/>
    <w:rsid w:val="001659BA"/>
    <w:rsid w:val="00175570"/>
    <w:rsid w:val="001A1855"/>
    <w:rsid w:val="001D1631"/>
    <w:rsid w:val="001D4489"/>
    <w:rsid w:val="00201A1A"/>
    <w:rsid w:val="00215766"/>
    <w:rsid w:val="002253D0"/>
    <w:rsid w:val="00285B7C"/>
    <w:rsid w:val="002A50C8"/>
    <w:rsid w:val="002A58A7"/>
    <w:rsid w:val="002C57DF"/>
    <w:rsid w:val="002E14FB"/>
    <w:rsid w:val="002E615A"/>
    <w:rsid w:val="00306F4C"/>
    <w:rsid w:val="00332AAA"/>
    <w:rsid w:val="003830BD"/>
    <w:rsid w:val="003A7961"/>
    <w:rsid w:val="003E0CBD"/>
    <w:rsid w:val="004035DD"/>
    <w:rsid w:val="004256C0"/>
    <w:rsid w:val="00487231"/>
    <w:rsid w:val="004B01EC"/>
    <w:rsid w:val="004B3F93"/>
    <w:rsid w:val="004B5BD6"/>
    <w:rsid w:val="004D51EE"/>
    <w:rsid w:val="004F1EEC"/>
    <w:rsid w:val="004F4BF1"/>
    <w:rsid w:val="00523337"/>
    <w:rsid w:val="0053231D"/>
    <w:rsid w:val="00541936"/>
    <w:rsid w:val="00597CCC"/>
    <w:rsid w:val="005B0BEB"/>
    <w:rsid w:val="006145E9"/>
    <w:rsid w:val="00644925"/>
    <w:rsid w:val="006745AE"/>
    <w:rsid w:val="006C3754"/>
    <w:rsid w:val="006E14DD"/>
    <w:rsid w:val="00710E6F"/>
    <w:rsid w:val="00790036"/>
    <w:rsid w:val="007B709E"/>
    <w:rsid w:val="0081060B"/>
    <w:rsid w:val="00836783"/>
    <w:rsid w:val="00843342"/>
    <w:rsid w:val="00854FDC"/>
    <w:rsid w:val="00857CCA"/>
    <w:rsid w:val="00890FA3"/>
    <w:rsid w:val="0089233D"/>
    <w:rsid w:val="008B0DE6"/>
    <w:rsid w:val="008B3D3F"/>
    <w:rsid w:val="008E4E82"/>
    <w:rsid w:val="009317D5"/>
    <w:rsid w:val="00943FCD"/>
    <w:rsid w:val="00954D87"/>
    <w:rsid w:val="00986F31"/>
    <w:rsid w:val="00990172"/>
    <w:rsid w:val="009B13D9"/>
    <w:rsid w:val="009D70E9"/>
    <w:rsid w:val="00A3070D"/>
    <w:rsid w:val="00A320B8"/>
    <w:rsid w:val="00B15303"/>
    <w:rsid w:val="00B33C5E"/>
    <w:rsid w:val="00B37543"/>
    <w:rsid w:val="00B4281D"/>
    <w:rsid w:val="00B7652E"/>
    <w:rsid w:val="00BA64DE"/>
    <w:rsid w:val="00BB1F3F"/>
    <w:rsid w:val="00C303B8"/>
    <w:rsid w:val="00C46084"/>
    <w:rsid w:val="00C66694"/>
    <w:rsid w:val="00C96073"/>
    <w:rsid w:val="00CE13D6"/>
    <w:rsid w:val="00CF2FF9"/>
    <w:rsid w:val="00D02490"/>
    <w:rsid w:val="00D62583"/>
    <w:rsid w:val="00D717D7"/>
    <w:rsid w:val="00DC4977"/>
    <w:rsid w:val="00E9092D"/>
    <w:rsid w:val="00ED0C77"/>
    <w:rsid w:val="00F81443"/>
    <w:rsid w:val="00FB598D"/>
    <w:rsid w:val="00FB79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E41C5B-3AB3-4CA4-B92B-332774302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45E9"/>
  </w:style>
  <w:style w:type="paragraph" w:styleId="1">
    <w:name w:val="heading 1"/>
    <w:basedOn w:val="a"/>
    <w:next w:val="a"/>
    <w:link w:val="10"/>
    <w:uiPriority w:val="9"/>
    <w:qFormat/>
    <w:rsid w:val="002C57D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екватный заголовок"/>
    <w:basedOn w:val="a4"/>
    <w:qFormat/>
    <w:rsid w:val="007B709E"/>
    <w:pPr>
      <w:keepNext/>
      <w:keepLines/>
      <w:widowControl w:val="0"/>
      <w:spacing w:after="60"/>
      <w:contextualSpacing w:val="0"/>
      <w:jc w:val="center"/>
    </w:pPr>
    <w:rPr>
      <w:rFonts w:ascii="Times New Roman" w:eastAsia="Times New Roman" w:hAnsi="Times New Roman" w:cs="Times New Roman"/>
      <w:b/>
      <w:spacing w:val="0"/>
      <w:kern w:val="0"/>
      <w:sz w:val="28"/>
      <w:szCs w:val="24"/>
      <w:lang w:val="uk-UA" w:eastAsia="ru-RU"/>
    </w:rPr>
  </w:style>
  <w:style w:type="paragraph" w:styleId="a4">
    <w:name w:val="Title"/>
    <w:basedOn w:val="a"/>
    <w:next w:val="a"/>
    <w:link w:val="a5"/>
    <w:uiPriority w:val="10"/>
    <w:qFormat/>
    <w:rsid w:val="007B709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5">
    <w:name w:val="Название Знак"/>
    <w:basedOn w:val="a0"/>
    <w:link w:val="a4"/>
    <w:uiPriority w:val="10"/>
    <w:rsid w:val="007B709E"/>
    <w:rPr>
      <w:rFonts w:asciiTheme="majorHAnsi" w:eastAsiaTheme="majorEastAsia" w:hAnsiTheme="majorHAnsi" w:cstheme="majorBidi"/>
      <w:spacing w:val="-10"/>
      <w:kern w:val="28"/>
      <w:sz w:val="56"/>
      <w:szCs w:val="56"/>
    </w:rPr>
  </w:style>
  <w:style w:type="paragraph" w:customStyle="1" w:styleId="a6">
    <w:name w:val="Вопрос"/>
    <w:basedOn w:val="a3"/>
    <w:qFormat/>
    <w:rsid w:val="00E9092D"/>
    <w:pPr>
      <w:shd w:val="clear" w:color="auto" w:fill="B4C6E7" w:themeFill="accent5" w:themeFillTint="66"/>
      <w:spacing w:after="0"/>
      <w:jc w:val="both"/>
    </w:pPr>
    <w:rPr>
      <w:sz w:val="24"/>
    </w:rPr>
  </w:style>
  <w:style w:type="character" w:customStyle="1" w:styleId="10">
    <w:name w:val="Заголовок 1 Знак"/>
    <w:basedOn w:val="a0"/>
    <w:link w:val="1"/>
    <w:uiPriority w:val="9"/>
    <w:rsid w:val="002C57DF"/>
    <w:rPr>
      <w:rFonts w:asciiTheme="majorHAnsi" w:eastAsiaTheme="majorEastAsia" w:hAnsiTheme="majorHAnsi" w:cstheme="majorBidi"/>
      <w:color w:val="2E74B5" w:themeColor="accent1" w:themeShade="BF"/>
      <w:sz w:val="32"/>
      <w:szCs w:val="32"/>
    </w:rPr>
  </w:style>
  <w:style w:type="paragraph" w:styleId="a7">
    <w:name w:val="No Spacing"/>
    <w:uiPriority w:val="1"/>
    <w:qFormat/>
    <w:rsid w:val="00854FDC"/>
    <w:pPr>
      <w:spacing w:after="0" w:line="240" w:lineRule="auto"/>
    </w:pPr>
  </w:style>
  <w:style w:type="character" w:styleId="a8">
    <w:name w:val="Hyperlink"/>
    <w:basedOn w:val="a0"/>
    <w:uiPriority w:val="99"/>
    <w:unhideWhenUsed/>
    <w:rsid w:val="008E4E82"/>
    <w:rPr>
      <w:color w:val="0563C1" w:themeColor="hyperlink"/>
      <w:u w:val="single"/>
    </w:rPr>
  </w:style>
  <w:style w:type="paragraph" w:styleId="a9">
    <w:name w:val="List Paragraph"/>
    <w:basedOn w:val="a"/>
    <w:uiPriority w:val="34"/>
    <w:qFormat/>
    <w:rsid w:val="009317D5"/>
    <w:pPr>
      <w:ind w:left="720"/>
      <w:contextualSpacing/>
    </w:pPr>
  </w:style>
  <w:style w:type="paragraph" w:styleId="aa">
    <w:name w:val="header"/>
    <w:basedOn w:val="a"/>
    <w:link w:val="ab"/>
    <w:uiPriority w:val="99"/>
    <w:unhideWhenUsed/>
    <w:rsid w:val="009D70E9"/>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9D70E9"/>
  </w:style>
  <w:style w:type="paragraph" w:styleId="ac">
    <w:name w:val="footer"/>
    <w:basedOn w:val="a"/>
    <w:link w:val="ad"/>
    <w:uiPriority w:val="99"/>
    <w:unhideWhenUsed/>
    <w:rsid w:val="009D70E9"/>
    <w:pPr>
      <w:tabs>
        <w:tab w:val="center" w:pos="4819"/>
        <w:tab w:val="right" w:pos="9639"/>
      </w:tabs>
      <w:spacing w:after="0" w:line="240" w:lineRule="auto"/>
    </w:pPr>
  </w:style>
  <w:style w:type="character" w:customStyle="1" w:styleId="ad">
    <w:name w:val="Нижний колонтитул Знак"/>
    <w:basedOn w:val="a0"/>
    <w:link w:val="ac"/>
    <w:uiPriority w:val="99"/>
    <w:rsid w:val="009D70E9"/>
  </w:style>
  <w:style w:type="paragraph" w:styleId="ae">
    <w:name w:val="TOC Heading"/>
    <w:basedOn w:val="1"/>
    <w:next w:val="a"/>
    <w:uiPriority w:val="39"/>
    <w:unhideWhenUsed/>
    <w:qFormat/>
    <w:rsid w:val="009D70E9"/>
    <w:pPr>
      <w:outlineLvl w:val="9"/>
    </w:pPr>
    <w:rPr>
      <w:lang w:eastAsia="ru-RU"/>
    </w:rPr>
  </w:style>
  <w:style w:type="paragraph" w:styleId="11">
    <w:name w:val="toc 1"/>
    <w:basedOn w:val="a"/>
    <w:next w:val="a"/>
    <w:autoRedefine/>
    <w:uiPriority w:val="39"/>
    <w:unhideWhenUsed/>
    <w:rsid w:val="00D02490"/>
    <w:pPr>
      <w:tabs>
        <w:tab w:val="right" w:leader="dot" w:pos="9344"/>
      </w:tabs>
      <w:spacing w:after="0" w:line="360" w:lineRule="auto"/>
      <w:jc w:val="both"/>
    </w:pPr>
  </w:style>
  <w:style w:type="character" w:styleId="af">
    <w:name w:val="FollowedHyperlink"/>
    <w:basedOn w:val="a0"/>
    <w:uiPriority w:val="99"/>
    <w:semiHidden/>
    <w:unhideWhenUsed/>
    <w:rsid w:val="000A55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0727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sw.sagepub.com/%20cgi/content/abstract/1/2/201" TargetMode="External"/><Relationship Id="rId13" Type="http://schemas.openxmlformats.org/officeDocument/2006/relationships/hyperlink" Target="https://uk.wikipedia.org/wiki/%20%D0%A1%D0%B8%D0%BD%D0%B5%D1%80%D0%B3%D1%96%D1%8F" TargetMode="External"/><Relationship Id="rId18" Type="http://schemas.openxmlformats.org/officeDocument/2006/relationships/hyperlink" Target="https://auc.org.ua/novyna/perelikorgani%20zaciy-ta-fondiv-yaki-dopomagayut-ukrayincyam-pid-chas-viyny" TargetMode="External"/><Relationship Id="rId26" Type="http://schemas.openxmlformats.org/officeDocument/2006/relationships/hyperlink" Target="https://rgr.com.ua/ua/neprybutkovi-orhanizatsiyi/reyestra%20tsiya-gromadskykh-ta-blagodiynykh-orhanizatsiy" TargetMode="External"/><Relationship Id="rId3" Type="http://schemas.openxmlformats.org/officeDocument/2006/relationships/styles" Target="styles.xml"/><Relationship Id="rId21" Type="http://schemas.openxmlformats.org/officeDocument/2006/relationships/hyperlink" Target="https://zakon.rada.gov.ua/laws/show/5073-17" TargetMode="External"/><Relationship Id="rId7" Type="http://schemas.openxmlformats.org/officeDocument/2006/relationships/endnotes" Target="endnotes.xml"/><Relationship Id="rId12" Type="http://schemas.openxmlformats.org/officeDocument/2006/relationships/hyperlink" Target="https://niss.gov.ua/doslidzhennya/gromadyanske-suspilstvo/misceva-samoorganizaciya-naselennya-zarubizhniy-dosvid-dlya" TargetMode="External"/><Relationship Id="rId17" Type="http://schemas.openxmlformats.org/officeDocument/2006/relationships/hyperlink" Target="https://www.legalactivity.com.ua/index.php?option=com_c%20ontent&amp;view=article&amp;id=2001%3A140219-14&amp;catid=234%3A1032019&amp;Ite%20mid=290&amp;lan%20g=en" TargetMode="External"/><Relationship Id="rId25" Type="http://schemas.openxmlformats.org/officeDocument/2006/relationships/hyperlink" Target="https://zakon.rada.gov.ua/laws/show/3759-12" TargetMode="External"/><Relationship Id="rId2" Type="http://schemas.openxmlformats.org/officeDocument/2006/relationships/numbering" Target="numbering.xml"/><Relationship Id="rId16" Type="http://schemas.openxmlformats.org/officeDocument/2006/relationships/hyperlink" Target="https://golaw.ua/ua/insights/publication/diyalnistblagodijnih%20-ta-gromadskih-obyednan-v-period-voyennogo-stanu-v-ukrayini/" TargetMode="External"/><Relationship Id="rId20" Type="http://schemas.openxmlformats.org/officeDocument/2006/relationships/hyperlink" Target="https://drive.google.com/file/d/1E0eYfrWtdf_OXlanQNKX6TchlSMu6ChO/view" TargetMode="External"/><Relationship Id="rId29" Type="http://schemas.openxmlformats.org/officeDocument/2006/relationships/hyperlink" Target="https://www.ukredu.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mina.info/articles/vyklyky-ta-strategiyi-organizacziyiukrayinsko%20go-gromadyanskogo-suspilstva-v-chasy-vijny/" TargetMode="External"/><Relationship Id="rId24" Type="http://schemas.openxmlformats.org/officeDocument/2006/relationships/hyperlink" Target="https://zakon.rada.gov.ua/laws/show/1045-14"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osce.org/files/f/documents/e/d/303331.p%20df" TargetMode="External"/><Relationship Id="rId23" Type="http://schemas.openxmlformats.org/officeDocument/2006/relationships/hyperlink" Target="https://zakon.rada.gov.ua/laws/show/280/97%D0%B2%D1%80" TargetMode="External"/><Relationship Id="rId28" Type="http://schemas.openxmlformats.org/officeDocument/2006/relationships/hyperlink" Target="http://www.lvivacademy.com/download_2019/%20konferenciya_2019/konf_2019.pdf" TargetMode="External"/><Relationship Id="rId10" Type="http://schemas.openxmlformats.org/officeDocument/2006/relationships/hyperlink" Target="http://nbuv.gov.ua/%20UJRN/Vonu_psi_2018_23_2_3" TargetMode="External"/><Relationship Id="rId19" Type="http://schemas.openxmlformats.org/officeDocument/2006/relationships/hyperlink" Target="https://www.prostir.ua/?ne%20ws=misiji-hromadskyh-orhanizatsij-pid-chas-vijny-zmina-napryamkiv-zaluch%20ennya-mizhnarodnoji-dopomohy-intehratsiya-vpo"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said.gov/sites" TargetMode="External"/><Relationship Id="rId14" Type="http://schemas.openxmlformats.org/officeDocument/2006/relationships/hyperlink" Target="http://www.prostir.ua/?focus=larysa-zhyhunusi-zvychky-potribnovyhovuvaty-i-blahodijnist-ne&#8211;vynyatok" TargetMode="External"/><Relationship Id="rId22" Type="http://schemas.openxmlformats.org/officeDocument/2006/relationships/hyperlink" Target="https://zakon.rada.gov.ua/laws/show/755-15/ed20151209" TargetMode="External"/><Relationship Id="rId27" Type="http://schemas.openxmlformats.org/officeDocument/2006/relationships/hyperlink" Target="http://www.pilga.in.ua/node/18"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21FA06-699A-4452-891E-047E54A91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4606</Words>
  <Characters>26260</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2022-12-18T21:04:00Z</cp:lastPrinted>
  <dcterms:created xsi:type="dcterms:W3CDTF">2023-11-20T12:17:00Z</dcterms:created>
  <dcterms:modified xsi:type="dcterms:W3CDTF">2023-11-20T12:17:00Z</dcterms:modified>
</cp:coreProperties>
</file>