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3EAB77" w14:textId="77777777" w:rsidR="000F3977" w:rsidRPr="000F3977" w:rsidRDefault="000F3977" w:rsidP="000F3977">
      <w:pPr>
        <w:pBdr>
          <w:bottom w:val="single" w:sz="4" w:space="1" w:color="000000"/>
        </w:pBdr>
        <w:spacing w:line="240" w:lineRule="auto"/>
        <w:ind w:firstLine="0"/>
        <w:jc w:val="center"/>
        <w:rPr>
          <w:rFonts w:eastAsia="Calibri"/>
          <w:sz w:val="24"/>
          <w:szCs w:val="24"/>
        </w:rPr>
      </w:pPr>
      <w:r w:rsidRPr="000F3977">
        <w:rPr>
          <w:rFonts w:eastAsia="Calibri"/>
        </w:rPr>
        <w:t>Одеський національний університет імені І.І. Мечникова</w:t>
      </w:r>
    </w:p>
    <w:p w14:paraId="4D44CCDF" w14:textId="77777777" w:rsidR="000F3977" w:rsidRPr="000F3977" w:rsidRDefault="000F3977" w:rsidP="000F3977">
      <w:pPr>
        <w:spacing w:line="240" w:lineRule="auto"/>
        <w:ind w:firstLine="0"/>
        <w:jc w:val="center"/>
        <w:rPr>
          <w:rFonts w:eastAsia="Calibri"/>
          <w:sz w:val="20"/>
          <w:szCs w:val="20"/>
        </w:rPr>
      </w:pPr>
    </w:p>
    <w:p w14:paraId="63745C47" w14:textId="77777777" w:rsidR="000F3977" w:rsidRPr="000F3977" w:rsidRDefault="000F3977" w:rsidP="000F3977">
      <w:pPr>
        <w:pBdr>
          <w:bottom w:val="single" w:sz="4" w:space="1" w:color="000000"/>
        </w:pBdr>
        <w:spacing w:before="240" w:line="240" w:lineRule="auto"/>
        <w:ind w:firstLine="0"/>
        <w:jc w:val="center"/>
        <w:rPr>
          <w:rFonts w:eastAsia="Calibri"/>
        </w:rPr>
      </w:pPr>
      <w:r w:rsidRPr="000F3977">
        <w:rPr>
          <w:rFonts w:eastAsia="Calibri"/>
        </w:rPr>
        <w:t>Факультет міжнародних відносин, політології та соціології</w:t>
      </w:r>
    </w:p>
    <w:p w14:paraId="020504C3" w14:textId="77777777" w:rsidR="000F3977" w:rsidRPr="000F3977" w:rsidRDefault="000F3977" w:rsidP="000F3977">
      <w:pPr>
        <w:spacing w:line="240" w:lineRule="auto"/>
        <w:ind w:firstLine="0"/>
        <w:jc w:val="center"/>
        <w:rPr>
          <w:rFonts w:eastAsia="Calibri"/>
          <w:sz w:val="18"/>
          <w:szCs w:val="18"/>
          <w:lang w:val="ru-RU"/>
        </w:rPr>
      </w:pPr>
    </w:p>
    <w:p w14:paraId="15944EB6" w14:textId="77777777" w:rsidR="000F3977" w:rsidRPr="000F3977" w:rsidRDefault="000F3977" w:rsidP="000F3977">
      <w:pPr>
        <w:pBdr>
          <w:bottom w:val="single" w:sz="4" w:space="1" w:color="000000"/>
        </w:pBdr>
        <w:spacing w:before="240" w:line="240" w:lineRule="auto"/>
        <w:ind w:firstLine="0"/>
        <w:jc w:val="center"/>
        <w:rPr>
          <w:rFonts w:eastAsia="Calibri"/>
        </w:rPr>
      </w:pPr>
      <w:r w:rsidRPr="000F3977">
        <w:rPr>
          <w:rFonts w:eastAsia="Calibri"/>
        </w:rPr>
        <w:t>Кафедра політології</w:t>
      </w:r>
    </w:p>
    <w:p w14:paraId="759C537D" w14:textId="77777777" w:rsidR="000F3977" w:rsidRPr="000F3977" w:rsidRDefault="000F3977" w:rsidP="000F3977">
      <w:pPr>
        <w:spacing w:line="240" w:lineRule="auto"/>
        <w:ind w:firstLine="0"/>
        <w:jc w:val="center"/>
        <w:rPr>
          <w:rFonts w:eastAsia="Calibri"/>
          <w:sz w:val="18"/>
          <w:szCs w:val="18"/>
        </w:rPr>
      </w:pPr>
    </w:p>
    <w:p w14:paraId="093BDC2C" w14:textId="77777777" w:rsidR="000F3977" w:rsidRPr="000F3977" w:rsidRDefault="000F3977" w:rsidP="000F3977">
      <w:pPr>
        <w:spacing w:line="240" w:lineRule="auto"/>
        <w:ind w:firstLine="0"/>
        <w:rPr>
          <w:rFonts w:eastAsia="Calibri"/>
          <w:b/>
          <w:spacing w:val="60"/>
          <w:sz w:val="40"/>
          <w:szCs w:val="40"/>
          <w:lang w:val="ru-RU"/>
        </w:rPr>
      </w:pPr>
    </w:p>
    <w:p w14:paraId="587A3DE7" w14:textId="77777777" w:rsidR="000F3977" w:rsidRPr="000F3977" w:rsidRDefault="000F3977" w:rsidP="000F3977">
      <w:pPr>
        <w:tabs>
          <w:tab w:val="left" w:pos="2175"/>
        </w:tabs>
        <w:spacing w:line="240" w:lineRule="auto"/>
        <w:ind w:firstLine="0"/>
        <w:jc w:val="center"/>
        <w:rPr>
          <w:rFonts w:eastAsia="Calibri"/>
          <w:sz w:val="24"/>
          <w:szCs w:val="24"/>
        </w:rPr>
      </w:pPr>
      <w:r w:rsidRPr="000F3977">
        <w:rPr>
          <w:rFonts w:eastAsia="Calibri"/>
          <w:b/>
          <w:spacing w:val="60"/>
          <w:sz w:val="32"/>
          <w:szCs w:val="32"/>
        </w:rPr>
        <w:t xml:space="preserve">Дипломна робота </w:t>
      </w:r>
    </w:p>
    <w:p w14:paraId="64A5B06A" w14:textId="77777777" w:rsidR="000F3977" w:rsidRPr="000F3977" w:rsidRDefault="000F3977" w:rsidP="000F3977">
      <w:pPr>
        <w:pBdr>
          <w:bottom w:val="single" w:sz="4" w:space="1" w:color="000000"/>
        </w:pBdr>
        <w:tabs>
          <w:tab w:val="center" w:pos="4819"/>
          <w:tab w:val="right" w:pos="8505"/>
        </w:tabs>
        <w:spacing w:before="240" w:line="276" w:lineRule="auto"/>
        <w:ind w:right="850" w:firstLine="0"/>
        <w:jc w:val="center"/>
        <w:rPr>
          <w:rFonts w:eastAsia="Calibri"/>
          <w:sz w:val="24"/>
          <w:szCs w:val="24"/>
        </w:rPr>
      </w:pPr>
      <w:r w:rsidRPr="000F3977">
        <w:rPr>
          <w:rFonts w:eastAsia="Calibri"/>
        </w:rPr>
        <w:t xml:space="preserve">на здобуття ступеня вищої освіти </w:t>
      </w:r>
      <w:r w:rsidRPr="000F3977">
        <w:rPr>
          <w:rFonts w:eastAsia="Calibri"/>
          <w:color w:val="000000"/>
        </w:rPr>
        <w:t xml:space="preserve"> «бакалавр»</w:t>
      </w:r>
    </w:p>
    <w:p w14:paraId="436DC91F" w14:textId="77777777" w:rsidR="000F3977" w:rsidRPr="000F3977" w:rsidRDefault="000F3977" w:rsidP="000F3977">
      <w:pPr>
        <w:tabs>
          <w:tab w:val="right" w:pos="9355"/>
        </w:tabs>
        <w:spacing w:line="276" w:lineRule="auto"/>
        <w:ind w:firstLine="0"/>
        <w:jc w:val="center"/>
        <w:rPr>
          <w:rFonts w:eastAsia="Calibri"/>
          <w:sz w:val="24"/>
          <w:szCs w:val="24"/>
        </w:rPr>
      </w:pPr>
      <w:r w:rsidRPr="000F3977">
        <w:rPr>
          <w:rFonts w:eastAsia="Calibri"/>
        </w:rPr>
        <w:t xml:space="preserve"> </w:t>
      </w:r>
      <w:r w:rsidRPr="000F3977">
        <w:rPr>
          <w:rFonts w:eastAsia="Calibri"/>
          <w:b/>
        </w:rPr>
        <w:t>«</w:t>
      </w:r>
      <w:r>
        <w:rPr>
          <w:rFonts w:eastAsia="Calibri"/>
          <w:b/>
        </w:rPr>
        <w:t>Три моделі відносин ЗМІ та політики в сучасному світі</w:t>
      </w:r>
      <w:r w:rsidRPr="000F3977">
        <w:rPr>
          <w:rFonts w:eastAsia="Calibri"/>
          <w:b/>
        </w:rPr>
        <w:t xml:space="preserve">» </w:t>
      </w:r>
    </w:p>
    <w:p w14:paraId="65C97257" w14:textId="77777777" w:rsidR="000F3977" w:rsidRPr="000F3977" w:rsidRDefault="000F3977" w:rsidP="000F3977">
      <w:pPr>
        <w:tabs>
          <w:tab w:val="right" w:pos="9355"/>
        </w:tabs>
        <w:spacing w:line="276" w:lineRule="auto"/>
        <w:ind w:firstLine="0"/>
        <w:jc w:val="center"/>
        <w:rPr>
          <w:rFonts w:eastAsia="Calibri"/>
          <w:sz w:val="24"/>
          <w:szCs w:val="24"/>
        </w:rPr>
      </w:pPr>
      <w:r w:rsidRPr="000F3977">
        <w:rPr>
          <w:rFonts w:eastAsia="Calibri"/>
          <w:sz w:val="24"/>
        </w:rPr>
        <w:t xml:space="preserve">«Three models of media relations and politics in the modern world» </w:t>
      </w:r>
    </w:p>
    <w:p w14:paraId="7C3469C4" w14:textId="77777777" w:rsidR="000F3977" w:rsidRPr="000F3977" w:rsidRDefault="000F3977" w:rsidP="000F3977">
      <w:pPr>
        <w:tabs>
          <w:tab w:val="right" w:pos="9355"/>
        </w:tabs>
        <w:spacing w:line="240" w:lineRule="auto"/>
        <w:ind w:firstLine="0"/>
        <w:rPr>
          <w:rFonts w:eastAsia="Calibri"/>
          <w:sz w:val="24"/>
          <w:szCs w:val="24"/>
          <w:u w:val="single"/>
        </w:rPr>
      </w:pPr>
    </w:p>
    <w:p w14:paraId="01CA6F34" w14:textId="77777777" w:rsidR="000F3977" w:rsidRPr="000F3977" w:rsidRDefault="000F3977" w:rsidP="000F3977">
      <w:pPr>
        <w:tabs>
          <w:tab w:val="right" w:pos="9355"/>
        </w:tabs>
        <w:spacing w:line="240" w:lineRule="auto"/>
        <w:ind w:firstLine="0"/>
        <w:rPr>
          <w:rFonts w:eastAsia="Calibri"/>
          <w:u w:val="single"/>
        </w:rPr>
      </w:pPr>
    </w:p>
    <w:p w14:paraId="4E18E00D" w14:textId="77777777" w:rsidR="000F3977" w:rsidRPr="000F3977" w:rsidRDefault="000F3977" w:rsidP="000F3977">
      <w:pPr>
        <w:tabs>
          <w:tab w:val="right" w:pos="9355"/>
        </w:tabs>
        <w:spacing w:line="240" w:lineRule="auto"/>
        <w:ind w:firstLine="0"/>
        <w:rPr>
          <w:rFonts w:eastAsia="Calibri"/>
          <w:u w:val="single"/>
        </w:rPr>
      </w:pPr>
    </w:p>
    <w:p w14:paraId="2B583B7A" w14:textId="77777777" w:rsidR="000F3977" w:rsidRPr="000F3977" w:rsidRDefault="000F3977" w:rsidP="000F3977">
      <w:pPr>
        <w:spacing w:line="240" w:lineRule="auto"/>
        <w:ind w:firstLine="0"/>
        <w:rPr>
          <w:rFonts w:eastAsia="Calibri"/>
          <w:sz w:val="24"/>
          <w:szCs w:val="24"/>
        </w:rPr>
      </w:pPr>
      <w:r w:rsidRPr="000F3977">
        <w:rPr>
          <w:rFonts w:eastAsia="Calibri"/>
        </w:rPr>
        <w:t xml:space="preserve">                               Викона</w:t>
      </w:r>
      <w:r w:rsidRPr="000F3977">
        <w:rPr>
          <w:rFonts w:eastAsia="Calibri"/>
          <w:lang w:val="ru-RU"/>
        </w:rPr>
        <w:t>(в/ла)</w:t>
      </w:r>
      <w:r w:rsidRPr="000F3977">
        <w:rPr>
          <w:rFonts w:eastAsia="Calibri"/>
        </w:rPr>
        <w:t>: студен</w:t>
      </w:r>
      <w:r w:rsidRPr="000F3977">
        <w:rPr>
          <w:rFonts w:eastAsia="Calibri"/>
          <w:lang w:val="ru-RU"/>
        </w:rPr>
        <w:t>(</w:t>
      </w:r>
      <w:r w:rsidRPr="000F3977">
        <w:rPr>
          <w:rFonts w:eastAsia="Calibri"/>
        </w:rPr>
        <w:t>т</w:t>
      </w:r>
      <w:r w:rsidRPr="000F3977">
        <w:rPr>
          <w:rFonts w:eastAsia="Calibri"/>
          <w:lang w:val="ru-RU"/>
        </w:rPr>
        <w:t>/</w:t>
      </w:r>
      <w:r w:rsidRPr="000F3977">
        <w:rPr>
          <w:rFonts w:eastAsia="Calibri"/>
        </w:rPr>
        <w:t>ка</w:t>
      </w:r>
      <w:r w:rsidRPr="000F3977">
        <w:rPr>
          <w:rFonts w:eastAsia="Calibri"/>
          <w:lang w:val="ru-RU"/>
        </w:rPr>
        <w:t xml:space="preserve">) </w:t>
      </w:r>
      <w:r w:rsidRPr="000F3977">
        <w:rPr>
          <w:rFonts w:eastAsia="Calibri"/>
        </w:rPr>
        <w:t>денної форми навчання</w:t>
      </w:r>
    </w:p>
    <w:p w14:paraId="72EE7F40" w14:textId="77777777" w:rsidR="000F3977" w:rsidRPr="000F3977" w:rsidRDefault="000F3977" w:rsidP="000F3977">
      <w:pPr>
        <w:spacing w:line="240" w:lineRule="auto"/>
        <w:ind w:firstLine="0"/>
        <w:rPr>
          <w:rFonts w:eastAsia="Calibri"/>
          <w:sz w:val="24"/>
          <w:szCs w:val="24"/>
        </w:rPr>
      </w:pPr>
      <w:r w:rsidRPr="000F3977">
        <w:rPr>
          <w:rFonts w:eastAsia="Calibri"/>
        </w:rPr>
        <w:tab/>
      </w:r>
      <w:r w:rsidRPr="000F3977">
        <w:rPr>
          <w:rFonts w:eastAsia="Calibri"/>
        </w:rPr>
        <w:tab/>
      </w:r>
      <w:r w:rsidRPr="000F3977">
        <w:rPr>
          <w:rFonts w:eastAsia="Calibri"/>
        </w:rPr>
        <w:tab/>
        <w:t xml:space="preserve">  спеціальність 052  – «Політологія»</w:t>
      </w:r>
    </w:p>
    <w:p w14:paraId="4294A27A" w14:textId="77777777" w:rsidR="000F3977" w:rsidRPr="000F3977" w:rsidRDefault="000F3977" w:rsidP="000F3977">
      <w:pPr>
        <w:spacing w:line="240" w:lineRule="auto"/>
        <w:ind w:firstLine="0"/>
        <w:rPr>
          <w:rFonts w:eastAsia="Calibri"/>
        </w:rPr>
      </w:pPr>
      <w:r w:rsidRPr="000F3977">
        <w:rPr>
          <w:rFonts w:eastAsia="Calibri"/>
        </w:rPr>
        <w:t xml:space="preserve">                               </w:t>
      </w:r>
      <w:r>
        <w:rPr>
          <w:rFonts w:eastAsia="Calibri"/>
        </w:rPr>
        <w:t>Бережнова Аліна Влодимирівна</w:t>
      </w:r>
      <w:r w:rsidRPr="000F3977">
        <w:rPr>
          <w:rFonts w:eastAsia="Calibri"/>
        </w:rPr>
        <w:t xml:space="preserve"> </w:t>
      </w:r>
    </w:p>
    <w:p w14:paraId="5B29EF45" w14:textId="77777777" w:rsidR="000F3977" w:rsidRPr="000F3977" w:rsidRDefault="000F3977" w:rsidP="000F3977">
      <w:pPr>
        <w:tabs>
          <w:tab w:val="left" w:pos="5245"/>
          <w:tab w:val="right" w:pos="9355"/>
        </w:tabs>
        <w:spacing w:before="120" w:line="240" w:lineRule="auto"/>
        <w:ind w:firstLine="0"/>
        <w:rPr>
          <w:rFonts w:eastAsia="Calibri"/>
          <w:sz w:val="24"/>
          <w:szCs w:val="24"/>
        </w:rPr>
      </w:pPr>
      <w:r w:rsidRPr="000F3977">
        <w:rPr>
          <w:rFonts w:eastAsia="Calibri"/>
        </w:rPr>
        <w:t xml:space="preserve">                                 Керівник     </w:t>
      </w:r>
      <w:r w:rsidRPr="000F3977">
        <w:rPr>
          <w:rFonts w:eastAsia="Calibri"/>
          <w:color w:val="000000"/>
        </w:rPr>
        <w:t xml:space="preserve">д.філос.н., </w:t>
      </w:r>
      <w:r w:rsidR="00B73F33">
        <w:rPr>
          <w:rFonts w:eastAsia="Calibri"/>
          <w:color w:val="000000"/>
        </w:rPr>
        <w:t xml:space="preserve"> доц.</w:t>
      </w:r>
      <w:r w:rsidRPr="000F3977">
        <w:rPr>
          <w:rFonts w:eastAsia="Calibri"/>
          <w:color w:val="000000"/>
        </w:rPr>
        <w:t xml:space="preserve"> </w:t>
      </w:r>
      <w:r w:rsidR="00B73F33">
        <w:rPr>
          <w:rFonts w:eastAsia="Calibri"/>
          <w:color w:val="000000"/>
        </w:rPr>
        <w:t>Дяченко О.В.</w:t>
      </w:r>
      <w:r w:rsidRPr="000F3977">
        <w:rPr>
          <w:rFonts w:eastAsia="Calibri"/>
          <w:color w:val="000000"/>
        </w:rPr>
        <w:t xml:space="preserve">  _______</w:t>
      </w:r>
    </w:p>
    <w:p w14:paraId="72CD18CF" w14:textId="77777777" w:rsidR="000F3977" w:rsidRPr="000F3977" w:rsidRDefault="000F3977" w:rsidP="000F3977">
      <w:pPr>
        <w:tabs>
          <w:tab w:val="left" w:pos="5245"/>
          <w:tab w:val="right" w:pos="9355"/>
        </w:tabs>
        <w:spacing w:before="120" w:line="240" w:lineRule="auto"/>
        <w:ind w:firstLine="0"/>
        <w:rPr>
          <w:rFonts w:eastAsia="Calibri"/>
          <w:sz w:val="24"/>
          <w:szCs w:val="24"/>
        </w:rPr>
      </w:pPr>
      <w:r w:rsidRPr="000F3977">
        <w:rPr>
          <w:rFonts w:eastAsia="Calibri"/>
          <w:color w:val="000000"/>
        </w:rPr>
        <w:t xml:space="preserve">                                 Рецензент    к.філос.н., доц. </w:t>
      </w:r>
      <w:r w:rsidR="00B73F33">
        <w:rPr>
          <w:rFonts w:eastAsia="Calibri"/>
          <w:color w:val="000000"/>
        </w:rPr>
        <w:t>Кройтер А.В.</w:t>
      </w:r>
      <w:r w:rsidRPr="000F3977">
        <w:rPr>
          <w:rFonts w:eastAsia="Calibri"/>
        </w:rPr>
        <w:t xml:space="preserve">  _______</w:t>
      </w:r>
    </w:p>
    <w:p w14:paraId="413DA8DF" w14:textId="77777777" w:rsidR="000F3977" w:rsidRPr="000F3977" w:rsidRDefault="000F3977" w:rsidP="000F3977">
      <w:pPr>
        <w:spacing w:line="240" w:lineRule="auto"/>
        <w:ind w:left="3969" w:firstLine="0"/>
        <w:rPr>
          <w:rFonts w:eastAsia="Calibri"/>
        </w:rPr>
      </w:pPr>
    </w:p>
    <w:p w14:paraId="75844D99" w14:textId="77777777" w:rsidR="000F3977" w:rsidRPr="000F3977" w:rsidRDefault="000F3977" w:rsidP="000F3977">
      <w:pPr>
        <w:spacing w:line="240" w:lineRule="auto"/>
        <w:ind w:left="3969" w:firstLine="0"/>
        <w:rPr>
          <w:rFonts w:eastAsia="Calibri"/>
          <w:sz w:val="24"/>
          <w:szCs w:val="24"/>
        </w:rPr>
      </w:pPr>
    </w:p>
    <w:p w14:paraId="6FA1D792" w14:textId="77777777" w:rsidR="000F3977" w:rsidRPr="000F3977" w:rsidRDefault="000F3977" w:rsidP="000F3977">
      <w:pPr>
        <w:spacing w:line="240" w:lineRule="auto"/>
        <w:ind w:left="3969" w:firstLine="0"/>
        <w:rPr>
          <w:rFonts w:eastAsia="Calibri"/>
        </w:rPr>
      </w:pPr>
    </w:p>
    <w:p w14:paraId="2ED7F8F2" w14:textId="77777777" w:rsidR="000F3977" w:rsidRPr="000F3977" w:rsidRDefault="000F3977" w:rsidP="000F3977">
      <w:pPr>
        <w:spacing w:line="240" w:lineRule="auto"/>
        <w:ind w:left="3969" w:firstLine="0"/>
        <w:rPr>
          <w:rFonts w:eastAsia="Calibri"/>
        </w:rPr>
      </w:pPr>
    </w:p>
    <w:p w14:paraId="2E762DF6" w14:textId="77777777" w:rsidR="000F3977" w:rsidRPr="000F3977" w:rsidRDefault="000F3977" w:rsidP="000F3977">
      <w:pPr>
        <w:spacing w:line="240" w:lineRule="auto"/>
        <w:ind w:left="3969" w:firstLine="0"/>
        <w:rPr>
          <w:rFonts w:eastAsia="Calibri"/>
        </w:rPr>
      </w:pPr>
    </w:p>
    <w:tbl>
      <w:tblPr>
        <w:tblW w:w="5000" w:type="pct"/>
        <w:jc w:val="center"/>
        <w:tblLook w:val="00A0" w:firstRow="1" w:lastRow="0" w:firstColumn="1" w:lastColumn="0" w:noHBand="0" w:noVBand="0"/>
      </w:tblPr>
      <w:tblGrid>
        <w:gridCol w:w="4818"/>
        <w:gridCol w:w="4537"/>
      </w:tblGrid>
      <w:tr w:rsidR="000F3977" w:rsidRPr="000F3977" w14:paraId="1B26A1E7" w14:textId="77777777" w:rsidTr="000F3977">
        <w:trPr>
          <w:jc w:val="center"/>
        </w:trPr>
        <w:tc>
          <w:tcPr>
            <w:tcW w:w="4817" w:type="dxa"/>
            <w:shd w:val="clear" w:color="auto" w:fill="auto"/>
          </w:tcPr>
          <w:p w14:paraId="06CE0C3D" w14:textId="77777777" w:rsidR="000F3977" w:rsidRPr="000F3977" w:rsidRDefault="000F3977" w:rsidP="000F3977">
            <w:pPr>
              <w:spacing w:line="240" w:lineRule="auto"/>
              <w:ind w:firstLine="0"/>
              <w:rPr>
                <w:rFonts w:eastAsia="Calibri"/>
              </w:rPr>
            </w:pPr>
            <w:r w:rsidRPr="000F3977">
              <w:rPr>
                <w:rFonts w:eastAsia="Calibri"/>
              </w:rPr>
              <w:t>Рекомендовано до захисту:</w:t>
            </w:r>
          </w:p>
          <w:p w14:paraId="29B839C8" w14:textId="77777777" w:rsidR="000F3977" w:rsidRPr="000F3977" w:rsidRDefault="000F3977" w:rsidP="000F3977">
            <w:pPr>
              <w:spacing w:before="120" w:line="240" w:lineRule="auto"/>
              <w:ind w:firstLine="0"/>
              <w:rPr>
                <w:rFonts w:eastAsia="Calibri"/>
              </w:rPr>
            </w:pPr>
            <w:r w:rsidRPr="000F3977">
              <w:rPr>
                <w:rFonts w:eastAsia="Calibri"/>
              </w:rPr>
              <w:t>Протокол засідання кафедри</w:t>
            </w:r>
          </w:p>
          <w:p w14:paraId="1B8D7B49" w14:textId="41F3671E" w:rsidR="000F3977" w:rsidRPr="000F3977" w:rsidRDefault="000F3977" w:rsidP="000F3977">
            <w:pPr>
              <w:spacing w:before="120" w:line="240" w:lineRule="auto"/>
              <w:ind w:firstLine="0"/>
              <w:rPr>
                <w:rFonts w:eastAsia="Calibri"/>
              </w:rPr>
            </w:pPr>
            <w:r w:rsidRPr="000F3977">
              <w:rPr>
                <w:rFonts w:eastAsia="Calibri"/>
              </w:rPr>
              <w:t xml:space="preserve">№ </w:t>
            </w:r>
            <w:r w:rsidR="00BF1C81">
              <w:rPr>
                <w:rFonts w:eastAsia="Calibri"/>
              </w:rPr>
              <w:t>_</w:t>
            </w:r>
            <w:r w:rsidRPr="000F3977">
              <w:rPr>
                <w:rFonts w:eastAsia="Calibri"/>
              </w:rPr>
              <w:t xml:space="preserve"> від ___</w:t>
            </w:r>
            <w:r w:rsidR="00BF1C81">
              <w:rPr>
                <w:rFonts w:eastAsia="Calibri"/>
              </w:rPr>
              <w:t>___</w:t>
            </w:r>
            <w:r w:rsidRPr="000F3977">
              <w:rPr>
                <w:rFonts w:eastAsia="Calibri"/>
              </w:rPr>
              <w:t xml:space="preserve"> 202</w:t>
            </w:r>
            <w:r w:rsidR="00BF1C81">
              <w:rPr>
                <w:rFonts w:eastAsia="Calibri"/>
              </w:rPr>
              <w:t>3</w:t>
            </w:r>
            <w:r w:rsidRPr="000F3977">
              <w:rPr>
                <w:rFonts w:eastAsia="Calibri"/>
              </w:rPr>
              <w:t xml:space="preserve"> р. </w:t>
            </w:r>
          </w:p>
          <w:p w14:paraId="1DBF59E4" w14:textId="77777777" w:rsidR="000F3977" w:rsidRPr="000F3977" w:rsidRDefault="000F3977" w:rsidP="000F3977">
            <w:pPr>
              <w:spacing w:before="600" w:line="240" w:lineRule="auto"/>
              <w:ind w:firstLine="0"/>
              <w:rPr>
                <w:rFonts w:eastAsia="Calibri"/>
              </w:rPr>
            </w:pPr>
            <w:r w:rsidRPr="000F3977">
              <w:rPr>
                <w:rFonts w:eastAsia="Calibri"/>
              </w:rPr>
              <w:t>Завідувач кафедри</w:t>
            </w:r>
          </w:p>
          <w:p w14:paraId="50E84669" w14:textId="77777777" w:rsidR="000F3977" w:rsidRPr="000F3977" w:rsidRDefault="000F3977" w:rsidP="000F3977">
            <w:pPr>
              <w:tabs>
                <w:tab w:val="left" w:pos="1168"/>
                <w:tab w:val="left" w:pos="3861"/>
              </w:tabs>
              <w:spacing w:before="360" w:line="240" w:lineRule="auto"/>
              <w:ind w:firstLine="0"/>
              <w:rPr>
                <w:rFonts w:eastAsia="Calibri"/>
                <w:u w:val="single"/>
              </w:rPr>
            </w:pPr>
            <w:r w:rsidRPr="000F3977">
              <w:rPr>
                <w:rFonts w:eastAsia="Calibri"/>
                <w:u w:val="single"/>
              </w:rPr>
              <w:tab/>
            </w:r>
            <w:r w:rsidRPr="000F3977">
              <w:rPr>
                <w:rFonts w:eastAsia="Calibri"/>
              </w:rPr>
              <w:t xml:space="preserve">            Попков В.В.</w:t>
            </w:r>
          </w:p>
          <w:p w14:paraId="79E20807" w14:textId="77777777" w:rsidR="000F3977" w:rsidRPr="000F3977" w:rsidRDefault="000F3977" w:rsidP="000F3977">
            <w:pPr>
              <w:tabs>
                <w:tab w:val="left" w:pos="284"/>
                <w:tab w:val="left" w:pos="1767"/>
              </w:tabs>
              <w:spacing w:line="240" w:lineRule="auto"/>
              <w:ind w:firstLine="0"/>
              <w:rPr>
                <w:rFonts w:eastAsia="Calibri"/>
                <w:sz w:val="20"/>
                <w:szCs w:val="20"/>
              </w:rPr>
            </w:pPr>
            <w:r w:rsidRPr="000F3977">
              <w:rPr>
                <w:rFonts w:eastAsia="Calibri"/>
                <w:sz w:val="20"/>
                <w:szCs w:val="20"/>
              </w:rPr>
              <w:tab/>
              <w:t>(підпис)</w:t>
            </w:r>
            <w:r w:rsidRPr="000F3977">
              <w:rPr>
                <w:rFonts w:eastAsia="Calibri"/>
                <w:sz w:val="20"/>
                <w:szCs w:val="20"/>
              </w:rPr>
              <w:tab/>
            </w:r>
          </w:p>
        </w:tc>
        <w:tc>
          <w:tcPr>
            <w:tcW w:w="4537" w:type="dxa"/>
            <w:shd w:val="clear" w:color="auto" w:fill="auto"/>
          </w:tcPr>
          <w:p w14:paraId="6F5AE53C" w14:textId="09A86DCD" w:rsidR="000F3977" w:rsidRPr="000F3977" w:rsidRDefault="000F3977" w:rsidP="000F3977">
            <w:pPr>
              <w:tabs>
                <w:tab w:val="right" w:pos="4462"/>
              </w:tabs>
              <w:spacing w:line="240" w:lineRule="auto"/>
              <w:ind w:firstLine="0"/>
              <w:rPr>
                <w:rFonts w:eastAsia="Calibri"/>
              </w:rPr>
            </w:pPr>
            <w:r w:rsidRPr="000F3977">
              <w:rPr>
                <w:rFonts w:eastAsia="Calibri"/>
              </w:rPr>
              <w:t xml:space="preserve">Захищено на засіданні ЕК № </w:t>
            </w:r>
          </w:p>
          <w:p w14:paraId="0D190FD5" w14:textId="45C09F34" w:rsidR="000F3977" w:rsidRPr="000F3977" w:rsidRDefault="000F3977" w:rsidP="000F3977">
            <w:pPr>
              <w:tabs>
                <w:tab w:val="right" w:pos="4462"/>
              </w:tabs>
              <w:spacing w:before="120" w:line="240" w:lineRule="auto"/>
              <w:ind w:firstLine="0"/>
              <w:rPr>
                <w:rFonts w:eastAsia="Calibri"/>
              </w:rPr>
            </w:pPr>
            <w:r w:rsidRPr="000F3977">
              <w:rPr>
                <w:rFonts w:eastAsia="Calibri"/>
              </w:rPr>
              <w:t>протокол №__  від_________ 202</w:t>
            </w:r>
            <w:r w:rsidR="00BF1C81">
              <w:rPr>
                <w:rFonts w:eastAsia="Calibri"/>
              </w:rPr>
              <w:t>3</w:t>
            </w:r>
            <w:r w:rsidRPr="000F3977">
              <w:rPr>
                <w:rFonts w:eastAsia="Calibri"/>
              </w:rPr>
              <w:t xml:space="preserve"> р.</w:t>
            </w:r>
            <w:r w:rsidRPr="000F3977">
              <w:rPr>
                <w:rFonts w:eastAsia="Calibri"/>
              </w:rPr>
              <w:tab/>
            </w:r>
          </w:p>
          <w:p w14:paraId="15811A8D" w14:textId="77777777" w:rsidR="000F3977" w:rsidRPr="000F3977" w:rsidRDefault="000F3977" w:rsidP="000F3977">
            <w:pPr>
              <w:tabs>
                <w:tab w:val="right" w:pos="4462"/>
              </w:tabs>
              <w:spacing w:before="120" w:line="240" w:lineRule="auto"/>
              <w:ind w:firstLine="0"/>
              <w:rPr>
                <w:rFonts w:eastAsia="Calibri"/>
              </w:rPr>
            </w:pPr>
            <w:r w:rsidRPr="000F3977">
              <w:rPr>
                <w:rFonts w:eastAsia="Calibri"/>
              </w:rPr>
              <w:t>Оцінка______________/___</w:t>
            </w:r>
            <w:r w:rsidRPr="000F3977">
              <w:rPr>
                <w:rFonts w:eastAsia="Calibri"/>
                <w:sz w:val="20"/>
                <w:szCs w:val="20"/>
              </w:rPr>
              <w:tab/>
            </w:r>
            <w:r w:rsidRPr="000F3977">
              <w:rPr>
                <w:rFonts w:eastAsia="Calibri"/>
              </w:rPr>
              <w:t>___/_____</w:t>
            </w:r>
          </w:p>
          <w:p w14:paraId="14E4413B" w14:textId="77777777" w:rsidR="000F3977" w:rsidRPr="000F3977" w:rsidRDefault="000F3977" w:rsidP="000F3977">
            <w:pPr>
              <w:spacing w:line="240" w:lineRule="auto"/>
              <w:ind w:firstLine="0"/>
              <w:jc w:val="center"/>
              <w:rPr>
                <w:rFonts w:eastAsia="Calibri"/>
                <w:sz w:val="20"/>
                <w:szCs w:val="20"/>
              </w:rPr>
            </w:pPr>
            <w:r w:rsidRPr="000F3977">
              <w:rPr>
                <w:rFonts w:eastAsia="Calibri"/>
                <w:sz w:val="20"/>
                <w:szCs w:val="20"/>
              </w:rPr>
              <w:t>(за національною шкалою/шкалою ЕСТ</w:t>
            </w:r>
            <w:r w:rsidRPr="000F3977">
              <w:rPr>
                <w:rFonts w:eastAsia="Calibri"/>
                <w:sz w:val="20"/>
                <w:szCs w:val="20"/>
                <w:lang w:val="en-US"/>
              </w:rPr>
              <w:t>S</w:t>
            </w:r>
            <w:r w:rsidRPr="000F3977">
              <w:rPr>
                <w:rFonts w:eastAsia="Calibri"/>
                <w:sz w:val="20"/>
                <w:szCs w:val="20"/>
              </w:rPr>
              <w:t>/ бали)</w:t>
            </w:r>
          </w:p>
          <w:p w14:paraId="13A73C25" w14:textId="77777777" w:rsidR="000F3977" w:rsidRPr="000F3977" w:rsidRDefault="000F3977" w:rsidP="000F3977">
            <w:pPr>
              <w:spacing w:before="360" w:line="240" w:lineRule="auto"/>
              <w:ind w:firstLine="0"/>
              <w:rPr>
                <w:rFonts w:eastAsia="Calibri"/>
              </w:rPr>
            </w:pPr>
            <w:r w:rsidRPr="000F3977">
              <w:rPr>
                <w:rFonts w:eastAsia="Calibri"/>
              </w:rPr>
              <w:t>Голова ЕК</w:t>
            </w:r>
          </w:p>
          <w:p w14:paraId="11BB0467" w14:textId="2BC882B4" w:rsidR="000F3977" w:rsidRPr="000F3977" w:rsidRDefault="000F3977" w:rsidP="000F3977">
            <w:pPr>
              <w:tabs>
                <w:tab w:val="left" w:pos="1446"/>
                <w:tab w:val="right" w:pos="4462"/>
              </w:tabs>
              <w:spacing w:before="360" w:line="240" w:lineRule="auto"/>
              <w:ind w:firstLine="0"/>
              <w:rPr>
                <w:rFonts w:eastAsia="Calibri"/>
                <w:u w:val="single"/>
              </w:rPr>
            </w:pPr>
            <w:r w:rsidRPr="000F3977">
              <w:rPr>
                <w:rFonts w:eastAsia="Calibri"/>
                <w:u w:val="single"/>
              </w:rPr>
              <w:tab/>
            </w:r>
            <w:r w:rsidRPr="000F3977">
              <w:rPr>
                <w:rFonts w:eastAsia="Calibri"/>
              </w:rPr>
              <w:t xml:space="preserve">               </w:t>
            </w:r>
            <w:r w:rsidR="00BF1C81">
              <w:rPr>
                <w:rFonts w:eastAsia="Calibri"/>
              </w:rPr>
              <w:t>Попков В.В.</w:t>
            </w:r>
          </w:p>
          <w:p w14:paraId="4EA4964B" w14:textId="77777777" w:rsidR="000F3977" w:rsidRPr="000F3977" w:rsidRDefault="000F3977" w:rsidP="000F3977">
            <w:pPr>
              <w:tabs>
                <w:tab w:val="left" w:pos="454"/>
                <w:tab w:val="left" w:pos="2155"/>
              </w:tabs>
              <w:spacing w:line="240" w:lineRule="auto"/>
              <w:ind w:firstLine="0"/>
              <w:rPr>
                <w:rFonts w:eastAsia="Calibri"/>
              </w:rPr>
            </w:pPr>
            <w:r w:rsidRPr="000F3977">
              <w:rPr>
                <w:rFonts w:eastAsia="Calibri"/>
                <w:sz w:val="20"/>
                <w:szCs w:val="20"/>
              </w:rPr>
              <w:tab/>
              <w:t>(підпис)</w:t>
            </w:r>
            <w:r w:rsidRPr="000F3977">
              <w:rPr>
                <w:rFonts w:eastAsia="Calibri"/>
                <w:sz w:val="20"/>
                <w:szCs w:val="20"/>
              </w:rPr>
              <w:tab/>
            </w:r>
          </w:p>
        </w:tc>
      </w:tr>
      <w:tr w:rsidR="000F3977" w:rsidRPr="000F3977" w14:paraId="1F82E7B5" w14:textId="77777777" w:rsidTr="000F3977">
        <w:trPr>
          <w:jc w:val="center"/>
        </w:trPr>
        <w:tc>
          <w:tcPr>
            <w:tcW w:w="4817" w:type="dxa"/>
            <w:shd w:val="clear" w:color="auto" w:fill="auto"/>
          </w:tcPr>
          <w:p w14:paraId="341DC88D" w14:textId="77777777" w:rsidR="000F3977" w:rsidRPr="000F3977" w:rsidRDefault="000F3977" w:rsidP="000F3977">
            <w:pPr>
              <w:spacing w:line="240" w:lineRule="auto"/>
              <w:ind w:firstLine="0"/>
              <w:rPr>
                <w:rFonts w:eastAsia="Calibri"/>
              </w:rPr>
            </w:pPr>
          </w:p>
        </w:tc>
        <w:tc>
          <w:tcPr>
            <w:tcW w:w="4537" w:type="dxa"/>
            <w:shd w:val="clear" w:color="auto" w:fill="auto"/>
          </w:tcPr>
          <w:p w14:paraId="75A39473" w14:textId="77777777" w:rsidR="000F3977" w:rsidRPr="000F3977" w:rsidRDefault="000F3977" w:rsidP="000F3977">
            <w:pPr>
              <w:spacing w:line="240" w:lineRule="auto"/>
              <w:ind w:firstLine="0"/>
              <w:rPr>
                <w:rFonts w:eastAsia="Calibri"/>
              </w:rPr>
            </w:pPr>
          </w:p>
        </w:tc>
      </w:tr>
    </w:tbl>
    <w:p w14:paraId="7BFFBBD4" w14:textId="77777777" w:rsidR="000F3977" w:rsidRPr="000F3977" w:rsidRDefault="000F3977" w:rsidP="000F3977">
      <w:pPr>
        <w:spacing w:line="240" w:lineRule="auto"/>
        <w:ind w:firstLine="0"/>
        <w:jc w:val="center"/>
        <w:rPr>
          <w:rFonts w:eastAsia="Calibri"/>
          <w:b/>
        </w:rPr>
      </w:pPr>
    </w:p>
    <w:p w14:paraId="1CD5B33F" w14:textId="77777777" w:rsidR="000F3977" w:rsidRPr="000F3977" w:rsidRDefault="000F3977" w:rsidP="000F3977">
      <w:pPr>
        <w:spacing w:line="240" w:lineRule="auto"/>
        <w:ind w:firstLine="0"/>
        <w:jc w:val="center"/>
        <w:rPr>
          <w:rFonts w:eastAsia="Calibri"/>
          <w:b/>
        </w:rPr>
      </w:pPr>
    </w:p>
    <w:p w14:paraId="4D4A3BB2" w14:textId="3A78FB10" w:rsidR="000F3977" w:rsidRPr="00BF1C81" w:rsidRDefault="000F3977" w:rsidP="000F3977">
      <w:pPr>
        <w:spacing w:line="240" w:lineRule="auto"/>
        <w:ind w:firstLine="0"/>
        <w:jc w:val="center"/>
        <w:rPr>
          <w:rFonts w:eastAsia="Calibri"/>
          <w:sz w:val="24"/>
          <w:szCs w:val="24"/>
          <w:lang w:val="en-GB"/>
        </w:rPr>
      </w:pPr>
      <w:r w:rsidRPr="000F3977">
        <w:rPr>
          <w:rFonts w:eastAsia="Calibri"/>
          <w:b/>
        </w:rPr>
        <w:t>Одеса</w:t>
      </w:r>
      <w:r w:rsidRPr="000F3977">
        <w:rPr>
          <w:rFonts w:eastAsia="Calibri"/>
          <w:b/>
          <w:lang w:val="en-US"/>
        </w:rPr>
        <w:t xml:space="preserve"> –</w:t>
      </w:r>
      <w:r w:rsidRPr="000F3977">
        <w:rPr>
          <w:rFonts w:eastAsia="Calibri"/>
          <w:b/>
        </w:rPr>
        <w:t xml:space="preserve"> 20</w:t>
      </w:r>
      <w:r w:rsidRPr="000F3977">
        <w:rPr>
          <w:rFonts w:eastAsia="Calibri"/>
          <w:b/>
          <w:lang w:val="ru-RU"/>
        </w:rPr>
        <w:t>2</w:t>
      </w:r>
      <w:r w:rsidR="00BF1C81">
        <w:rPr>
          <w:rFonts w:eastAsia="Calibri"/>
          <w:b/>
          <w:lang w:val="en-GB"/>
        </w:rPr>
        <w:t>3</w:t>
      </w:r>
    </w:p>
    <w:p w14:paraId="33E10444" w14:textId="77777777" w:rsidR="005E4837" w:rsidRDefault="005E4837" w:rsidP="005E4837">
      <w:pPr>
        <w:ind w:firstLine="0"/>
        <w:jc w:val="center"/>
      </w:pPr>
    </w:p>
    <w:p w14:paraId="5A6D6E0E" w14:textId="77777777" w:rsidR="005E4837" w:rsidRDefault="005E4837" w:rsidP="005E4837">
      <w:pPr>
        <w:spacing w:after="200" w:line="276" w:lineRule="auto"/>
        <w:ind w:firstLine="0"/>
        <w:jc w:val="left"/>
      </w:pPr>
      <w:r>
        <w:br w:type="page"/>
      </w:r>
    </w:p>
    <w:sdt>
      <w:sdtPr>
        <w:rPr>
          <w:rFonts w:ascii="Times New Roman" w:eastAsiaTheme="minorHAnsi" w:hAnsi="Times New Roman" w:cs="Times New Roman"/>
          <w:color w:val="auto"/>
          <w:sz w:val="28"/>
          <w:szCs w:val="28"/>
          <w:lang w:eastAsia="en-US"/>
        </w:rPr>
        <w:id w:val="-1922328543"/>
        <w:docPartObj>
          <w:docPartGallery w:val="Table of Contents"/>
          <w:docPartUnique/>
        </w:docPartObj>
      </w:sdtPr>
      <w:sdtEndPr>
        <w:rPr>
          <w:b/>
          <w:bCs/>
        </w:rPr>
      </w:sdtEndPr>
      <w:sdtContent>
        <w:p w14:paraId="3324089F" w14:textId="77777777" w:rsidR="00B343BD" w:rsidRDefault="00B343BD" w:rsidP="00B343BD">
          <w:pPr>
            <w:pStyle w:val="a8"/>
            <w:spacing w:before="100" w:beforeAutospacing="1" w:line="360" w:lineRule="auto"/>
            <w:jc w:val="center"/>
            <w:rPr>
              <w:rFonts w:ascii="Times New Roman" w:hAnsi="Times New Roman" w:cs="Times New Roman"/>
              <w:b/>
              <w:color w:val="000000" w:themeColor="text1"/>
              <w:sz w:val="28"/>
            </w:rPr>
          </w:pPr>
          <w:r w:rsidRPr="00B343BD">
            <w:rPr>
              <w:rFonts w:ascii="Times New Roman" w:hAnsi="Times New Roman" w:cs="Times New Roman"/>
              <w:b/>
              <w:color w:val="000000" w:themeColor="text1"/>
              <w:sz w:val="28"/>
            </w:rPr>
            <w:t>ЗМІСТ</w:t>
          </w:r>
        </w:p>
        <w:p w14:paraId="086B8712" w14:textId="77777777" w:rsidR="00B343BD" w:rsidRDefault="00B343BD" w:rsidP="00B343BD">
          <w:pPr>
            <w:rPr>
              <w:lang w:eastAsia="uk-UA"/>
            </w:rPr>
          </w:pPr>
        </w:p>
        <w:p w14:paraId="20295FB5" w14:textId="77777777" w:rsidR="00B343BD" w:rsidRPr="00B343BD" w:rsidRDefault="00B343BD" w:rsidP="00B343BD">
          <w:pPr>
            <w:rPr>
              <w:lang w:eastAsia="uk-UA"/>
            </w:rPr>
          </w:pPr>
        </w:p>
        <w:p w14:paraId="6E4975FF" w14:textId="77777777" w:rsidR="00B343BD" w:rsidRDefault="00B343BD" w:rsidP="00B343BD">
          <w:pPr>
            <w:pStyle w:val="11"/>
            <w:tabs>
              <w:tab w:val="right" w:leader="dot" w:pos="9214"/>
            </w:tabs>
            <w:ind w:right="1133" w:firstLine="0"/>
            <w:jc w:val="left"/>
            <w:rPr>
              <w:noProof/>
            </w:rPr>
          </w:pPr>
          <w:r>
            <w:rPr>
              <w:b/>
              <w:bCs/>
            </w:rPr>
            <w:fldChar w:fldCharType="begin"/>
          </w:r>
          <w:r>
            <w:rPr>
              <w:b/>
              <w:bCs/>
            </w:rPr>
            <w:instrText xml:space="preserve"> TOC \o "1-3" \h \z \u </w:instrText>
          </w:r>
          <w:r>
            <w:rPr>
              <w:b/>
              <w:bCs/>
            </w:rPr>
            <w:fldChar w:fldCharType="separate"/>
          </w:r>
          <w:hyperlink w:anchor="_Toc130452628" w:history="1">
            <w:r w:rsidRPr="00AB3E1F">
              <w:rPr>
                <w:rStyle w:val="a9"/>
                <w:noProof/>
              </w:rPr>
              <w:t>ВСТУП</w:t>
            </w:r>
            <w:r>
              <w:rPr>
                <w:noProof/>
                <w:webHidden/>
              </w:rPr>
              <w:tab/>
            </w:r>
            <w:r>
              <w:rPr>
                <w:noProof/>
                <w:webHidden/>
              </w:rPr>
              <w:fldChar w:fldCharType="begin"/>
            </w:r>
            <w:r>
              <w:rPr>
                <w:noProof/>
                <w:webHidden/>
              </w:rPr>
              <w:instrText xml:space="preserve"> PAGEREF _Toc130452628 \h </w:instrText>
            </w:r>
            <w:r>
              <w:rPr>
                <w:noProof/>
                <w:webHidden/>
              </w:rPr>
            </w:r>
            <w:r>
              <w:rPr>
                <w:noProof/>
                <w:webHidden/>
              </w:rPr>
              <w:fldChar w:fldCharType="separate"/>
            </w:r>
            <w:r w:rsidR="00017B70">
              <w:rPr>
                <w:noProof/>
                <w:webHidden/>
              </w:rPr>
              <w:t>3</w:t>
            </w:r>
            <w:r>
              <w:rPr>
                <w:noProof/>
                <w:webHidden/>
              </w:rPr>
              <w:fldChar w:fldCharType="end"/>
            </w:r>
          </w:hyperlink>
        </w:p>
        <w:p w14:paraId="1340B046" w14:textId="77777777" w:rsidR="00B343BD" w:rsidRDefault="001913A0" w:rsidP="00B343BD">
          <w:pPr>
            <w:pStyle w:val="11"/>
            <w:tabs>
              <w:tab w:val="right" w:leader="dot" w:pos="9214"/>
            </w:tabs>
            <w:ind w:right="1133" w:firstLine="0"/>
            <w:jc w:val="left"/>
            <w:rPr>
              <w:noProof/>
            </w:rPr>
          </w:pPr>
          <w:hyperlink w:anchor="_Toc130452629" w:history="1">
            <w:r w:rsidR="00B343BD" w:rsidRPr="00AB3E1F">
              <w:rPr>
                <w:rStyle w:val="a9"/>
                <w:noProof/>
              </w:rPr>
              <w:t>РОЗДІЛ 1</w:t>
            </w:r>
            <w:r w:rsidR="00B343BD">
              <w:rPr>
                <w:rStyle w:val="a9"/>
                <w:noProof/>
              </w:rPr>
              <w:t>.</w:t>
            </w:r>
          </w:hyperlink>
          <w:r w:rsidR="00B343BD" w:rsidRPr="00B343BD">
            <w:rPr>
              <w:rStyle w:val="a9"/>
              <w:noProof/>
              <w:u w:val="none"/>
            </w:rPr>
            <w:t xml:space="preserve"> </w:t>
          </w:r>
          <w:hyperlink w:anchor="_Toc130452630" w:history="1">
            <w:r w:rsidR="00B343BD" w:rsidRPr="00AB3E1F">
              <w:rPr>
                <w:rStyle w:val="a9"/>
                <w:noProof/>
              </w:rPr>
              <w:t>ІСТОРИЧНІ ТА ТЕОРЕТИЧНІ ЗАСАДИ АНАЛІЗУ ВІДНОСИН ЗМІ  ТА ПОЛІТИКИ</w:t>
            </w:r>
            <w:r w:rsidR="00B343BD">
              <w:rPr>
                <w:noProof/>
                <w:webHidden/>
              </w:rPr>
              <w:tab/>
            </w:r>
            <w:r w:rsidR="00B343BD">
              <w:rPr>
                <w:noProof/>
                <w:webHidden/>
              </w:rPr>
              <w:fldChar w:fldCharType="begin"/>
            </w:r>
            <w:r w:rsidR="00B343BD">
              <w:rPr>
                <w:noProof/>
                <w:webHidden/>
              </w:rPr>
              <w:instrText xml:space="preserve"> PAGEREF _Toc130452630 \h </w:instrText>
            </w:r>
            <w:r w:rsidR="00B343BD">
              <w:rPr>
                <w:noProof/>
                <w:webHidden/>
              </w:rPr>
            </w:r>
            <w:r w:rsidR="00B343BD">
              <w:rPr>
                <w:noProof/>
                <w:webHidden/>
              </w:rPr>
              <w:fldChar w:fldCharType="separate"/>
            </w:r>
            <w:r w:rsidR="00017B70">
              <w:rPr>
                <w:noProof/>
                <w:webHidden/>
              </w:rPr>
              <w:t>5</w:t>
            </w:r>
            <w:r w:rsidR="00B343BD">
              <w:rPr>
                <w:noProof/>
                <w:webHidden/>
              </w:rPr>
              <w:fldChar w:fldCharType="end"/>
            </w:r>
          </w:hyperlink>
        </w:p>
        <w:p w14:paraId="33B731D7" w14:textId="77777777" w:rsidR="00B343BD" w:rsidRDefault="001913A0" w:rsidP="00B343BD">
          <w:pPr>
            <w:pStyle w:val="21"/>
            <w:tabs>
              <w:tab w:val="right" w:leader="dot" w:pos="9214"/>
            </w:tabs>
            <w:ind w:right="1133" w:firstLine="0"/>
            <w:jc w:val="left"/>
            <w:rPr>
              <w:noProof/>
            </w:rPr>
          </w:pPr>
          <w:hyperlink w:anchor="_Toc130452631" w:history="1">
            <w:r w:rsidR="00B343BD" w:rsidRPr="00AB3E1F">
              <w:rPr>
                <w:rStyle w:val="a9"/>
                <w:noProof/>
              </w:rPr>
              <w:t>1.1. Історичний аспект виникнення ЗМІ та відносин ЗМІ і держави</w:t>
            </w:r>
            <w:r w:rsidR="00B343BD">
              <w:rPr>
                <w:noProof/>
                <w:webHidden/>
              </w:rPr>
              <w:tab/>
            </w:r>
            <w:r w:rsidR="00B343BD">
              <w:rPr>
                <w:noProof/>
                <w:webHidden/>
              </w:rPr>
              <w:fldChar w:fldCharType="begin"/>
            </w:r>
            <w:r w:rsidR="00B343BD">
              <w:rPr>
                <w:noProof/>
                <w:webHidden/>
              </w:rPr>
              <w:instrText xml:space="preserve"> PAGEREF _Toc130452631 \h </w:instrText>
            </w:r>
            <w:r w:rsidR="00B343BD">
              <w:rPr>
                <w:noProof/>
                <w:webHidden/>
              </w:rPr>
            </w:r>
            <w:r w:rsidR="00B343BD">
              <w:rPr>
                <w:noProof/>
                <w:webHidden/>
              </w:rPr>
              <w:fldChar w:fldCharType="separate"/>
            </w:r>
            <w:r w:rsidR="00017B70">
              <w:rPr>
                <w:noProof/>
                <w:webHidden/>
              </w:rPr>
              <w:t>5</w:t>
            </w:r>
            <w:r w:rsidR="00B343BD">
              <w:rPr>
                <w:noProof/>
                <w:webHidden/>
              </w:rPr>
              <w:fldChar w:fldCharType="end"/>
            </w:r>
          </w:hyperlink>
        </w:p>
        <w:p w14:paraId="15FFD8BA" w14:textId="77777777" w:rsidR="00B343BD" w:rsidRDefault="001913A0" w:rsidP="00B343BD">
          <w:pPr>
            <w:pStyle w:val="21"/>
            <w:tabs>
              <w:tab w:val="right" w:leader="dot" w:pos="9214"/>
            </w:tabs>
            <w:ind w:right="1133" w:firstLine="0"/>
            <w:jc w:val="left"/>
            <w:rPr>
              <w:noProof/>
            </w:rPr>
          </w:pPr>
          <w:hyperlink w:anchor="_Toc130452632" w:history="1">
            <w:r w:rsidR="00B343BD" w:rsidRPr="00AB3E1F">
              <w:rPr>
                <w:rStyle w:val="a9"/>
                <w:noProof/>
              </w:rPr>
              <w:t>1.2. Спроба порівняльного аналізу відносин ЗМІ та політики в роботі «Чотири теорії преси»  Ф. Зіберта, B. Шрамма і T. Петерсона</w:t>
            </w:r>
            <w:r w:rsidR="00B343BD">
              <w:rPr>
                <w:noProof/>
                <w:webHidden/>
              </w:rPr>
              <w:tab/>
            </w:r>
            <w:r w:rsidR="00B343BD">
              <w:rPr>
                <w:noProof/>
                <w:webHidden/>
              </w:rPr>
              <w:fldChar w:fldCharType="begin"/>
            </w:r>
            <w:r w:rsidR="00B343BD">
              <w:rPr>
                <w:noProof/>
                <w:webHidden/>
              </w:rPr>
              <w:instrText xml:space="preserve"> PAGEREF _Toc130452632 \h </w:instrText>
            </w:r>
            <w:r w:rsidR="00B343BD">
              <w:rPr>
                <w:noProof/>
                <w:webHidden/>
              </w:rPr>
            </w:r>
            <w:r w:rsidR="00B343BD">
              <w:rPr>
                <w:noProof/>
                <w:webHidden/>
              </w:rPr>
              <w:fldChar w:fldCharType="separate"/>
            </w:r>
            <w:r w:rsidR="00017B70">
              <w:rPr>
                <w:noProof/>
                <w:webHidden/>
              </w:rPr>
              <w:t>10</w:t>
            </w:r>
            <w:r w:rsidR="00B343BD">
              <w:rPr>
                <w:noProof/>
                <w:webHidden/>
              </w:rPr>
              <w:fldChar w:fldCharType="end"/>
            </w:r>
          </w:hyperlink>
        </w:p>
        <w:p w14:paraId="132A2653" w14:textId="77777777" w:rsidR="00B343BD" w:rsidRDefault="001913A0" w:rsidP="00B343BD">
          <w:pPr>
            <w:pStyle w:val="21"/>
            <w:tabs>
              <w:tab w:val="right" w:leader="dot" w:pos="9214"/>
            </w:tabs>
            <w:ind w:right="1133" w:firstLine="0"/>
            <w:jc w:val="left"/>
            <w:rPr>
              <w:noProof/>
            </w:rPr>
          </w:pPr>
          <w:hyperlink w:anchor="_Toc130452633" w:history="1">
            <w:r w:rsidR="00B343BD" w:rsidRPr="00AB3E1F">
              <w:rPr>
                <w:rStyle w:val="a9"/>
                <w:noProof/>
              </w:rPr>
              <w:t>1.3. Параметри порівняння сучасних медіа систем в роботі Д. Галліна і П. Манчіні</w:t>
            </w:r>
            <w:r w:rsidR="00B343BD">
              <w:rPr>
                <w:noProof/>
                <w:webHidden/>
              </w:rPr>
              <w:tab/>
            </w:r>
            <w:r w:rsidR="00B343BD">
              <w:rPr>
                <w:noProof/>
                <w:webHidden/>
              </w:rPr>
              <w:fldChar w:fldCharType="begin"/>
            </w:r>
            <w:r w:rsidR="00B343BD">
              <w:rPr>
                <w:noProof/>
                <w:webHidden/>
              </w:rPr>
              <w:instrText xml:space="preserve"> PAGEREF _Toc130452633 \h </w:instrText>
            </w:r>
            <w:r w:rsidR="00B343BD">
              <w:rPr>
                <w:noProof/>
                <w:webHidden/>
              </w:rPr>
            </w:r>
            <w:r w:rsidR="00B343BD">
              <w:rPr>
                <w:noProof/>
                <w:webHidden/>
              </w:rPr>
              <w:fldChar w:fldCharType="separate"/>
            </w:r>
            <w:r w:rsidR="00017B70">
              <w:rPr>
                <w:noProof/>
                <w:webHidden/>
              </w:rPr>
              <w:t>16</w:t>
            </w:r>
            <w:r w:rsidR="00B343BD">
              <w:rPr>
                <w:noProof/>
                <w:webHidden/>
              </w:rPr>
              <w:fldChar w:fldCharType="end"/>
            </w:r>
          </w:hyperlink>
        </w:p>
        <w:p w14:paraId="530CEDF5" w14:textId="77777777" w:rsidR="00B343BD" w:rsidRDefault="001913A0" w:rsidP="00B343BD">
          <w:pPr>
            <w:pStyle w:val="11"/>
            <w:tabs>
              <w:tab w:val="right" w:leader="dot" w:pos="9214"/>
            </w:tabs>
            <w:ind w:right="1133" w:firstLine="0"/>
            <w:jc w:val="left"/>
            <w:rPr>
              <w:noProof/>
            </w:rPr>
          </w:pPr>
          <w:hyperlink w:anchor="_Toc130452634" w:history="1">
            <w:r w:rsidR="00B343BD" w:rsidRPr="00AB3E1F">
              <w:rPr>
                <w:rStyle w:val="a9"/>
                <w:noProof/>
              </w:rPr>
              <w:t>РОЗДІЛ 2</w:t>
            </w:r>
            <w:r w:rsidR="00B343BD">
              <w:rPr>
                <w:noProof/>
                <w:webHidden/>
              </w:rPr>
              <w:t>.</w:t>
            </w:r>
          </w:hyperlink>
          <w:r w:rsidR="00B343BD" w:rsidRPr="00B343BD">
            <w:rPr>
              <w:rStyle w:val="a9"/>
              <w:noProof/>
              <w:u w:val="none"/>
            </w:rPr>
            <w:t xml:space="preserve"> </w:t>
          </w:r>
          <w:hyperlink w:anchor="_Toc130452635" w:history="1">
            <w:r w:rsidR="00B343BD" w:rsidRPr="00AB3E1F">
              <w:rPr>
                <w:rStyle w:val="a9"/>
                <w:noProof/>
              </w:rPr>
              <w:t>ТРИ МОДЕЛІ ВІДНОСИН 3MI ТА ПОЛІТИКИ В  СУЧАСНОМУ СВІТI</w:t>
            </w:r>
            <w:r w:rsidR="00B343BD">
              <w:rPr>
                <w:noProof/>
                <w:webHidden/>
              </w:rPr>
              <w:tab/>
            </w:r>
            <w:r w:rsidR="00B343BD">
              <w:rPr>
                <w:noProof/>
                <w:webHidden/>
              </w:rPr>
              <w:fldChar w:fldCharType="begin"/>
            </w:r>
            <w:r w:rsidR="00B343BD">
              <w:rPr>
                <w:noProof/>
                <w:webHidden/>
              </w:rPr>
              <w:instrText xml:space="preserve"> PAGEREF _Toc130452635 \h </w:instrText>
            </w:r>
            <w:r w:rsidR="00B343BD">
              <w:rPr>
                <w:noProof/>
                <w:webHidden/>
              </w:rPr>
            </w:r>
            <w:r w:rsidR="00B343BD">
              <w:rPr>
                <w:noProof/>
                <w:webHidden/>
              </w:rPr>
              <w:fldChar w:fldCharType="separate"/>
            </w:r>
            <w:r w:rsidR="00017B70">
              <w:rPr>
                <w:noProof/>
                <w:webHidden/>
              </w:rPr>
              <w:t>26</w:t>
            </w:r>
            <w:r w:rsidR="00B343BD">
              <w:rPr>
                <w:noProof/>
                <w:webHidden/>
              </w:rPr>
              <w:fldChar w:fldCharType="end"/>
            </w:r>
          </w:hyperlink>
        </w:p>
        <w:p w14:paraId="3211A580" w14:textId="77777777" w:rsidR="00B343BD" w:rsidRDefault="001913A0" w:rsidP="00B343BD">
          <w:pPr>
            <w:pStyle w:val="21"/>
            <w:tabs>
              <w:tab w:val="right" w:leader="dot" w:pos="9214"/>
            </w:tabs>
            <w:ind w:right="1133" w:firstLine="0"/>
            <w:jc w:val="left"/>
            <w:rPr>
              <w:noProof/>
            </w:rPr>
          </w:pPr>
          <w:hyperlink w:anchor="_Toc130452636" w:history="1">
            <w:r w:rsidR="00B343BD" w:rsidRPr="00AB3E1F">
              <w:rPr>
                <w:rStyle w:val="a9"/>
                <w:noProof/>
              </w:rPr>
              <w:t>2.1. Модель поляризованого плюралізму</w:t>
            </w:r>
            <w:r w:rsidR="00B343BD">
              <w:rPr>
                <w:noProof/>
                <w:webHidden/>
              </w:rPr>
              <w:tab/>
            </w:r>
            <w:r w:rsidR="00B343BD">
              <w:rPr>
                <w:noProof/>
                <w:webHidden/>
              </w:rPr>
              <w:fldChar w:fldCharType="begin"/>
            </w:r>
            <w:r w:rsidR="00B343BD">
              <w:rPr>
                <w:noProof/>
                <w:webHidden/>
              </w:rPr>
              <w:instrText xml:space="preserve"> PAGEREF _Toc130452636 \h </w:instrText>
            </w:r>
            <w:r w:rsidR="00B343BD">
              <w:rPr>
                <w:noProof/>
                <w:webHidden/>
              </w:rPr>
            </w:r>
            <w:r w:rsidR="00B343BD">
              <w:rPr>
                <w:noProof/>
                <w:webHidden/>
              </w:rPr>
              <w:fldChar w:fldCharType="separate"/>
            </w:r>
            <w:r w:rsidR="00017B70">
              <w:rPr>
                <w:noProof/>
                <w:webHidden/>
              </w:rPr>
              <w:t>26</w:t>
            </w:r>
            <w:r w:rsidR="00B343BD">
              <w:rPr>
                <w:noProof/>
                <w:webHidden/>
              </w:rPr>
              <w:fldChar w:fldCharType="end"/>
            </w:r>
          </w:hyperlink>
        </w:p>
        <w:p w14:paraId="6A06DCA4" w14:textId="77777777" w:rsidR="00B343BD" w:rsidRDefault="001913A0" w:rsidP="00B343BD">
          <w:pPr>
            <w:pStyle w:val="21"/>
            <w:tabs>
              <w:tab w:val="right" w:leader="dot" w:pos="9214"/>
            </w:tabs>
            <w:ind w:right="1133" w:firstLine="0"/>
            <w:jc w:val="left"/>
            <w:rPr>
              <w:noProof/>
            </w:rPr>
          </w:pPr>
          <w:hyperlink w:anchor="_Toc130452637" w:history="1">
            <w:r w:rsidR="00B343BD" w:rsidRPr="00AB3E1F">
              <w:rPr>
                <w:rStyle w:val="a9"/>
                <w:noProof/>
              </w:rPr>
              <w:t>2.2. Демократична корпоративістська модель</w:t>
            </w:r>
            <w:r w:rsidR="00B343BD">
              <w:rPr>
                <w:noProof/>
                <w:webHidden/>
              </w:rPr>
              <w:tab/>
            </w:r>
            <w:r w:rsidR="00B343BD">
              <w:rPr>
                <w:noProof/>
                <w:webHidden/>
              </w:rPr>
              <w:fldChar w:fldCharType="begin"/>
            </w:r>
            <w:r w:rsidR="00B343BD">
              <w:rPr>
                <w:noProof/>
                <w:webHidden/>
              </w:rPr>
              <w:instrText xml:space="preserve"> PAGEREF _Toc130452637 \h </w:instrText>
            </w:r>
            <w:r w:rsidR="00B343BD">
              <w:rPr>
                <w:noProof/>
                <w:webHidden/>
              </w:rPr>
            </w:r>
            <w:r w:rsidR="00B343BD">
              <w:rPr>
                <w:noProof/>
                <w:webHidden/>
              </w:rPr>
              <w:fldChar w:fldCharType="separate"/>
            </w:r>
            <w:r w:rsidR="00017B70">
              <w:rPr>
                <w:noProof/>
                <w:webHidden/>
              </w:rPr>
              <w:t>33</w:t>
            </w:r>
            <w:r w:rsidR="00B343BD">
              <w:rPr>
                <w:noProof/>
                <w:webHidden/>
              </w:rPr>
              <w:fldChar w:fldCharType="end"/>
            </w:r>
          </w:hyperlink>
        </w:p>
        <w:p w14:paraId="244B61D0" w14:textId="77777777" w:rsidR="00B343BD" w:rsidRDefault="001913A0" w:rsidP="00B343BD">
          <w:pPr>
            <w:pStyle w:val="21"/>
            <w:tabs>
              <w:tab w:val="right" w:leader="dot" w:pos="9214"/>
            </w:tabs>
            <w:ind w:right="1133" w:firstLine="0"/>
            <w:jc w:val="left"/>
            <w:rPr>
              <w:noProof/>
            </w:rPr>
          </w:pPr>
          <w:hyperlink w:anchor="_Toc130452638" w:history="1">
            <w:r w:rsidR="00B343BD" w:rsidRPr="00AB3E1F">
              <w:rPr>
                <w:rStyle w:val="a9"/>
                <w:noProof/>
              </w:rPr>
              <w:t>2.3. Ліберальна модель</w:t>
            </w:r>
            <w:r w:rsidR="00B343BD">
              <w:rPr>
                <w:noProof/>
                <w:webHidden/>
              </w:rPr>
              <w:tab/>
            </w:r>
            <w:r w:rsidR="00B343BD">
              <w:rPr>
                <w:noProof/>
                <w:webHidden/>
              </w:rPr>
              <w:fldChar w:fldCharType="begin"/>
            </w:r>
            <w:r w:rsidR="00B343BD">
              <w:rPr>
                <w:noProof/>
                <w:webHidden/>
              </w:rPr>
              <w:instrText xml:space="preserve"> PAGEREF _Toc130452638 \h </w:instrText>
            </w:r>
            <w:r w:rsidR="00B343BD">
              <w:rPr>
                <w:noProof/>
                <w:webHidden/>
              </w:rPr>
            </w:r>
            <w:r w:rsidR="00B343BD">
              <w:rPr>
                <w:noProof/>
                <w:webHidden/>
              </w:rPr>
              <w:fldChar w:fldCharType="separate"/>
            </w:r>
            <w:r w:rsidR="00017B70">
              <w:rPr>
                <w:noProof/>
                <w:webHidden/>
              </w:rPr>
              <w:t>40</w:t>
            </w:r>
            <w:r w:rsidR="00B343BD">
              <w:rPr>
                <w:noProof/>
                <w:webHidden/>
              </w:rPr>
              <w:fldChar w:fldCharType="end"/>
            </w:r>
          </w:hyperlink>
        </w:p>
        <w:p w14:paraId="7AF4210E" w14:textId="77777777" w:rsidR="00B343BD" w:rsidRDefault="001913A0" w:rsidP="00B343BD">
          <w:pPr>
            <w:pStyle w:val="11"/>
            <w:tabs>
              <w:tab w:val="right" w:leader="dot" w:pos="9214"/>
            </w:tabs>
            <w:ind w:right="1133" w:firstLine="0"/>
            <w:jc w:val="left"/>
            <w:rPr>
              <w:noProof/>
            </w:rPr>
          </w:pPr>
          <w:hyperlink w:anchor="_Toc130452639" w:history="1">
            <w:r w:rsidR="00B343BD" w:rsidRPr="00AB3E1F">
              <w:rPr>
                <w:rStyle w:val="a9"/>
                <w:noProof/>
              </w:rPr>
              <w:t>РОЗДІЛ 3</w:t>
            </w:r>
            <w:r w:rsidR="00B343BD">
              <w:rPr>
                <w:noProof/>
                <w:webHidden/>
              </w:rPr>
              <w:t>.</w:t>
            </w:r>
          </w:hyperlink>
          <w:r w:rsidR="00B343BD" w:rsidRPr="00B343BD">
            <w:rPr>
              <w:rStyle w:val="a9"/>
              <w:noProof/>
              <w:u w:val="none"/>
            </w:rPr>
            <w:t xml:space="preserve"> </w:t>
          </w:r>
          <w:hyperlink w:anchor="_Toc130452640" w:history="1">
            <w:r w:rsidR="00B343BD" w:rsidRPr="00AB3E1F">
              <w:rPr>
                <w:rStyle w:val="a9"/>
                <w:noProof/>
              </w:rPr>
              <w:t>МЕДІАТИЗАЦІЯ ПОЛІТИКИ ТА ПОЛІТИЗАЦІЯ ЗМІ ЯК  ТЕНДЕНЦІЇ СУЧАСНОГО ПОЛІТИЧНОГО ПРОЦЕСУ</w:t>
            </w:r>
            <w:r w:rsidR="00B343BD">
              <w:rPr>
                <w:noProof/>
                <w:webHidden/>
              </w:rPr>
              <w:tab/>
            </w:r>
            <w:r w:rsidR="00B343BD">
              <w:rPr>
                <w:noProof/>
                <w:webHidden/>
              </w:rPr>
              <w:fldChar w:fldCharType="begin"/>
            </w:r>
            <w:r w:rsidR="00B343BD">
              <w:rPr>
                <w:noProof/>
                <w:webHidden/>
              </w:rPr>
              <w:instrText xml:space="preserve"> PAGEREF _Toc130452640 \h </w:instrText>
            </w:r>
            <w:r w:rsidR="00B343BD">
              <w:rPr>
                <w:noProof/>
                <w:webHidden/>
              </w:rPr>
            </w:r>
            <w:r w:rsidR="00B343BD">
              <w:rPr>
                <w:noProof/>
                <w:webHidden/>
              </w:rPr>
              <w:fldChar w:fldCharType="separate"/>
            </w:r>
            <w:r w:rsidR="00017B70">
              <w:rPr>
                <w:noProof/>
                <w:webHidden/>
              </w:rPr>
              <w:t>50</w:t>
            </w:r>
            <w:r w:rsidR="00B343BD">
              <w:rPr>
                <w:noProof/>
                <w:webHidden/>
              </w:rPr>
              <w:fldChar w:fldCharType="end"/>
            </w:r>
          </w:hyperlink>
        </w:p>
        <w:p w14:paraId="02A514A5" w14:textId="77777777" w:rsidR="00B343BD" w:rsidRDefault="001913A0" w:rsidP="00B343BD">
          <w:pPr>
            <w:pStyle w:val="21"/>
            <w:tabs>
              <w:tab w:val="right" w:leader="dot" w:pos="9214"/>
            </w:tabs>
            <w:ind w:right="1133" w:firstLine="0"/>
            <w:jc w:val="left"/>
            <w:rPr>
              <w:noProof/>
            </w:rPr>
          </w:pPr>
          <w:hyperlink w:anchor="_Toc130452641" w:history="1">
            <w:r w:rsidR="00B343BD" w:rsidRPr="00AB3E1F">
              <w:rPr>
                <w:rStyle w:val="a9"/>
                <w:noProof/>
              </w:rPr>
              <w:t>3.1. Поняття медіакратії</w:t>
            </w:r>
            <w:r w:rsidR="00B343BD">
              <w:rPr>
                <w:noProof/>
                <w:webHidden/>
              </w:rPr>
              <w:tab/>
            </w:r>
            <w:r w:rsidR="00B343BD">
              <w:rPr>
                <w:noProof/>
                <w:webHidden/>
              </w:rPr>
              <w:fldChar w:fldCharType="begin"/>
            </w:r>
            <w:r w:rsidR="00B343BD">
              <w:rPr>
                <w:noProof/>
                <w:webHidden/>
              </w:rPr>
              <w:instrText xml:space="preserve"> PAGEREF _Toc130452641 \h </w:instrText>
            </w:r>
            <w:r w:rsidR="00B343BD">
              <w:rPr>
                <w:noProof/>
                <w:webHidden/>
              </w:rPr>
            </w:r>
            <w:r w:rsidR="00B343BD">
              <w:rPr>
                <w:noProof/>
                <w:webHidden/>
              </w:rPr>
              <w:fldChar w:fldCharType="separate"/>
            </w:r>
            <w:r w:rsidR="00017B70">
              <w:rPr>
                <w:noProof/>
                <w:webHidden/>
              </w:rPr>
              <w:t>50</w:t>
            </w:r>
            <w:r w:rsidR="00B343BD">
              <w:rPr>
                <w:noProof/>
                <w:webHidden/>
              </w:rPr>
              <w:fldChar w:fldCharType="end"/>
            </w:r>
          </w:hyperlink>
        </w:p>
        <w:p w14:paraId="1215A97A" w14:textId="77777777" w:rsidR="00B343BD" w:rsidRDefault="001913A0" w:rsidP="00B343BD">
          <w:pPr>
            <w:pStyle w:val="21"/>
            <w:tabs>
              <w:tab w:val="right" w:leader="dot" w:pos="9214"/>
            </w:tabs>
            <w:ind w:right="1133" w:firstLine="0"/>
            <w:jc w:val="left"/>
            <w:rPr>
              <w:noProof/>
            </w:rPr>
          </w:pPr>
          <w:hyperlink w:anchor="_Toc130452642" w:history="1">
            <w:r w:rsidR="00B343BD" w:rsidRPr="00AB3E1F">
              <w:rPr>
                <w:rStyle w:val="a9"/>
                <w:noProof/>
              </w:rPr>
              <w:t>3.2. Медіакратичні тенденції в сучасних демократіях</w:t>
            </w:r>
            <w:r w:rsidR="00B343BD">
              <w:rPr>
                <w:noProof/>
                <w:webHidden/>
              </w:rPr>
              <w:tab/>
            </w:r>
            <w:r w:rsidR="00B343BD">
              <w:rPr>
                <w:noProof/>
                <w:webHidden/>
              </w:rPr>
              <w:fldChar w:fldCharType="begin"/>
            </w:r>
            <w:r w:rsidR="00B343BD">
              <w:rPr>
                <w:noProof/>
                <w:webHidden/>
              </w:rPr>
              <w:instrText xml:space="preserve"> PAGEREF _Toc130452642 \h </w:instrText>
            </w:r>
            <w:r w:rsidR="00B343BD">
              <w:rPr>
                <w:noProof/>
                <w:webHidden/>
              </w:rPr>
            </w:r>
            <w:r w:rsidR="00B343BD">
              <w:rPr>
                <w:noProof/>
                <w:webHidden/>
              </w:rPr>
              <w:fldChar w:fldCharType="separate"/>
            </w:r>
            <w:r w:rsidR="00017B70">
              <w:rPr>
                <w:noProof/>
                <w:webHidden/>
              </w:rPr>
              <w:t>54</w:t>
            </w:r>
            <w:r w:rsidR="00B343BD">
              <w:rPr>
                <w:noProof/>
                <w:webHidden/>
              </w:rPr>
              <w:fldChar w:fldCharType="end"/>
            </w:r>
          </w:hyperlink>
        </w:p>
        <w:p w14:paraId="64137540" w14:textId="77777777" w:rsidR="00B343BD" w:rsidRDefault="001913A0" w:rsidP="00B343BD">
          <w:pPr>
            <w:pStyle w:val="21"/>
            <w:tabs>
              <w:tab w:val="right" w:leader="dot" w:pos="9214"/>
            </w:tabs>
            <w:ind w:right="1133" w:firstLine="0"/>
            <w:jc w:val="left"/>
            <w:rPr>
              <w:noProof/>
            </w:rPr>
          </w:pPr>
          <w:hyperlink w:anchor="_Toc130452643" w:history="1">
            <w:r w:rsidR="00B343BD" w:rsidRPr="00AB3E1F">
              <w:rPr>
                <w:rStyle w:val="a9"/>
                <w:noProof/>
              </w:rPr>
              <w:t>3.3. Роль мас-медіа в політичних процесах в сучасній Україні</w:t>
            </w:r>
            <w:r w:rsidR="00B343BD">
              <w:rPr>
                <w:noProof/>
                <w:webHidden/>
              </w:rPr>
              <w:tab/>
            </w:r>
            <w:r w:rsidR="00B343BD">
              <w:rPr>
                <w:noProof/>
                <w:webHidden/>
              </w:rPr>
              <w:fldChar w:fldCharType="begin"/>
            </w:r>
            <w:r w:rsidR="00B343BD">
              <w:rPr>
                <w:noProof/>
                <w:webHidden/>
              </w:rPr>
              <w:instrText xml:space="preserve"> PAGEREF _Toc130452643 \h </w:instrText>
            </w:r>
            <w:r w:rsidR="00B343BD">
              <w:rPr>
                <w:noProof/>
                <w:webHidden/>
              </w:rPr>
            </w:r>
            <w:r w:rsidR="00B343BD">
              <w:rPr>
                <w:noProof/>
                <w:webHidden/>
              </w:rPr>
              <w:fldChar w:fldCharType="separate"/>
            </w:r>
            <w:r w:rsidR="00017B70">
              <w:rPr>
                <w:noProof/>
                <w:webHidden/>
              </w:rPr>
              <w:t>57</w:t>
            </w:r>
            <w:r w:rsidR="00B343BD">
              <w:rPr>
                <w:noProof/>
                <w:webHidden/>
              </w:rPr>
              <w:fldChar w:fldCharType="end"/>
            </w:r>
          </w:hyperlink>
        </w:p>
        <w:p w14:paraId="5986177A" w14:textId="77777777" w:rsidR="00B343BD" w:rsidRDefault="001913A0" w:rsidP="00B343BD">
          <w:pPr>
            <w:pStyle w:val="11"/>
            <w:tabs>
              <w:tab w:val="right" w:leader="dot" w:pos="9214"/>
            </w:tabs>
            <w:ind w:right="1133" w:firstLine="0"/>
            <w:jc w:val="left"/>
            <w:rPr>
              <w:noProof/>
            </w:rPr>
          </w:pPr>
          <w:hyperlink w:anchor="_Toc130452644" w:history="1">
            <w:r w:rsidR="00B343BD" w:rsidRPr="00AB3E1F">
              <w:rPr>
                <w:rStyle w:val="a9"/>
                <w:noProof/>
              </w:rPr>
              <w:t>ВИСНОВКИ</w:t>
            </w:r>
            <w:r w:rsidR="00B343BD">
              <w:rPr>
                <w:noProof/>
                <w:webHidden/>
              </w:rPr>
              <w:tab/>
            </w:r>
            <w:r w:rsidR="00B343BD">
              <w:rPr>
                <w:noProof/>
                <w:webHidden/>
              </w:rPr>
              <w:fldChar w:fldCharType="begin"/>
            </w:r>
            <w:r w:rsidR="00B343BD">
              <w:rPr>
                <w:noProof/>
                <w:webHidden/>
              </w:rPr>
              <w:instrText xml:space="preserve"> PAGEREF _Toc130452644 \h </w:instrText>
            </w:r>
            <w:r w:rsidR="00B343BD">
              <w:rPr>
                <w:noProof/>
                <w:webHidden/>
              </w:rPr>
            </w:r>
            <w:r w:rsidR="00B343BD">
              <w:rPr>
                <w:noProof/>
                <w:webHidden/>
              </w:rPr>
              <w:fldChar w:fldCharType="separate"/>
            </w:r>
            <w:r w:rsidR="00017B70">
              <w:rPr>
                <w:noProof/>
                <w:webHidden/>
              </w:rPr>
              <w:t>61</w:t>
            </w:r>
            <w:r w:rsidR="00B343BD">
              <w:rPr>
                <w:noProof/>
                <w:webHidden/>
              </w:rPr>
              <w:fldChar w:fldCharType="end"/>
            </w:r>
          </w:hyperlink>
        </w:p>
        <w:p w14:paraId="083F8D7F" w14:textId="77777777" w:rsidR="00B343BD" w:rsidRDefault="001913A0" w:rsidP="00B343BD">
          <w:pPr>
            <w:pStyle w:val="11"/>
            <w:tabs>
              <w:tab w:val="right" w:leader="dot" w:pos="9214"/>
            </w:tabs>
            <w:ind w:right="1133" w:firstLine="0"/>
            <w:jc w:val="left"/>
            <w:rPr>
              <w:noProof/>
            </w:rPr>
          </w:pPr>
          <w:hyperlink w:anchor="_Toc130452645" w:history="1">
            <w:r w:rsidR="00B343BD" w:rsidRPr="00AB3E1F">
              <w:rPr>
                <w:rStyle w:val="a9"/>
                <w:noProof/>
              </w:rPr>
              <w:t>СПИСОК ВИКОРИСТАНИХ ДЖЕРЕЛ</w:t>
            </w:r>
            <w:r w:rsidR="00B343BD">
              <w:rPr>
                <w:noProof/>
                <w:webHidden/>
              </w:rPr>
              <w:tab/>
            </w:r>
            <w:r w:rsidR="00B343BD">
              <w:rPr>
                <w:noProof/>
                <w:webHidden/>
              </w:rPr>
              <w:fldChar w:fldCharType="begin"/>
            </w:r>
            <w:r w:rsidR="00B343BD">
              <w:rPr>
                <w:noProof/>
                <w:webHidden/>
              </w:rPr>
              <w:instrText xml:space="preserve"> PAGEREF _Toc130452645 \h </w:instrText>
            </w:r>
            <w:r w:rsidR="00B343BD">
              <w:rPr>
                <w:noProof/>
                <w:webHidden/>
              </w:rPr>
            </w:r>
            <w:r w:rsidR="00B343BD">
              <w:rPr>
                <w:noProof/>
                <w:webHidden/>
              </w:rPr>
              <w:fldChar w:fldCharType="separate"/>
            </w:r>
            <w:r w:rsidR="00017B70">
              <w:rPr>
                <w:noProof/>
                <w:webHidden/>
              </w:rPr>
              <w:t>65</w:t>
            </w:r>
            <w:r w:rsidR="00B343BD">
              <w:rPr>
                <w:noProof/>
                <w:webHidden/>
              </w:rPr>
              <w:fldChar w:fldCharType="end"/>
            </w:r>
          </w:hyperlink>
        </w:p>
        <w:p w14:paraId="09240361" w14:textId="77777777" w:rsidR="00B343BD" w:rsidRDefault="00B343BD" w:rsidP="00B343BD">
          <w:pPr>
            <w:tabs>
              <w:tab w:val="right" w:leader="dot" w:pos="9214"/>
            </w:tabs>
            <w:ind w:right="1133" w:firstLine="0"/>
            <w:jc w:val="left"/>
          </w:pPr>
          <w:r>
            <w:rPr>
              <w:b/>
              <w:bCs/>
            </w:rPr>
            <w:fldChar w:fldCharType="end"/>
          </w:r>
        </w:p>
      </w:sdtContent>
    </w:sdt>
    <w:p w14:paraId="45A2433B" w14:textId="77777777" w:rsidR="005E4837" w:rsidRDefault="005E4837" w:rsidP="00F21D21">
      <w:pPr>
        <w:pStyle w:val="1"/>
      </w:pPr>
      <w:bookmarkStart w:id="0" w:name="_Toc130452628"/>
      <w:r>
        <w:lastRenderedPageBreak/>
        <w:t>ВСТУП</w:t>
      </w:r>
      <w:bookmarkEnd w:id="0"/>
    </w:p>
    <w:p w14:paraId="7CFA019A" w14:textId="77777777" w:rsidR="00F21D21" w:rsidRDefault="00F21D21" w:rsidP="00F21D21"/>
    <w:p w14:paraId="1E1C629D" w14:textId="77777777" w:rsidR="00F21D21" w:rsidRDefault="00F21D21" w:rsidP="00F21D21"/>
    <w:p w14:paraId="41FFE9A4" w14:textId="77777777" w:rsidR="008223EB" w:rsidRPr="000F3977" w:rsidRDefault="008223EB" w:rsidP="00F21D21">
      <w:r w:rsidRPr="008223EB">
        <w:rPr>
          <w:b/>
          <w:i/>
        </w:rPr>
        <w:t>Актуальність дослідження</w:t>
      </w:r>
      <w:r>
        <w:t>. Невід’ємним елементом життя України, останнім часом, став політичний плюралізм, існування груп інтересів і більш-менш стійких об’єднань, що виражають різні погляди як на поточну політику, економічний і соціальний розвиток, так і на устрій суспільства в цілому. Політичне поле перестало бути єдиним монолітом. Розходження в інтересах і їх конфлікти вийшли на поверхню. Вперше за довгі роки відкритий конфлікт і політична боротьба стали нормою життя. Як вважають багато теоретиків, зокрема, К. Фрідріх, Р. Дарендорф, Б. Крік, конфлікт і дозвіл на нього є необхідною передумовою демократії. Важливим компонентом політичної реальності України став інститут опозиції, яка отримала легальні можливості для вираження своїх поглядів. Приклад сучасної України свідчить, що основні політичні актори активно вчаться регулювати політичні конфлікти, не доводячи справу до небезпечної стадії, що загрожує виживанню режиму. Відбувається інтеграція у світовий економічний, політичний та інформаційний простір.</w:t>
      </w:r>
      <w:r w:rsidRPr="000F3977">
        <w:t xml:space="preserve"> </w:t>
      </w:r>
      <w:r>
        <w:t>Істотний вплив на інтенсифікацію взаємодії політичних суб’єктів в Україні зробив розвиток засобів масової комунікації</w:t>
      </w:r>
      <w:r w:rsidRPr="000F3977">
        <w:t>/</w:t>
      </w:r>
    </w:p>
    <w:p w14:paraId="11B312CC" w14:textId="77777777" w:rsidR="00195847" w:rsidRDefault="00195847" w:rsidP="00F21D21">
      <w:r>
        <w:t>Дослідження теоретичних аспектів медіа та політики на сьогодні є досить актуальним, зважаючи на те, що зміни політичного життя в українському суспільстві постійно вносять нові корективи у взаємини ЗМІ та влади. Однак, дана проблематика є ще не достатньо досліджена.</w:t>
      </w:r>
    </w:p>
    <w:p w14:paraId="1DE4C3E6" w14:textId="77777777" w:rsidR="00B343BD" w:rsidRDefault="00B343BD" w:rsidP="00F21D21">
      <w:r w:rsidRPr="00B343BD">
        <w:rPr>
          <w:b/>
          <w:i/>
        </w:rPr>
        <w:t>Мета дослідження</w:t>
      </w:r>
      <w:r>
        <w:t xml:space="preserve">: розкрити три моделі відносин ЗМІ та політики в сучасному світі. </w:t>
      </w:r>
    </w:p>
    <w:p w14:paraId="6C3C1356" w14:textId="77777777" w:rsidR="00B343BD" w:rsidRDefault="00B343BD" w:rsidP="00F21D21">
      <w:r w:rsidRPr="00B343BD">
        <w:rPr>
          <w:b/>
          <w:i/>
        </w:rPr>
        <w:t>Завдання дослідження</w:t>
      </w:r>
      <w:r>
        <w:t xml:space="preserve">: </w:t>
      </w:r>
    </w:p>
    <w:p w14:paraId="57BEC0B4" w14:textId="77777777" w:rsidR="00B343BD" w:rsidRDefault="00B343BD" w:rsidP="004F0A4F">
      <w:pPr>
        <w:pStyle w:val="a7"/>
        <w:numPr>
          <w:ilvl w:val="0"/>
          <w:numId w:val="3"/>
        </w:numPr>
        <w:ind w:left="1134"/>
      </w:pPr>
      <w:r>
        <w:t>з’ясувати історичний аспект виникнення ЗМІ та відносин ЗМІ і держави;</w:t>
      </w:r>
      <w:r>
        <w:tab/>
        <w:t>зробити спробу порівняльного аналізу відносин ЗМІ та політики в роботі «Чотири теорії преси»  Ф. Зіберта, B. Шрамма і T.</w:t>
      </w:r>
      <w:r w:rsidR="00090422">
        <w:t> </w:t>
      </w:r>
      <w:r>
        <w:t>Петерсона;</w:t>
      </w:r>
    </w:p>
    <w:p w14:paraId="4BF399F9" w14:textId="77777777" w:rsidR="00B343BD" w:rsidRDefault="00B343BD" w:rsidP="004F0A4F">
      <w:pPr>
        <w:pStyle w:val="a7"/>
        <w:numPr>
          <w:ilvl w:val="0"/>
          <w:numId w:val="3"/>
        </w:numPr>
        <w:ind w:left="1134"/>
      </w:pPr>
      <w:r>
        <w:lastRenderedPageBreak/>
        <w:t>визначити параметри порівняння сучасних медіа систем в роботі Д. Галліна і П. Манчіні;</w:t>
      </w:r>
    </w:p>
    <w:p w14:paraId="5B66C477" w14:textId="77777777" w:rsidR="00B343BD" w:rsidRDefault="00B343BD" w:rsidP="004F0A4F">
      <w:pPr>
        <w:pStyle w:val="a7"/>
        <w:numPr>
          <w:ilvl w:val="0"/>
          <w:numId w:val="3"/>
        </w:numPr>
        <w:ind w:left="1134"/>
      </w:pPr>
      <w:r>
        <w:t>розкрити модель поляризованого плюралізму;</w:t>
      </w:r>
    </w:p>
    <w:p w14:paraId="108BEF5C" w14:textId="77777777" w:rsidR="00B343BD" w:rsidRDefault="00B343BD" w:rsidP="004F0A4F">
      <w:pPr>
        <w:pStyle w:val="a7"/>
        <w:numPr>
          <w:ilvl w:val="0"/>
          <w:numId w:val="3"/>
        </w:numPr>
        <w:ind w:left="1134"/>
      </w:pPr>
      <w:r>
        <w:t>дослідити демократичну корпоративістську модель;</w:t>
      </w:r>
    </w:p>
    <w:p w14:paraId="636A6600" w14:textId="77777777" w:rsidR="00B343BD" w:rsidRDefault="00B343BD" w:rsidP="004F0A4F">
      <w:pPr>
        <w:pStyle w:val="a7"/>
        <w:numPr>
          <w:ilvl w:val="0"/>
          <w:numId w:val="3"/>
        </w:numPr>
        <w:ind w:left="1134"/>
      </w:pPr>
      <w:r>
        <w:t>проаналізувати ліберальну модель;</w:t>
      </w:r>
    </w:p>
    <w:p w14:paraId="03D7F614" w14:textId="77777777" w:rsidR="00B343BD" w:rsidRDefault="00B343BD" w:rsidP="004F0A4F">
      <w:pPr>
        <w:pStyle w:val="a7"/>
        <w:numPr>
          <w:ilvl w:val="0"/>
          <w:numId w:val="3"/>
        </w:numPr>
        <w:ind w:left="1134"/>
      </w:pPr>
      <w:r>
        <w:t>розкрити поняття медіакратії;</w:t>
      </w:r>
    </w:p>
    <w:p w14:paraId="0F081C35" w14:textId="77777777" w:rsidR="00B343BD" w:rsidRDefault="00B343BD" w:rsidP="004F0A4F">
      <w:pPr>
        <w:pStyle w:val="a7"/>
        <w:numPr>
          <w:ilvl w:val="0"/>
          <w:numId w:val="3"/>
        </w:numPr>
        <w:ind w:left="1134"/>
      </w:pPr>
      <w:r>
        <w:t>простежити медіакратичні тенденції в сучасних демократіях;</w:t>
      </w:r>
    </w:p>
    <w:p w14:paraId="452EE6E9" w14:textId="77777777" w:rsidR="004F0A4F" w:rsidRDefault="004F0A4F" w:rsidP="004F0A4F">
      <w:pPr>
        <w:pStyle w:val="a7"/>
        <w:numPr>
          <w:ilvl w:val="0"/>
          <w:numId w:val="3"/>
        </w:numPr>
        <w:ind w:left="1134"/>
      </w:pPr>
      <w:r>
        <w:t>уточнити р</w:t>
      </w:r>
      <w:r w:rsidR="00B343BD">
        <w:t>оль мас-медіа в політичних процесах в сучасній Україні</w:t>
      </w:r>
      <w:r>
        <w:t>.</w:t>
      </w:r>
    </w:p>
    <w:p w14:paraId="335D4153" w14:textId="77777777" w:rsidR="00B343BD" w:rsidRDefault="00B343BD" w:rsidP="00F21D21">
      <w:r w:rsidRPr="00B343BD">
        <w:rPr>
          <w:b/>
          <w:i/>
        </w:rPr>
        <w:t>Об’єкт дослідження</w:t>
      </w:r>
      <w:r>
        <w:t>: роль засобів масової інформації у відносинах з державою.</w:t>
      </w:r>
    </w:p>
    <w:p w14:paraId="1B9FEE56" w14:textId="77777777" w:rsidR="00B343BD" w:rsidRDefault="00B343BD" w:rsidP="00F21D21">
      <w:r w:rsidRPr="00B343BD">
        <w:rPr>
          <w:b/>
          <w:i/>
        </w:rPr>
        <w:t>Предмет дослідження</w:t>
      </w:r>
      <w:r>
        <w:t>: три моделі відносин ЗМІ та політики в сучасному світі.</w:t>
      </w:r>
    </w:p>
    <w:p w14:paraId="61872345" w14:textId="77777777" w:rsidR="00486BA4" w:rsidRPr="00F21D21" w:rsidRDefault="00486BA4" w:rsidP="00F21D21"/>
    <w:p w14:paraId="1860F997" w14:textId="77777777" w:rsidR="00F21D21" w:rsidRDefault="00F21D21">
      <w:pPr>
        <w:spacing w:after="160" w:line="259" w:lineRule="auto"/>
        <w:ind w:firstLine="0"/>
        <w:jc w:val="left"/>
        <w:rPr>
          <w:rFonts w:eastAsiaTheme="majorEastAsia"/>
          <w:b/>
          <w:color w:val="000000" w:themeColor="text1"/>
          <w:szCs w:val="32"/>
        </w:rPr>
      </w:pPr>
      <w:r>
        <w:br w:type="page"/>
      </w:r>
    </w:p>
    <w:p w14:paraId="5B53E26E" w14:textId="77777777" w:rsidR="00F21D21" w:rsidRDefault="005E4837" w:rsidP="00F21D21">
      <w:pPr>
        <w:pStyle w:val="1"/>
      </w:pPr>
      <w:bookmarkStart w:id="1" w:name="_Toc130452629"/>
      <w:r>
        <w:lastRenderedPageBreak/>
        <w:t>РОЗДІЛ 1</w:t>
      </w:r>
      <w:bookmarkEnd w:id="1"/>
    </w:p>
    <w:p w14:paraId="3C22883A" w14:textId="77777777" w:rsidR="005E4837" w:rsidRDefault="005E4837" w:rsidP="00F21D21">
      <w:pPr>
        <w:pStyle w:val="1"/>
      </w:pPr>
      <w:bookmarkStart w:id="2" w:name="_Toc130452630"/>
      <w:r>
        <w:t>ІСТОРИЧНІ ТА ТЕОРЕТИЧНІ ЗАСАДИ АНАЛІЗУ ВІДНОСИН ЗМІ  ТА ПОЛІТИКИ</w:t>
      </w:r>
      <w:bookmarkEnd w:id="2"/>
    </w:p>
    <w:p w14:paraId="13D0F2FD" w14:textId="77777777" w:rsidR="00F21D21" w:rsidRDefault="00F21D21" w:rsidP="00F21D21"/>
    <w:p w14:paraId="52068630" w14:textId="77777777" w:rsidR="00F21D21" w:rsidRPr="00F21D21" w:rsidRDefault="00F21D21" w:rsidP="00F21D21"/>
    <w:p w14:paraId="5F56B4B4" w14:textId="77777777" w:rsidR="005E4837" w:rsidRDefault="005E4837" w:rsidP="00F21D21">
      <w:pPr>
        <w:pStyle w:val="2"/>
      </w:pPr>
      <w:bookmarkStart w:id="3" w:name="_Toc130452631"/>
      <w:r>
        <w:t>1.1. Історичний аспект виникнення ЗМІ та відносин ЗМІ і держави</w:t>
      </w:r>
      <w:bookmarkEnd w:id="3"/>
    </w:p>
    <w:p w14:paraId="1C5F525B" w14:textId="77777777" w:rsidR="00F21D21" w:rsidRDefault="00F21D21" w:rsidP="00F21D21"/>
    <w:p w14:paraId="0FE7354B" w14:textId="77777777" w:rsidR="006B224E" w:rsidRDefault="006B224E" w:rsidP="006B224E">
      <w:r>
        <w:t>ЗМІ відіграють важливу роль у структурі політичної системи суспільства. Як повністю незалежний політичний суб'єкт, ЗМІ можуть впливати на політичний процес і політичну систему. Згідно зі словником, ЗМІ визначаються як широка мережа установ, які збирають, обробляють і поширюють інформацію. У сучасному світі ЗМІ відіграють важливу роль у політичному житті суспільства, що безпосередньо пов'язано з їхньою життєвою, репродуктивною (відображення політики через радіо, телебачення та пресу) та креативною функціями.</w:t>
      </w:r>
    </w:p>
    <w:p w14:paraId="33F4359F" w14:textId="77777777" w:rsidR="006B224E" w:rsidRDefault="006B224E" w:rsidP="006B224E">
      <w:r>
        <w:t>Основна причина високого статусу ЗМІ в політичному житті суспільства полягає в тому, що з їх допомогою держава та інші політичні актори можуть не тільки інформувати громадськість про цілі та цінності своєї політики, а й формувати представницькі інститути влади, правлячу еліту, а також цілі, традиції та стереотипи, які допомагають цим інститутам утримувати владу. Це відбувається тому, що вони можуть. Тому що їх можна використовувати для визначення відносин із суспільством. У будь-якій країні існує необхідність завоювання громадської підтримки для проведення реформ і реалізації внутрішньої та зовнішньої політики, де взаємодія</w:t>
      </w:r>
      <w:r w:rsidR="00F444CF">
        <w:t xml:space="preserve"> між владою та ЗМІ є неминучою</w:t>
      </w:r>
      <w:r>
        <w:t>. Сьогодні політику і політичну діяльність можна охарактеризувати як інформаційну боротьбу за вплив на погляди і рішення політичних еліт, соціальних груп і міжнародної спільноти.</w:t>
      </w:r>
    </w:p>
    <w:p w14:paraId="3AB9D128" w14:textId="77777777" w:rsidR="006B224E" w:rsidRDefault="006B224E" w:rsidP="006B224E">
      <w:r>
        <w:t>Сучасні медіа створили для цього нові, фундаментальні можливості і багаторазово підвищили ефективність використання інформації в політичних цілях. Медіа змінили політичні відносини та спосіб організації світу.</w:t>
      </w:r>
    </w:p>
    <w:p w14:paraId="0599AE72" w14:textId="77777777" w:rsidR="006B224E" w:rsidRDefault="006B224E" w:rsidP="006B224E">
      <w:r>
        <w:lastRenderedPageBreak/>
        <w:t>Зі зростанням значення ЗМІ в глобальній інформаційній ситуації суспільства і широким використанням нових інформаційних технологій (телебачення, комп'ютерних мереж, аудіо- та відеосистем) доречно, але не неможливо говорити про інформаційну владу як четверту гілку влади - посередника між суспільством і державою - на додаток до законодавчої, виконавчої та судової гілок влади. Говорити про інформаційну владу як про четверту гілку влади доречно, а не неможливо, адже добре відомо, що без неї суспільство не може жити. Єдиною можливістю сучасних ЗМІ є фабрикація реальності шляхом контролю над порядком подачі фактів. Головний редактор вирішує, що буде повідомлено, а що ні. Більше того, суспільство стикається з реальною можливістю глобальної маніпуляції, оскільки ЗМІ "створюють" події, які ніколи не відбувалися.</w:t>
      </w:r>
    </w:p>
    <w:p w14:paraId="73C606C1" w14:textId="77777777" w:rsidR="006B224E" w:rsidRDefault="006B224E" w:rsidP="006B224E">
      <w:r>
        <w:t>У свідомості людей це може стати реальністю і мотивацією для подальших дій. Саме тому французький філософ Жан Бодріяр сказав, що медіа мріють про те, щоб створювати факти самим своїм існуванням. Якщо повідомлення повторюється досить часто, воно вважається правдивим. Існує лише одна основна риторична форма, яку варто повторювати. Повторювана, ця ідея закріплюється у свідомості і врешті-решт визнається істиною, - стверджує французький вчений Ле Бон у своїй праці "Психологія народів і мас".</w:t>
      </w:r>
    </w:p>
    <w:p w14:paraId="0EFE14ED" w14:textId="77777777" w:rsidR="006B224E" w:rsidRDefault="006B224E" w:rsidP="006B224E">
      <w:r>
        <w:t>Зокрема, такий підхід є основою не лише для формування іміджу політичних партій та лідерів, але й іміджу країни в цілому. Інший французький дослідник, А. Моль, пише про медіа, що вони домінують над усією нашою культурою.</w:t>
      </w:r>
      <w:r w:rsidR="00F444CF">
        <w:t xml:space="preserve"> </w:t>
      </w:r>
      <w:r>
        <w:t>Медіа-фільтри виокремлюють певні елементи загальнокультурного явища і надають їм особливої ваги. Таким чином, медіа підвищують цінність однієї ідеології та знецінюють і поляризують іншу.</w:t>
      </w:r>
    </w:p>
    <w:p w14:paraId="4475707C" w14:textId="77777777" w:rsidR="006B224E" w:rsidRDefault="006B224E" w:rsidP="006B224E">
      <w:r>
        <w:t>Сьогодні те, що не потрапляє в медіа-канали, мало впливає на еволюцію суспільства. Тому сучасне суспільство не може уникнути впливу медіа.</w:t>
      </w:r>
    </w:p>
    <w:p w14:paraId="68691B36" w14:textId="77777777" w:rsidR="006B224E" w:rsidRDefault="006B224E" w:rsidP="006B224E">
      <w:r>
        <w:t xml:space="preserve">Медіа є одним з найважливіших інститутів суспільства. Медіа спеціально призначені для збору, обробки та поширення інформації. Медіа - </w:t>
      </w:r>
      <w:r>
        <w:lastRenderedPageBreak/>
        <w:t>це складна система інституцій, здатних передавати інформацію за допомогою технічних пристроїв [</w:t>
      </w:r>
      <w:r w:rsidR="00F444CF">
        <w:fldChar w:fldCharType="begin"/>
      </w:r>
      <w:r w:rsidR="00F444CF">
        <w:instrText xml:space="preserve"> REF _Ref130452315 \r \h </w:instrText>
      </w:r>
      <w:r w:rsidR="00F444CF">
        <w:fldChar w:fldCharType="separate"/>
      </w:r>
      <w:r w:rsidR="00F444CF">
        <w:t>34</w:t>
      </w:r>
      <w:r w:rsidR="00F444CF">
        <w:fldChar w:fldCharType="end"/>
      </w:r>
      <w:r>
        <w:t>, с. 46].</w:t>
      </w:r>
    </w:p>
    <w:p w14:paraId="2345E27A" w14:textId="77777777" w:rsidR="00F7363B" w:rsidRDefault="00F7363B" w:rsidP="00F7363B">
      <w:r>
        <w:t>Існують відмінності між телебаченням і радіо, загальнонаціональними та регіональними радіостанціями і телестудіями. Специфіку мають лише інформаційні канали, новини та програми (всі інформаційні канали). ЗМІ також мають специфіку впливу. ЗМІ мають такі характеристики впливу, як невидимість, відносна легкість, глобальне охоплення, швидкість, здатність аналізувати будь-яке явище, опосередкований вплив на політичну поведінку, спеціальне маніпулювання та використання технологій зв'язків з громадськістю. Політичний вплив у ЗМІ безпосередньо залежить від політичного впливу ЗМІ.</w:t>
      </w:r>
    </w:p>
    <w:p w14:paraId="4B0E1F76" w14:textId="77777777" w:rsidR="00F7363B" w:rsidRDefault="00F7363B" w:rsidP="00F7363B">
      <w:r>
        <w:t>Політичний вплив у ЗМІ безпосередньо залежить від свідомості та емоцій. Жодна влада, незалежно від її форми, не може існувати без міцного діалогу між виборцями та місцевими органами влади і державними службовцями та залишатися нестабільною. Особливо це стосується демократичних режимів, які за своєю природою вимагають постійної комунікації між народом і тими, хто його представляє. Цей діалог можна визначити як процес комунікації, що впливає на характер відносин між державними службовцями та громадянами.</w:t>
      </w:r>
    </w:p>
    <w:p w14:paraId="77D9D418" w14:textId="77777777" w:rsidR="00F7363B" w:rsidRDefault="00F7363B" w:rsidP="00F7363B">
      <w:r>
        <w:t>У деяких формах цей діалог існує і в недемократичних режимах і спрямований на визнання режиму, що перебуває при владі. Однак і в демократичних, і в недемократичних режимах ЗМІ є одним з найважливіших елементів взаємодії між владою та суб'єктами громадянського суспільства.</w:t>
      </w:r>
    </w:p>
    <w:p w14:paraId="7AAAA1F0" w14:textId="77777777" w:rsidR="00C341F3" w:rsidRDefault="00C341F3" w:rsidP="00C341F3">
      <w:r>
        <w:t>У сучасних суспільствах медіа можуть бути виключно державними (належати уряду або іншому органу державної влади), виключно приватними або змішаними. Більш ліберальні демократії прийняли змішану систему ЗМІ, де державний і приватний сектори діють у різних сферах. Як наслідок, новинні організації, як правило, приватизуються, тоді як телерадіокомпанії часто націоналізуються через їхню унікальну здатність доносити інформацію до аудиторії та історичні обмеження.</w:t>
      </w:r>
    </w:p>
    <w:p w14:paraId="7F1372BD" w14:textId="77777777" w:rsidR="00C341F3" w:rsidRDefault="00C341F3" w:rsidP="00C341F3">
      <w:r>
        <w:lastRenderedPageBreak/>
        <w:t>У деяких країнах, таких як Велика Британія та Канада, мовники належать державним компаніям, які виконують ключові державні функції та підпорядковуються певним правилам. Однак державні мовники зберігають певну незалежність від державного нагляду [</w:t>
      </w:r>
      <w:r w:rsidR="00F444CF">
        <w:fldChar w:fldCharType="begin"/>
      </w:r>
      <w:r w:rsidR="00F444CF">
        <w:instrText xml:space="preserve"> REF _Ref130452331 \r \h </w:instrText>
      </w:r>
      <w:r w:rsidR="00F444CF">
        <w:fldChar w:fldCharType="separate"/>
      </w:r>
      <w:r w:rsidR="00F444CF">
        <w:t>33</w:t>
      </w:r>
      <w:r w:rsidR="00F444CF">
        <w:fldChar w:fldCharType="end"/>
      </w:r>
      <w:r>
        <w:t>].</w:t>
      </w:r>
    </w:p>
    <w:p w14:paraId="2825B4EC" w14:textId="77777777" w:rsidR="00C341F3" w:rsidRDefault="00C341F3" w:rsidP="00C341F3">
      <w:r>
        <w:t>Інший тип суспільних медіа - некомерційні інформаційні структури. Ці медіа не фінансуються державою і не є приватними компаніями, створеними з метою отримання прибутку. Такі медіа іноді називають "громадськими медіа". До цієї групи належать "підпільна" або альтернативна преса, "піратське" радіо, муніципальне кабельне телебачення, профспілкові видання та ЗМІ, орієнтовані на певні групи (наприклад, жінок, етнічні меншини).</w:t>
      </w:r>
    </w:p>
    <w:p w14:paraId="499A89BD" w14:textId="77777777" w:rsidR="00C341F3" w:rsidRDefault="00C341F3" w:rsidP="00C341F3">
      <w:r>
        <w:t>Західний дослідник Кренн поділяє ці інструменти на три рівні. Перший - це медіа, пов'язані з колективними організаціями (муніципалітетами, політично орієнтованими організаціями, політичними партіями) і адресовані масам. Другий рівень, "субкультури", складається з медіа, орієнтованих на конкретні групи населення (етнічні, сексуальні меншини). Третій рівень - це медіа, пов'язані з певною організацією і спрямовані виключно на членів цієї організації. До цього рівня належать, зокрема, видання профспілкових та екологічних організацій.</w:t>
      </w:r>
    </w:p>
    <w:p w14:paraId="48A306DB" w14:textId="77777777" w:rsidR="00C341F3" w:rsidRDefault="00C341F3" w:rsidP="00C341F3">
      <w:r>
        <w:t>Важливо зазначити, що в більшості розвинених демократичних суспільств громадські ЗМІ (як державні, так і неприбуткові) працюють у середовищі, де домінують приватні компанії. Великі комерційні інформаційні компанії контролюють більшу частину приватного медіа-сектору і можуть використовувати широкі ринкові стратегії, щоб охопити якомога більше читачів [</w:t>
      </w:r>
      <w:r w:rsidR="00F444CF">
        <w:fldChar w:fldCharType="begin"/>
      </w:r>
      <w:r w:rsidR="00F444CF">
        <w:instrText xml:space="preserve"> REF _Ref130452339 \r \h </w:instrText>
      </w:r>
      <w:r w:rsidR="00F444CF">
        <w:fldChar w:fldCharType="separate"/>
      </w:r>
      <w:r w:rsidR="00F444CF">
        <w:t>32</w:t>
      </w:r>
      <w:r w:rsidR="00F444CF">
        <w:fldChar w:fldCharType="end"/>
      </w:r>
      <w:r>
        <w:t>, с. 94].</w:t>
      </w:r>
    </w:p>
    <w:p w14:paraId="314AC851" w14:textId="77777777" w:rsidR="00223735" w:rsidRDefault="00C341F3" w:rsidP="00223735">
      <w:r>
        <w:t>Ще однією важливою особливістю сучасних медіа є зростаючий акцент на об'єктивній інформації, а не на думках з обох сторін. Перехід новинних медіа від "ввічливої" до "об'єктивної" позиції часто можна пов'язати з певними історичними подіями в розвитку сучасних друкованих ЗМІ.</w:t>
      </w:r>
      <w:r w:rsidR="00486BA4">
        <w:t xml:space="preserve"> </w:t>
      </w:r>
    </w:p>
    <w:p w14:paraId="1CF38D37" w14:textId="77777777" w:rsidR="00223735" w:rsidRDefault="00223735" w:rsidP="00223735">
      <w:r>
        <w:t xml:space="preserve">Зростання об'єктивності також пов'язане з комерціалізацією преси. Зі зростанням галузі зростав попит на рекламні послуги, що призвело до появи </w:t>
      </w:r>
      <w:r>
        <w:lastRenderedPageBreak/>
        <w:t>так званої "копійчаної преси", оскільки доходи від реклами були основним джерелом фінансування, що дозволяло знижувати роздрібні ціни на ці видання. Щоб максимально розширити читацьку аудиторію, комерційні видання намагалися пропонувати новини, розваги та плітки, які були б цікавими для всіх категорій читачів. У той же час було введено поняття "об'єктивності" з акцентом на наданні "незалежної та неупередженої інформації" в традиціях професійної журналістики. Політичні партії та радикальні видання почали втрачати читачів, тоді як комерційна преса ставала дедалі прибутковішою і виявилася "більш об'єктивною, послідовною та розважальною". Заангажована преса збереглася лише в кількох європейських країнах, але навіть там вона публікувалася на експертній основі і незалежно від держави [</w:t>
      </w:r>
      <w:r w:rsidR="00F444CF">
        <w:fldChar w:fldCharType="begin"/>
      </w:r>
      <w:r w:rsidR="00F444CF">
        <w:instrText xml:space="preserve"> REF _Ref130452347 \r \h </w:instrText>
      </w:r>
      <w:r w:rsidR="00F444CF">
        <w:fldChar w:fldCharType="separate"/>
      </w:r>
      <w:r w:rsidR="00F444CF">
        <w:t>28</w:t>
      </w:r>
      <w:r w:rsidR="00F444CF">
        <w:fldChar w:fldCharType="end"/>
      </w:r>
      <w:r>
        <w:t>].</w:t>
      </w:r>
    </w:p>
    <w:p w14:paraId="467D3CE3" w14:textId="77777777" w:rsidR="00223735" w:rsidRDefault="00223735" w:rsidP="00223735">
      <w:r>
        <w:t>Навіть у країнах, де преса може відображати інтереси певних груп, у ліберальних демократіях ЗМІ офіційно відокремлені від держави. Як прихильники, так і противники такої ситуації усвідомили, що газети є або можуть бути опонентами чинної влади. Як наслідок, боротьба за звільнення преси від урядового тиску була важкою і напруженою, супроводжувалася арештами видавців і прийняттям обмежувальних законів. Однак у цій нелегкій боротьбі свобода преси поступово відновила свій статус.</w:t>
      </w:r>
    </w:p>
    <w:p w14:paraId="4D95BC5C" w14:textId="77777777" w:rsidR="00223735" w:rsidRDefault="00223735" w:rsidP="00223735">
      <w:r>
        <w:t>Хоча друковані ЗМІ перебувають на передовій боротьби за звільнення від урядового тиску, концепція незалежності поширюється на всі ЗМІ і є важливою. Формальна незалежність ЗМІ від правлячого режиму важлива навіть у випадку державних мовників та державних інформаційних служб, які часто реалізуються через складну систему державних інституцій.</w:t>
      </w:r>
    </w:p>
    <w:p w14:paraId="046804D8" w14:textId="77777777" w:rsidR="00223735" w:rsidRDefault="00223735" w:rsidP="00223735">
      <w:r>
        <w:t xml:space="preserve">Формальна незалежність ЗМІ від держави проявляється у посиленні інформаційної діяльності західних урядів, яка не була б необхідною, якби ЗМІ перебували під державним контролем. Уряди використовують ЗМІ для поширення "суспільної інформації", іноді для надання інформації, необхідної для забезпечення безпеки та добробуту громадян, а іноді для просування політичних кампаній. Значну частину цих дій держави та урядів можна </w:t>
      </w:r>
      <w:r>
        <w:lastRenderedPageBreak/>
        <w:t>розглядати як боротьбу за вплив на зміст новин, а отже, як боротьбу за політичну владу [</w:t>
      </w:r>
      <w:r w:rsidR="00F444CF">
        <w:fldChar w:fldCharType="begin"/>
      </w:r>
      <w:r w:rsidR="00F444CF">
        <w:instrText xml:space="preserve"> REF _Ref130452356 \r \h </w:instrText>
      </w:r>
      <w:r w:rsidR="00F444CF">
        <w:fldChar w:fldCharType="separate"/>
      </w:r>
      <w:r w:rsidR="00F444CF">
        <w:t>29</w:t>
      </w:r>
      <w:r w:rsidR="00F444CF">
        <w:fldChar w:fldCharType="end"/>
      </w:r>
      <w:r>
        <w:t>, с. 52].</w:t>
      </w:r>
    </w:p>
    <w:p w14:paraId="258E89C5" w14:textId="77777777" w:rsidR="00223735" w:rsidRDefault="00223735" w:rsidP="00223735">
      <w:r>
        <w:t>Однією з найважливіших функцій ЗМІ є безпосередній вплив на владу та правоохоронні органи. Насправді, журналістські зусилля, спрямовані на викриття корупціонерів, сумнівних урядових рішень та законопроектів, показують, що ЗМІ дійсно можуть впливати на владу, виступаючи "рупором" громадськості. ЗМІ можуть описувати події політичного життя, формувати "порядок денний", привертати увагу до діяльності різних політичних акторів, формувати ціннісні орієнтації громадян і контролювати спрямованість політичної активності різних спільнот і соціальних груп [</w:t>
      </w:r>
      <w:r w:rsidR="00F444CF">
        <w:fldChar w:fldCharType="begin"/>
      </w:r>
      <w:r w:rsidR="00F444CF">
        <w:instrText xml:space="preserve"> REF _Ref130452363 \r \h </w:instrText>
      </w:r>
      <w:r w:rsidR="00F444CF">
        <w:fldChar w:fldCharType="separate"/>
      </w:r>
      <w:r w:rsidR="00F444CF">
        <w:t>31</w:t>
      </w:r>
      <w:r w:rsidR="00F444CF">
        <w:fldChar w:fldCharType="end"/>
      </w:r>
      <w:r>
        <w:t>].</w:t>
      </w:r>
    </w:p>
    <w:p w14:paraId="6847FFFD" w14:textId="77777777" w:rsidR="00223735" w:rsidRDefault="00223735" w:rsidP="00223735">
      <w:r>
        <w:t>Безперечно, ЗМІ формують громадську думку, яка, в свою чергу, формує загальну картину світу, що, за визначенням Дворецького, є сукупністю уявлень, оцінок і суджень, які має більшість або принаймні значна частина населення про проблеми, події та факти дійсності в певній соціальній ситуації. Вона може стосуватися всього суспільства, етнічної групи, трудового колективу або будь-якої іншої соціальної групи [</w:t>
      </w:r>
      <w:r w:rsidR="00F444CF">
        <w:fldChar w:fldCharType="begin"/>
      </w:r>
      <w:r w:rsidR="00F444CF">
        <w:instrText xml:space="preserve"> REF _Ref130452369 \r \h </w:instrText>
      </w:r>
      <w:r w:rsidR="00F444CF">
        <w:fldChar w:fldCharType="separate"/>
      </w:r>
      <w:r w:rsidR="00F444CF">
        <w:t>30</w:t>
      </w:r>
      <w:r w:rsidR="00F444CF">
        <w:fldChar w:fldCharType="end"/>
      </w:r>
      <w:r>
        <w:t>, с. 87].</w:t>
      </w:r>
    </w:p>
    <w:p w14:paraId="2D347A4F" w14:textId="77777777" w:rsidR="00223735" w:rsidRDefault="00223735" w:rsidP="00223735">
      <w:r>
        <w:t>Однак реальна практика традиційно відрізняється від теорії. Тобто, хоча в сучасному суспільстві взаємодія між державою та ЗМІ є очевидною, держава виступає в ролі замовника та розпорядника інформації, що поширюється через ЗМІ.</w:t>
      </w:r>
    </w:p>
    <w:p w14:paraId="5144E3AB" w14:textId="77777777" w:rsidR="00486BA4" w:rsidRPr="00F21D21" w:rsidRDefault="00486BA4" w:rsidP="00F21D21"/>
    <w:p w14:paraId="5ADEEF16" w14:textId="77777777" w:rsidR="005E4837" w:rsidRDefault="005E4837" w:rsidP="00F21D21">
      <w:pPr>
        <w:pStyle w:val="2"/>
      </w:pPr>
      <w:bookmarkStart w:id="4" w:name="_Toc130452632"/>
      <w:r>
        <w:t>1.2. Спроба порівняльного аналізу відносин ЗМІ та політики в роботі «Чотири теорії пр</w:t>
      </w:r>
      <w:r w:rsidR="00F21D21">
        <w:t xml:space="preserve">еси»  </w:t>
      </w:r>
      <w:r w:rsidR="00B6504F">
        <w:t>Ф. Зіберта, B. Шрамма і T. Петерсона</w:t>
      </w:r>
      <w:bookmarkEnd w:id="4"/>
    </w:p>
    <w:p w14:paraId="35870246" w14:textId="77777777" w:rsidR="00F21D21" w:rsidRPr="000F3977" w:rsidRDefault="00F21D21" w:rsidP="00F21D21"/>
    <w:p w14:paraId="176F04C2" w14:textId="77777777" w:rsidR="00B6504F" w:rsidRDefault="00B6504F" w:rsidP="00FB4F32">
      <w:r>
        <w:t>В роботі «Чотири теорії преси»</w:t>
      </w:r>
      <w:r w:rsidRPr="000F3977">
        <w:rPr>
          <w:lang w:val="ru-RU"/>
        </w:rPr>
        <w:t xml:space="preserve"> </w:t>
      </w:r>
      <w:r>
        <w:t>у</w:t>
      </w:r>
      <w:r w:rsidR="00195847">
        <w:t xml:space="preserve"> межах н</w:t>
      </w:r>
      <w:r>
        <w:t>ормативної теорії Ф. Зіберт, B. </w:t>
      </w:r>
      <w:r w:rsidR="00195847">
        <w:t xml:space="preserve">Шрамм і T. Петерсон описують чотири головні типи преси, які стали класичними. Вони розкривають логіку функціонування чотирьох пресових макроструктур, які належать до різних соціополітичних систем. </w:t>
      </w:r>
    </w:p>
    <w:p w14:paraId="19164B57" w14:textId="77777777" w:rsidR="00B6504F" w:rsidRDefault="00B6504F" w:rsidP="00FB4F32">
      <w:r w:rsidRPr="00993D85">
        <w:t xml:space="preserve">Назва книги стосується чотирьох способів мислення про ЗМІ. Це так звані авторитарна, лібертаріанська, теорія соціальної відповідальності та </w:t>
      </w:r>
      <w:r w:rsidRPr="00993D85">
        <w:lastRenderedPageBreak/>
        <w:t xml:space="preserve">радянська комуністична теорія преси. У книзі стверджується, що ці теорії визначаються фундаментальними положеннями про ключові терміни, які визначаються як природа «людини», природа держави чи суспільства, природа знання та природа істини. </w:t>
      </w:r>
    </w:p>
    <w:p w14:paraId="0754F950" w14:textId="77777777" w:rsidR="00FB4F32" w:rsidRDefault="00B6504F" w:rsidP="00FB4F32">
      <w:r w:rsidRPr="00993D85">
        <w:t xml:space="preserve">Авторитарна теорія стверджує, що людина є слабкою та схильною до помилок, історично та нормативно заміненою колективним суспільством або державою; що знання або складне, або таємне, можливо, божественно натхненне або відкрите; і що істина є абсолютною. Лібертаріанська теорія протилежна кожному з цих ключових моментів. Теорія соціальної відповідальності починається з передумов лібертаріанської теорії, але модифікує їх у світлі складнощів сучасних суспільств, у яких посередницькі інституції, такі як журналістика, повинні представляти відносно слабких окремих громадян перед лицем все більш потужних урядових і бізнес-організацій. Радянська комуністична теорія представляє подібну модифікацію авторитарної теорії, де партія замінює священство, скажімо, </w:t>
      </w:r>
      <w:r>
        <w:t>як носія трансісторичної правди</w:t>
      </w:r>
      <w:r w:rsidR="00195847">
        <w:t xml:space="preserve"> [</w:t>
      </w:r>
      <w:r w:rsidR="00C03178">
        <w:fldChar w:fldCharType="begin"/>
      </w:r>
      <w:r w:rsidR="00C03178">
        <w:instrText xml:space="preserve"> REF _Ref130441204 \r \h </w:instrText>
      </w:r>
      <w:r w:rsidR="00C03178">
        <w:fldChar w:fldCharType="separate"/>
      </w:r>
      <w:r w:rsidR="00C03178">
        <w:t>1</w:t>
      </w:r>
      <w:r w:rsidR="00C03178">
        <w:fldChar w:fldCharType="end"/>
      </w:r>
      <w:r w:rsidR="00195847">
        <w:t>, с. 21].</w:t>
      </w:r>
    </w:p>
    <w:p w14:paraId="61ED2816" w14:textId="77777777" w:rsidR="00195847" w:rsidRDefault="00195847" w:rsidP="00FB4F32">
      <w:r>
        <w:t>Головна мета авторитарної моделі преси – підтримувати та проводити визначений курс уряду, що знаходиться при владі. «На ранніх стадіях розвитку засобів масової інформації ця задача вирішувалась більш негативним шляхом через обмеження, з метою уникнути втручання, що перешкоджає досягнення цілей, що стоять перед нацією. Пізніше прослідковується більш конструктивний підхід, при якому держава активно бере участь в процесі комунікації і користується засобами масової інформації як одним із найважливіших інструментів досягнення своїх цілей» [</w:t>
      </w:r>
      <w:r w:rsidR="00C03178">
        <w:fldChar w:fldCharType="begin"/>
      </w:r>
      <w:r w:rsidR="00C03178">
        <w:instrText xml:space="preserve"> REF _Ref130441212 \r \h </w:instrText>
      </w:r>
      <w:r w:rsidR="00C03178">
        <w:fldChar w:fldCharType="separate"/>
      </w:r>
      <w:r w:rsidR="00C03178">
        <w:t>2</w:t>
      </w:r>
      <w:r w:rsidR="00C03178">
        <w:fldChar w:fldCharType="end"/>
      </w:r>
      <w:r>
        <w:t xml:space="preserve">, с. 38], зазначено в праці «Чотири теорії преси». Найбільш поширеними методами контролю над пресою в авторитарних державах автори теорій визначили наступні: патентна система, що «дозволяла вибраним особам займатися видавничою справою», ліцензування окремих друкованих робіт, відома під терміном «цензура», «судове переслідування за порушення загальноприйнятих чи установлених правових норм», введення соціальних податків, призначених для «урізання як </w:t>
      </w:r>
      <w:r>
        <w:lastRenderedPageBreak/>
        <w:t>тиражів, так і доходів від друкованих видань, особливо газет, які прагнуть завоювати масового читача»</w:t>
      </w:r>
      <w:r w:rsidR="002F14CE">
        <w:t>.</w:t>
      </w:r>
    </w:p>
    <w:p w14:paraId="6227AC68" w14:textId="77777777" w:rsidR="002F14CE" w:rsidRDefault="002F14CE" w:rsidP="00FB4F32">
      <w:r w:rsidRPr="00C8016F">
        <w:t>У розділах Зіберта зазначається, що лібертарні системи застосовують авторитарні практики, коли це зручно. Він також зазначає, що існує більше одного способу управління системою мовлення в лібертаріанських суспільствах, причому більшість західних країн підтримують національного мовника з соціальною відповідальністю, тоді як Сполучені Штати підтримують приватну власність і ринкову конкуренцію. Зіберт натякає, що Сполучені Штати є найкращим прикладом лібертаріанської системи, хоча йому не вдається повністю аргументувати цю думку.</w:t>
      </w:r>
    </w:p>
    <w:p w14:paraId="270DF883" w14:textId="77777777" w:rsidR="00195847" w:rsidRDefault="00195847" w:rsidP="00FB4F32">
      <w:r>
        <w:t>Лібертаріанська модель взаємодії ЗМІ та влади головний акцент ставить на принципі «основна функція суспільства – відстоювати інтереси його індивідуальних членів» [</w:t>
      </w:r>
      <w:r w:rsidR="00C03178">
        <w:fldChar w:fldCharType="begin"/>
      </w:r>
      <w:r w:rsidR="00C03178">
        <w:instrText xml:space="preserve"> REF _Ref130441212 \r \h </w:instrText>
      </w:r>
      <w:r w:rsidR="00C03178">
        <w:fldChar w:fldCharType="separate"/>
      </w:r>
      <w:r w:rsidR="00C03178">
        <w:t>2</w:t>
      </w:r>
      <w:r w:rsidR="00C03178">
        <w:fldChar w:fldCharType="end"/>
      </w:r>
      <w:r>
        <w:t>, с. 68]. Найголовніші характеристики такої моделі полягають в наступному: інформаційний, розважальний характер преси, відносини із владою базуються за схемою допомагати «відкривати правду» та контролювати дії уряду, преса належить переважно приватним особам. Засоби масової інформації за такої моделі виступають головним політичним інструментом, який має на меті забезпечити суспільний розвиток та стабільність. Однак, найбільша загроза при такому порядку функціонування ЗМІ – підконтрольність одній чи кільком впливовим соціально-економічним групам, що не завжди може відстоювати інтереси більшості.</w:t>
      </w:r>
    </w:p>
    <w:p w14:paraId="5E036E30" w14:textId="77777777" w:rsidR="002F14CE" w:rsidRDefault="002F14CE" w:rsidP="00FB4F32">
      <w:r>
        <w:t>Розділ Петерсона про «теорію соціальної відповідальності» — це той, який найбільше підходить до пояснення теорії. Він зосереджений на документах, підготовлених Комісією Хатчінса, зокрема на її звіті «Вільна та відповідальна преса», який сам по собі є чітким підсумком теорії</w:t>
      </w:r>
      <w:r w:rsidR="00B6504F">
        <w:t xml:space="preserve"> </w:t>
      </w:r>
      <w:r w:rsidR="00B6504F" w:rsidRPr="000F3977">
        <w:rPr>
          <w:lang w:val="ru-RU"/>
        </w:rPr>
        <w:t>[</w:t>
      </w:r>
      <w:r w:rsidR="00B6504F">
        <w:rPr>
          <w:lang w:val="en-US"/>
        </w:rPr>
        <w:fldChar w:fldCharType="begin"/>
      </w:r>
      <w:r w:rsidR="00B6504F" w:rsidRPr="000F3977">
        <w:rPr>
          <w:lang w:val="ru-RU"/>
        </w:rPr>
        <w:instrText xml:space="preserve"> </w:instrText>
      </w:r>
      <w:r w:rsidR="00B6504F">
        <w:rPr>
          <w:lang w:val="en-US"/>
        </w:rPr>
        <w:instrText>REF</w:instrText>
      </w:r>
      <w:r w:rsidR="00B6504F" w:rsidRPr="000F3977">
        <w:rPr>
          <w:lang w:val="ru-RU"/>
        </w:rPr>
        <w:instrText xml:space="preserve"> _</w:instrText>
      </w:r>
      <w:r w:rsidR="00B6504F">
        <w:rPr>
          <w:lang w:val="en-US"/>
        </w:rPr>
        <w:instrText>Ref</w:instrText>
      </w:r>
      <w:r w:rsidR="00B6504F" w:rsidRPr="000F3977">
        <w:rPr>
          <w:lang w:val="ru-RU"/>
        </w:rPr>
        <w:instrText>130442138 \</w:instrText>
      </w:r>
      <w:r w:rsidR="00B6504F">
        <w:rPr>
          <w:lang w:val="en-US"/>
        </w:rPr>
        <w:instrText>r</w:instrText>
      </w:r>
      <w:r w:rsidR="00B6504F" w:rsidRPr="000F3977">
        <w:rPr>
          <w:lang w:val="ru-RU"/>
        </w:rPr>
        <w:instrText xml:space="preserve"> \</w:instrText>
      </w:r>
      <w:r w:rsidR="00B6504F">
        <w:rPr>
          <w:lang w:val="en-US"/>
        </w:rPr>
        <w:instrText>h</w:instrText>
      </w:r>
      <w:r w:rsidR="00B6504F" w:rsidRPr="000F3977">
        <w:rPr>
          <w:lang w:val="ru-RU"/>
        </w:rPr>
        <w:instrText xml:space="preserve"> </w:instrText>
      </w:r>
      <w:r w:rsidR="00B6504F">
        <w:rPr>
          <w:lang w:val="en-US"/>
        </w:rPr>
      </w:r>
      <w:r w:rsidR="00B6504F">
        <w:rPr>
          <w:lang w:val="en-US"/>
        </w:rPr>
        <w:fldChar w:fldCharType="separate"/>
      </w:r>
      <w:r w:rsidR="00B6504F" w:rsidRPr="000F3977">
        <w:rPr>
          <w:lang w:val="ru-RU"/>
        </w:rPr>
        <w:t>8</w:t>
      </w:r>
      <w:r w:rsidR="00B6504F">
        <w:rPr>
          <w:lang w:val="en-US"/>
        </w:rPr>
        <w:fldChar w:fldCharType="end"/>
      </w:r>
      <w:r w:rsidR="00B6504F" w:rsidRPr="000F3977">
        <w:rPr>
          <w:lang w:val="ru-RU"/>
        </w:rPr>
        <w:t>]</w:t>
      </w:r>
      <w:r>
        <w:t>.</w:t>
      </w:r>
    </w:p>
    <w:p w14:paraId="44A714E8" w14:textId="77777777" w:rsidR="00195847" w:rsidRDefault="00195847" w:rsidP="00FB4F32">
      <w:r>
        <w:t xml:space="preserve">Згідно теорії соціальної відповідальності ЗМІ є так званим посередником між суспільством та владою. Кожен, хто має що сказати, може використовувати трибуну ЗМК. Уряд не просто має дозволяти свободу, але й активно її розвивати. В той же час традиційна теорія вчить, що «однією з функцій держави є збереження порядку і особистої безпеки громадян». А </w:t>
      </w:r>
      <w:r>
        <w:lastRenderedPageBreak/>
        <w:t>«свобода вираження думок заснована на моральному обов΄язку людини дотримуватися своїх переконань, своєї совісті» [</w:t>
      </w:r>
      <w:r w:rsidR="00C03178">
        <w:fldChar w:fldCharType="begin"/>
      </w:r>
      <w:r w:rsidR="00C03178">
        <w:instrText xml:space="preserve"> REF _Ref130441212 \r \h </w:instrText>
      </w:r>
      <w:r w:rsidR="00C03178">
        <w:fldChar w:fldCharType="separate"/>
      </w:r>
      <w:r w:rsidR="00C03178">
        <w:t>2</w:t>
      </w:r>
      <w:r w:rsidR="00C03178">
        <w:fldChar w:fldCharType="end"/>
      </w:r>
      <w:r>
        <w:t>, с. 143].</w:t>
      </w:r>
    </w:p>
    <w:p w14:paraId="58D9F095" w14:textId="77777777" w:rsidR="002F14CE" w:rsidRDefault="002F14CE" w:rsidP="00FB4F32">
      <w:r>
        <w:t>Петерсон показує, як медіа-професіонали сприйняли висновки комісії, хоча багато хто заперечував її авторитет. Чіткість і конкретність «теорії» випливала з її засвоєння конкретним професійним утворенням. Індустріалізація зробила традиційну лібертаріанську теорію застарілою, розвиток, який, мабуть, відбувся на широкому та дифузному соціальному рівні, який, як стверджує Зіберт, є осередком справжньої філософської історії. Але роз’яснення теорії соціальної відповідальності було конкретним і специфічним і було прив’язане до конкретних акторів. Іншими словами, теорія соціальної відповідальності є професійною ідеологією, а не Weltanschauung, якщо використовувати слово, яке віддавав перевагу Джей Дженсен</w:t>
      </w:r>
      <w:r w:rsidR="00EB19E9" w:rsidRPr="000F3977">
        <w:t xml:space="preserve"> [</w:t>
      </w:r>
      <w:r w:rsidR="00EB19E9">
        <w:rPr>
          <w:lang w:val="en-US"/>
        </w:rPr>
        <w:fldChar w:fldCharType="begin"/>
      </w:r>
      <w:r w:rsidR="00EB19E9" w:rsidRPr="000F3977">
        <w:instrText xml:space="preserve"> </w:instrText>
      </w:r>
      <w:r w:rsidR="00EB19E9">
        <w:rPr>
          <w:lang w:val="en-US"/>
        </w:rPr>
        <w:instrText>REF</w:instrText>
      </w:r>
      <w:r w:rsidR="00EB19E9" w:rsidRPr="000F3977">
        <w:instrText xml:space="preserve"> _</w:instrText>
      </w:r>
      <w:r w:rsidR="00EB19E9">
        <w:rPr>
          <w:lang w:val="en-US"/>
        </w:rPr>
        <w:instrText>Ref</w:instrText>
      </w:r>
      <w:r w:rsidR="00EB19E9" w:rsidRPr="000F3977">
        <w:instrText>130442255 \</w:instrText>
      </w:r>
      <w:r w:rsidR="00EB19E9">
        <w:rPr>
          <w:lang w:val="en-US"/>
        </w:rPr>
        <w:instrText>r</w:instrText>
      </w:r>
      <w:r w:rsidR="00EB19E9" w:rsidRPr="000F3977">
        <w:instrText xml:space="preserve"> \</w:instrText>
      </w:r>
      <w:r w:rsidR="00EB19E9">
        <w:rPr>
          <w:lang w:val="en-US"/>
        </w:rPr>
        <w:instrText>h</w:instrText>
      </w:r>
      <w:r w:rsidR="00EB19E9" w:rsidRPr="000F3977">
        <w:instrText xml:space="preserve"> </w:instrText>
      </w:r>
      <w:r w:rsidR="00EB19E9">
        <w:rPr>
          <w:lang w:val="en-US"/>
        </w:rPr>
      </w:r>
      <w:r w:rsidR="00EB19E9">
        <w:rPr>
          <w:lang w:val="en-US"/>
        </w:rPr>
        <w:fldChar w:fldCharType="separate"/>
      </w:r>
      <w:r w:rsidR="00EB19E9" w:rsidRPr="000F3977">
        <w:t>9</w:t>
      </w:r>
      <w:r w:rsidR="00EB19E9">
        <w:rPr>
          <w:lang w:val="en-US"/>
        </w:rPr>
        <w:fldChar w:fldCharType="end"/>
      </w:r>
      <w:r w:rsidR="00EB19E9" w:rsidRPr="000F3977">
        <w:t>]</w:t>
      </w:r>
      <w:r>
        <w:t>.</w:t>
      </w:r>
      <w:r w:rsidRPr="002F14CE">
        <w:t xml:space="preserve"> </w:t>
      </w:r>
      <w:r>
        <w:t>Ця зміна в реєстрі підтверджується тим фактом, що в книзі соціальна відповідальність розглядається як варіант лібертаріанської теорії. Це цілком могло б окреслити кілька інших варіантів.</w:t>
      </w:r>
    </w:p>
    <w:p w14:paraId="3BEF57F9" w14:textId="77777777" w:rsidR="002F14CE" w:rsidRDefault="002F14CE" w:rsidP="002F14CE">
      <w:r>
        <w:t>Петерсон пов'язував теорію соціальної відповідальності з об'єктивною журналістикою. «Вимоги» Комісії Хатчінса до відповідальної преси передбачають, що медіаорганізація має здатність об’єктивно представляти світ. Водночас Петерсон усвідомлював критику об’єктивності. Він і Зіберт розглядали зростання об’єктивності як момент у більшій кар’єрі «ринку ідей». Сама ця концепція заслуговує на деяке обговорення.</w:t>
      </w:r>
    </w:p>
    <w:p w14:paraId="680ECF1C" w14:textId="77777777" w:rsidR="002F14CE" w:rsidRDefault="002F14CE" w:rsidP="00FB4F32">
      <w:r>
        <w:t>Зіберт та багато інших</w:t>
      </w:r>
      <w:r w:rsidR="00EB19E9" w:rsidRPr="000F3977">
        <w:t xml:space="preserve"> [</w:t>
      </w:r>
      <w:r w:rsidR="00EB19E9">
        <w:rPr>
          <w:lang w:val="en-US"/>
        </w:rPr>
        <w:fldChar w:fldCharType="begin"/>
      </w:r>
      <w:r w:rsidR="00EB19E9" w:rsidRPr="000F3977">
        <w:instrText xml:space="preserve"> </w:instrText>
      </w:r>
      <w:r w:rsidR="00EB19E9">
        <w:rPr>
          <w:lang w:val="en-US"/>
        </w:rPr>
        <w:instrText>REF</w:instrText>
      </w:r>
      <w:r w:rsidR="00EB19E9" w:rsidRPr="000F3977">
        <w:instrText xml:space="preserve"> _</w:instrText>
      </w:r>
      <w:r w:rsidR="00EB19E9">
        <w:rPr>
          <w:lang w:val="en-US"/>
        </w:rPr>
        <w:instrText>Ref</w:instrText>
      </w:r>
      <w:r w:rsidR="00EB19E9" w:rsidRPr="000F3977">
        <w:instrText>130442328 \</w:instrText>
      </w:r>
      <w:r w:rsidR="00EB19E9">
        <w:rPr>
          <w:lang w:val="en-US"/>
        </w:rPr>
        <w:instrText>r</w:instrText>
      </w:r>
      <w:r w:rsidR="00EB19E9" w:rsidRPr="000F3977">
        <w:instrText xml:space="preserve"> \</w:instrText>
      </w:r>
      <w:r w:rsidR="00EB19E9">
        <w:rPr>
          <w:lang w:val="en-US"/>
        </w:rPr>
        <w:instrText>h</w:instrText>
      </w:r>
      <w:r w:rsidR="00EB19E9" w:rsidRPr="000F3977">
        <w:instrText xml:space="preserve"> </w:instrText>
      </w:r>
      <w:r w:rsidR="00EB19E9">
        <w:rPr>
          <w:lang w:val="en-US"/>
        </w:rPr>
      </w:r>
      <w:r w:rsidR="00EB19E9">
        <w:rPr>
          <w:lang w:val="en-US"/>
        </w:rPr>
        <w:fldChar w:fldCharType="separate"/>
      </w:r>
      <w:r w:rsidR="00EB19E9" w:rsidRPr="000F3977">
        <w:t>10</w:t>
      </w:r>
      <w:r w:rsidR="00EB19E9">
        <w:rPr>
          <w:lang w:val="en-US"/>
        </w:rPr>
        <w:fldChar w:fldCharType="end"/>
      </w:r>
      <w:r w:rsidR="00EB19E9" w:rsidRPr="000F3977">
        <w:t>]</w:t>
      </w:r>
      <w:r>
        <w:t xml:space="preserve"> вважають поняття ринку ідей позачасовим і невід’ємною частиною лібертаріанської теорії.</w:t>
      </w:r>
      <w:r w:rsidRPr="002F14CE">
        <w:t xml:space="preserve"> </w:t>
      </w:r>
      <w:r>
        <w:t>Проекція концепції «ринку ідей» на витоки лібертаріанської теорії є свідченням паралельної проекції лібертаріанських принципів на теорію соціальної відповідальності. Розвиток мас-медіа в Сполучених Штатах напружив підходи «вільного ринку» до теорії першої поправки та відносин преси та уряду.</w:t>
      </w:r>
    </w:p>
    <w:p w14:paraId="1B2C5558" w14:textId="77777777" w:rsidR="002F14CE" w:rsidRDefault="002F14CE" w:rsidP="00FB4F32">
      <w:r>
        <w:t xml:space="preserve">Петерсон відзначає напруженість, пов’язану з одночасним накладанням відповідальності та прийняттям корпоративної власності на монопольні ЗМІ, і вказує на іронію, пов’язану з новинними професіоналами, зокрема, які </w:t>
      </w:r>
      <w:r>
        <w:lastRenderedPageBreak/>
        <w:t>проголошують свою відповідальність і водночас скаржаться, що комісія не має повноважень критикувати їх. Уважне й співчутливе ставлення Петерсона робить його розділ найадекватнішим у книзі.</w:t>
      </w:r>
    </w:p>
    <w:p w14:paraId="0ED2C13A" w14:textId="77777777" w:rsidR="002F14CE" w:rsidRDefault="002F14CE" w:rsidP="002F14CE">
      <w:r>
        <w:t xml:space="preserve">А розділ Шрамма — найменший. Його «радянська комуністична теорія» є карикатурою на справжню радянську медіасистему, яка сама була в кращому випадку карикатурою на марксистську медіатеорію. Особисте знайомство Шрамма з радянською системою було побічним продуктом його «психологічної війни» або контрпропагандистської роботи з урядовими установами США. Така діяльність не була названа «авторитарною» в «Чотирьох теоріях», хоча марксизм трактується всюди як варіант авторитарної теорії. </w:t>
      </w:r>
    </w:p>
    <w:p w14:paraId="464B80A6" w14:textId="77777777" w:rsidR="00195847" w:rsidRDefault="002F14CE" w:rsidP="00FB4F32">
      <w:r>
        <w:t>О</w:t>
      </w:r>
      <w:r w:rsidR="00195847">
        <w:t>сновна роль ЗМІ</w:t>
      </w:r>
      <w:r>
        <w:t xml:space="preserve"> за тоталітарної моделі</w:t>
      </w:r>
      <w:r w:rsidR="00195847">
        <w:t>, згідно їх переконань – бути пропагандистсько-агітаційно-організаційним виразником правлячого режиму. Найбільш характерні ознаки медіа при тотал</w:t>
      </w:r>
      <w:r w:rsidR="007F083C">
        <w:t>і</w:t>
      </w:r>
      <w:r w:rsidR="00195847">
        <w:t>тарному режимі наступні: всі ЗМІ знаходяться під контролем партії та під</w:t>
      </w:r>
      <w:r w:rsidR="007F083C">
        <w:t>порядкову</w:t>
      </w:r>
      <w:r w:rsidR="00195847">
        <w:t xml:space="preserve">ються державним органам влади, політичні проблеми не виступають об΄єктом уваги медіа повідомлень, преса відіграє позитивну роль у формуванні суспільства, водночас здіснюючи соціалізацію, мобілізацію та неформальний суспільний контроль, частково або навіть повністю обмежений діапазон особистої інтерпретації інформації. </w:t>
      </w:r>
    </w:p>
    <w:p w14:paraId="59932B15" w14:textId="77777777" w:rsidR="00195847" w:rsidRDefault="00195847" w:rsidP="00FB4F32">
      <w:r>
        <w:t>Пізніше у межах нормативної теорії ЗМІ з΄явились дві нові моделі – теорія демократичної участі та теорія медіа розвитку. Якщо остання була спрямована на те, щоб розвивати сферу передачі інформації разом із іншими галузями суспільного розвитку держави, або в іншому випадку ЗМІ мають підтримувати всі зусилля існуючої влади для забезпечення економічного розвитку та розвитку суспільства в</w:t>
      </w:r>
      <w:r w:rsidR="002F14CE">
        <w:t xml:space="preserve"> </w:t>
      </w:r>
      <w:r>
        <w:t>цілому, то теорія демократичної участі виникла нещодавно як доповнення до всіх чотирьох моделей розвитку ЗМІ.</w:t>
      </w:r>
    </w:p>
    <w:p w14:paraId="7DE8A91B" w14:textId="77777777" w:rsidR="00195847" w:rsidRDefault="00195847" w:rsidP="00FB4F32">
      <w:r>
        <w:t xml:space="preserve">Модель демократичної участі передбачає, що місце центральних інформаційних організацій повинні зайняти громадські органи теле- і радіомовлення, газети з акціонерним складом власників. Заперечуються інституційні централізовані інформаційні корпорації, які мають тенденцію до </w:t>
      </w:r>
      <w:r>
        <w:lastRenderedPageBreak/>
        <w:t>монополізації новинарного ринку. У провінціях передбачається існування множини регіональних видань, які обслуговують інтереси місцевих спільнот. Завдяки такій організації медіа-простору утворюється горизонтальна (а не вертикальна, як раніше) модель інформаційного ринку, створюються умови, за яких стає неможливою інформаційна монополія, а отже, і підстави для маніпуляції громадською думкою [</w:t>
      </w:r>
      <w:r w:rsidR="00C03178">
        <w:fldChar w:fldCharType="begin"/>
      </w:r>
      <w:r w:rsidR="00C03178">
        <w:instrText xml:space="preserve"> REF _Ref130441239 \r \h </w:instrText>
      </w:r>
      <w:r w:rsidR="00C03178">
        <w:fldChar w:fldCharType="separate"/>
      </w:r>
      <w:r w:rsidR="00C03178">
        <w:t>3</w:t>
      </w:r>
      <w:r w:rsidR="00C03178">
        <w:fldChar w:fldCharType="end"/>
      </w:r>
      <w:r>
        <w:t xml:space="preserve">]. </w:t>
      </w:r>
    </w:p>
    <w:p w14:paraId="61AC60E6" w14:textId="77777777" w:rsidR="00030100" w:rsidRDefault="00030100" w:rsidP="00030100">
      <w:r w:rsidRPr="00D150EF">
        <w:t xml:space="preserve">«Чотири теорії преси» Зіберта, Петерсона та Шрамма справили потужний вплив на науку про порівняльні системи преси та теорії нормативної преси за роки, починаючи з моменту її публікації в 1956 році. Її привабливість походить від того, як вона поєднує історію розвитку Заходу з нормативна схема, яка є простою та доступною для навчання. Критики вказували на недоліки як її історичних розповідей, так і її теоретичної структури, звинувачуючи, що книга виражала менталітет холодної війни, уникала незахідних і неліберальних теорій і практик і нехтувала складними аспектами раси, класу, статі та етнічної приналежності. . Критики також відзначають, що фактичні системи преси зазвичай керуються гібридними нормами, і що системи преси стають все більш взаємопов’язаними, перетинаються та глобальними. </w:t>
      </w:r>
      <w:r>
        <w:t>Однак</w:t>
      </w:r>
      <w:r w:rsidRPr="00D150EF">
        <w:t>,</w:t>
      </w:r>
      <w:r>
        <w:t xml:space="preserve"> «ч</w:t>
      </w:r>
      <w:r w:rsidRPr="00D150EF">
        <w:t>отири теорії преси</w:t>
      </w:r>
      <w:r>
        <w:t>»</w:t>
      </w:r>
      <w:r w:rsidRPr="00D150EF">
        <w:t xml:space="preserve"> зберігають значний вплив, незважаючи на цю критику. Однією з причин є те, що реальної заміни не з’явилося, і малоймовірно, що нова карта нормативних теорій отримає визнання. Робота з’явилася в унікальний момент західної ліберальної глобальної гегемонії, і наступник потребував би подібного гегемонічного моменту.</w:t>
      </w:r>
    </w:p>
    <w:p w14:paraId="2D0E4D91" w14:textId="77777777" w:rsidR="00195847" w:rsidRDefault="00195847" w:rsidP="00FB4F32">
      <w:r>
        <w:t>Багато сучасних дослідників відкидають моделі, розроблені Ф. Зібертом, B. Шраммом і T. Петерсоном. Наприклад, Л. Беннет [</w:t>
      </w:r>
      <w:r w:rsidR="00C03178">
        <w:fldChar w:fldCharType="begin"/>
      </w:r>
      <w:r w:rsidR="00C03178">
        <w:instrText xml:space="preserve"> REF _Ref130441246 \r \h </w:instrText>
      </w:r>
      <w:r w:rsidR="00C03178">
        <w:fldChar w:fldCharType="separate"/>
      </w:r>
      <w:r w:rsidR="00C03178">
        <w:t>4</w:t>
      </w:r>
      <w:r w:rsidR="00C03178">
        <w:fldChar w:fldCharType="end"/>
      </w:r>
      <w:r>
        <w:t xml:space="preserve">], відкидаючи вище зазначені чотири моделі поділу вважає більш прийнятним розглядати взаємини засобів масової інформації та політичної влади через оцінку впливу засобів масової інформації на суспільство. Дослідник розглядає три типи сприйняття політичної влади у суспільстві: підтримка політичних заходів, що впливає на їх легітимність; протест діям влади та бездіяльність, пов΄язана із </w:t>
      </w:r>
      <w:r>
        <w:lastRenderedPageBreak/>
        <w:t xml:space="preserve">безсиллям </w:t>
      </w:r>
      <w:r w:rsidR="002F14CE">
        <w:t>соціуму. В свою чергу, роль ЗМІ</w:t>
      </w:r>
      <w:r>
        <w:t xml:space="preserve"> враховувати ці концепції, може виражатись трьома способами. По-перше, засоби масової інформації можуть контролювати владу, стимулюючи її до дій, перешкоджаючи чи критикуючи її. По-друге, носії передачі інформації можуть бути вибірковими у висвітленні інформації, підтримуючи деяких політиків чи політичні позиції, ігноруючи при цьому інших. І нарешті, засоби масової інформації важливі для формування цінностей, визначення проблем соціуму, що забезпечує розуміння людьми оточуючої їх реальності та стосунків із владою. Останнє визначення ролі ЗМІ є особливо важливим у перехідному суспільстві чи країні, в якій був авторитарний режим і де демократичні інститути ще слабкі.</w:t>
      </w:r>
    </w:p>
    <w:p w14:paraId="18C290BD" w14:textId="77777777" w:rsidR="00D150EF" w:rsidRPr="00F21D21" w:rsidRDefault="00D150EF" w:rsidP="00FB4F32"/>
    <w:p w14:paraId="7B376D10" w14:textId="77777777" w:rsidR="005E4837" w:rsidRDefault="005E4837" w:rsidP="00F21D21">
      <w:pPr>
        <w:pStyle w:val="2"/>
      </w:pPr>
      <w:bookmarkStart w:id="5" w:name="_Toc130452633"/>
      <w:r>
        <w:t xml:space="preserve">1.3. Параметри порівняння сучасних медіа систем в роботі </w:t>
      </w:r>
      <w:r w:rsidR="006A261C">
        <w:t>Д. </w:t>
      </w:r>
      <w:r>
        <w:t>Галліна і</w:t>
      </w:r>
      <w:r w:rsidR="00F21D21">
        <w:t xml:space="preserve"> </w:t>
      </w:r>
      <w:r w:rsidR="006A261C">
        <w:t xml:space="preserve">П. </w:t>
      </w:r>
      <w:r w:rsidR="00F21D21">
        <w:t>Манчіні</w:t>
      </w:r>
      <w:bookmarkEnd w:id="5"/>
    </w:p>
    <w:p w14:paraId="185FE6D1" w14:textId="77777777" w:rsidR="00F21D21" w:rsidRDefault="00F21D21" w:rsidP="00F21D21"/>
    <w:p w14:paraId="322697E6" w14:textId="77777777" w:rsidR="00F21D21" w:rsidRDefault="00195847" w:rsidP="00F21D21">
      <w:r>
        <w:t>На сьогодні більшість дослідників, характеризуючи взаємовідносини медіа та політики посилаються на запропоновані Д. Галліном та П. Манчіні три моделі відносин ЗМІ та політики. Праця «Сучасні медіасистеми: три моделі відносин ЗМІ та політики» [</w:t>
      </w:r>
      <w:r w:rsidR="007028D3">
        <w:fldChar w:fldCharType="begin"/>
      </w:r>
      <w:r w:rsidR="007028D3">
        <w:instrText xml:space="preserve"> REF _Ref130442605 \r \h </w:instrText>
      </w:r>
      <w:r w:rsidR="007028D3">
        <w:fldChar w:fldCharType="separate"/>
      </w:r>
      <w:r w:rsidR="007028D3">
        <w:t>7</w:t>
      </w:r>
      <w:r w:rsidR="007028D3">
        <w:fldChar w:fldCharType="end"/>
      </w:r>
      <w:r>
        <w:t xml:space="preserve">] є продовженням чи навіть уточненням вже на сьогодні класичного поділу преси, запропонованого Ф. </w:t>
      </w:r>
      <w:r w:rsidR="006A261C">
        <w:t>Зібертом, B. </w:t>
      </w:r>
      <w:r>
        <w:t>Шраммом і T. Петерсоном. Зіставляючи багато фактів і явищ 18 країн світу кількох регіонів автори виокремили середземноморську, або модель поляризованого плюралізму, північно/центральноєвропейську, або демократичну корпоративістську модель та північноатлантичну, або ліберальну модель.</w:t>
      </w:r>
    </w:p>
    <w:p w14:paraId="0D9E2055" w14:textId="77777777" w:rsidR="006A261C" w:rsidRDefault="00202D2E" w:rsidP="00F21D21">
      <w:r>
        <w:t xml:space="preserve">Відмінності між цими моделями та загалом ступінь варіації між національними державами з часом суттєво зменшилися. У 1970 році відмінності між трьома групами країн, які характеризуються нашими трьома моделями, були досить різкими; через покоління, на початку двадцять першого століття, розбіжності зникли настільки, що можна поставити </w:t>
      </w:r>
      <w:r>
        <w:lastRenderedPageBreak/>
        <w:t>запитання, чи одна глобальна медіа-модель витісняє національні варіації минулого, принаймні серед розвинених капіталістичних демократій.</w:t>
      </w:r>
    </w:p>
    <w:p w14:paraId="064B2530" w14:textId="77777777" w:rsidR="00202D2E" w:rsidRDefault="00202D2E" w:rsidP="00F21D21">
      <w:r>
        <w:t>На думку Д. Галліна і П. Манчіні, ліберальна модель стає все більш домінуючою в Європі та Північній Америці – як, безсумнівно, у більшості країн світу – її структури, практики та цінності значною мірою витісняють структури інших медіасистем. Існують значні протилежні тенденції, які обмежують поширення ліберальної моделі в багатьох країнах або навіть трансформують саму модель. Але загалом доцільно резюмувати зміни в європейських медіасистемах як зсув до ліберальної моделі, яка переважає в чистому вигляді в Північній Америці</w:t>
      </w:r>
      <w:r w:rsidR="006854B3" w:rsidRPr="000F3977">
        <w:rPr>
          <w:lang w:val="ru-RU"/>
        </w:rPr>
        <w:t xml:space="preserve"> [</w:t>
      </w:r>
      <w:r w:rsidR="006854B3">
        <w:rPr>
          <w:lang w:val="en-US"/>
        </w:rPr>
        <w:fldChar w:fldCharType="begin"/>
      </w:r>
      <w:r w:rsidR="006854B3" w:rsidRPr="000F3977">
        <w:rPr>
          <w:lang w:val="ru-RU"/>
        </w:rPr>
        <w:instrText xml:space="preserve"> </w:instrText>
      </w:r>
      <w:r w:rsidR="006854B3">
        <w:rPr>
          <w:lang w:val="en-US"/>
        </w:rPr>
        <w:instrText>REF</w:instrText>
      </w:r>
      <w:r w:rsidR="006854B3" w:rsidRPr="000F3977">
        <w:rPr>
          <w:lang w:val="ru-RU"/>
        </w:rPr>
        <w:instrText xml:space="preserve"> _</w:instrText>
      </w:r>
      <w:r w:rsidR="006854B3">
        <w:rPr>
          <w:lang w:val="en-US"/>
        </w:rPr>
        <w:instrText>Ref</w:instrText>
      </w:r>
      <w:r w:rsidR="006854B3" w:rsidRPr="000F3977">
        <w:rPr>
          <w:lang w:val="ru-RU"/>
        </w:rPr>
        <w:instrText>130442605 \</w:instrText>
      </w:r>
      <w:r w:rsidR="006854B3">
        <w:rPr>
          <w:lang w:val="en-US"/>
        </w:rPr>
        <w:instrText>r</w:instrText>
      </w:r>
      <w:r w:rsidR="006854B3" w:rsidRPr="000F3977">
        <w:rPr>
          <w:lang w:val="ru-RU"/>
        </w:rPr>
        <w:instrText xml:space="preserve"> \</w:instrText>
      </w:r>
      <w:r w:rsidR="006854B3">
        <w:rPr>
          <w:lang w:val="en-US"/>
        </w:rPr>
        <w:instrText>h</w:instrText>
      </w:r>
      <w:r w:rsidR="006854B3" w:rsidRPr="000F3977">
        <w:rPr>
          <w:lang w:val="ru-RU"/>
        </w:rPr>
        <w:instrText xml:space="preserve"> </w:instrText>
      </w:r>
      <w:r w:rsidR="006854B3">
        <w:rPr>
          <w:lang w:val="en-US"/>
        </w:rPr>
      </w:r>
      <w:r w:rsidR="006854B3">
        <w:rPr>
          <w:lang w:val="en-US"/>
        </w:rPr>
        <w:fldChar w:fldCharType="separate"/>
      </w:r>
      <w:r w:rsidR="006854B3" w:rsidRPr="000F3977">
        <w:rPr>
          <w:lang w:val="ru-RU"/>
        </w:rPr>
        <w:t>7</w:t>
      </w:r>
      <w:r w:rsidR="006854B3">
        <w:rPr>
          <w:lang w:val="en-US"/>
        </w:rPr>
        <w:fldChar w:fldCharType="end"/>
      </w:r>
      <w:r w:rsidR="006854B3" w:rsidRPr="000F3977">
        <w:rPr>
          <w:lang w:val="ru-RU"/>
        </w:rPr>
        <w:t>]</w:t>
      </w:r>
      <w:r>
        <w:t xml:space="preserve">. </w:t>
      </w:r>
    </w:p>
    <w:p w14:paraId="0BDE60C8" w14:textId="77777777" w:rsidR="00202D2E" w:rsidRDefault="00202D2E" w:rsidP="00F21D21">
      <w:r>
        <w:t>Партійні газети та інші засоби масової інформації, пов’язані з організованими соціальними групами – засоби масової інформації, основною метою яких була мобілізація колективних дій та втручання в громадську сферу, і які колись відігравали центральну роль як у демократичній корпоративній, так і в поляризовано-плюралістичній системах – відмовилися на користь комерційних газет, метою яких є отримання прибутку шляхом надання інформації та розваг окремим споживачам і привернення уваги споживачів до рекламодавців.</w:t>
      </w:r>
    </w:p>
    <w:p w14:paraId="6D3390ED" w14:textId="77777777" w:rsidR="00202D2E" w:rsidRDefault="00202D2E" w:rsidP="00F21D21">
      <w:r>
        <w:t xml:space="preserve">Д. Галліна і П. Манчіні висловлюють припущення, що полемічні стилі письма змінилися на користь «англосаксонської» практики поділу новин і коментарів і наголосу на інформації, оповіді, сенсації та розвагах, а не на ідеях. Все більше домінує модель журналістського професіоналізму, заснована на принципах «об’єктивності» та політичної нейтральності. </w:t>
      </w:r>
    </w:p>
    <w:p w14:paraId="6E4BBDBE" w14:textId="77777777" w:rsidR="00202D2E" w:rsidRDefault="00202D2E" w:rsidP="00F21D21">
      <w:r>
        <w:t xml:space="preserve">У сфері телерадіомовлення «комерційний потоп» 1980–90-х років змінив державні монополії попередньої епохи на користь змішаних систем, у яких комерційні медіа все більше домінують. Мовлення трансформувалося з політичної та культурної інституції, в якій ринкові сили відігравали мінімальну роль, у галузь, у якій вони є центральними, навіть для решти суспільних мовників, які повинні боротися за збереження частки аудиторії. </w:t>
      </w:r>
    </w:p>
    <w:p w14:paraId="6ABB2692" w14:textId="77777777" w:rsidR="00202D2E" w:rsidRDefault="00202D2E" w:rsidP="00F21D21">
      <w:r>
        <w:lastRenderedPageBreak/>
        <w:t>Стилі телевізійної журналістики змінилися від інформаційних форм, зосереджених навколо системи політичних партій, до театралізованого, персоналізованого та популяризованого стилю, вперше введеного в Сполучених Штатах</w:t>
      </w:r>
      <w:r w:rsidR="006854B3" w:rsidRPr="000F3977">
        <w:rPr>
          <w:lang w:val="ru-RU"/>
        </w:rPr>
        <w:t xml:space="preserve"> [</w:t>
      </w:r>
      <w:r w:rsidR="006854B3">
        <w:rPr>
          <w:lang w:val="en-US"/>
        </w:rPr>
        <w:fldChar w:fldCharType="begin"/>
      </w:r>
      <w:r w:rsidR="006854B3" w:rsidRPr="000F3977">
        <w:rPr>
          <w:lang w:val="ru-RU"/>
        </w:rPr>
        <w:instrText xml:space="preserve"> </w:instrText>
      </w:r>
      <w:r w:rsidR="006854B3">
        <w:rPr>
          <w:lang w:val="en-US"/>
        </w:rPr>
        <w:instrText>REF</w:instrText>
      </w:r>
      <w:r w:rsidR="006854B3" w:rsidRPr="000F3977">
        <w:rPr>
          <w:lang w:val="ru-RU"/>
        </w:rPr>
        <w:instrText xml:space="preserve"> _</w:instrText>
      </w:r>
      <w:r w:rsidR="006854B3">
        <w:rPr>
          <w:lang w:val="en-US"/>
        </w:rPr>
        <w:instrText>Ref</w:instrText>
      </w:r>
      <w:r w:rsidR="006854B3" w:rsidRPr="000F3977">
        <w:rPr>
          <w:lang w:val="ru-RU"/>
        </w:rPr>
        <w:instrText>130447805 \</w:instrText>
      </w:r>
      <w:r w:rsidR="006854B3">
        <w:rPr>
          <w:lang w:val="en-US"/>
        </w:rPr>
        <w:instrText>r</w:instrText>
      </w:r>
      <w:r w:rsidR="006854B3" w:rsidRPr="000F3977">
        <w:rPr>
          <w:lang w:val="ru-RU"/>
        </w:rPr>
        <w:instrText xml:space="preserve"> \</w:instrText>
      </w:r>
      <w:r w:rsidR="006854B3">
        <w:rPr>
          <w:lang w:val="en-US"/>
        </w:rPr>
        <w:instrText>h</w:instrText>
      </w:r>
      <w:r w:rsidR="006854B3" w:rsidRPr="000F3977">
        <w:rPr>
          <w:lang w:val="ru-RU"/>
        </w:rPr>
        <w:instrText xml:space="preserve"> </w:instrText>
      </w:r>
      <w:r w:rsidR="006854B3">
        <w:rPr>
          <w:lang w:val="en-US"/>
        </w:rPr>
      </w:r>
      <w:r w:rsidR="006854B3">
        <w:rPr>
          <w:lang w:val="en-US"/>
        </w:rPr>
        <w:fldChar w:fldCharType="separate"/>
      </w:r>
      <w:r w:rsidR="006854B3" w:rsidRPr="000F3977">
        <w:rPr>
          <w:lang w:val="ru-RU"/>
        </w:rPr>
        <w:t>11</w:t>
      </w:r>
      <w:r w:rsidR="006854B3">
        <w:rPr>
          <w:lang w:val="en-US"/>
        </w:rPr>
        <w:fldChar w:fldCharType="end"/>
      </w:r>
      <w:r w:rsidR="006854B3" w:rsidRPr="000F3977">
        <w:rPr>
          <w:lang w:val="ru-RU"/>
        </w:rPr>
        <w:t xml:space="preserve">, </w:t>
      </w:r>
      <w:r w:rsidR="006854B3">
        <w:rPr>
          <w:lang w:val="en-US"/>
        </w:rPr>
        <w:fldChar w:fldCharType="begin"/>
      </w:r>
      <w:r w:rsidR="006854B3" w:rsidRPr="000F3977">
        <w:rPr>
          <w:lang w:val="ru-RU"/>
        </w:rPr>
        <w:instrText xml:space="preserve"> </w:instrText>
      </w:r>
      <w:r w:rsidR="006854B3">
        <w:rPr>
          <w:lang w:val="en-US"/>
        </w:rPr>
        <w:instrText>REF</w:instrText>
      </w:r>
      <w:r w:rsidR="006854B3" w:rsidRPr="000F3977">
        <w:rPr>
          <w:lang w:val="ru-RU"/>
        </w:rPr>
        <w:instrText xml:space="preserve"> _</w:instrText>
      </w:r>
      <w:r w:rsidR="006854B3">
        <w:rPr>
          <w:lang w:val="en-US"/>
        </w:rPr>
        <w:instrText>Ref</w:instrText>
      </w:r>
      <w:r w:rsidR="006854B3" w:rsidRPr="000F3977">
        <w:rPr>
          <w:lang w:val="ru-RU"/>
        </w:rPr>
        <w:instrText>130447813 \</w:instrText>
      </w:r>
      <w:r w:rsidR="006854B3">
        <w:rPr>
          <w:lang w:val="en-US"/>
        </w:rPr>
        <w:instrText>r</w:instrText>
      </w:r>
      <w:r w:rsidR="006854B3" w:rsidRPr="000F3977">
        <w:rPr>
          <w:lang w:val="ru-RU"/>
        </w:rPr>
        <w:instrText xml:space="preserve"> \</w:instrText>
      </w:r>
      <w:r w:rsidR="006854B3">
        <w:rPr>
          <w:lang w:val="en-US"/>
        </w:rPr>
        <w:instrText>h</w:instrText>
      </w:r>
      <w:r w:rsidR="006854B3" w:rsidRPr="000F3977">
        <w:rPr>
          <w:lang w:val="ru-RU"/>
        </w:rPr>
        <w:instrText xml:space="preserve"> </w:instrText>
      </w:r>
      <w:r w:rsidR="006854B3">
        <w:rPr>
          <w:lang w:val="en-US"/>
        </w:rPr>
      </w:r>
      <w:r w:rsidR="006854B3">
        <w:rPr>
          <w:lang w:val="en-US"/>
        </w:rPr>
        <w:fldChar w:fldCharType="separate"/>
      </w:r>
      <w:r w:rsidR="006854B3" w:rsidRPr="000F3977">
        <w:rPr>
          <w:lang w:val="ru-RU"/>
        </w:rPr>
        <w:t>12</w:t>
      </w:r>
      <w:r w:rsidR="006854B3">
        <w:rPr>
          <w:lang w:val="en-US"/>
        </w:rPr>
        <w:fldChar w:fldCharType="end"/>
      </w:r>
      <w:r w:rsidR="006854B3" w:rsidRPr="000F3977">
        <w:rPr>
          <w:lang w:val="ru-RU"/>
        </w:rPr>
        <w:t>]</w:t>
      </w:r>
      <w:r>
        <w:t>. Телекомунікаційні галузі також були лібералізовані.</w:t>
      </w:r>
    </w:p>
    <w:p w14:paraId="28C39551" w14:textId="77777777" w:rsidR="00202D2E" w:rsidRDefault="00202D2E" w:rsidP="00F21D21">
      <w:r w:rsidRPr="00203301">
        <w:t xml:space="preserve">Патерни політичної комунікації також були трансформовані: від партійно-центричних моделей, що вкорінені в тих же організованих соціальних групах, що й стара газетна система, до медіа-центрованих моделей, які залучають маркетингові партії та їхніх лідерів до маси окремих споживачів. </w:t>
      </w:r>
    </w:p>
    <w:p w14:paraId="72441BF0" w14:textId="77777777" w:rsidR="00202D2E" w:rsidRDefault="00202D2E" w:rsidP="00F21D21">
      <w:r w:rsidRPr="00203301">
        <w:t xml:space="preserve">Політичні партії, як і газети, мають тенденцію розмивати свою ідеологічну ідентичність і зв’язки з окремими соціальними групами та інтересами, щоб звернутись до якомога ширшого електорату – вони, як правило, стають партіями, що нагадують промови. </w:t>
      </w:r>
    </w:p>
    <w:p w14:paraId="39F0CC63" w14:textId="77777777" w:rsidR="00202D2E" w:rsidRDefault="00202D2E" w:rsidP="00F21D21">
      <w:r>
        <w:t>За висловленням Д. Галліна і П. Манчіні,</w:t>
      </w:r>
      <w:r w:rsidRPr="00203301">
        <w:t xml:space="preserve"> </w:t>
      </w:r>
      <w:r>
        <w:t>п</w:t>
      </w:r>
      <w:r w:rsidRPr="00203301">
        <w:t>олітика все більше «персоналізується» або «президенталізується», оскільки окремі партійні лідери стають все більш центральними для іміджу та привабливості партії</w:t>
      </w:r>
      <w:r w:rsidR="006854B3" w:rsidRPr="000F3977">
        <w:t xml:space="preserve"> [</w:t>
      </w:r>
      <w:r w:rsidR="006854B3">
        <w:rPr>
          <w:lang w:val="en-US"/>
        </w:rPr>
        <w:fldChar w:fldCharType="begin"/>
      </w:r>
      <w:r w:rsidR="006854B3" w:rsidRPr="000F3977">
        <w:instrText xml:space="preserve"> </w:instrText>
      </w:r>
      <w:r w:rsidR="006854B3">
        <w:rPr>
          <w:lang w:val="en-US"/>
        </w:rPr>
        <w:instrText>REF</w:instrText>
      </w:r>
      <w:r w:rsidR="006854B3" w:rsidRPr="000F3977">
        <w:instrText xml:space="preserve"> _</w:instrText>
      </w:r>
      <w:r w:rsidR="006854B3">
        <w:rPr>
          <w:lang w:val="en-US"/>
        </w:rPr>
        <w:instrText>Ref</w:instrText>
      </w:r>
      <w:r w:rsidR="006854B3" w:rsidRPr="000F3977">
        <w:instrText>130442605 \</w:instrText>
      </w:r>
      <w:r w:rsidR="006854B3">
        <w:rPr>
          <w:lang w:val="en-US"/>
        </w:rPr>
        <w:instrText>r</w:instrText>
      </w:r>
      <w:r w:rsidR="006854B3" w:rsidRPr="000F3977">
        <w:instrText xml:space="preserve"> \</w:instrText>
      </w:r>
      <w:r w:rsidR="006854B3">
        <w:rPr>
          <w:lang w:val="en-US"/>
        </w:rPr>
        <w:instrText>h</w:instrText>
      </w:r>
      <w:r w:rsidR="006854B3" w:rsidRPr="000F3977">
        <w:instrText xml:space="preserve"> </w:instrText>
      </w:r>
      <w:r w:rsidR="006854B3">
        <w:rPr>
          <w:lang w:val="en-US"/>
        </w:rPr>
      </w:r>
      <w:r w:rsidR="006854B3">
        <w:rPr>
          <w:lang w:val="en-US"/>
        </w:rPr>
        <w:fldChar w:fldCharType="separate"/>
      </w:r>
      <w:r w:rsidR="006854B3" w:rsidRPr="000F3977">
        <w:t>7</w:t>
      </w:r>
      <w:r w:rsidR="006854B3">
        <w:rPr>
          <w:lang w:val="en-US"/>
        </w:rPr>
        <w:fldChar w:fldCharType="end"/>
      </w:r>
      <w:r w:rsidR="006854B3" w:rsidRPr="000F3977">
        <w:t>]</w:t>
      </w:r>
      <w:r w:rsidRPr="00203301">
        <w:t>. Політика також</w:t>
      </w:r>
      <w:r>
        <w:t xml:space="preserve"> є</w:t>
      </w:r>
      <w:r w:rsidRPr="00203301">
        <w:t xml:space="preserve"> «професіоналізаці</w:t>
      </w:r>
      <w:r>
        <w:t>єю</w:t>
      </w:r>
      <w:r w:rsidRPr="00203301">
        <w:t xml:space="preserve">», оскільки партіями та кампаніями дедалі частіше керують не рядові члени партії та активісти, яких стає все менше, а фахівці з політичного маркетингу, часто зі світу ЗМІ. Forza Italia Берлусконі є найяскравішим прикладом цієї моделі – партія, спочатку створена без членів, у якій політичні та медіа-професіонали відіграють ключову керівну роль, і яка існує виключно як засіб маркетингу для окремого лідера; але ця тенденція є загальною, її також ілюструють нові лейбористи Тоні Блера, наприклад, або соціал-демократи Герхарда Шредера. </w:t>
      </w:r>
    </w:p>
    <w:p w14:paraId="65DDB1BA" w14:textId="77777777" w:rsidR="00202D2E" w:rsidRDefault="00202D2E" w:rsidP="00F21D21">
      <w:r w:rsidRPr="00203301">
        <w:t xml:space="preserve">Політика, нарешті, більше зосереджена на медіа, оскільки засоби масової інформації стають більш незалежними як визначники порядку денного, а «роздрібна» політика мітингів, кампаній активістів і, у деяких країнах, патронажу поступається місцем, насамперед, телевізійним. агітація, спрямована на масову аудиторію. Те, що вірно щодо виборів, також загалом вірно і щодо комунікації, задіяної в процесі управління. Ці зміни можна </w:t>
      </w:r>
      <w:r w:rsidRPr="00203301">
        <w:lastRenderedPageBreak/>
        <w:t>підсумувати, сказавши, що європейські медіа-системи, які і в демократичній корпоративній, і в поляризовано-плюралістичній моделях тісно пов’язані з політичною системою, дедалі більше відокремлюються від політичних інституцій. Ця «диференціація» медіа-системи від політичної системи – кажучи мовою структурно-функціоналістичної теорії – є однією з головних характеристик ліберальної моделі і загалом відбулася в країнах Північної Атлантики набагато раніше, ніж у континентальній Європі.</w:t>
      </w:r>
    </w:p>
    <w:p w14:paraId="04F81C84" w14:textId="77777777" w:rsidR="00202D2E" w:rsidRDefault="00202D2E" w:rsidP="00F21D21">
      <w:r>
        <w:t xml:space="preserve">«Відмежування» ЗМІ від політичної системи не означає, що ЗМІ втрачають будь-які стосунки з політичним світом. Насправді зазвичай стверджують, що медіа почали відігравати все більш центральну роль у політичному процесі, оскільки вони стали більш незалежними від партій та інших політичних акторів, і оскільки останні втратили значну частину своєї здатності формувати формування культури та думка. Натомість диференціація означає, що медіасистема дедалі більше діє відповідно до власної відмінної логіки, значною мірою витісняючи логіку партійної політики та торгівлі між організованими соціальними інтересами, з якими вона колись була пов’язана. </w:t>
      </w:r>
    </w:p>
    <w:p w14:paraId="3D6AB5AA" w14:textId="77777777" w:rsidR="00363970" w:rsidRDefault="00202D2E" w:rsidP="00F21D21">
      <w:r>
        <w:t>Як зазначив Мацзолені</w:t>
      </w:r>
      <w:r w:rsidR="006854B3" w:rsidRPr="000F3977">
        <w:t xml:space="preserve"> [</w:t>
      </w:r>
      <w:r w:rsidR="006854B3">
        <w:rPr>
          <w:lang w:val="en-US"/>
        </w:rPr>
        <w:fldChar w:fldCharType="begin"/>
      </w:r>
      <w:r w:rsidR="006854B3" w:rsidRPr="000F3977">
        <w:instrText xml:space="preserve"> </w:instrText>
      </w:r>
      <w:r w:rsidR="006854B3">
        <w:rPr>
          <w:lang w:val="en-US"/>
        </w:rPr>
        <w:instrText>REF</w:instrText>
      </w:r>
      <w:r w:rsidR="006854B3" w:rsidRPr="000F3977">
        <w:instrText xml:space="preserve"> _</w:instrText>
      </w:r>
      <w:r w:rsidR="006854B3">
        <w:rPr>
          <w:lang w:val="en-US"/>
        </w:rPr>
        <w:instrText>Ref</w:instrText>
      </w:r>
      <w:r w:rsidR="006854B3" w:rsidRPr="000F3977">
        <w:instrText>130447851 \</w:instrText>
      </w:r>
      <w:r w:rsidR="006854B3">
        <w:rPr>
          <w:lang w:val="en-US"/>
        </w:rPr>
        <w:instrText>r</w:instrText>
      </w:r>
      <w:r w:rsidR="006854B3" w:rsidRPr="000F3977">
        <w:instrText xml:space="preserve"> \</w:instrText>
      </w:r>
      <w:r w:rsidR="006854B3">
        <w:rPr>
          <w:lang w:val="en-US"/>
        </w:rPr>
        <w:instrText>h</w:instrText>
      </w:r>
      <w:r w:rsidR="006854B3" w:rsidRPr="000F3977">
        <w:instrText xml:space="preserve"> </w:instrText>
      </w:r>
      <w:r w:rsidR="006854B3">
        <w:rPr>
          <w:lang w:val="en-US"/>
        </w:rPr>
      </w:r>
      <w:r w:rsidR="006854B3">
        <w:rPr>
          <w:lang w:val="en-US"/>
        </w:rPr>
        <w:fldChar w:fldCharType="separate"/>
      </w:r>
      <w:r w:rsidR="006854B3" w:rsidRPr="000F3977">
        <w:t>13</w:t>
      </w:r>
      <w:r w:rsidR="006854B3">
        <w:rPr>
          <w:lang w:val="en-US"/>
        </w:rPr>
        <w:fldChar w:fldCharType="end"/>
      </w:r>
      <w:r w:rsidR="006854B3" w:rsidRPr="000F3977">
        <w:t>]</w:t>
      </w:r>
      <w:r>
        <w:t xml:space="preserve">, особлива «логіка ЗМІ» дедалі більше починає переважати над «політичною логікою», підпорядкованою потребам партій і політичних лідерів, яка колись сильно домінувала в комунікаційному процесі в Європі. </w:t>
      </w:r>
    </w:p>
    <w:p w14:paraId="41C82010" w14:textId="77777777" w:rsidR="00202D2E" w:rsidRDefault="00202D2E" w:rsidP="00F21D21">
      <w:r>
        <w:t xml:space="preserve">Існують значні труднощі з концепцією диференціації як засобу розуміння змін у європейських медіасистемах. Це пов’язано, перш за все, з важливою двозначністю щодо поняття відмінної «медіа-логіки», двозначністю щодо того, чи це професійна чи комерційна логіка. </w:t>
      </w:r>
    </w:p>
    <w:p w14:paraId="3582CF78" w14:textId="77777777" w:rsidR="00363970" w:rsidRDefault="00363970" w:rsidP="00F21D21">
      <w:r>
        <w:t>Медіа-системи в Європі дедалі більше відрізняються від політичної системи і в цьому відношенні стали нагадувати ліберальну модель. Більшість версій щодо гомогенізації медіа-систем або їх зближення до ліберальної моделі зосереджено на «американізації» та модернізації, які, у свою чергу, тісно пов’язані з глобалізацією та комерціалізацією</w:t>
      </w:r>
      <w:r w:rsidR="006854B3" w:rsidRPr="000F3977">
        <w:t xml:space="preserve"> </w:t>
      </w:r>
      <w:r w:rsidR="006854B3" w:rsidRPr="000F3977">
        <w:rPr>
          <w:lang w:val="ru-RU"/>
        </w:rPr>
        <w:t>[</w:t>
      </w:r>
      <w:r w:rsidR="006854B3">
        <w:rPr>
          <w:lang w:val="en-US"/>
        </w:rPr>
        <w:fldChar w:fldCharType="begin"/>
      </w:r>
      <w:r w:rsidR="006854B3" w:rsidRPr="000F3977">
        <w:rPr>
          <w:lang w:val="ru-RU"/>
        </w:rPr>
        <w:instrText xml:space="preserve"> </w:instrText>
      </w:r>
      <w:r w:rsidR="006854B3">
        <w:rPr>
          <w:lang w:val="en-US"/>
        </w:rPr>
        <w:instrText>REF</w:instrText>
      </w:r>
      <w:r w:rsidR="006854B3" w:rsidRPr="000F3977">
        <w:rPr>
          <w:lang w:val="ru-RU"/>
        </w:rPr>
        <w:instrText xml:space="preserve"> _</w:instrText>
      </w:r>
      <w:r w:rsidR="006854B3">
        <w:rPr>
          <w:lang w:val="en-US"/>
        </w:rPr>
        <w:instrText>Ref</w:instrText>
      </w:r>
      <w:r w:rsidR="006854B3" w:rsidRPr="000F3977">
        <w:rPr>
          <w:lang w:val="ru-RU"/>
        </w:rPr>
        <w:instrText>130447863 \</w:instrText>
      </w:r>
      <w:r w:rsidR="006854B3">
        <w:rPr>
          <w:lang w:val="en-US"/>
        </w:rPr>
        <w:instrText>r</w:instrText>
      </w:r>
      <w:r w:rsidR="006854B3" w:rsidRPr="000F3977">
        <w:rPr>
          <w:lang w:val="ru-RU"/>
        </w:rPr>
        <w:instrText xml:space="preserve"> \</w:instrText>
      </w:r>
      <w:r w:rsidR="006854B3">
        <w:rPr>
          <w:lang w:val="en-US"/>
        </w:rPr>
        <w:instrText>h</w:instrText>
      </w:r>
      <w:r w:rsidR="006854B3" w:rsidRPr="000F3977">
        <w:rPr>
          <w:lang w:val="ru-RU"/>
        </w:rPr>
        <w:instrText xml:space="preserve"> </w:instrText>
      </w:r>
      <w:r w:rsidR="006854B3">
        <w:rPr>
          <w:lang w:val="en-US"/>
        </w:rPr>
      </w:r>
      <w:r w:rsidR="006854B3">
        <w:rPr>
          <w:lang w:val="en-US"/>
        </w:rPr>
        <w:fldChar w:fldCharType="separate"/>
      </w:r>
      <w:r w:rsidR="006854B3" w:rsidRPr="000F3977">
        <w:rPr>
          <w:lang w:val="ru-RU"/>
        </w:rPr>
        <w:t>14</w:t>
      </w:r>
      <w:r w:rsidR="006854B3">
        <w:rPr>
          <w:lang w:val="en-US"/>
        </w:rPr>
        <w:fldChar w:fldCharType="end"/>
      </w:r>
      <w:r w:rsidR="006854B3" w:rsidRPr="000F3977">
        <w:rPr>
          <w:lang w:val="ru-RU"/>
        </w:rPr>
        <w:t xml:space="preserve">, </w:t>
      </w:r>
      <w:r w:rsidR="006854B3">
        <w:rPr>
          <w:lang w:val="en-US"/>
        </w:rPr>
        <w:fldChar w:fldCharType="begin"/>
      </w:r>
      <w:r w:rsidR="006854B3" w:rsidRPr="000F3977">
        <w:rPr>
          <w:lang w:val="ru-RU"/>
        </w:rPr>
        <w:instrText xml:space="preserve"> </w:instrText>
      </w:r>
      <w:r w:rsidR="006854B3">
        <w:rPr>
          <w:lang w:val="en-US"/>
        </w:rPr>
        <w:instrText>REF</w:instrText>
      </w:r>
      <w:r w:rsidR="006854B3" w:rsidRPr="000F3977">
        <w:rPr>
          <w:lang w:val="ru-RU"/>
        </w:rPr>
        <w:instrText xml:space="preserve"> _</w:instrText>
      </w:r>
      <w:r w:rsidR="006854B3">
        <w:rPr>
          <w:lang w:val="en-US"/>
        </w:rPr>
        <w:instrText>Ref</w:instrText>
      </w:r>
      <w:r w:rsidR="006854B3" w:rsidRPr="000F3977">
        <w:rPr>
          <w:lang w:val="ru-RU"/>
        </w:rPr>
        <w:instrText>130447872 \</w:instrText>
      </w:r>
      <w:r w:rsidR="006854B3">
        <w:rPr>
          <w:lang w:val="en-US"/>
        </w:rPr>
        <w:instrText>r</w:instrText>
      </w:r>
      <w:r w:rsidR="006854B3" w:rsidRPr="000F3977">
        <w:rPr>
          <w:lang w:val="ru-RU"/>
        </w:rPr>
        <w:instrText xml:space="preserve"> \</w:instrText>
      </w:r>
      <w:r w:rsidR="006854B3">
        <w:rPr>
          <w:lang w:val="en-US"/>
        </w:rPr>
        <w:instrText>h</w:instrText>
      </w:r>
      <w:r w:rsidR="006854B3" w:rsidRPr="000F3977">
        <w:rPr>
          <w:lang w:val="ru-RU"/>
        </w:rPr>
        <w:instrText xml:space="preserve"> </w:instrText>
      </w:r>
      <w:r w:rsidR="006854B3">
        <w:rPr>
          <w:lang w:val="en-US"/>
        </w:rPr>
      </w:r>
      <w:r w:rsidR="006854B3">
        <w:rPr>
          <w:lang w:val="en-US"/>
        </w:rPr>
        <w:fldChar w:fldCharType="separate"/>
      </w:r>
      <w:r w:rsidR="006854B3" w:rsidRPr="000F3977">
        <w:rPr>
          <w:lang w:val="ru-RU"/>
        </w:rPr>
        <w:t>15</w:t>
      </w:r>
      <w:r w:rsidR="006854B3">
        <w:rPr>
          <w:lang w:val="en-US"/>
        </w:rPr>
        <w:fldChar w:fldCharType="end"/>
      </w:r>
      <w:r w:rsidR="006854B3" w:rsidRPr="000F3977">
        <w:rPr>
          <w:lang w:val="ru-RU"/>
        </w:rPr>
        <w:t xml:space="preserve">, </w:t>
      </w:r>
      <w:r w:rsidR="006854B3">
        <w:rPr>
          <w:lang w:val="en-US"/>
        </w:rPr>
        <w:fldChar w:fldCharType="begin"/>
      </w:r>
      <w:r w:rsidR="006854B3" w:rsidRPr="000F3977">
        <w:rPr>
          <w:lang w:val="ru-RU"/>
        </w:rPr>
        <w:instrText xml:space="preserve"> </w:instrText>
      </w:r>
      <w:r w:rsidR="006854B3">
        <w:rPr>
          <w:lang w:val="en-US"/>
        </w:rPr>
        <w:instrText>REF</w:instrText>
      </w:r>
      <w:r w:rsidR="006854B3" w:rsidRPr="000F3977">
        <w:rPr>
          <w:lang w:val="ru-RU"/>
        </w:rPr>
        <w:instrText xml:space="preserve"> _</w:instrText>
      </w:r>
      <w:r w:rsidR="006854B3">
        <w:rPr>
          <w:lang w:val="en-US"/>
        </w:rPr>
        <w:instrText>Ref</w:instrText>
      </w:r>
      <w:r w:rsidR="006854B3" w:rsidRPr="000F3977">
        <w:rPr>
          <w:lang w:val="ru-RU"/>
        </w:rPr>
        <w:instrText>130447881 \</w:instrText>
      </w:r>
      <w:r w:rsidR="006854B3">
        <w:rPr>
          <w:lang w:val="en-US"/>
        </w:rPr>
        <w:instrText>r</w:instrText>
      </w:r>
      <w:r w:rsidR="006854B3" w:rsidRPr="000F3977">
        <w:rPr>
          <w:lang w:val="ru-RU"/>
        </w:rPr>
        <w:instrText xml:space="preserve"> \</w:instrText>
      </w:r>
      <w:r w:rsidR="006854B3">
        <w:rPr>
          <w:lang w:val="en-US"/>
        </w:rPr>
        <w:instrText>h</w:instrText>
      </w:r>
      <w:r w:rsidR="006854B3" w:rsidRPr="000F3977">
        <w:rPr>
          <w:lang w:val="ru-RU"/>
        </w:rPr>
        <w:instrText xml:space="preserve"> </w:instrText>
      </w:r>
      <w:r w:rsidR="006854B3">
        <w:rPr>
          <w:lang w:val="en-US"/>
        </w:rPr>
      </w:r>
      <w:r w:rsidR="006854B3">
        <w:rPr>
          <w:lang w:val="en-US"/>
        </w:rPr>
        <w:fldChar w:fldCharType="separate"/>
      </w:r>
      <w:r w:rsidR="006854B3" w:rsidRPr="000F3977">
        <w:rPr>
          <w:lang w:val="ru-RU"/>
        </w:rPr>
        <w:t>16</w:t>
      </w:r>
      <w:r w:rsidR="006854B3">
        <w:rPr>
          <w:lang w:val="en-US"/>
        </w:rPr>
        <w:fldChar w:fldCharType="end"/>
      </w:r>
      <w:r w:rsidR="006854B3" w:rsidRPr="000F3977">
        <w:rPr>
          <w:lang w:val="ru-RU"/>
        </w:rPr>
        <w:t>]</w:t>
      </w:r>
      <w:r>
        <w:t xml:space="preserve">. Ці чотири </w:t>
      </w:r>
      <w:r>
        <w:lastRenderedPageBreak/>
        <w:t>процеси – разом із п’ятим пов’язаним процесом, який Д. Галлін і П. Манчіні назвали секуляризацією – вплинули на європейські медіа-системи.</w:t>
      </w:r>
    </w:p>
    <w:p w14:paraId="765DF745" w14:textId="77777777" w:rsidR="00363970" w:rsidRDefault="00363970" w:rsidP="00F21D21">
      <w:r w:rsidRPr="00203301">
        <w:t>Поняття «американізації» було популярною відправною точкою для аналізу змін медіа-системи в Європі з кінця 1960-х років, коли культурний імперіалізм зосередив увагу на культурній силі Сполучених Штатів та її впливі на медіа-системи в усьому світі</w:t>
      </w:r>
      <w:r w:rsidR="006854B3" w:rsidRPr="000F3977">
        <w:t xml:space="preserve"> [</w:t>
      </w:r>
      <w:r w:rsidR="006854B3">
        <w:rPr>
          <w:lang w:val="en-US"/>
        </w:rPr>
        <w:fldChar w:fldCharType="begin"/>
      </w:r>
      <w:r w:rsidR="006854B3" w:rsidRPr="000F3977">
        <w:instrText xml:space="preserve"> </w:instrText>
      </w:r>
      <w:r w:rsidR="006854B3">
        <w:rPr>
          <w:lang w:val="en-US"/>
        </w:rPr>
        <w:instrText>REF</w:instrText>
      </w:r>
      <w:r w:rsidR="006854B3" w:rsidRPr="000F3977">
        <w:instrText xml:space="preserve"> _</w:instrText>
      </w:r>
      <w:r w:rsidR="006854B3">
        <w:rPr>
          <w:lang w:val="en-US"/>
        </w:rPr>
        <w:instrText>Ref</w:instrText>
      </w:r>
      <w:r w:rsidR="006854B3" w:rsidRPr="000F3977">
        <w:instrText>130447902 \</w:instrText>
      </w:r>
      <w:r w:rsidR="006854B3">
        <w:rPr>
          <w:lang w:val="en-US"/>
        </w:rPr>
        <w:instrText>r</w:instrText>
      </w:r>
      <w:r w:rsidR="006854B3" w:rsidRPr="000F3977">
        <w:instrText xml:space="preserve"> \</w:instrText>
      </w:r>
      <w:r w:rsidR="006854B3">
        <w:rPr>
          <w:lang w:val="en-US"/>
        </w:rPr>
        <w:instrText>h</w:instrText>
      </w:r>
      <w:r w:rsidR="006854B3" w:rsidRPr="000F3977">
        <w:instrText xml:space="preserve"> </w:instrText>
      </w:r>
      <w:r w:rsidR="006854B3">
        <w:rPr>
          <w:lang w:val="en-US"/>
        </w:rPr>
      </w:r>
      <w:r w:rsidR="006854B3">
        <w:rPr>
          <w:lang w:val="en-US"/>
        </w:rPr>
        <w:fldChar w:fldCharType="separate"/>
      </w:r>
      <w:r w:rsidR="006854B3" w:rsidRPr="000F3977">
        <w:t>17</w:t>
      </w:r>
      <w:r w:rsidR="006854B3">
        <w:rPr>
          <w:lang w:val="en-US"/>
        </w:rPr>
        <w:fldChar w:fldCharType="end"/>
      </w:r>
      <w:r w:rsidR="006854B3" w:rsidRPr="000F3977">
        <w:t xml:space="preserve">, </w:t>
      </w:r>
      <w:r w:rsidR="006854B3">
        <w:rPr>
          <w:lang w:val="en-US"/>
        </w:rPr>
        <w:fldChar w:fldCharType="begin"/>
      </w:r>
      <w:r w:rsidR="006854B3" w:rsidRPr="000F3977">
        <w:instrText xml:space="preserve"> </w:instrText>
      </w:r>
      <w:r w:rsidR="006854B3">
        <w:rPr>
          <w:lang w:val="en-US"/>
        </w:rPr>
        <w:instrText>REF</w:instrText>
      </w:r>
      <w:r w:rsidR="006854B3" w:rsidRPr="000F3977">
        <w:instrText xml:space="preserve"> _</w:instrText>
      </w:r>
      <w:r w:rsidR="006854B3">
        <w:rPr>
          <w:lang w:val="en-US"/>
        </w:rPr>
        <w:instrText>Ref</w:instrText>
      </w:r>
      <w:r w:rsidR="006854B3" w:rsidRPr="000F3977">
        <w:instrText>130447909 \</w:instrText>
      </w:r>
      <w:r w:rsidR="006854B3">
        <w:rPr>
          <w:lang w:val="en-US"/>
        </w:rPr>
        <w:instrText>r</w:instrText>
      </w:r>
      <w:r w:rsidR="006854B3" w:rsidRPr="000F3977">
        <w:instrText xml:space="preserve"> \</w:instrText>
      </w:r>
      <w:r w:rsidR="006854B3">
        <w:rPr>
          <w:lang w:val="en-US"/>
        </w:rPr>
        <w:instrText>h</w:instrText>
      </w:r>
      <w:r w:rsidR="006854B3" w:rsidRPr="000F3977">
        <w:instrText xml:space="preserve"> </w:instrText>
      </w:r>
      <w:r w:rsidR="006854B3">
        <w:rPr>
          <w:lang w:val="en-US"/>
        </w:rPr>
      </w:r>
      <w:r w:rsidR="006854B3">
        <w:rPr>
          <w:lang w:val="en-US"/>
        </w:rPr>
        <w:fldChar w:fldCharType="separate"/>
      </w:r>
      <w:r w:rsidR="006854B3" w:rsidRPr="000F3977">
        <w:t>18</w:t>
      </w:r>
      <w:r w:rsidR="006854B3">
        <w:rPr>
          <w:lang w:val="en-US"/>
        </w:rPr>
        <w:fldChar w:fldCharType="end"/>
      </w:r>
      <w:r w:rsidR="006854B3" w:rsidRPr="000F3977">
        <w:t xml:space="preserve">, </w:t>
      </w:r>
      <w:r w:rsidR="006854B3">
        <w:rPr>
          <w:lang w:val="en-US"/>
        </w:rPr>
        <w:fldChar w:fldCharType="begin"/>
      </w:r>
      <w:r w:rsidR="006854B3" w:rsidRPr="000F3977">
        <w:instrText xml:space="preserve"> </w:instrText>
      </w:r>
      <w:r w:rsidR="006854B3">
        <w:rPr>
          <w:lang w:val="en-US"/>
        </w:rPr>
        <w:instrText>REF</w:instrText>
      </w:r>
      <w:r w:rsidR="006854B3" w:rsidRPr="000F3977">
        <w:instrText xml:space="preserve"> _</w:instrText>
      </w:r>
      <w:r w:rsidR="006854B3">
        <w:rPr>
          <w:lang w:val="en-US"/>
        </w:rPr>
        <w:instrText>Ref</w:instrText>
      </w:r>
      <w:r w:rsidR="006854B3" w:rsidRPr="000F3977">
        <w:instrText>130447919 \</w:instrText>
      </w:r>
      <w:r w:rsidR="006854B3">
        <w:rPr>
          <w:lang w:val="en-US"/>
        </w:rPr>
        <w:instrText>r</w:instrText>
      </w:r>
      <w:r w:rsidR="006854B3" w:rsidRPr="000F3977">
        <w:instrText xml:space="preserve"> \</w:instrText>
      </w:r>
      <w:r w:rsidR="006854B3">
        <w:rPr>
          <w:lang w:val="en-US"/>
        </w:rPr>
        <w:instrText>h</w:instrText>
      </w:r>
      <w:r w:rsidR="006854B3" w:rsidRPr="000F3977">
        <w:instrText xml:space="preserve"> </w:instrText>
      </w:r>
      <w:r w:rsidR="006854B3">
        <w:rPr>
          <w:lang w:val="en-US"/>
        </w:rPr>
      </w:r>
      <w:r w:rsidR="006854B3">
        <w:rPr>
          <w:lang w:val="en-US"/>
        </w:rPr>
        <w:fldChar w:fldCharType="separate"/>
      </w:r>
      <w:r w:rsidR="006854B3" w:rsidRPr="000F3977">
        <w:t>19</w:t>
      </w:r>
      <w:r w:rsidR="006854B3">
        <w:rPr>
          <w:lang w:val="en-US"/>
        </w:rPr>
        <w:fldChar w:fldCharType="end"/>
      </w:r>
      <w:r w:rsidR="006854B3" w:rsidRPr="000F3977">
        <w:t xml:space="preserve">, </w:t>
      </w:r>
      <w:r w:rsidR="006854B3">
        <w:rPr>
          <w:lang w:val="en-US"/>
        </w:rPr>
        <w:fldChar w:fldCharType="begin"/>
      </w:r>
      <w:r w:rsidR="006854B3" w:rsidRPr="000F3977">
        <w:instrText xml:space="preserve"> </w:instrText>
      </w:r>
      <w:r w:rsidR="006854B3">
        <w:rPr>
          <w:lang w:val="en-US"/>
        </w:rPr>
        <w:instrText>REF</w:instrText>
      </w:r>
      <w:r w:rsidR="006854B3" w:rsidRPr="000F3977">
        <w:instrText xml:space="preserve"> _</w:instrText>
      </w:r>
      <w:r w:rsidR="006854B3">
        <w:rPr>
          <w:lang w:val="en-US"/>
        </w:rPr>
        <w:instrText>Ref</w:instrText>
      </w:r>
      <w:r w:rsidR="006854B3" w:rsidRPr="000F3977">
        <w:instrText>130447928 \</w:instrText>
      </w:r>
      <w:r w:rsidR="006854B3">
        <w:rPr>
          <w:lang w:val="en-US"/>
        </w:rPr>
        <w:instrText>r</w:instrText>
      </w:r>
      <w:r w:rsidR="006854B3" w:rsidRPr="000F3977">
        <w:instrText xml:space="preserve"> \</w:instrText>
      </w:r>
      <w:r w:rsidR="006854B3">
        <w:rPr>
          <w:lang w:val="en-US"/>
        </w:rPr>
        <w:instrText>h</w:instrText>
      </w:r>
      <w:r w:rsidR="006854B3" w:rsidRPr="000F3977">
        <w:instrText xml:space="preserve"> </w:instrText>
      </w:r>
      <w:r w:rsidR="006854B3">
        <w:rPr>
          <w:lang w:val="en-US"/>
        </w:rPr>
      </w:r>
      <w:r w:rsidR="006854B3">
        <w:rPr>
          <w:lang w:val="en-US"/>
        </w:rPr>
        <w:fldChar w:fldCharType="separate"/>
      </w:r>
      <w:r w:rsidR="006854B3" w:rsidRPr="000F3977">
        <w:t>20</w:t>
      </w:r>
      <w:r w:rsidR="006854B3">
        <w:rPr>
          <w:lang w:val="en-US"/>
        </w:rPr>
        <w:fldChar w:fldCharType="end"/>
      </w:r>
      <w:r w:rsidR="006854B3" w:rsidRPr="000F3977">
        <w:t>]</w:t>
      </w:r>
      <w:r w:rsidRPr="00203301">
        <w:t xml:space="preserve">. </w:t>
      </w:r>
    </w:p>
    <w:p w14:paraId="0DE4199D" w14:textId="77777777" w:rsidR="00363970" w:rsidRDefault="00363970" w:rsidP="00F21D21">
      <w:r w:rsidRPr="00203301">
        <w:t>Європейські медіа та комунікаційні процеси не тільки стали нагадувати американські зразки у важливих аспектах, але є чіткі докази прямого американського впливу, починаючи принаймні з кінця дев’ятнадцятого століття, коли американські форми журналістики були широко наслідовані. Ця модель продовжувалася у міжвоєнний період із зростанням сили Голлівуду та інформаційних агентств США, прискорившись після Другої світової війни, коли Сполучені Штати стали світовим політичним, економічним і культурним гегемоном</w:t>
      </w:r>
      <w:r w:rsidR="000910BB" w:rsidRPr="000F3977">
        <w:rPr>
          <w:lang w:val="ru-RU"/>
        </w:rPr>
        <w:t xml:space="preserve"> [</w:t>
      </w:r>
      <w:r w:rsidR="000910BB">
        <w:rPr>
          <w:lang w:val="en-US"/>
        </w:rPr>
        <w:fldChar w:fldCharType="begin"/>
      </w:r>
      <w:r w:rsidR="000910BB" w:rsidRPr="000F3977">
        <w:rPr>
          <w:lang w:val="ru-RU"/>
        </w:rPr>
        <w:instrText xml:space="preserve"> </w:instrText>
      </w:r>
      <w:r w:rsidR="000910BB">
        <w:rPr>
          <w:lang w:val="en-US"/>
        </w:rPr>
        <w:instrText>REF</w:instrText>
      </w:r>
      <w:r w:rsidR="000910BB" w:rsidRPr="000F3977">
        <w:rPr>
          <w:lang w:val="ru-RU"/>
        </w:rPr>
        <w:instrText xml:space="preserve"> _</w:instrText>
      </w:r>
      <w:r w:rsidR="000910BB">
        <w:rPr>
          <w:lang w:val="en-US"/>
        </w:rPr>
        <w:instrText>Ref</w:instrText>
      </w:r>
      <w:r w:rsidR="000910BB" w:rsidRPr="000F3977">
        <w:rPr>
          <w:lang w:val="ru-RU"/>
        </w:rPr>
        <w:instrText>130447953 \</w:instrText>
      </w:r>
      <w:r w:rsidR="000910BB">
        <w:rPr>
          <w:lang w:val="en-US"/>
        </w:rPr>
        <w:instrText>r</w:instrText>
      </w:r>
      <w:r w:rsidR="000910BB" w:rsidRPr="000F3977">
        <w:rPr>
          <w:lang w:val="ru-RU"/>
        </w:rPr>
        <w:instrText xml:space="preserve"> \</w:instrText>
      </w:r>
      <w:r w:rsidR="000910BB">
        <w:rPr>
          <w:lang w:val="en-US"/>
        </w:rPr>
        <w:instrText>h</w:instrText>
      </w:r>
      <w:r w:rsidR="000910BB" w:rsidRPr="000F3977">
        <w:rPr>
          <w:lang w:val="ru-RU"/>
        </w:rPr>
        <w:instrText xml:space="preserve"> </w:instrText>
      </w:r>
      <w:r w:rsidR="000910BB">
        <w:rPr>
          <w:lang w:val="en-US"/>
        </w:rPr>
      </w:r>
      <w:r w:rsidR="000910BB">
        <w:rPr>
          <w:lang w:val="en-US"/>
        </w:rPr>
        <w:fldChar w:fldCharType="separate"/>
      </w:r>
      <w:r w:rsidR="000910BB" w:rsidRPr="000F3977">
        <w:rPr>
          <w:lang w:val="ru-RU"/>
        </w:rPr>
        <w:t>25</w:t>
      </w:r>
      <w:r w:rsidR="000910BB">
        <w:rPr>
          <w:lang w:val="en-US"/>
        </w:rPr>
        <w:fldChar w:fldCharType="end"/>
      </w:r>
      <w:r w:rsidR="000910BB" w:rsidRPr="000F3977">
        <w:rPr>
          <w:lang w:val="ru-RU"/>
        </w:rPr>
        <w:t>]</w:t>
      </w:r>
      <w:r w:rsidRPr="00203301">
        <w:t>, і певним чином прискорилася ще більше з глобальним переходом до неолібералізму в 1980-х роках. Зазвичай сьогодні американізаці</w:t>
      </w:r>
      <w:r>
        <w:t>я</w:t>
      </w:r>
      <w:r w:rsidRPr="00203301">
        <w:t xml:space="preserve"> асоціює</w:t>
      </w:r>
      <w:r>
        <w:t>ться</w:t>
      </w:r>
      <w:r w:rsidRPr="00203301">
        <w:t xml:space="preserve"> з консервативним впливом неолібералізму, але, як зазначає ряд учених (наприклад,</w:t>
      </w:r>
      <w:r w:rsidR="000910BB" w:rsidRPr="000F3977">
        <w:t xml:space="preserve"> [</w:t>
      </w:r>
      <w:r w:rsidR="000910BB">
        <w:rPr>
          <w:lang w:val="en-US"/>
        </w:rPr>
        <w:fldChar w:fldCharType="begin"/>
      </w:r>
      <w:r w:rsidR="000910BB" w:rsidRPr="000F3977">
        <w:instrText xml:space="preserve"> </w:instrText>
      </w:r>
      <w:r w:rsidR="000910BB">
        <w:rPr>
          <w:lang w:val="en-US"/>
        </w:rPr>
        <w:instrText>REF</w:instrText>
      </w:r>
      <w:r w:rsidR="000910BB" w:rsidRPr="000F3977">
        <w:instrText xml:space="preserve"> _</w:instrText>
      </w:r>
      <w:r w:rsidR="000910BB">
        <w:rPr>
          <w:lang w:val="en-US"/>
        </w:rPr>
        <w:instrText>Ref</w:instrText>
      </w:r>
      <w:r w:rsidR="000910BB" w:rsidRPr="000F3977">
        <w:instrText>130447977 \</w:instrText>
      </w:r>
      <w:r w:rsidR="000910BB">
        <w:rPr>
          <w:lang w:val="en-US"/>
        </w:rPr>
        <w:instrText>r</w:instrText>
      </w:r>
      <w:r w:rsidR="000910BB" w:rsidRPr="000F3977">
        <w:instrText xml:space="preserve"> \</w:instrText>
      </w:r>
      <w:r w:rsidR="000910BB">
        <w:rPr>
          <w:lang w:val="en-US"/>
        </w:rPr>
        <w:instrText>h</w:instrText>
      </w:r>
      <w:r w:rsidR="000910BB" w:rsidRPr="000F3977">
        <w:instrText xml:space="preserve"> </w:instrText>
      </w:r>
      <w:r w:rsidR="000910BB">
        <w:rPr>
          <w:lang w:val="en-US"/>
        </w:rPr>
      </w:r>
      <w:r w:rsidR="000910BB">
        <w:rPr>
          <w:lang w:val="en-US"/>
        </w:rPr>
        <w:fldChar w:fldCharType="separate"/>
      </w:r>
      <w:r w:rsidR="000910BB" w:rsidRPr="000F3977">
        <w:t>26</w:t>
      </w:r>
      <w:r w:rsidR="000910BB">
        <w:rPr>
          <w:lang w:val="en-US"/>
        </w:rPr>
        <w:fldChar w:fldCharType="end"/>
      </w:r>
      <w:r w:rsidR="000910BB" w:rsidRPr="000F3977">
        <w:t>]</w:t>
      </w:r>
      <w:r w:rsidRPr="00203301">
        <w:t xml:space="preserve">), ліва культура в Європі також сильно постраждала від «американської мрії». </w:t>
      </w:r>
    </w:p>
    <w:p w14:paraId="02B76625" w14:textId="77777777" w:rsidR="00363970" w:rsidRDefault="00363970" w:rsidP="00F21D21">
      <w:r w:rsidRPr="00203301">
        <w:t xml:space="preserve">Процес, описаний теорією культурного імперіалізму, по суті є процесом зовнішнього впливу, що включає витіснення однієї культури іншою імпортованою культурою. </w:t>
      </w:r>
    </w:p>
    <w:p w14:paraId="50D63F34" w14:textId="77777777" w:rsidR="00363970" w:rsidRDefault="00363970" w:rsidP="00F21D21">
      <w:r>
        <w:t>Д. Галлін і П. Манчіні</w:t>
      </w:r>
      <w:r w:rsidRPr="00203301">
        <w:t xml:space="preserve"> стверджу</w:t>
      </w:r>
      <w:r>
        <w:t>ють</w:t>
      </w:r>
      <w:r w:rsidRPr="00203301">
        <w:t>, що насправді зміни в європейських медіасистемах викликані передусім процесами внутрішніх змін у європейському суспільстві, хоча вони, безперечно, пов’язані з інтеграцією європейських країн у глобальну економіку. Однак зовнішні впливи є важливою частиною історії, тому ми почнемо з більш повного обговорення американського впливу та ширшого процесу розвитку глобальної журналістської культури, включаючи вплив технологій, перш ніж перейти до внутрішнього. процеси змін, які зазвичай називають «модернізацією»</w:t>
      </w:r>
      <w:r w:rsidR="000910BB" w:rsidRPr="000F3977">
        <w:t xml:space="preserve"> </w:t>
      </w:r>
      <w:r w:rsidR="000910BB">
        <w:rPr>
          <w:lang w:val="en-US"/>
        </w:rPr>
        <w:t>[</w:t>
      </w:r>
      <w:r w:rsidR="000910BB">
        <w:rPr>
          <w:lang w:val="en-US"/>
        </w:rPr>
        <w:fldChar w:fldCharType="begin"/>
      </w:r>
      <w:r w:rsidR="000910BB">
        <w:rPr>
          <w:lang w:val="en-US"/>
        </w:rPr>
        <w:instrText xml:space="preserve"> REF _Ref130442605 \r \h </w:instrText>
      </w:r>
      <w:r w:rsidR="000910BB">
        <w:rPr>
          <w:lang w:val="en-US"/>
        </w:rPr>
      </w:r>
      <w:r w:rsidR="000910BB">
        <w:rPr>
          <w:lang w:val="en-US"/>
        </w:rPr>
        <w:fldChar w:fldCharType="separate"/>
      </w:r>
      <w:r w:rsidR="000910BB">
        <w:rPr>
          <w:lang w:val="en-US"/>
        </w:rPr>
        <w:t>7</w:t>
      </w:r>
      <w:r w:rsidR="000910BB">
        <w:rPr>
          <w:lang w:val="en-US"/>
        </w:rPr>
        <w:fldChar w:fldCharType="end"/>
      </w:r>
      <w:r w:rsidR="000910BB">
        <w:rPr>
          <w:lang w:val="en-US"/>
        </w:rPr>
        <w:t>]</w:t>
      </w:r>
      <w:r w:rsidRPr="00203301">
        <w:t>.</w:t>
      </w:r>
    </w:p>
    <w:p w14:paraId="46439CB6" w14:textId="77777777" w:rsidR="00363970" w:rsidRDefault="00363970" w:rsidP="00F21D21">
      <w:r w:rsidRPr="00203301">
        <w:lastRenderedPageBreak/>
        <w:t xml:space="preserve">Міжнародні впливи були частиною історії ЗМІ від самого початку: ЗМІ Південної Європи зазнали глибокого впливу Франції, а інтенсивна взаємодія між країнами Північної Європи була центральною у формуванні їхньої медіакультури. Вплив йшов у багатьох напрямках. Німецька журналістика, наприклад, справила значний вплив на американські ЗМІ. Йозеф Пулітцер працював у великій німецькомовній пресі в Сполучених Штатах, перш ніж розпочати свою англомовну газетну галузь, і німецькі фотожурналісти, які переїхали до Сполучених Штатів у 1930-х роках, мали важливий вплив на американську фотожурналістику (як і європейські кінематографісти в Голлівуді в той же час). </w:t>
      </w:r>
      <w:r>
        <w:t>Американський вплив на європейські ЗМІ, як зазначали Д. Галлін і П. Манчіні, сягає принаймні кінця дев’ятнадцятого століття</w:t>
      </w:r>
      <w:r w:rsidR="000910BB" w:rsidRPr="000F3977">
        <w:t xml:space="preserve"> [</w:t>
      </w:r>
      <w:r w:rsidR="000910BB">
        <w:rPr>
          <w:lang w:val="en-US"/>
        </w:rPr>
        <w:fldChar w:fldCharType="begin"/>
      </w:r>
      <w:r w:rsidR="000910BB" w:rsidRPr="000F3977">
        <w:instrText xml:space="preserve"> </w:instrText>
      </w:r>
      <w:r w:rsidR="000910BB">
        <w:rPr>
          <w:lang w:val="en-US"/>
        </w:rPr>
        <w:instrText>REF</w:instrText>
      </w:r>
      <w:r w:rsidR="000910BB" w:rsidRPr="000F3977">
        <w:instrText xml:space="preserve"> _</w:instrText>
      </w:r>
      <w:r w:rsidR="000910BB">
        <w:rPr>
          <w:lang w:val="en-US"/>
        </w:rPr>
        <w:instrText>Ref</w:instrText>
      </w:r>
      <w:r w:rsidR="000910BB" w:rsidRPr="000F3977">
        <w:instrText>130442605 \</w:instrText>
      </w:r>
      <w:r w:rsidR="000910BB">
        <w:rPr>
          <w:lang w:val="en-US"/>
        </w:rPr>
        <w:instrText>r</w:instrText>
      </w:r>
      <w:r w:rsidR="000910BB" w:rsidRPr="000F3977">
        <w:instrText xml:space="preserve"> \</w:instrText>
      </w:r>
      <w:r w:rsidR="000910BB">
        <w:rPr>
          <w:lang w:val="en-US"/>
        </w:rPr>
        <w:instrText>h</w:instrText>
      </w:r>
      <w:r w:rsidR="000910BB" w:rsidRPr="000F3977">
        <w:instrText xml:space="preserve"> </w:instrText>
      </w:r>
      <w:r w:rsidR="000910BB">
        <w:rPr>
          <w:lang w:val="en-US"/>
        </w:rPr>
      </w:r>
      <w:r w:rsidR="000910BB">
        <w:rPr>
          <w:lang w:val="en-US"/>
        </w:rPr>
        <w:fldChar w:fldCharType="separate"/>
      </w:r>
      <w:r w:rsidR="000910BB" w:rsidRPr="000F3977">
        <w:t>7</w:t>
      </w:r>
      <w:r w:rsidR="000910BB">
        <w:rPr>
          <w:lang w:val="en-US"/>
        </w:rPr>
        <w:fldChar w:fldCharType="end"/>
      </w:r>
      <w:r w:rsidR="000910BB" w:rsidRPr="000F3977">
        <w:t>]</w:t>
      </w:r>
      <w:r>
        <w:t>.</w:t>
      </w:r>
    </w:p>
    <w:p w14:paraId="2ADFD566" w14:textId="77777777" w:rsidR="00363970" w:rsidRDefault="00363970" w:rsidP="00363970">
      <w:r>
        <w:t xml:space="preserve">Французька масова преса, що з’являлася, перебувала під явним впливом американської, з однією з найважливіших газет, Le Matin, власником якої був американець, який сказав, що це буде «унікальна газета... яка не буде мати жодних політичних поглядів... газета всесвітніх і точних телеграфних новин» </w:t>
      </w:r>
      <w:r w:rsidR="000910BB" w:rsidRPr="000F3977">
        <w:t>[</w:t>
      </w:r>
      <w:r w:rsidR="000910BB">
        <w:rPr>
          <w:lang w:val="en-US"/>
        </w:rPr>
        <w:fldChar w:fldCharType="begin"/>
      </w:r>
      <w:r w:rsidR="000910BB" w:rsidRPr="000F3977">
        <w:instrText xml:space="preserve"> </w:instrText>
      </w:r>
      <w:r w:rsidR="000910BB">
        <w:rPr>
          <w:lang w:val="en-US"/>
        </w:rPr>
        <w:instrText>REF</w:instrText>
      </w:r>
      <w:r w:rsidR="000910BB" w:rsidRPr="000F3977">
        <w:instrText xml:space="preserve"> _</w:instrText>
      </w:r>
      <w:r w:rsidR="000910BB">
        <w:rPr>
          <w:lang w:val="en-US"/>
        </w:rPr>
        <w:instrText>Ref</w:instrText>
      </w:r>
      <w:r w:rsidR="000910BB" w:rsidRPr="000F3977">
        <w:instrText>130448019 \</w:instrText>
      </w:r>
      <w:r w:rsidR="000910BB">
        <w:rPr>
          <w:lang w:val="en-US"/>
        </w:rPr>
        <w:instrText>r</w:instrText>
      </w:r>
      <w:r w:rsidR="000910BB" w:rsidRPr="000F3977">
        <w:instrText xml:space="preserve"> \</w:instrText>
      </w:r>
      <w:r w:rsidR="000910BB">
        <w:rPr>
          <w:lang w:val="en-US"/>
        </w:rPr>
        <w:instrText>h</w:instrText>
      </w:r>
      <w:r w:rsidR="000910BB" w:rsidRPr="000F3977">
        <w:instrText xml:space="preserve"> </w:instrText>
      </w:r>
      <w:r w:rsidR="000910BB">
        <w:rPr>
          <w:lang w:val="en-US"/>
        </w:rPr>
      </w:r>
      <w:r w:rsidR="000910BB">
        <w:rPr>
          <w:lang w:val="en-US"/>
        </w:rPr>
        <w:fldChar w:fldCharType="separate"/>
      </w:r>
      <w:r w:rsidR="000910BB" w:rsidRPr="000F3977">
        <w:t>27</w:t>
      </w:r>
      <w:r w:rsidR="000910BB">
        <w:rPr>
          <w:lang w:val="en-US"/>
        </w:rPr>
        <w:fldChar w:fldCharType="end"/>
      </w:r>
      <w:r w:rsidR="000910BB" w:rsidRPr="000F3977">
        <w:t>]</w:t>
      </w:r>
      <w:r>
        <w:t xml:space="preserve">. </w:t>
      </w:r>
    </w:p>
    <w:p w14:paraId="680A7761" w14:textId="77777777" w:rsidR="00363970" w:rsidRDefault="00363970" w:rsidP="00363970">
      <w:r>
        <w:t xml:space="preserve">Шудсон </w:t>
      </w:r>
      <w:r w:rsidR="000910BB" w:rsidRPr="000F3977">
        <w:rPr>
          <w:lang w:val="ru-RU"/>
        </w:rPr>
        <w:t>[</w:t>
      </w:r>
      <w:r w:rsidR="000910BB">
        <w:rPr>
          <w:lang w:val="en-US"/>
        </w:rPr>
        <w:fldChar w:fldCharType="begin"/>
      </w:r>
      <w:r w:rsidR="000910BB" w:rsidRPr="000F3977">
        <w:rPr>
          <w:lang w:val="ru-RU"/>
        </w:rPr>
        <w:instrText xml:space="preserve"> </w:instrText>
      </w:r>
      <w:r w:rsidR="000910BB">
        <w:rPr>
          <w:lang w:val="en-US"/>
        </w:rPr>
        <w:instrText>REF</w:instrText>
      </w:r>
      <w:r w:rsidR="000910BB" w:rsidRPr="000F3977">
        <w:rPr>
          <w:lang w:val="ru-RU"/>
        </w:rPr>
        <w:instrText xml:space="preserve"> _</w:instrText>
      </w:r>
      <w:r w:rsidR="000910BB">
        <w:rPr>
          <w:lang w:val="en-US"/>
        </w:rPr>
        <w:instrText>Ref</w:instrText>
      </w:r>
      <w:r w:rsidR="000910BB" w:rsidRPr="000F3977">
        <w:rPr>
          <w:lang w:val="ru-RU"/>
        </w:rPr>
        <w:instrText>130448038 \</w:instrText>
      </w:r>
      <w:r w:rsidR="000910BB">
        <w:rPr>
          <w:lang w:val="en-US"/>
        </w:rPr>
        <w:instrText>r</w:instrText>
      </w:r>
      <w:r w:rsidR="000910BB" w:rsidRPr="000F3977">
        <w:rPr>
          <w:lang w:val="ru-RU"/>
        </w:rPr>
        <w:instrText xml:space="preserve"> \</w:instrText>
      </w:r>
      <w:r w:rsidR="000910BB">
        <w:rPr>
          <w:lang w:val="en-US"/>
        </w:rPr>
        <w:instrText>h</w:instrText>
      </w:r>
      <w:r w:rsidR="000910BB" w:rsidRPr="000F3977">
        <w:rPr>
          <w:lang w:val="ru-RU"/>
        </w:rPr>
        <w:instrText xml:space="preserve"> </w:instrText>
      </w:r>
      <w:r w:rsidR="000910BB">
        <w:rPr>
          <w:lang w:val="en-US"/>
        </w:rPr>
      </w:r>
      <w:r w:rsidR="000910BB">
        <w:rPr>
          <w:lang w:val="en-US"/>
        </w:rPr>
        <w:fldChar w:fldCharType="separate"/>
      </w:r>
      <w:r w:rsidR="000910BB" w:rsidRPr="000F3977">
        <w:rPr>
          <w:lang w:val="ru-RU"/>
        </w:rPr>
        <w:t>21</w:t>
      </w:r>
      <w:r w:rsidR="000910BB">
        <w:rPr>
          <w:lang w:val="en-US"/>
        </w:rPr>
        <w:fldChar w:fldCharType="end"/>
      </w:r>
      <w:r w:rsidR="000910BB" w:rsidRPr="000F3977">
        <w:rPr>
          <w:lang w:val="ru-RU"/>
        </w:rPr>
        <w:t>]</w:t>
      </w:r>
      <w:r>
        <w:t xml:space="preserve"> показує, що практика інтерв'ю була поширена в Європі американськими репортерами. Американський вплив явно посилився після Другої світової війни, оскільки Сполучені Штати стали домінуючою політичною та економічною силою. Це не сталося просто так. Як показав Бланчард </w:t>
      </w:r>
      <w:r w:rsidR="000910BB" w:rsidRPr="000F3977">
        <w:rPr>
          <w:lang w:val="ru-RU"/>
        </w:rPr>
        <w:t>[</w:t>
      </w:r>
      <w:r w:rsidR="000910BB">
        <w:rPr>
          <w:lang w:val="en-US"/>
        </w:rPr>
        <w:fldChar w:fldCharType="begin"/>
      </w:r>
      <w:r w:rsidR="000910BB" w:rsidRPr="000F3977">
        <w:rPr>
          <w:lang w:val="ru-RU"/>
        </w:rPr>
        <w:instrText xml:space="preserve"> </w:instrText>
      </w:r>
      <w:r w:rsidR="000910BB">
        <w:rPr>
          <w:lang w:val="en-US"/>
        </w:rPr>
        <w:instrText>REF</w:instrText>
      </w:r>
      <w:r w:rsidR="000910BB" w:rsidRPr="000F3977">
        <w:rPr>
          <w:lang w:val="ru-RU"/>
        </w:rPr>
        <w:instrText xml:space="preserve"> _</w:instrText>
      </w:r>
      <w:r w:rsidR="000910BB">
        <w:rPr>
          <w:lang w:val="en-US"/>
        </w:rPr>
        <w:instrText>Ref</w:instrText>
      </w:r>
      <w:r w:rsidR="000910BB" w:rsidRPr="000F3977">
        <w:rPr>
          <w:lang w:val="ru-RU"/>
        </w:rPr>
        <w:instrText>130448049 \</w:instrText>
      </w:r>
      <w:r w:rsidR="000910BB">
        <w:rPr>
          <w:lang w:val="en-US"/>
        </w:rPr>
        <w:instrText>r</w:instrText>
      </w:r>
      <w:r w:rsidR="000910BB" w:rsidRPr="000F3977">
        <w:rPr>
          <w:lang w:val="ru-RU"/>
        </w:rPr>
        <w:instrText xml:space="preserve"> \</w:instrText>
      </w:r>
      <w:r w:rsidR="000910BB">
        <w:rPr>
          <w:lang w:val="en-US"/>
        </w:rPr>
        <w:instrText>h</w:instrText>
      </w:r>
      <w:r w:rsidR="000910BB" w:rsidRPr="000F3977">
        <w:rPr>
          <w:lang w:val="ru-RU"/>
        </w:rPr>
        <w:instrText xml:space="preserve"> </w:instrText>
      </w:r>
      <w:r w:rsidR="000910BB">
        <w:rPr>
          <w:lang w:val="en-US"/>
        </w:rPr>
      </w:r>
      <w:r w:rsidR="000910BB">
        <w:rPr>
          <w:lang w:val="en-US"/>
        </w:rPr>
        <w:fldChar w:fldCharType="separate"/>
      </w:r>
      <w:r w:rsidR="000910BB" w:rsidRPr="000F3977">
        <w:rPr>
          <w:lang w:val="ru-RU"/>
        </w:rPr>
        <w:t>22</w:t>
      </w:r>
      <w:r w:rsidR="000910BB">
        <w:rPr>
          <w:lang w:val="en-US"/>
        </w:rPr>
        <w:fldChar w:fldCharType="end"/>
      </w:r>
      <w:r w:rsidR="000910BB" w:rsidRPr="000F3977">
        <w:rPr>
          <w:lang w:val="ru-RU"/>
        </w:rPr>
        <w:t>]</w:t>
      </w:r>
      <w:r>
        <w:t xml:space="preserve">, це було частково результатом організованих зусиль під керівництвом Американського товариства редакторів газет (ASNE) і Державного департаменту США з метою просування американської концепції свободи преси та журналістського професіоналізму в усьому світі. Головною метою «хрестового походу вільної преси» було відновлення демократії в європейських країнах, які пережили фашизм, і подальша політика стримування політичної моделі радянського блоку. </w:t>
      </w:r>
    </w:p>
    <w:p w14:paraId="7492AF75" w14:textId="77777777" w:rsidR="00363970" w:rsidRDefault="00363970" w:rsidP="00363970">
      <w:r>
        <w:t xml:space="preserve">Одним з важливих проявів був вплив союзників на медійні системи Німеччини, Австрії та Італії під час окупації. Водночас хрестовий похід </w:t>
      </w:r>
      <w:r>
        <w:lastRenderedPageBreak/>
        <w:t>посилив сферу впливу та ринок американських інформаційних агентств та ЗМІ загалом. Хрестовий похід, який описує Блан</w:t>
      </w:r>
      <w:r w:rsidR="000910BB">
        <w:t>чард</w:t>
      </w:r>
      <w:r w:rsidR="000910BB" w:rsidRPr="000F3977">
        <w:rPr>
          <w:lang w:val="ru-RU"/>
        </w:rPr>
        <w:t xml:space="preserve"> [</w:t>
      </w:r>
      <w:r w:rsidR="000910BB">
        <w:rPr>
          <w:lang w:val="en-US"/>
        </w:rPr>
        <w:fldChar w:fldCharType="begin"/>
      </w:r>
      <w:r w:rsidR="000910BB" w:rsidRPr="000F3977">
        <w:rPr>
          <w:lang w:val="ru-RU"/>
        </w:rPr>
        <w:instrText xml:space="preserve"> </w:instrText>
      </w:r>
      <w:r w:rsidR="000910BB">
        <w:rPr>
          <w:lang w:val="en-US"/>
        </w:rPr>
        <w:instrText>REF</w:instrText>
      </w:r>
      <w:r w:rsidR="000910BB" w:rsidRPr="000F3977">
        <w:rPr>
          <w:lang w:val="ru-RU"/>
        </w:rPr>
        <w:instrText xml:space="preserve"> _</w:instrText>
      </w:r>
      <w:r w:rsidR="000910BB">
        <w:rPr>
          <w:lang w:val="en-US"/>
        </w:rPr>
        <w:instrText>Ref</w:instrText>
      </w:r>
      <w:r w:rsidR="000910BB" w:rsidRPr="000F3977">
        <w:rPr>
          <w:lang w:val="ru-RU"/>
        </w:rPr>
        <w:instrText>130448049 \</w:instrText>
      </w:r>
      <w:r w:rsidR="000910BB">
        <w:rPr>
          <w:lang w:val="en-US"/>
        </w:rPr>
        <w:instrText>r</w:instrText>
      </w:r>
      <w:r w:rsidR="000910BB" w:rsidRPr="000F3977">
        <w:rPr>
          <w:lang w:val="ru-RU"/>
        </w:rPr>
        <w:instrText xml:space="preserve"> \</w:instrText>
      </w:r>
      <w:r w:rsidR="000910BB">
        <w:rPr>
          <w:lang w:val="en-US"/>
        </w:rPr>
        <w:instrText>h</w:instrText>
      </w:r>
      <w:r w:rsidR="000910BB" w:rsidRPr="000F3977">
        <w:rPr>
          <w:lang w:val="ru-RU"/>
        </w:rPr>
        <w:instrText xml:space="preserve"> </w:instrText>
      </w:r>
      <w:r w:rsidR="000910BB">
        <w:rPr>
          <w:lang w:val="en-US"/>
        </w:rPr>
      </w:r>
      <w:r w:rsidR="000910BB">
        <w:rPr>
          <w:lang w:val="en-US"/>
        </w:rPr>
        <w:fldChar w:fldCharType="separate"/>
      </w:r>
      <w:r w:rsidR="000910BB" w:rsidRPr="000F3977">
        <w:rPr>
          <w:lang w:val="ru-RU"/>
        </w:rPr>
        <w:t>22</w:t>
      </w:r>
      <w:r w:rsidR="000910BB">
        <w:rPr>
          <w:lang w:val="en-US"/>
        </w:rPr>
        <w:fldChar w:fldCharType="end"/>
      </w:r>
      <w:r w:rsidR="000910BB" w:rsidRPr="000F3977">
        <w:rPr>
          <w:lang w:val="ru-RU"/>
        </w:rPr>
        <w:t>]</w:t>
      </w:r>
      <w:r>
        <w:t xml:space="preserve">, здебільшого зосереджувався на міжнародних агентствах – ООН і ЮНЕСКО – і формально мав обмежений успіх у тому сенсі, що американські пропозиції часто відхилялися. Тим не менш, це сприяло поширенню ліберальних медіа-принципів, які справді ставали все більш гегемоністськими. </w:t>
      </w:r>
    </w:p>
    <w:p w14:paraId="3A6218EF" w14:textId="77777777" w:rsidR="00363970" w:rsidRDefault="00363970" w:rsidP="00363970">
      <w:r>
        <w:t xml:space="preserve">Якщо «хрестовий похід за вільну пресу» 1940-1950-х років був пов’язаний з політичними цілями боротьби з фашизмом, а потім із холодною війною, то інші ініціативи та асоціації були результатом зростаючої глобалізації медіаіндустрій. Необхідно було проникнути на ринки та розширити їх, і виникла потреба в інформації про ці ринки, координації ініціатив щодо їх розвитку та сприянні умовам, у тому числі політичним і культурним, придатним для їх розвитку. </w:t>
      </w:r>
    </w:p>
    <w:p w14:paraId="60636536" w14:textId="77777777" w:rsidR="00363970" w:rsidRDefault="00363970" w:rsidP="00363970">
      <w:r>
        <w:t>Однією з асоціацій, яка переслідувала ці цілі, була Всесвітня асоціація газет (WAN), яка була заснована в 1948 році і зараз включає сімдесят одну національну газетну асоціацію як членів, і описує свої цілі так:</w:t>
      </w:r>
    </w:p>
    <w:p w14:paraId="602EA108" w14:textId="77777777" w:rsidR="00363970" w:rsidRDefault="00363970" w:rsidP="00363970">
      <w:r>
        <w:t>1. Захист і підтримка свободи преси та економічної незалежності газет як неодмінної умови цієї свободи.</w:t>
      </w:r>
    </w:p>
    <w:p w14:paraId="77E496A1" w14:textId="77777777" w:rsidR="00363970" w:rsidRDefault="00363970" w:rsidP="00363970">
      <w:r>
        <w:t>2. Сприяння розвитку газетного видання шляхом сприяння спілкуванню та контактам між керівниками газет з різних регіонів і культур.</w:t>
      </w:r>
    </w:p>
    <w:p w14:paraId="17739FD1" w14:textId="77777777" w:rsidR="00363970" w:rsidRDefault="00363970" w:rsidP="00363970">
      <w:r>
        <w:t>3. Сприяння співпраці між організаціями-членами, національними, регіональними чи всесвітніми.</w:t>
      </w:r>
    </w:p>
    <w:p w14:paraId="49C6DC08" w14:textId="77777777" w:rsidR="00461DC8" w:rsidRDefault="00461DC8" w:rsidP="00363970">
      <w:r w:rsidRPr="00203301">
        <w:t>WAN переслідує ці цілі через навчальні програми, конференції, публікації та лобіювання з міжнародними організаціями та урядами. Її «Кодекс газетної практики», затверджений у 1981 році, чітко відображає вплив ліберальної концепції свободи преси та професіоналізму, пункт 1 підтверджує основний принцип свободи преси; Пункт 2 необхідність неупередженості; Пункт 3 відокремлення новин від коментарів; аж до пункту 11, який підтверджує незалежність преси від будь-якого зовнішнього тиску «з боку уряду, політичних партій, комерційних інтересів чи приватних осіб»</w:t>
      </w:r>
      <w:r w:rsidR="000910BB" w:rsidRPr="000F3977">
        <w:t xml:space="preserve"> [</w:t>
      </w:r>
      <w:r w:rsidR="000910BB">
        <w:rPr>
          <w:lang w:val="en-US"/>
        </w:rPr>
        <w:fldChar w:fldCharType="begin"/>
      </w:r>
      <w:r w:rsidR="000910BB" w:rsidRPr="000F3977">
        <w:instrText xml:space="preserve"> </w:instrText>
      </w:r>
      <w:r w:rsidR="000910BB">
        <w:rPr>
          <w:lang w:val="en-US"/>
        </w:rPr>
        <w:instrText>REF</w:instrText>
      </w:r>
      <w:r w:rsidR="000910BB" w:rsidRPr="000F3977">
        <w:instrText xml:space="preserve"> _</w:instrText>
      </w:r>
      <w:r w:rsidR="000910BB">
        <w:rPr>
          <w:lang w:val="en-US"/>
        </w:rPr>
        <w:instrText>Ref</w:instrText>
      </w:r>
      <w:r w:rsidR="000910BB" w:rsidRPr="000F3977">
        <w:instrText>130442138 \</w:instrText>
      </w:r>
      <w:r w:rsidR="000910BB">
        <w:rPr>
          <w:lang w:val="en-US"/>
        </w:rPr>
        <w:instrText>r</w:instrText>
      </w:r>
      <w:r w:rsidR="000910BB" w:rsidRPr="000F3977">
        <w:instrText xml:space="preserve"> \</w:instrText>
      </w:r>
      <w:r w:rsidR="000910BB">
        <w:rPr>
          <w:lang w:val="en-US"/>
        </w:rPr>
        <w:instrText>h</w:instrText>
      </w:r>
      <w:r w:rsidR="000910BB" w:rsidRPr="000F3977">
        <w:instrText xml:space="preserve"> </w:instrText>
      </w:r>
      <w:r w:rsidR="000910BB">
        <w:rPr>
          <w:lang w:val="en-US"/>
        </w:rPr>
      </w:r>
      <w:r w:rsidR="000910BB">
        <w:rPr>
          <w:lang w:val="en-US"/>
        </w:rPr>
        <w:fldChar w:fldCharType="separate"/>
      </w:r>
      <w:r w:rsidR="000910BB" w:rsidRPr="000F3977">
        <w:t>8</w:t>
      </w:r>
      <w:r w:rsidR="000910BB">
        <w:rPr>
          <w:lang w:val="en-US"/>
        </w:rPr>
        <w:fldChar w:fldCharType="end"/>
      </w:r>
      <w:r w:rsidR="000910BB" w:rsidRPr="000F3977">
        <w:t>]</w:t>
      </w:r>
      <w:r w:rsidRPr="00203301">
        <w:t xml:space="preserve">. </w:t>
      </w:r>
    </w:p>
    <w:p w14:paraId="6CF40734" w14:textId="77777777" w:rsidR="00461DC8" w:rsidRDefault="00461DC8" w:rsidP="00363970">
      <w:r w:rsidRPr="00203301">
        <w:lastRenderedPageBreak/>
        <w:t xml:space="preserve">Симбіоз між політикою та журналістикою, який свого часу представляв конститутивні характеристики демократичної корпоративістської та поляризованої плюралістичної моделей, таким чином, чітко відкидається глобальною індустрією комерційних газет на користь ліберального «здорового глузду» свободи ЗМІ, що формується; значною мірою це «міжнародна медіакультура», описана Маккуейлом (1994). </w:t>
      </w:r>
    </w:p>
    <w:p w14:paraId="68C55019" w14:textId="77777777" w:rsidR="00461DC8" w:rsidRDefault="00461DC8" w:rsidP="00363970">
      <w:r w:rsidRPr="00203301">
        <w:t xml:space="preserve">Роль WAN є гарною ілюстрацією аргументу Тунстолла </w:t>
      </w:r>
      <w:r w:rsidR="000910BB" w:rsidRPr="000F3977">
        <w:t>[</w:t>
      </w:r>
      <w:r w:rsidR="000910BB">
        <w:rPr>
          <w:lang w:val="en-US"/>
        </w:rPr>
        <w:fldChar w:fldCharType="begin"/>
      </w:r>
      <w:r w:rsidR="000910BB" w:rsidRPr="000F3977">
        <w:instrText xml:space="preserve"> </w:instrText>
      </w:r>
      <w:r w:rsidR="000910BB">
        <w:rPr>
          <w:lang w:val="en-US"/>
        </w:rPr>
        <w:instrText>REF</w:instrText>
      </w:r>
      <w:r w:rsidR="000910BB" w:rsidRPr="000F3977">
        <w:instrText xml:space="preserve"> _</w:instrText>
      </w:r>
      <w:r w:rsidR="000910BB">
        <w:rPr>
          <w:lang w:val="en-US"/>
        </w:rPr>
        <w:instrText>Ref</w:instrText>
      </w:r>
      <w:r w:rsidR="000910BB" w:rsidRPr="000F3977">
        <w:instrText>130447928 \</w:instrText>
      </w:r>
      <w:r w:rsidR="000910BB">
        <w:rPr>
          <w:lang w:val="en-US"/>
        </w:rPr>
        <w:instrText>r</w:instrText>
      </w:r>
      <w:r w:rsidR="000910BB" w:rsidRPr="000F3977">
        <w:instrText xml:space="preserve"> \</w:instrText>
      </w:r>
      <w:r w:rsidR="000910BB">
        <w:rPr>
          <w:lang w:val="en-US"/>
        </w:rPr>
        <w:instrText>h</w:instrText>
      </w:r>
      <w:r w:rsidR="000910BB" w:rsidRPr="000F3977">
        <w:instrText xml:space="preserve"> </w:instrText>
      </w:r>
      <w:r w:rsidR="000910BB">
        <w:rPr>
          <w:lang w:val="en-US"/>
        </w:rPr>
      </w:r>
      <w:r w:rsidR="000910BB">
        <w:rPr>
          <w:lang w:val="en-US"/>
        </w:rPr>
        <w:fldChar w:fldCharType="separate"/>
      </w:r>
      <w:r w:rsidR="000910BB" w:rsidRPr="000F3977">
        <w:t>20</w:t>
      </w:r>
      <w:r w:rsidR="000910BB">
        <w:rPr>
          <w:lang w:val="en-US"/>
        </w:rPr>
        <w:fldChar w:fldCharType="end"/>
      </w:r>
      <w:r w:rsidR="000910BB" w:rsidRPr="000F3977">
        <w:t>]</w:t>
      </w:r>
      <w:r w:rsidRPr="00203301">
        <w:t xml:space="preserve"> про те, що американський вплив на світові медіа-культури частково є наслідком ключової ролі, яку Сполучені Штати відіграють у «виробництві знань». </w:t>
      </w:r>
    </w:p>
    <w:p w14:paraId="749EB2CF" w14:textId="77777777" w:rsidR="00461DC8" w:rsidRDefault="00461DC8" w:rsidP="00363970">
      <w:r w:rsidRPr="00203301">
        <w:t>Наприкінці Другої світової війни в Сполучених Штатах офіційна журналістська освіта та академічне вивчення комунікації були відносно сильно розвинені. Ці інституції створили цілісну доктрину, яку можна легко експортувати, зосередившись на ліберальній концепції свободи преси та ідеї нейтрального професіоналізму, що зрештою мало глибокий вплив на медіакультуру в Європі та в усьому світі.</w:t>
      </w:r>
    </w:p>
    <w:p w14:paraId="073EA657" w14:textId="77777777" w:rsidR="00461DC8" w:rsidRDefault="00461DC8" w:rsidP="00363970">
      <w:r w:rsidRPr="00203301">
        <w:t xml:space="preserve">Вплив чотирьох теорій преси на медіа-наука та освіта в усьому світі – вплив, який перешкоджав навіть теоретичній концептуалізації інших медіа-систем – є гарною ілюстрацією точки зору Танстолла. Барнхерст і Нерон </w:t>
      </w:r>
      <w:r w:rsidR="000910BB" w:rsidRPr="000F3977">
        <w:rPr>
          <w:lang w:val="ru-RU"/>
        </w:rPr>
        <w:t>[</w:t>
      </w:r>
      <w:r w:rsidR="000910BB">
        <w:rPr>
          <w:lang w:val="en-US"/>
        </w:rPr>
        <w:fldChar w:fldCharType="begin"/>
      </w:r>
      <w:r w:rsidR="000910BB" w:rsidRPr="000F3977">
        <w:rPr>
          <w:lang w:val="ru-RU"/>
        </w:rPr>
        <w:instrText xml:space="preserve"> </w:instrText>
      </w:r>
      <w:r w:rsidR="000910BB">
        <w:rPr>
          <w:lang w:val="en-US"/>
        </w:rPr>
        <w:instrText>REF</w:instrText>
      </w:r>
      <w:r w:rsidR="000910BB" w:rsidRPr="000F3977">
        <w:rPr>
          <w:lang w:val="ru-RU"/>
        </w:rPr>
        <w:instrText xml:space="preserve"> _</w:instrText>
      </w:r>
      <w:r w:rsidR="000910BB">
        <w:rPr>
          <w:lang w:val="en-US"/>
        </w:rPr>
        <w:instrText>Ref</w:instrText>
      </w:r>
      <w:r w:rsidR="000910BB" w:rsidRPr="000F3977">
        <w:rPr>
          <w:lang w:val="ru-RU"/>
        </w:rPr>
        <w:instrText>130447928 \</w:instrText>
      </w:r>
      <w:r w:rsidR="000910BB">
        <w:rPr>
          <w:lang w:val="en-US"/>
        </w:rPr>
        <w:instrText>r</w:instrText>
      </w:r>
      <w:r w:rsidR="000910BB" w:rsidRPr="000F3977">
        <w:rPr>
          <w:lang w:val="ru-RU"/>
        </w:rPr>
        <w:instrText xml:space="preserve"> \</w:instrText>
      </w:r>
      <w:r w:rsidR="000910BB">
        <w:rPr>
          <w:lang w:val="en-US"/>
        </w:rPr>
        <w:instrText>h</w:instrText>
      </w:r>
      <w:r w:rsidR="000910BB" w:rsidRPr="000F3977">
        <w:rPr>
          <w:lang w:val="ru-RU"/>
        </w:rPr>
        <w:instrText xml:space="preserve"> </w:instrText>
      </w:r>
      <w:r w:rsidR="000910BB">
        <w:rPr>
          <w:lang w:val="en-US"/>
        </w:rPr>
      </w:r>
      <w:r w:rsidR="000910BB">
        <w:rPr>
          <w:lang w:val="en-US"/>
        </w:rPr>
        <w:fldChar w:fldCharType="separate"/>
      </w:r>
      <w:r w:rsidR="000910BB" w:rsidRPr="000F3977">
        <w:rPr>
          <w:lang w:val="ru-RU"/>
        </w:rPr>
        <w:t>20</w:t>
      </w:r>
      <w:r w:rsidR="000910BB">
        <w:rPr>
          <w:lang w:val="en-US"/>
        </w:rPr>
        <w:fldChar w:fldCharType="end"/>
      </w:r>
      <w:r w:rsidR="000910BB" w:rsidRPr="000F3977">
        <w:rPr>
          <w:lang w:val="ru-RU"/>
        </w:rPr>
        <w:t>]</w:t>
      </w:r>
      <w:r w:rsidRPr="00203301">
        <w:t xml:space="preserve"> в аналізі американізації газетного дизайну так само виявили, що «США. консультанти поширюють свою чутливість до дизайну, рекламуючи модерністську форму як ефективний транспортер місцевої журналістики та реклами. Щоб підкріпити свої аргументи, вони могли б заявити про нібито нейтральну підтримку досліджень розбірливості та психологічних принципів». </w:t>
      </w:r>
    </w:p>
    <w:p w14:paraId="098003BE" w14:textId="77777777" w:rsidR="00461DC8" w:rsidRDefault="00461DC8" w:rsidP="00363970">
      <w:r w:rsidRPr="00203301">
        <w:t>Систематичних досліджень</w:t>
      </w:r>
      <w:r w:rsidRPr="00461DC8">
        <w:t xml:space="preserve"> </w:t>
      </w:r>
      <w:r w:rsidRPr="00203301">
        <w:t>про журналістську освіту, особливо порівняльного характеру, небагато. Але цілком ймовірно, що американські моделі журналістської освіти відіграли важливу роль у зміні культури журналістики в усьому світі.</w:t>
      </w:r>
      <w:r>
        <w:t xml:space="preserve"> Існує значна тенденція у напрямку більшої ролі формального навчання журналістиці. Це важливо саме по собі – навіть незалежно від змісту такої освіти – у тому сенсі, що розвиток окремого </w:t>
      </w:r>
      <w:r>
        <w:lastRenderedPageBreak/>
        <w:t xml:space="preserve">освітнього напряму для журналістів майже неминуче сприятиме розвитку культури журналістики, відмінної, серед іншого, від партійної політики. </w:t>
      </w:r>
    </w:p>
    <w:p w14:paraId="0F1C42FA" w14:textId="77777777" w:rsidR="00461DC8" w:rsidRDefault="00461DC8" w:rsidP="00363970">
      <w:r>
        <w:t>Крім того, Д. Галлін і П. Манчіні вважають ймовірним, що зміст журналістської освіти наголошує саме на концепції ролі ЗМІ, на якій наголошує WAN</w:t>
      </w:r>
      <w:r w:rsidR="000910BB" w:rsidRPr="000F3977">
        <w:t xml:space="preserve"> [</w:t>
      </w:r>
      <w:r w:rsidR="000910BB">
        <w:rPr>
          <w:lang w:val="en-US"/>
        </w:rPr>
        <w:fldChar w:fldCharType="begin"/>
      </w:r>
      <w:r w:rsidR="000910BB" w:rsidRPr="000F3977">
        <w:instrText xml:space="preserve"> </w:instrText>
      </w:r>
      <w:r w:rsidR="000910BB">
        <w:rPr>
          <w:lang w:val="en-US"/>
        </w:rPr>
        <w:instrText>REF</w:instrText>
      </w:r>
      <w:r w:rsidR="000910BB" w:rsidRPr="000F3977">
        <w:instrText xml:space="preserve"> _</w:instrText>
      </w:r>
      <w:r w:rsidR="000910BB">
        <w:rPr>
          <w:lang w:val="en-US"/>
        </w:rPr>
        <w:instrText>Ref</w:instrText>
      </w:r>
      <w:r w:rsidR="000910BB" w:rsidRPr="000F3977">
        <w:instrText>130442605 \</w:instrText>
      </w:r>
      <w:r w:rsidR="000910BB">
        <w:rPr>
          <w:lang w:val="en-US"/>
        </w:rPr>
        <w:instrText>r</w:instrText>
      </w:r>
      <w:r w:rsidR="000910BB" w:rsidRPr="000F3977">
        <w:instrText xml:space="preserve"> \</w:instrText>
      </w:r>
      <w:r w:rsidR="000910BB">
        <w:rPr>
          <w:lang w:val="en-US"/>
        </w:rPr>
        <w:instrText>h</w:instrText>
      </w:r>
      <w:r w:rsidR="000910BB" w:rsidRPr="000F3977">
        <w:instrText xml:space="preserve"> </w:instrText>
      </w:r>
      <w:r w:rsidR="000910BB">
        <w:rPr>
          <w:lang w:val="en-US"/>
        </w:rPr>
      </w:r>
      <w:r w:rsidR="000910BB">
        <w:rPr>
          <w:lang w:val="en-US"/>
        </w:rPr>
        <w:fldChar w:fldCharType="separate"/>
      </w:r>
      <w:r w:rsidR="000910BB" w:rsidRPr="000F3977">
        <w:t>7</w:t>
      </w:r>
      <w:r w:rsidR="000910BB">
        <w:rPr>
          <w:lang w:val="en-US"/>
        </w:rPr>
        <w:fldChar w:fldCharType="end"/>
      </w:r>
      <w:r w:rsidR="000910BB" w:rsidRPr="000F3977">
        <w:t>]</w:t>
      </w:r>
      <w:r>
        <w:t>.</w:t>
      </w:r>
    </w:p>
    <w:p w14:paraId="4A423814" w14:textId="77777777" w:rsidR="00461DC8" w:rsidRDefault="00461DC8" w:rsidP="00363970">
      <w:r>
        <w:t xml:space="preserve">Splichal і Sparks </w:t>
      </w:r>
      <w:r w:rsidR="000910BB" w:rsidRPr="000F3977">
        <w:t>[</w:t>
      </w:r>
      <w:r w:rsidR="000910BB">
        <w:rPr>
          <w:lang w:val="en-US"/>
        </w:rPr>
        <w:fldChar w:fldCharType="begin"/>
      </w:r>
      <w:r w:rsidR="000910BB" w:rsidRPr="000F3977">
        <w:instrText xml:space="preserve"> </w:instrText>
      </w:r>
      <w:r w:rsidR="000910BB">
        <w:rPr>
          <w:lang w:val="en-US"/>
        </w:rPr>
        <w:instrText>REF</w:instrText>
      </w:r>
      <w:r w:rsidR="000910BB" w:rsidRPr="000F3977">
        <w:instrText xml:space="preserve"> _</w:instrText>
      </w:r>
      <w:r w:rsidR="000910BB">
        <w:rPr>
          <w:lang w:val="en-US"/>
        </w:rPr>
        <w:instrText>Ref</w:instrText>
      </w:r>
      <w:r w:rsidR="000910BB" w:rsidRPr="000F3977">
        <w:instrText>130448168 \</w:instrText>
      </w:r>
      <w:r w:rsidR="000910BB">
        <w:rPr>
          <w:lang w:val="en-US"/>
        </w:rPr>
        <w:instrText>r</w:instrText>
      </w:r>
      <w:r w:rsidR="000910BB" w:rsidRPr="000F3977">
        <w:instrText xml:space="preserve"> \</w:instrText>
      </w:r>
      <w:r w:rsidR="000910BB">
        <w:rPr>
          <w:lang w:val="en-US"/>
        </w:rPr>
        <w:instrText>h</w:instrText>
      </w:r>
      <w:r w:rsidR="000910BB" w:rsidRPr="000F3977">
        <w:instrText xml:space="preserve"> </w:instrText>
      </w:r>
      <w:r w:rsidR="000910BB">
        <w:rPr>
          <w:lang w:val="en-US"/>
        </w:rPr>
      </w:r>
      <w:r w:rsidR="000910BB">
        <w:rPr>
          <w:lang w:val="en-US"/>
        </w:rPr>
        <w:fldChar w:fldCharType="separate"/>
      </w:r>
      <w:r w:rsidR="000910BB" w:rsidRPr="000F3977">
        <w:t>23</w:t>
      </w:r>
      <w:r w:rsidR="000910BB">
        <w:rPr>
          <w:lang w:val="en-US"/>
        </w:rPr>
        <w:fldChar w:fldCharType="end"/>
      </w:r>
      <w:r w:rsidR="000910BB" w:rsidRPr="000F3977">
        <w:t>]</w:t>
      </w:r>
      <w:r>
        <w:t xml:space="preserve"> поділяють цю думку, завершуючи своє дослідження журналістської освіти в двадцяти двох країнах, підкреслюючи, що, маючи певні кваліфікації, журналістика переходить від ремесла до професії завдяки поширенню загальних освітніх практик. </w:t>
      </w:r>
    </w:p>
    <w:p w14:paraId="696E2723" w14:textId="77777777" w:rsidR="00461DC8" w:rsidRDefault="00461DC8" w:rsidP="00363970">
      <w:r>
        <w:t xml:space="preserve">Приклад WAN, яка зазнала сильного впливу американських видавців газет у перші роки, але стала значною мірою міжнародною установою, також ілюструє ще одну важливу силу в розвитку глобальної медіакультури, яка на сьогоднішній день стала набагато ширшою, ніж «американізація», а саме інтенсивність взаємодії журналістів у всьому світі. Це відбувається в багатьох контекстах. WAN, яка розташована в Парижі, організовує міжнародні зібрання журналістів та іншого персоналу ЗМІ, і багато інших організацій відіграють подібну роль, включаючи Європейську асоціацію підготовки журналістів, засновану багатьма європейськими школами та інститутами журналістики. </w:t>
      </w:r>
    </w:p>
    <w:p w14:paraId="41E05BAE" w14:textId="77777777" w:rsidR="00461DC8" w:rsidRDefault="00461DC8" w:rsidP="00363970">
      <w:r>
        <w:t>Журналісти також інтенсивно взаємодіють, висвітлюючи світові події чи міжнародні інституції</w:t>
      </w:r>
      <w:r w:rsidR="000910BB" w:rsidRPr="000F3977">
        <w:t xml:space="preserve"> [</w:t>
      </w:r>
      <w:r w:rsidR="000910BB">
        <w:rPr>
          <w:lang w:val="en-US"/>
        </w:rPr>
        <w:fldChar w:fldCharType="begin"/>
      </w:r>
      <w:r w:rsidR="000910BB" w:rsidRPr="000F3977">
        <w:instrText xml:space="preserve"> </w:instrText>
      </w:r>
      <w:r w:rsidR="000910BB">
        <w:rPr>
          <w:lang w:val="en-US"/>
        </w:rPr>
        <w:instrText>REF</w:instrText>
      </w:r>
      <w:r w:rsidR="000910BB" w:rsidRPr="000F3977">
        <w:instrText xml:space="preserve"> _</w:instrText>
      </w:r>
      <w:r w:rsidR="000910BB">
        <w:rPr>
          <w:lang w:val="en-US"/>
        </w:rPr>
        <w:instrText>Ref</w:instrText>
      </w:r>
      <w:r w:rsidR="000910BB" w:rsidRPr="000F3977">
        <w:instrText>130442605 \</w:instrText>
      </w:r>
      <w:r w:rsidR="000910BB">
        <w:rPr>
          <w:lang w:val="en-US"/>
        </w:rPr>
        <w:instrText>r</w:instrText>
      </w:r>
      <w:r w:rsidR="000910BB" w:rsidRPr="000F3977">
        <w:instrText xml:space="preserve"> \</w:instrText>
      </w:r>
      <w:r w:rsidR="000910BB">
        <w:rPr>
          <w:lang w:val="en-US"/>
        </w:rPr>
        <w:instrText>h</w:instrText>
      </w:r>
      <w:r w:rsidR="000910BB" w:rsidRPr="000F3977">
        <w:instrText xml:space="preserve"> </w:instrText>
      </w:r>
      <w:r w:rsidR="000910BB">
        <w:rPr>
          <w:lang w:val="en-US"/>
        </w:rPr>
      </w:r>
      <w:r w:rsidR="000910BB">
        <w:rPr>
          <w:lang w:val="en-US"/>
        </w:rPr>
        <w:fldChar w:fldCharType="separate"/>
      </w:r>
      <w:r w:rsidR="00ED3DED" w:rsidRPr="000F3977">
        <w:t>7</w:t>
      </w:r>
      <w:r w:rsidR="000910BB">
        <w:rPr>
          <w:lang w:val="en-US"/>
        </w:rPr>
        <w:fldChar w:fldCharType="end"/>
      </w:r>
      <w:r w:rsidR="000910BB" w:rsidRPr="000F3977">
        <w:t>]</w:t>
      </w:r>
      <w:r>
        <w:t xml:space="preserve">. Цей тип взаємодії не призводить до гомогенізації автоматично. </w:t>
      </w:r>
    </w:p>
    <w:p w14:paraId="572A069D" w14:textId="77777777" w:rsidR="00461DC8" w:rsidRDefault="00461DC8" w:rsidP="00363970">
      <w:r>
        <w:t xml:space="preserve">Дослідження журналістів, які висвітлюють інституції ЄС у Брюсселі, підкреслило, наскільки їхні репортажі залишаються під впливом національних політичних планів. Але це призвело до розповсюдження методів, практик і цінностей у той самий спосіб, у який національні журналістські культури почали розвиватися як журналісти зібралися, щоб висвітлювати нові національні політичні інститути. Ця взаємодія також відбувається більш опосередковано через глобальний потік інформації. </w:t>
      </w:r>
    </w:p>
    <w:p w14:paraId="024C9E2A" w14:textId="77777777" w:rsidR="006854B3" w:rsidRDefault="00461DC8" w:rsidP="00363970">
      <w:r>
        <w:t xml:space="preserve">Журналісти є великими споживачами глобальних медіа, багато з них працюють у Сполучених Штатах і Великобританії, тому що вони </w:t>
      </w:r>
      <w:r>
        <w:lastRenderedPageBreak/>
        <w:t xml:space="preserve">представляють великі потужні медіаорганізації та тому, що вони виходять англійською мовою – міжнародна Herald-Tribune, Financial Times та інші представники глобальних ділова преса, CNN та BBC World Service, як радіо, так і телебачення. </w:t>
      </w:r>
    </w:p>
    <w:p w14:paraId="505C5EAA" w14:textId="77777777" w:rsidR="00461DC8" w:rsidRDefault="00461DC8" w:rsidP="00363970">
      <w:r>
        <w:t xml:space="preserve">Журналісти також активно використовують міжнародні інформаційні агентства, включаючи телевізійні служби та глобальні телевізійні агентства, такі як Reuters TV і Worldwide Television News. </w:t>
      </w:r>
    </w:p>
    <w:p w14:paraId="02A87C73" w14:textId="77777777" w:rsidR="00363970" w:rsidRDefault="00461DC8" w:rsidP="00363970">
      <w:r>
        <w:t xml:space="preserve">Глобальний обмін новинами, як правило, зростає як завдяки технологіям, оскільки нові інформаційні технології дозволяють журналістам усе легше отримувати доступ до інформації з усього світу одним натисканням кнопки, так і завдяки комерціалізації, оскільки пріоритет надається недорогому збору новин. Все це сприяє поширенню загальних уявлень про роль журналіста – яскравим прикладом є вплив Уотергейтської міфології на журналістику в усьому світі – і спільних стилів подання новин. </w:t>
      </w:r>
    </w:p>
    <w:p w14:paraId="14BB0658" w14:textId="77777777" w:rsidR="00363970" w:rsidRDefault="00363970" w:rsidP="00F21D21"/>
    <w:p w14:paraId="65EF2B25" w14:textId="77777777" w:rsidR="00F21D21" w:rsidRPr="00F21D21" w:rsidRDefault="00F21D21" w:rsidP="00F21D21"/>
    <w:p w14:paraId="23571EBB" w14:textId="77777777" w:rsidR="00F21D21" w:rsidRDefault="00F21D21">
      <w:pPr>
        <w:spacing w:after="160" w:line="259" w:lineRule="auto"/>
        <w:ind w:firstLine="0"/>
        <w:jc w:val="left"/>
        <w:rPr>
          <w:rFonts w:eastAsiaTheme="majorEastAsia"/>
          <w:b/>
          <w:color w:val="000000" w:themeColor="text1"/>
          <w:szCs w:val="32"/>
        </w:rPr>
      </w:pPr>
      <w:r>
        <w:br w:type="page"/>
      </w:r>
    </w:p>
    <w:p w14:paraId="6042C22D" w14:textId="77777777" w:rsidR="00F21D21" w:rsidRDefault="005E4837" w:rsidP="00F21D21">
      <w:pPr>
        <w:pStyle w:val="1"/>
      </w:pPr>
      <w:bookmarkStart w:id="6" w:name="_Toc130452634"/>
      <w:r>
        <w:lastRenderedPageBreak/>
        <w:t>РОЗДІЛ 2</w:t>
      </w:r>
      <w:bookmarkEnd w:id="6"/>
    </w:p>
    <w:p w14:paraId="7C2014CE" w14:textId="77777777" w:rsidR="005E4837" w:rsidRDefault="005E4837" w:rsidP="00F21D21">
      <w:pPr>
        <w:pStyle w:val="1"/>
      </w:pPr>
      <w:bookmarkStart w:id="7" w:name="_Toc130452635"/>
      <w:r>
        <w:t>ТРИ МОДЕЛІ ВІДНОСИН 3MI ТА ПОЛІТИКИ В  СУЧАСНОМУ СВІТI</w:t>
      </w:r>
      <w:bookmarkEnd w:id="7"/>
    </w:p>
    <w:p w14:paraId="75CB2894" w14:textId="77777777" w:rsidR="00F21D21" w:rsidRDefault="00F21D21" w:rsidP="00F21D21"/>
    <w:p w14:paraId="0DE0BED0" w14:textId="77777777" w:rsidR="00F21D21" w:rsidRPr="00F21D21" w:rsidRDefault="00F21D21" w:rsidP="00F21D21"/>
    <w:p w14:paraId="0204ED96" w14:textId="77777777" w:rsidR="005E4837" w:rsidRDefault="005E4837" w:rsidP="00F21D21">
      <w:pPr>
        <w:pStyle w:val="2"/>
      </w:pPr>
      <w:bookmarkStart w:id="8" w:name="_Toc130452636"/>
      <w:r>
        <w:t>2.1. Модель поляризованого плюралізму</w:t>
      </w:r>
      <w:bookmarkEnd w:id="8"/>
    </w:p>
    <w:p w14:paraId="121B3391" w14:textId="77777777" w:rsidR="00F21D21" w:rsidRDefault="00F21D21" w:rsidP="00F21D21"/>
    <w:p w14:paraId="3895EB44" w14:textId="77777777" w:rsidR="00F21D21" w:rsidRDefault="00E5784A" w:rsidP="00F21D21">
      <w:r w:rsidRPr="007162F6">
        <w:t>Медіа-системи Іспанії, Італії, Франції, Греції, Португалії, Туреччини, Мальти та Кіпру представляють те, що Даніель Халлін і Паоло Манчіні пропонують як середземноморську або поляризовано-плюралістичну модель. Це пояснюється тим, що медіа-системи в південній Європі мають низку спільних характеристик, які відрізняють їх від решти центральної, західної та північної Європи. За словами Халліна та Манчіні</w:t>
      </w:r>
      <w:r w:rsidR="00ED3DED">
        <w:t xml:space="preserve"> </w:t>
      </w:r>
      <w:r w:rsidR="00ED3DED" w:rsidRPr="000F3977">
        <w:t>[</w:t>
      </w:r>
      <w:r w:rsidR="00ED3DED">
        <w:rPr>
          <w:lang w:val="en-US"/>
        </w:rPr>
        <w:fldChar w:fldCharType="begin"/>
      </w:r>
      <w:r w:rsidR="00ED3DED" w:rsidRPr="000F3977">
        <w:instrText xml:space="preserve"> </w:instrText>
      </w:r>
      <w:r w:rsidR="00ED3DED">
        <w:rPr>
          <w:lang w:val="en-US"/>
        </w:rPr>
        <w:instrText>REF</w:instrText>
      </w:r>
      <w:r w:rsidR="00ED3DED" w:rsidRPr="000F3977">
        <w:instrText xml:space="preserve"> _</w:instrText>
      </w:r>
      <w:r w:rsidR="00ED3DED">
        <w:rPr>
          <w:lang w:val="en-US"/>
        </w:rPr>
        <w:instrText>Ref</w:instrText>
      </w:r>
      <w:r w:rsidR="00ED3DED" w:rsidRPr="000F3977">
        <w:instrText>131608081 \</w:instrText>
      </w:r>
      <w:r w:rsidR="00ED3DED">
        <w:rPr>
          <w:lang w:val="en-US"/>
        </w:rPr>
        <w:instrText>r</w:instrText>
      </w:r>
      <w:r w:rsidR="00ED3DED" w:rsidRPr="000F3977">
        <w:instrText xml:space="preserve"> \</w:instrText>
      </w:r>
      <w:r w:rsidR="00ED3DED">
        <w:rPr>
          <w:lang w:val="en-US"/>
        </w:rPr>
        <w:instrText>h</w:instrText>
      </w:r>
      <w:r w:rsidR="00ED3DED" w:rsidRPr="000F3977">
        <w:instrText xml:space="preserve"> </w:instrText>
      </w:r>
      <w:r w:rsidR="00ED3DED">
        <w:rPr>
          <w:lang w:val="en-US"/>
        </w:rPr>
      </w:r>
      <w:r w:rsidR="00ED3DED">
        <w:rPr>
          <w:lang w:val="en-US"/>
        </w:rPr>
        <w:fldChar w:fldCharType="separate"/>
      </w:r>
      <w:r w:rsidR="00ED3DED" w:rsidRPr="000F3977">
        <w:t>35</w:t>
      </w:r>
      <w:r w:rsidR="00ED3DED">
        <w:rPr>
          <w:lang w:val="en-US"/>
        </w:rPr>
        <w:fldChar w:fldCharType="end"/>
      </w:r>
      <w:r w:rsidR="00ED3DED" w:rsidRPr="000F3977">
        <w:t xml:space="preserve">, </w:t>
      </w:r>
      <w:r w:rsidR="00ED3DED">
        <w:rPr>
          <w:lang w:val="en-US"/>
        </w:rPr>
        <w:t>c</w:t>
      </w:r>
      <w:r w:rsidR="00ED3DED" w:rsidRPr="000F3977">
        <w:t>.89]</w:t>
      </w:r>
      <w:r w:rsidRPr="007162F6">
        <w:t>, засоби масової інформації в південноєвропейських країнах були тісно залучені в політичні конфлікти, які відзначають історію цього регіону, і існує сильна традиція розгляд</w:t>
      </w:r>
      <w:r w:rsidR="002032DD">
        <w:t xml:space="preserve">ати їх як засоби ідеологічного </w:t>
      </w:r>
      <w:r w:rsidRPr="007162F6">
        <w:t xml:space="preserve"> та політичного вираження.</w:t>
      </w:r>
    </w:p>
    <w:p w14:paraId="6A6F52E9" w14:textId="77777777" w:rsidR="002032DD" w:rsidRDefault="002032DD" w:rsidP="002032DD">
      <w:r>
        <w:t xml:space="preserve">Згідно з Халліном і Манчіні </w:t>
      </w:r>
      <w:r w:rsidR="00ED3DED" w:rsidRPr="000F3977">
        <w:t>[</w:t>
      </w:r>
      <w:r w:rsidR="00ED3DED">
        <w:rPr>
          <w:lang w:val="en-US"/>
        </w:rPr>
        <w:fldChar w:fldCharType="begin"/>
      </w:r>
      <w:r w:rsidR="00ED3DED" w:rsidRPr="000F3977">
        <w:instrText xml:space="preserve"> </w:instrText>
      </w:r>
      <w:r w:rsidR="00ED3DED">
        <w:rPr>
          <w:lang w:val="en-US"/>
        </w:rPr>
        <w:instrText>REF</w:instrText>
      </w:r>
      <w:r w:rsidR="00ED3DED" w:rsidRPr="000F3977">
        <w:instrText xml:space="preserve"> _</w:instrText>
      </w:r>
      <w:r w:rsidR="00ED3DED">
        <w:rPr>
          <w:lang w:val="en-US"/>
        </w:rPr>
        <w:instrText>Ref</w:instrText>
      </w:r>
      <w:r w:rsidR="00ED3DED" w:rsidRPr="000F3977">
        <w:instrText>131608081 \</w:instrText>
      </w:r>
      <w:r w:rsidR="00ED3DED">
        <w:rPr>
          <w:lang w:val="en-US"/>
        </w:rPr>
        <w:instrText>r</w:instrText>
      </w:r>
      <w:r w:rsidR="00ED3DED" w:rsidRPr="000F3977">
        <w:instrText xml:space="preserve"> \</w:instrText>
      </w:r>
      <w:r w:rsidR="00ED3DED">
        <w:rPr>
          <w:lang w:val="en-US"/>
        </w:rPr>
        <w:instrText>h</w:instrText>
      </w:r>
      <w:r w:rsidR="00ED3DED" w:rsidRPr="000F3977">
        <w:instrText xml:space="preserve"> </w:instrText>
      </w:r>
      <w:r w:rsidR="00ED3DED">
        <w:rPr>
          <w:lang w:val="en-US"/>
        </w:rPr>
      </w:r>
      <w:r w:rsidR="00ED3DED">
        <w:rPr>
          <w:lang w:val="en-US"/>
        </w:rPr>
        <w:fldChar w:fldCharType="separate"/>
      </w:r>
      <w:r w:rsidR="00ED3DED" w:rsidRPr="000F3977">
        <w:t>35</w:t>
      </w:r>
      <w:r w:rsidR="00ED3DED">
        <w:rPr>
          <w:lang w:val="en-US"/>
        </w:rPr>
        <w:fldChar w:fldCharType="end"/>
      </w:r>
      <w:r w:rsidR="00ED3DED" w:rsidRPr="000F3977">
        <w:t xml:space="preserve">] </w:t>
      </w:r>
      <w:r>
        <w:t>і Халліном і Папатанасопулосом</w:t>
      </w:r>
      <w:r w:rsidR="00ED3DED" w:rsidRPr="000F3977">
        <w:t xml:space="preserve"> [</w:t>
      </w:r>
      <w:r w:rsidR="00ED3DED">
        <w:rPr>
          <w:lang w:val="en-US"/>
        </w:rPr>
        <w:fldChar w:fldCharType="begin"/>
      </w:r>
      <w:r w:rsidR="00ED3DED" w:rsidRPr="000F3977">
        <w:instrText xml:space="preserve"> </w:instrText>
      </w:r>
      <w:r w:rsidR="00ED3DED">
        <w:rPr>
          <w:lang w:val="en-US"/>
        </w:rPr>
        <w:instrText>REF</w:instrText>
      </w:r>
      <w:r w:rsidR="00ED3DED" w:rsidRPr="000F3977">
        <w:instrText xml:space="preserve"> _</w:instrText>
      </w:r>
      <w:r w:rsidR="00ED3DED">
        <w:rPr>
          <w:lang w:val="en-US"/>
        </w:rPr>
        <w:instrText>Ref</w:instrText>
      </w:r>
      <w:r w:rsidR="00ED3DED" w:rsidRPr="000F3977">
        <w:instrText>131608144 \</w:instrText>
      </w:r>
      <w:r w:rsidR="00ED3DED">
        <w:rPr>
          <w:lang w:val="en-US"/>
        </w:rPr>
        <w:instrText>r</w:instrText>
      </w:r>
      <w:r w:rsidR="00ED3DED" w:rsidRPr="000F3977">
        <w:instrText xml:space="preserve"> \</w:instrText>
      </w:r>
      <w:r w:rsidR="00ED3DED">
        <w:rPr>
          <w:lang w:val="en-US"/>
        </w:rPr>
        <w:instrText>h</w:instrText>
      </w:r>
      <w:r w:rsidR="00ED3DED" w:rsidRPr="000F3977">
        <w:instrText xml:space="preserve"> </w:instrText>
      </w:r>
      <w:r w:rsidR="00ED3DED">
        <w:rPr>
          <w:lang w:val="en-US"/>
        </w:rPr>
      </w:r>
      <w:r w:rsidR="00ED3DED">
        <w:rPr>
          <w:lang w:val="en-US"/>
        </w:rPr>
        <w:fldChar w:fldCharType="separate"/>
      </w:r>
      <w:r w:rsidR="00ED3DED" w:rsidRPr="000F3977">
        <w:t>36</w:t>
      </w:r>
      <w:r w:rsidR="00ED3DED">
        <w:rPr>
          <w:lang w:val="en-US"/>
        </w:rPr>
        <w:fldChar w:fldCharType="end"/>
      </w:r>
      <w:r w:rsidR="00ED3DED" w:rsidRPr="000F3977">
        <w:t>]</w:t>
      </w:r>
      <w:r>
        <w:t xml:space="preserve">, медіа Південної Європи мають деякі спільні риси </w:t>
      </w:r>
      <w:r w:rsidR="00551AC3">
        <w:t>(рис. 2.1)</w:t>
      </w:r>
      <w:r>
        <w:t>.</w:t>
      </w:r>
    </w:p>
    <w:p w14:paraId="4BCCB239" w14:textId="77777777" w:rsidR="00551AC3" w:rsidRDefault="00551AC3" w:rsidP="00551AC3">
      <w:pPr>
        <w:ind w:firstLine="0"/>
        <w:jc w:val="center"/>
      </w:pPr>
      <w:r>
        <w:rPr>
          <w:noProof/>
          <w:lang w:eastAsia="uk-UA"/>
        </w:rPr>
        <w:drawing>
          <wp:inline distT="0" distB="0" distL="0" distR="0" wp14:anchorId="48C96956" wp14:editId="71DAD664">
            <wp:extent cx="5486400" cy="2608289"/>
            <wp:effectExtent l="0" t="0" r="0" b="190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6DE1F09" w14:textId="77777777" w:rsidR="00551AC3" w:rsidRDefault="00551AC3" w:rsidP="00551AC3">
      <w:pPr>
        <w:ind w:firstLine="0"/>
        <w:jc w:val="center"/>
      </w:pPr>
      <w:r>
        <w:t>Рис. 2.1. Основні характеристики моделі поляризованого плюралізму</w:t>
      </w:r>
    </w:p>
    <w:p w14:paraId="12594615" w14:textId="77777777" w:rsidR="00E5784A" w:rsidRDefault="00E5784A" w:rsidP="00F21D21"/>
    <w:p w14:paraId="05E254BF" w14:textId="77777777" w:rsidR="000D0321" w:rsidRDefault="00551AC3" w:rsidP="00F21D21">
      <w:r>
        <w:t xml:space="preserve">Найочевиднішою відмінністю між медіа восьми країн Середземномор’я та решти Західної Європи є низький рівень тиражів газет (і відповідна </w:t>
      </w:r>
      <w:r>
        <w:lastRenderedPageBreak/>
        <w:t xml:space="preserve">важливість електронних медіа). Масові газети не склалися ні в одній з країн Південної Європи. </w:t>
      </w:r>
    </w:p>
    <w:p w14:paraId="56D9D0F1" w14:textId="77777777" w:rsidR="000D0321" w:rsidRDefault="00551AC3" w:rsidP="00F21D21">
      <w:r>
        <w:t>Насправді, як зазначають Халлін і Манчіні</w:t>
      </w:r>
      <w:r w:rsidR="00ED3DED" w:rsidRPr="000F3977">
        <w:rPr>
          <w:lang w:val="ru-RU"/>
        </w:rPr>
        <w:t xml:space="preserve"> [</w:t>
      </w:r>
      <w:r w:rsidR="00ED3DED">
        <w:rPr>
          <w:lang w:val="en-US"/>
        </w:rPr>
        <w:fldChar w:fldCharType="begin"/>
      </w:r>
      <w:r w:rsidR="00ED3DED" w:rsidRPr="000F3977">
        <w:rPr>
          <w:lang w:val="ru-RU"/>
        </w:rPr>
        <w:instrText xml:space="preserve"> </w:instrText>
      </w:r>
      <w:r w:rsidR="00ED3DED">
        <w:rPr>
          <w:lang w:val="en-US"/>
        </w:rPr>
        <w:instrText>REF</w:instrText>
      </w:r>
      <w:r w:rsidR="00ED3DED" w:rsidRPr="000F3977">
        <w:rPr>
          <w:lang w:val="ru-RU"/>
        </w:rPr>
        <w:instrText xml:space="preserve"> _</w:instrText>
      </w:r>
      <w:r w:rsidR="00ED3DED">
        <w:rPr>
          <w:lang w:val="en-US"/>
        </w:rPr>
        <w:instrText>Ref</w:instrText>
      </w:r>
      <w:r w:rsidR="00ED3DED" w:rsidRPr="000F3977">
        <w:rPr>
          <w:lang w:val="ru-RU"/>
        </w:rPr>
        <w:instrText>131608081 \</w:instrText>
      </w:r>
      <w:r w:rsidR="00ED3DED">
        <w:rPr>
          <w:lang w:val="en-US"/>
        </w:rPr>
        <w:instrText>r</w:instrText>
      </w:r>
      <w:r w:rsidR="00ED3DED" w:rsidRPr="000F3977">
        <w:rPr>
          <w:lang w:val="ru-RU"/>
        </w:rPr>
        <w:instrText xml:space="preserve"> \</w:instrText>
      </w:r>
      <w:r w:rsidR="00ED3DED">
        <w:rPr>
          <w:lang w:val="en-US"/>
        </w:rPr>
        <w:instrText>h</w:instrText>
      </w:r>
      <w:r w:rsidR="00ED3DED" w:rsidRPr="000F3977">
        <w:rPr>
          <w:lang w:val="ru-RU"/>
        </w:rPr>
        <w:instrText xml:space="preserve"> </w:instrText>
      </w:r>
      <w:r w:rsidR="00ED3DED">
        <w:rPr>
          <w:lang w:val="en-US"/>
        </w:rPr>
      </w:r>
      <w:r w:rsidR="00ED3DED">
        <w:rPr>
          <w:lang w:val="en-US"/>
        </w:rPr>
        <w:fldChar w:fldCharType="separate"/>
      </w:r>
      <w:r w:rsidR="00ED3DED" w:rsidRPr="000F3977">
        <w:rPr>
          <w:lang w:val="ru-RU"/>
        </w:rPr>
        <w:t>35</w:t>
      </w:r>
      <w:r w:rsidR="00ED3DED">
        <w:rPr>
          <w:lang w:val="en-US"/>
        </w:rPr>
        <w:fldChar w:fldCharType="end"/>
      </w:r>
      <w:r w:rsidR="00ED3DED" w:rsidRPr="000F3977">
        <w:rPr>
          <w:lang w:val="ru-RU"/>
        </w:rPr>
        <w:t xml:space="preserve">, </w:t>
      </w:r>
      <w:r w:rsidR="00ED3DED">
        <w:rPr>
          <w:lang w:val="en-US"/>
        </w:rPr>
        <w:t>c</w:t>
      </w:r>
      <w:r w:rsidR="00ED3DED" w:rsidRPr="000F3977">
        <w:rPr>
          <w:lang w:val="ru-RU"/>
        </w:rPr>
        <w:t>.91]</w:t>
      </w:r>
      <w:r>
        <w:t>, «справжня масова преса ніколи повністю не виникла в жодній середземноморській країні». З іншого боку, церква відіграла значну роль у розвитку ЗМІ, тоді як бульварні чи сенсаційні популярні газети ніколи не розвивалися в регіоні.</w:t>
      </w:r>
    </w:p>
    <w:p w14:paraId="7D31982C" w14:textId="77777777" w:rsidR="002032DD" w:rsidRDefault="00551AC3" w:rsidP="00F21D21">
      <w:r>
        <w:t>Єдиними справжніми засобами масової інформації Південної Європи є електронні засоби масової інформації, тому їх значення для формування масової громадської думки особливо велике. Нещодавня подія – це поява кількох безкоштовних газет в Іспанії, Португалії, Італії та Греції, що створює нову проблему для звичайних газет.</w:t>
      </w:r>
    </w:p>
    <w:p w14:paraId="72A7BC07" w14:textId="77777777" w:rsidR="000D0321" w:rsidRDefault="00551AC3" w:rsidP="00551AC3">
      <w:r>
        <w:t xml:space="preserve">Як зазначають Халлін і Манчіні, ЗМІ в країнах Південної Європи відносно сильно політизовані, а політичний паралелізм відносно високий. У стилі журналістики суттєвий акцент робиться на коментарях. </w:t>
      </w:r>
    </w:p>
    <w:p w14:paraId="27E555E6" w14:textId="77777777" w:rsidR="000D0321" w:rsidRDefault="00551AC3" w:rsidP="00551AC3">
      <w:r>
        <w:t>Газети, як правило, представляють різні політичні тенденції, і це відображається в різних політичних настроях їхньої читацької аудиторії; часом вони відіграють роль активістів, мобілізуючи цих читачів на підтримку політичних справ. Суспільне мовлення має тенденцію бути партійно політизованим. Як журналісти, так і власники засобів масової інформації часто мають політичні зв’язки чи альянси</w:t>
      </w:r>
      <w:r w:rsidR="00ED3DED" w:rsidRPr="000F3977">
        <w:t xml:space="preserve"> [</w:t>
      </w:r>
      <w:r w:rsidR="00ED3DED">
        <w:rPr>
          <w:lang w:val="en-US"/>
        </w:rPr>
        <w:fldChar w:fldCharType="begin"/>
      </w:r>
      <w:r w:rsidR="00ED3DED" w:rsidRPr="000F3977">
        <w:instrText xml:space="preserve"> </w:instrText>
      </w:r>
      <w:r w:rsidR="00ED3DED">
        <w:rPr>
          <w:lang w:val="en-US"/>
        </w:rPr>
        <w:instrText>REF</w:instrText>
      </w:r>
      <w:r w:rsidR="00ED3DED" w:rsidRPr="000F3977">
        <w:instrText xml:space="preserve"> _</w:instrText>
      </w:r>
      <w:r w:rsidR="00ED3DED">
        <w:rPr>
          <w:lang w:val="en-US"/>
        </w:rPr>
        <w:instrText>Ref</w:instrText>
      </w:r>
      <w:r w:rsidR="00ED3DED" w:rsidRPr="000F3977">
        <w:instrText>131608081 \</w:instrText>
      </w:r>
      <w:r w:rsidR="00ED3DED">
        <w:rPr>
          <w:lang w:val="en-US"/>
        </w:rPr>
        <w:instrText>r</w:instrText>
      </w:r>
      <w:r w:rsidR="00ED3DED" w:rsidRPr="000F3977">
        <w:instrText xml:space="preserve"> \</w:instrText>
      </w:r>
      <w:r w:rsidR="00ED3DED">
        <w:rPr>
          <w:lang w:val="en-US"/>
        </w:rPr>
        <w:instrText>h</w:instrText>
      </w:r>
      <w:r w:rsidR="00ED3DED" w:rsidRPr="000F3977">
        <w:instrText xml:space="preserve"> </w:instrText>
      </w:r>
      <w:r w:rsidR="00ED3DED">
        <w:rPr>
          <w:lang w:val="en-US"/>
        </w:rPr>
      </w:r>
      <w:r w:rsidR="00ED3DED">
        <w:rPr>
          <w:lang w:val="en-US"/>
        </w:rPr>
        <w:fldChar w:fldCharType="separate"/>
      </w:r>
      <w:r w:rsidR="00ED3DED" w:rsidRPr="000F3977">
        <w:t>35</w:t>
      </w:r>
      <w:r w:rsidR="00ED3DED">
        <w:rPr>
          <w:lang w:val="en-US"/>
        </w:rPr>
        <w:fldChar w:fldCharType="end"/>
      </w:r>
      <w:r w:rsidR="00ED3DED" w:rsidRPr="000F3977">
        <w:t xml:space="preserve">, </w:t>
      </w:r>
      <w:r w:rsidR="00ED3DED">
        <w:rPr>
          <w:lang w:val="en-US"/>
        </w:rPr>
        <w:t>c</w:t>
      </w:r>
      <w:r w:rsidR="00ED3DED" w:rsidRPr="000F3977">
        <w:t>.98]</w:t>
      </w:r>
      <w:r>
        <w:t xml:space="preserve">. </w:t>
      </w:r>
    </w:p>
    <w:p w14:paraId="241D2E0D" w14:textId="77777777" w:rsidR="000D0321" w:rsidRDefault="00551AC3" w:rsidP="00551AC3">
      <w:r>
        <w:t xml:space="preserve">По суті, більшість охоплених країн мають традиції адвокатської журналістики. На відміну від англо-американської моделі професійного нейтралітету, журналістика Південної Європи має тенденцію наголошувати на коментарі з чіткої політичної точки зору. У цій характеристиці є деякі відмінності. Вона сильніша, наприклад, у Греції та Італії, де сильні та дуже поляризовані політичні партії існували протягом усього або більшої частини періоду після Другої світової війни, ніж у таких країнах, як Іспанія, Португалія, де тривалі періоди диктатури пригнічували розвиток політичних партій. </w:t>
      </w:r>
    </w:p>
    <w:p w14:paraId="0E7C65DE" w14:textId="77777777" w:rsidR="000D0321" w:rsidRDefault="00551AC3" w:rsidP="00551AC3">
      <w:r>
        <w:lastRenderedPageBreak/>
        <w:t xml:space="preserve">Традиції адвокації були змінені як через поширення англо-американської моделі журналістики, так і через традиції пасивного репортажі, які розвинулися в періоди диктатури. Але, загалом, журналістика в цих країнах має тенденцію наголошувати на думках і коментарях, а газети представляють різні політичні тенденції. Ця характеристика, однак, характерна не для південної Європи, але також характерна для більшості континентальної Європи, хоча протягом останнього десятиліття або близько того відхід від адвокатської журналістики, ймовірно, відбувався швидше в північній, ніж у південній Європі. </w:t>
      </w:r>
    </w:p>
    <w:p w14:paraId="555CB184" w14:textId="77777777" w:rsidR="00551AC3" w:rsidRDefault="00551AC3" w:rsidP="00551AC3">
      <w:r>
        <w:t>З іншого боку, патерналізм держави в більшості середземноморських європейських країн залишається однією з найважливіших рис державних електронних ЗМІ. Системи громадського мовлення в країнах Середземномор’я представляють симбіотичний зв’язок із політичними суперечностями їхніх країн. І радіо, і телебачення вважалися «зброєю держави», і в багатьох випадках дебати про електронні державні ЗМІ були зосереджені на державному контролі та втручанні в телевізійні програми, головним чином новини. Ця умова стала частиною післявоєнної ритуальної політики у Франції під час правління де Голля, а також у Греції, Португалії та Іспанії після відновлення їхніх демократій. Випадок із розгромом RAI провідними політичними партіями Італії є ще одним проявом активного використання ЗМІ політичними партіями. У Туреччині TRT активно використовувався військовими та урядом того часу.</w:t>
      </w:r>
    </w:p>
    <w:p w14:paraId="6012F3D0" w14:textId="77777777" w:rsidR="00551AC3" w:rsidRDefault="000D0321" w:rsidP="00F21D21">
      <w:r w:rsidRPr="004240CF">
        <w:t xml:space="preserve">У всіх країнах існує сильна тенденція до того, що медіа контролюються приватними інтересами з політичними альянсами та амбіціями, які прагнуть використовувати свою медіа-власність у політичних цілях. В Італії, наприклад, старі медіакомпанії, такі як Mondadori, Rizzoli та Rusconi, тепер контролюються не медіа-бізнесом, таким як Берлусконі (футбол, страхування, комерційне телебачення) і Fiat (автомобілебудування). Карло ДеБенедетті з Olivetti контролює La Repubblica та L’Espresso; Сім'я Аньєллі з Fiat контролює La Stampa і, хоча RCS, з Benetton (одяг) і Dealla Valle (взуття), найбільшу </w:t>
      </w:r>
      <w:r w:rsidRPr="004240CF">
        <w:lastRenderedPageBreak/>
        <w:t>італійську щоденну газету Corriere della Sera; Caltagirone Group (будівництво) щодня, Il Messaggero; у той час як Il Ciornale належить Паоло Берлусконі, брату Сільвіо Берлусконі, а Асоціація італійських виробників (Confindustria) видає найпопулярнішу фінансову газету Il Sole 24 Ore. Тим часом на приватному телебаченні домінує Сільвіо Берлусконі, який також лідер партії та колишній прем'єр-міністр.</w:t>
      </w:r>
    </w:p>
    <w:p w14:paraId="52204AC1" w14:textId="77777777" w:rsidR="000D0321" w:rsidRDefault="000D0321" w:rsidP="00F21D21">
      <w:r w:rsidRPr="004240CF">
        <w:t>У Туреччині всі основні медіагрупи, Doğan, Merkez, Çukurova, İhlas, Doğuş тощо, є великими конгломератами, і їх діяльність поширюється на інші сектори економіки (туризм, фінанси, автомобільна промисловість, будівництво та банківська справа). І здається, що вони використовують свої ЗМІ для захисту своїх інтересів в інших секторах економіки, тоді як, здається, немає ефективного способу контролювати концентрацію власності на ЗМІ.</w:t>
      </w:r>
    </w:p>
    <w:p w14:paraId="3BE09FF0" w14:textId="77777777" w:rsidR="000D0321" w:rsidRDefault="000D0321" w:rsidP="00F21D21">
      <w:r w:rsidRPr="004240CF">
        <w:t>У Греції промисловці, зацікавлені в судноплавстві, подорожах, будівництві, телекомунікації та нафтовій промисловості, домінують у власності ЗМІ, і давня традиція використання ЗМІ як засобу тиску на політиків продовжується.</w:t>
      </w:r>
    </w:p>
    <w:p w14:paraId="33647B27" w14:textId="77777777" w:rsidR="00F11AA7" w:rsidRDefault="00F11AA7" w:rsidP="00F11AA7">
      <w:r w:rsidRPr="004240CF">
        <w:t xml:space="preserve">В Іспанії в медіа дедалі більше домінують не промисловці, чиї головні інтереси поза медіа, а два широкі мультимедійні конгломерати, які, однак, мають міцні політичні союзи. Протягом багатьох років домінуючою компанією була PRISA, інтереси якої включають El País, радіо SER, кабельне та супутникове телебачення, і чий власник був близький до соціалістичного президента Феліпе Гонсалеса. </w:t>
      </w:r>
    </w:p>
    <w:p w14:paraId="30D54D27" w14:textId="77777777" w:rsidR="00F11AA7" w:rsidRDefault="00F11AA7" w:rsidP="00F11AA7">
      <w:r w:rsidRPr="004240CF">
        <w:t xml:space="preserve">Навколо колишньої державної телекомунікаційної монополії Telefónica de España, яка була приватизована під час консервативного уряду Народної партії, зараз виникає конкурентна медіа-імперія. До цього конгломерату входять приватна телекомпанія Antena 3, газета El Mundo, яка зробила свою назву завдяки новинам про низку великих скандалів, пов’язаних з урядом PSOE, радіомережу Onda Zero та платформу супутникового телебачення. Дві медіа-імперії стали сильними суперниками як у політичному, так і в комерційному світі. </w:t>
      </w:r>
    </w:p>
    <w:p w14:paraId="01FD9DAD" w14:textId="77777777" w:rsidR="00F11AA7" w:rsidRDefault="00F11AA7" w:rsidP="00F11AA7">
      <w:r w:rsidRPr="004240CF">
        <w:lastRenderedPageBreak/>
        <w:t>Консервативна газета ABC і радіомережа католицької церкви COPE також були на стороні Telefónica в цьому конфлікті. Великі банки також мають зв’язки з цими конгломератами, і іспанські журналісти та медіа-аналітики часто описують їх як закулісну силу, хоча їх роль дуже важко задокументувати.</w:t>
      </w:r>
    </w:p>
    <w:p w14:paraId="7996946A" w14:textId="77777777" w:rsidR="00F11AA7" w:rsidRDefault="00F11AA7" w:rsidP="00F11AA7">
      <w:r>
        <w:t>У Португалії перехід до демократії розпочався з дворічного періоду революційних потрясінь, під час якого медіа були здебільшого захоплені радикально налаштованими журналістами, які вважали їх інструментом класової боротьби. Право власності на більшість засобів масової інформації перейшло до держави після націоналізації банків, а на початку 80-х фактичний контроль значною мірою перейшов до політичних партій. Наприкінці 80-х державні ЗМІ були приватизовані. Один із головних медіа-конгломератів, Impresa, належить Ф. Пінту Бальсамау, колишньому прем’єр-міністру та лідеру (консервативної) Соціал-демократичної партії, хоча інструменталізація ЗМІ в Португалії нині є менш інтенсивною, ніж в інших країнах південній Європі.</w:t>
      </w:r>
    </w:p>
    <w:p w14:paraId="20C8AAE9" w14:textId="77777777" w:rsidR="000D0321" w:rsidRDefault="00F11AA7" w:rsidP="00F21D21">
      <w:r>
        <w:t>Усі системи суспільного мовлення певною мірою піддаються політичному впливу та маніпуляціям, а суперечки щодо незалежності суспільного мовлення є спільними для історії європейських ЗМІ. Однак більшості країн Західної Європи вдалося розвинути інституції, які відокремили суспільне мовлення від прямого контролю політичної більшості. Країни Південної Європи, однак, не просунулися так далеко в цьому напрямку.</w:t>
      </w:r>
    </w:p>
    <w:p w14:paraId="4D51758D" w14:textId="77777777" w:rsidR="00F11AA7" w:rsidRDefault="00F11AA7" w:rsidP="00F21D21">
      <w:r>
        <w:t>Найдальше просунулася Італія. Італійська громадська телерадіокомпанія RAI фактично перебувала під контролем правлячої Християнсько-демократичної партії в 1950-х і 60-х роках, але в 70-х роках, коли було сформовано ширшу коаліцію та «історичний компроміс» дозволив Partido Comunista взяти участь у lottizzazione – розподіл політичної влади та переваг – контроль над RAI було поділено між партіями, причому християнські демократи зберегли контроль над одним каналом, «світські партії» — другим, а комуністи — третім.</w:t>
      </w:r>
    </w:p>
    <w:p w14:paraId="491771F2" w14:textId="77777777" w:rsidR="00F11AA7" w:rsidRDefault="00F11AA7" w:rsidP="00F21D21">
      <w:r>
        <w:lastRenderedPageBreak/>
        <w:t>На Мальті держава, політичні партії, церква та університет володіють радіо- та телестанціями. TRT у Туреччині завжди перебувала під жорстким державним контролем, і його аудиторія різко впала після появи приватних каналів. Тим часом Іспанія та Греція – це дві країни, що залишилися в Західній Європі, в яких правляча партія безпосередньо контролює суспільне мовлення. В обох країнах керівництво відділів новин суспільного телебачення змінюється зі зміною уряду, а новини у важливі моменти мобілізуються для політичної підтримки уряду. Очікується, що в Греції новини та редакційні оцінки будуть тісно відповідати, якщо не ідентичні, заявам уряду щодо цілого ряду політик і рішень.</w:t>
      </w:r>
    </w:p>
    <w:p w14:paraId="237B34F2" w14:textId="77777777" w:rsidR="00F11AA7" w:rsidRDefault="00F11AA7" w:rsidP="00F21D21">
      <w:r>
        <w:t>Іспанія та Греція є по суті мажоритарними системами, на відміну від Італії, яка є системою консенсусу. Керівна рада, призначена парламентом відповідно до пропорційного представництва, таким чином, забезпечує урядовий контроль у першому, тоді як це призводить до розподілу влади в другому. Португалія також мала систему громадського мовлення, в якій урядова більшість мала ефективний контроль. У більшості країн політизація регулюючих органів співіснує з відносно слабким регулюванням приватних мовників у тому сенсі, що накладаються невеликі зобов’язання щодо надання суспільних послуг і невеликі обмеження щодо комерційної діяльності, а багато нормативних актів не виконуються.</w:t>
      </w:r>
    </w:p>
    <w:p w14:paraId="48AAEE32" w14:textId="77777777" w:rsidR="005F07B0" w:rsidRDefault="005F07B0" w:rsidP="00F21D21">
      <w:r>
        <w:t xml:space="preserve">По всій Європі мовлення перебуває в стані бродіння, оскільки уряди всіх політичних переконань намагаються впоратися зі стресом і потрясіннями, спричиненими дерегуляцією. </w:t>
      </w:r>
    </w:p>
    <w:p w14:paraId="6080DC8A" w14:textId="77777777" w:rsidR="00551AC3" w:rsidRDefault="005F07B0" w:rsidP="00F21D21">
      <w:r>
        <w:t>Однак у країнах Середземномор’я телемовлення та політика, здається, утворюють нерозривний зв’язок. Неминуча дерегуляція телерадіомовлення в більшості південноєвропейських країн була пов’язана з політикою та зрештою спричинена випадковою реакцією політики того часу, а не послідовним планом.</w:t>
      </w:r>
    </w:p>
    <w:p w14:paraId="4A9974F2" w14:textId="77777777" w:rsidR="005F07B0" w:rsidRDefault="005F07B0" w:rsidP="00F21D21">
      <w:r>
        <w:t xml:space="preserve">Дерегуляція південноєвропейських систем мовлення призвела до нерегульованого середовища, оскільки останніми роками ринкова логіка </w:t>
      </w:r>
      <w:r>
        <w:lastRenderedPageBreak/>
        <w:t>розвивалася практично безконтрольно. Домінування приватного телебачення, а також зниження рейтингу суспільних мовників все більше змушували політиків мати добрі стосунки з власниками ЗМІ.</w:t>
      </w:r>
    </w:p>
    <w:p w14:paraId="7C284772" w14:textId="77777777" w:rsidR="005F07B0" w:rsidRDefault="005F07B0" w:rsidP="005F07B0">
      <w:r>
        <w:t>В Італії комерційним телевізійним монополіям було дозволено розвиватися без втручання уряду. Тим часом у Греції заявки на отримання ліцензії не розглядаються, і велика кількість радіо- та телестанцій роками перебувають у правовому безвиході. В Іспанії, як і в Греції та Португалії, можна сказати, що суспільного мовлення в повному розумінні цього слова насправді ніколи не існувало. Як зазначають Халлін і Манчіні</w:t>
      </w:r>
      <w:r w:rsidR="00ED3DED" w:rsidRPr="000F3977">
        <w:t xml:space="preserve"> [</w:t>
      </w:r>
      <w:r w:rsidR="00ED3DED">
        <w:rPr>
          <w:lang w:val="en-US"/>
        </w:rPr>
        <w:fldChar w:fldCharType="begin"/>
      </w:r>
      <w:r w:rsidR="00ED3DED" w:rsidRPr="000F3977">
        <w:instrText xml:space="preserve"> </w:instrText>
      </w:r>
      <w:r w:rsidR="00ED3DED">
        <w:rPr>
          <w:lang w:val="en-US"/>
        </w:rPr>
        <w:instrText>REF</w:instrText>
      </w:r>
      <w:r w:rsidR="00ED3DED" w:rsidRPr="000F3977">
        <w:instrText xml:space="preserve"> _</w:instrText>
      </w:r>
      <w:r w:rsidR="00ED3DED">
        <w:rPr>
          <w:lang w:val="en-US"/>
        </w:rPr>
        <w:instrText>Ref</w:instrText>
      </w:r>
      <w:r w:rsidR="00ED3DED" w:rsidRPr="000F3977">
        <w:instrText>131608081 \</w:instrText>
      </w:r>
      <w:r w:rsidR="00ED3DED">
        <w:rPr>
          <w:lang w:val="en-US"/>
        </w:rPr>
        <w:instrText>r</w:instrText>
      </w:r>
      <w:r w:rsidR="00ED3DED" w:rsidRPr="000F3977">
        <w:instrText xml:space="preserve"> \</w:instrText>
      </w:r>
      <w:r w:rsidR="00ED3DED">
        <w:rPr>
          <w:lang w:val="en-US"/>
        </w:rPr>
        <w:instrText>h</w:instrText>
      </w:r>
      <w:r w:rsidR="00ED3DED" w:rsidRPr="000F3977">
        <w:instrText xml:space="preserve"> </w:instrText>
      </w:r>
      <w:r w:rsidR="00ED3DED">
        <w:rPr>
          <w:lang w:val="en-US"/>
        </w:rPr>
      </w:r>
      <w:r w:rsidR="00ED3DED">
        <w:rPr>
          <w:lang w:val="en-US"/>
        </w:rPr>
        <w:fldChar w:fldCharType="separate"/>
      </w:r>
      <w:r w:rsidR="00ED3DED" w:rsidRPr="000F3977">
        <w:t>35</w:t>
      </w:r>
      <w:r w:rsidR="00ED3DED">
        <w:rPr>
          <w:lang w:val="en-US"/>
        </w:rPr>
        <w:fldChar w:fldCharType="end"/>
      </w:r>
      <w:r w:rsidR="00ED3DED" w:rsidRPr="000F3977">
        <w:t xml:space="preserve">, </w:t>
      </w:r>
      <w:r w:rsidR="00ED3DED">
        <w:rPr>
          <w:lang w:val="en-US"/>
        </w:rPr>
        <w:t>c</w:t>
      </w:r>
      <w:r w:rsidR="00ED3DED" w:rsidRPr="000F3977">
        <w:t>.126]</w:t>
      </w:r>
      <w:r>
        <w:t>: «Ймовірно, важливо, що демократія була відновлена в Іспанії, Португалії та Греції в той час, коли держава загального добробуту перебувала в обороні в Європі, а глобальні сили неолібералізму були сильними; ці країни пропустили історичний період, коли соціал-демократія була найсильнішою».</w:t>
      </w:r>
    </w:p>
    <w:p w14:paraId="3049D0F5" w14:textId="77777777" w:rsidR="00F7308C" w:rsidRDefault="005F07B0" w:rsidP="005F07B0">
      <w:r>
        <w:t>Інструменталізація ЗМІ олігархами, промисловцями, партіями чи державою передбачає обмеження журналістської автономії. Часом журналістам доведеться підкорятися своїм політичним господарям. Як зазначають Халлін і Манчіні</w:t>
      </w:r>
      <w:r w:rsidR="00ED3DED" w:rsidRPr="000F3977">
        <w:t xml:space="preserve"> [</w:t>
      </w:r>
      <w:r w:rsidR="00ED3DED">
        <w:rPr>
          <w:lang w:val="en-US"/>
        </w:rPr>
        <w:fldChar w:fldCharType="begin"/>
      </w:r>
      <w:r w:rsidR="00ED3DED" w:rsidRPr="000F3977">
        <w:instrText xml:space="preserve"> </w:instrText>
      </w:r>
      <w:r w:rsidR="00ED3DED">
        <w:rPr>
          <w:lang w:val="en-US"/>
        </w:rPr>
        <w:instrText>REF</w:instrText>
      </w:r>
      <w:r w:rsidR="00ED3DED" w:rsidRPr="000F3977">
        <w:instrText xml:space="preserve"> _</w:instrText>
      </w:r>
      <w:r w:rsidR="00ED3DED">
        <w:rPr>
          <w:lang w:val="en-US"/>
        </w:rPr>
        <w:instrText>Ref</w:instrText>
      </w:r>
      <w:r w:rsidR="00ED3DED" w:rsidRPr="000F3977">
        <w:instrText>131608081 \</w:instrText>
      </w:r>
      <w:r w:rsidR="00ED3DED">
        <w:rPr>
          <w:lang w:val="en-US"/>
        </w:rPr>
        <w:instrText>r</w:instrText>
      </w:r>
      <w:r w:rsidR="00ED3DED" w:rsidRPr="000F3977">
        <w:instrText xml:space="preserve"> \</w:instrText>
      </w:r>
      <w:r w:rsidR="00ED3DED">
        <w:rPr>
          <w:lang w:val="en-US"/>
        </w:rPr>
        <w:instrText>h</w:instrText>
      </w:r>
      <w:r w:rsidR="00ED3DED" w:rsidRPr="000F3977">
        <w:instrText xml:space="preserve"> </w:instrText>
      </w:r>
      <w:r w:rsidR="00ED3DED">
        <w:rPr>
          <w:lang w:val="en-US"/>
        </w:rPr>
      </w:r>
      <w:r w:rsidR="00ED3DED">
        <w:rPr>
          <w:lang w:val="en-US"/>
        </w:rPr>
        <w:fldChar w:fldCharType="separate"/>
      </w:r>
      <w:r w:rsidR="00ED3DED" w:rsidRPr="000F3977">
        <w:t>35</w:t>
      </w:r>
      <w:r w:rsidR="00ED3DED">
        <w:rPr>
          <w:lang w:val="en-US"/>
        </w:rPr>
        <w:fldChar w:fldCharType="end"/>
      </w:r>
      <w:r w:rsidR="00ED3DED" w:rsidRPr="000F3977">
        <w:t xml:space="preserve">, </w:t>
      </w:r>
      <w:r w:rsidR="00ED3DED">
        <w:rPr>
          <w:lang w:val="en-US"/>
        </w:rPr>
        <w:t>c</w:t>
      </w:r>
      <w:r w:rsidR="00ED3DED" w:rsidRPr="000F3977">
        <w:t>.110]</w:t>
      </w:r>
      <w:r>
        <w:t xml:space="preserve">, «журналістика виникла в країнах Південної Європи як продовження світів літератури та політики». Проте, як вони стверджують, «ця історія журналістської професіоналізації дуже схожа на те, що відбувалося в ліберальних і демократичних корпоративістських країнах» </w:t>
      </w:r>
      <w:r w:rsidR="00ED3DED" w:rsidRPr="000F3977">
        <w:t>[</w:t>
      </w:r>
      <w:r w:rsidR="00ED3DED">
        <w:rPr>
          <w:lang w:val="en-US"/>
        </w:rPr>
        <w:fldChar w:fldCharType="begin"/>
      </w:r>
      <w:r w:rsidR="00ED3DED" w:rsidRPr="000F3977">
        <w:instrText xml:space="preserve"> </w:instrText>
      </w:r>
      <w:r w:rsidR="00ED3DED">
        <w:rPr>
          <w:lang w:val="en-US"/>
        </w:rPr>
        <w:instrText>REF</w:instrText>
      </w:r>
      <w:r w:rsidR="00ED3DED" w:rsidRPr="000F3977">
        <w:instrText xml:space="preserve"> _</w:instrText>
      </w:r>
      <w:r w:rsidR="00ED3DED">
        <w:rPr>
          <w:lang w:val="en-US"/>
        </w:rPr>
        <w:instrText>Ref</w:instrText>
      </w:r>
      <w:r w:rsidR="00ED3DED" w:rsidRPr="000F3977">
        <w:instrText>131608081 \</w:instrText>
      </w:r>
      <w:r w:rsidR="00ED3DED">
        <w:rPr>
          <w:lang w:val="en-US"/>
        </w:rPr>
        <w:instrText>r</w:instrText>
      </w:r>
      <w:r w:rsidR="00ED3DED" w:rsidRPr="000F3977">
        <w:instrText xml:space="preserve"> \</w:instrText>
      </w:r>
      <w:r w:rsidR="00ED3DED">
        <w:rPr>
          <w:lang w:val="en-US"/>
        </w:rPr>
        <w:instrText>h</w:instrText>
      </w:r>
      <w:r w:rsidR="00ED3DED" w:rsidRPr="000F3977">
        <w:instrText xml:space="preserve"> </w:instrText>
      </w:r>
      <w:r w:rsidR="00ED3DED">
        <w:rPr>
          <w:lang w:val="en-US"/>
        </w:rPr>
      </w:r>
      <w:r w:rsidR="00ED3DED">
        <w:rPr>
          <w:lang w:val="en-US"/>
        </w:rPr>
        <w:fldChar w:fldCharType="separate"/>
      </w:r>
      <w:r w:rsidR="00ED3DED" w:rsidRPr="000F3977">
        <w:t>35</w:t>
      </w:r>
      <w:r w:rsidR="00ED3DED">
        <w:rPr>
          <w:lang w:val="en-US"/>
        </w:rPr>
        <w:fldChar w:fldCharType="end"/>
      </w:r>
      <w:r w:rsidR="00ED3DED" w:rsidRPr="000F3977">
        <w:t xml:space="preserve">, </w:t>
      </w:r>
      <w:r w:rsidR="00ED3DED">
        <w:rPr>
          <w:lang w:val="en-US"/>
        </w:rPr>
        <w:t>c</w:t>
      </w:r>
      <w:r w:rsidR="00ED3DED" w:rsidRPr="000F3977">
        <w:t>.111]</w:t>
      </w:r>
      <w:r>
        <w:t xml:space="preserve">. </w:t>
      </w:r>
    </w:p>
    <w:p w14:paraId="1AE21A1A" w14:textId="77777777" w:rsidR="005F07B0" w:rsidRDefault="005F07B0" w:rsidP="005F07B0">
      <w:r>
        <w:t xml:space="preserve">Проте в середземноморських країнах процес не розвивався так сильно, як на півночі. Політичне та літературне коріння журналістики були глибшими, а політичні зв’язки зберігалися набагато довше. Обмежений розвиток медіа-ринків означав, що газети були меншими та мали меншу ймовірність бути самоокупними. А державне втручання, особливо в періоди диктатури, призупинило розвиток журналістики як професії. </w:t>
      </w:r>
    </w:p>
    <w:p w14:paraId="6F101BC7" w14:textId="77777777" w:rsidR="005F07B0" w:rsidRDefault="005F07B0" w:rsidP="005F07B0">
      <w:r>
        <w:t xml:space="preserve">Таким чином, рівень професіоналізації «залишається нижчим у країнах Середземномор’я, хоча він значно зріс за останні кілька десятиліть двадцятого століття». Це, однак, не означає, що рівень професіоналізації нижчий. </w:t>
      </w:r>
      <w:r>
        <w:lastRenderedPageBreak/>
        <w:t>Наприклад, журналісти в країнах Середземномор’я не менш освічені, ніж деінде – в Італії та Греції, наприклад, відомі письменники та інтелектуали часто були журналістами. З іншого боку, тісний зв’язок журналістики з політичним і літературним світом і орієнтація газет на освічену еліту означали, що журналістика в певному сенсі була більш елітним заняттям у Південній Європі, ніж в інших регіонах. Обмежена професіоналізація також проявляється в обмеженому розвитку інститутів журналістського саморегулювання, таких як ради преси, які існують у більшій частині північної Європи</w:t>
      </w:r>
      <w:r w:rsidR="00ED3DED" w:rsidRPr="000F3977">
        <w:t xml:space="preserve"> [</w:t>
      </w:r>
      <w:r w:rsidR="00ED3DED">
        <w:rPr>
          <w:lang w:val="en-US"/>
        </w:rPr>
        <w:fldChar w:fldCharType="begin"/>
      </w:r>
      <w:r w:rsidR="00ED3DED" w:rsidRPr="000F3977">
        <w:instrText xml:space="preserve"> </w:instrText>
      </w:r>
      <w:r w:rsidR="00ED3DED">
        <w:rPr>
          <w:lang w:val="en-US"/>
        </w:rPr>
        <w:instrText>REF</w:instrText>
      </w:r>
      <w:r w:rsidR="00ED3DED" w:rsidRPr="000F3977">
        <w:instrText xml:space="preserve"> _</w:instrText>
      </w:r>
      <w:r w:rsidR="00ED3DED">
        <w:rPr>
          <w:lang w:val="en-US"/>
        </w:rPr>
        <w:instrText>Ref</w:instrText>
      </w:r>
      <w:r w:rsidR="00ED3DED" w:rsidRPr="000F3977">
        <w:instrText>131608081 \</w:instrText>
      </w:r>
      <w:r w:rsidR="00ED3DED">
        <w:rPr>
          <w:lang w:val="en-US"/>
        </w:rPr>
        <w:instrText>r</w:instrText>
      </w:r>
      <w:r w:rsidR="00ED3DED" w:rsidRPr="000F3977">
        <w:instrText xml:space="preserve"> \</w:instrText>
      </w:r>
      <w:r w:rsidR="00ED3DED">
        <w:rPr>
          <w:lang w:val="en-US"/>
        </w:rPr>
        <w:instrText>h</w:instrText>
      </w:r>
      <w:r w:rsidR="00ED3DED" w:rsidRPr="000F3977">
        <w:instrText xml:space="preserve"> </w:instrText>
      </w:r>
      <w:r w:rsidR="00ED3DED">
        <w:rPr>
          <w:lang w:val="en-US"/>
        </w:rPr>
      </w:r>
      <w:r w:rsidR="00ED3DED">
        <w:rPr>
          <w:lang w:val="en-US"/>
        </w:rPr>
        <w:fldChar w:fldCharType="separate"/>
      </w:r>
      <w:r w:rsidR="00ED3DED" w:rsidRPr="000F3977">
        <w:t>35</w:t>
      </w:r>
      <w:r w:rsidR="00ED3DED">
        <w:rPr>
          <w:lang w:val="en-US"/>
        </w:rPr>
        <w:fldChar w:fldCharType="end"/>
      </w:r>
      <w:r w:rsidR="00ED3DED" w:rsidRPr="000F3977">
        <w:t xml:space="preserve">, </w:t>
      </w:r>
      <w:r w:rsidR="00ED3DED">
        <w:rPr>
          <w:lang w:val="en-US"/>
        </w:rPr>
        <w:t>c</w:t>
      </w:r>
      <w:r w:rsidR="00ED3DED" w:rsidRPr="000F3977">
        <w:t>.112]</w:t>
      </w:r>
      <w:r>
        <w:t>.</w:t>
      </w:r>
    </w:p>
    <w:p w14:paraId="5806944F" w14:textId="77777777" w:rsidR="00F7308C" w:rsidRPr="00E3423A" w:rsidRDefault="00F7308C" w:rsidP="00F7308C">
      <w:pPr>
        <w:rPr>
          <w:lang w:eastAsia="uk-UA"/>
        </w:rPr>
      </w:pPr>
      <w:r w:rsidRPr="00E3423A">
        <w:rPr>
          <w:lang w:eastAsia="uk-UA"/>
        </w:rPr>
        <w:t>Отже, ЗМІ є важливою складовою моделі поляризованого плюралізму, яка може впливати на формування громадсько</w:t>
      </w:r>
      <w:r>
        <w:rPr>
          <w:lang w:eastAsia="uk-UA"/>
        </w:rPr>
        <w:t>ї</w:t>
      </w:r>
      <w:r w:rsidRPr="00E3423A">
        <w:rPr>
          <w:lang w:eastAsia="uk-UA"/>
        </w:rPr>
        <w:t xml:space="preserve"> </w:t>
      </w:r>
      <w:r>
        <w:rPr>
          <w:lang w:eastAsia="uk-UA"/>
        </w:rPr>
        <w:t>думки</w:t>
      </w:r>
      <w:r w:rsidRPr="00E3423A">
        <w:rPr>
          <w:lang w:eastAsia="uk-UA"/>
        </w:rPr>
        <w:t xml:space="preserve"> та на рішення, що приймаються в політичній системі.</w:t>
      </w:r>
    </w:p>
    <w:p w14:paraId="0F746DA6" w14:textId="77777777" w:rsidR="005F07B0" w:rsidRPr="00F21D21" w:rsidRDefault="005F07B0" w:rsidP="00F21D21"/>
    <w:p w14:paraId="009F2FB5" w14:textId="77777777" w:rsidR="005E4837" w:rsidRDefault="005E4837" w:rsidP="00F21D21">
      <w:pPr>
        <w:pStyle w:val="2"/>
      </w:pPr>
      <w:bookmarkStart w:id="9" w:name="_Toc130452637"/>
      <w:r>
        <w:t>2.2. Демократична корпоративістська модель</w:t>
      </w:r>
      <w:bookmarkEnd w:id="9"/>
    </w:p>
    <w:p w14:paraId="75F5E148" w14:textId="77777777" w:rsidR="00F21D21" w:rsidRDefault="00F21D21" w:rsidP="00F21D21"/>
    <w:p w14:paraId="74D07FA4" w14:textId="77777777" w:rsidR="00F5259E" w:rsidRDefault="00F5259E" w:rsidP="00F5259E">
      <w:r>
        <w:t>Модель, відома як демократичний корпоративізм, виникла в Північній і Центральній Європі, тобто в Скандинавії, країнах Бенілюксу, Німеччині, Австрії та Швейцарії. Як і в Середземномор'ї, ці країни географічно близькі і, як і у всіх трь</w:t>
      </w:r>
      <w:r w:rsidR="003131D1">
        <w:t>о</w:t>
      </w:r>
      <w:r>
        <w:t>х групах, мають часті й тісні соціальні контакти і, в даному конкретному випадку, історію боротьби. У мовному відношенні в трьох країнах більшість населення розмовляє німецькою мовою, але голландська, норвезька, датська і шведська мови тісно пов'язані з німецькою і, поряд з англійською, служили мовами міжнародного спілкування в регіоні в пізній період.</w:t>
      </w:r>
    </w:p>
    <w:p w14:paraId="7DBD9EF3" w14:textId="77777777" w:rsidR="004C304E" w:rsidRDefault="00F5259E" w:rsidP="00F5259E">
      <w:r>
        <w:t xml:space="preserve">Обмін досвідом і взаємний вплив культурних і політичних моделей були особливо сильні між деякими країнами, такими як Австрія, Швейцарія, Німеччина, скандинавські країни, Бельгія та Нідерланди, але історичні суперечки також вплинули на систему зв'язків в цьому регіоні. Обмін між цими країнами часто набував форми конфліктів. Однак конфлікт також є формою соціальних зв'язків, що часто означає експорт і взаємний вплив </w:t>
      </w:r>
      <w:r>
        <w:lastRenderedPageBreak/>
        <w:t>культурних моделей. "Грандіозний релігійний і пропагандистський наступ"</w:t>
      </w:r>
      <w:r w:rsidR="003131D1" w:rsidRPr="000F3977">
        <w:t xml:space="preserve"> [</w:t>
      </w:r>
      <w:r w:rsidR="003131D1">
        <w:rPr>
          <w:lang w:val="en-US"/>
        </w:rPr>
        <w:fldChar w:fldCharType="begin"/>
      </w:r>
      <w:r w:rsidR="003131D1" w:rsidRPr="000F3977">
        <w:instrText xml:space="preserve"> </w:instrText>
      </w:r>
      <w:r w:rsidR="003131D1">
        <w:rPr>
          <w:lang w:val="en-US"/>
        </w:rPr>
        <w:instrText>REF</w:instrText>
      </w:r>
      <w:r w:rsidR="003131D1" w:rsidRPr="000F3977">
        <w:instrText xml:space="preserve"> _</w:instrText>
      </w:r>
      <w:r w:rsidR="003131D1">
        <w:rPr>
          <w:lang w:val="en-US"/>
        </w:rPr>
        <w:instrText>Ref</w:instrText>
      </w:r>
      <w:r w:rsidR="003131D1" w:rsidRPr="000F3977">
        <w:instrText>132437586 \</w:instrText>
      </w:r>
      <w:r w:rsidR="003131D1">
        <w:rPr>
          <w:lang w:val="en-US"/>
        </w:rPr>
        <w:instrText>r</w:instrText>
      </w:r>
      <w:r w:rsidR="003131D1" w:rsidRPr="000F3977">
        <w:instrText xml:space="preserve"> \</w:instrText>
      </w:r>
      <w:r w:rsidR="003131D1">
        <w:rPr>
          <w:lang w:val="en-US"/>
        </w:rPr>
        <w:instrText>h</w:instrText>
      </w:r>
      <w:r w:rsidR="003131D1" w:rsidRPr="000F3977">
        <w:instrText xml:space="preserve"> </w:instrText>
      </w:r>
      <w:r w:rsidR="003131D1">
        <w:rPr>
          <w:lang w:val="en-US"/>
        </w:rPr>
      </w:r>
      <w:r w:rsidR="003131D1">
        <w:rPr>
          <w:lang w:val="en-US"/>
        </w:rPr>
        <w:fldChar w:fldCharType="separate"/>
      </w:r>
      <w:r w:rsidR="003131D1" w:rsidRPr="000F3977">
        <w:t>38</w:t>
      </w:r>
      <w:r w:rsidR="003131D1">
        <w:rPr>
          <w:lang w:val="en-US"/>
        </w:rPr>
        <w:fldChar w:fldCharType="end"/>
      </w:r>
      <w:r w:rsidR="003131D1" w:rsidRPr="000F3977">
        <w:t>]</w:t>
      </w:r>
      <w:r>
        <w:t>, розпочатий Лютером, який кинув виклик церкві, відіграв особливо важливу роль у створенні спільної культури та спільного суспільного простору в Центральній і Північній Європі. Він сформував не тільки релігійні, а й політичні та медійні структури, причому друковані ЗМІ, зокрема, від самого початку стали джерелом конфліктних політичних і релігійних субкультур.</w:t>
      </w:r>
    </w:p>
    <w:p w14:paraId="6E87D187" w14:textId="77777777" w:rsidR="002C27F9" w:rsidRDefault="002C27F9" w:rsidP="004C304E">
      <w:r w:rsidRPr="002C27F9">
        <w:t>Усі країни, окрім Німеччини, мають відносно невелике населення: цю модель називають демократичною корпоративістською, і на неї сильно вплинуло дослідження Катценштайна</w:t>
      </w:r>
      <w:r w:rsidR="003131D1" w:rsidRPr="000F3977">
        <w:t xml:space="preserve"> [</w:t>
      </w:r>
      <w:r w:rsidR="003131D1">
        <w:rPr>
          <w:lang w:val="en-US"/>
        </w:rPr>
        <w:fldChar w:fldCharType="begin"/>
      </w:r>
      <w:r w:rsidR="003131D1" w:rsidRPr="000F3977">
        <w:instrText xml:space="preserve"> </w:instrText>
      </w:r>
      <w:r w:rsidR="003131D1">
        <w:rPr>
          <w:lang w:val="en-US"/>
        </w:rPr>
        <w:instrText>REF</w:instrText>
      </w:r>
      <w:r w:rsidR="003131D1" w:rsidRPr="000F3977">
        <w:instrText xml:space="preserve"> _</w:instrText>
      </w:r>
      <w:r w:rsidR="003131D1">
        <w:rPr>
          <w:lang w:val="en-US"/>
        </w:rPr>
        <w:instrText>Ref</w:instrText>
      </w:r>
      <w:r w:rsidR="003131D1" w:rsidRPr="000F3977">
        <w:instrText>132437611 \</w:instrText>
      </w:r>
      <w:r w:rsidR="003131D1">
        <w:rPr>
          <w:lang w:val="en-US"/>
        </w:rPr>
        <w:instrText>r</w:instrText>
      </w:r>
      <w:r w:rsidR="003131D1" w:rsidRPr="000F3977">
        <w:instrText xml:space="preserve"> \</w:instrText>
      </w:r>
      <w:r w:rsidR="003131D1">
        <w:rPr>
          <w:lang w:val="en-US"/>
        </w:rPr>
        <w:instrText>h</w:instrText>
      </w:r>
      <w:r w:rsidR="003131D1" w:rsidRPr="000F3977">
        <w:instrText xml:space="preserve"> </w:instrText>
      </w:r>
      <w:r w:rsidR="003131D1">
        <w:rPr>
          <w:lang w:val="en-US"/>
        </w:rPr>
      </w:r>
      <w:r w:rsidR="003131D1">
        <w:rPr>
          <w:lang w:val="en-US"/>
        </w:rPr>
        <w:fldChar w:fldCharType="separate"/>
      </w:r>
      <w:r w:rsidR="003131D1" w:rsidRPr="000F3977">
        <w:t>49</w:t>
      </w:r>
      <w:r w:rsidR="003131D1">
        <w:rPr>
          <w:lang w:val="en-US"/>
        </w:rPr>
        <w:fldChar w:fldCharType="end"/>
      </w:r>
      <w:r w:rsidR="003131D1" w:rsidRPr="000F3977">
        <w:t>]</w:t>
      </w:r>
      <w:r w:rsidRPr="002C27F9">
        <w:t xml:space="preserve"> "Малі країни на гсвітових ринках". Він зосередився на малих країнах Північної та Центрально-Західної Європи на початку 19 століття, які розробили політичні моделі, що забезпечують компроміс між основними організованими інтересами суспільства та розвитком соціального захисту, тобто «держави загального добробуту», і розподілом повноважень. Німеччина та Австрія в основному використовували цю модель після Другої світової війни. Слід мати на увазі, що до Центральної Європи включають Австрію, Швейцарію та Німеччину. Незважаючи на історичну схожість із демократичними корпоративістськими країнами, на політичну та медійну історію Польщі, Угорщини і Чехії вплинуло  їхнє комуністичне минуле.  Історичне коріння цієї політичної моделі Катценштайн вбачає в тому, що консервативні сили католицької церкви та земельної аристократії були тут набагато слабшими, ніж у країнах Південної Європи, де панувала модель крайнього плюралізму. Ці історичні особливості також відображаються на розвитку системи ЗМІ.</w:t>
      </w:r>
    </w:p>
    <w:p w14:paraId="6B7E0E9E" w14:textId="77777777" w:rsidR="004C304E" w:rsidRDefault="00547666" w:rsidP="004C304E">
      <w:r w:rsidRPr="00547666">
        <w:t>Незважаючи на відмінності, існує низка важливих спільних характеристик медіасистем, оскільки країни регіону мають спільну історію та інтенсивну мирну і військову взаємодію. Ці характеристики - три "співіснування", що були визначені як характерні для демократичних корпоративістських країн, тобто вони існували в усіх демократичних корпоративістських країнах у 20 столітті, але не з'являлися разом в інших системах (або якщо й з'являлися, то лише у певні історичні моменти), і</w:t>
      </w:r>
      <w:r>
        <w:t xml:space="preserve"> </w:t>
      </w:r>
      <w:r w:rsidR="004C304E">
        <w:t xml:space="preserve">які </w:t>
      </w:r>
      <w:r w:rsidR="004C304E">
        <w:lastRenderedPageBreak/>
        <w:t xml:space="preserve">можна вважати (якщо ліберальну модель </w:t>
      </w:r>
      <w:r>
        <w:t xml:space="preserve">прийняти </w:t>
      </w:r>
      <w:r w:rsidR="004C304E">
        <w:t>за «норму») несумісними, хоча вони наявні у всіх демократичних кор</w:t>
      </w:r>
      <w:r w:rsidR="00B3746B">
        <w:t>п</w:t>
      </w:r>
      <w:r w:rsidR="004C304E">
        <w:t>оративістських країнах протягом XX ст.</w:t>
      </w:r>
    </w:p>
    <w:p w14:paraId="5E03B6DD" w14:textId="77777777" w:rsidR="00B3746B" w:rsidRDefault="00BC4476" w:rsidP="004C304E">
      <w:r w:rsidRPr="00BC4476">
        <w:t>По-перше, у демократичних корпоративістських країнах високий ступінь політичного паралелізму та готовність засобів масової інформації виражати й захищати погляди різних соціальних груп співіснували з широкою, добре розвиненою пресою. Політичний паралелізм першого з цих елементів значно послабився в останні покоління. У той же час ми вважаємо, що потужний медіа-досвід захисту певних інтересів не лише визначає історію північно- та центральноєвропейських медіа, але й суттєво впливає на структуру журналістики та медіа та спосіб їх взаємодії з іншими медіа-інституціями. соціальні сили. Там процвітає потужний комерційний ринок ЗМІ, а демократичні корпоративні держави вирізняються великими тиражами газет.</w:t>
      </w:r>
    </w:p>
    <w:p w14:paraId="4F8B12AD" w14:textId="77777777" w:rsidR="007C4DE3" w:rsidRDefault="007C4DE3" w:rsidP="007C4DE3">
      <w:r>
        <w:t>Норвегія, Фінляндія та Швеція мають найвищі тиражі у світі, так само як і Японія. Дещо нижчі показники у Данії, Німеччини, Нідерландів та Австрії. Серед цієї групи країн лише Бельгія знаходиться на останньому місці. За низкою інших характеристик Бельгія знаходиться між демократичною корпоративістською моделлю та поляризованою плюралістичною моделлю.</w:t>
      </w:r>
    </w:p>
    <w:p w14:paraId="2558613F" w14:textId="77777777" w:rsidR="007C4DE3" w:rsidRDefault="007C4DE3" w:rsidP="007C4DE3">
      <w:r>
        <w:t>Друге "співіснування", яке може бути характеристикою демократичної корпоративістської моделі, тісно пов'язане з першою. Високий ступінь політичного паралелізму в ЗМІ співіснує з високим рівнем професіоналізму, включаючи високий ступінь консенсусу щодо стандартів професійної поведінки, визнання журналістики як суспільного блага і високий ступінь автономії від інших форм соціальної влади. Знову ж таки, перша характеристика ослаблена порівняно з другою.</w:t>
      </w:r>
    </w:p>
    <w:p w14:paraId="4A978507" w14:textId="77777777" w:rsidR="004C304E" w:rsidRDefault="007C4DE3" w:rsidP="007C4DE3">
      <w:r w:rsidRPr="007C4DE3">
        <w:t xml:space="preserve">Проте історичне співіснування політичного плюралізму і журналістського професіоналізму в демократичних корпоративістських країнах є важливим історичним фактом для пояснення і важливим елементом для розуміння медіасистем цих країн. Існування цього "співіснування" </w:t>
      </w:r>
      <w:r w:rsidRPr="007C4DE3">
        <w:lastRenderedPageBreak/>
        <w:t>означає, що демократична корпоративістська та поляризована плюралістична моделі мають деякі спільні риси (відносно високий зовнішній плюралізм у політичному паралелізмі, пропаганді та висвітленні), а деякі риси є спільними для демократичної корпоративістської та ліберальної моделей (сильний розвиток ринків ЗМІ та спеціалізація).</w:t>
      </w:r>
    </w:p>
    <w:p w14:paraId="31D740E6" w14:textId="77777777" w:rsidR="007F225A" w:rsidRDefault="007F225A" w:rsidP="004C304E">
      <w:r w:rsidRPr="007F225A">
        <w:t>Третє «співіснування» пов’язане з роллю держави. Деякі форми самоврядування у демократичних корпоративістських державах сягають давньої історії, за винятком Австрії та Німеччини, ліберальні інститути були інтегровані дуже рано. Таким чином утвердилася традиція обмеження ролі держави, важливим проявом якої стала рання поява свободи преси. З іншого боку, ефективна політика держави загального добробуту та інші форми активного державного втручання в демократичних корпоративістських країнах є характерними рисами 20 століття, і ці тенденції проявляються у значних формах залучення громадськості до ЗМІ, що відрізняє демократичні корпоративні країни від ліберальних.</w:t>
      </w:r>
    </w:p>
    <w:p w14:paraId="29E18BDA" w14:textId="77777777" w:rsidR="004C304E" w:rsidRDefault="002935D2" w:rsidP="004C304E">
      <w:r w:rsidRPr="002935D2">
        <w:t>Піонерами у запровадженні свободи преси є країни Північної Європи – континенту та Велика Британія. Принцип гласності дуже рано з’явився в пресі як ознака парламентської демократії</w:t>
      </w:r>
      <w:r w:rsidR="003131D1" w:rsidRPr="000F3977">
        <w:rPr>
          <w:lang w:val="ru-RU"/>
        </w:rPr>
        <w:t xml:space="preserve"> [</w:t>
      </w:r>
      <w:r w:rsidR="003131D1">
        <w:rPr>
          <w:lang w:val="en-US"/>
        </w:rPr>
        <w:fldChar w:fldCharType="begin"/>
      </w:r>
      <w:r w:rsidR="003131D1" w:rsidRPr="000F3977">
        <w:rPr>
          <w:lang w:val="ru-RU"/>
        </w:rPr>
        <w:instrText xml:space="preserve"> </w:instrText>
      </w:r>
      <w:r w:rsidR="003131D1">
        <w:rPr>
          <w:lang w:val="en-US"/>
        </w:rPr>
        <w:instrText>REF</w:instrText>
      </w:r>
      <w:r w:rsidR="003131D1" w:rsidRPr="000F3977">
        <w:rPr>
          <w:lang w:val="ru-RU"/>
        </w:rPr>
        <w:instrText xml:space="preserve"> _</w:instrText>
      </w:r>
      <w:r w:rsidR="003131D1">
        <w:rPr>
          <w:lang w:val="en-US"/>
        </w:rPr>
        <w:instrText>Ref</w:instrText>
      </w:r>
      <w:r w:rsidR="003131D1" w:rsidRPr="000F3977">
        <w:rPr>
          <w:lang w:val="ru-RU"/>
        </w:rPr>
        <w:instrText>132437842 \</w:instrText>
      </w:r>
      <w:r w:rsidR="003131D1">
        <w:rPr>
          <w:lang w:val="en-US"/>
        </w:rPr>
        <w:instrText>r</w:instrText>
      </w:r>
      <w:r w:rsidR="003131D1" w:rsidRPr="000F3977">
        <w:rPr>
          <w:lang w:val="ru-RU"/>
        </w:rPr>
        <w:instrText xml:space="preserve"> \</w:instrText>
      </w:r>
      <w:r w:rsidR="003131D1">
        <w:rPr>
          <w:lang w:val="en-US"/>
        </w:rPr>
        <w:instrText>h</w:instrText>
      </w:r>
      <w:r w:rsidR="003131D1" w:rsidRPr="000F3977">
        <w:rPr>
          <w:lang w:val="ru-RU"/>
        </w:rPr>
        <w:instrText xml:space="preserve"> </w:instrText>
      </w:r>
      <w:r w:rsidR="003131D1">
        <w:rPr>
          <w:lang w:val="en-US"/>
        </w:rPr>
      </w:r>
      <w:r w:rsidR="003131D1">
        <w:rPr>
          <w:lang w:val="en-US"/>
        </w:rPr>
        <w:fldChar w:fldCharType="separate"/>
      </w:r>
      <w:r w:rsidR="003131D1" w:rsidRPr="000F3977">
        <w:rPr>
          <w:lang w:val="ru-RU"/>
        </w:rPr>
        <w:t>48</w:t>
      </w:r>
      <w:r w:rsidR="003131D1">
        <w:rPr>
          <w:lang w:val="en-US"/>
        </w:rPr>
        <w:fldChar w:fldCharType="end"/>
      </w:r>
      <w:r w:rsidR="003131D1" w:rsidRPr="000F3977">
        <w:rPr>
          <w:lang w:val="ru-RU"/>
        </w:rPr>
        <w:t>]</w:t>
      </w:r>
      <w:r w:rsidRPr="002935D2">
        <w:t xml:space="preserve"> і як соціальний інститут. У деяких випадках ранні газети цікавилися комерційним капіталізмом, тоді як інші цікавилися політичною чи релігійною боротьбою. Потужний розвиток преси в Північній Європі пояснюється слабкістю старого режиму перед силами лібералізму. Кожна країна має власні історичні закономірності цих процесів, але розвиток друкованих засобів масової інформації, певною мірою пов’язаний із зростанням грамотності середнього класу, є центральним явищем в історії ЗМІ всіх </w:t>
      </w:r>
      <w:r w:rsidR="003131D1" w:rsidRPr="002935D2">
        <w:t>демократичн</w:t>
      </w:r>
      <w:r w:rsidR="003131D1">
        <w:t>их</w:t>
      </w:r>
      <w:r w:rsidR="003131D1" w:rsidRPr="002935D2">
        <w:t xml:space="preserve"> корпоративіст</w:t>
      </w:r>
      <w:r w:rsidR="003131D1">
        <w:t>ських</w:t>
      </w:r>
      <w:r w:rsidR="003131D1" w:rsidRPr="002935D2">
        <w:t xml:space="preserve"> </w:t>
      </w:r>
      <w:r w:rsidRPr="002935D2">
        <w:t>країн.</w:t>
      </w:r>
    </w:p>
    <w:p w14:paraId="4CBEEAEF" w14:textId="77777777" w:rsidR="002935D2" w:rsidRDefault="009273DB" w:rsidP="00192016">
      <w:r w:rsidRPr="009273DB">
        <w:t xml:space="preserve">Таблоїдна та популярна преса в демократичних корпоративістських країнах загалом займає іншу позицію в ЗМІ, ніж відповідна преса у Сполученому Королівстві. У демократичних корпоративістських країнах таблоїди та популярні видання не є основними елементами газетного ринку – там, як правило, загальні тиражі «якісних» і місцевих видань більші. На </w:t>
      </w:r>
      <w:r w:rsidRPr="009273DB">
        <w:lastRenderedPageBreak/>
        <w:t>газетному ринку немає сильного сегментування за категоріями. Читачі таблоїдів більше належать до середнього класу, ніж у Британії. Іноді, як у випадку з норвезькою газетою Dagbladet, публіка освіченіша за читачів щазет взагалі</w:t>
      </w:r>
      <w:r w:rsidR="003131D1">
        <w:t xml:space="preserve"> </w:t>
      </w:r>
      <w:r w:rsidR="003131D1" w:rsidRPr="000F3977">
        <w:t>[</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132438147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47</w:t>
      </w:r>
      <w:r w:rsidR="004564D4">
        <w:rPr>
          <w:lang w:val="en-US"/>
        </w:rPr>
        <w:fldChar w:fldCharType="end"/>
      </w:r>
      <w:r w:rsidR="004564D4" w:rsidRPr="000F3977">
        <w:t xml:space="preserve">, </w:t>
      </w:r>
      <w:r w:rsidR="004564D4">
        <w:rPr>
          <w:lang w:val="en-US"/>
        </w:rPr>
        <w:t>c</w:t>
      </w:r>
      <w:r w:rsidR="004564D4" w:rsidRPr="000F3977">
        <w:t>. 114</w:t>
      </w:r>
      <w:r w:rsidR="003131D1" w:rsidRPr="000F3977">
        <w:t>]</w:t>
      </w:r>
      <w:r w:rsidR="00192016">
        <w:t xml:space="preserve">. </w:t>
      </w:r>
    </w:p>
    <w:p w14:paraId="5347AA44" w14:textId="77777777" w:rsidR="00192016" w:rsidRDefault="009273DB" w:rsidP="00192016">
      <w:r w:rsidRPr="009273DB">
        <w:t>Серед населення демократичних корпоративістських країн поряд із таблоїдами прийнято читати «якісні» газети. Таблоїди в корпоративістсьних демократіях зазвичай не володіють сенсаційністю британських таблоїдів, але німецький Bild з накладом понад чотири мільйони не поступається британській пресі.</w:t>
      </w:r>
    </w:p>
    <w:p w14:paraId="7F5BCB91" w14:textId="77777777" w:rsidR="004564D4" w:rsidRDefault="009273DB" w:rsidP="00192016">
      <w:r w:rsidRPr="009273DB">
        <w:t>Поширення комерційної преси, «дія всіх», було одним із найважливіших процесів розвитку ЗМІ в демократичних корпоративістських країнах двадцятого століття: політична преса, яка домінувала на початку століття, поступилася місцем комерційній пресі.</w:t>
      </w:r>
      <w:r w:rsidR="00192016">
        <w:t xml:space="preserve"> </w:t>
      </w:r>
      <w:r w:rsidR="00E17C43" w:rsidRPr="00E17C43">
        <w:t>Селлінге зазначає, що газети були поширені в Данії на початку 20 століття і охоплювали майже 100% домогосподарств</w:t>
      </w:r>
      <w:r w:rsidR="004564D4" w:rsidRPr="000F3977">
        <w:rPr>
          <w:lang w:val="ru-RU"/>
        </w:rPr>
        <w:t xml:space="preserve"> [</w:t>
      </w:r>
      <w:r w:rsidR="004564D4">
        <w:rPr>
          <w:lang w:val="en-US"/>
        </w:rPr>
        <w:fldChar w:fldCharType="begin"/>
      </w:r>
      <w:r w:rsidR="004564D4" w:rsidRPr="000F3977">
        <w:rPr>
          <w:lang w:val="ru-RU"/>
        </w:rPr>
        <w:instrText xml:space="preserve"> </w:instrText>
      </w:r>
      <w:r w:rsidR="004564D4">
        <w:rPr>
          <w:lang w:val="en-US"/>
        </w:rPr>
        <w:instrText>REF</w:instrText>
      </w:r>
      <w:r w:rsidR="004564D4" w:rsidRPr="000F3977">
        <w:rPr>
          <w:lang w:val="ru-RU"/>
        </w:rPr>
        <w:instrText xml:space="preserve"> _</w:instrText>
      </w:r>
      <w:r w:rsidR="004564D4">
        <w:rPr>
          <w:lang w:val="en-US"/>
        </w:rPr>
        <w:instrText>Ref</w:instrText>
      </w:r>
      <w:r w:rsidR="004564D4" w:rsidRPr="000F3977">
        <w:rPr>
          <w:lang w:val="ru-RU"/>
        </w:rPr>
        <w:instrText>132438615 \</w:instrText>
      </w:r>
      <w:r w:rsidR="004564D4">
        <w:rPr>
          <w:lang w:val="en-US"/>
        </w:rPr>
        <w:instrText>r</w:instrText>
      </w:r>
      <w:r w:rsidR="004564D4" w:rsidRPr="000F3977">
        <w:rPr>
          <w:lang w:val="ru-RU"/>
        </w:rPr>
        <w:instrText xml:space="preserve"> \</w:instrText>
      </w:r>
      <w:r w:rsidR="004564D4">
        <w:rPr>
          <w:lang w:val="en-US"/>
        </w:rPr>
        <w:instrText>h</w:instrText>
      </w:r>
      <w:r w:rsidR="004564D4" w:rsidRPr="000F3977">
        <w:rPr>
          <w:lang w:val="ru-RU"/>
        </w:rPr>
        <w:instrText xml:space="preserve"> </w:instrText>
      </w:r>
      <w:r w:rsidR="004564D4">
        <w:rPr>
          <w:lang w:val="en-US"/>
        </w:rPr>
      </w:r>
      <w:r w:rsidR="004564D4">
        <w:rPr>
          <w:lang w:val="en-US"/>
        </w:rPr>
        <w:fldChar w:fldCharType="separate"/>
      </w:r>
      <w:r w:rsidR="004564D4" w:rsidRPr="000F3977">
        <w:rPr>
          <w:lang w:val="ru-RU"/>
        </w:rPr>
        <w:t>57</w:t>
      </w:r>
      <w:r w:rsidR="004564D4">
        <w:rPr>
          <w:lang w:val="en-US"/>
        </w:rPr>
        <w:fldChar w:fldCharType="end"/>
      </w:r>
      <w:r w:rsidR="004564D4" w:rsidRPr="000F3977">
        <w:rPr>
          <w:lang w:val="ru-RU"/>
        </w:rPr>
        <w:t>]</w:t>
      </w:r>
      <w:r w:rsidR="00192016">
        <w:t>. Цього показника країна досягла до чотирипартійної системи видань, що також красномовно свідчить про здатність політичної преси розширювати свою читацьку аудиторію.</w:t>
      </w:r>
      <w:r w:rsidR="00E17C43" w:rsidRPr="00E17C43">
        <w:t xml:space="preserve"> </w:t>
      </w:r>
    </w:p>
    <w:p w14:paraId="7F9D63D8" w14:textId="77777777" w:rsidR="004564D4" w:rsidRDefault="00E17C43" w:rsidP="00192016">
      <w:r w:rsidRPr="00E17C43">
        <w:t>Той факт, що країна досягла цього показника ще до чотирипартійності, красномовно свідчить про здатність політичної преси розширювати свою читацьку аудиторію.</w:t>
      </w:r>
      <w:r>
        <w:t xml:space="preserve"> </w:t>
      </w:r>
      <w:r w:rsidRPr="00E17C43">
        <w:t>Це означає, серед іншого, що газети не можуть розширити свою аудиторію за рахунок нових читачів, які ніколи не читали жлдної газети, а лише за рахунок читачів інших видань, які можуть змінити свою основну статтю або прочитати нову.</w:t>
      </w:r>
      <w:r>
        <w:t xml:space="preserve"> </w:t>
      </w:r>
    </w:p>
    <w:p w14:paraId="540C6482" w14:textId="77777777" w:rsidR="00192016" w:rsidRDefault="00E17C43" w:rsidP="00192016">
      <w:r w:rsidRPr="00E17C43">
        <w:t>За словами Селлінгса, ця конкуренція відбувалася не через звернення до політичних інтересів, а через інші методи, які сприяли зростанню газет і диверсифікації контенту, що зменшувало важливість політичних коментарів. Піонером у цьому процесі була копенгагенська щоденна газета</w:t>
      </w:r>
      <w:r>
        <w:t xml:space="preserve"> </w:t>
      </w:r>
      <w:r w:rsidR="00192016">
        <w:rPr>
          <w:lang w:val="en-US"/>
        </w:rPr>
        <w:t>Politiken</w:t>
      </w:r>
      <w:r w:rsidR="00192016">
        <w:t>, як</w:t>
      </w:r>
      <w:r>
        <w:t>а</w:t>
      </w:r>
      <w:r w:rsidR="00192016">
        <w:t xml:space="preserve"> 1905 р. </w:t>
      </w:r>
      <w:r w:rsidRPr="00E17C43">
        <w:t>відмовилася від традиційних політичних форм і перейменувала себе на «універсальну дію».</w:t>
      </w:r>
      <w:r>
        <w:t xml:space="preserve"> </w:t>
      </w:r>
      <w:r w:rsidRPr="00E17C43">
        <w:t>Стосовно місцевої преси Салокангас</w:t>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132438659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54</w:t>
      </w:r>
      <w:r w:rsidR="004564D4">
        <w:rPr>
          <w:lang w:val="en-US"/>
        </w:rPr>
        <w:fldChar w:fldCharType="end"/>
      </w:r>
      <w:r w:rsidR="004564D4" w:rsidRPr="000F3977">
        <w:t>]</w:t>
      </w:r>
      <w:r w:rsidRPr="00E17C43">
        <w:t xml:space="preserve"> зазначає, що у Фінляндії на початку 20 століття кожен місцевий ринок мав</w:t>
      </w:r>
      <w:r>
        <w:t xml:space="preserve"> </w:t>
      </w:r>
      <w:r w:rsidR="00192016">
        <w:t xml:space="preserve">щонайменше дві </w:t>
      </w:r>
      <w:r w:rsidR="00192016">
        <w:lastRenderedPageBreak/>
        <w:t xml:space="preserve">газети. </w:t>
      </w:r>
      <w:r w:rsidRPr="00E17C43">
        <w:t>У більшості випадків кожна виросла як громадська газета і стала лідером ринку, тоді як газети зі слабкою ринковою позицією посилили свою політичну складову, щоб зберегти свою частку ринку, створивши умови для співіснування політичних і комерційних видань.</w:t>
      </w:r>
    </w:p>
    <w:p w14:paraId="7A789F9F" w14:textId="77777777" w:rsidR="00E17C43" w:rsidRDefault="00E17C43" w:rsidP="00E17C43">
      <w:r>
        <w:t>З часом баланс сил не став на користь політичної преси, і сьогодні в демократичних корпоративістських країнах домінує комерційна преса. Водночас політична преса продовжує різними способами впливати на медіасистеми країн Північної та Центральної Європи.</w:t>
      </w:r>
    </w:p>
    <w:p w14:paraId="00909326" w14:textId="77777777" w:rsidR="004564D4" w:rsidRDefault="00E17C43" w:rsidP="00192016">
      <w:r>
        <w:t>Таким чином, лібералізм рано переміг у Північній Європі, і більшості демократичних корпоративістських країн на початку 19 століття властиві межі державної влади. У сфері інформаційної безпеки це проявляється в надійному захисті свободи преси та доступу громадськості до урядової інформації.</w:t>
      </w:r>
      <w:r w:rsidR="004564D4" w:rsidRPr="000F3977">
        <w:rPr>
          <w:lang w:val="ru-RU"/>
        </w:rPr>
        <w:t xml:space="preserve"> </w:t>
      </w:r>
      <w:r w:rsidR="0004431C" w:rsidRPr="0004431C">
        <w:t xml:space="preserve">Водночас, розвиток демократичного корпоративізму на початку 20-го століття став значною модифікацією ліберальної традиції. </w:t>
      </w:r>
    </w:p>
    <w:p w14:paraId="4569B9FF" w14:textId="77777777" w:rsidR="004564D4" w:rsidRDefault="0004431C" w:rsidP="00192016">
      <w:r w:rsidRPr="0004431C">
        <w:t xml:space="preserve">Демократичний корпоративізм формувався під впливом відносин між різними суспільними силами, особливо між капіталом, найманою працею та селянами. </w:t>
      </w:r>
    </w:p>
    <w:p w14:paraId="04115764" w14:textId="77777777" w:rsidR="00897CC3" w:rsidRDefault="0004431C" w:rsidP="00192016">
      <w:r w:rsidRPr="0004431C">
        <w:t>Важливим елементом цього устрою було розширення соціального захисту, а сильна соціальна держава стала характерною рисою країн Північної та Центральної Європи. Це одна з найважливіших відмінностей між демократичними корпоративістськими та ліберальними країнами.</w:t>
      </w:r>
      <w:r>
        <w:t xml:space="preserve">  </w:t>
      </w:r>
      <w:r w:rsidR="00192016">
        <w:t xml:space="preserve">Це також одна зі спільних рис демократичних корпоративістських країн із Францією та Італією серед середземноморських країн і меншою мірою - з Грецією, Іспанією та Португалією, </w:t>
      </w:r>
      <w:r w:rsidRPr="0004431C">
        <w:t>де держава відіграє важливу соціальну функцію, але соціал-демократична ідеологія завжди була набагато слабшою.</w:t>
      </w:r>
      <w:r>
        <w:t xml:space="preserve"> </w:t>
      </w:r>
    </w:p>
    <w:p w14:paraId="2852378D" w14:textId="77777777" w:rsidR="00D24675" w:rsidRDefault="00D24675" w:rsidP="00D24675">
      <w:r>
        <w:t>У цьому плані країни з демократичним корпоративізмом відрізняються одна від одної. Катценштайн</w:t>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132437611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49</w:t>
      </w:r>
      <w:r w:rsidR="004564D4">
        <w:rPr>
          <w:lang w:val="en-US"/>
        </w:rPr>
        <w:fldChar w:fldCharType="end"/>
      </w:r>
      <w:r w:rsidR="004564D4" w:rsidRPr="000F3977">
        <w:t>]</w:t>
      </w:r>
      <w:r>
        <w:t xml:space="preserve"> проводить різницю між соціальним корпоративизмом, поширеним у таких країнах, як Австрія, Норвегія та Данія, та ліберальним корпоративізмом, прикладом якого є Бельгія, Нідерланди та особливо Швейцарія.</w:t>
      </w:r>
    </w:p>
    <w:p w14:paraId="7529D3BE" w14:textId="77777777" w:rsidR="00D24675" w:rsidRDefault="00D24675" w:rsidP="00D24675">
      <w:r>
        <w:lastRenderedPageBreak/>
        <w:t>Німеччина близька до моделі ліберального корпоративізму: прагнення обмежити владу держави в медійному секторі, щоб уникнути відродження тоталітаризму, сприяло розвитку відносно ліберальної системи.</w:t>
      </w:r>
    </w:p>
    <w:p w14:paraId="60AD10B7" w14:textId="77777777" w:rsidR="00D24675" w:rsidRDefault="00D24675" w:rsidP="00D24675">
      <w:r>
        <w:t>Незважаючи на ці відмінності, країни з демократичним корпоративізмом загалом характеризуються високими соціальними витратами та активним втручанням держави в економічне та соціальне життя, включаючи активну промислову політику.</w:t>
      </w:r>
    </w:p>
    <w:p w14:paraId="6A671D83" w14:textId="77777777" w:rsidR="00AC66DB" w:rsidRDefault="00AC66DB" w:rsidP="00AC66DB">
      <w:r>
        <w:t>У політичній культурі демократичних корпоративістських країн традиційно підкреслюється роль держави у створенні умов для всебічної участі всіх громадян і всіх груп населення в суспільному житті країни.</w:t>
      </w:r>
    </w:p>
    <w:p w14:paraId="10E40D0C" w14:textId="77777777" w:rsidR="00AC66DB" w:rsidRDefault="00AC66DB" w:rsidP="00AC66DB">
      <w:r>
        <w:t>Погляди Густафссона відображають цю філософію щодо ЗМІ в демократичних корпоративістських країнах, які розглядаються не як приватні комерційні підприємства, а як соціальні інститути, за які відповідає держава. З точки зору медіа-політики, ця традиція проявляється різними способами в системі державних субсидій медіа, жорсткішому регулюванні медіа-сектору та сильніших інститутах суспільного мовлення, ніж у ліберальних країнах.</w:t>
      </w:r>
    </w:p>
    <w:p w14:paraId="17D552C3" w14:textId="77777777" w:rsidR="00AC66DB" w:rsidRDefault="00AC66DB" w:rsidP="00AC66DB">
      <w:r>
        <w:t>За винятком Швейцарії та Німеччини, демократичні корпоративістські країни мають механізми прямого субсидування преси. Данія (яка відрізняється від категорії, запропонованої соціальними корпоративістськими та ліберальними країнами) є винятком – її інститут фінансування преси надає невеликі позики пресі.</w:t>
      </w:r>
    </w:p>
    <w:p w14:paraId="6DD4CEAA" w14:textId="77777777" w:rsidR="00AC66DB" w:rsidRDefault="00AC66DB" w:rsidP="00AC66DB">
      <w:r>
        <w:t>У всіх країнах діють непрямі субсидії - знижені (або скасовані) податки, знижені ціни на користування поштовим і телекомунікаційним обладнанням. Ці системи субсидій походять з 1960-х років, коли підвищена концентрація засобів масової інформації почала загрожувати плюралізму, який був характерним для преси Північної Європи на початку 20 століття.</w:t>
      </w:r>
      <w:r w:rsidR="00192016">
        <w:t xml:space="preserve"> </w:t>
      </w:r>
    </w:p>
    <w:p w14:paraId="18094912" w14:textId="77777777" w:rsidR="00192016" w:rsidRDefault="00AC66DB" w:rsidP="00AC66DB">
      <w:r w:rsidRPr="00AC66DB">
        <w:t xml:space="preserve">Розвиток медіаринку особливо загрожував політичним газетам, які посідали друге чи третє місце на ринку: він зменшував кількість конкуруючих газет і зводив нанівець важливість медіа як поля комунікації як між різними ЗМІ, так і для комунікації між соціальними групами. У Швеції, наприклад, </w:t>
      </w:r>
      <w:r w:rsidRPr="00AC66DB">
        <w:lastRenderedPageBreak/>
        <w:t xml:space="preserve">газети Соціал-демократичної партії та партії Центр (колишня Аграрна партія) були особливо під загрозою, і ці партії були найактивнішими прихильниками субсидування преси, оскільки найуспішніші комерційні газети </w:t>
      </w:r>
      <w:r w:rsidR="00192016">
        <w:t xml:space="preserve">у своїх політичних уподобаннях були більше ліберальними чи консервативними </w:t>
      </w:r>
      <w:r w:rsidR="004564D4" w:rsidRPr="000F3977">
        <w:t>[</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132438762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45</w:t>
      </w:r>
      <w:r w:rsidR="004564D4">
        <w:rPr>
          <w:lang w:val="en-US"/>
        </w:rPr>
        <w:fldChar w:fldCharType="end"/>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132438786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41</w:t>
      </w:r>
      <w:r w:rsidR="004564D4">
        <w:rPr>
          <w:lang w:val="en-US"/>
        </w:rPr>
        <w:fldChar w:fldCharType="end"/>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132438810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52</w:t>
      </w:r>
      <w:r w:rsidR="004564D4">
        <w:rPr>
          <w:lang w:val="en-US"/>
        </w:rPr>
        <w:fldChar w:fldCharType="end"/>
      </w:r>
      <w:r w:rsidR="004564D4" w:rsidRPr="000F3977">
        <w:t>]</w:t>
      </w:r>
      <w:r w:rsidR="00192016">
        <w:t>.</w:t>
      </w:r>
    </w:p>
    <w:p w14:paraId="3744EE03" w14:textId="77777777" w:rsidR="00AC66DB" w:rsidRDefault="00AC66DB" w:rsidP="00192016">
      <w:r w:rsidRPr="00AC66DB">
        <w:t>Деякі країни мають системи субсидій, спрямовані на однакову підтримку всіх газет, тоді як інші розробили системи підтримки економічно слабких або «ексклюзивних» газет – у більшості випадків це газети, які представляють певні партії, політичні чи інші типи соціальних груп (наприклад, у норвезьких газетах, які обслуговують саамське населення) - і в багатьох країнах ми спостерігаємо поєднання цих двох систем</w:t>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132437842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48</w:t>
      </w:r>
      <w:r w:rsidR="004564D4">
        <w:rPr>
          <w:lang w:val="en-US"/>
        </w:rPr>
        <w:fldChar w:fldCharType="end"/>
      </w:r>
      <w:r w:rsidR="004564D4" w:rsidRPr="000F3977">
        <w:t xml:space="preserve">, </w:t>
      </w:r>
      <w:r w:rsidR="004564D4">
        <w:rPr>
          <w:lang w:val="en-US"/>
        </w:rPr>
        <w:t>c</w:t>
      </w:r>
      <w:r w:rsidR="004564D4" w:rsidRPr="000F3977">
        <w:t xml:space="preserve">.105;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132438853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51</w:t>
      </w:r>
      <w:r w:rsidR="004564D4">
        <w:rPr>
          <w:lang w:val="en-US"/>
        </w:rPr>
        <w:fldChar w:fldCharType="end"/>
      </w:r>
      <w:r w:rsidR="004564D4" w:rsidRPr="000F3977">
        <w:t>]</w:t>
      </w:r>
      <w:r w:rsidR="00192016">
        <w:t xml:space="preserve">. </w:t>
      </w:r>
    </w:p>
    <w:p w14:paraId="6A6BC4F3" w14:textId="77777777" w:rsidR="00192016" w:rsidRDefault="0045794C" w:rsidP="00192016">
      <w:r w:rsidRPr="0045794C">
        <w:t>Зазвичай субсидії складають лише невелику частину бюджетів великих комерційних періодичних видань, але для економічно слабших видань вони можуть бути дуже корисними. Гаденіус і Вейбулль підрахували, що у Швеції на них припадає 5-35% прибутку другої за популярністю газети у великих містах</w:t>
      </w:r>
      <w:r w:rsidR="004564D4" w:rsidRPr="000F3977">
        <w:rPr>
          <w:lang w:val="ru-RU"/>
        </w:rPr>
        <w:t xml:space="preserve"> [</w:t>
      </w:r>
      <w:r w:rsidR="004564D4">
        <w:rPr>
          <w:lang w:val="en-US"/>
        </w:rPr>
        <w:fldChar w:fldCharType="begin"/>
      </w:r>
      <w:r w:rsidR="004564D4" w:rsidRPr="000F3977">
        <w:rPr>
          <w:lang w:val="ru-RU"/>
        </w:rPr>
        <w:instrText xml:space="preserve"> </w:instrText>
      </w:r>
      <w:r w:rsidR="004564D4">
        <w:rPr>
          <w:lang w:val="en-US"/>
        </w:rPr>
        <w:instrText>REF</w:instrText>
      </w:r>
      <w:r w:rsidR="004564D4" w:rsidRPr="000F3977">
        <w:rPr>
          <w:lang w:val="ru-RU"/>
        </w:rPr>
        <w:instrText xml:space="preserve"> _</w:instrText>
      </w:r>
      <w:r w:rsidR="004564D4">
        <w:rPr>
          <w:lang w:val="en-US"/>
        </w:rPr>
        <w:instrText>Ref</w:instrText>
      </w:r>
      <w:r w:rsidR="004564D4" w:rsidRPr="000F3977">
        <w:rPr>
          <w:lang w:val="ru-RU"/>
        </w:rPr>
        <w:instrText>132438874 \</w:instrText>
      </w:r>
      <w:r w:rsidR="004564D4">
        <w:rPr>
          <w:lang w:val="en-US"/>
        </w:rPr>
        <w:instrText>r</w:instrText>
      </w:r>
      <w:r w:rsidR="004564D4" w:rsidRPr="000F3977">
        <w:rPr>
          <w:lang w:val="ru-RU"/>
        </w:rPr>
        <w:instrText xml:space="preserve"> \</w:instrText>
      </w:r>
      <w:r w:rsidR="004564D4">
        <w:rPr>
          <w:lang w:val="en-US"/>
        </w:rPr>
        <w:instrText>h</w:instrText>
      </w:r>
      <w:r w:rsidR="004564D4" w:rsidRPr="000F3977">
        <w:rPr>
          <w:lang w:val="ru-RU"/>
        </w:rPr>
        <w:instrText xml:space="preserve"> </w:instrText>
      </w:r>
      <w:r w:rsidR="004564D4">
        <w:rPr>
          <w:lang w:val="en-US"/>
        </w:rPr>
      </w:r>
      <w:r w:rsidR="004564D4">
        <w:rPr>
          <w:lang w:val="en-US"/>
        </w:rPr>
        <w:fldChar w:fldCharType="separate"/>
      </w:r>
      <w:r w:rsidR="004564D4" w:rsidRPr="000F3977">
        <w:rPr>
          <w:lang w:val="ru-RU"/>
        </w:rPr>
        <w:t>46</w:t>
      </w:r>
      <w:r w:rsidR="004564D4">
        <w:rPr>
          <w:lang w:val="en-US"/>
        </w:rPr>
        <w:fldChar w:fldCharType="end"/>
      </w:r>
      <w:r w:rsidR="004564D4" w:rsidRPr="000F3977">
        <w:rPr>
          <w:lang w:val="ru-RU"/>
        </w:rPr>
        <w:t>]</w:t>
      </w:r>
      <w:r w:rsidR="00192016">
        <w:t>.</w:t>
      </w:r>
    </w:p>
    <w:p w14:paraId="436F92A4" w14:textId="77777777" w:rsidR="00192016" w:rsidRDefault="0045794C" w:rsidP="00192016">
      <w:r w:rsidRPr="0045794C">
        <w:t>Система субсидій та державного фінансування не протистояла сильним тенденціям на ринку преси, зокрема масовому розповсюдженню чи заміні політичних газет. Водночас існує багато доказів того, що ці системи приборкали подібні тенденції в багатьох демократичних корпоративістських країнах і певною мірою зберегли плюралізм минулого в обмеженій формі.</w:t>
      </w:r>
    </w:p>
    <w:p w14:paraId="2A597ACA" w14:textId="77777777" w:rsidR="00192016" w:rsidRDefault="00192016" w:rsidP="00192016"/>
    <w:p w14:paraId="45C86FB9" w14:textId="77777777" w:rsidR="005E4837" w:rsidRDefault="005E4837" w:rsidP="00F21D21">
      <w:pPr>
        <w:pStyle w:val="2"/>
      </w:pPr>
      <w:bookmarkStart w:id="10" w:name="_Toc130452638"/>
      <w:r>
        <w:t>2.3. Ліберальна модель</w:t>
      </w:r>
      <w:bookmarkEnd w:id="10"/>
    </w:p>
    <w:p w14:paraId="3572EBF7" w14:textId="77777777" w:rsidR="00F21D21" w:rsidRDefault="00F21D21" w:rsidP="00F21D21"/>
    <w:p w14:paraId="14D341D1" w14:textId="77777777" w:rsidR="00544D50" w:rsidRDefault="00544D50" w:rsidP="00544D50">
      <w:r>
        <w:t>Ліберальна, або англо-американська модель мас-медіа, як її часто називають, є чи не єдиною моделлю, яка була дійсно вивчена в дослідженнях мас-медіа як узгоджена модель. У той час як інші медіасистеми рідко розглядаються як цілісні, англо-американська модель вважається набагато більш згуртованою та єдиною, ніж вона є насправді.</w:t>
      </w:r>
    </w:p>
    <w:p w14:paraId="0790B5A9" w14:textId="77777777" w:rsidR="00544D50" w:rsidRDefault="00544D50" w:rsidP="00544D50">
      <w:r>
        <w:lastRenderedPageBreak/>
        <w:t>Існує помітна різниця між Сполученими Штатами, які є більш чистим прикладом ліберальної системи, та Сполученим Королівством, де державний консерватизм, ліберальний корпоративізм і соціал-демократія сильніші, ніж у Сполучених Штатах. Канада та Ірландія, два інших приклади ліберальних медіасистем також мають свої унікальні характеристики. Наприклад, на ліберальну модель обох країн сильно вплинули фактори, пов’язані з національною ідентичністю.</w:t>
      </w:r>
    </w:p>
    <w:p w14:paraId="5595D9DA" w14:textId="77777777" w:rsidR="00544D50" w:rsidRDefault="00544D50" w:rsidP="00544D50">
      <w:r>
        <w:t>Крім того, всі ці країни сильно відрізняються внутрішньо. Це особливо очевидно у випадку Британії, де «якісна» преса дуже відрізняється від масової преси, і де все ще існує величезний розрив між друкованими та радіомовними ЗМІ (хоча він поступово поглиблюється). Однак у медіасистемах чотирьох країн, які розглядаються в цьому розділі, є важливі спільні риси.</w:t>
      </w:r>
      <w:r w:rsidR="00B16FE6">
        <w:t xml:space="preserve"> </w:t>
      </w:r>
      <w:r>
        <w:t>Їхні медіа-історії пов’язані політично та культурно. У кожній з них комерційні газети виникли набагато раніше і процвітали за відносно невеликої участі держави, витісняючи та домінуючи над партією, профспілками, релігійними ЗМІ та іншими некомерційними ЗМІ. За винятком британської преси, журналістика наголошує на сильній традиції об’єктивного висвітлення та політичної нейтральності.</w:t>
      </w:r>
      <w:r w:rsidR="001D45DF">
        <w:t xml:space="preserve"> </w:t>
      </w:r>
    </w:p>
    <w:p w14:paraId="70D368A5" w14:textId="77777777" w:rsidR="00544D50" w:rsidRDefault="00544D50" w:rsidP="00544D50">
      <w:r>
        <w:t>Професійна майстерність журналістів високо розвинена в чотирьох країнах. У трьох із них, за винятком Ірландії, важливість суспільного мовлення завжди була другорядною, на відміну від Сполучених Штатів, а інша відігравала важливішу роль, ніж у більшості країн континентальної Європи. Три країни відіграли ключову роль в історії соціальних мереж. Чотири держави традиційно відокремлюють суспільне мовлення від адміністративних установ.</w:t>
      </w:r>
    </w:p>
    <w:p w14:paraId="796263B8" w14:textId="77777777" w:rsidR="001D45DF" w:rsidRDefault="00544D50" w:rsidP="00544D50">
      <w:r>
        <w:t>Дж. С. Мілль писав, що британський характер був сформований двома основними впливами: «грошами та релігійним пуританством»</w:t>
      </w:r>
      <w:r w:rsidR="004564D4" w:rsidRPr="000F3977">
        <w:rPr>
          <w:lang w:val="ru-RU"/>
        </w:rPr>
        <w:t xml:space="preserve"> [</w:t>
      </w:r>
      <w:r w:rsidR="004564D4">
        <w:rPr>
          <w:lang w:val="en-US"/>
        </w:rPr>
        <w:fldChar w:fldCharType="begin"/>
      </w:r>
      <w:r w:rsidR="004564D4" w:rsidRPr="000F3977">
        <w:rPr>
          <w:lang w:val="ru-RU"/>
        </w:rPr>
        <w:instrText xml:space="preserve"> </w:instrText>
      </w:r>
      <w:r w:rsidR="004564D4">
        <w:rPr>
          <w:lang w:val="en-US"/>
        </w:rPr>
        <w:instrText>REF</w:instrText>
      </w:r>
      <w:r w:rsidR="004564D4" w:rsidRPr="000F3977">
        <w:rPr>
          <w:lang w:val="ru-RU"/>
        </w:rPr>
        <w:instrText xml:space="preserve"> _</w:instrText>
      </w:r>
      <w:r w:rsidR="004564D4">
        <w:rPr>
          <w:lang w:val="en-US"/>
        </w:rPr>
        <w:instrText>Ref</w:instrText>
      </w:r>
      <w:r w:rsidR="004564D4" w:rsidRPr="000F3977">
        <w:rPr>
          <w:lang w:val="ru-RU"/>
        </w:rPr>
        <w:instrText>132438916 \</w:instrText>
      </w:r>
      <w:r w:rsidR="004564D4">
        <w:rPr>
          <w:lang w:val="en-US"/>
        </w:rPr>
        <w:instrText>r</w:instrText>
      </w:r>
      <w:r w:rsidR="004564D4" w:rsidRPr="000F3977">
        <w:rPr>
          <w:lang w:val="ru-RU"/>
        </w:rPr>
        <w:instrText xml:space="preserve"> \</w:instrText>
      </w:r>
      <w:r w:rsidR="004564D4">
        <w:rPr>
          <w:lang w:val="en-US"/>
        </w:rPr>
        <w:instrText>h</w:instrText>
      </w:r>
      <w:r w:rsidR="004564D4" w:rsidRPr="000F3977">
        <w:rPr>
          <w:lang w:val="ru-RU"/>
        </w:rPr>
        <w:instrText xml:space="preserve"> </w:instrText>
      </w:r>
      <w:r w:rsidR="004564D4">
        <w:rPr>
          <w:lang w:val="en-US"/>
        </w:rPr>
      </w:r>
      <w:r w:rsidR="004564D4">
        <w:rPr>
          <w:lang w:val="en-US"/>
        </w:rPr>
        <w:fldChar w:fldCharType="separate"/>
      </w:r>
      <w:r w:rsidR="004564D4" w:rsidRPr="000F3977">
        <w:rPr>
          <w:lang w:val="ru-RU"/>
        </w:rPr>
        <w:t>37</w:t>
      </w:r>
      <w:r w:rsidR="004564D4">
        <w:rPr>
          <w:lang w:val="en-US"/>
        </w:rPr>
        <w:fldChar w:fldCharType="end"/>
      </w:r>
      <w:r w:rsidR="004564D4" w:rsidRPr="000F3977">
        <w:rPr>
          <w:lang w:val="ru-RU"/>
        </w:rPr>
        <w:t xml:space="preserve">, </w:t>
      </w:r>
      <w:r w:rsidR="004564D4">
        <w:rPr>
          <w:lang w:val="en-US"/>
        </w:rPr>
        <w:t>c</w:t>
      </w:r>
      <w:r w:rsidR="004564D4" w:rsidRPr="000F3977">
        <w:rPr>
          <w:lang w:val="ru-RU"/>
        </w:rPr>
        <w:t>.24]</w:t>
      </w:r>
      <w:r>
        <w:t>. Ці впливи разом із політичним конфліктом, який призвів до розвитку парламентської демократії та публічної сфери, були головними силами швидкого розвитку преси у Великобританії.</w:t>
      </w:r>
    </w:p>
    <w:p w14:paraId="4E988BB2" w14:textId="77777777" w:rsidR="000C21FB" w:rsidRDefault="000C21FB" w:rsidP="001D45DF">
      <w:r w:rsidRPr="000C21FB">
        <w:lastRenderedPageBreak/>
        <w:t>Як і в демократичних корпоративістскіх країнах, релігійні групи неоднозначно ставилися до читання світської літератури, проте протестантизм відіграв важливу роль у поширенні грамотності. У Сполучених Штатах, де протестантизм був особливо сильним, майже все біле населення (як чоловіки, так і жінки) було грамотними до початку 19 століття (рівень неписьменності серед афроамериканців залишався високим навіть у 20 столітті). Як і в демократичних корпоративістських країнах, зростання ринку і пов'язаний з ним розвиток соціальних класів відіграли вирішальну роль в еволюції преси. «Саме місто — Королівська біржа, кав’ярні, набережні, брудні й людні вулиці, ратуша й магазини — породило лондонську газету»</w:t>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132438974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42</w:t>
      </w:r>
      <w:r w:rsidR="004564D4">
        <w:rPr>
          <w:lang w:val="en-US"/>
        </w:rPr>
        <w:fldChar w:fldCharType="end"/>
      </w:r>
      <w:r w:rsidR="004564D4" w:rsidRPr="000F3977">
        <w:t xml:space="preserve">, </w:t>
      </w:r>
      <w:r w:rsidR="004564D4">
        <w:rPr>
          <w:lang w:val="en-US"/>
        </w:rPr>
        <w:t>c</w:t>
      </w:r>
      <w:r w:rsidR="004564D4" w:rsidRPr="000F3977">
        <w:t>.35]</w:t>
      </w:r>
      <w:r w:rsidRPr="000C21FB">
        <w:t>. Крім того, Англійська революція була першою великою революцією, яка породила сучасний політичний світ, і частиною цієї політичної трансформації був розвиток «четвертої влади».</w:t>
      </w:r>
    </w:p>
    <w:p w14:paraId="4D33FD43" w14:textId="77777777" w:rsidR="000C21FB" w:rsidRDefault="000C21FB" w:rsidP="000C21FB">
      <w:r>
        <w:t>Журналістська практика та встановлені юридичні структури були передані британським медійним організаціям, головним чином у північноамериканських колоніях та Ірландії (найважливішими були лондонські газети до здобуття незалежності). Проте після Американської революції Сполучені Штати зробили великий крок у напрямку свободи преси.</w:t>
      </w:r>
    </w:p>
    <w:p w14:paraId="5E87C5C2" w14:textId="77777777" w:rsidR="000C21FB" w:rsidRDefault="000C21FB" w:rsidP="000C21FB">
      <w:r>
        <w:t>У 1765 році британський парламент поширив гербовий збір на американські колонії (деякі колонії раніше запровадили власний «податок на знання»), що стало головним предметом суперечок між Великобританією та її колоніями, і право гербового збору було скасовано ще до його проголошення Декларації незалежності США.</w:t>
      </w:r>
    </w:p>
    <w:p w14:paraId="19BA9C30" w14:textId="77777777" w:rsidR="001D45DF" w:rsidRDefault="000C21FB" w:rsidP="000C21FB">
      <w:r>
        <w:t>Пізніше перша поправка до Конституції Сполучених Штатів зробила свободу преси основним правовим принципом, але свобода преси в сучасному розумінні виникла не одночасно. У перші роки існування американської республіки тлумачення Першої поправки були дуже різними.</w:t>
      </w:r>
    </w:p>
    <w:p w14:paraId="2706A8D1" w14:textId="77777777" w:rsidR="000C21FB" w:rsidRDefault="001D45DF" w:rsidP="000C21FB">
      <w:r>
        <w:t xml:space="preserve"> </w:t>
      </w:r>
      <w:r w:rsidR="000C21FB">
        <w:t>Найхарактернішою рисою історії ЗМІ північноатлантичних країн є ранній і потужний розвиток комерційних газет, які домінували в друкованих виданнях 19 століття і обмежували інші форми засобів масової інформації.</w:t>
      </w:r>
    </w:p>
    <w:p w14:paraId="4587296D" w14:textId="77777777" w:rsidR="000C21FB" w:rsidRDefault="000C21FB" w:rsidP="000C21FB">
      <w:r>
        <w:lastRenderedPageBreak/>
        <w:t>Розвиток комерційної преси почався в 1930-х роках у Сполучених Штатах з недорогих «копійчаних газет»</w:t>
      </w:r>
      <w:r w:rsidR="004564D4" w:rsidRPr="000F3977">
        <w:rPr>
          <w:lang w:val="ru-RU"/>
        </w:rPr>
        <w:t xml:space="preserve"> [</w:t>
      </w:r>
      <w:r w:rsidR="004564D4">
        <w:rPr>
          <w:lang w:val="en-US"/>
        </w:rPr>
        <w:fldChar w:fldCharType="begin"/>
      </w:r>
      <w:r w:rsidR="004564D4" w:rsidRPr="000F3977">
        <w:rPr>
          <w:lang w:val="ru-RU"/>
        </w:rPr>
        <w:instrText xml:space="preserve"> </w:instrText>
      </w:r>
      <w:r w:rsidR="004564D4">
        <w:rPr>
          <w:lang w:val="en-US"/>
        </w:rPr>
        <w:instrText>REF</w:instrText>
      </w:r>
      <w:r w:rsidR="004564D4" w:rsidRPr="000F3977">
        <w:rPr>
          <w:lang w:val="ru-RU"/>
        </w:rPr>
        <w:instrText xml:space="preserve"> _</w:instrText>
      </w:r>
      <w:r w:rsidR="004564D4">
        <w:rPr>
          <w:lang w:val="en-US"/>
        </w:rPr>
        <w:instrText>Ref</w:instrText>
      </w:r>
      <w:r w:rsidR="004564D4" w:rsidRPr="000F3977">
        <w:rPr>
          <w:lang w:val="ru-RU"/>
        </w:rPr>
        <w:instrText>132439061 \</w:instrText>
      </w:r>
      <w:r w:rsidR="004564D4">
        <w:rPr>
          <w:lang w:val="en-US"/>
        </w:rPr>
        <w:instrText>r</w:instrText>
      </w:r>
      <w:r w:rsidR="004564D4" w:rsidRPr="000F3977">
        <w:rPr>
          <w:lang w:val="ru-RU"/>
        </w:rPr>
        <w:instrText xml:space="preserve"> \</w:instrText>
      </w:r>
      <w:r w:rsidR="004564D4">
        <w:rPr>
          <w:lang w:val="en-US"/>
        </w:rPr>
        <w:instrText>h</w:instrText>
      </w:r>
      <w:r w:rsidR="004564D4" w:rsidRPr="000F3977">
        <w:rPr>
          <w:lang w:val="ru-RU"/>
        </w:rPr>
        <w:instrText xml:space="preserve"> </w:instrText>
      </w:r>
      <w:r w:rsidR="004564D4">
        <w:rPr>
          <w:lang w:val="en-US"/>
        </w:rPr>
      </w:r>
      <w:r w:rsidR="004564D4">
        <w:rPr>
          <w:lang w:val="en-US"/>
        </w:rPr>
        <w:fldChar w:fldCharType="separate"/>
      </w:r>
      <w:r w:rsidR="004564D4" w:rsidRPr="000F3977">
        <w:rPr>
          <w:lang w:val="ru-RU"/>
        </w:rPr>
        <w:t>55</w:t>
      </w:r>
      <w:r w:rsidR="004564D4">
        <w:rPr>
          <w:lang w:val="en-US"/>
        </w:rPr>
        <w:fldChar w:fldCharType="end"/>
      </w:r>
      <w:r w:rsidR="004564D4" w:rsidRPr="000F3977">
        <w:rPr>
          <w:lang w:val="ru-RU"/>
        </w:rPr>
        <w:t xml:space="preserve">, </w:t>
      </w:r>
      <w:r w:rsidR="004564D4">
        <w:rPr>
          <w:lang w:val="en-US"/>
        </w:rPr>
        <w:fldChar w:fldCharType="begin"/>
      </w:r>
      <w:r w:rsidR="004564D4" w:rsidRPr="000F3977">
        <w:rPr>
          <w:lang w:val="ru-RU"/>
        </w:rPr>
        <w:instrText xml:space="preserve"> </w:instrText>
      </w:r>
      <w:r w:rsidR="004564D4">
        <w:rPr>
          <w:lang w:val="en-US"/>
        </w:rPr>
        <w:instrText>REF</w:instrText>
      </w:r>
      <w:r w:rsidR="004564D4" w:rsidRPr="000F3977">
        <w:rPr>
          <w:lang w:val="ru-RU"/>
        </w:rPr>
        <w:instrText xml:space="preserve"> _</w:instrText>
      </w:r>
      <w:r w:rsidR="004564D4">
        <w:rPr>
          <w:lang w:val="en-US"/>
        </w:rPr>
        <w:instrText>Ref</w:instrText>
      </w:r>
      <w:r w:rsidR="004564D4" w:rsidRPr="000F3977">
        <w:rPr>
          <w:lang w:val="ru-RU"/>
        </w:rPr>
        <w:instrText>132439067 \</w:instrText>
      </w:r>
      <w:r w:rsidR="004564D4">
        <w:rPr>
          <w:lang w:val="en-US"/>
        </w:rPr>
        <w:instrText>r</w:instrText>
      </w:r>
      <w:r w:rsidR="004564D4" w:rsidRPr="000F3977">
        <w:rPr>
          <w:lang w:val="ru-RU"/>
        </w:rPr>
        <w:instrText xml:space="preserve"> \</w:instrText>
      </w:r>
      <w:r w:rsidR="004564D4">
        <w:rPr>
          <w:lang w:val="en-US"/>
        </w:rPr>
        <w:instrText>h</w:instrText>
      </w:r>
      <w:r w:rsidR="004564D4" w:rsidRPr="000F3977">
        <w:rPr>
          <w:lang w:val="ru-RU"/>
        </w:rPr>
        <w:instrText xml:space="preserve"> </w:instrText>
      </w:r>
      <w:r w:rsidR="004564D4">
        <w:rPr>
          <w:lang w:val="en-US"/>
        </w:rPr>
      </w:r>
      <w:r w:rsidR="004564D4">
        <w:rPr>
          <w:lang w:val="en-US"/>
        </w:rPr>
        <w:fldChar w:fldCharType="separate"/>
      </w:r>
      <w:r w:rsidR="004564D4" w:rsidRPr="000F3977">
        <w:rPr>
          <w:lang w:val="ru-RU"/>
        </w:rPr>
        <w:t>56</w:t>
      </w:r>
      <w:r w:rsidR="004564D4">
        <w:rPr>
          <w:lang w:val="en-US"/>
        </w:rPr>
        <w:fldChar w:fldCharType="end"/>
      </w:r>
      <w:r w:rsidR="004564D4" w:rsidRPr="000F3977">
        <w:rPr>
          <w:lang w:val="ru-RU"/>
        </w:rPr>
        <w:t>]</w:t>
      </w:r>
      <w:r w:rsidR="001D45DF">
        <w:t xml:space="preserve">. </w:t>
      </w:r>
    </w:p>
    <w:p w14:paraId="6D4D09B8" w14:textId="77777777" w:rsidR="000C21FB" w:rsidRDefault="000C21FB" w:rsidP="000C21FB">
      <w:r>
        <w:t>Ліберальна політична традиція у Великобританії не була такою сильною, як у Сполучених Штатах, тому «податок на знання» обмежував розвиток комерційних газет, поки його не було скасовано в 1850-х рр. У Канаді почали наслідувати американську «копійчану газету» в 1830-ті роки, але чимало дослідників відносять справжній розквіт комерційної преси до кінця 1880-х і 1890-х років.</w:t>
      </w:r>
    </w:p>
    <w:p w14:paraId="3F7AD0DA" w14:textId="77777777" w:rsidR="000C21FB" w:rsidRDefault="000C21FB" w:rsidP="000C21FB">
      <w:r>
        <w:t>Перша недорога газета в Ірландії з'явилася в 1859 році, а перша сучасна газета - в 1905 році. Нові власники зробили Irish Independent газетою фінансово успішною; її основною аудиторією були бізнес-спільноти різних політичних і релігійних груп. Розвиток комерційної преси в Ірландії відбувався повільно.</w:t>
      </w:r>
    </w:p>
    <w:p w14:paraId="65AB2285" w14:textId="77777777" w:rsidR="000C21FB" w:rsidRDefault="00DE3357" w:rsidP="000C21FB">
      <w:r w:rsidRPr="00DE3357">
        <w:t>Комерційна революція, що почалася в 1830-х роках, досягла свого піку в 1870-х і 1890-х роках, тому що розвиток потужної газетної індустрії невіддільний від розвитку промислового капіталізму, потужних промислових підприємств, робітничих міських заводів, стратегічних інвестиційних центрів та величезним</w:t>
      </w:r>
      <w:r>
        <w:t xml:space="preserve"> </w:t>
      </w:r>
      <w:r w:rsidR="00F8776B">
        <w:t>рівнем збуту стан</w:t>
      </w:r>
      <w:r w:rsidR="001D45DF">
        <w:t>дартизованої продукції</w:t>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132439087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39</w:t>
      </w:r>
      <w:r w:rsidR="004564D4">
        <w:rPr>
          <w:lang w:val="en-US"/>
        </w:rPr>
        <w:fldChar w:fldCharType="end"/>
      </w:r>
      <w:r w:rsidR="004564D4" w:rsidRPr="000F3977">
        <w:t xml:space="preserve">, </w:t>
      </w:r>
      <w:r w:rsidR="004564D4">
        <w:rPr>
          <w:lang w:val="en-US"/>
        </w:rPr>
        <w:t>c</w:t>
      </w:r>
      <w:r w:rsidR="004564D4" w:rsidRPr="000F3977">
        <w:t>.52]</w:t>
      </w:r>
      <w:r w:rsidR="001D45DF">
        <w:t xml:space="preserve">. </w:t>
      </w:r>
    </w:p>
    <w:p w14:paraId="715834A9" w14:textId="77777777" w:rsidR="00DE3357" w:rsidRDefault="00DE3357" w:rsidP="00DE3357">
      <w:r>
        <w:t>З появою таких газет, як World Пулітцера (з 1883 року) і Daily Mail у 1896 році, читання стало популярним серед усіх класів суспільства.</w:t>
      </w:r>
    </w:p>
    <w:p w14:paraId="5FE92A42" w14:textId="77777777" w:rsidR="00DE3357" w:rsidRDefault="00DE3357" w:rsidP="00DE3357">
      <w:r>
        <w:t>Після запровадження телебачення в ліберальних країнах тиражі газет значно зменшилися, і сьогодні вони не такі важливі, як у деяких країнах континентальної Європи, але все ще є відносно важливими.</w:t>
      </w:r>
      <w:r w:rsidR="001D45DF">
        <w:t xml:space="preserve"> </w:t>
      </w:r>
    </w:p>
    <w:p w14:paraId="0F07115A" w14:textId="77777777" w:rsidR="0046170E" w:rsidRDefault="0046170E" w:rsidP="0046170E">
      <w:r>
        <w:t>Британія має найвищий продаж газет серед ліберальних країн — близько 400 примірників на тисячу людей, що приблизно стільки ж, скільки в більшості демократичних корпоративістських держав; У Сполучених Штатах, Канаді та Ірландії цей показник становить від 263 до 191 примірників на тисячу жителів, що нижче, ніж рівень накладів у демократичних корпоративістських країнах, але вище, ніж у надзвичайно плюралістичних країнах.</w:t>
      </w:r>
    </w:p>
    <w:p w14:paraId="1D316856" w14:textId="77777777" w:rsidR="0046170E" w:rsidRDefault="0046170E" w:rsidP="0046170E">
      <w:r>
        <w:t xml:space="preserve">Комерціалізація не лише збільшила тиражі газет, але й перетворила газети з малих підприємств, які здебільшого належали заможним особам, </w:t>
      </w:r>
      <w:r>
        <w:lastRenderedPageBreak/>
        <w:t>читацьким спільнотам, політичним партіям чи державним субсидіям, на висококапіталізовані та високоприбуткові підприємства.</w:t>
      </w:r>
      <w:r w:rsidR="001D45DF">
        <w:t xml:space="preserve"> </w:t>
      </w:r>
    </w:p>
    <w:p w14:paraId="0B7C7F64" w14:textId="77777777" w:rsidR="00546F09" w:rsidRDefault="00546F09" w:rsidP="00546F09">
      <w:r>
        <w:t>У 1870-х роках найбільші газети поповнили ряди найбільших американських промислових корпорацій. В результаті роль преси змінилася. Характер цієї зміни та її роль у демократії є однією з найважливіших дискусій у медіа-дослідженнях у ліберальних країнах. Ця дискусія найбільш виражена у Великій Британії, хоча вона існує в усіх чотирьох країнах.</w:t>
      </w:r>
    </w:p>
    <w:p w14:paraId="422FD221" w14:textId="77777777" w:rsidR="001D45DF" w:rsidRDefault="00546F09" w:rsidP="00546F09">
      <w:r>
        <w:t>Дійсно, комерціалізація звільнила пресу в ліберальних країнах від залежності від політичних кіл і держави, які були поширеним способом фінансування преси до середини XIX століття. Комерціалізація не означала, що преса втратила всі зв'язки з політичними партіями і перестала відігравати політичну роль, але означає, що преса, її видавці та власники зрештою стали незалежними політичними акторами.</w:t>
      </w:r>
    </w:p>
    <w:p w14:paraId="3F9D1BAC" w14:textId="77777777" w:rsidR="00546F09" w:rsidRDefault="001D45DF" w:rsidP="001D45DF">
      <w:r>
        <w:t xml:space="preserve"> </w:t>
      </w:r>
      <w:r w:rsidR="00546F09" w:rsidRPr="00546F09">
        <w:t>У Сполучених Штатах тиражі газет зросли наприкінці 1920-х років, невдовзі після надання основного права голосу всім білим, багатим і бідним. Це був період найактивнішого розвитку масових політичних партій, і газети залишалися тісно пов'язаними з ними, хоча партійна лояльність почала сла</w:t>
      </w:r>
      <w:r w:rsidR="00546F09">
        <w:t>бшати ще наприкінці 19 століття</w:t>
      </w:r>
      <w:r>
        <w:t xml:space="preserve">. </w:t>
      </w:r>
    </w:p>
    <w:p w14:paraId="093B6D9B" w14:textId="77777777" w:rsidR="00546F09" w:rsidRDefault="00546F09" w:rsidP="001D45DF">
      <w:r w:rsidRPr="00546F09">
        <w:t>Перше покоління комерційних газет у всіх чотирьох країнах характеризувалося партійною приналежністю та лояльністю, але час від часу це змінювалося, і власники почали активно брати участь у партійній політиці. Герст, кандидат від Демократичної партії на посаду президента CШA, у 1948 році заявив королівській прес-комісії, що лорд Бівербрук публікував його статті «виключно з пропагандистською метою», є яскравим прикладом цього періоду.</w:t>
      </w:r>
    </w:p>
    <w:p w14:paraId="47E877CC" w14:textId="77777777" w:rsidR="001D6C9A" w:rsidRDefault="001D6C9A" w:rsidP="001D6C9A">
      <w:r>
        <w:t xml:space="preserve">Водночас логіка ринку чітко визначила і обмежила політичне втручання преси та її власників, змушуючи їх обмежувати вираження партійної лояльності (яка більш виражена в Центральній Європі та Канаді, ніж по інший бік Атлантики) і пристосовуватися до суспільних настроїв і поглядів </w:t>
      </w:r>
      <w:r>
        <w:lastRenderedPageBreak/>
        <w:t>рекламодавців, вона зменшила роль політичного контенту в газетах порівняно з початком 19-го століття.</w:t>
      </w:r>
    </w:p>
    <w:p w14:paraId="3C48B88F" w14:textId="77777777" w:rsidR="001D6C9A" w:rsidRDefault="001D6C9A" w:rsidP="001D6C9A">
      <w:r>
        <w:t>Абсолютно вірно і те, що комерціалізація газет у ліберальних країнах витіснила з медіасистеми багато видів некомерційних ЗМІ.</w:t>
      </w:r>
    </w:p>
    <w:p w14:paraId="4CDD0B8F" w14:textId="77777777" w:rsidR="001D45DF" w:rsidRDefault="001D6C9A" w:rsidP="001D6C9A">
      <w:r>
        <w:t>Таким чином, у ліберальних країнах відсутнє розмаїття газет, характерне для демократичного корпоративізму: до 20-го століття вся комерційна преса була маргіналізована. У ліберальних країнах немає партійних газет, тобто газет, безпосередньо пов'язаних з партійними організаціями, як це було в континентальній Європі наприкінці 19 століття.</w:t>
      </w:r>
    </w:p>
    <w:p w14:paraId="57113CF9" w14:textId="77777777" w:rsidR="001D6C9A" w:rsidRDefault="001D6C9A" w:rsidP="001D6C9A">
      <w:r>
        <w:t>Ранній розвиток масової комерційної преси є спільним для всіх ліберальних країн, але структура сучасного ринку преси розвивалася по-різному. Газетний ринок Великої Британії є стратифікованим, з різким розмежуванням між "якісними" газетами, які апелюють до читачів вищого та середнього класу, і сенсаційними таблоїдами, які поділяються на газети "середнього ринку" і "масового ринку".</w:t>
      </w:r>
    </w:p>
    <w:p w14:paraId="4B5CF5FF" w14:textId="77777777" w:rsidR="001D6C9A" w:rsidRDefault="001D6C9A" w:rsidP="001D6C9A">
      <w:r>
        <w:t>На противагу цьому, у Сполучених Штатах і Канаді місцеві газети, які читають усі класи, є звичним явищем, і лише на нью-йоркському ринку домінують Post і Daily News, які можна порівняти з новинним ринком у Великобританії (у великих північноамериканських містах, таких як Чикаго і Торонто, також виходять таблоїдні газети, але вони не домінують у тиражах так само, як британські таблоїди). Основною причиною цього є той простий факт, що національний газетний ринок Великої Британії може підтримувати велику кількість газет (13 національних газет у 1998 році), націлених на різні сегменти ринку.</w:t>
      </w:r>
      <w:r w:rsidR="001D45DF">
        <w:t xml:space="preserve"> </w:t>
      </w:r>
    </w:p>
    <w:p w14:paraId="485613CC" w14:textId="77777777" w:rsidR="001D45DF" w:rsidRDefault="001D6C9A" w:rsidP="001D45DF">
      <w:r w:rsidRPr="001D6C9A">
        <w:t xml:space="preserve">Через великі розміри Сполучених Штатів і Канади національні щоденні газети були технічно неможливими, доки розвиток телекомунікацій не дозволив дешево передавати великі обсяги даних по всій країні (USA Today була запущена в 1982 році, New York Times запровадила національне видання у 1980-х роках, а канадська National Post  була запущена в 2000 році). Крім того, обидві системи є федеральними. Ринки преси у Сполучених Штатах </w:t>
      </w:r>
      <w:r w:rsidRPr="001D6C9A">
        <w:lastRenderedPageBreak/>
        <w:t>здебільшого мають місцевий характер, і, як і в інших частинах світу, економіка місцевих ринків новин, що підтримуються рекламодавцями, має тенденцію більшою мірою покладатися на монопольну газету, яку читають усі верстви населення.</w:t>
      </w:r>
    </w:p>
    <w:p w14:paraId="294262FC" w14:textId="77777777" w:rsidR="007513F3" w:rsidRDefault="007513F3" w:rsidP="007513F3">
      <w:r>
        <w:t>Комерційні газети, які з'явилися в Північній Америці та Великій Британії, відіграли роль першопрохідця у розвитку того, що Чалабі</w:t>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132439134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40</w:t>
      </w:r>
      <w:r w:rsidR="004564D4">
        <w:rPr>
          <w:lang w:val="en-US"/>
        </w:rPr>
        <w:fldChar w:fldCharType="end"/>
      </w:r>
      <w:r w:rsidR="004564D4" w:rsidRPr="000F3977">
        <w:t>]</w:t>
      </w:r>
      <w:r>
        <w:t xml:space="preserve"> називає "фактологічним дискурсом". Комерційні газети почали надавати більше новин, зменшивши кількість політичної риторики та коментарів, які раніше домінували в газетах.</w:t>
      </w:r>
    </w:p>
    <w:p w14:paraId="72DC2A45" w14:textId="77777777" w:rsidR="007513F3" w:rsidRDefault="007513F3" w:rsidP="007513F3">
      <w:r>
        <w:t>Комерційні газети були інноваційними в розвитку організаційної інфраструктури для швидкого і точного збору новин, а також у розробці форматів подання новин.</w:t>
      </w:r>
    </w:p>
    <w:p w14:paraId="034E9946" w14:textId="77777777" w:rsidR="001D45DF" w:rsidRDefault="007513F3" w:rsidP="007513F3">
      <w:r>
        <w:t>Порівнюючи французькі та англо-американські газети на початку 20-го століття, Чалабі виявив, що англо-американські газети мали більше інформації, що англо-американські газети мали глобальну мережу кореспондентів, що робило їхні репортажі більш точними і свіжими та зосередженими на ширшому спектрі тем, і, нарешті, могли "висловлюватися на основі фактів" без суміші фактів і особистих суджень, які були характерні для французької журналістики.</w:t>
      </w:r>
    </w:p>
    <w:p w14:paraId="795ABDCF" w14:textId="77777777" w:rsidR="001D45DF" w:rsidRDefault="005A09EC" w:rsidP="001D45DF">
      <w:r w:rsidRPr="005A09EC">
        <w:t>Між ліберальними країнами існують значні відмінності в плані нейтральності та політичної орієнтації. У Сполучених Штатах, Канаді та Ірландії газети, як правило, політично нейтральні. Телерадіомовлення також характеризується нейтральністю в усіх чотирьох країнах, хоча є ознаки змін у зв'язку зі збільшенням кількості каналів і послабленням регулювання телерадіоіндустрії. З іншого боку, британська преса продовжує характеризуватися зовнішнім плюралізмом. Не випадково у Великій Британії виникло поняття "паралелі між політичними партіями та пресою", і, незважаючи на комерційний характер і важливість фактологічного дискурсу, на якому наголошує Чалабі, преса завжди точно відображала політичну ситуацію.</w:t>
      </w:r>
    </w:p>
    <w:p w14:paraId="2930B4ED" w14:textId="77777777" w:rsidR="001D45DF" w:rsidRDefault="00B40BC7" w:rsidP="001D45DF">
      <w:r w:rsidRPr="00B40BC7">
        <w:lastRenderedPageBreak/>
        <w:t>Незважаючи на загальну тенденцію до зменшення політичного паралелізму, політична орієнтація британських газет є такою ж чіткою, як і в будь-якій іншій європейській країні, за винятком, можливо, Італії та Греції. Зрозуміло, що діапазон політичних поглядів не дуже широкий. Великобританія характеризується помірним плюралізмом, а її політика є дуже центристською. Проте в межах британського політичного спектру в пресі простежується сильна і чітка політична орієнтація.</w:t>
      </w:r>
    </w:p>
    <w:p w14:paraId="4C99A2C4" w14:textId="77777777" w:rsidR="00B40BC7" w:rsidRDefault="00B40BC7" w:rsidP="00B40BC7">
      <w:r>
        <w:t>Важлива роль, яку відіграє політична орієнтація, особливо помітна в бульварних газетах. Уникнення меж об'єктивного висвітлення подій, апелювання до громадськості та "здорового глузду", а часто й провокування обурення є характерними ознаками бульварної та масової журналістики в багатьох країнах. У Великій Британії, як і в Німеччині, це найчастіше набуває форми правопопулістських позицій з акцентом на націоналізмі, антикомунізмі, традиціоналізмі в гендерних та багатьох інших питаннях, а також ворожості до політиків.</w:t>
      </w:r>
    </w:p>
    <w:p w14:paraId="3D061BA9" w14:textId="77777777" w:rsidR="001D45DF" w:rsidRDefault="00B40BC7" w:rsidP="00B40BC7">
      <w:r>
        <w:t>Як засіб самореклами, таблоїди у Великій Британії часто проводять кампанії, засновані на інцидентах, які вважаються цікавими для широкої громадськості. Однак, окрім цієї популістської позиції, британські таблоїди є дуже заангажованими. Заангажованість часто особливо яскраво проявляється під час виборів, навіть більше, ніж Bild у Німеччині, яка має праву ідеологію, але відкрито не пропагує політичні партії.</w:t>
      </w:r>
    </w:p>
    <w:p w14:paraId="2E5FEFCC" w14:textId="77777777" w:rsidR="00476C21" w:rsidRDefault="00476C21" w:rsidP="00476C21">
      <w:r>
        <w:t>Сьогодні мовлення демонструє ознаки змін: неоліберальний зсув у політиці мовлення та зростаюча диверсифікація каналів. Доктрина справедливості, яка вимагала "збалансованого" висвітлення суперечливих питань і розглядалася прихильниками вільного ринку як незаконне втручання держави у зміст мовлення, була скасована в 1987 році, і праві та ідеологічно орієнтовані радіопрограми почали швидко зростати.</w:t>
      </w:r>
    </w:p>
    <w:p w14:paraId="317F30F0" w14:textId="77777777" w:rsidR="001D45DF" w:rsidRDefault="00476C21" w:rsidP="00476C21">
      <w:r>
        <w:t xml:space="preserve">На телебаченні мережа Fox Руперта Мердока, здається, має чітку праву орієнтацію у висвітленні подій: під час війни проти Іраку в 2008 році як телебачення Fox, так і радіогігант Clear Channel відрізнялися від своїх </w:t>
      </w:r>
      <w:r>
        <w:lastRenderedPageBreak/>
        <w:t>конкурентів на ринку, висловлюючи чітку "патріотичну" позицію. Аудиторія новин Fox є переважно республіканською і консервативною, на відміну від трьох "старих" мереж і CNN, які не можуть політично розділити свою аудиторію</w:t>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132439169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53</w:t>
      </w:r>
      <w:r w:rsidR="004564D4">
        <w:rPr>
          <w:lang w:val="en-US"/>
        </w:rPr>
        <w:fldChar w:fldCharType="end"/>
      </w:r>
      <w:r w:rsidR="004564D4" w:rsidRPr="000F3977">
        <w:t xml:space="preserve">, </w:t>
      </w:r>
      <w:r w:rsidR="004564D4">
        <w:rPr>
          <w:lang w:val="en-US"/>
        </w:rPr>
        <w:t>c</w:t>
      </w:r>
      <w:r w:rsidR="004564D4" w:rsidRPr="000F3977">
        <w:t>.13]</w:t>
      </w:r>
      <w:r w:rsidR="001D45DF">
        <w:t>.</w:t>
      </w:r>
    </w:p>
    <w:p w14:paraId="77853A21" w14:textId="77777777" w:rsidR="001C1E27" w:rsidRDefault="001C1E27" w:rsidP="001C1E27">
      <w:r>
        <w:t>Професіоналізм журналістів у ліберальних країнах відносно добре розвиненмй. Безперечно, журналістика стала незалежною професійною спільнотою із соціальною діяльністю за власними стандартами і системою цінностей, вкоріненою в ідеології суспільного служіння і зі значним ступенем автономії. Однак, дивлячись на журналістику в ліберальних режимах, можна побачити багато суперечностей у характері та значенні професіоналізації.</w:t>
      </w:r>
    </w:p>
    <w:p w14:paraId="4D14071D" w14:textId="77777777" w:rsidR="001D45DF" w:rsidRDefault="001C1E27" w:rsidP="001C1E27">
      <w:r>
        <w:t>У певному сенсі, основи професіоналізації в журналістиці були закладені, коли новостворені комерційні газети почали наймати штатних оплачуваних журналістів. У перші роки ці журналісти здебільшого отримували низьку зарплату, мали низький престиж, не мали гарантій зайнятості та свободи. Однак від самого початку були й винятки: деякі "зіркові" журналісти змогли домовитися з власниками газет завдяки своїй популярності.</w:t>
      </w:r>
    </w:p>
    <w:p w14:paraId="1461B86F" w14:textId="77777777" w:rsidR="001C1E27" w:rsidRDefault="001C1E27" w:rsidP="001C1E27">
      <w:r>
        <w:t>У ліберальних країнах саморегулювання журналістики, яке зародилося наприкінці 19 ст. - на початку 20 ст., є здебільшого неформальним і практикується окремими ЗМІ. Наприклад, лауреат Пулітцерівської премії американська газета World запровадила внутрішній відділ з питань дотримання відповідності і чесності у 1913 році насамперед для того, щоб зменшити кількість судових позовів за наклеп</w:t>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132439202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50</w:t>
      </w:r>
      <w:r w:rsidR="004564D4">
        <w:rPr>
          <w:lang w:val="en-US"/>
        </w:rPr>
        <w:fldChar w:fldCharType="end"/>
      </w:r>
      <w:r w:rsidR="004564D4" w:rsidRPr="000F3977">
        <w:t xml:space="preserve">, </w:t>
      </w:r>
      <w:r w:rsidR="004564D4">
        <w:rPr>
          <w:lang w:val="en-US"/>
        </w:rPr>
        <w:t>c</w:t>
      </w:r>
      <w:r w:rsidR="004564D4" w:rsidRPr="000F3977">
        <w:t>.66-68]</w:t>
      </w:r>
      <w:r>
        <w:t>. Згодом ця функція стала частиною редакційного процесу.</w:t>
      </w:r>
    </w:p>
    <w:p w14:paraId="03ED2616" w14:textId="77777777" w:rsidR="001D45DF" w:rsidRDefault="001C1E27" w:rsidP="001C1E27">
      <w:r>
        <w:t xml:space="preserve">Медіа в ліберальних країнах характеризуються добре розвиненою редакційною ієрархією, з багатьма стримуваннями і противагами, які журналісти повинні враховувати у своїй роботі. На противагу цьому, в європейських газетах журналісти працюють автономно, і редакція не має достатньої кількості співробітників, які б контролювали їхню роботу </w:t>
      </w:r>
      <w:r w:rsidR="004564D4" w:rsidRPr="000F3977">
        <w:t>[</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132439237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43</w:t>
      </w:r>
      <w:r w:rsidR="004564D4">
        <w:rPr>
          <w:lang w:val="en-US"/>
        </w:rPr>
        <w:fldChar w:fldCharType="end"/>
      </w:r>
      <w:r w:rsidR="004564D4" w:rsidRPr="000F3977">
        <w:t xml:space="preserve">, </w:t>
      </w:r>
      <w:r w:rsidR="004564D4">
        <w:rPr>
          <w:lang w:val="en-US"/>
        </w:rPr>
        <w:fldChar w:fldCharType="begin"/>
      </w:r>
      <w:r w:rsidR="004564D4" w:rsidRPr="000F3977">
        <w:instrText xml:space="preserve"> </w:instrText>
      </w:r>
      <w:r w:rsidR="004564D4">
        <w:rPr>
          <w:lang w:val="en-US"/>
        </w:rPr>
        <w:instrText>REF</w:instrText>
      </w:r>
      <w:r w:rsidR="004564D4" w:rsidRPr="000F3977">
        <w:instrText xml:space="preserve"> _</w:instrText>
      </w:r>
      <w:r w:rsidR="004564D4">
        <w:rPr>
          <w:lang w:val="en-US"/>
        </w:rPr>
        <w:instrText>Ref</w:instrText>
      </w:r>
      <w:r w:rsidR="004564D4" w:rsidRPr="000F3977">
        <w:instrText>132439244 \</w:instrText>
      </w:r>
      <w:r w:rsidR="004564D4">
        <w:rPr>
          <w:lang w:val="en-US"/>
        </w:rPr>
        <w:instrText>r</w:instrText>
      </w:r>
      <w:r w:rsidR="004564D4" w:rsidRPr="000F3977">
        <w:instrText xml:space="preserve"> \</w:instrText>
      </w:r>
      <w:r w:rsidR="004564D4">
        <w:rPr>
          <w:lang w:val="en-US"/>
        </w:rPr>
        <w:instrText>h</w:instrText>
      </w:r>
      <w:r w:rsidR="004564D4" w:rsidRPr="000F3977">
        <w:instrText xml:space="preserve"> </w:instrText>
      </w:r>
      <w:r w:rsidR="004564D4">
        <w:rPr>
          <w:lang w:val="en-US"/>
        </w:rPr>
      </w:r>
      <w:r w:rsidR="004564D4">
        <w:rPr>
          <w:lang w:val="en-US"/>
        </w:rPr>
        <w:fldChar w:fldCharType="separate"/>
      </w:r>
      <w:r w:rsidR="004564D4" w:rsidRPr="000F3977">
        <w:t>44</w:t>
      </w:r>
      <w:r w:rsidR="004564D4">
        <w:rPr>
          <w:lang w:val="en-US"/>
        </w:rPr>
        <w:fldChar w:fldCharType="end"/>
      </w:r>
      <w:r w:rsidR="004564D4" w:rsidRPr="000F3977">
        <w:t>]</w:t>
      </w:r>
      <w:r w:rsidR="001D45DF">
        <w:t>.</w:t>
      </w:r>
    </w:p>
    <w:p w14:paraId="3BDAD077" w14:textId="77777777" w:rsidR="001D45DF" w:rsidRDefault="001C1E27" w:rsidP="001D45DF">
      <w:r w:rsidRPr="001C1E27">
        <w:lastRenderedPageBreak/>
        <w:t>Професіоналізація журналістики в ліберальних країнах фактично має подвійний вплив на журналістську свободу. Обмежуючи власників, вона часто збільшує автономію журналістів і обмежує інструменталізацію ЗМІ. Водночас, це також обмежує журналістів, оскільк</w:t>
      </w:r>
      <w:r w:rsidR="000941D0">
        <w:t>и</w:t>
      </w:r>
      <w:r w:rsidRPr="001C1E27">
        <w:t xml:space="preserve"> журналісти змушені відмовлятися від бажання використовувати свою посаду як засіб вираження своїх політичних поглядів і підкорятися професійній дисципліні та редакційній ієрархії.</w:t>
      </w:r>
    </w:p>
    <w:p w14:paraId="547C4117" w14:textId="77777777" w:rsidR="00137629" w:rsidRDefault="00137629" w:rsidP="00F21D21"/>
    <w:p w14:paraId="3DDA03B8" w14:textId="77777777" w:rsidR="00F21D21" w:rsidRPr="00F21D21" w:rsidRDefault="00F21D21" w:rsidP="00F21D21"/>
    <w:p w14:paraId="6FCD870D" w14:textId="77777777" w:rsidR="00F21D21" w:rsidRDefault="00F21D21">
      <w:pPr>
        <w:spacing w:after="160" w:line="259" w:lineRule="auto"/>
        <w:ind w:firstLine="0"/>
        <w:jc w:val="left"/>
        <w:rPr>
          <w:rFonts w:eastAsiaTheme="majorEastAsia"/>
          <w:b/>
          <w:color w:val="000000" w:themeColor="text1"/>
          <w:szCs w:val="32"/>
        </w:rPr>
      </w:pPr>
      <w:r>
        <w:br w:type="page"/>
      </w:r>
    </w:p>
    <w:p w14:paraId="3AC2FC6D" w14:textId="77777777" w:rsidR="00F21D21" w:rsidRDefault="005E4837" w:rsidP="00F21D21">
      <w:pPr>
        <w:pStyle w:val="1"/>
      </w:pPr>
      <w:bookmarkStart w:id="11" w:name="_Toc130452639"/>
      <w:r>
        <w:lastRenderedPageBreak/>
        <w:t>РОЗДІЛ 3</w:t>
      </w:r>
      <w:bookmarkEnd w:id="11"/>
    </w:p>
    <w:p w14:paraId="655AC16E" w14:textId="77777777" w:rsidR="005E4837" w:rsidRDefault="005E4837" w:rsidP="00F21D21">
      <w:pPr>
        <w:pStyle w:val="1"/>
      </w:pPr>
      <w:bookmarkStart w:id="12" w:name="_Toc130452640"/>
      <w:r>
        <w:t>МЕДІАТИЗАЦІЯ ПОЛІТИКИ ТА ПОЛІТИЗАЦІЯ ЗМІ ЯК  ТЕНДЕНЦІЇ СУЧАСНОГО ПОЛІТИЧНОГО ПРОЦЕСУ</w:t>
      </w:r>
      <w:bookmarkEnd w:id="12"/>
    </w:p>
    <w:p w14:paraId="65BB7F03" w14:textId="77777777" w:rsidR="00F21D21" w:rsidRDefault="00F21D21" w:rsidP="00F21D21"/>
    <w:p w14:paraId="65047F10" w14:textId="77777777" w:rsidR="00F21D21" w:rsidRPr="00F21D21" w:rsidRDefault="00F21D21" w:rsidP="00F21D21"/>
    <w:p w14:paraId="788B7501" w14:textId="77777777" w:rsidR="005E4837" w:rsidRDefault="005E4837" w:rsidP="00F21D21">
      <w:pPr>
        <w:pStyle w:val="2"/>
      </w:pPr>
      <w:bookmarkStart w:id="13" w:name="_Toc130452641"/>
      <w:r>
        <w:t>3.1. Поняття медіакратії</w:t>
      </w:r>
      <w:bookmarkEnd w:id="13"/>
    </w:p>
    <w:p w14:paraId="1914B2A8" w14:textId="77777777" w:rsidR="00F21D21" w:rsidRDefault="00F21D21" w:rsidP="00F21D21"/>
    <w:p w14:paraId="4A16A448" w14:textId="77777777" w:rsidR="000460C4" w:rsidRDefault="000460C4" w:rsidP="00F21D21">
      <w:r w:rsidRPr="000460C4">
        <w:t>Останні десятиліття стали свідками стрімких змін у сфері інформаційних технологій. Успіхи в розвитку сучасних комунікацій призвели до процесу глобалізації світу та прискорили процеси комунікації. Політика та державне управління перебувають у процесі комунікації і тому швидко реагують на появу глобального інформаційного ринку, який впливає на умови діалогу між різними політичними інститутами та громадянами. Комунікаційні процеси в політиці прискорюються, стають більш технізованими і набувають нових рис, таких як "зворотній зв'язок". До лексикону додаються такі поняття, як "електронний уряд", "комунікатив</w:t>
      </w:r>
      <w:r>
        <w:t>на демократія" та "медіакратія" [</w:t>
      </w:r>
      <w:r w:rsidR="003B79BE">
        <w:fldChar w:fldCharType="begin"/>
      </w:r>
      <w:r w:rsidR="003B79BE">
        <w:instrText xml:space="preserve"> REF _Ref132445277 \r \h </w:instrText>
      </w:r>
      <w:r w:rsidR="003B79BE">
        <w:fldChar w:fldCharType="separate"/>
      </w:r>
      <w:r w:rsidR="003B79BE">
        <w:t>59</w:t>
      </w:r>
      <w:r w:rsidR="003B79BE">
        <w:fldChar w:fldCharType="end"/>
      </w:r>
      <w:r>
        <w:t>, с. 53].</w:t>
      </w:r>
    </w:p>
    <w:p w14:paraId="61A94269" w14:textId="77777777" w:rsidR="000460C4" w:rsidRDefault="000460C4" w:rsidP="00F21D21">
      <w:r w:rsidRPr="000460C4">
        <w:t>Інформаційно-комунікаційні технології є ключовою ознакою сучасного, прогресивного суспільства, що розвивається. Інтернет-ресурси використовуються для здійснення покупок, заповнення онлайн-форм при пошуку роботи та подачі заявок на отримання послуг від відповідних установ та організацій. Політична сфера суспільства також не уникла тотальної комп'ютеризації. Поширеними є електронний підбір персоналу, навчання, форуми з різних питань суспільно-політичного життя, а також електронні довідки на са</w:t>
      </w:r>
      <w:r>
        <w:t>йтах ключових державних установ [</w:t>
      </w:r>
      <w:r w:rsidR="003B79BE">
        <w:fldChar w:fldCharType="begin"/>
      </w:r>
      <w:r w:rsidR="003B79BE">
        <w:instrText xml:space="preserve"> REF _Ref132445283 \r \h </w:instrText>
      </w:r>
      <w:r w:rsidR="003B79BE">
        <w:fldChar w:fldCharType="separate"/>
      </w:r>
      <w:r w:rsidR="003B79BE">
        <w:t>60</w:t>
      </w:r>
      <w:r w:rsidR="003B79BE">
        <w:fldChar w:fldCharType="end"/>
      </w:r>
      <w:r>
        <w:t>].</w:t>
      </w:r>
    </w:p>
    <w:p w14:paraId="35659155" w14:textId="77777777" w:rsidR="008D2007" w:rsidRDefault="008D2007" w:rsidP="008D2007">
      <w:r>
        <w:t xml:space="preserve">Медіакратія (від англ. mass media і грец. kratos - влада) - це вплив і влада засобів масової інформації. У сучасних демократіях цей термін означає явище, коли політичні рішення, дебати та політичні комунікації ухвалюються на користь ЗМІ, а не на користь основних політичних інтересів. Попри схожість між поняттям четвертої влади та поняттям журналістики, існують і суттєві відмінності. Термін "медіакратія" залишається суперечливим, оскільки різні </w:t>
      </w:r>
      <w:r>
        <w:lastRenderedPageBreak/>
        <w:t>автори тлумачать його по-різному. Німецький політолог Томас Маейєр багато писав про тлумачення цього терміну.</w:t>
      </w:r>
    </w:p>
    <w:p w14:paraId="148545E5" w14:textId="77777777" w:rsidR="008D2007" w:rsidRDefault="008D2007" w:rsidP="008D2007">
      <w:r>
        <w:t>На думку Мейєра [</w:t>
      </w:r>
      <w:r>
        <w:fldChar w:fldCharType="begin"/>
      </w:r>
      <w:r>
        <w:instrText xml:space="preserve"> REF _Ref132445760 \r \h </w:instrText>
      </w:r>
      <w:r>
        <w:fldChar w:fldCharType="separate"/>
      </w:r>
      <w:r>
        <w:t>58</w:t>
      </w:r>
      <w:r>
        <w:fldChar w:fldCharType="end"/>
      </w:r>
      <w:r>
        <w:t>], порівняно з медіадемократією (четвертою владою), медіакратія означає більше, ніж дидактичне похідне від терміну "демос" (народ), і водночас позбавляє громадян можливості самовизначення (суверенітету). Громадяни стають пасивними глядачами політичних дебатів у засобах масової інформації, не маючи можливості активно втручатися, дивлячись, наприклад, ток-шоу. Замість глядачамиів, медіа власними формулюваннями  визначають їх вибір.</w:t>
      </w:r>
    </w:p>
    <w:p w14:paraId="57D717C4" w14:textId="77777777" w:rsidR="008D2007" w:rsidRDefault="008D2007" w:rsidP="008D2007">
      <w:r>
        <w:t>Політичні партії втрачають свою актуальність, так само як і громадяни. Таким чином, справжня демократія участі стає уявною демократією споглядання.</w:t>
      </w:r>
    </w:p>
    <w:p w14:paraId="71B78F2B" w14:textId="77777777" w:rsidR="00F21D21" w:rsidRDefault="008D2007" w:rsidP="008D2007">
      <w:r>
        <w:t xml:space="preserve">Подібну критику медіа можна знайти в книзі </w:t>
      </w:r>
      <w:r w:rsidR="000D3D68">
        <w:t xml:space="preserve">Homo videns. La sociedad teledirigida Джованні Сарторі, </w:t>
      </w:r>
      <w:r w:rsidRPr="008D2007">
        <w:t>провідного представника демократичної теорії. Він критикує те, як основні принципи демократії (участь, пряма демократія) представлені в сучасних ЗМІ. Медіа представляють особисті погляди спонсорів та рекламодавців, а не громадськості, і тому принцип конкуренції не працює.</w:t>
      </w:r>
    </w:p>
    <w:p w14:paraId="29FC6413" w14:textId="77777777" w:rsidR="000460C4" w:rsidRDefault="00077FF8" w:rsidP="000D3D68">
      <w:r w:rsidRPr="00077FF8">
        <w:t>Медіа зменшили світ і створили ілюзію, що світ є скрізь. Засоби масової комунікації - це набір інструментів, які дозволяють окремим особам та організаціям передавати інформацію великій кількості людей одночасно за допомогою мережевих технологій, таких як мобільні мережі, Інтернет та соціальні медіа. Засоби масової комунікації - це методи і засоби, що використовуються централізованими постачальниками послуг для передачі, розподілу і поширення інформації та інших символічних форм комунікації серед великих, різноманітних і географічно розподілених аудиторій.</w:t>
      </w:r>
    </w:p>
    <w:p w14:paraId="529805B1" w14:textId="77777777" w:rsidR="00077FF8" w:rsidRDefault="00077FF8" w:rsidP="00077FF8">
      <w:r>
        <w:t xml:space="preserve">ЗМІ можна поділити на засоби масової комунікації та засоби прямої комунікації. Засоби масової комунікації - це так звані засоби масової комунікації, які, як правило, передають рекламні повідомлення великій кількості потенційних споживачів. До цього типу медіа відносяться </w:t>
      </w:r>
      <w:r>
        <w:lastRenderedPageBreak/>
        <w:t>телебачення, радіо, преса та зовнішня реклама. Основна відмінність мас-медіа полягає в тому, що вони можуть безпосередньо спілкуватися зі споживачами. До прямих медіа (директ-медіа) відносяться засоби доставки рекламних повідомлень, такі як пошта, телефон і факс.</w:t>
      </w:r>
    </w:p>
    <w:p w14:paraId="2D1F3A82" w14:textId="77777777" w:rsidR="000460C4" w:rsidRDefault="00077FF8" w:rsidP="00077FF8">
      <w:r>
        <w:t>Медіа - це канал для зберігання і передачі інформації та даних. Це поняття часто вживається як синонім засобів масової інформації або новин, але може також означати будь-який окремий носій, що використовується для передачі будь-яких даних з будь-якою метою. Необхідність розуміння медіа зумовлена їхньою важливою роллю в сучасному суспільстві, світі інтенсивних інформаційних взаємозв'язків, які були б неможливими у великих масштабах без використання медіа</w:t>
      </w:r>
      <w:r w:rsidR="000460C4">
        <w:t xml:space="preserve"> [</w:t>
      </w:r>
      <w:r w:rsidR="003B79BE">
        <w:fldChar w:fldCharType="begin"/>
      </w:r>
      <w:r w:rsidR="003B79BE">
        <w:instrText xml:space="preserve"> REF _Ref132445314 \r \h </w:instrText>
      </w:r>
      <w:r w:rsidR="003B79BE">
        <w:fldChar w:fldCharType="separate"/>
      </w:r>
      <w:r w:rsidR="003B79BE">
        <w:t>62</w:t>
      </w:r>
      <w:r w:rsidR="003B79BE">
        <w:fldChar w:fldCharType="end"/>
      </w:r>
      <w:r w:rsidR="000460C4">
        <w:t>, с. 42].</w:t>
      </w:r>
    </w:p>
    <w:p w14:paraId="22145396" w14:textId="77777777" w:rsidR="000460C4" w:rsidRDefault="00077FF8" w:rsidP="000D3D68">
      <w:r w:rsidRPr="00077FF8">
        <w:t xml:space="preserve">Наслідком фундаментальних сучасних змін в інформаційному просторі є його здатність якісно змінювати політичну сферу та форми правління, які все частіше визначаються як "медіакратія". В науковій літературі медіакратію розуміють як симбіоз медіа та політичних інститутів, де медіа виконують мобілізаційну функцію. Медіа видають етичні, а не юридичні чи політичні судження про події чи осіб. Іншими словами, медіакратія - це влада медіа та через медіа, поєднання медіа, політичної та економічної влади </w:t>
      </w:r>
      <w:r w:rsidR="003B79BE">
        <w:t>[</w:t>
      </w:r>
      <w:r w:rsidR="003B79BE">
        <w:fldChar w:fldCharType="begin"/>
      </w:r>
      <w:r w:rsidR="003B79BE">
        <w:instrText xml:space="preserve"> REF _Ref132445283 \r \h </w:instrText>
      </w:r>
      <w:r w:rsidR="003B79BE">
        <w:fldChar w:fldCharType="separate"/>
      </w:r>
      <w:r w:rsidR="003B79BE">
        <w:t>60</w:t>
      </w:r>
      <w:r w:rsidR="003B79BE">
        <w:fldChar w:fldCharType="end"/>
      </w:r>
      <w:r w:rsidR="000460C4">
        <w:t>].</w:t>
      </w:r>
    </w:p>
    <w:p w14:paraId="00D76A7A" w14:textId="77777777" w:rsidR="000460C4" w:rsidRDefault="00077FF8" w:rsidP="000D3D68">
      <w:r w:rsidRPr="00077FF8">
        <w:t>На цьому етапі розвитку людства сила журналістики або засобів масової інформації помітна в усьому світі. Це означає, що політичні рішення, дебати та політичні комунікації в сучасних демократіях відбуваються не в основній політичній сфері, а в інтересах засобів масової інформації. Ми бачимо людей і явища через об'єктиви відеокамер і телевізійні екрани. Камера кодує інформацію і надає сенс реальності, тобто ідеологічно забарвлює її, приховуючи той факт, що вся правда - це ідеологія, а не реальність. Телебачення конструює реальність і створює реальність. Реальні політики і знаменитості дуже відрізняються від тих, кого показують по телевізору, тому що ситуації в теле- і радіопередачах штучні і не відповідають дійсності. Наприклад, перед тим, як відомий політик виступить на прес-конференції чи з промовою, багато зусиль докладає допоміжний персонал. Перед кожною прес-</w:t>
      </w:r>
      <w:r w:rsidRPr="00077FF8">
        <w:lastRenderedPageBreak/>
        <w:t xml:space="preserve">конференцією їхні жести, посмішки і хода відпрацьовуються і відшліфовуються, щоб справити гарне враження на аудиторію, але за межами телестудії вони виглядають зовсім по-іншому. Починається домінування - образ </w:t>
      </w:r>
      <w:r>
        <w:t xml:space="preserve">і реальність стають одним цілим </w:t>
      </w:r>
      <w:r w:rsidR="000460C4">
        <w:t>[</w:t>
      </w:r>
      <w:r w:rsidR="003B79BE">
        <w:fldChar w:fldCharType="begin"/>
      </w:r>
      <w:r w:rsidR="003B79BE">
        <w:instrText xml:space="preserve"> REF _Ref132445314 \r \h </w:instrText>
      </w:r>
      <w:r w:rsidR="003B79BE">
        <w:fldChar w:fldCharType="separate"/>
      </w:r>
      <w:r w:rsidR="003B79BE">
        <w:t>62</w:t>
      </w:r>
      <w:r w:rsidR="003B79BE">
        <w:fldChar w:fldCharType="end"/>
      </w:r>
      <w:r w:rsidR="000460C4">
        <w:t>, с. 44].</w:t>
      </w:r>
    </w:p>
    <w:p w14:paraId="631C7AA6" w14:textId="77777777" w:rsidR="000460C4" w:rsidRDefault="002A5B7D" w:rsidP="000D3D68">
      <w:r w:rsidRPr="002A5B7D">
        <w:t xml:space="preserve">За твердженням Ю. Оборотова, наступна епоха визначить межі політичної демократії. Це пов'язано з тим, що постмодерн, який зробив мислення прерогативою фахівців і сформував медійну базу влади, відмовився від попереднього політичного порядку, заснованого на систематичних виборах еліт і безперервній активності населення. Суспільство перейшло до нової форми історичної співіснування з державою, в якій політико-медійна організація влади виникла в масовому вертикальному суспільстві (медіакратія). Нові форми організації масового суспільного життя вже не асоціюються з індустріалізмом, демократією, громадянським суспільством чи лібералізмом. Під впливом медіа-зв'язків і технологій управління змінює характер державного примусу, перетворюючись з одного боку на форму управління з боку соціальних експертів, а з іншого - на своєрідну епізодичну комунікацію, засновану на політичному виборі індивіда </w:t>
      </w:r>
      <w:r w:rsidR="000460C4">
        <w:t>[</w:t>
      </w:r>
      <w:r w:rsidR="003B79BE">
        <w:fldChar w:fldCharType="begin"/>
      </w:r>
      <w:r w:rsidR="003B79BE">
        <w:instrText xml:space="preserve"> REF _Ref132445344 \r \h </w:instrText>
      </w:r>
      <w:r w:rsidR="003B79BE">
        <w:fldChar w:fldCharType="separate"/>
      </w:r>
      <w:r w:rsidR="003B79BE">
        <w:t>63</w:t>
      </w:r>
      <w:r w:rsidR="003B79BE">
        <w:fldChar w:fldCharType="end"/>
      </w:r>
      <w:r w:rsidR="000460C4">
        <w:t>, с. 257].</w:t>
      </w:r>
    </w:p>
    <w:p w14:paraId="569A1237" w14:textId="77777777" w:rsidR="000460C4" w:rsidRDefault="00CC753E" w:rsidP="000D3D68">
      <w:r w:rsidRPr="00CC753E">
        <w:t>Таким чином, в епоху постмодерну комунікація втратила свій попередній характер допоміжного і технічного інструменту і стала системним політичним елементом. Набуває поширення медіакратія - форма політики, що базується на пріоритеті тих, хто контролює масові інформаційні процеси. На Заході формування медіакратії частково стримується традицією демократичного діалогу між владою і суспільством та відповідальністю еліт, але в нашому випадку, за відсутності владних інститутів, здатних перехопити прагнення медіакратії, відбувається посилення політико-медійного методу управління державою. З цієї причини є підстави тривоги неконтрольованих процесів інформатизації політики і виявляється необхідність дослідження трансформації інформаційного простору, що відбуваються і знаменують перехід суспільства до нової форми боротьби за державну владу.</w:t>
      </w:r>
    </w:p>
    <w:p w14:paraId="6FB99A19" w14:textId="77777777" w:rsidR="000460C4" w:rsidRPr="00F21D21" w:rsidRDefault="000460C4" w:rsidP="000D3D68"/>
    <w:p w14:paraId="3E59B448" w14:textId="77777777" w:rsidR="005E4837" w:rsidRDefault="005E4837" w:rsidP="00F21D21">
      <w:pPr>
        <w:pStyle w:val="2"/>
      </w:pPr>
      <w:bookmarkStart w:id="14" w:name="_Toc130452642"/>
      <w:r>
        <w:lastRenderedPageBreak/>
        <w:t>3.2. Медіакратичні тенденції в сучасних демократіях</w:t>
      </w:r>
      <w:bookmarkEnd w:id="14"/>
    </w:p>
    <w:p w14:paraId="12660A19" w14:textId="77777777" w:rsidR="00F21D21" w:rsidRDefault="00F21D21" w:rsidP="00F21D21"/>
    <w:p w14:paraId="6F9E0FAF" w14:textId="77777777" w:rsidR="00373500" w:rsidRDefault="00373500" w:rsidP="00373500">
      <w:r>
        <w:t>У демократичних системах інституціоналізовані незалежні медіа представлені в публічній сфері друкованими, телевізійними та інтернет-ЗМІ, які не належать державі чи групам інтересів. Розвиток цих суб'єктів публічної політики залежить від їхньої незалежної спроможності формувати зміст інформації та впливати на формування державної політики. ЗМІ виступають у ролі громадських аудиторів, індикаторів проблем суспільства, формулюють питання і таким чином сприяють формуванню порядку денного, проводять журналістські дослідження з питань, які потребують вирішення у політичній сфері.</w:t>
      </w:r>
    </w:p>
    <w:p w14:paraId="1DCCAC08" w14:textId="77777777" w:rsidR="00373500" w:rsidRDefault="00373500" w:rsidP="00373500">
      <w:r>
        <w:t>Процес демократизації тісно пов'язаний з раціоналізацією суспільних відносин, оскільки виборці та обрані посадовці раціонально переслідують мету максимізації вигоди та прибутку. У сучасному світі розвиток демократії пов'язаний зі сферою політичної комунікації. Однак участь різних соціальних верств у процесі вироблення політики збільшує кількість акторів, залучених у політику, і ускладнює прийняття раціональних політичних рішень.</w:t>
      </w:r>
    </w:p>
    <w:p w14:paraId="4FF06155" w14:textId="77777777" w:rsidR="00801842" w:rsidRDefault="00801842" w:rsidP="00801842">
      <w:r>
        <w:t xml:space="preserve">Технічні можливості медіа та масштаби охоплення громадськості дозволяють говорити про появу нового актора у політиці. Це медіакратія, яка заохочує посередництво в політиці, підпорядковуючи політичний порядок денний медіаформатам і рейтингам медіа. Для динамічного глобального інформаційного світу найбільшим викликом є не брак інформації, а її надлишок. </w:t>
      </w:r>
    </w:p>
    <w:p w14:paraId="53D2DD15" w14:textId="77777777" w:rsidR="00A96804" w:rsidRDefault="00801842" w:rsidP="00801842">
      <w:r>
        <w:t>Роль ЗМІ, окрім своїх традиційних функцій, змінюється з віртуалізацією політичного простору, створенням "гіперреальності" та перетворенням політики на медіа-процес.</w:t>
      </w:r>
    </w:p>
    <w:p w14:paraId="5B785B59" w14:textId="77777777" w:rsidR="00542A80" w:rsidRDefault="00542A80" w:rsidP="00542A80">
      <w:r>
        <w:t xml:space="preserve">Процес політичної медіації призводить до появи таких феноменів, як "віртуальна реальність" і "реальна віртуальність" (М. Кастельс), "віртуальна демократія" і "драматургії віртуальної політики" (Е. Вілсон). Таким чином, виникають нові виклики для демократії. Одним з них є медіатизація політики, </w:t>
      </w:r>
      <w:r>
        <w:lastRenderedPageBreak/>
        <w:t>яка несе в собі потенційну загрозу нової форми тоталітаризму - інформаційного тоталітаризму.</w:t>
      </w:r>
    </w:p>
    <w:p w14:paraId="335554AD" w14:textId="77777777" w:rsidR="00801842" w:rsidRDefault="00542A80" w:rsidP="00542A80">
      <w:r>
        <w:t>В сучасному світі політична комунікація опосередковується засобами масової інформації. Виникає новий правлячий клас. Медіа набувають технічної можливості впливати на формування політичного порядку денного та використовувати політичну інформацію як інструмент впливу на політичний вибір.</w:t>
      </w:r>
      <w:r w:rsidR="00157C9B">
        <w:t xml:space="preserve"> </w:t>
      </w:r>
    </w:p>
    <w:p w14:paraId="6B9E478A" w14:textId="77777777" w:rsidR="00542A80" w:rsidRDefault="002C6A01" w:rsidP="00F21D21">
      <w:r w:rsidRPr="002C6A01">
        <w:t>Раціональному політичному вибору заважає намір медіакратії цілеспрямовано формувати громадську думку за допомогою політичної пропаганди, а в 21 столітті, коли медіа нарешті стали головним гравцем у передачі новин, комунікація також сприймається як сила для громадянської дії. І коли еліти та журналісти не несуть відповідальності, це призводить до монополізації інформаційного ринку, коли еліти стають власниками необмеженої публічної інформації, а отже, єдиним джерелом інформації, яку можна використовувати для проектування політичного майбутнього країни.</w:t>
      </w:r>
    </w:p>
    <w:p w14:paraId="322B590B" w14:textId="77777777" w:rsidR="00542A80" w:rsidRDefault="00157C9B" w:rsidP="00F21D21">
      <w:r>
        <w:t xml:space="preserve">Медіакратія як форма організації влади базується на переважному впливі кіл, які контролюють масові інформаційні обміни і передбачає широке використання іміджевих стратегій, які руйнують бар’єри між публічною і особистою сферами життя, соціальними і культурними механізмами цілеспрямованого впливу на поведінку людини. </w:t>
      </w:r>
    </w:p>
    <w:p w14:paraId="4403C1A7" w14:textId="77777777" w:rsidR="00584AFA" w:rsidRDefault="005A1F6A" w:rsidP="00F21D21">
      <w:r w:rsidRPr="005A1F6A">
        <w:t xml:space="preserve">У пострадянських країнах, де зростає тенденція до політико-медійних засобів управління, практично відсутні інститути (як громадянського суспільства, так і держави), здатних запобігти розвитку недемократичних процесів, пов'язаних з формуванням і функціонуванням медіакратії. Це контрастує з розвиненими країнами з міцною демократією, і якщо не запобігає формуванню медіакратії, то принаймні сповільнюється завдяки традиції демократичного діалогу між владою і суспільством та належному функціонуванню владних еліт. Водночас, вплив медіа пов'язаний не стільки з їхньою здатністю переконувати, скільки зі здатністю привертати увагу людей і формувати критерії, на яких ґрунтуються оцінки та рішення. Саме це мається </w:t>
      </w:r>
      <w:r w:rsidRPr="005A1F6A">
        <w:lastRenderedPageBreak/>
        <w:t>на увазі під фразою "правильний порядок денний може спрямувати громадську думку в потрібному напрямку".</w:t>
      </w:r>
      <w:r w:rsidR="00157C9B">
        <w:t xml:space="preserve"> </w:t>
      </w:r>
    </w:p>
    <w:p w14:paraId="5F290885" w14:textId="77777777" w:rsidR="009A6567" w:rsidRDefault="00645025" w:rsidP="00F21D21">
      <w:r w:rsidRPr="00645025">
        <w:t>Коли політичні події в медіа конструюються за законами розважального програмування, відбувається постійна спроба повернути людей у політику через шоу. Таким чином, сама участь стає формою комунікації і не обов'язково передає сенс. Саме тому ефективне функціонування незалежних медіа є необхідною умовою побудови демократії, громадянського суспільства та верховенства права, і, погоджуючись із загальноприйнятою серед політологів та журналістів думкою про те, що медіа можуть допомогти досягти такої необхідної відкритості політичної системи, не слід недооцінювати складність та неоднозначність процесу медіатизації політики та становлення медіакратії.</w:t>
      </w:r>
    </w:p>
    <w:p w14:paraId="4438C2E3" w14:textId="77777777" w:rsidR="009A6567" w:rsidRDefault="00645025" w:rsidP="00F21D21">
      <w:r w:rsidRPr="00645025">
        <w:t>Одним із викликів демократії сьогодні є медіатизація політики, яка змінює систему представництва суспільних інтересів і трансформує соціальну, політичну та економічну реальність. Це пов'язано з тим, що засоби масової інформації створюють нові форми взаємодії у сфері публічної влади, сприяють відкритості та прозорості політичних інститутів і надають можливість громадянам брати участь в обговоренні суспільно-політичних питань (Інтернет).</w:t>
      </w:r>
    </w:p>
    <w:p w14:paraId="50995FDF" w14:textId="77777777" w:rsidR="00F21D21" w:rsidRDefault="00645025" w:rsidP="00F21D21">
      <w:r w:rsidRPr="00645025">
        <w:t>Розвиток засобів масової інформації можна розглядати як ефективний засіб відображення та залучення поглядів громадян до формування політичного порядку денного. Створивши дієвий механізм політичного діалогу, демократія продемонструвала свою здатність забезпечити економічний розвиток країни через створення конкурентного політичного середовища. Однак залучення різних соціальних верств до процесу вироблення політики ускладнило (як кількісно, так і якісно) процес раціонального політичного вибору, а одна з сучасних тенденцій - медіатизація політики - змінює систему представлення суспільного інтересу відповідно до формату та рейтингових вимог ЗМІ, особливо телебачення.</w:t>
      </w:r>
    </w:p>
    <w:p w14:paraId="26FFCCF3" w14:textId="77777777" w:rsidR="00157C9B" w:rsidRPr="00F21D21" w:rsidRDefault="00157C9B" w:rsidP="00F21D21"/>
    <w:p w14:paraId="3E663F13" w14:textId="77777777" w:rsidR="005E4837" w:rsidRDefault="005E4837" w:rsidP="00F21D21">
      <w:pPr>
        <w:pStyle w:val="2"/>
      </w:pPr>
      <w:bookmarkStart w:id="15" w:name="_Toc130452643"/>
      <w:r>
        <w:lastRenderedPageBreak/>
        <w:t>3.3. Роль мас-медіа в політичних процесах в сучасній Україні</w:t>
      </w:r>
      <w:bookmarkEnd w:id="15"/>
    </w:p>
    <w:p w14:paraId="738E899A" w14:textId="77777777" w:rsidR="00F21D21" w:rsidRDefault="00F21D21" w:rsidP="00F21D21"/>
    <w:p w14:paraId="3E41C0A6" w14:textId="77777777" w:rsidR="00A8503F" w:rsidRDefault="00A8503F" w:rsidP="00A8503F">
      <w:r>
        <w:t>С. Телешун, С. Ситник та І. Рейтерович, експерти у сфері державного управління в Україні, розглядають публічну політику як політику державного управління, спрямовану на досягнення суспільно значущих цілей та розв'язання суспільно важливих проблем, що ґрунтується на механізмі узгодження публічних інтересів. Іншими словами, публічна політика - це цілеспрямована діяльність політичних партій, зацікавлених сторін, засобів масової інформації, профспілок та громадських рухів, спрямована на вирішення проблем, що становлять суспільний інтерес [</w:t>
      </w:r>
      <w:r w:rsidR="00017B70">
        <w:fldChar w:fldCharType="begin"/>
      </w:r>
      <w:r w:rsidR="00017B70">
        <w:instrText xml:space="preserve"> REF _Ref132470007 \r \h </w:instrText>
      </w:r>
      <w:r w:rsidR="00017B70">
        <w:fldChar w:fldCharType="separate"/>
      </w:r>
      <w:r w:rsidR="00017B70">
        <w:t>64</w:t>
      </w:r>
      <w:r w:rsidR="00017B70">
        <w:fldChar w:fldCharType="end"/>
      </w:r>
      <w:r>
        <w:t>].</w:t>
      </w:r>
    </w:p>
    <w:p w14:paraId="7B8862C3" w14:textId="77777777" w:rsidR="0057585A" w:rsidRDefault="00A8503F" w:rsidP="00A8503F">
      <w:r>
        <w:t>Український дослідник М. Стадник поділяє думку своїх колег і стверджує, що формування публічної політики стало нагальною потребою, оскільки велика кількість груп інтересів беруть участь у формуванні політичного порядку денного, впливають на процес формування та реалізації політичних рішень і вибудовують складну мережу взаємозв'язків разом з усіма учасниками політичного процесу. Підкреслюється, що це відбувається тому, що вони мають для цього реальні можливості. Він виділив п'ять груп суб'єктів публічної політики, які впливають на формування порядку денного: центральні та місцеві органи влади, суб'єкти громадянського суспільства, засоби масової інформації, представники бізнесу та наукової спільноти. Він зазначає, що велика кількість акторів, які належать до різних організацій і представляють іноді суперечливі інтереси, комунікують один з одним для узгодження суспільних інтересів [</w:t>
      </w:r>
      <w:r w:rsidR="00017B70">
        <w:fldChar w:fldCharType="begin"/>
      </w:r>
      <w:r w:rsidR="00017B70">
        <w:instrText xml:space="preserve"> REF _Ref132470014 \r \h </w:instrText>
      </w:r>
      <w:r w:rsidR="00017B70">
        <w:fldChar w:fldCharType="separate"/>
      </w:r>
      <w:r w:rsidR="00017B70">
        <w:t>69</w:t>
      </w:r>
      <w:r w:rsidR="00017B70">
        <w:fldChar w:fldCharType="end"/>
      </w:r>
      <w:r>
        <w:t>, с. 28-29]. У цьому сенсі комунікація гарантує взаємодію між суспільством та урядом і є ключовим елементом публічної політики.</w:t>
      </w:r>
      <w:r w:rsidR="0057585A">
        <w:t xml:space="preserve"> </w:t>
      </w:r>
    </w:p>
    <w:p w14:paraId="3A41D777" w14:textId="77777777" w:rsidR="0057585A" w:rsidRDefault="00A8503F" w:rsidP="0057585A">
      <w:r w:rsidRPr="00A8503F">
        <w:t>У своїй дисертації А. Данько-Сліпцова визначає публічну політику з точки зору комунікативного підходу. Вона підкреслює, що публічна політика - це особлива форма комунікації, діалогічні відносини, в яких підтримується певна точка зору з метою переконати інших учасників у правильності обраного рішення або змінити власну позицію</w:t>
      </w:r>
      <w:r>
        <w:t xml:space="preserve"> </w:t>
      </w:r>
      <w:r w:rsidR="00671AAF">
        <w:rPr>
          <w:lang w:val="en-US"/>
        </w:rPr>
        <w:t>[</w:t>
      </w:r>
      <w:r w:rsidR="00017B70">
        <w:rPr>
          <w:lang w:val="en-US"/>
        </w:rPr>
        <w:fldChar w:fldCharType="begin"/>
      </w:r>
      <w:r w:rsidR="00017B70">
        <w:rPr>
          <w:lang w:val="en-US"/>
        </w:rPr>
        <w:instrText xml:space="preserve"> REF _Ref132470024 \r \h </w:instrText>
      </w:r>
      <w:r w:rsidR="00017B70">
        <w:rPr>
          <w:lang w:val="en-US"/>
        </w:rPr>
      </w:r>
      <w:r w:rsidR="00017B70">
        <w:rPr>
          <w:lang w:val="en-US"/>
        </w:rPr>
        <w:fldChar w:fldCharType="separate"/>
      </w:r>
      <w:r w:rsidR="00017B70">
        <w:rPr>
          <w:lang w:val="en-US"/>
        </w:rPr>
        <w:t>71</w:t>
      </w:r>
      <w:r w:rsidR="00017B70">
        <w:rPr>
          <w:lang w:val="en-US"/>
        </w:rPr>
        <w:fldChar w:fldCharType="end"/>
      </w:r>
      <w:r w:rsidR="00671AAF">
        <w:rPr>
          <w:lang w:val="en-US"/>
        </w:rPr>
        <w:t>]</w:t>
      </w:r>
      <w:r w:rsidRPr="00A8503F">
        <w:t>.</w:t>
      </w:r>
    </w:p>
    <w:p w14:paraId="0AF3B70B" w14:textId="77777777" w:rsidR="00950F0E" w:rsidRDefault="00671AAF" w:rsidP="0057585A">
      <w:r w:rsidRPr="00671AAF">
        <w:lastRenderedPageBreak/>
        <w:t>Нові види комунікації створюють нові можливості для публічних акторів формувати порядок денний, контролювати його виконання та брати участь у процесі імплементації, використовуючи веб-ресурси. Інтерактивні механізми в сучасному контексті (наприклад, електронний уряд, електронні послуги, електронні засоби масової інформації) формують державну політику "знизу-вгору" та визначають нові практики державно-приватного партнерства. Таким чином, інформаційні технології стають одним з основних інструментів реалізації державної політики в сучасному політичному середовищі і можуть розглядатися як основа для трансформації всіх типів політичних систем у майбутньому [</w:t>
      </w:r>
      <w:r w:rsidR="00017B70">
        <w:fldChar w:fldCharType="begin"/>
      </w:r>
      <w:r w:rsidR="00017B70">
        <w:instrText xml:space="preserve"> REF _Ref132470032 \r \h </w:instrText>
      </w:r>
      <w:r w:rsidR="00017B70">
        <w:fldChar w:fldCharType="separate"/>
      </w:r>
      <w:r w:rsidR="00017B70">
        <w:t>70</w:t>
      </w:r>
      <w:r w:rsidR="00017B70">
        <w:fldChar w:fldCharType="end"/>
      </w:r>
      <w:r w:rsidRPr="00671AAF">
        <w:t>, с. 98].</w:t>
      </w:r>
      <w:r w:rsidR="00950F0E">
        <w:t xml:space="preserve"> </w:t>
      </w:r>
    </w:p>
    <w:p w14:paraId="42C1C70F" w14:textId="77777777" w:rsidR="00950F0E" w:rsidRDefault="00671AAF" w:rsidP="0057585A">
      <w:r w:rsidRPr="00671AAF">
        <w:t>Основна причина, чому ЗМІ посідають таке високе місце в політичному житті сучасного суспільства, полягає в тому, що держава та інші політичні актори можуть використовувати їх не лише для інформування громадськості про свої політичні цілі та цінності, але й як модель зв'язків з громадськістю для формування представницьких органів влади та правлячих еліт, а також для забезпечення актуальності відповідних цілей, традицій та стереотипів, що дозволяють їм утримувати свою владу. Іншими словами, ЗМІ стають потужним інструментом побудови цілеспрямованого політичного порядку і засобом комунікації правителів та побудови необ</w:t>
      </w:r>
      <w:r>
        <w:t>хідних відносин з громадськістю</w:t>
      </w:r>
      <w:r w:rsidR="00950F0E">
        <w:t xml:space="preserve"> [</w:t>
      </w:r>
      <w:r w:rsidR="00017B70">
        <w:fldChar w:fldCharType="begin"/>
      </w:r>
      <w:r w:rsidR="00017B70">
        <w:instrText xml:space="preserve"> REF _Ref132470040 \r \h </w:instrText>
      </w:r>
      <w:r w:rsidR="00017B70">
        <w:fldChar w:fldCharType="separate"/>
      </w:r>
      <w:r w:rsidR="00017B70">
        <w:t>65</w:t>
      </w:r>
      <w:r w:rsidR="00017B70">
        <w:fldChar w:fldCharType="end"/>
      </w:r>
      <w:r w:rsidR="00950F0E">
        <w:t>]</w:t>
      </w:r>
      <w:r>
        <w:t>.</w:t>
      </w:r>
    </w:p>
    <w:p w14:paraId="1EFE6EC8" w14:textId="77777777" w:rsidR="00950F0E" w:rsidRDefault="00671AAF" w:rsidP="0057585A">
      <w:r w:rsidRPr="00671AAF">
        <w:t>Наприклад, стаття 22 Закону України "Про інформацію" визначає засоби масової інформації як засоби, призначені для загального поширення друкованої або аудіовізуальної інформації з метою о</w:t>
      </w:r>
      <w:r>
        <w:t xml:space="preserve">хоплення необмеженого кола осіб </w:t>
      </w:r>
      <w:r w:rsidR="00950F0E">
        <w:t>[</w:t>
      </w:r>
      <w:r w:rsidR="00017B70">
        <w:fldChar w:fldCharType="begin"/>
      </w:r>
      <w:r w:rsidR="00017B70">
        <w:instrText xml:space="preserve"> REF _Ref132470049 \r \h </w:instrText>
      </w:r>
      <w:r w:rsidR="00017B70">
        <w:fldChar w:fldCharType="separate"/>
      </w:r>
      <w:r w:rsidR="00017B70">
        <w:t>67</w:t>
      </w:r>
      <w:r w:rsidR="00017B70">
        <w:fldChar w:fldCharType="end"/>
      </w:r>
      <w:r w:rsidR="00950F0E">
        <w:t xml:space="preserve">]. </w:t>
      </w:r>
    </w:p>
    <w:p w14:paraId="21ECAA74" w14:textId="77777777" w:rsidR="00950F0E" w:rsidRDefault="00671AAF" w:rsidP="0057585A">
      <w:r w:rsidRPr="00671AAF">
        <w:t xml:space="preserve">Іншими словами, замість того, щоб передавати інформацію, яка відображає об'єктивний стан суспільних настроїв, ЗМІ виступають засобом формування та спрямування цих настроїв за допомогою специфічної інформації </w:t>
      </w:r>
      <w:r w:rsidR="00950F0E">
        <w:t>[</w:t>
      </w:r>
      <w:r w:rsidR="00017B70">
        <w:fldChar w:fldCharType="begin"/>
      </w:r>
      <w:r w:rsidR="00017B70">
        <w:instrText xml:space="preserve"> REF _Ref132470040 \r \h </w:instrText>
      </w:r>
      <w:r w:rsidR="00017B70">
        <w:fldChar w:fldCharType="separate"/>
      </w:r>
      <w:r w:rsidR="00017B70">
        <w:t>65</w:t>
      </w:r>
      <w:r w:rsidR="00017B70">
        <w:fldChar w:fldCharType="end"/>
      </w:r>
      <w:r w:rsidR="00950F0E">
        <w:t xml:space="preserve">]. </w:t>
      </w:r>
    </w:p>
    <w:p w14:paraId="0F53D5AC" w14:textId="77777777" w:rsidR="00950F0E" w:rsidRDefault="00671AAF" w:rsidP="0057585A">
      <w:r w:rsidRPr="00671AAF">
        <w:t xml:space="preserve">Слід також зазначити, що ЗМІ використовують два основні методи поширення інформації: послідовний та фрагментарний. Щодо першого </w:t>
      </w:r>
      <w:r w:rsidRPr="00671AAF">
        <w:lastRenderedPageBreak/>
        <w:t xml:space="preserve">методу, то можна спостерігати використання преси для всебічного та послідовного висвітлення в публікаціях певних питань загальнодержавного значення. При другому методі, який дуже поширений на телебаченні, відправник інформації (комунікатор) створює багато труднощів для одержувача (слухача і глядача) і заважає пересічній людині (більшості громадян) сформувати і відтворити цілісну картину суспільних явищ і подій </w:t>
      </w:r>
      <w:r w:rsidR="00950F0E">
        <w:t>[</w:t>
      </w:r>
      <w:r w:rsidR="00017B70">
        <w:fldChar w:fldCharType="begin"/>
      </w:r>
      <w:r w:rsidR="00017B70">
        <w:instrText xml:space="preserve"> REF _Ref132470062 \r \h </w:instrText>
      </w:r>
      <w:r w:rsidR="00017B70">
        <w:fldChar w:fldCharType="separate"/>
      </w:r>
      <w:r w:rsidR="00017B70">
        <w:t>66</w:t>
      </w:r>
      <w:r w:rsidR="00017B70">
        <w:fldChar w:fldCharType="end"/>
      </w:r>
      <w:r w:rsidR="00950F0E">
        <w:t xml:space="preserve">, с. 41] </w:t>
      </w:r>
    </w:p>
    <w:p w14:paraId="1E38DD6F" w14:textId="77777777" w:rsidR="00950F0E" w:rsidRDefault="00BC57C1" w:rsidP="0057585A">
      <w:r w:rsidRPr="00BC57C1">
        <w:t>Багато дослідників поділяють думку про те, що медіа-простір України все ще формується групами інтересів з потенційними політичними інтересами (олігархами) і що медіа-система в країні перебуває в перехідному стані. Нещодавні президентські та парламентські вибори підтвердили позицію, що "хто контролює телебачення, той контролює суспільство". У цьому контексті цікавим і показовим є дослідження щодо пошуку інформації та довіри до ЗМІ. Найпопулярнішим джерелом інформації залишається центральне телебачення, яке дивляться 75% респондентів, далі йдуть соціальні мережі (44%) та українські онлайн-медіа (27,5%) [</w:t>
      </w:r>
      <w:r w:rsidR="00915ED5">
        <w:fldChar w:fldCharType="begin"/>
      </w:r>
      <w:r w:rsidR="00915ED5">
        <w:instrText xml:space="preserve"> REF _Ref132470432 \r \h </w:instrText>
      </w:r>
      <w:r w:rsidR="00915ED5">
        <w:fldChar w:fldCharType="separate"/>
      </w:r>
      <w:r w:rsidR="00915ED5">
        <w:t>72</w:t>
      </w:r>
      <w:r w:rsidR="00915ED5">
        <w:fldChar w:fldCharType="end"/>
      </w:r>
      <w:r w:rsidRPr="00BC57C1">
        <w:t>]. Загалом 26,1% українців довіряють українським ЗМІ, тоді як 43,3% - не довіряють. З точки зору регіонального розподілу, довіра до українських ЗМІ найвища в західній частині країни - 39,3%, у центрі - 24,9%, на півдні - 21,9%, найнижча на Сході - 10%, а не довіряють - 68,2% жителів Сходу</w:t>
      </w:r>
      <w:r w:rsidR="00950F0E">
        <w:t xml:space="preserve"> [</w:t>
      </w:r>
      <w:r w:rsidR="00017B70">
        <w:fldChar w:fldCharType="begin"/>
      </w:r>
      <w:r w:rsidR="00017B70">
        <w:instrText xml:space="preserve"> REF _Ref132470074 \r \h </w:instrText>
      </w:r>
      <w:r w:rsidR="00017B70">
        <w:fldChar w:fldCharType="separate"/>
      </w:r>
      <w:r w:rsidR="00017B70">
        <w:t>68</w:t>
      </w:r>
      <w:r w:rsidR="00017B70">
        <w:fldChar w:fldCharType="end"/>
      </w:r>
      <w:r w:rsidR="00950F0E">
        <w:t>].</w:t>
      </w:r>
    </w:p>
    <w:p w14:paraId="0693BCC6" w14:textId="77777777" w:rsidR="00373500" w:rsidRDefault="00373500" w:rsidP="00373500">
      <w:r>
        <w:t>Інший цікавий випадок - журналістські розслідування, які останнім часом набувають все більшої популярності та забезпечують контроль громадянського суспільства за діями влади на різних рівнях. Проводячи власну інформаційно-аналітичну діяльність, журналісти інформують громадськість про найважливіші проблеми в політичній, економічній та соціальній сферах через різні засоби масової інформації. В результаті в українській політиці виникає ефект Даннінга-Крюгера, коли менш кваліфіковані люди роблять неправильні висновки і приймають неправильні рішення, але не можуть усвідомити свої помилки через свою низьку кваліфікацію.</w:t>
      </w:r>
    </w:p>
    <w:p w14:paraId="6CBDBC69" w14:textId="77777777" w:rsidR="00F21D21" w:rsidRDefault="00373500" w:rsidP="00373500">
      <w:pPr>
        <w:rPr>
          <w:rFonts w:eastAsiaTheme="majorEastAsia"/>
          <w:b/>
          <w:color w:val="000000" w:themeColor="text1"/>
          <w:szCs w:val="32"/>
        </w:rPr>
      </w:pPr>
      <w:r>
        <w:lastRenderedPageBreak/>
        <w:t>Можна сказати, що ЗМІ відіграють важливу роль у функціонуванні політичної системи. Сьогодні ЗМІ - це не лише сукупність технічних засобів для поширення інформації, але й система примусу до виконання стандартів поведінки. За їх допомоги і влада, і суспільство розставляють пріоритети або ігнорують ті чи інші питання, які стоять на порядку денному або не стоять. Через ЗМІ інформація стає відкритою та публічною. І лише від ефективності влади та медіаграмотності громадян залежить, чи будемо жити  в демократичній системі, чи в перехідному суспільстві.</w:t>
      </w:r>
      <w:r w:rsidR="00F21D21">
        <w:br w:type="page"/>
      </w:r>
    </w:p>
    <w:p w14:paraId="45F20919" w14:textId="77777777" w:rsidR="005E4837" w:rsidRDefault="005E4837" w:rsidP="00F21D21">
      <w:pPr>
        <w:pStyle w:val="1"/>
      </w:pPr>
      <w:bookmarkStart w:id="16" w:name="_Toc130452644"/>
      <w:r>
        <w:lastRenderedPageBreak/>
        <w:t>ВИСНОВКИ</w:t>
      </w:r>
      <w:bookmarkEnd w:id="16"/>
    </w:p>
    <w:p w14:paraId="7153CEC8" w14:textId="77777777" w:rsidR="00F21D21" w:rsidRDefault="00F21D21" w:rsidP="00F21D21"/>
    <w:p w14:paraId="3730D288" w14:textId="77777777" w:rsidR="00F21D21" w:rsidRDefault="00F21D21" w:rsidP="00F21D21"/>
    <w:p w14:paraId="67097941" w14:textId="77777777" w:rsidR="00B16FE6" w:rsidRDefault="00B16FE6" w:rsidP="00F21D21">
      <w:r>
        <w:t>Підводячи підсумки проведеного дослідження, можна зробити наступні висновки.</w:t>
      </w:r>
    </w:p>
    <w:p w14:paraId="717DA83F" w14:textId="77777777" w:rsidR="00B16FE6" w:rsidRDefault="00B16FE6" w:rsidP="00B16FE6">
      <w:r>
        <w:t>ЗМІ відіграють важливу роль у структурі політичної системи суспільства. Як повністю незалежний політичний суб'єкт, ЗМІ можуть впливати на політичний процес і політичну систему. Згідно зі словником, ЗМІ визначаються як широка мережа установ, які збирають, обробляють і поширюють інформацію. У сучасному світі ЗМІ відіграють важливу роль у політичному житті суспільства, що безпосередньо пов'язано з їхньою життєвою, репродуктивною (відображення політики через радіо, телебачення та пресу) та креативною функціями.</w:t>
      </w:r>
    </w:p>
    <w:p w14:paraId="7CAC7FD4" w14:textId="77777777" w:rsidR="00B16FE6" w:rsidRDefault="00B16FE6" w:rsidP="00B16FE6">
      <w:r>
        <w:t xml:space="preserve">В роботі «Чотири теорії преси» у межах нормативної теорії Ф. Зіберт, B. Шрамм і T. Петерсон описують чотири головні типи преси, які стали класичними. Вони розкривають логіку функціонування чотирьох пресових макроструктур, які належать до різних соціополітичних систем. Це так звані авторитарна, лібертаріанська, теорія соціальної відповідальності та радянська комуністична теорія преси. У книзі стверджується, що ці теорії визначаються фундаментальними положеннями про ключові терміни, які визначаються як природа «людини», природа держави чи суспільства, природа знання та природа істини. </w:t>
      </w:r>
    </w:p>
    <w:p w14:paraId="00B0ED78" w14:textId="77777777" w:rsidR="00B16FE6" w:rsidRDefault="00B16FE6" w:rsidP="00B16FE6">
      <w:r>
        <w:t xml:space="preserve">На сьогодні більшість дослідників, характеризуючи взаємовідносини медіа та політики посилаються на запропоновані Д. Галліном та П. Манчіні три моделі відносин ЗМІ та політики. Праця «Сучасні медіасистеми: три моделі відносин ЗМІ та політики» є продовженням чи навіть уточненням вже на сьогодні класичного поділу преси, запропонованого Ф. Зібертом, B. Шраммом і T. Петерсоном. Зіставляючи багато фактів і явищ 18 країн світу кількох регіонів автори виокремили середземноморську, або модель поляризованого плюралізму, північно/центральноєвропейську, або </w:t>
      </w:r>
      <w:r>
        <w:lastRenderedPageBreak/>
        <w:t>демократичну корпоративістську модель та північноатлантичну, або ліберальну модель.</w:t>
      </w:r>
    </w:p>
    <w:p w14:paraId="1E92B50A" w14:textId="77777777" w:rsidR="00B16FE6" w:rsidRDefault="00B16FE6" w:rsidP="00B16FE6">
      <w:r>
        <w:t xml:space="preserve">Медіа-системи Іспанії, Італії, Франції, Греції, Португалії, Туреччини, Мальти та Кіпру представляють те, що Даніель Халлін і Паоло Манчіні пропонують як середземноморську або поляризовано-плюралістичну модель. Це пояснюється тим, що медіа-системи в південній Європі мають низку спільних характеристик, які відрізняють їх від решти центральної, західної та північної Європи. По суті, більшість охоплених країн мають традиції адвокатської журналістики. На відміну від англо-американської моделі професійного нейтралітету, журналістика Південної Європи має тенденцію наголошувати на коментарі з чіткої політичної точки зору. У цій характеристиці є деякі відмінності. </w:t>
      </w:r>
    </w:p>
    <w:p w14:paraId="7D380D0F" w14:textId="77777777" w:rsidR="00B16FE6" w:rsidRDefault="00B16FE6" w:rsidP="00B16FE6">
      <w:r>
        <w:t>Модель, відома як демократичний корпоративізм, виникла в Північній і Центральній Європі, тобто в Скандинавії, країнах Бенілюксу, Німеччині, Австрії та Швейцарії. Як і в Середземномор'ї, ці країни географічно близькі і, як і у всіх трьох групах, мають часті й тісні соціальні контакти і, в даному конкретному випадку, історію боротьби. У мовному відношенні в трьох країнах більшість населення розмовляє німецькою мовою, але голландська, норвезька, датська і шведська мови тісно пов'язані з німецькою і, поряд з англійською, служили мовами міжнародного спілкування в регіоні в пізній період. Незважаючи на відмінності, існує низка важливих спільних характеристик медіасистем, оскільки країни регіону мають спільну історію та інтенсивну мирну і військову взаємодію. Ці характеристики - три "співіснування", що були визначені як характерні для демократичних корпоративістських країн, тобто вони існували в усіх демократичних корпоративістських країнах у 20 столітті, але не з'являлися разом в інших системах (або якщо й з'являлися, то лише у певні історичні моменти), і які можна вважати (якщо ліберальну модель прийняти за «норму») несумісними, хоча вони наявні у всіх демократичних корпоративістських країнах протягом XX ст.</w:t>
      </w:r>
    </w:p>
    <w:p w14:paraId="6A59E847" w14:textId="77777777" w:rsidR="00B16FE6" w:rsidRDefault="00B16FE6" w:rsidP="00B16FE6">
      <w:r>
        <w:lastRenderedPageBreak/>
        <w:t>Ліберальна, або англо-американська модель мас-медіа, як її часто називають, є чи не єдиною моделлю, яка була дійсно вивчена в дослідженнях мас-медіа як узгоджена модель. У той час як інші медіасистеми рідко розглядаються як цілісні, англо-американська модель вважається набагато більш згуртованою та єдиною, ніж вона є насправді.  Існує помітна різниця між Сполученими Штатами, які є більш чистим прикладом ліберальної системи, та Сполученим Королівством, де державний консерватизм, ліберальний корпоративізм і соціал-демократія сильніші, ніж у Сполучених Штатах. Канада та Ірландія, два інших приклади ліберальних медіасистем також мають свої унікальні характеристики. Професіоналізація журналістики в ліберальних країнах фактично має подвійний вплив на журналістську свободу. Обмежуючи власників, вона часто збільшує автономію журналістів і обмежує інструменталізацію ЗМІ. Водночас, це також обмежує журналістів, оскільки журналісти змушені відмовлятися від бажання використовувати свою посаду як засіб вираження своїх політичних поглядів і підкорятися професійній дисципліні та редакційній ієрархії.</w:t>
      </w:r>
    </w:p>
    <w:p w14:paraId="1630DC90" w14:textId="77777777" w:rsidR="00B16FE6" w:rsidRDefault="00B16FE6" w:rsidP="00B16FE6">
      <w:r>
        <w:t xml:space="preserve">Наслідком фундаментальних сучасних змін в інформаційному просторі є його здатність якісно змінювати політичну сферу та форми правління, які все частіше визначаються як "медіакратія". В науковій літературі медіакратію розуміють як симбіоз медіа та політичних інститутів, де медіа виконують мобілізаційну функцію. Медіа видають етичні, а не юридичні чи політичні судження про події чи осіб. Іншими словами, медіакратія - це влада медіа та через медіа, поєднання медіа, політичної та економічної влади.  На цьому етапі розвитку людства сила журналістики або засобів масової інформації помітна в усьому світі. Це означає, що політичні рішення, дебати та політичні комунікації в сучасних демократіях відбуваються не в основній політичній сфері, а в інтересах засобів масової інформації. </w:t>
      </w:r>
    </w:p>
    <w:p w14:paraId="6B8A41F3" w14:textId="77777777" w:rsidR="00B16FE6" w:rsidRDefault="00B16FE6" w:rsidP="00B16FE6">
      <w:r>
        <w:t xml:space="preserve">Роль ЗМІ, окрім своїх традиційних функцій, змінюється з віртуалізацією політичного простору, створенням "гіперреальності" та перетворенням політики на медіа-процес. В сучасному світі політична комунікація </w:t>
      </w:r>
      <w:r>
        <w:lastRenderedPageBreak/>
        <w:t xml:space="preserve">опосередковується засобами масової інформації. Виникає новий правлячий клас. Медіа набувають технічної можливості впливати на формування політичного порядку денного та використовувати політичну інформацію як інструмент впливу на політичний вибір. </w:t>
      </w:r>
    </w:p>
    <w:p w14:paraId="3210E59D" w14:textId="77777777" w:rsidR="00B16FE6" w:rsidRDefault="00B16FE6" w:rsidP="00B16FE6">
      <w:r>
        <w:t>Нові види комунікації створюють нові можливості для публічних акторів формувати порядок денний, контролювати його виконання та брати участь у процесі імплементації, використовуючи веб-ресурси. Інтерактивні механізми в сучасному контексті (наприклад, електронний уряд, електронні послуги, електронні засоби масової інформації) формують державну політику "знизу-вгору" та визначають нові практики державно-приватного партнерства. Таким чином, інформаційні технології стають одним з основних інструментів реалізації державної політики в сучасному політичному середовищі і можуть розглядатися як основа для трансформації всіх типів політичних систем у майбутньому. Замість того, щоб передавати інформацію, яка відображає об'єктивний стан суспільних настроїв, ЗМІ виступають засобом формування та спрямування цих настроїв за допомогою специфічної інформації.</w:t>
      </w:r>
    </w:p>
    <w:p w14:paraId="4D4585E3" w14:textId="77777777" w:rsidR="00B16FE6" w:rsidRDefault="00B16FE6" w:rsidP="00B16FE6">
      <w:r>
        <w:t xml:space="preserve">Отже, ЗМІ відіграють важливу роль у функціонуванні політичної системи. Сьогодні ЗМІ - це не лише сукупність технічних засобів для поширення інформації, але й система примусу до виконання стандартів поведінки. За їх допомоги і влада, і суспільство розставляють пріоритети або ігнорують ті чи інші питання, які стоять на порядку денному або не стоять. Через ЗМІ інформація стає відкритою та публічною. І лише від ефективності влади та медіаграмотності громадян залежить, чи будемо жити  в демократичній системі, чи в перехідному суспільстві. </w:t>
      </w:r>
    </w:p>
    <w:p w14:paraId="7F2E24BC" w14:textId="77777777" w:rsidR="00B16FE6" w:rsidRDefault="00B16FE6" w:rsidP="00F21D21"/>
    <w:p w14:paraId="2844473F" w14:textId="77777777" w:rsidR="00F21D21" w:rsidRPr="00F21D21" w:rsidRDefault="00F21D21" w:rsidP="00F21D21"/>
    <w:p w14:paraId="5E6DF49B" w14:textId="77777777" w:rsidR="00F21D21" w:rsidRDefault="00F21D21">
      <w:pPr>
        <w:spacing w:after="160" w:line="259" w:lineRule="auto"/>
        <w:ind w:firstLine="0"/>
        <w:jc w:val="left"/>
        <w:rPr>
          <w:rFonts w:eastAsiaTheme="majorEastAsia"/>
          <w:b/>
          <w:color w:val="000000" w:themeColor="text1"/>
          <w:szCs w:val="32"/>
        </w:rPr>
      </w:pPr>
      <w:r>
        <w:br w:type="page"/>
      </w:r>
    </w:p>
    <w:p w14:paraId="3B4DCB68" w14:textId="77777777" w:rsidR="005E4837" w:rsidRDefault="005E4837" w:rsidP="00F21D21">
      <w:pPr>
        <w:pStyle w:val="1"/>
      </w:pPr>
      <w:bookmarkStart w:id="17" w:name="_Toc130452645"/>
      <w:r>
        <w:lastRenderedPageBreak/>
        <w:t>СПИСОК ВИКОРИСТАНИХ ДЖЕРЕЛ</w:t>
      </w:r>
      <w:bookmarkEnd w:id="17"/>
    </w:p>
    <w:p w14:paraId="32811A3E" w14:textId="77777777" w:rsidR="00F21D21" w:rsidRDefault="00F21D21" w:rsidP="00F21D21"/>
    <w:p w14:paraId="1DD87E9D" w14:textId="77777777" w:rsidR="00F21D21" w:rsidRDefault="00F21D21" w:rsidP="00F21D21"/>
    <w:p w14:paraId="157E0875" w14:textId="77777777" w:rsidR="00195847" w:rsidRDefault="00195847" w:rsidP="00C03178">
      <w:pPr>
        <w:pStyle w:val="a7"/>
        <w:numPr>
          <w:ilvl w:val="0"/>
          <w:numId w:val="1"/>
        </w:numPr>
        <w:ind w:left="426"/>
      </w:pPr>
      <w:bookmarkStart w:id="18" w:name="_Ref130441204"/>
      <w:r>
        <w:t>Денисюк С. Комунікологія : навчальний посібник</w:t>
      </w:r>
      <w:r w:rsidR="00C03178">
        <w:t>.</w:t>
      </w:r>
      <w:r>
        <w:t xml:space="preserve"> Вінниця : ВНТУ, 2015. 102 с.</w:t>
      </w:r>
      <w:bookmarkEnd w:id="18"/>
      <w:r>
        <w:t xml:space="preserve"> </w:t>
      </w:r>
    </w:p>
    <w:p w14:paraId="1F17258E" w14:textId="77777777" w:rsidR="00195847" w:rsidRDefault="00241B83" w:rsidP="00C03178">
      <w:pPr>
        <w:pStyle w:val="a7"/>
        <w:numPr>
          <w:ilvl w:val="0"/>
          <w:numId w:val="1"/>
        </w:numPr>
        <w:ind w:left="426"/>
      </w:pPr>
      <w:bookmarkStart w:id="19" w:name="_Ref130441212"/>
      <w:r>
        <w:t>Siebert F. S., Peterson T., &amp; Schramm W. Four theories of the press: Theauthoritarian, libertarian, social responsibility, and Soviet Communist concepts of whatthe press should be and do.</w:t>
      </w:r>
      <w:r w:rsidRPr="00C03178">
        <w:rPr>
          <w:lang w:val="en-US"/>
        </w:rPr>
        <w:t xml:space="preserve"> University of Illinois Press. </w:t>
      </w:r>
      <w:r>
        <w:t>1956.</w:t>
      </w:r>
      <w:r w:rsidRPr="00C03178">
        <w:rPr>
          <w:lang w:val="en-US"/>
        </w:rPr>
        <w:t xml:space="preserve"> 153 p.</w:t>
      </w:r>
      <w:bookmarkEnd w:id="19"/>
      <w:r w:rsidR="00195847">
        <w:t xml:space="preserve"> </w:t>
      </w:r>
    </w:p>
    <w:p w14:paraId="56088323" w14:textId="77777777" w:rsidR="00195847" w:rsidRDefault="00195847" w:rsidP="00C03178">
      <w:pPr>
        <w:pStyle w:val="a7"/>
        <w:numPr>
          <w:ilvl w:val="0"/>
          <w:numId w:val="1"/>
        </w:numPr>
        <w:ind w:left="426"/>
      </w:pPr>
      <w:bookmarkStart w:id="20" w:name="_Ref130441239"/>
      <w:r>
        <w:t>Михалин І.Л. Основи журналістики : Підруч. для студ. вищ. навч. закл. / І. Л. Михайлин. 3-тє вид. К. : ЦУЛ, 2002. 284 c.</w:t>
      </w:r>
      <w:bookmarkEnd w:id="20"/>
      <w:r>
        <w:t xml:space="preserve"> </w:t>
      </w:r>
    </w:p>
    <w:p w14:paraId="1F9BCBA7" w14:textId="77777777" w:rsidR="00195847" w:rsidRDefault="00195847" w:rsidP="00C03178">
      <w:pPr>
        <w:pStyle w:val="a7"/>
        <w:numPr>
          <w:ilvl w:val="0"/>
          <w:numId w:val="1"/>
        </w:numPr>
        <w:ind w:left="426"/>
      </w:pPr>
      <w:bookmarkStart w:id="21" w:name="_Ref130441246"/>
      <w:r>
        <w:t xml:space="preserve">Bennett, L.W. </w:t>
      </w:r>
      <w:r w:rsidR="00C03178">
        <w:t>Media Power in the US</w:t>
      </w:r>
      <w:r>
        <w:t>. In Curran, J. and Park, M-J. (eds) De-Westernizing Media Systems. London: Routledge</w:t>
      </w:r>
      <w:r w:rsidR="00C03178">
        <w:rPr>
          <w:lang w:val="en-US"/>
        </w:rPr>
        <w:t>.</w:t>
      </w:r>
      <w:r>
        <w:t xml:space="preserve"> </w:t>
      </w:r>
      <w:r w:rsidR="00C03178">
        <w:t>2000. pp. 20–2</w:t>
      </w:r>
      <w:r w:rsidR="00C03178">
        <w:rPr>
          <w:lang w:val="en-US"/>
        </w:rPr>
        <w:t>2</w:t>
      </w:r>
      <w:r w:rsidR="00C03178">
        <w:t>.</w:t>
      </w:r>
      <w:bookmarkEnd w:id="21"/>
    </w:p>
    <w:p w14:paraId="36E09BC3" w14:textId="77777777" w:rsidR="00F21D21" w:rsidRPr="00F21D21" w:rsidRDefault="00C03178" w:rsidP="00C03178">
      <w:pPr>
        <w:pStyle w:val="a7"/>
        <w:numPr>
          <w:ilvl w:val="0"/>
          <w:numId w:val="1"/>
        </w:numPr>
        <w:ind w:left="426"/>
      </w:pPr>
      <w:r>
        <w:t>Sparks</w:t>
      </w:r>
      <w:r w:rsidR="00195847">
        <w:t xml:space="preserve"> C. ‘Media Theory after the Fall of European Communism: Why the Old Models from East and West Won’t Do Anymore’. In Curran, J. and Park, M-J. (eds) De-Westernizing Media Systems London: Routledge</w:t>
      </w:r>
      <w:r>
        <w:rPr>
          <w:lang w:val="en-US"/>
        </w:rPr>
        <w:t xml:space="preserve"> .</w:t>
      </w:r>
      <w:r>
        <w:t>2000.</w:t>
      </w:r>
      <w:r w:rsidRPr="00C03178">
        <w:t xml:space="preserve"> </w:t>
      </w:r>
      <w:r>
        <w:t>pp. 35–49.</w:t>
      </w:r>
    </w:p>
    <w:p w14:paraId="61C4565D" w14:textId="77777777" w:rsidR="00195847" w:rsidRDefault="00195847" w:rsidP="00C03178">
      <w:pPr>
        <w:pStyle w:val="a7"/>
        <w:numPr>
          <w:ilvl w:val="0"/>
          <w:numId w:val="1"/>
        </w:numPr>
        <w:ind w:left="426"/>
      </w:pPr>
      <w:r>
        <w:t xml:space="preserve">Graber, D. (2005) Mass Media and American Politics, 7th edn. Washington, DC: Congressional Quarterly Books. </w:t>
      </w:r>
      <w:r w:rsidR="00C03178">
        <w:rPr>
          <w:lang w:val="en-US"/>
        </w:rPr>
        <w:t>URL</w:t>
      </w:r>
      <w:r>
        <w:t xml:space="preserve">: https://books.google.com.ua/books?hl=ru&amp;lr=&amp;id=WGMXBAAAQBAJ&amp;oi=fnd&amp;pg=PT25 &amp;dq=%D0%B4.+%D0%B3%D1%80%D0%B0%D0%B1%D0%B5%D1%80+%D0%BC%D 0%BE%D0%B4%D0%B5%D0%BB%D1%96+%D0%BC%D0%B5%D0%B4%D1%96%D0 %B0&amp;ots=L1ssKwDm6g&amp;sig=a1fFhBhysMTwfxemCIqaw06SLY&amp;redir_esc=y#v=onepage&amp;q&amp;f=false </w:t>
      </w:r>
    </w:p>
    <w:p w14:paraId="44321569" w14:textId="77777777" w:rsidR="005E4837" w:rsidRDefault="00195847" w:rsidP="00C03178">
      <w:pPr>
        <w:pStyle w:val="a7"/>
        <w:numPr>
          <w:ilvl w:val="0"/>
          <w:numId w:val="1"/>
        </w:numPr>
        <w:ind w:left="426"/>
      </w:pPr>
      <w:bookmarkStart w:id="22" w:name="_Ref130442605"/>
      <w:r>
        <w:t>Hallin D. Comparing Media Systems: Three Models of Media and Politics</w:t>
      </w:r>
      <w:r w:rsidR="00C03178">
        <w:rPr>
          <w:lang w:val="en-US"/>
        </w:rPr>
        <w:t>.</w:t>
      </w:r>
      <w:r>
        <w:t xml:space="preserve"> Cambridge: Cambridge University Press, 2003.</w:t>
      </w:r>
      <w:bookmarkEnd w:id="22"/>
    </w:p>
    <w:p w14:paraId="506C3F00" w14:textId="77777777" w:rsidR="00B6504F" w:rsidRDefault="00B6504F" w:rsidP="00C03178">
      <w:pPr>
        <w:pStyle w:val="a7"/>
        <w:numPr>
          <w:ilvl w:val="0"/>
          <w:numId w:val="1"/>
        </w:numPr>
        <w:ind w:left="426"/>
      </w:pPr>
      <w:bookmarkStart w:id="23" w:name="_Ref130442138"/>
      <w:r>
        <w:t>Commission on Freedom of the Press (Hutchins Commission). A free andresponsible press. Chicago, IL: University of Chicago Press.</w:t>
      </w:r>
      <w:r w:rsidRPr="00B6504F">
        <w:t xml:space="preserve"> </w:t>
      </w:r>
      <w:r>
        <w:t>1947.</w:t>
      </w:r>
      <w:bookmarkEnd w:id="23"/>
    </w:p>
    <w:p w14:paraId="63B9C561" w14:textId="77777777" w:rsidR="00B6504F" w:rsidRDefault="00B6504F" w:rsidP="00C03178">
      <w:pPr>
        <w:pStyle w:val="a7"/>
        <w:numPr>
          <w:ilvl w:val="0"/>
          <w:numId w:val="1"/>
        </w:numPr>
        <w:ind w:left="426"/>
      </w:pPr>
      <w:bookmarkStart w:id="24" w:name="_Ref130442255"/>
      <w:r>
        <w:lastRenderedPageBreak/>
        <w:t>Jensen J. W. Liberalism, democracy and the mass media(Doctoral dissertation).University of Illinois, Urbana.</w:t>
      </w:r>
      <w:r w:rsidRPr="00B6504F">
        <w:t xml:space="preserve"> </w:t>
      </w:r>
      <w:r>
        <w:t>1957.</w:t>
      </w:r>
      <w:bookmarkEnd w:id="24"/>
    </w:p>
    <w:p w14:paraId="68D60708" w14:textId="77777777" w:rsidR="00EB19E9" w:rsidRDefault="00EB19E9" w:rsidP="006854B3">
      <w:pPr>
        <w:pStyle w:val="a7"/>
        <w:numPr>
          <w:ilvl w:val="0"/>
          <w:numId w:val="1"/>
        </w:numPr>
        <w:ind w:left="426"/>
      </w:pPr>
      <w:bookmarkStart w:id="25" w:name="_Ref130442328"/>
      <w:r>
        <w:t>Smith J. A. Printers and press freedom: The ideology of early Americanjournalism. New York, NY: Oxford University Press.</w:t>
      </w:r>
      <w:r w:rsidRPr="00EB19E9">
        <w:t xml:space="preserve"> </w:t>
      </w:r>
      <w:r>
        <w:t>1988.</w:t>
      </w:r>
      <w:bookmarkEnd w:id="25"/>
    </w:p>
    <w:p w14:paraId="75D8B437" w14:textId="77777777" w:rsidR="006854B3" w:rsidRDefault="006854B3" w:rsidP="006854B3">
      <w:pPr>
        <w:pStyle w:val="a7"/>
        <w:numPr>
          <w:ilvl w:val="0"/>
          <w:numId w:val="1"/>
        </w:numPr>
        <w:ind w:left="426"/>
      </w:pPr>
      <w:bookmarkStart w:id="26" w:name="_Ref130447805"/>
      <w:r>
        <w:t>Brants Kess. Broadcasting and Politics in the Netherlands: From Pillar to Post. In R. Kuhn, ed., Broadcasting and Politics in Western Europe. London: Cass. 1985.</w:t>
      </w:r>
      <w:bookmarkEnd w:id="26"/>
    </w:p>
    <w:p w14:paraId="15869AEB" w14:textId="77777777" w:rsidR="006854B3" w:rsidRDefault="006854B3" w:rsidP="006854B3">
      <w:pPr>
        <w:pStyle w:val="a7"/>
        <w:numPr>
          <w:ilvl w:val="0"/>
          <w:numId w:val="1"/>
        </w:numPr>
        <w:ind w:left="426"/>
      </w:pPr>
      <w:bookmarkStart w:id="27" w:name="_Ref130447813"/>
      <w:r>
        <w:t>Brants Kees and Karen Siune.  Politicization in Decline? In D. McQuail and K. Siune, eds., Media Policy: Convergence, Concentration and Commerce, London: Sage.</w:t>
      </w:r>
      <w:r w:rsidRPr="007504A4">
        <w:t xml:space="preserve"> </w:t>
      </w:r>
      <w:r>
        <w:t>1998.</w:t>
      </w:r>
      <w:r w:rsidRPr="007504A4">
        <w:t xml:space="preserve"> </w:t>
      </w:r>
      <w:r>
        <w:t>pp. 128–43.</w:t>
      </w:r>
      <w:bookmarkEnd w:id="27"/>
    </w:p>
    <w:p w14:paraId="67F1E34A" w14:textId="77777777" w:rsidR="006854B3" w:rsidRDefault="006854B3" w:rsidP="006854B3">
      <w:pPr>
        <w:pStyle w:val="a7"/>
        <w:numPr>
          <w:ilvl w:val="0"/>
          <w:numId w:val="1"/>
        </w:numPr>
        <w:ind w:left="426"/>
      </w:pPr>
      <w:bookmarkStart w:id="28" w:name="_Ref130447851"/>
      <w:r>
        <w:t>Mazzoleni Gianpietro. Media Logic and Party Logic in Campaign Coverage: The Italian General Election of 1983. European Journal of Communication 2(1): 81–103. 1987.</w:t>
      </w:r>
      <w:bookmarkEnd w:id="28"/>
    </w:p>
    <w:p w14:paraId="45A97762" w14:textId="77777777" w:rsidR="006854B3" w:rsidRDefault="006854B3" w:rsidP="006854B3">
      <w:pPr>
        <w:pStyle w:val="a7"/>
        <w:numPr>
          <w:ilvl w:val="0"/>
          <w:numId w:val="1"/>
        </w:numPr>
        <w:ind w:left="426"/>
      </w:pPr>
      <w:bookmarkStart w:id="29" w:name="_Ref130447863"/>
      <w:r>
        <w:t>Negrine, Ralph and Stylianos Papathanassopoulos.  The ‘Americanization’ of Political Communication. Harvard International Journal of Press/Politics 1(2): 45–62. 1996.</w:t>
      </w:r>
      <w:bookmarkEnd w:id="29"/>
    </w:p>
    <w:p w14:paraId="1155BADA" w14:textId="77777777" w:rsidR="006854B3" w:rsidRDefault="006854B3" w:rsidP="006854B3">
      <w:pPr>
        <w:pStyle w:val="a7"/>
        <w:numPr>
          <w:ilvl w:val="0"/>
          <w:numId w:val="1"/>
        </w:numPr>
        <w:ind w:left="426"/>
      </w:pPr>
      <w:bookmarkStart w:id="30" w:name="_Ref130447872"/>
      <w:r>
        <w:t>Swanson David and Paolo Mancini, eds. Politics, Media and Modern Democracy. Westport: Praeger.</w:t>
      </w:r>
      <w:r w:rsidRPr="008E1B85">
        <w:t xml:space="preserve"> </w:t>
      </w:r>
      <w:r>
        <w:t>1996.</w:t>
      </w:r>
      <w:bookmarkEnd w:id="30"/>
    </w:p>
    <w:p w14:paraId="20EE0547" w14:textId="77777777" w:rsidR="006854B3" w:rsidRDefault="006854B3" w:rsidP="006854B3">
      <w:pPr>
        <w:pStyle w:val="a7"/>
        <w:numPr>
          <w:ilvl w:val="0"/>
          <w:numId w:val="1"/>
        </w:numPr>
        <w:ind w:left="426"/>
      </w:pPr>
      <w:bookmarkStart w:id="31" w:name="_Ref130447881"/>
      <w:r>
        <w:t>Blumler, Jay G. and Michael Gurevitch.“Towards a Comparative Framework for Political Communication Research. In Blumler and Gurevitch, eds., The Crisis of Public Communication, 1995.  pp. 59–72.</w:t>
      </w:r>
      <w:bookmarkEnd w:id="31"/>
    </w:p>
    <w:p w14:paraId="664D4497" w14:textId="77777777" w:rsidR="006854B3" w:rsidRDefault="006854B3" w:rsidP="006854B3">
      <w:pPr>
        <w:pStyle w:val="a7"/>
        <w:numPr>
          <w:ilvl w:val="0"/>
          <w:numId w:val="1"/>
        </w:numPr>
        <w:ind w:left="426"/>
      </w:pPr>
      <w:bookmarkStart w:id="32" w:name="_Ref130447902"/>
      <w:r>
        <w:t>Schiller Dan. Objectivity and the News: The Public and the Rise of the Commercial Journalism. Philadelphia: University of Pennsylvania Press.</w:t>
      </w:r>
      <w:r w:rsidRPr="00E52041">
        <w:t xml:space="preserve"> </w:t>
      </w:r>
      <w:r>
        <w:t>1981.</w:t>
      </w:r>
      <w:bookmarkEnd w:id="32"/>
    </w:p>
    <w:p w14:paraId="3D4D3FDB" w14:textId="77777777" w:rsidR="006854B3" w:rsidRDefault="006854B3" w:rsidP="006854B3">
      <w:pPr>
        <w:pStyle w:val="a7"/>
        <w:numPr>
          <w:ilvl w:val="0"/>
          <w:numId w:val="1"/>
        </w:numPr>
        <w:ind w:left="426"/>
      </w:pPr>
      <w:r>
        <w:t xml:space="preserve"> </w:t>
      </w:r>
      <w:bookmarkStart w:id="33" w:name="_Ref130447909"/>
      <w:r>
        <w:t>Schiller, Herbert I. Mass Communications and American Empire. Boston: Beacon Press. 1969.</w:t>
      </w:r>
      <w:bookmarkEnd w:id="33"/>
    </w:p>
    <w:p w14:paraId="579776B8" w14:textId="77777777" w:rsidR="006854B3" w:rsidRDefault="006854B3" w:rsidP="006854B3">
      <w:pPr>
        <w:pStyle w:val="a7"/>
        <w:numPr>
          <w:ilvl w:val="0"/>
          <w:numId w:val="1"/>
        </w:numPr>
        <w:ind w:left="426"/>
      </w:pPr>
      <w:bookmarkStart w:id="34" w:name="_Ref130447919"/>
      <w:r>
        <w:t>Boyd-Barrett Oliver. Media Imperialism: Towards an International Framework for the Analysis of Media Systems. In J. Curran, M. Gurevitch, and J. Woolacott, eds., Mass Communication and Society, London: Arnold.</w:t>
      </w:r>
      <w:r w:rsidRPr="00E52041">
        <w:t xml:space="preserve"> </w:t>
      </w:r>
      <w:r>
        <w:t>1977. pp. 116–35.</w:t>
      </w:r>
      <w:bookmarkEnd w:id="34"/>
    </w:p>
    <w:p w14:paraId="68B25997" w14:textId="77777777" w:rsidR="006854B3" w:rsidRDefault="006854B3" w:rsidP="006854B3">
      <w:pPr>
        <w:pStyle w:val="a7"/>
        <w:numPr>
          <w:ilvl w:val="0"/>
          <w:numId w:val="1"/>
        </w:numPr>
        <w:ind w:left="426"/>
      </w:pPr>
      <w:bookmarkStart w:id="35" w:name="_Ref130447928"/>
      <w:r>
        <w:t>Tunstall, Jeremy. Journalists at Work. London: Constable.</w:t>
      </w:r>
      <w:r w:rsidRPr="00E52041">
        <w:t xml:space="preserve"> </w:t>
      </w:r>
      <w:r>
        <w:t>1971.</w:t>
      </w:r>
      <w:bookmarkEnd w:id="35"/>
    </w:p>
    <w:p w14:paraId="1D23F383" w14:textId="77777777" w:rsidR="006854B3" w:rsidRDefault="006854B3" w:rsidP="006854B3">
      <w:pPr>
        <w:pStyle w:val="a7"/>
        <w:numPr>
          <w:ilvl w:val="0"/>
          <w:numId w:val="1"/>
        </w:numPr>
        <w:ind w:left="426"/>
      </w:pPr>
      <w:bookmarkStart w:id="36" w:name="_Ref130448038"/>
      <w:r>
        <w:lastRenderedPageBreak/>
        <w:t>Schudson Michael. Discovering the News: A Social History of American Newspapers. New York: Basic Books. 1978.</w:t>
      </w:r>
      <w:bookmarkEnd w:id="36"/>
    </w:p>
    <w:p w14:paraId="0741B386" w14:textId="77777777" w:rsidR="006854B3" w:rsidRDefault="006854B3" w:rsidP="006854B3">
      <w:pPr>
        <w:pStyle w:val="a7"/>
        <w:numPr>
          <w:ilvl w:val="0"/>
          <w:numId w:val="1"/>
        </w:numPr>
        <w:ind w:left="426"/>
      </w:pPr>
      <w:bookmarkStart w:id="37" w:name="_Ref130448049"/>
      <w:r>
        <w:t>Blanchard Margaret A. Exporting the First Amendment: The Press-Government Crusade of 1945–1952. New York: Longman. 1986.</w:t>
      </w:r>
      <w:bookmarkEnd w:id="37"/>
    </w:p>
    <w:p w14:paraId="7E90C15D" w14:textId="77777777" w:rsidR="006854B3" w:rsidRDefault="006854B3" w:rsidP="006854B3">
      <w:pPr>
        <w:pStyle w:val="a7"/>
        <w:numPr>
          <w:ilvl w:val="0"/>
          <w:numId w:val="1"/>
        </w:numPr>
        <w:ind w:left="426"/>
      </w:pPr>
      <w:bookmarkStart w:id="38" w:name="_Ref130448168"/>
      <w:r>
        <w:t>Splichal Slavko and Colin Sparks. Journalists for the 21st Century. Norwood, NJ: Ablex. 1994.</w:t>
      </w:r>
      <w:bookmarkEnd w:id="38"/>
    </w:p>
    <w:p w14:paraId="12571B01" w14:textId="77777777" w:rsidR="006854B3" w:rsidRDefault="006854B3" w:rsidP="006854B3">
      <w:pPr>
        <w:pStyle w:val="a7"/>
        <w:numPr>
          <w:ilvl w:val="0"/>
          <w:numId w:val="1"/>
        </w:numPr>
        <w:ind w:left="426"/>
      </w:pPr>
      <w:r>
        <w:t>Maxwell Richard. The Spectacle of Democracy: Spanish Television, Nationalism and Political Transition. Minneapolis: University of Minnesota Press.</w:t>
      </w:r>
      <w:r w:rsidRPr="00E52041">
        <w:t xml:space="preserve"> </w:t>
      </w:r>
      <w:r>
        <w:t>1995.</w:t>
      </w:r>
    </w:p>
    <w:p w14:paraId="32B39F66" w14:textId="77777777" w:rsidR="006854B3" w:rsidRDefault="006854B3" w:rsidP="006854B3">
      <w:pPr>
        <w:pStyle w:val="a7"/>
        <w:numPr>
          <w:ilvl w:val="0"/>
          <w:numId w:val="1"/>
        </w:numPr>
        <w:ind w:left="426"/>
      </w:pPr>
      <w:bookmarkStart w:id="39" w:name="_Ref130447953"/>
      <w:r>
        <w:t>Schou Søren. Postwar Americanisation and the Revitalisation of European Culture. In M. Skovmand and K. C. Schroder, eds., Media Cultures: Reappraising Transnational Media, London and New York: Sage.</w:t>
      </w:r>
      <w:r w:rsidRPr="00E52041">
        <w:t xml:space="preserve"> </w:t>
      </w:r>
      <w:r>
        <w:t>1992.</w:t>
      </w:r>
      <w:r w:rsidRPr="00E52041">
        <w:t xml:space="preserve"> </w:t>
      </w:r>
      <w:r>
        <w:t>pp. 142–58.</w:t>
      </w:r>
      <w:bookmarkEnd w:id="39"/>
    </w:p>
    <w:p w14:paraId="2FF6E213" w14:textId="77777777" w:rsidR="006854B3" w:rsidRDefault="006854B3" w:rsidP="006854B3">
      <w:pPr>
        <w:pStyle w:val="a7"/>
        <w:numPr>
          <w:ilvl w:val="0"/>
          <w:numId w:val="1"/>
        </w:numPr>
        <w:ind w:left="426"/>
      </w:pPr>
      <w:bookmarkStart w:id="40" w:name="_Ref130447977"/>
      <w:r>
        <w:t>Gundle Stephen. Between Hollywood and Moscow: The Italian Communists and the Challenge of Mass Culture, 1943–1991. Durham NC: Duke University Press.</w:t>
      </w:r>
      <w:r w:rsidRPr="00E52041">
        <w:t xml:space="preserve"> </w:t>
      </w:r>
      <w:r>
        <w:t>2000.</w:t>
      </w:r>
      <w:bookmarkEnd w:id="40"/>
    </w:p>
    <w:p w14:paraId="2D4BBA76" w14:textId="77777777" w:rsidR="006854B3" w:rsidRDefault="006854B3" w:rsidP="00F444CF">
      <w:pPr>
        <w:pStyle w:val="a7"/>
        <w:numPr>
          <w:ilvl w:val="0"/>
          <w:numId w:val="1"/>
        </w:numPr>
        <w:ind w:left="426"/>
      </w:pPr>
      <w:bookmarkStart w:id="41" w:name="_Ref130448019"/>
      <w:r>
        <w:t>Thogmarti Clyde. The National Daily Press of France. Birmingham, AL: Summa Publications.</w:t>
      </w:r>
      <w:r w:rsidRPr="00E52041">
        <w:t xml:space="preserve"> </w:t>
      </w:r>
      <w:r>
        <w:t>1998.</w:t>
      </w:r>
      <w:bookmarkEnd w:id="41"/>
    </w:p>
    <w:p w14:paraId="4D3D0640" w14:textId="77777777" w:rsidR="00F444CF" w:rsidRDefault="00F444CF" w:rsidP="00F444CF">
      <w:pPr>
        <w:pStyle w:val="a7"/>
        <w:numPr>
          <w:ilvl w:val="0"/>
          <w:numId w:val="1"/>
        </w:numPr>
        <w:ind w:left="426"/>
      </w:pPr>
      <w:bookmarkStart w:id="42" w:name="_Ref130452347"/>
      <w:r>
        <w:t>Ганжуров Ю. Політична реклама як засіб формування парламентської еліти. Політичний менеджмент. 2017. Спец. вип. С. 33-40.</w:t>
      </w:r>
      <w:bookmarkEnd w:id="42"/>
    </w:p>
    <w:p w14:paraId="3925A6BC" w14:textId="77777777" w:rsidR="00F444CF" w:rsidRDefault="00F444CF" w:rsidP="00F444CF">
      <w:pPr>
        <w:pStyle w:val="a7"/>
        <w:numPr>
          <w:ilvl w:val="0"/>
          <w:numId w:val="1"/>
        </w:numPr>
        <w:ind w:left="426"/>
      </w:pPr>
      <w:bookmarkStart w:id="43" w:name="_Ref130452356"/>
      <w:r>
        <w:t>Головатий М. Мистецтво здобувати владу. Політичний менеджмент. 2014. № 1. С. 49-58.</w:t>
      </w:r>
      <w:bookmarkEnd w:id="43"/>
    </w:p>
    <w:p w14:paraId="747A39D5" w14:textId="77777777" w:rsidR="00F444CF" w:rsidRDefault="00F444CF" w:rsidP="00F444CF">
      <w:pPr>
        <w:pStyle w:val="a7"/>
        <w:numPr>
          <w:ilvl w:val="0"/>
          <w:numId w:val="1"/>
        </w:numPr>
        <w:ind w:left="426"/>
      </w:pPr>
      <w:bookmarkStart w:id="44" w:name="_Ref130452369"/>
      <w:r>
        <w:t>Дворецька Г.В. Соціологія: навчальний посібник/ Г. В. Дворецька; ДВНЗ «Київський національний економічний університет ім. В. Гетьмана». Вид. 3-є, переробл. і доповн. К.: КНЕУ, 2013. 428 с.</w:t>
      </w:r>
      <w:bookmarkEnd w:id="44"/>
    </w:p>
    <w:p w14:paraId="1009A1C9" w14:textId="77777777" w:rsidR="00F444CF" w:rsidRDefault="00F444CF" w:rsidP="00CF56B6">
      <w:pPr>
        <w:pStyle w:val="a7"/>
        <w:numPr>
          <w:ilvl w:val="0"/>
          <w:numId w:val="1"/>
        </w:numPr>
        <w:ind w:left="426"/>
      </w:pPr>
      <w:bookmarkStart w:id="45" w:name="_Ref130452363"/>
      <w:r>
        <w:t>Демченко С. В. Масова комунікація як чинник формування громадянського суспільства в незалежній Україні (глобальне і національне): монографія. Д. : Вид-во Макавецький, 2009. 368 с.</w:t>
      </w:r>
      <w:bookmarkEnd w:id="45"/>
    </w:p>
    <w:p w14:paraId="5C9043CE" w14:textId="77777777" w:rsidR="00F444CF" w:rsidRDefault="00F444CF" w:rsidP="00F444CF">
      <w:pPr>
        <w:pStyle w:val="a7"/>
        <w:numPr>
          <w:ilvl w:val="0"/>
          <w:numId w:val="1"/>
        </w:numPr>
        <w:ind w:left="426"/>
      </w:pPr>
      <w:bookmarkStart w:id="46" w:name="_Ref130452339"/>
      <w:r>
        <w:lastRenderedPageBreak/>
        <w:t>Климанська Л. Соціально-комунікативні технології в політиці: таємниці політичної «кухні». Львів: Видавництво Львівської політехніки, 2017. 332</w:t>
      </w:r>
      <w:r w:rsidR="00BD6303">
        <w:t> </w:t>
      </w:r>
      <w:r>
        <w:t>с.</w:t>
      </w:r>
      <w:bookmarkEnd w:id="46"/>
    </w:p>
    <w:p w14:paraId="258620FC" w14:textId="77777777" w:rsidR="00F444CF" w:rsidRDefault="00F444CF" w:rsidP="007767FC">
      <w:pPr>
        <w:pStyle w:val="a7"/>
        <w:numPr>
          <w:ilvl w:val="0"/>
          <w:numId w:val="1"/>
        </w:numPr>
        <w:ind w:left="426"/>
      </w:pPr>
      <w:bookmarkStart w:id="47" w:name="_Ref130452331"/>
      <w:r>
        <w:t>Кочубей Л. Виборчі технології як механізм політичного результату. Людина і політика. 2015. № 4. С. 56-62.</w:t>
      </w:r>
      <w:bookmarkEnd w:id="47"/>
    </w:p>
    <w:p w14:paraId="25AC33A6" w14:textId="77777777" w:rsidR="008223EB" w:rsidRDefault="00F444CF" w:rsidP="007767FC">
      <w:pPr>
        <w:pStyle w:val="a7"/>
        <w:numPr>
          <w:ilvl w:val="0"/>
          <w:numId w:val="1"/>
        </w:numPr>
        <w:ind w:left="426"/>
      </w:pPr>
      <w:bookmarkStart w:id="48" w:name="_Ref130452315"/>
      <w:r>
        <w:t>Приступенко Т. О. Теорія журналістики: етичні та правові засади діяльності засобів масової інформації. К., 2013. 482 с.</w:t>
      </w:r>
      <w:bookmarkEnd w:id="48"/>
      <w:r w:rsidRPr="00F444CF">
        <w:t xml:space="preserve"> </w:t>
      </w:r>
    </w:p>
    <w:p w14:paraId="5A462173" w14:textId="77777777" w:rsidR="005E06B0" w:rsidRDefault="005E06B0" w:rsidP="007767FC">
      <w:pPr>
        <w:pStyle w:val="a7"/>
        <w:numPr>
          <w:ilvl w:val="0"/>
          <w:numId w:val="1"/>
        </w:numPr>
        <w:ind w:left="426"/>
      </w:pPr>
      <w:bookmarkStart w:id="49" w:name="_Ref131608081"/>
      <w:r>
        <w:t>Hallin C. D and Mancini, P. Comparing Media Systems; Three Models of Media and Politics. Cambridge: Cambridge University Press.</w:t>
      </w:r>
      <w:r w:rsidRPr="005E06B0">
        <w:t xml:space="preserve"> </w:t>
      </w:r>
      <w:r>
        <w:t>2004.</w:t>
      </w:r>
      <w:bookmarkEnd w:id="49"/>
    </w:p>
    <w:p w14:paraId="4F7E10D1" w14:textId="77777777" w:rsidR="00CF56B6" w:rsidRDefault="005E06B0" w:rsidP="007767FC">
      <w:pPr>
        <w:pStyle w:val="a7"/>
        <w:numPr>
          <w:ilvl w:val="0"/>
          <w:numId w:val="1"/>
        </w:numPr>
        <w:ind w:left="426"/>
      </w:pPr>
      <w:bookmarkStart w:id="50" w:name="_Ref131608144"/>
      <w:r>
        <w:t>Hallin</w:t>
      </w:r>
      <w:r w:rsidR="000D3D68">
        <w:t xml:space="preserve"> </w:t>
      </w:r>
      <w:r w:rsidR="0087618D">
        <w:t>D. and Papathanassopoulos</w:t>
      </w:r>
      <w:r>
        <w:t xml:space="preserve"> S. “Political Clientelism and the Media: Southern Europe and Latin America in Comparative Perspective”, Media, Culture &amp; Society, 2000. vol 24, no. 2: 175–195</w:t>
      </w:r>
      <w:bookmarkEnd w:id="50"/>
      <w:r w:rsidR="00BD6303">
        <w:t>.</w:t>
      </w:r>
    </w:p>
    <w:p w14:paraId="32580C2D" w14:textId="77777777" w:rsidR="00CC4A5D" w:rsidRDefault="00CC4A5D" w:rsidP="007767FC">
      <w:pPr>
        <w:pStyle w:val="a7"/>
        <w:numPr>
          <w:ilvl w:val="0"/>
          <w:numId w:val="1"/>
        </w:numPr>
        <w:ind w:left="426"/>
      </w:pPr>
      <w:r>
        <w:t xml:space="preserve"> </w:t>
      </w:r>
      <w:bookmarkStart w:id="51" w:name="_Ref132438916"/>
      <w:r>
        <w:t>Altick</w:t>
      </w:r>
      <w:r w:rsidR="000D3D68">
        <w:t xml:space="preserve"> </w:t>
      </w:r>
      <w:r>
        <w:t xml:space="preserve">Richard D. The English Common Reader: A Social History of the Mass Reading Public, </w:t>
      </w:r>
      <w:r w:rsidR="000D3D68">
        <w:t>Columbus: Ohio State University Press.1957. р.</w:t>
      </w:r>
      <w:r>
        <w:t>1800</w:t>
      </w:r>
      <w:r w:rsidR="000D3D68">
        <w:t>-</w:t>
      </w:r>
      <w:r>
        <w:t xml:space="preserve">1900. </w:t>
      </w:r>
      <w:bookmarkEnd w:id="51"/>
    </w:p>
    <w:p w14:paraId="76D7E38D" w14:textId="77777777" w:rsidR="00CC4A5D" w:rsidRDefault="00CC4A5D" w:rsidP="007767FC">
      <w:pPr>
        <w:pStyle w:val="a7"/>
        <w:numPr>
          <w:ilvl w:val="0"/>
          <w:numId w:val="1"/>
        </w:numPr>
        <w:ind w:left="426"/>
      </w:pPr>
      <w:bookmarkStart w:id="52" w:name="_Ref132437586"/>
      <w:r>
        <w:t>Anderson</w:t>
      </w:r>
      <w:r w:rsidR="000D3D68">
        <w:t xml:space="preserve"> </w:t>
      </w:r>
      <w:r>
        <w:t>Benedict. Imagined Communities. London: Verso.</w:t>
      </w:r>
      <w:bookmarkEnd w:id="52"/>
      <w:r w:rsidR="000D3D68" w:rsidRPr="000D3D68">
        <w:t xml:space="preserve"> </w:t>
      </w:r>
      <w:r w:rsidR="000D3D68">
        <w:t>1983.</w:t>
      </w:r>
    </w:p>
    <w:p w14:paraId="534183D2" w14:textId="77777777" w:rsidR="00CC4A5D" w:rsidRDefault="00CC4A5D" w:rsidP="007767FC">
      <w:pPr>
        <w:pStyle w:val="a7"/>
        <w:numPr>
          <w:ilvl w:val="0"/>
          <w:numId w:val="1"/>
        </w:numPr>
        <w:ind w:left="426"/>
      </w:pPr>
      <w:r>
        <w:t xml:space="preserve"> </w:t>
      </w:r>
      <w:bookmarkStart w:id="53" w:name="_Ref132439087"/>
      <w:r>
        <w:t>Baldasty. Gerald J. The Commercialization of Mews in the Nineteenth Century. Madison: University of Wisconsin Press.</w:t>
      </w:r>
      <w:bookmarkEnd w:id="53"/>
      <w:r w:rsidR="000D3D68" w:rsidRPr="000D3D68">
        <w:t xml:space="preserve"> </w:t>
      </w:r>
      <w:r w:rsidR="000D3D68">
        <w:t>1992.</w:t>
      </w:r>
    </w:p>
    <w:p w14:paraId="136AE2D6" w14:textId="77777777" w:rsidR="00CC4A5D" w:rsidRDefault="00CC4A5D" w:rsidP="007767FC">
      <w:pPr>
        <w:pStyle w:val="a7"/>
        <w:numPr>
          <w:ilvl w:val="0"/>
          <w:numId w:val="1"/>
        </w:numPr>
        <w:ind w:left="426"/>
      </w:pPr>
      <w:r>
        <w:t xml:space="preserve"> </w:t>
      </w:r>
      <w:bookmarkStart w:id="54" w:name="_Ref132439134"/>
      <w:r>
        <w:t>Chalaby Jean K. Journalism as an Anglo-American Invention: A Comparison of the Development of French and A</w:t>
      </w:r>
      <w:r w:rsidR="000D3D68">
        <w:t>nglo-American Journalism, 1830s-</w:t>
      </w:r>
      <w:r>
        <w:t xml:space="preserve">1920s. European Journal of Communication 11(3): </w:t>
      </w:r>
      <w:r w:rsidR="000D3D68">
        <w:t>1996. р.</w:t>
      </w:r>
      <w:r>
        <w:t>303-26.</w:t>
      </w:r>
      <w:bookmarkEnd w:id="54"/>
    </w:p>
    <w:p w14:paraId="068CF387" w14:textId="77777777" w:rsidR="00CC4A5D" w:rsidRDefault="00CC4A5D" w:rsidP="007767FC">
      <w:pPr>
        <w:pStyle w:val="a7"/>
        <w:numPr>
          <w:ilvl w:val="0"/>
          <w:numId w:val="1"/>
        </w:numPr>
        <w:ind w:left="426"/>
      </w:pPr>
      <w:r>
        <w:t xml:space="preserve"> </w:t>
      </w:r>
      <w:bookmarkStart w:id="55" w:name="_Ref132438786"/>
      <w:r>
        <w:t>Chccsman Robin and Carstcn Kyhn. “The Structure of Danish Mass Media." Nordicom Review</w:t>
      </w:r>
      <w:r w:rsidR="000D3D68">
        <w:t>.</w:t>
      </w:r>
      <w:r>
        <w:t xml:space="preserve"> </w:t>
      </w:r>
      <w:r w:rsidR="000D3D68">
        <w:t xml:space="preserve">1991. Р. </w:t>
      </w:r>
      <w:r>
        <w:t>2:3-19.</w:t>
      </w:r>
      <w:bookmarkEnd w:id="55"/>
    </w:p>
    <w:p w14:paraId="686735F7" w14:textId="77777777" w:rsidR="00CC4A5D" w:rsidRDefault="00CC4A5D" w:rsidP="007767FC">
      <w:pPr>
        <w:pStyle w:val="a7"/>
        <w:numPr>
          <w:ilvl w:val="0"/>
          <w:numId w:val="1"/>
        </w:numPr>
        <w:ind w:left="426"/>
      </w:pPr>
      <w:r>
        <w:t xml:space="preserve"> </w:t>
      </w:r>
      <w:bookmarkStart w:id="56" w:name="_Ref132438974"/>
      <w:r>
        <w:t xml:space="preserve">Clark Charles E. The Public Prints: The Newspaper in Anglo-American Culture, </w:t>
      </w:r>
      <w:r w:rsidR="000D3D68">
        <w:t>New York: Oxford University Press. 1994. р.</w:t>
      </w:r>
      <w:r>
        <w:t xml:space="preserve">1665-1740. </w:t>
      </w:r>
      <w:bookmarkEnd w:id="56"/>
    </w:p>
    <w:p w14:paraId="5A8E4036" w14:textId="77777777" w:rsidR="00CC4A5D" w:rsidRDefault="00CC4A5D" w:rsidP="007767FC">
      <w:pPr>
        <w:pStyle w:val="a7"/>
        <w:numPr>
          <w:ilvl w:val="0"/>
          <w:numId w:val="1"/>
        </w:numPr>
        <w:ind w:left="426"/>
      </w:pPr>
      <w:r>
        <w:t xml:space="preserve"> </w:t>
      </w:r>
      <w:bookmarkStart w:id="57" w:name="_Ref132439237"/>
      <w:r>
        <w:t>Donshnch Wolfgang. “La|xlogs, Watchdogs and Junkyard Do</w:t>
      </w:r>
      <w:r w:rsidR="000D3D68">
        <w:t>gs." Media Studies Journal 9(4), 1995. р.</w:t>
      </w:r>
      <w:r>
        <w:t xml:space="preserve"> 17-31.</w:t>
      </w:r>
      <w:bookmarkEnd w:id="57"/>
    </w:p>
    <w:p w14:paraId="1E423EA5" w14:textId="77777777" w:rsidR="00CC4A5D" w:rsidRDefault="00CC4A5D" w:rsidP="007767FC">
      <w:pPr>
        <w:pStyle w:val="a7"/>
        <w:numPr>
          <w:ilvl w:val="0"/>
          <w:numId w:val="1"/>
        </w:numPr>
        <w:ind w:left="426"/>
      </w:pPr>
      <w:r>
        <w:t xml:space="preserve"> </w:t>
      </w:r>
      <w:bookmarkStart w:id="58" w:name="_Ref132439244"/>
      <w:r>
        <w:t>Essc</w:t>
      </w:r>
      <w:r w:rsidR="000D3D68">
        <w:t>е</w:t>
      </w:r>
      <w:r>
        <w:t>r Frank. Editorial Structures and Work Principles in British and German Newsrooms. In European Journal of Communication 13(3)</w:t>
      </w:r>
      <w:r w:rsidR="000D3D68">
        <w:t>,</w:t>
      </w:r>
      <w:r>
        <w:t xml:space="preserve"> </w:t>
      </w:r>
      <w:r w:rsidR="000D3D68">
        <w:t xml:space="preserve">1998. р. </w:t>
      </w:r>
      <w:r>
        <w:t>375-405.</w:t>
      </w:r>
      <w:bookmarkEnd w:id="58"/>
    </w:p>
    <w:p w14:paraId="6E6A1069" w14:textId="77777777" w:rsidR="00CC4A5D" w:rsidRDefault="00CC4A5D" w:rsidP="007767FC">
      <w:pPr>
        <w:pStyle w:val="a7"/>
        <w:numPr>
          <w:ilvl w:val="0"/>
          <w:numId w:val="1"/>
        </w:numPr>
        <w:ind w:left="426"/>
      </w:pPr>
      <w:r>
        <w:lastRenderedPageBreak/>
        <w:t xml:space="preserve"> </w:t>
      </w:r>
      <w:bookmarkStart w:id="59" w:name="_Ref132438762"/>
      <w:r w:rsidR="000D3D68">
        <w:t>Gustafsson</w:t>
      </w:r>
      <w:r>
        <w:t xml:space="preserve"> Karl-Erik. The Press Subsidies of Sweden: A Decade of Experi-ment. In A. Smith, ed., Newspapers and Democracy. International Essays on a Changing Medium. </w:t>
      </w:r>
      <w:r w:rsidR="000D3D68">
        <w:t xml:space="preserve">Cambridge, MA: MIT Press.1980. </w:t>
      </w:r>
      <w:r>
        <w:t xml:space="preserve">pp. 104-26. </w:t>
      </w:r>
      <w:bookmarkEnd w:id="59"/>
    </w:p>
    <w:p w14:paraId="76048F7E" w14:textId="77777777" w:rsidR="00CC4A5D" w:rsidRDefault="00CC4A5D" w:rsidP="007767FC">
      <w:pPr>
        <w:pStyle w:val="a7"/>
        <w:numPr>
          <w:ilvl w:val="0"/>
          <w:numId w:val="1"/>
        </w:numPr>
        <w:ind w:left="426"/>
      </w:pPr>
      <w:r>
        <w:t xml:space="preserve"> </w:t>
      </w:r>
      <w:bookmarkStart w:id="60" w:name="_Ref132438874"/>
      <w:r w:rsidR="000D3D68">
        <w:t>Hadenius</w:t>
      </w:r>
      <w:r>
        <w:t xml:space="preserve"> Stig and Lennart Weibull. The Swedish Newspaper System in the Late 1990s. Nordicom Rev</w:t>
      </w:r>
      <w:r w:rsidR="000D3D68">
        <w:t>iew 20(1),</w:t>
      </w:r>
      <w:r>
        <w:t xml:space="preserve"> </w:t>
      </w:r>
      <w:r w:rsidR="000D3D68">
        <w:t xml:space="preserve">1999. </w:t>
      </w:r>
      <w:r>
        <w:t>129-52.</w:t>
      </w:r>
      <w:bookmarkEnd w:id="60"/>
    </w:p>
    <w:p w14:paraId="2801BEA6" w14:textId="77777777" w:rsidR="00CC4A5D" w:rsidRDefault="00CC4A5D" w:rsidP="007767FC">
      <w:pPr>
        <w:pStyle w:val="a7"/>
        <w:numPr>
          <w:ilvl w:val="0"/>
          <w:numId w:val="1"/>
        </w:numPr>
        <w:ind w:left="426"/>
      </w:pPr>
      <w:r>
        <w:t xml:space="preserve"> </w:t>
      </w:r>
      <w:bookmarkStart w:id="61" w:name="_Ref132438147"/>
      <w:r>
        <w:t>Host Sigurd. Newspaper Growth in the Television Era. Norclicom Review 20(1)</w:t>
      </w:r>
      <w:r w:rsidR="000D3D68">
        <w:t>,</w:t>
      </w:r>
      <w:r>
        <w:t xml:space="preserve"> </w:t>
      </w:r>
      <w:r w:rsidR="000D3D68">
        <w:t xml:space="preserve">1999. р. </w:t>
      </w:r>
      <w:r>
        <w:t>31-76.</w:t>
      </w:r>
      <w:bookmarkEnd w:id="61"/>
    </w:p>
    <w:p w14:paraId="65FBB31B" w14:textId="77777777" w:rsidR="00CC4A5D" w:rsidRDefault="00CC4A5D" w:rsidP="007767FC">
      <w:pPr>
        <w:pStyle w:val="a7"/>
        <w:numPr>
          <w:ilvl w:val="0"/>
          <w:numId w:val="1"/>
        </w:numPr>
        <w:ind w:left="426"/>
      </w:pPr>
      <w:r>
        <w:t xml:space="preserve"> </w:t>
      </w:r>
      <w:bookmarkStart w:id="62" w:name="_Ref132437842"/>
      <w:r>
        <w:t xml:space="preserve">Humphreys Peter. Mass Media and Media Policy in Western Europe. </w:t>
      </w:r>
      <w:r w:rsidR="000D3D68">
        <w:t xml:space="preserve">1996. </w:t>
      </w:r>
      <w:r>
        <w:t>Manchester: Manchester Unive</w:t>
      </w:r>
      <w:r w:rsidR="000D3D68">
        <w:t xml:space="preserve">rsity Press. Inglehart, Ronald, </w:t>
      </w:r>
      <w:r>
        <w:t>1977. The Silent Revolution: Changing Values and Political Styles among Western Pu</w:t>
      </w:r>
      <w:r w:rsidR="000D3D68">
        <w:t>blics. Princeton: Princeton Uni</w:t>
      </w:r>
      <w:r>
        <w:t>versity Press.</w:t>
      </w:r>
      <w:bookmarkEnd w:id="62"/>
    </w:p>
    <w:p w14:paraId="0412F39F" w14:textId="77777777" w:rsidR="00CC4A5D" w:rsidRDefault="00CC4A5D" w:rsidP="007767FC">
      <w:pPr>
        <w:pStyle w:val="a7"/>
        <w:numPr>
          <w:ilvl w:val="0"/>
          <w:numId w:val="1"/>
        </w:numPr>
        <w:ind w:left="426"/>
      </w:pPr>
      <w:r>
        <w:t xml:space="preserve"> </w:t>
      </w:r>
      <w:bookmarkStart w:id="63" w:name="_Ref132437611"/>
      <w:r w:rsidR="000D3D68">
        <w:t>Katzenstein</w:t>
      </w:r>
      <w:r>
        <w:t xml:space="preserve"> Peter J. Small States in World Markets: Industrial Policy in Europe. Ithaca: Cornell University Press.</w:t>
      </w:r>
      <w:bookmarkEnd w:id="63"/>
      <w:r w:rsidR="000D3D68" w:rsidRPr="000D3D68">
        <w:t xml:space="preserve"> </w:t>
      </w:r>
      <w:r w:rsidR="000D3D68">
        <w:t>1985.</w:t>
      </w:r>
    </w:p>
    <w:p w14:paraId="6618C1F2" w14:textId="77777777" w:rsidR="00CC4A5D" w:rsidRDefault="00CC4A5D" w:rsidP="007767FC">
      <w:pPr>
        <w:pStyle w:val="a7"/>
        <w:numPr>
          <w:ilvl w:val="0"/>
          <w:numId w:val="1"/>
        </w:numPr>
        <w:ind w:left="426"/>
      </w:pPr>
      <w:r>
        <w:t xml:space="preserve"> </w:t>
      </w:r>
      <w:bookmarkStart w:id="64" w:name="_Ref132439202"/>
      <w:r w:rsidR="000D3D68">
        <w:t>Marzolf</w:t>
      </w:r>
      <w:r>
        <w:t xml:space="preserve"> Marion Tuttle. Civilizing Voices: American Press Criticism 1880-1950. New York: Longman.</w:t>
      </w:r>
      <w:bookmarkEnd w:id="64"/>
      <w:r w:rsidR="000D3D68">
        <w:t xml:space="preserve"> 1991.</w:t>
      </w:r>
    </w:p>
    <w:p w14:paraId="5ED5610A" w14:textId="77777777" w:rsidR="00CC4A5D" w:rsidRDefault="00CC4A5D" w:rsidP="007767FC">
      <w:pPr>
        <w:pStyle w:val="a7"/>
        <w:numPr>
          <w:ilvl w:val="0"/>
          <w:numId w:val="1"/>
        </w:numPr>
        <w:ind w:left="426"/>
      </w:pPr>
      <w:r>
        <w:t xml:space="preserve"> </w:t>
      </w:r>
      <w:bookmarkStart w:id="65" w:name="_Ref132438853"/>
      <w:r w:rsidR="000D3D68">
        <w:t>Murschctz</w:t>
      </w:r>
      <w:r>
        <w:t xml:space="preserve"> Paul. State Support for the Daily Press in Europe: A Critical Appraisal; Austria</w:t>
      </w:r>
      <w:r w:rsidR="000D3D68">
        <w:t>,</w:t>
      </w:r>
      <w:r>
        <w:t xml:space="preserve"> France, Norway and Sweden Compared. European Journal of Communication 13(3)</w:t>
      </w:r>
      <w:r w:rsidR="000D3D68">
        <w:t>,</w:t>
      </w:r>
      <w:r>
        <w:t xml:space="preserve"> </w:t>
      </w:r>
      <w:r w:rsidR="000D3D68">
        <w:t xml:space="preserve">1998. Р. </w:t>
      </w:r>
      <w:r>
        <w:t>291-313.</w:t>
      </w:r>
      <w:bookmarkEnd w:id="65"/>
    </w:p>
    <w:p w14:paraId="3AF8ADB3" w14:textId="77777777" w:rsidR="00CC4A5D" w:rsidRDefault="00CC4A5D" w:rsidP="007767FC">
      <w:pPr>
        <w:pStyle w:val="a7"/>
        <w:numPr>
          <w:ilvl w:val="0"/>
          <w:numId w:val="1"/>
        </w:numPr>
        <w:ind w:left="426"/>
      </w:pPr>
      <w:r>
        <w:t xml:space="preserve"> </w:t>
      </w:r>
      <w:bookmarkStart w:id="66" w:name="_Ref132438810"/>
      <w:r>
        <w:t xml:space="preserve">Ostbye Helge. Norwegian Media in the 1980s. The Nordhorn Review 2: </w:t>
      </w:r>
      <w:r w:rsidR="000D3D68">
        <w:t>1991. р.</w:t>
      </w:r>
      <w:r>
        <w:t>10-37.</w:t>
      </w:r>
      <w:bookmarkEnd w:id="66"/>
    </w:p>
    <w:p w14:paraId="712C8989" w14:textId="77777777" w:rsidR="00CC4A5D" w:rsidRDefault="00CC4A5D" w:rsidP="007767FC">
      <w:pPr>
        <w:pStyle w:val="a7"/>
        <w:numPr>
          <w:ilvl w:val="0"/>
          <w:numId w:val="1"/>
        </w:numPr>
        <w:ind w:left="426"/>
      </w:pPr>
      <w:r>
        <w:t xml:space="preserve"> </w:t>
      </w:r>
      <w:bookmarkStart w:id="67" w:name="_Ref132439169"/>
      <w:r>
        <w:t xml:space="preserve">Pew Research Center for the People and the Press. Public Wants Neutrality and Pro-American Point of View. [News Release.] Washington. DC. </w:t>
      </w:r>
      <w:r w:rsidR="000D3D68">
        <w:t xml:space="preserve">2003. </w:t>
      </w:r>
      <w:r>
        <w:t>July 13.</w:t>
      </w:r>
      <w:bookmarkEnd w:id="67"/>
    </w:p>
    <w:p w14:paraId="54A540FB" w14:textId="77777777" w:rsidR="00CC4A5D" w:rsidRDefault="00CC4A5D" w:rsidP="007767FC">
      <w:pPr>
        <w:pStyle w:val="a7"/>
        <w:numPr>
          <w:ilvl w:val="0"/>
          <w:numId w:val="1"/>
        </w:numPr>
        <w:ind w:left="426"/>
      </w:pPr>
      <w:r>
        <w:t xml:space="preserve"> </w:t>
      </w:r>
      <w:bookmarkStart w:id="68" w:name="_Ref132438659"/>
      <w:r>
        <w:t>Salokangas Raimo. From Political to National. Regional and Local. In Nordicom Review 20(1)</w:t>
      </w:r>
      <w:r w:rsidR="00040872">
        <w:t>,</w:t>
      </w:r>
      <w:r>
        <w:t xml:space="preserve"> </w:t>
      </w:r>
      <w:r w:rsidR="00040872">
        <w:t>1999. Р.</w:t>
      </w:r>
      <w:r>
        <w:t>31-76.</w:t>
      </w:r>
      <w:bookmarkEnd w:id="68"/>
    </w:p>
    <w:p w14:paraId="62BAD2E5" w14:textId="77777777" w:rsidR="00CC4A5D" w:rsidRDefault="00CC4A5D" w:rsidP="007767FC">
      <w:pPr>
        <w:pStyle w:val="a7"/>
        <w:numPr>
          <w:ilvl w:val="0"/>
          <w:numId w:val="1"/>
        </w:numPr>
        <w:ind w:left="426"/>
      </w:pPr>
      <w:r>
        <w:t xml:space="preserve"> </w:t>
      </w:r>
      <w:bookmarkStart w:id="69" w:name="_Ref132439061"/>
      <w:r>
        <w:t>Schiller Dan. Objectivity and the News: The Public and the Rise of the Commercial Journalism. Philadelphia: University of Pennsylvania Press.</w:t>
      </w:r>
      <w:bookmarkEnd w:id="69"/>
      <w:r w:rsidR="00040872" w:rsidRPr="00040872">
        <w:t xml:space="preserve"> </w:t>
      </w:r>
      <w:r w:rsidR="00040872">
        <w:t>1981.</w:t>
      </w:r>
    </w:p>
    <w:p w14:paraId="343982BE" w14:textId="77777777" w:rsidR="00CC4A5D" w:rsidRDefault="00CC4A5D" w:rsidP="007767FC">
      <w:pPr>
        <w:pStyle w:val="a7"/>
        <w:numPr>
          <w:ilvl w:val="0"/>
          <w:numId w:val="1"/>
        </w:numPr>
        <w:ind w:left="426"/>
      </w:pPr>
      <w:r>
        <w:t xml:space="preserve"> </w:t>
      </w:r>
      <w:bookmarkStart w:id="70" w:name="_Ref132439067"/>
      <w:r>
        <w:t>Schudson Michael. Discovering the News: A Social History of American Newspapers. New York: Basic Books.</w:t>
      </w:r>
      <w:bookmarkEnd w:id="70"/>
      <w:r w:rsidR="00040872" w:rsidRPr="00040872">
        <w:t xml:space="preserve"> </w:t>
      </w:r>
      <w:r w:rsidR="00040872">
        <w:t>1978.</w:t>
      </w:r>
    </w:p>
    <w:p w14:paraId="1D598DEA" w14:textId="77777777" w:rsidR="00CC4A5D" w:rsidRDefault="00CC4A5D" w:rsidP="007767FC">
      <w:pPr>
        <w:pStyle w:val="a7"/>
        <w:numPr>
          <w:ilvl w:val="0"/>
          <w:numId w:val="1"/>
        </w:numPr>
        <w:ind w:left="426"/>
      </w:pPr>
      <w:r>
        <w:t xml:space="preserve"> </w:t>
      </w:r>
      <w:bookmarkStart w:id="71" w:name="_Ref132438615"/>
      <w:r>
        <w:t>Sollinge Jette Drachmann. Danish New</w:t>
      </w:r>
      <w:r w:rsidR="00040872">
        <w:t>spapers. Nordhorn Review 20(1),</w:t>
      </w:r>
      <w:r>
        <w:t xml:space="preserve"> </w:t>
      </w:r>
      <w:r w:rsidR="00040872">
        <w:t xml:space="preserve">1999. </w:t>
      </w:r>
      <w:r>
        <w:t>31-76.</w:t>
      </w:r>
      <w:bookmarkEnd w:id="71"/>
    </w:p>
    <w:p w14:paraId="0FA60A26" w14:textId="77777777" w:rsidR="00BD6303" w:rsidRPr="000460C4" w:rsidRDefault="007767FC" w:rsidP="007767FC">
      <w:pPr>
        <w:pStyle w:val="a7"/>
        <w:numPr>
          <w:ilvl w:val="0"/>
          <w:numId w:val="1"/>
        </w:numPr>
        <w:ind w:left="426"/>
        <w:rPr>
          <w:color w:val="000000" w:themeColor="text1"/>
        </w:rPr>
      </w:pPr>
      <w:bookmarkStart w:id="72" w:name="_Ref132441480"/>
      <w:bookmarkStart w:id="73" w:name="_Ref132445760"/>
      <w:r w:rsidRPr="007767FC">
        <w:rPr>
          <w:color w:val="000000" w:themeColor="text1"/>
          <w:shd w:val="clear" w:color="auto" w:fill="FFFFFF"/>
        </w:rPr>
        <w:lastRenderedPageBreak/>
        <w:t>Thomas Meyer: </w:t>
      </w:r>
      <w:r w:rsidRPr="007767FC">
        <w:rPr>
          <w:iCs/>
          <w:color w:val="000000" w:themeColor="text1"/>
          <w:bdr w:val="none" w:sz="0" w:space="0" w:color="auto" w:frame="1"/>
          <w:shd w:val="clear" w:color="auto" w:fill="FFFFFF"/>
        </w:rPr>
        <w:t>Mediokratie</w:t>
      </w:r>
      <w:r w:rsidRPr="007767FC">
        <w:rPr>
          <w:color w:val="000000" w:themeColor="text1"/>
          <w:shd w:val="clear" w:color="auto" w:fill="FFFFFF"/>
        </w:rPr>
        <w:t>, Suhrkamp, Frankfurt 2001</w:t>
      </w:r>
      <w:bookmarkEnd w:id="72"/>
      <w:r w:rsidR="000460C4">
        <w:rPr>
          <w:color w:val="000000" w:themeColor="text1"/>
          <w:shd w:val="clear" w:color="auto" w:fill="FFFFFF"/>
        </w:rPr>
        <w:t>.</w:t>
      </w:r>
      <w:bookmarkEnd w:id="73"/>
    </w:p>
    <w:p w14:paraId="6FE019DC" w14:textId="77777777" w:rsidR="000460C4" w:rsidRPr="000460C4" w:rsidRDefault="000460C4" w:rsidP="007767FC">
      <w:pPr>
        <w:pStyle w:val="a7"/>
        <w:numPr>
          <w:ilvl w:val="0"/>
          <w:numId w:val="1"/>
        </w:numPr>
        <w:ind w:left="426"/>
        <w:rPr>
          <w:color w:val="000000" w:themeColor="text1"/>
        </w:rPr>
      </w:pPr>
      <w:bookmarkStart w:id="74" w:name="_Ref132445277"/>
      <w:r>
        <w:t>Громадська Н. А., Акетіна О. В. Сучасні особливості політичної комунікації та її прояви в інформаційному суспільстві. Наукові праці Чорноморського державного університету імені Петра Могили комплексу «Києво-Могилянська академія». Серія: Політологія. Миколаїв, 2014. Т. 248, Вип. 236. С. 53-58.</w:t>
      </w:r>
      <w:bookmarkEnd w:id="74"/>
      <w:r>
        <w:t xml:space="preserve"> </w:t>
      </w:r>
    </w:p>
    <w:p w14:paraId="034D06C2" w14:textId="77777777" w:rsidR="000460C4" w:rsidRPr="000460C4" w:rsidRDefault="000460C4" w:rsidP="007767FC">
      <w:pPr>
        <w:pStyle w:val="a7"/>
        <w:numPr>
          <w:ilvl w:val="0"/>
          <w:numId w:val="1"/>
        </w:numPr>
        <w:ind w:left="426"/>
        <w:rPr>
          <w:color w:val="000000" w:themeColor="text1"/>
        </w:rPr>
      </w:pPr>
      <w:bookmarkStart w:id="75" w:name="_Ref132445283"/>
      <w:r>
        <w:t>Ладнюк М. О. Медіакратичні способи управління суспільством. URL: https://conferences.vntu.edu.ua/index.php/e-democracy/edemocracy2016/paper/ viewFile/1679/1369 (дата звернення: 03.03.2023).</w:t>
      </w:r>
      <w:bookmarkEnd w:id="75"/>
      <w:r>
        <w:t xml:space="preserve"> </w:t>
      </w:r>
    </w:p>
    <w:p w14:paraId="3D09014A" w14:textId="77777777" w:rsidR="000460C4" w:rsidRPr="000460C4" w:rsidRDefault="000460C4" w:rsidP="007767FC">
      <w:pPr>
        <w:pStyle w:val="a7"/>
        <w:numPr>
          <w:ilvl w:val="0"/>
          <w:numId w:val="1"/>
        </w:numPr>
        <w:ind w:left="426"/>
        <w:rPr>
          <w:color w:val="000000" w:themeColor="text1"/>
        </w:rPr>
      </w:pPr>
      <w:r>
        <w:t xml:space="preserve">Сіленко А. О., Волянський В. В. Медіаполітика: сутність поняття. Актуальні проблеми політики. Одеса, 2013. Вип. 50. С. 156-164. </w:t>
      </w:r>
    </w:p>
    <w:p w14:paraId="1D83524C" w14:textId="77777777" w:rsidR="000460C4" w:rsidRPr="000460C4" w:rsidRDefault="000460C4" w:rsidP="007767FC">
      <w:pPr>
        <w:pStyle w:val="a7"/>
        <w:numPr>
          <w:ilvl w:val="0"/>
          <w:numId w:val="1"/>
        </w:numPr>
        <w:ind w:left="426"/>
        <w:rPr>
          <w:color w:val="000000" w:themeColor="text1"/>
        </w:rPr>
      </w:pPr>
      <w:bookmarkStart w:id="76" w:name="_Ref132445314"/>
      <w:r>
        <w:t>Виселко І. В. Медіапростір як соціокультурне явище: теоретичні розвідки та практичні наслідки. Вісник Національного технічного університету України «Київський політехнічний інститут». Філософія. Психологія. Педагогіка. Київ, 2011. № 1. С. 41-46.</w:t>
      </w:r>
      <w:bookmarkEnd w:id="76"/>
      <w:r>
        <w:t xml:space="preserve"> </w:t>
      </w:r>
    </w:p>
    <w:p w14:paraId="51F8F2FE" w14:textId="77777777" w:rsidR="000460C4" w:rsidRPr="00950F0E" w:rsidRDefault="000460C4" w:rsidP="007767FC">
      <w:pPr>
        <w:pStyle w:val="a7"/>
        <w:numPr>
          <w:ilvl w:val="0"/>
          <w:numId w:val="1"/>
        </w:numPr>
        <w:ind w:left="426"/>
        <w:rPr>
          <w:color w:val="000000" w:themeColor="text1"/>
        </w:rPr>
      </w:pPr>
      <w:bookmarkStart w:id="77" w:name="_Ref132445344"/>
      <w:r>
        <w:t xml:space="preserve"> Оборотов Ю. М. Традиції та новації в правовому розвитку: загальнотеоретичні аспекти : дис. … доктора юрид. наук : 12.00.01. Одеса, 2003. 379 с.</w:t>
      </w:r>
      <w:bookmarkEnd w:id="77"/>
    </w:p>
    <w:p w14:paraId="568EDBC1" w14:textId="77777777" w:rsidR="00950F0E" w:rsidRPr="00950F0E" w:rsidRDefault="00950F0E" w:rsidP="007767FC">
      <w:pPr>
        <w:pStyle w:val="a7"/>
        <w:numPr>
          <w:ilvl w:val="0"/>
          <w:numId w:val="1"/>
        </w:numPr>
        <w:ind w:left="426"/>
        <w:rPr>
          <w:color w:val="000000" w:themeColor="text1"/>
        </w:rPr>
      </w:pPr>
      <w:bookmarkStart w:id="78" w:name="_Ref132470007"/>
      <w:r>
        <w:t>Механізми узгодження інтересів у виробленні публічної політики в Україні : навчальний посібник. Київ : НАДУ, 2019. 192 с.</w:t>
      </w:r>
      <w:bookmarkEnd w:id="78"/>
      <w:r>
        <w:t xml:space="preserve"> </w:t>
      </w:r>
    </w:p>
    <w:p w14:paraId="41916104" w14:textId="77777777" w:rsidR="00950F0E" w:rsidRPr="00950F0E" w:rsidRDefault="00950F0E" w:rsidP="007767FC">
      <w:pPr>
        <w:pStyle w:val="a7"/>
        <w:numPr>
          <w:ilvl w:val="0"/>
          <w:numId w:val="1"/>
        </w:numPr>
        <w:ind w:left="426"/>
        <w:rPr>
          <w:color w:val="000000" w:themeColor="text1"/>
        </w:rPr>
      </w:pPr>
      <w:bookmarkStart w:id="79" w:name="_Ref132470040"/>
      <w:r>
        <w:t>Панченко О. А. Засоби масової комунікації як платформа державної інформаційної політики. Державне управління: удосконалення та розвиток. № 4. 2020. URL: http://www.dy.nayka.com.ua/ pdf/4_2020/4.pdf (дата звернення: 02.03.2023).</w:t>
      </w:r>
      <w:bookmarkEnd w:id="79"/>
      <w:r>
        <w:t xml:space="preserve"> </w:t>
      </w:r>
    </w:p>
    <w:p w14:paraId="0143B17F" w14:textId="77777777" w:rsidR="00950F0E" w:rsidRPr="00950F0E" w:rsidRDefault="00950F0E" w:rsidP="007767FC">
      <w:pPr>
        <w:pStyle w:val="a7"/>
        <w:numPr>
          <w:ilvl w:val="0"/>
          <w:numId w:val="1"/>
        </w:numPr>
        <w:ind w:left="426"/>
        <w:rPr>
          <w:color w:val="000000" w:themeColor="text1"/>
        </w:rPr>
      </w:pPr>
      <w:bookmarkStart w:id="80" w:name="_Ref132470062"/>
      <w:r>
        <w:t>Пахнін М. Взаємодія засобів масової комунікації з органами публічного управління як чинник державотворення в Україні : дис. канд. наук з держ. управ. Харків. 2018. С. 45.</w:t>
      </w:r>
      <w:bookmarkEnd w:id="80"/>
      <w:r>
        <w:t xml:space="preserve"> </w:t>
      </w:r>
    </w:p>
    <w:p w14:paraId="1CFCFCDA" w14:textId="77777777" w:rsidR="00950F0E" w:rsidRPr="00950F0E" w:rsidRDefault="00950F0E" w:rsidP="007767FC">
      <w:pPr>
        <w:pStyle w:val="a7"/>
        <w:numPr>
          <w:ilvl w:val="0"/>
          <w:numId w:val="1"/>
        </w:numPr>
        <w:ind w:left="426"/>
        <w:rPr>
          <w:color w:val="000000" w:themeColor="text1"/>
        </w:rPr>
      </w:pPr>
      <w:bookmarkStart w:id="81" w:name="_Ref132470049"/>
      <w:r>
        <w:lastRenderedPageBreak/>
        <w:t>.Про інформацію : Закон України від 02.10.1992 № 2657-ХІІ. URL: https://zakon.rada.gov.ua/cgi-bin/laws/main.cgi?nreg=2657-12&amp;p=1217856518710949#Text (дата звернення: 06.03.2023).</w:t>
      </w:r>
      <w:bookmarkEnd w:id="81"/>
    </w:p>
    <w:p w14:paraId="307CF503" w14:textId="77777777" w:rsidR="00666D23" w:rsidRPr="00666D23" w:rsidRDefault="00950F0E" w:rsidP="007767FC">
      <w:pPr>
        <w:pStyle w:val="a7"/>
        <w:numPr>
          <w:ilvl w:val="0"/>
          <w:numId w:val="1"/>
        </w:numPr>
        <w:ind w:left="426"/>
        <w:rPr>
          <w:color w:val="000000" w:themeColor="text1"/>
        </w:rPr>
      </w:pPr>
      <w:bookmarkStart w:id="82" w:name="_Ref132470074"/>
      <w:r>
        <w:t>Соціологи розповіли про ставлення українців до ЗМІ. Слово і діло. URL: https://www.slovoidilo.ua/2017/09/22/novyna/suspilstvo/socziolohy-rozpovily-pro-stavlennya-ukrayincziv-zmi</w:t>
      </w:r>
      <w:bookmarkEnd w:id="82"/>
      <w:r>
        <w:t xml:space="preserve"> </w:t>
      </w:r>
    </w:p>
    <w:p w14:paraId="44D053D0" w14:textId="77777777" w:rsidR="00950F0E" w:rsidRPr="00666D23" w:rsidRDefault="00950F0E" w:rsidP="007767FC">
      <w:pPr>
        <w:pStyle w:val="a7"/>
        <w:numPr>
          <w:ilvl w:val="0"/>
          <w:numId w:val="1"/>
        </w:numPr>
        <w:ind w:left="426"/>
        <w:rPr>
          <w:color w:val="000000" w:themeColor="text1"/>
        </w:rPr>
      </w:pPr>
      <w:bookmarkStart w:id="83" w:name="_Ref132470014"/>
      <w:r>
        <w:t>Стадник М. М. Становлення публічної політики в Україні. Ефективність державного управління. 2014. Вип. 40. С. 28</w:t>
      </w:r>
      <w:r w:rsidR="00A8503F">
        <w:t>-</w:t>
      </w:r>
      <w:r>
        <w:t>29.</w:t>
      </w:r>
      <w:bookmarkEnd w:id="83"/>
    </w:p>
    <w:p w14:paraId="072C1AFC" w14:textId="77777777" w:rsidR="00666D23" w:rsidRPr="00A8503F" w:rsidRDefault="00666D23" w:rsidP="007767FC">
      <w:pPr>
        <w:pStyle w:val="a7"/>
        <w:numPr>
          <w:ilvl w:val="0"/>
          <w:numId w:val="1"/>
        </w:numPr>
        <w:ind w:left="426"/>
        <w:rPr>
          <w:color w:val="000000" w:themeColor="text1"/>
        </w:rPr>
      </w:pPr>
      <w:bookmarkStart w:id="84" w:name="_Ref132470032"/>
      <w:r>
        <w:t>Чальцева О. М. Публічна політика: теоретичний вимір і сучасна практика : монографія. Вінниця. 2017. С. 119</w:t>
      </w:r>
      <w:r w:rsidR="00A8503F">
        <w:t>-</w:t>
      </w:r>
      <w:r>
        <w:t>120.</w:t>
      </w:r>
      <w:bookmarkEnd w:id="84"/>
    </w:p>
    <w:p w14:paraId="4213EB32" w14:textId="77777777" w:rsidR="00A8503F" w:rsidRPr="00017B70" w:rsidRDefault="00A8503F" w:rsidP="007767FC">
      <w:pPr>
        <w:pStyle w:val="a7"/>
        <w:numPr>
          <w:ilvl w:val="0"/>
          <w:numId w:val="1"/>
        </w:numPr>
        <w:ind w:left="426"/>
        <w:rPr>
          <w:color w:val="000000" w:themeColor="text1"/>
        </w:rPr>
      </w:pPr>
      <w:bookmarkStart w:id="85" w:name="_Ref132470024"/>
      <w:r>
        <w:t>Данько-Сліпцова А. Політико-комунікаційні процеси формування сучасного інформаційного суспільства : дис. канд. політ. наук : 23.00.02. Київ. 2021. С. 73-74.</w:t>
      </w:r>
      <w:bookmarkEnd w:id="85"/>
    </w:p>
    <w:p w14:paraId="1132B91B" w14:textId="77777777" w:rsidR="00017B70" w:rsidRPr="007767FC" w:rsidRDefault="00915ED5" w:rsidP="007767FC">
      <w:pPr>
        <w:pStyle w:val="a7"/>
        <w:numPr>
          <w:ilvl w:val="0"/>
          <w:numId w:val="1"/>
        </w:numPr>
        <w:ind w:left="426"/>
        <w:rPr>
          <w:color w:val="000000" w:themeColor="text1"/>
        </w:rPr>
      </w:pPr>
      <w:bookmarkStart w:id="86" w:name="_Ref132470432"/>
      <w:r>
        <w:t>Як змінились уподобання та інтереси українців до засобів масової інформації після виборів 2019 р. та початку пандемії COVID-19 (серпень 2020 р.). Разумков Центр. URL: https://razumkov.org.ua/napriamky/sotsiologichni-doslidzhennia/yak-zminylys-upodobannia-tainteresy-ukraintsiv-do-zasobiv-masovoi-informatsii-pislia-vyboriv-2019r-ta-pochatku-pandemii-covid19- serpen-2020r</w:t>
      </w:r>
      <w:bookmarkEnd w:id="86"/>
    </w:p>
    <w:p w14:paraId="61F3EF6A" w14:textId="77777777" w:rsidR="00CF56B6" w:rsidRPr="00CF56B6" w:rsidRDefault="00CF56B6" w:rsidP="00CF56B6"/>
    <w:p w14:paraId="66348E98" w14:textId="77777777" w:rsidR="00CF56B6" w:rsidRPr="00CF56B6" w:rsidRDefault="00CF56B6" w:rsidP="00CF56B6"/>
    <w:p w14:paraId="094F5C4D" w14:textId="77777777" w:rsidR="00CF56B6" w:rsidRPr="00CF56B6" w:rsidRDefault="00CF56B6" w:rsidP="00CF56B6"/>
    <w:p w14:paraId="4494ABD9" w14:textId="77777777" w:rsidR="00CF56B6" w:rsidRPr="00CF56B6" w:rsidRDefault="00CF56B6" w:rsidP="00CF56B6"/>
    <w:p w14:paraId="16916E50" w14:textId="77777777" w:rsidR="00CF56B6" w:rsidRDefault="00CF56B6" w:rsidP="00CF56B6"/>
    <w:p w14:paraId="6441BBAB" w14:textId="77777777" w:rsidR="005E06B0" w:rsidRPr="00CF56B6" w:rsidRDefault="00CF56B6" w:rsidP="00CF56B6">
      <w:pPr>
        <w:tabs>
          <w:tab w:val="left" w:pos="8640"/>
        </w:tabs>
      </w:pPr>
      <w:r>
        <w:tab/>
      </w:r>
    </w:p>
    <w:sectPr w:rsidR="005E06B0" w:rsidRPr="00CF56B6" w:rsidSect="005E4837">
      <w:headerReference w:type="default" r:id="rId13"/>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46467" w14:textId="77777777" w:rsidR="006F61D3" w:rsidRDefault="006F61D3" w:rsidP="005E4837">
      <w:pPr>
        <w:spacing w:line="240" w:lineRule="auto"/>
      </w:pPr>
      <w:r>
        <w:separator/>
      </w:r>
    </w:p>
  </w:endnote>
  <w:endnote w:type="continuationSeparator" w:id="0">
    <w:p w14:paraId="4B8BE613" w14:textId="77777777" w:rsidR="006F61D3" w:rsidRDefault="006F61D3" w:rsidP="005E48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5C096B" w14:textId="77777777" w:rsidR="006F61D3" w:rsidRDefault="006F61D3" w:rsidP="005E4837">
      <w:pPr>
        <w:spacing w:line="240" w:lineRule="auto"/>
      </w:pPr>
      <w:r>
        <w:separator/>
      </w:r>
    </w:p>
  </w:footnote>
  <w:footnote w:type="continuationSeparator" w:id="0">
    <w:p w14:paraId="601CF726" w14:textId="77777777" w:rsidR="006F61D3" w:rsidRDefault="006F61D3" w:rsidP="005E483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6099549"/>
      <w:docPartObj>
        <w:docPartGallery w:val="Page Numbers (Top of Page)"/>
        <w:docPartUnique/>
      </w:docPartObj>
    </w:sdtPr>
    <w:sdtEndPr/>
    <w:sdtContent>
      <w:p w14:paraId="7B416469" w14:textId="77777777" w:rsidR="000F3977" w:rsidRDefault="000F3977">
        <w:pPr>
          <w:pStyle w:val="a3"/>
          <w:jc w:val="right"/>
        </w:pPr>
        <w:r>
          <w:fldChar w:fldCharType="begin"/>
        </w:r>
        <w:r>
          <w:instrText>PAGE   \* MERGEFORMAT</w:instrText>
        </w:r>
        <w:r>
          <w:fldChar w:fldCharType="separate"/>
        </w:r>
        <w:r>
          <w:rPr>
            <w:noProof/>
          </w:rPr>
          <w:t>20</w:t>
        </w:r>
        <w:r>
          <w:fldChar w:fldCharType="end"/>
        </w:r>
      </w:p>
    </w:sdtContent>
  </w:sdt>
  <w:p w14:paraId="16B617B1" w14:textId="77777777" w:rsidR="000F3977" w:rsidRDefault="000F3977">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3518A"/>
    <w:multiLevelType w:val="hybridMultilevel"/>
    <w:tmpl w:val="CC4AB940"/>
    <w:lvl w:ilvl="0" w:tplc="0422000F">
      <w:start w:val="1"/>
      <w:numFmt w:val="decimal"/>
      <w:lvlText w:val="%1."/>
      <w:lvlJc w:val="left"/>
      <w:pPr>
        <w:ind w:left="501"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1C867A28"/>
    <w:multiLevelType w:val="hybridMultilevel"/>
    <w:tmpl w:val="56649E52"/>
    <w:lvl w:ilvl="0" w:tplc="69BA82E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DBC4605"/>
    <w:multiLevelType w:val="hybridMultilevel"/>
    <w:tmpl w:val="CD3AA2B8"/>
    <w:lvl w:ilvl="0" w:tplc="1F3EEEF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673489380">
    <w:abstractNumId w:val="0"/>
  </w:num>
  <w:num w:numId="2" w16cid:durableId="1429429813">
    <w:abstractNumId w:val="2"/>
  </w:num>
  <w:num w:numId="3" w16cid:durableId="19532393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displayBackgroundShap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4837"/>
    <w:rsid w:val="00017B70"/>
    <w:rsid w:val="00030100"/>
    <w:rsid w:val="00040872"/>
    <w:rsid w:val="0004431C"/>
    <w:rsid w:val="000460C4"/>
    <w:rsid w:val="00077FF8"/>
    <w:rsid w:val="00090422"/>
    <w:rsid w:val="000910BB"/>
    <w:rsid w:val="000941D0"/>
    <w:rsid w:val="000A3C99"/>
    <w:rsid w:val="000C21FB"/>
    <w:rsid w:val="000D0321"/>
    <w:rsid w:val="000D3D68"/>
    <w:rsid w:val="000F3977"/>
    <w:rsid w:val="00112571"/>
    <w:rsid w:val="00113B18"/>
    <w:rsid w:val="001173AE"/>
    <w:rsid w:val="00137629"/>
    <w:rsid w:val="00157C9B"/>
    <w:rsid w:val="00192016"/>
    <w:rsid w:val="00195847"/>
    <w:rsid w:val="001965CA"/>
    <w:rsid w:val="001C1E27"/>
    <w:rsid w:val="001D45DF"/>
    <w:rsid w:val="001D6C9A"/>
    <w:rsid w:val="001E1F25"/>
    <w:rsid w:val="00202D2E"/>
    <w:rsid w:val="002032DD"/>
    <w:rsid w:val="00213308"/>
    <w:rsid w:val="00223735"/>
    <w:rsid w:val="00240456"/>
    <w:rsid w:val="00241B83"/>
    <w:rsid w:val="0025233E"/>
    <w:rsid w:val="002935D2"/>
    <w:rsid w:val="002A5B7D"/>
    <w:rsid w:val="002C27F9"/>
    <w:rsid w:val="002C6A01"/>
    <w:rsid w:val="002F14CE"/>
    <w:rsid w:val="003131D1"/>
    <w:rsid w:val="00325721"/>
    <w:rsid w:val="00333216"/>
    <w:rsid w:val="00347B25"/>
    <w:rsid w:val="00363970"/>
    <w:rsid w:val="00373500"/>
    <w:rsid w:val="003B79BE"/>
    <w:rsid w:val="003C077C"/>
    <w:rsid w:val="004564D4"/>
    <w:rsid w:val="0045794C"/>
    <w:rsid w:val="0046170E"/>
    <w:rsid w:val="00461DC8"/>
    <w:rsid w:val="00476C21"/>
    <w:rsid w:val="00486BA4"/>
    <w:rsid w:val="00494299"/>
    <w:rsid w:val="004C304E"/>
    <w:rsid w:val="004E7801"/>
    <w:rsid w:val="004F0A4F"/>
    <w:rsid w:val="004F3D77"/>
    <w:rsid w:val="00542A80"/>
    <w:rsid w:val="00544D50"/>
    <w:rsid w:val="00546F09"/>
    <w:rsid w:val="00547666"/>
    <w:rsid w:val="00551AC3"/>
    <w:rsid w:val="00562B22"/>
    <w:rsid w:val="0057585A"/>
    <w:rsid w:val="00584AFA"/>
    <w:rsid w:val="00591CAC"/>
    <w:rsid w:val="00592787"/>
    <w:rsid w:val="005A09EC"/>
    <w:rsid w:val="005A1F6A"/>
    <w:rsid w:val="005E06B0"/>
    <w:rsid w:val="005E4837"/>
    <w:rsid w:val="005F07B0"/>
    <w:rsid w:val="00632EA1"/>
    <w:rsid w:val="00645025"/>
    <w:rsid w:val="00666D23"/>
    <w:rsid w:val="00671AAF"/>
    <w:rsid w:val="006854B3"/>
    <w:rsid w:val="006A1C82"/>
    <w:rsid w:val="006A261C"/>
    <w:rsid w:val="006B224E"/>
    <w:rsid w:val="006E1ED1"/>
    <w:rsid w:val="006F09B6"/>
    <w:rsid w:val="006F61D3"/>
    <w:rsid w:val="007028D3"/>
    <w:rsid w:val="00735274"/>
    <w:rsid w:val="00744A18"/>
    <w:rsid w:val="007513F3"/>
    <w:rsid w:val="0075589D"/>
    <w:rsid w:val="007767FC"/>
    <w:rsid w:val="007C4DE3"/>
    <w:rsid w:val="007D47FC"/>
    <w:rsid w:val="007F083C"/>
    <w:rsid w:val="007F225A"/>
    <w:rsid w:val="00801842"/>
    <w:rsid w:val="00807C6E"/>
    <w:rsid w:val="008162F6"/>
    <w:rsid w:val="008223EB"/>
    <w:rsid w:val="008545A4"/>
    <w:rsid w:val="008700D5"/>
    <w:rsid w:val="0087618D"/>
    <w:rsid w:val="00890DF3"/>
    <w:rsid w:val="00897CC3"/>
    <w:rsid w:val="008A2329"/>
    <w:rsid w:val="008D2007"/>
    <w:rsid w:val="00915ED5"/>
    <w:rsid w:val="009273DB"/>
    <w:rsid w:val="00950F0E"/>
    <w:rsid w:val="0099000C"/>
    <w:rsid w:val="009A5E51"/>
    <w:rsid w:val="009A6567"/>
    <w:rsid w:val="00A62BEA"/>
    <w:rsid w:val="00A77AFA"/>
    <w:rsid w:val="00A8503F"/>
    <w:rsid w:val="00A96804"/>
    <w:rsid w:val="00AA253F"/>
    <w:rsid w:val="00AA58D6"/>
    <w:rsid w:val="00AC66DB"/>
    <w:rsid w:val="00B16FE6"/>
    <w:rsid w:val="00B343BD"/>
    <w:rsid w:val="00B3746B"/>
    <w:rsid w:val="00B40BC7"/>
    <w:rsid w:val="00B6504F"/>
    <w:rsid w:val="00B73F33"/>
    <w:rsid w:val="00BC4476"/>
    <w:rsid w:val="00BC57C1"/>
    <w:rsid w:val="00BD6303"/>
    <w:rsid w:val="00BF1C81"/>
    <w:rsid w:val="00C03178"/>
    <w:rsid w:val="00C341F3"/>
    <w:rsid w:val="00C3683C"/>
    <w:rsid w:val="00C6453A"/>
    <w:rsid w:val="00C8016F"/>
    <w:rsid w:val="00C94480"/>
    <w:rsid w:val="00CA5644"/>
    <w:rsid w:val="00CC4A5D"/>
    <w:rsid w:val="00CC753E"/>
    <w:rsid w:val="00CF56B6"/>
    <w:rsid w:val="00CF7E12"/>
    <w:rsid w:val="00D150EF"/>
    <w:rsid w:val="00D24675"/>
    <w:rsid w:val="00DC18C3"/>
    <w:rsid w:val="00DE3357"/>
    <w:rsid w:val="00DF7AFE"/>
    <w:rsid w:val="00E12719"/>
    <w:rsid w:val="00E17C43"/>
    <w:rsid w:val="00E44A99"/>
    <w:rsid w:val="00E5784A"/>
    <w:rsid w:val="00EB19E9"/>
    <w:rsid w:val="00EB353E"/>
    <w:rsid w:val="00ED3DED"/>
    <w:rsid w:val="00EF210F"/>
    <w:rsid w:val="00EF2979"/>
    <w:rsid w:val="00F11A70"/>
    <w:rsid w:val="00F11AA7"/>
    <w:rsid w:val="00F20493"/>
    <w:rsid w:val="00F21D21"/>
    <w:rsid w:val="00F444CF"/>
    <w:rsid w:val="00F5259E"/>
    <w:rsid w:val="00F722D8"/>
    <w:rsid w:val="00F7308C"/>
    <w:rsid w:val="00F7363B"/>
    <w:rsid w:val="00F8494A"/>
    <w:rsid w:val="00F8776B"/>
    <w:rsid w:val="00FA1ACB"/>
    <w:rsid w:val="00FB38A3"/>
    <w:rsid w:val="00FB4F32"/>
    <w:rsid w:val="00FD6341"/>
    <w:rsid w:val="00FE6F8D"/>
    <w:rsid w:val="00FF1DE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4C56E"/>
  <w15:chartTrackingRefBased/>
  <w15:docId w15:val="{8324F6A9-5214-4151-A133-1C3E9DE12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E4837"/>
    <w:pPr>
      <w:spacing w:after="0" w:line="360" w:lineRule="auto"/>
      <w:ind w:firstLine="709"/>
      <w:jc w:val="both"/>
    </w:pPr>
    <w:rPr>
      <w:rFonts w:ascii="Times New Roman" w:hAnsi="Times New Roman" w:cs="Times New Roman"/>
      <w:sz w:val="28"/>
      <w:szCs w:val="28"/>
    </w:rPr>
  </w:style>
  <w:style w:type="paragraph" w:styleId="1">
    <w:name w:val="heading 1"/>
    <w:basedOn w:val="a"/>
    <w:next w:val="a"/>
    <w:link w:val="10"/>
    <w:uiPriority w:val="9"/>
    <w:qFormat/>
    <w:rsid w:val="00112571"/>
    <w:pPr>
      <w:keepNext/>
      <w:keepLines/>
      <w:ind w:firstLine="0"/>
      <w:jc w:val="center"/>
      <w:outlineLvl w:val="0"/>
    </w:pPr>
    <w:rPr>
      <w:rFonts w:eastAsiaTheme="majorEastAsia"/>
      <w:b/>
      <w:color w:val="000000" w:themeColor="text1"/>
      <w:szCs w:val="32"/>
    </w:rPr>
  </w:style>
  <w:style w:type="paragraph" w:styleId="2">
    <w:name w:val="heading 2"/>
    <w:basedOn w:val="a"/>
    <w:next w:val="a"/>
    <w:link w:val="20"/>
    <w:uiPriority w:val="9"/>
    <w:unhideWhenUsed/>
    <w:qFormat/>
    <w:rsid w:val="00112571"/>
    <w:pPr>
      <w:keepNext/>
      <w:keepLines/>
      <w:outlineLvl w:val="1"/>
    </w:pPr>
    <w:rPr>
      <w:rFonts w:eastAsiaTheme="majorEastAsia"/>
      <w:b/>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12571"/>
    <w:rPr>
      <w:rFonts w:ascii="Times New Roman" w:eastAsiaTheme="majorEastAsia" w:hAnsi="Times New Roman" w:cs="Times New Roman"/>
      <w:b/>
      <w:color w:val="000000" w:themeColor="text1"/>
      <w:sz w:val="28"/>
      <w:szCs w:val="26"/>
    </w:rPr>
  </w:style>
  <w:style w:type="character" w:customStyle="1" w:styleId="10">
    <w:name w:val="Заголовок 1 Знак"/>
    <w:basedOn w:val="a0"/>
    <w:link w:val="1"/>
    <w:uiPriority w:val="9"/>
    <w:rsid w:val="00112571"/>
    <w:rPr>
      <w:rFonts w:ascii="Times New Roman" w:eastAsiaTheme="majorEastAsia" w:hAnsi="Times New Roman" w:cs="Times New Roman"/>
      <w:b/>
      <w:color w:val="000000" w:themeColor="text1"/>
      <w:sz w:val="28"/>
      <w:szCs w:val="32"/>
    </w:rPr>
  </w:style>
  <w:style w:type="paragraph" w:styleId="a3">
    <w:name w:val="header"/>
    <w:basedOn w:val="a"/>
    <w:link w:val="a4"/>
    <w:uiPriority w:val="99"/>
    <w:unhideWhenUsed/>
    <w:rsid w:val="005E4837"/>
    <w:pPr>
      <w:tabs>
        <w:tab w:val="center" w:pos="4677"/>
        <w:tab w:val="right" w:pos="9355"/>
      </w:tabs>
      <w:spacing w:line="240" w:lineRule="auto"/>
    </w:pPr>
  </w:style>
  <w:style w:type="character" w:customStyle="1" w:styleId="a4">
    <w:name w:val="Верхній колонтитул Знак"/>
    <w:basedOn w:val="a0"/>
    <w:link w:val="a3"/>
    <w:uiPriority w:val="99"/>
    <w:rsid w:val="005E4837"/>
    <w:rPr>
      <w:rFonts w:ascii="Times New Roman" w:hAnsi="Times New Roman" w:cs="Times New Roman"/>
      <w:sz w:val="28"/>
      <w:szCs w:val="28"/>
    </w:rPr>
  </w:style>
  <w:style w:type="paragraph" w:styleId="a5">
    <w:name w:val="footer"/>
    <w:basedOn w:val="a"/>
    <w:link w:val="a6"/>
    <w:uiPriority w:val="99"/>
    <w:unhideWhenUsed/>
    <w:rsid w:val="005E4837"/>
    <w:pPr>
      <w:tabs>
        <w:tab w:val="center" w:pos="4677"/>
        <w:tab w:val="right" w:pos="9355"/>
      </w:tabs>
      <w:spacing w:line="240" w:lineRule="auto"/>
    </w:pPr>
  </w:style>
  <w:style w:type="character" w:customStyle="1" w:styleId="a6">
    <w:name w:val="Нижній колонтитул Знак"/>
    <w:basedOn w:val="a0"/>
    <w:link w:val="a5"/>
    <w:uiPriority w:val="99"/>
    <w:rsid w:val="005E4837"/>
    <w:rPr>
      <w:rFonts w:ascii="Times New Roman" w:hAnsi="Times New Roman" w:cs="Times New Roman"/>
      <w:sz w:val="28"/>
      <w:szCs w:val="28"/>
    </w:rPr>
  </w:style>
  <w:style w:type="paragraph" w:styleId="a7">
    <w:name w:val="List Paragraph"/>
    <w:basedOn w:val="a"/>
    <w:uiPriority w:val="34"/>
    <w:qFormat/>
    <w:rsid w:val="00C03178"/>
    <w:pPr>
      <w:ind w:left="720"/>
      <w:contextualSpacing/>
    </w:pPr>
  </w:style>
  <w:style w:type="paragraph" w:styleId="a8">
    <w:name w:val="TOC Heading"/>
    <w:basedOn w:val="1"/>
    <w:next w:val="a"/>
    <w:uiPriority w:val="39"/>
    <w:unhideWhenUsed/>
    <w:qFormat/>
    <w:rsid w:val="00B343BD"/>
    <w:pPr>
      <w:spacing w:before="240" w:line="259" w:lineRule="auto"/>
      <w:jc w:val="left"/>
      <w:outlineLvl w:val="9"/>
    </w:pPr>
    <w:rPr>
      <w:rFonts w:asciiTheme="majorHAnsi" w:hAnsiTheme="majorHAnsi" w:cstheme="majorBidi"/>
      <w:b w:val="0"/>
      <w:color w:val="2E74B5" w:themeColor="accent1" w:themeShade="BF"/>
      <w:sz w:val="32"/>
      <w:lang w:eastAsia="uk-UA"/>
    </w:rPr>
  </w:style>
  <w:style w:type="paragraph" w:styleId="11">
    <w:name w:val="toc 1"/>
    <w:basedOn w:val="a"/>
    <w:next w:val="a"/>
    <w:autoRedefine/>
    <w:uiPriority w:val="39"/>
    <w:unhideWhenUsed/>
    <w:rsid w:val="00B343BD"/>
    <w:pPr>
      <w:spacing w:after="100"/>
    </w:pPr>
  </w:style>
  <w:style w:type="paragraph" w:styleId="21">
    <w:name w:val="toc 2"/>
    <w:basedOn w:val="a"/>
    <w:next w:val="a"/>
    <w:autoRedefine/>
    <w:uiPriority w:val="39"/>
    <w:unhideWhenUsed/>
    <w:rsid w:val="00B343BD"/>
    <w:pPr>
      <w:spacing w:after="100"/>
      <w:ind w:left="280"/>
    </w:pPr>
  </w:style>
  <w:style w:type="character" w:styleId="a9">
    <w:name w:val="Hyperlink"/>
    <w:basedOn w:val="a0"/>
    <w:uiPriority w:val="99"/>
    <w:unhideWhenUsed/>
    <w:rsid w:val="00B343B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241821">
      <w:bodyDiv w:val="1"/>
      <w:marLeft w:val="0"/>
      <w:marRight w:val="0"/>
      <w:marTop w:val="0"/>
      <w:marBottom w:val="0"/>
      <w:divBdr>
        <w:top w:val="none" w:sz="0" w:space="0" w:color="auto"/>
        <w:left w:val="none" w:sz="0" w:space="0" w:color="auto"/>
        <w:bottom w:val="none" w:sz="0" w:space="0" w:color="auto"/>
        <w:right w:val="none" w:sz="0" w:space="0" w:color="auto"/>
      </w:divBdr>
    </w:div>
    <w:div w:id="1490172209">
      <w:bodyDiv w:val="1"/>
      <w:marLeft w:val="0"/>
      <w:marRight w:val="0"/>
      <w:marTop w:val="0"/>
      <w:marBottom w:val="0"/>
      <w:divBdr>
        <w:top w:val="none" w:sz="0" w:space="0" w:color="auto"/>
        <w:left w:val="none" w:sz="0" w:space="0" w:color="auto"/>
        <w:bottom w:val="none" w:sz="0" w:space="0" w:color="auto"/>
        <w:right w:val="none" w:sz="0" w:space="0" w:color="auto"/>
      </w:divBdr>
    </w:div>
    <w:div w:id="1789469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C090AD1-CA23-4D4F-A3D0-A71E14AC4412}" type="doc">
      <dgm:prSet loTypeId="urn:microsoft.com/office/officeart/2008/layout/VerticalCurvedList" loCatId="list" qsTypeId="urn:microsoft.com/office/officeart/2005/8/quickstyle/simple1" qsCatId="simple" csTypeId="urn:microsoft.com/office/officeart/2005/8/colors/accent0_1" csCatId="mainScheme" phldr="1"/>
      <dgm:spPr/>
      <dgm:t>
        <a:bodyPr/>
        <a:lstStyle/>
        <a:p>
          <a:endParaRPr lang="uk-UA"/>
        </a:p>
      </dgm:t>
    </dgm:pt>
    <dgm:pt modelId="{98F0E641-582B-4F01-ACFE-16547C1A3AF8}">
      <dgm:prSet phldrT="[Текст]" custT="1"/>
      <dgm:spPr/>
      <dgm:t>
        <a:bodyPr/>
        <a:lstStyle/>
        <a:p>
          <a:r>
            <a:rPr lang="uk-UA" sz="1200">
              <a:latin typeface="Times New Roman" panose="02020603050405020304" pitchFamily="18" charset="0"/>
              <a:cs typeface="Times New Roman" panose="02020603050405020304" pitchFamily="18" charset="0"/>
            </a:rPr>
            <a:t>низькі тиражі газет</a:t>
          </a:r>
        </a:p>
      </dgm:t>
    </dgm:pt>
    <dgm:pt modelId="{81D305E1-D8C8-47F8-8FD1-1D4DD2F47C72}" type="parTrans" cxnId="{D1889409-453B-4A94-B730-6D945965DF09}">
      <dgm:prSet/>
      <dgm:spPr/>
      <dgm:t>
        <a:bodyPr/>
        <a:lstStyle/>
        <a:p>
          <a:endParaRPr lang="uk-UA" sz="1200">
            <a:latin typeface="Times New Roman" panose="02020603050405020304" pitchFamily="18" charset="0"/>
            <a:cs typeface="Times New Roman" panose="02020603050405020304" pitchFamily="18" charset="0"/>
          </a:endParaRPr>
        </a:p>
      </dgm:t>
    </dgm:pt>
    <dgm:pt modelId="{FA29C0F6-FDAC-41C3-BB4A-C3E4D2762ECC}" type="sibTrans" cxnId="{D1889409-453B-4A94-B730-6D945965DF09}">
      <dgm:prSet/>
      <dgm:spPr/>
      <dgm:t>
        <a:bodyPr/>
        <a:lstStyle/>
        <a:p>
          <a:endParaRPr lang="uk-UA" sz="1200">
            <a:latin typeface="Times New Roman" panose="02020603050405020304" pitchFamily="18" charset="0"/>
            <a:cs typeface="Times New Roman" panose="02020603050405020304" pitchFamily="18" charset="0"/>
          </a:endParaRPr>
        </a:p>
      </dgm:t>
    </dgm:pt>
    <dgm:pt modelId="{16B6F178-30A0-4575-A1BE-953C35821264}">
      <dgm:prSet phldrT="[Текст]" custT="1"/>
      <dgm:spPr/>
      <dgm:t>
        <a:bodyPr/>
        <a:lstStyle/>
        <a:p>
          <a:r>
            <a:rPr lang="uk-UA" sz="1200">
              <a:latin typeface="Times New Roman" panose="02020603050405020304" pitchFamily="18" charset="0"/>
              <a:cs typeface="Times New Roman" panose="02020603050405020304" pitchFamily="18" charset="0"/>
            </a:rPr>
            <a:t>традиція пропагандистської звітності, приватних ЗМІ</a:t>
          </a:r>
        </a:p>
      </dgm:t>
    </dgm:pt>
    <dgm:pt modelId="{65B61C43-70EF-4498-ABCB-50753E8EF1B4}" type="parTrans" cxnId="{6C00775D-7251-486B-BD67-D47B5473AABA}">
      <dgm:prSet/>
      <dgm:spPr/>
      <dgm:t>
        <a:bodyPr/>
        <a:lstStyle/>
        <a:p>
          <a:endParaRPr lang="uk-UA" sz="1200">
            <a:latin typeface="Times New Roman" panose="02020603050405020304" pitchFamily="18" charset="0"/>
            <a:cs typeface="Times New Roman" panose="02020603050405020304" pitchFamily="18" charset="0"/>
          </a:endParaRPr>
        </a:p>
      </dgm:t>
    </dgm:pt>
    <dgm:pt modelId="{530A77ED-1CD9-4147-A2A5-F6B8BCB97EF8}" type="sibTrans" cxnId="{6C00775D-7251-486B-BD67-D47B5473AABA}">
      <dgm:prSet/>
      <dgm:spPr/>
      <dgm:t>
        <a:bodyPr/>
        <a:lstStyle/>
        <a:p>
          <a:endParaRPr lang="uk-UA" sz="1200">
            <a:latin typeface="Times New Roman" panose="02020603050405020304" pitchFamily="18" charset="0"/>
            <a:cs typeface="Times New Roman" panose="02020603050405020304" pitchFamily="18" charset="0"/>
          </a:endParaRPr>
        </a:p>
      </dgm:t>
    </dgm:pt>
    <dgm:pt modelId="{B6EC8B5C-2174-4F4A-B60D-2BE4B0A3FE39}">
      <dgm:prSet phldrT="[Текст]" custT="1"/>
      <dgm:spPr/>
      <dgm:t>
        <a:bodyPr/>
        <a:lstStyle/>
        <a:p>
          <a:r>
            <a:rPr lang="uk-UA" sz="1200">
              <a:latin typeface="Times New Roman" panose="02020603050405020304" pitchFamily="18" charset="0"/>
              <a:cs typeface="Times New Roman" panose="02020603050405020304" pitchFamily="18" charset="0"/>
            </a:rPr>
            <a:t>політизація суспільного мовлення та радіомовлення</a:t>
          </a:r>
        </a:p>
      </dgm:t>
    </dgm:pt>
    <dgm:pt modelId="{D9DE55C1-4366-456A-9E6C-A1A7D68048F9}" type="parTrans" cxnId="{669647DE-08B7-448B-9179-31843783CE45}">
      <dgm:prSet/>
      <dgm:spPr/>
      <dgm:t>
        <a:bodyPr/>
        <a:lstStyle/>
        <a:p>
          <a:endParaRPr lang="uk-UA" sz="1200">
            <a:latin typeface="Times New Roman" panose="02020603050405020304" pitchFamily="18" charset="0"/>
            <a:cs typeface="Times New Roman" panose="02020603050405020304" pitchFamily="18" charset="0"/>
          </a:endParaRPr>
        </a:p>
      </dgm:t>
    </dgm:pt>
    <dgm:pt modelId="{C3F549F6-EC87-43DC-90E8-5596E89DEC5D}" type="sibTrans" cxnId="{669647DE-08B7-448B-9179-31843783CE45}">
      <dgm:prSet/>
      <dgm:spPr/>
      <dgm:t>
        <a:bodyPr/>
        <a:lstStyle/>
        <a:p>
          <a:endParaRPr lang="uk-UA" sz="1200">
            <a:latin typeface="Times New Roman" panose="02020603050405020304" pitchFamily="18" charset="0"/>
            <a:cs typeface="Times New Roman" panose="02020603050405020304" pitchFamily="18" charset="0"/>
          </a:endParaRPr>
        </a:p>
      </dgm:t>
    </dgm:pt>
    <dgm:pt modelId="{4EC06ED8-5C94-4EE4-B7C6-1C35D3EDEA5B}">
      <dgm:prSet phldrT="[Текст]" custT="1"/>
      <dgm:spPr/>
      <dgm:t>
        <a:bodyPr/>
        <a:lstStyle/>
        <a:p>
          <a:r>
            <a:rPr lang="uk-UA" sz="1200">
              <a:latin typeface="Times New Roman" panose="02020603050405020304" pitchFamily="18" charset="0"/>
              <a:cs typeface="Times New Roman" panose="02020603050405020304" pitchFamily="18" charset="0"/>
            </a:rPr>
            <a:t>регламентація</a:t>
          </a:r>
        </a:p>
      </dgm:t>
    </dgm:pt>
    <dgm:pt modelId="{F8199868-8758-42B0-8EAE-F88AA15BB1FA}" type="parTrans" cxnId="{B0D5A599-7560-427A-8534-04E8096E06B5}">
      <dgm:prSet/>
      <dgm:spPr/>
      <dgm:t>
        <a:bodyPr/>
        <a:lstStyle/>
        <a:p>
          <a:endParaRPr lang="uk-UA" sz="1200">
            <a:latin typeface="Times New Roman" panose="02020603050405020304" pitchFamily="18" charset="0"/>
            <a:cs typeface="Times New Roman" panose="02020603050405020304" pitchFamily="18" charset="0"/>
          </a:endParaRPr>
        </a:p>
      </dgm:t>
    </dgm:pt>
    <dgm:pt modelId="{4B82EF0D-B66F-4D16-B639-56F6BFCD8DBC}" type="sibTrans" cxnId="{B0D5A599-7560-427A-8534-04E8096E06B5}">
      <dgm:prSet/>
      <dgm:spPr/>
      <dgm:t>
        <a:bodyPr/>
        <a:lstStyle/>
        <a:p>
          <a:endParaRPr lang="uk-UA" sz="1200">
            <a:latin typeface="Times New Roman" panose="02020603050405020304" pitchFamily="18" charset="0"/>
            <a:cs typeface="Times New Roman" panose="02020603050405020304" pitchFamily="18" charset="0"/>
          </a:endParaRPr>
        </a:p>
      </dgm:t>
    </dgm:pt>
    <dgm:pt modelId="{979C8751-B214-4FF6-88FF-16E922D289E7}">
      <dgm:prSet phldrT="[Текст]" custT="1"/>
      <dgm:spPr/>
      <dgm:t>
        <a:bodyPr/>
        <a:lstStyle/>
        <a:p>
          <a:r>
            <a:rPr lang="uk-UA" sz="1200">
              <a:latin typeface="Times New Roman" panose="02020603050405020304" pitchFamily="18" charset="0"/>
              <a:cs typeface="Times New Roman" panose="02020603050405020304" pitchFamily="18" charset="0"/>
            </a:rPr>
            <a:t>обмежений розвиток журналістики як автономної професії </a:t>
          </a:r>
        </a:p>
      </dgm:t>
    </dgm:pt>
    <dgm:pt modelId="{75641498-F3B4-47B5-B117-E021A3ED7EFE}" type="parTrans" cxnId="{014FB61A-4C4F-4EA9-A924-330EF10483B3}">
      <dgm:prSet/>
      <dgm:spPr/>
    </dgm:pt>
    <dgm:pt modelId="{D1E8FB78-04EE-4D1B-87B9-720838E8D1DC}" type="sibTrans" cxnId="{014FB61A-4C4F-4EA9-A924-330EF10483B3}">
      <dgm:prSet/>
      <dgm:spPr/>
    </dgm:pt>
    <dgm:pt modelId="{56285809-A171-45F0-A35C-B94555D11C5A}" type="pres">
      <dgm:prSet presAssocID="{FC090AD1-CA23-4D4F-A3D0-A71E14AC4412}" presName="Name0" presStyleCnt="0">
        <dgm:presLayoutVars>
          <dgm:chMax val="7"/>
          <dgm:chPref val="7"/>
          <dgm:dir/>
        </dgm:presLayoutVars>
      </dgm:prSet>
      <dgm:spPr/>
    </dgm:pt>
    <dgm:pt modelId="{D253ABD4-41B9-4EC0-B4C7-F64342651CC7}" type="pres">
      <dgm:prSet presAssocID="{FC090AD1-CA23-4D4F-A3D0-A71E14AC4412}" presName="Name1" presStyleCnt="0"/>
      <dgm:spPr/>
    </dgm:pt>
    <dgm:pt modelId="{6561D79A-7DD3-4597-8BE1-FC6B9BA204E0}" type="pres">
      <dgm:prSet presAssocID="{FC090AD1-CA23-4D4F-A3D0-A71E14AC4412}" presName="cycle" presStyleCnt="0"/>
      <dgm:spPr/>
    </dgm:pt>
    <dgm:pt modelId="{5D7307B7-7B9C-464C-A0B6-1D19FF806E64}" type="pres">
      <dgm:prSet presAssocID="{FC090AD1-CA23-4D4F-A3D0-A71E14AC4412}" presName="srcNode" presStyleLbl="node1" presStyleIdx="0" presStyleCnt="5"/>
      <dgm:spPr/>
    </dgm:pt>
    <dgm:pt modelId="{D4E5D430-F47B-4E6B-9612-3DDB369B2B9C}" type="pres">
      <dgm:prSet presAssocID="{FC090AD1-CA23-4D4F-A3D0-A71E14AC4412}" presName="conn" presStyleLbl="parChTrans1D2" presStyleIdx="0" presStyleCnt="1"/>
      <dgm:spPr/>
    </dgm:pt>
    <dgm:pt modelId="{B54E741A-21D7-4FD7-9E67-21CC83E4C793}" type="pres">
      <dgm:prSet presAssocID="{FC090AD1-CA23-4D4F-A3D0-A71E14AC4412}" presName="extraNode" presStyleLbl="node1" presStyleIdx="0" presStyleCnt="5"/>
      <dgm:spPr/>
    </dgm:pt>
    <dgm:pt modelId="{D0158A6E-CA00-43D8-B7E6-C68C6C092DE9}" type="pres">
      <dgm:prSet presAssocID="{FC090AD1-CA23-4D4F-A3D0-A71E14AC4412}" presName="dstNode" presStyleLbl="node1" presStyleIdx="0" presStyleCnt="5"/>
      <dgm:spPr/>
    </dgm:pt>
    <dgm:pt modelId="{73FE3CDA-E132-4CC2-8074-C4070D910E8B}" type="pres">
      <dgm:prSet presAssocID="{98F0E641-582B-4F01-ACFE-16547C1A3AF8}" presName="text_1" presStyleLbl="node1" presStyleIdx="0" presStyleCnt="5">
        <dgm:presLayoutVars>
          <dgm:bulletEnabled val="1"/>
        </dgm:presLayoutVars>
      </dgm:prSet>
      <dgm:spPr/>
    </dgm:pt>
    <dgm:pt modelId="{5B5242F5-75BE-42FA-8FC4-FAEC6B15F8B4}" type="pres">
      <dgm:prSet presAssocID="{98F0E641-582B-4F01-ACFE-16547C1A3AF8}" presName="accent_1" presStyleCnt="0"/>
      <dgm:spPr/>
    </dgm:pt>
    <dgm:pt modelId="{DA4343FA-8005-42AB-8E4D-360CD46F8C7E}" type="pres">
      <dgm:prSet presAssocID="{98F0E641-582B-4F01-ACFE-16547C1A3AF8}" presName="accentRepeatNode" presStyleLbl="solidFgAcc1" presStyleIdx="0" presStyleCnt="5"/>
      <dgm:spPr/>
    </dgm:pt>
    <dgm:pt modelId="{2B5446EE-9525-4BE5-8D89-9E025DEB0066}" type="pres">
      <dgm:prSet presAssocID="{16B6F178-30A0-4575-A1BE-953C35821264}" presName="text_2" presStyleLbl="node1" presStyleIdx="1" presStyleCnt="5">
        <dgm:presLayoutVars>
          <dgm:bulletEnabled val="1"/>
        </dgm:presLayoutVars>
      </dgm:prSet>
      <dgm:spPr/>
    </dgm:pt>
    <dgm:pt modelId="{EA9DE768-66AB-45DA-9829-8F53129C8C8F}" type="pres">
      <dgm:prSet presAssocID="{16B6F178-30A0-4575-A1BE-953C35821264}" presName="accent_2" presStyleCnt="0"/>
      <dgm:spPr/>
    </dgm:pt>
    <dgm:pt modelId="{072EAB44-7016-4ED3-95D1-6DD8EF7F09F4}" type="pres">
      <dgm:prSet presAssocID="{16B6F178-30A0-4575-A1BE-953C35821264}" presName="accentRepeatNode" presStyleLbl="solidFgAcc1" presStyleIdx="1" presStyleCnt="5"/>
      <dgm:spPr/>
    </dgm:pt>
    <dgm:pt modelId="{CDC9F3DC-A850-4168-8610-4160CB37F2B1}" type="pres">
      <dgm:prSet presAssocID="{B6EC8B5C-2174-4F4A-B60D-2BE4B0A3FE39}" presName="text_3" presStyleLbl="node1" presStyleIdx="2" presStyleCnt="5">
        <dgm:presLayoutVars>
          <dgm:bulletEnabled val="1"/>
        </dgm:presLayoutVars>
      </dgm:prSet>
      <dgm:spPr/>
    </dgm:pt>
    <dgm:pt modelId="{7CF4E869-F026-4918-A07F-E0EFB2DA3145}" type="pres">
      <dgm:prSet presAssocID="{B6EC8B5C-2174-4F4A-B60D-2BE4B0A3FE39}" presName="accent_3" presStyleCnt="0"/>
      <dgm:spPr/>
    </dgm:pt>
    <dgm:pt modelId="{608BABF0-B17E-47BA-9E49-02D20DF5C447}" type="pres">
      <dgm:prSet presAssocID="{B6EC8B5C-2174-4F4A-B60D-2BE4B0A3FE39}" presName="accentRepeatNode" presStyleLbl="solidFgAcc1" presStyleIdx="2" presStyleCnt="5"/>
      <dgm:spPr/>
    </dgm:pt>
    <dgm:pt modelId="{0796EF66-FC7C-4344-852B-321A566D374E}" type="pres">
      <dgm:prSet presAssocID="{4EC06ED8-5C94-4EE4-B7C6-1C35D3EDEA5B}" presName="text_4" presStyleLbl="node1" presStyleIdx="3" presStyleCnt="5">
        <dgm:presLayoutVars>
          <dgm:bulletEnabled val="1"/>
        </dgm:presLayoutVars>
      </dgm:prSet>
      <dgm:spPr/>
    </dgm:pt>
    <dgm:pt modelId="{D932549A-EE2D-42D4-AC34-0012DC4B2BB6}" type="pres">
      <dgm:prSet presAssocID="{4EC06ED8-5C94-4EE4-B7C6-1C35D3EDEA5B}" presName="accent_4" presStyleCnt="0"/>
      <dgm:spPr/>
    </dgm:pt>
    <dgm:pt modelId="{0906AAFB-8FF5-4F3C-94EA-0B163C3E8AE8}" type="pres">
      <dgm:prSet presAssocID="{4EC06ED8-5C94-4EE4-B7C6-1C35D3EDEA5B}" presName="accentRepeatNode" presStyleLbl="solidFgAcc1" presStyleIdx="3" presStyleCnt="5"/>
      <dgm:spPr/>
    </dgm:pt>
    <dgm:pt modelId="{5393F1D0-0FD7-4273-8331-ECB7CBF1F2BE}" type="pres">
      <dgm:prSet presAssocID="{979C8751-B214-4FF6-88FF-16E922D289E7}" presName="text_5" presStyleLbl="node1" presStyleIdx="4" presStyleCnt="5">
        <dgm:presLayoutVars>
          <dgm:bulletEnabled val="1"/>
        </dgm:presLayoutVars>
      </dgm:prSet>
      <dgm:spPr/>
    </dgm:pt>
    <dgm:pt modelId="{1EF8F8B9-549A-4A8F-ADF7-8AA53B507C91}" type="pres">
      <dgm:prSet presAssocID="{979C8751-B214-4FF6-88FF-16E922D289E7}" presName="accent_5" presStyleCnt="0"/>
      <dgm:spPr/>
    </dgm:pt>
    <dgm:pt modelId="{367E8B40-C6BD-415B-BF75-A59AEBF06A63}" type="pres">
      <dgm:prSet presAssocID="{979C8751-B214-4FF6-88FF-16E922D289E7}" presName="accentRepeatNode" presStyleLbl="solidFgAcc1" presStyleIdx="4" presStyleCnt="5"/>
      <dgm:spPr/>
    </dgm:pt>
  </dgm:ptLst>
  <dgm:cxnLst>
    <dgm:cxn modelId="{D1889409-453B-4A94-B730-6D945965DF09}" srcId="{FC090AD1-CA23-4D4F-A3D0-A71E14AC4412}" destId="{98F0E641-582B-4F01-ACFE-16547C1A3AF8}" srcOrd="0" destOrd="0" parTransId="{81D305E1-D8C8-47F8-8FD1-1D4DD2F47C72}" sibTransId="{FA29C0F6-FDAC-41C3-BB4A-C3E4D2762ECC}"/>
    <dgm:cxn modelId="{014FB61A-4C4F-4EA9-A924-330EF10483B3}" srcId="{FC090AD1-CA23-4D4F-A3D0-A71E14AC4412}" destId="{979C8751-B214-4FF6-88FF-16E922D289E7}" srcOrd="4" destOrd="0" parTransId="{75641498-F3B4-47B5-B117-E021A3ED7EFE}" sibTransId="{D1E8FB78-04EE-4D1B-87B9-720838E8D1DC}"/>
    <dgm:cxn modelId="{480BE63F-9FFD-42EF-8482-08337AB7E9F2}" type="presOf" srcId="{979C8751-B214-4FF6-88FF-16E922D289E7}" destId="{5393F1D0-0FD7-4273-8331-ECB7CBF1F2BE}" srcOrd="0" destOrd="0" presId="urn:microsoft.com/office/officeart/2008/layout/VerticalCurvedList"/>
    <dgm:cxn modelId="{6C00775D-7251-486B-BD67-D47B5473AABA}" srcId="{FC090AD1-CA23-4D4F-A3D0-A71E14AC4412}" destId="{16B6F178-30A0-4575-A1BE-953C35821264}" srcOrd="1" destOrd="0" parTransId="{65B61C43-70EF-4498-ABCB-50753E8EF1B4}" sibTransId="{530A77ED-1CD9-4147-A2A5-F6B8BCB97EF8}"/>
    <dgm:cxn modelId="{3532D95E-C2E8-4986-A2A0-156E32C73D31}" type="presOf" srcId="{B6EC8B5C-2174-4F4A-B60D-2BE4B0A3FE39}" destId="{CDC9F3DC-A850-4168-8610-4160CB37F2B1}" srcOrd="0" destOrd="0" presId="urn:microsoft.com/office/officeart/2008/layout/VerticalCurvedList"/>
    <dgm:cxn modelId="{A4FCAA6C-7A70-4966-A725-15DC065DDED3}" type="presOf" srcId="{4EC06ED8-5C94-4EE4-B7C6-1C35D3EDEA5B}" destId="{0796EF66-FC7C-4344-852B-321A566D374E}" srcOrd="0" destOrd="0" presId="urn:microsoft.com/office/officeart/2008/layout/VerticalCurvedList"/>
    <dgm:cxn modelId="{3EFE1A74-CE88-4B5C-AD23-B365038083D2}" type="presOf" srcId="{FC090AD1-CA23-4D4F-A3D0-A71E14AC4412}" destId="{56285809-A171-45F0-A35C-B94555D11C5A}" srcOrd="0" destOrd="0" presId="urn:microsoft.com/office/officeart/2008/layout/VerticalCurvedList"/>
    <dgm:cxn modelId="{B0D5A599-7560-427A-8534-04E8096E06B5}" srcId="{FC090AD1-CA23-4D4F-A3D0-A71E14AC4412}" destId="{4EC06ED8-5C94-4EE4-B7C6-1C35D3EDEA5B}" srcOrd="3" destOrd="0" parTransId="{F8199868-8758-42B0-8EAE-F88AA15BB1FA}" sibTransId="{4B82EF0D-B66F-4D16-B639-56F6BFCD8DBC}"/>
    <dgm:cxn modelId="{F5BB4E9E-7CF3-47E8-90B5-637643DC1F43}" type="presOf" srcId="{16B6F178-30A0-4575-A1BE-953C35821264}" destId="{2B5446EE-9525-4BE5-8D89-9E025DEB0066}" srcOrd="0" destOrd="0" presId="urn:microsoft.com/office/officeart/2008/layout/VerticalCurvedList"/>
    <dgm:cxn modelId="{BD3BA1A7-65D5-4B08-AC2D-807BD8829D23}" type="presOf" srcId="{FA29C0F6-FDAC-41C3-BB4A-C3E4D2762ECC}" destId="{D4E5D430-F47B-4E6B-9612-3DDB369B2B9C}" srcOrd="0" destOrd="0" presId="urn:microsoft.com/office/officeart/2008/layout/VerticalCurvedList"/>
    <dgm:cxn modelId="{669647DE-08B7-448B-9179-31843783CE45}" srcId="{FC090AD1-CA23-4D4F-A3D0-A71E14AC4412}" destId="{B6EC8B5C-2174-4F4A-B60D-2BE4B0A3FE39}" srcOrd="2" destOrd="0" parTransId="{D9DE55C1-4366-456A-9E6C-A1A7D68048F9}" sibTransId="{C3F549F6-EC87-43DC-90E8-5596E89DEC5D}"/>
    <dgm:cxn modelId="{D722B4FB-8582-4E0C-A6F0-6572E1D03587}" type="presOf" srcId="{98F0E641-582B-4F01-ACFE-16547C1A3AF8}" destId="{73FE3CDA-E132-4CC2-8074-C4070D910E8B}" srcOrd="0" destOrd="0" presId="urn:microsoft.com/office/officeart/2008/layout/VerticalCurvedList"/>
    <dgm:cxn modelId="{70EADA99-04D7-46A3-9FC3-857240597941}" type="presParOf" srcId="{56285809-A171-45F0-A35C-B94555D11C5A}" destId="{D253ABD4-41B9-4EC0-B4C7-F64342651CC7}" srcOrd="0" destOrd="0" presId="urn:microsoft.com/office/officeart/2008/layout/VerticalCurvedList"/>
    <dgm:cxn modelId="{F48C899D-7923-47E0-9245-2C9FAC742A1C}" type="presParOf" srcId="{D253ABD4-41B9-4EC0-B4C7-F64342651CC7}" destId="{6561D79A-7DD3-4597-8BE1-FC6B9BA204E0}" srcOrd="0" destOrd="0" presId="urn:microsoft.com/office/officeart/2008/layout/VerticalCurvedList"/>
    <dgm:cxn modelId="{B87BD16B-2F57-4995-93DA-545F2F582614}" type="presParOf" srcId="{6561D79A-7DD3-4597-8BE1-FC6B9BA204E0}" destId="{5D7307B7-7B9C-464C-A0B6-1D19FF806E64}" srcOrd="0" destOrd="0" presId="urn:microsoft.com/office/officeart/2008/layout/VerticalCurvedList"/>
    <dgm:cxn modelId="{736FA9A0-3665-4F14-BCA3-A67FA7C987C5}" type="presParOf" srcId="{6561D79A-7DD3-4597-8BE1-FC6B9BA204E0}" destId="{D4E5D430-F47B-4E6B-9612-3DDB369B2B9C}" srcOrd="1" destOrd="0" presId="urn:microsoft.com/office/officeart/2008/layout/VerticalCurvedList"/>
    <dgm:cxn modelId="{8C51DBAD-C3C7-4334-AC0A-83385875189D}" type="presParOf" srcId="{6561D79A-7DD3-4597-8BE1-FC6B9BA204E0}" destId="{B54E741A-21D7-4FD7-9E67-21CC83E4C793}" srcOrd="2" destOrd="0" presId="urn:microsoft.com/office/officeart/2008/layout/VerticalCurvedList"/>
    <dgm:cxn modelId="{F6A4F472-AC8C-45F8-8B68-999BA31631F9}" type="presParOf" srcId="{6561D79A-7DD3-4597-8BE1-FC6B9BA204E0}" destId="{D0158A6E-CA00-43D8-B7E6-C68C6C092DE9}" srcOrd="3" destOrd="0" presId="urn:microsoft.com/office/officeart/2008/layout/VerticalCurvedList"/>
    <dgm:cxn modelId="{F9FA5649-3BDA-4724-A75B-4390715EDF4B}" type="presParOf" srcId="{D253ABD4-41B9-4EC0-B4C7-F64342651CC7}" destId="{73FE3CDA-E132-4CC2-8074-C4070D910E8B}" srcOrd="1" destOrd="0" presId="urn:microsoft.com/office/officeart/2008/layout/VerticalCurvedList"/>
    <dgm:cxn modelId="{29246DE6-FA43-4576-A557-C1BEE83A48D4}" type="presParOf" srcId="{D253ABD4-41B9-4EC0-B4C7-F64342651CC7}" destId="{5B5242F5-75BE-42FA-8FC4-FAEC6B15F8B4}" srcOrd="2" destOrd="0" presId="urn:microsoft.com/office/officeart/2008/layout/VerticalCurvedList"/>
    <dgm:cxn modelId="{61B72347-9CD3-46F4-848F-7146151AC0AB}" type="presParOf" srcId="{5B5242F5-75BE-42FA-8FC4-FAEC6B15F8B4}" destId="{DA4343FA-8005-42AB-8E4D-360CD46F8C7E}" srcOrd="0" destOrd="0" presId="urn:microsoft.com/office/officeart/2008/layout/VerticalCurvedList"/>
    <dgm:cxn modelId="{8753180A-D866-4D2C-B06E-9A72B78E9CEE}" type="presParOf" srcId="{D253ABD4-41B9-4EC0-B4C7-F64342651CC7}" destId="{2B5446EE-9525-4BE5-8D89-9E025DEB0066}" srcOrd="3" destOrd="0" presId="urn:microsoft.com/office/officeart/2008/layout/VerticalCurvedList"/>
    <dgm:cxn modelId="{A91796E1-F5F0-4A94-9FBA-03C18D3B0390}" type="presParOf" srcId="{D253ABD4-41B9-4EC0-B4C7-F64342651CC7}" destId="{EA9DE768-66AB-45DA-9829-8F53129C8C8F}" srcOrd="4" destOrd="0" presId="urn:microsoft.com/office/officeart/2008/layout/VerticalCurvedList"/>
    <dgm:cxn modelId="{C39B7DCE-5F17-48CA-A397-4C4646F11761}" type="presParOf" srcId="{EA9DE768-66AB-45DA-9829-8F53129C8C8F}" destId="{072EAB44-7016-4ED3-95D1-6DD8EF7F09F4}" srcOrd="0" destOrd="0" presId="urn:microsoft.com/office/officeart/2008/layout/VerticalCurvedList"/>
    <dgm:cxn modelId="{B30708F9-8F80-4233-8E93-7A398A6D136A}" type="presParOf" srcId="{D253ABD4-41B9-4EC0-B4C7-F64342651CC7}" destId="{CDC9F3DC-A850-4168-8610-4160CB37F2B1}" srcOrd="5" destOrd="0" presId="urn:microsoft.com/office/officeart/2008/layout/VerticalCurvedList"/>
    <dgm:cxn modelId="{BA303042-5C42-4B31-9D93-EE0F1FFC5EA0}" type="presParOf" srcId="{D253ABD4-41B9-4EC0-B4C7-F64342651CC7}" destId="{7CF4E869-F026-4918-A07F-E0EFB2DA3145}" srcOrd="6" destOrd="0" presId="urn:microsoft.com/office/officeart/2008/layout/VerticalCurvedList"/>
    <dgm:cxn modelId="{621A8761-8754-46A0-8F25-7FF851AAEEB3}" type="presParOf" srcId="{7CF4E869-F026-4918-A07F-E0EFB2DA3145}" destId="{608BABF0-B17E-47BA-9E49-02D20DF5C447}" srcOrd="0" destOrd="0" presId="urn:microsoft.com/office/officeart/2008/layout/VerticalCurvedList"/>
    <dgm:cxn modelId="{CE495829-48A0-4B7A-9FCC-484A756D720F}" type="presParOf" srcId="{D253ABD4-41B9-4EC0-B4C7-F64342651CC7}" destId="{0796EF66-FC7C-4344-852B-321A566D374E}" srcOrd="7" destOrd="0" presId="urn:microsoft.com/office/officeart/2008/layout/VerticalCurvedList"/>
    <dgm:cxn modelId="{C9C0672F-2627-4FC2-B0D9-8E2A82AA0E2D}" type="presParOf" srcId="{D253ABD4-41B9-4EC0-B4C7-F64342651CC7}" destId="{D932549A-EE2D-42D4-AC34-0012DC4B2BB6}" srcOrd="8" destOrd="0" presId="urn:microsoft.com/office/officeart/2008/layout/VerticalCurvedList"/>
    <dgm:cxn modelId="{BF1A5D1E-7C02-4ADB-A239-1764FB000C87}" type="presParOf" srcId="{D932549A-EE2D-42D4-AC34-0012DC4B2BB6}" destId="{0906AAFB-8FF5-4F3C-94EA-0B163C3E8AE8}" srcOrd="0" destOrd="0" presId="urn:microsoft.com/office/officeart/2008/layout/VerticalCurvedList"/>
    <dgm:cxn modelId="{96136EC8-72CD-43E6-8988-C7A9BB28E57B}" type="presParOf" srcId="{D253ABD4-41B9-4EC0-B4C7-F64342651CC7}" destId="{5393F1D0-0FD7-4273-8331-ECB7CBF1F2BE}" srcOrd="9" destOrd="0" presId="urn:microsoft.com/office/officeart/2008/layout/VerticalCurvedList"/>
    <dgm:cxn modelId="{C2C725DD-B6CB-46DB-9C1B-2D5AAD8774D6}" type="presParOf" srcId="{D253ABD4-41B9-4EC0-B4C7-F64342651CC7}" destId="{1EF8F8B9-549A-4A8F-ADF7-8AA53B507C91}" srcOrd="10" destOrd="0" presId="urn:microsoft.com/office/officeart/2008/layout/VerticalCurvedList"/>
    <dgm:cxn modelId="{9F385538-D5AB-425A-A405-BF23745580AC}" type="presParOf" srcId="{1EF8F8B9-549A-4A8F-ADF7-8AA53B507C91}" destId="{367E8B40-C6BD-415B-BF75-A59AEBF06A63}" srcOrd="0" destOrd="0" presId="urn:microsoft.com/office/officeart/2008/layout/VerticalCurvedLis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E5D430-F47B-4E6B-9612-3DDB369B2B9C}">
      <dsp:nvSpPr>
        <dsp:cNvPr id="0" name=""/>
        <dsp:cNvSpPr/>
      </dsp:nvSpPr>
      <dsp:spPr>
        <a:xfrm>
          <a:off x="-2947370" y="-454025"/>
          <a:ext cx="3516340" cy="3516340"/>
        </a:xfrm>
        <a:prstGeom prst="blockArc">
          <a:avLst>
            <a:gd name="adj1" fmla="val 18900000"/>
            <a:gd name="adj2" fmla="val 2700000"/>
            <a:gd name="adj3" fmla="val 614"/>
          </a:avLst>
        </a:pr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FE3CDA-E132-4CC2-8074-C4070D910E8B}">
      <dsp:nvSpPr>
        <dsp:cNvPr id="0" name=""/>
        <dsp:cNvSpPr/>
      </dsp:nvSpPr>
      <dsp:spPr>
        <a:xfrm>
          <a:off x="250021" y="162965"/>
          <a:ext cx="5204183" cy="3261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8874" tIns="30480" rIns="30480" bIns="3048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низькі тиражі газет</a:t>
          </a:r>
        </a:p>
      </dsp:txBody>
      <dsp:txXfrm>
        <a:off x="250021" y="162965"/>
        <a:ext cx="5204183" cy="326140"/>
      </dsp:txXfrm>
    </dsp:sp>
    <dsp:sp modelId="{DA4343FA-8005-42AB-8E4D-360CD46F8C7E}">
      <dsp:nvSpPr>
        <dsp:cNvPr id="0" name=""/>
        <dsp:cNvSpPr/>
      </dsp:nvSpPr>
      <dsp:spPr>
        <a:xfrm>
          <a:off x="46183" y="122198"/>
          <a:ext cx="407675" cy="40767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B5446EE-9525-4BE5-8D89-9E025DEB0066}">
      <dsp:nvSpPr>
        <dsp:cNvPr id="0" name=""/>
        <dsp:cNvSpPr/>
      </dsp:nvSpPr>
      <dsp:spPr>
        <a:xfrm>
          <a:off x="483724" y="652020"/>
          <a:ext cx="4970480" cy="3261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8874" tIns="30480" rIns="30480" bIns="3048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традиція пропагандистської звітності, приватних ЗМІ</a:t>
          </a:r>
        </a:p>
      </dsp:txBody>
      <dsp:txXfrm>
        <a:off x="483724" y="652020"/>
        <a:ext cx="4970480" cy="326140"/>
      </dsp:txXfrm>
    </dsp:sp>
    <dsp:sp modelId="{072EAB44-7016-4ED3-95D1-6DD8EF7F09F4}">
      <dsp:nvSpPr>
        <dsp:cNvPr id="0" name=""/>
        <dsp:cNvSpPr/>
      </dsp:nvSpPr>
      <dsp:spPr>
        <a:xfrm>
          <a:off x="279886" y="611252"/>
          <a:ext cx="407675" cy="40767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DC9F3DC-A850-4168-8610-4160CB37F2B1}">
      <dsp:nvSpPr>
        <dsp:cNvPr id="0" name=""/>
        <dsp:cNvSpPr/>
      </dsp:nvSpPr>
      <dsp:spPr>
        <a:xfrm>
          <a:off x="555452" y="1141074"/>
          <a:ext cx="4898752" cy="3261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8874" tIns="30480" rIns="30480" bIns="3048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політизація суспільного мовлення та радіомовлення</a:t>
          </a:r>
        </a:p>
      </dsp:txBody>
      <dsp:txXfrm>
        <a:off x="555452" y="1141074"/>
        <a:ext cx="4898752" cy="326140"/>
      </dsp:txXfrm>
    </dsp:sp>
    <dsp:sp modelId="{608BABF0-B17E-47BA-9E49-02D20DF5C447}">
      <dsp:nvSpPr>
        <dsp:cNvPr id="0" name=""/>
        <dsp:cNvSpPr/>
      </dsp:nvSpPr>
      <dsp:spPr>
        <a:xfrm>
          <a:off x="351614" y="1100306"/>
          <a:ext cx="407675" cy="40767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796EF66-FC7C-4344-852B-321A566D374E}">
      <dsp:nvSpPr>
        <dsp:cNvPr id="0" name=""/>
        <dsp:cNvSpPr/>
      </dsp:nvSpPr>
      <dsp:spPr>
        <a:xfrm>
          <a:off x="483724" y="1630128"/>
          <a:ext cx="4970480" cy="3261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8874" tIns="30480" rIns="30480" bIns="3048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регламентація</a:t>
          </a:r>
        </a:p>
      </dsp:txBody>
      <dsp:txXfrm>
        <a:off x="483724" y="1630128"/>
        <a:ext cx="4970480" cy="326140"/>
      </dsp:txXfrm>
    </dsp:sp>
    <dsp:sp modelId="{0906AAFB-8FF5-4F3C-94EA-0B163C3E8AE8}">
      <dsp:nvSpPr>
        <dsp:cNvPr id="0" name=""/>
        <dsp:cNvSpPr/>
      </dsp:nvSpPr>
      <dsp:spPr>
        <a:xfrm>
          <a:off x="279886" y="1589360"/>
          <a:ext cx="407675" cy="40767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393F1D0-0FD7-4273-8331-ECB7CBF1F2BE}">
      <dsp:nvSpPr>
        <dsp:cNvPr id="0" name=""/>
        <dsp:cNvSpPr/>
      </dsp:nvSpPr>
      <dsp:spPr>
        <a:xfrm>
          <a:off x="250021" y="2119182"/>
          <a:ext cx="5204183" cy="3261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8874" tIns="30480" rIns="30480" bIns="30480" numCol="1" spcCol="1270" anchor="ctr" anchorCtr="0">
          <a:noAutofit/>
        </a:bodyPr>
        <a:lstStyle/>
        <a:p>
          <a:pPr marL="0" lvl="0" indent="0" algn="l"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обмежений розвиток журналістики як автономної професії </a:t>
          </a:r>
        </a:p>
      </dsp:txBody>
      <dsp:txXfrm>
        <a:off x="250021" y="2119182"/>
        <a:ext cx="5204183" cy="326140"/>
      </dsp:txXfrm>
    </dsp:sp>
    <dsp:sp modelId="{367E8B40-C6BD-415B-BF75-A59AEBF06A63}">
      <dsp:nvSpPr>
        <dsp:cNvPr id="0" name=""/>
        <dsp:cNvSpPr/>
      </dsp:nvSpPr>
      <dsp:spPr>
        <a:xfrm>
          <a:off x="46183" y="2078415"/>
          <a:ext cx="407675" cy="407675"/>
        </a:xfrm>
        <a:prstGeom prst="ellipse">
          <a:avLst/>
        </a:prstGeom>
        <a:solidFill>
          <a:schemeClr val="lt1">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077769-028E-41F2-8358-A3204DDD094B}">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83221</Words>
  <Characters>47436</Characters>
  <Application>Microsoft Office Word</Application>
  <DocSecurity>0</DocSecurity>
  <Lines>395</Lines>
  <Paragraphs>260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130397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REAL</dc:creator>
  <cp:keywords/>
  <dc:description/>
  <cp:lastModifiedBy>berezalina25@gmail.com</cp:lastModifiedBy>
  <cp:revision>2</cp:revision>
  <dcterms:created xsi:type="dcterms:W3CDTF">2023-07-04T08:44:00Z</dcterms:created>
  <dcterms:modified xsi:type="dcterms:W3CDTF">2023-07-04T08:44:00Z</dcterms:modified>
</cp:coreProperties>
</file>