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F44C6" w:rsidRPr="00394B9E" w:rsidRDefault="00DF44C6" w:rsidP="00DF44C6">
      <w:pPr>
        <w:shd w:val="clear" w:color="auto" w:fill="FFFFFF"/>
        <w:spacing w:after="0" w:line="360" w:lineRule="auto"/>
        <w:jc w:val="center"/>
        <w:rPr>
          <w:rFonts w:ascii="Times New Roman" w:hAnsi="Times New Roman"/>
          <w:sz w:val="28"/>
          <w:szCs w:val="28"/>
          <w:lang w:val="uk-UA"/>
        </w:rPr>
      </w:pPr>
      <w:bookmarkStart w:id="0" w:name="_Hlk201077878"/>
      <w:r w:rsidRPr="00394B9E">
        <w:rPr>
          <w:rFonts w:ascii="Times New Roman" w:hAnsi="Times New Roman"/>
          <w:sz w:val="28"/>
          <w:szCs w:val="28"/>
          <w:lang w:val="uk-UA"/>
        </w:rPr>
        <w:t>ОДЕСЬКИЙ НАЦІОНАЛЬНИЙ УНІВЕРСИТЕТ ІМЕНІ І. І. МЕЧНИКОВА</w:t>
      </w:r>
    </w:p>
    <w:p w:rsidR="00DF44C6" w:rsidRPr="00394B9E" w:rsidRDefault="00DF44C6" w:rsidP="00DF44C6">
      <w:pPr>
        <w:shd w:val="clear" w:color="auto" w:fill="FFFFFF"/>
        <w:spacing w:after="0" w:line="360" w:lineRule="auto"/>
        <w:jc w:val="center"/>
        <w:rPr>
          <w:rFonts w:ascii="Times New Roman" w:hAnsi="Times New Roman"/>
          <w:sz w:val="28"/>
          <w:szCs w:val="28"/>
          <w:lang w:val="uk-UA"/>
        </w:rPr>
      </w:pPr>
      <w:r w:rsidRPr="00394B9E">
        <w:rPr>
          <w:rFonts w:ascii="Times New Roman" w:hAnsi="Times New Roman"/>
          <w:sz w:val="28"/>
          <w:szCs w:val="28"/>
          <w:lang w:val="uk-UA"/>
        </w:rPr>
        <w:t>Геолого-географічний факультет</w:t>
      </w:r>
    </w:p>
    <w:p w:rsidR="00DF44C6" w:rsidRPr="00394B9E" w:rsidRDefault="00DF44C6" w:rsidP="00DF44C6">
      <w:pPr>
        <w:shd w:val="clear" w:color="auto" w:fill="FFFFFF"/>
        <w:spacing w:after="0" w:line="360" w:lineRule="auto"/>
        <w:jc w:val="center"/>
        <w:rPr>
          <w:rFonts w:ascii="Times New Roman" w:hAnsi="Times New Roman"/>
          <w:sz w:val="28"/>
          <w:szCs w:val="28"/>
          <w:lang w:val="uk-UA"/>
        </w:rPr>
      </w:pPr>
      <w:r w:rsidRPr="00394B9E">
        <w:rPr>
          <w:rFonts w:ascii="Times New Roman" w:hAnsi="Times New Roman"/>
          <w:sz w:val="28"/>
          <w:szCs w:val="28"/>
          <w:lang w:val="uk-UA"/>
        </w:rPr>
        <w:t>Кафедра географії України, ґрунтознавства і земельного кадастру</w:t>
      </w:r>
    </w:p>
    <w:p w:rsidR="00DF44C6" w:rsidRPr="00394B9E" w:rsidRDefault="00DF44C6" w:rsidP="00DF44C6">
      <w:pPr>
        <w:shd w:val="clear" w:color="auto" w:fill="FFFFFF"/>
        <w:spacing w:after="0" w:line="360" w:lineRule="auto"/>
        <w:jc w:val="center"/>
        <w:rPr>
          <w:rFonts w:ascii="Times New Roman" w:hAnsi="Times New Roman"/>
          <w:sz w:val="28"/>
          <w:szCs w:val="28"/>
          <w:lang w:val="uk-UA"/>
        </w:rPr>
      </w:pPr>
    </w:p>
    <w:p w:rsidR="00DF44C6" w:rsidRPr="00394B9E" w:rsidRDefault="00DF44C6" w:rsidP="00DF44C6">
      <w:pPr>
        <w:shd w:val="clear" w:color="auto" w:fill="FFFFFF"/>
        <w:spacing w:after="0" w:line="360" w:lineRule="auto"/>
        <w:jc w:val="center"/>
        <w:rPr>
          <w:rFonts w:ascii="Times New Roman" w:hAnsi="Times New Roman"/>
          <w:b/>
          <w:bCs/>
          <w:sz w:val="28"/>
          <w:szCs w:val="28"/>
          <w:u w:val="single"/>
          <w:lang w:val="uk-UA"/>
        </w:rPr>
      </w:pPr>
      <w:r w:rsidRPr="00394B9E">
        <w:rPr>
          <w:rFonts w:ascii="Times New Roman" w:hAnsi="Times New Roman"/>
          <w:b/>
          <w:bCs/>
          <w:sz w:val="28"/>
          <w:szCs w:val="28"/>
          <w:u w:val="single"/>
          <w:lang w:val="uk-UA"/>
        </w:rPr>
        <w:t>Кваліфікаційна робота</w:t>
      </w:r>
    </w:p>
    <w:p w:rsidR="00DF44C6" w:rsidRPr="00394B9E" w:rsidRDefault="00DF44C6" w:rsidP="00DF44C6">
      <w:pPr>
        <w:shd w:val="clear" w:color="auto" w:fill="FFFFFF"/>
        <w:spacing w:after="0" w:line="360" w:lineRule="auto"/>
        <w:jc w:val="center"/>
        <w:rPr>
          <w:rFonts w:ascii="Times New Roman" w:hAnsi="Times New Roman"/>
          <w:sz w:val="28"/>
          <w:szCs w:val="28"/>
          <w:u w:val="single"/>
          <w:lang w:val="uk-UA"/>
        </w:rPr>
      </w:pPr>
      <w:r w:rsidRPr="00394B9E">
        <w:rPr>
          <w:rFonts w:ascii="Times New Roman" w:hAnsi="Times New Roman"/>
          <w:sz w:val="28"/>
          <w:szCs w:val="28"/>
          <w:u w:val="single"/>
          <w:lang w:val="uk-UA"/>
        </w:rPr>
        <w:t>на здобуття ступеня вищої освіти «бакалавр»</w:t>
      </w:r>
    </w:p>
    <w:p w:rsidR="00DF44C6" w:rsidRPr="00394B9E" w:rsidRDefault="00DF44C6" w:rsidP="00DF44C6">
      <w:pPr>
        <w:shd w:val="clear" w:color="auto" w:fill="FFFFFF"/>
        <w:spacing w:after="0" w:line="360" w:lineRule="auto"/>
        <w:jc w:val="center"/>
        <w:rPr>
          <w:rFonts w:ascii="Times New Roman" w:hAnsi="Times New Roman"/>
          <w:sz w:val="28"/>
          <w:szCs w:val="28"/>
          <w:lang w:val="uk-UA"/>
        </w:rPr>
      </w:pPr>
    </w:p>
    <w:p w:rsidR="00DF44C6" w:rsidRPr="00394B9E" w:rsidRDefault="00DF44C6" w:rsidP="00DF44C6">
      <w:pPr>
        <w:shd w:val="clear" w:color="auto" w:fill="FFFFFF"/>
        <w:spacing w:after="0" w:line="360" w:lineRule="auto"/>
        <w:jc w:val="center"/>
        <w:rPr>
          <w:rFonts w:ascii="Times New Roman" w:hAnsi="Times New Roman"/>
          <w:b/>
          <w:bCs/>
          <w:sz w:val="28"/>
          <w:szCs w:val="28"/>
          <w:u w:val="single"/>
          <w:lang w:val="uk-UA"/>
        </w:rPr>
      </w:pPr>
      <w:bookmarkStart w:id="1" w:name="_Hlk121472098"/>
      <w:r w:rsidRPr="00394B9E">
        <w:rPr>
          <w:rFonts w:ascii="Times New Roman" w:hAnsi="Times New Roman"/>
          <w:b/>
          <w:bCs/>
          <w:sz w:val="28"/>
          <w:szCs w:val="28"/>
          <w:u w:val="single"/>
          <w:lang w:val="uk-UA"/>
        </w:rPr>
        <w:t>«Зона чорноземного степу України – минуле, сьогодення й майбуття та їх висвітлення на уроках географії у закладі загальної середньої освіти»</w:t>
      </w:r>
    </w:p>
    <w:p w:rsidR="00DF44C6" w:rsidRPr="00394B9E" w:rsidRDefault="00DF44C6" w:rsidP="00DF44C6">
      <w:pPr>
        <w:shd w:val="clear" w:color="auto" w:fill="FFFFFF"/>
        <w:spacing w:after="0" w:line="360" w:lineRule="auto"/>
        <w:jc w:val="center"/>
        <w:rPr>
          <w:rFonts w:ascii="Times New Roman" w:hAnsi="Times New Roman"/>
          <w:b/>
          <w:bCs/>
          <w:sz w:val="28"/>
          <w:szCs w:val="28"/>
          <w:u w:val="single"/>
          <w:lang w:val="uk-UA"/>
        </w:rPr>
      </w:pPr>
    </w:p>
    <w:p w:rsidR="00DF44C6" w:rsidRPr="00394B9E" w:rsidRDefault="00DF44C6" w:rsidP="00DF44C6">
      <w:pPr>
        <w:shd w:val="clear" w:color="auto" w:fill="FFFFFF"/>
        <w:spacing w:after="0" w:line="360" w:lineRule="auto"/>
        <w:jc w:val="center"/>
        <w:rPr>
          <w:rFonts w:ascii="Times New Roman" w:hAnsi="Times New Roman"/>
          <w:b/>
          <w:bCs/>
          <w:sz w:val="28"/>
          <w:szCs w:val="28"/>
          <w:u w:val="single"/>
          <w:lang w:val="uk-UA"/>
        </w:rPr>
      </w:pPr>
      <w:r w:rsidRPr="00394B9E">
        <w:rPr>
          <w:rFonts w:ascii="Times New Roman" w:hAnsi="Times New Roman"/>
          <w:b/>
          <w:bCs/>
          <w:sz w:val="28"/>
          <w:szCs w:val="28"/>
          <w:u w:val="single"/>
          <w:lang w:val="uk-UA"/>
        </w:rPr>
        <w:t>«The chernozem steppe zone of Ukraine – past, present, and future, and its representation in geography lessons at general secondary education institutions»</w:t>
      </w:r>
    </w:p>
    <w:p w:rsidR="00DF44C6" w:rsidRPr="00394B9E" w:rsidRDefault="00DF44C6" w:rsidP="00DF44C6">
      <w:pPr>
        <w:shd w:val="clear" w:color="auto" w:fill="FFFFFF"/>
        <w:spacing w:after="0" w:line="360" w:lineRule="auto"/>
        <w:jc w:val="center"/>
        <w:rPr>
          <w:rFonts w:ascii="Times New Roman" w:hAnsi="Times New Roman"/>
          <w:sz w:val="28"/>
          <w:szCs w:val="28"/>
          <w:lang w:val="uk-UA"/>
        </w:rPr>
      </w:pPr>
    </w:p>
    <w:p w:rsidR="00DF44C6" w:rsidRPr="00394B9E" w:rsidRDefault="00DF44C6" w:rsidP="00DF44C6">
      <w:pPr>
        <w:shd w:val="clear" w:color="auto" w:fill="FFFFFF"/>
        <w:spacing w:after="0" w:line="360" w:lineRule="auto"/>
        <w:ind w:left="3402"/>
        <w:rPr>
          <w:rFonts w:ascii="Times New Roman" w:hAnsi="Times New Roman"/>
          <w:sz w:val="28"/>
          <w:szCs w:val="28"/>
          <w:lang w:val="uk-UA"/>
        </w:rPr>
      </w:pPr>
      <w:r w:rsidRPr="00394B9E">
        <w:rPr>
          <w:rFonts w:ascii="Times New Roman" w:hAnsi="Times New Roman"/>
          <w:sz w:val="28"/>
          <w:szCs w:val="28"/>
          <w:lang w:val="uk-UA"/>
        </w:rPr>
        <w:t>Виконав: здобувач денної форми навчання</w:t>
      </w:r>
    </w:p>
    <w:p w:rsidR="00DF44C6" w:rsidRPr="00394B9E" w:rsidRDefault="00DF44C6" w:rsidP="00DF44C6">
      <w:pPr>
        <w:shd w:val="clear" w:color="auto" w:fill="FFFFFF"/>
        <w:spacing w:after="0" w:line="360" w:lineRule="auto"/>
        <w:ind w:left="3402"/>
        <w:rPr>
          <w:rFonts w:ascii="Times New Roman" w:hAnsi="Times New Roman"/>
          <w:sz w:val="28"/>
          <w:szCs w:val="28"/>
          <w:lang w:val="uk-UA"/>
        </w:rPr>
      </w:pPr>
      <w:r w:rsidRPr="00394B9E">
        <w:rPr>
          <w:rFonts w:ascii="Times New Roman" w:hAnsi="Times New Roman"/>
          <w:sz w:val="28"/>
          <w:szCs w:val="28"/>
          <w:lang w:val="uk-UA"/>
        </w:rPr>
        <w:t xml:space="preserve">спеціальності </w:t>
      </w:r>
      <w:r w:rsidRPr="00394B9E">
        <w:rPr>
          <w:rFonts w:ascii="Times New Roman" w:hAnsi="Times New Roman"/>
          <w:sz w:val="28"/>
          <w:szCs w:val="28"/>
          <w:u w:val="single"/>
          <w:lang w:val="uk-UA"/>
        </w:rPr>
        <w:t>014 Середня освіта (Географія)</w:t>
      </w:r>
    </w:p>
    <w:p w:rsidR="00DF44C6" w:rsidRPr="00394B9E" w:rsidRDefault="00DF44C6" w:rsidP="00DF44C6">
      <w:pPr>
        <w:shd w:val="clear" w:color="auto" w:fill="FFFFFF"/>
        <w:spacing w:after="0" w:line="360" w:lineRule="auto"/>
        <w:ind w:left="3402"/>
        <w:rPr>
          <w:rFonts w:ascii="Times New Roman" w:hAnsi="Times New Roman"/>
          <w:sz w:val="28"/>
          <w:szCs w:val="28"/>
          <w:u w:val="single"/>
          <w:lang w:val="uk-UA"/>
        </w:rPr>
      </w:pPr>
      <w:r w:rsidRPr="00394B9E">
        <w:rPr>
          <w:rFonts w:ascii="Times New Roman" w:hAnsi="Times New Roman"/>
          <w:sz w:val="28"/>
          <w:szCs w:val="28"/>
          <w:lang w:val="uk-UA"/>
        </w:rPr>
        <w:t xml:space="preserve">Освітня програма </w:t>
      </w:r>
      <w:r w:rsidRPr="00394B9E">
        <w:rPr>
          <w:rFonts w:ascii="Times New Roman" w:hAnsi="Times New Roman"/>
          <w:sz w:val="28"/>
          <w:szCs w:val="28"/>
          <w:u w:val="single"/>
          <w:lang w:val="uk-UA"/>
        </w:rPr>
        <w:t>Середня освіта (Географія)</w:t>
      </w:r>
    </w:p>
    <w:bookmarkEnd w:id="1"/>
    <w:p w:rsidR="00DF44C6" w:rsidRPr="00394B9E" w:rsidRDefault="00DF44C6" w:rsidP="00DF44C6">
      <w:pPr>
        <w:shd w:val="clear" w:color="auto" w:fill="FFFFFF"/>
        <w:spacing w:after="0" w:line="360" w:lineRule="auto"/>
        <w:ind w:left="3402"/>
        <w:rPr>
          <w:rFonts w:ascii="Times New Roman" w:hAnsi="Times New Roman"/>
          <w:sz w:val="28"/>
          <w:szCs w:val="28"/>
          <w:u w:val="single"/>
          <w:lang w:val="uk-UA"/>
        </w:rPr>
      </w:pPr>
      <w:r w:rsidRPr="00394B9E">
        <w:rPr>
          <w:rFonts w:ascii="Times New Roman" w:hAnsi="Times New Roman"/>
          <w:sz w:val="28"/>
          <w:szCs w:val="28"/>
          <w:u w:val="single"/>
          <w:lang w:val="uk-UA"/>
        </w:rPr>
        <w:t xml:space="preserve">Савицький Андрій Володимирович </w:t>
      </w:r>
    </w:p>
    <w:p w:rsidR="00DF44C6" w:rsidRPr="00394B9E" w:rsidRDefault="00DF44C6" w:rsidP="00DF44C6">
      <w:pPr>
        <w:shd w:val="clear" w:color="auto" w:fill="FFFFFF"/>
        <w:spacing w:after="0" w:line="360" w:lineRule="auto"/>
        <w:ind w:left="3402"/>
        <w:rPr>
          <w:rFonts w:ascii="Times New Roman" w:hAnsi="Times New Roman"/>
          <w:sz w:val="28"/>
          <w:szCs w:val="28"/>
          <w:lang w:val="uk-UA"/>
        </w:rPr>
      </w:pPr>
      <w:r w:rsidRPr="00394B9E">
        <w:rPr>
          <w:rFonts w:ascii="Times New Roman" w:hAnsi="Times New Roman"/>
          <w:sz w:val="28"/>
          <w:szCs w:val="28"/>
          <w:lang w:val="uk-UA"/>
        </w:rPr>
        <w:t xml:space="preserve">Керівник </w:t>
      </w:r>
      <w:r w:rsidRPr="00394B9E">
        <w:rPr>
          <w:rFonts w:ascii="Times New Roman" w:hAnsi="Times New Roman"/>
          <w:sz w:val="28"/>
          <w:szCs w:val="28"/>
          <w:u w:val="single"/>
          <w:lang w:val="uk-UA"/>
        </w:rPr>
        <w:t>викл. Алєксєєнко А.П..</w:t>
      </w:r>
      <w:r w:rsidRPr="00394B9E">
        <w:rPr>
          <w:rFonts w:ascii="Times New Roman" w:hAnsi="Times New Roman"/>
          <w:sz w:val="28"/>
          <w:szCs w:val="28"/>
          <w:lang w:val="uk-UA"/>
        </w:rPr>
        <w:t>______________</w:t>
      </w:r>
    </w:p>
    <w:p w:rsidR="00DF44C6" w:rsidRPr="00394B9E" w:rsidRDefault="00DF44C6" w:rsidP="00DF44C6">
      <w:pPr>
        <w:shd w:val="clear" w:color="auto" w:fill="FFFFFF"/>
        <w:spacing w:after="0" w:line="360" w:lineRule="auto"/>
        <w:ind w:left="3402"/>
        <w:rPr>
          <w:rFonts w:ascii="Times New Roman" w:hAnsi="Times New Roman"/>
          <w:sz w:val="28"/>
          <w:szCs w:val="28"/>
          <w:u w:val="single"/>
          <w:lang w:val="uk-UA"/>
        </w:rPr>
      </w:pPr>
      <w:r w:rsidRPr="00394B9E">
        <w:rPr>
          <w:rFonts w:ascii="Times New Roman" w:hAnsi="Times New Roman"/>
          <w:sz w:val="28"/>
          <w:szCs w:val="28"/>
          <w:lang w:val="uk-UA"/>
        </w:rPr>
        <w:t xml:space="preserve">Рецензент </w:t>
      </w:r>
      <w:r w:rsidRPr="00394B9E">
        <w:rPr>
          <w:rFonts w:ascii="Times New Roman" w:hAnsi="Times New Roman"/>
          <w:sz w:val="28"/>
          <w:szCs w:val="28"/>
          <w:u w:val="single"/>
          <w:lang w:val="uk-UA"/>
        </w:rPr>
        <w:t>доц. Муркалов О.Б..</w:t>
      </w:r>
    </w:p>
    <w:p w:rsidR="00DF44C6" w:rsidRPr="00394B9E" w:rsidRDefault="00DF44C6" w:rsidP="00DF44C6">
      <w:pPr>
        <w:shd w:val="clear" w:color="auto" w:fill="FFFFFF"/>
        <w:spacing w:after="0" w:line="360" w:lineRule="auto"/>
        <w:jc w:val="center"/>
        <w:rPr>
          <w:rFonts w:ascii="Times New Roman" w:hAnsi="Times New Roman"/>
          <w:sz w:val="28"/>
          <w:szCs w:val="28"/>
          <w:lang w:val="uk-UA"/>
        </w:rPr>
      </w:pPr>
    </w:p>
    <w:tbl>
      <w:tblPr>
        <w:tblW w:w="9870" w:type="dxa"/>
        <w:tblLayout w:type="fixed"/>
        <w:tblLook w:val="04A0" w:firstRow="1" w:lastRow="0" w:firstColumn="1" w:lastColumn="0" w:noHBand="0" w:noVBand="1"/>
      </w:tblPr>
      <w:tblGrid>
        <w:gridCol w:w="5083"/>
        <w:gridCol w:w="4787"/>
      </w:tblGrid>
      <w:tr w:rsidR="00DF44C6" w:rsidRPr="00394B9E" w:rsidTr="00F05CA3">
        <w:tc>
          <w:tcPr>
            <w:tcW w:w="5082" w:type="dxa"/>
          </w:tcPr>
          <w:p w:rsidR="00DF44C6" w:rsidRPr="00394B9E" w:rsidRDefault="00DF44C6" w:rsidP="00F05CA3">
            <w:pPr>
              <w:shd w:val="clear" w:color="auto" w:fill="FFFFFF"/>
              <w:spacing w:after="0" w:line="360" w:lineRule="auto"/>
              <w:rPr>
                <w:rFonts w:ascii="Times New Roman" w:hAnsi="Times New Roman"/>
                <w:sz w:val="28"/>
                <w:szCs w:val="28"/>
                <w:lang w:val="uk-UA"/>
              </w:rPr>
            </w:pPr>
            <w:r w:rsidRPr="00394B9E">
              <w:rPr>
                <w:rFonts w:ascii="Times New Roman" w:hAnsi="Times New Roman"/>
                <w:sz w:val="28"/>
                <w:szCs w:val="28"/>
                <w:lang w:val="uk-UA"/>
              </w:rPr>
              <w:t>Рекомендовано до захисту:</w:t>
            </w:r>
            <w:bookmarkStart w:id="2" w:name="_heading=h.gjdgxs"/>
            <w:bookmarkEnd w:id="2"/>
          </w:p>
          <w:p w:rsidR="00DF44C6" w:rsidRPr="00394B9E" w:rsidRDefault="00DF44C6" w:rsidP="00F05CA3">
            <w:pPr>
              <w:shd w:val="clear" w:color="auto" w:fill="FFFFFF"/>
              <w:spacing w:after="0" w:line="360" w:lineRule="auto"/>
              <w:rPr>
                <w:rFonts w:ascii="Times New Roman" w:hAnsi="Times New Roman"/>
                <w:sz w:val="28"/>
                <w:szCs w:val="28"/>
                <w:lang w:val="uk-UA"/>
              </w:rPr>
            </w:pPr>
            <w:r w:rsidRPr="00394B9E">
              <w:rPr>
                <w:rFonts w:ascii="Times New Roman" w:hAnsi="Times New Roman"/>
                <w:sz w:val="28"/>
                <w:szCs w:val="28"/>
                <w:lang w:val="uk-UA"/>
              </w:rPr>
              <w:t>Протокол засідання кафедри</w:t>
            </w:r>
          </w:p>
          <w:p w:rsidR="00DF44C6" w:rsidRPr="00394B9E" w:rsidRDefault="00DF44C6" w:rsidP="00F05CA3">
            <w:pPr>
              <w:shd w:val="clear" w:color="auto" w:fill="FFFFFF"/>
              <w:spacing w:after="0" w:line="360" w:lineRule="auto"/>
              <w:rPr>
                <w:rFonts w:ascii="Times New Roman" w:hAnsi="Times New Roman"/>
                <w:sz w:val="28"/>
                <w:szCs w:val="28"/>
                <w:lang w:val="uk-UA"/>
              </w:rPr>
            </w:pPr>
            <w:r w:rsidRPr="00394B9E">
              <w:rPr>
                <w:rFonts w:ascii="Times New Roman" w:hAnsi="Times New Roman"/>
                <w:sz w:val="28"/>
                <w:szCs w:val="28"/>
                <w:lang w:val="uk-UA"/>
              </w:rPr>
              <w:t>географії України, ґрунтознавства і земельного кадастру</w:t>
            </w:r>
          </w:p>
          <w:p w:rsidR="00DF44C6" w:rsidRPr="00394B9E" w:rsidRDefault="00DF44C6" w:rsidP="00F05CA3">
            <w:pPr>
              <w:shd w:val="clear" w:color="auto" w:fill="FFFFFF"/>
              <w:spacing w:after="0" w:line="360" w:lineRule="auto"/>
              <w:rPr>
                <w:rFonts w:ascii="Times New Roman" w:hAnsi="Times New Roman"/>
                <w:sz w:val="28"/>
                <w:szCs w:val="28"/>
                <w:lang w:val="uk-UA"/>
              </w:rPr>
            </w:pPr>
            <w:r w:rsidRPr="00394B9E">
              <w:rPr>
                <w:rFonts w:ascii="Times New Roman" w:hAnsi="Times New Roman"/>
                <w:sz w:val="28"/>
                <w:szCs w:val="28"/>
                <w:lang w:val="uk-UA"/>
              </w:rPr>
              <w:t>№ 9 від 16.05.2025 р.</w:t>
            </w:r>
          </w:p>
          <w:p w:rsidR="00DF44C6" w:rsidRPr="00394B9E" w:rsidRDefault="00DF44C6" w:rsidP="00F05CA3">
            <w:pPr>
              <w:shd w:val="clear" w:color="auto" w:fill="FFFFFF"/>
              <w:spacing w:after="0" w:line="360" w:lineRule="auto"/>
              <w:rPr>
                <w:rFonts w:ascii="Times New Roman" w:hAnsi="Times New Roman"/>
                <w:sz w:val="28"/>
                <w:szCs w:val="28"/>
                <w:lang w:val="uk-UA"/>
              </w:rPr>
            </w:pPr>
            <w:r w:rsidRPr="00394B9E">
              <w:rPr>
                <w:rFonts w:ascii="Times New Roman" w:hAnsi="Times New Roman"/>
                <w:sz w:val="28"/>
                <w:szCs w:val="28"/>
                <w:lang w:val="uk-UA"/>
              </w:rPr>
              <w:t>Завідувач кафедри</w:t>
            </w:r>
          </w:p>
          <w:p w:rsidR="00DF44C6" w:rsidRPr="00394B9E" w:rsidRDefault="00DF44C6" w:rsidP="00F05CA3">
            <w:pPr>
              <w:shd w:val="clear" w:color="auto" w:fill="FFFFFF"/>
              <w:spacing w:after="0" w:line="360" w:lineRule="auto"/>
              <w:rPr>
                <w:rFonts w:ascii="Times New Roman" w:hAnsi="Times New Roman"/>
                <w:sz w:val="28"/>
                <w:szCs w:val="28"/>
                <w:lang w:val="uk-UA"/>
              </w:rPr>
            </w:pPr>
            <w:r w:rsidRPr="00394B9E">
              <w:rPr>
                <w:rFonts w:ascii="Times New Roman" w:hAnsi="Times New Roman"/>
                <w:sz w:val="28"/>
                <w:szCs w:val="28"/>
                <w:lang w:val="uk-UA"/>
              </w:rPr>
              <w:t>__________ Андрій БУЯНОВСЬКИЙ</w:t>
            </w:r>
          </w:p>
        </w:tc>
        <w:tc>
          <w:tcPr>
            <w:tcW w:w="4786" w:type="dxa"/>
          </w:tcPr>
          <w:p w:rsidR="00DF44C6" w:rsidRPr="00394B9E" w:rsidRDefault="00DF44C6" w:rsidP="00F05CA3">
            <w:pPr>
              <w:shd w:val="clear" w:color="auto" w:fill="FFFFFF"/>
              <w:spacing w:after="0" w:line="360" w:lineRule="auto"/>
              <w:rPr>
                <w:rFonts w:ascii="Times New Roman" w:hAnsi="Times New Roman"/>
                <w:sz w:val="28"/>
                <w:szCs w:val="28"/>
                <w:lang w:val="uk-UA"/>
              </w:rPr>
            </w:pPr>
            <w:r w:rsidRPr="00394B9E">
              <w:rPr>
                <w:rFonts w:ascii="Times New Roman" w:hAnsi="Times New Roman"/>
                <w:sz w:val="28"/>
                <w:szCs w:val="28"/>
                <w:lang w:val="uk-UA"/>
              </w:rPr>
              <w:t>Захищено на засіданні ЕК № _____</w:t>
            </w:r>
          </w:p>
          <w:p w:rsidR="00DF44C6" w:rsidRPr="00394B9E" w:rsidRDefault="00DF44C6" w:rsidP="00F05CA3">
            <w:pPr>
              <w:shd w:val="clear" w:color="auto" w:fill="FFFFFF"/>
              <w:spacing w:after="0" w:line="360" w:lineRule="auto"/>
              <w:rPr>
                <w:rFonts w:ascii="Times New Roman" w:hAnsi="Times New Roman"/>
                <w:sz w:val="28"/>
                <w:szCs w:val="28"/>
                <w:lang w:val="uk-UA"/>
              </w:rPr>
            </w:pPr>
            <w:r w:rsidRPr="00394B9E">
              <w:rPr>
                <w:rFonts w:ascii="Times New Roman" w:hAnsi="Times New Roman"/>
                <w:sz w:val="28"/>
                <w:szCs w:val="28"/>
                <w:lang w:val="uk-UA"/>
              </w:rPr>
              <w:t>Протокол № ___від____.____.2025 р.</w:t>
            </w:r>
          </w:p>
          <w:p w:rsidR="00DF44C6" w:rsidRPr="00394B9E" w:rsidRDefault="00DF44C6" w:rsidP="00F05CA3">
            <w:pPr>
              <w:shd w:val="clear" w:color="auto" w:fill="FFFFFF"/>
              <w:spacing w:after="0" w:line="360" w:lineRule="auto"/>
              <w:rPr>
                <w:rFonts w:ascii="Times New Roman" w:hAnsi="Times New Roman"/>
                <w:sz w:val="28"/>
                <w:szCs w:val="28"/>
                <w:lang w:val="uk-UA"/>
              </w:rPr>
            </w:pPr>
            <w:r w:rsidRPr="00394B9E">
              <w:rPr>
                <w:rFonts w:ascii="Times New Roman" w:hAnsi="Times New Roman"/>
                <w:sz w:val="28"/>
                <w:szCs w:val="28"/>
                <w:lang w:val="uk-UA"/>
              </w:rPr>
              <w:t>Оцінка__________/______/________</w:t>
            </w:r>
          </w:p>
          <w:p w:rsidR="00DF44C6" w:rsidRPr="00394B9E" w:rsidRDefault="00DF44C6" w:rsidP="00F05CA3">
            <w:pPr>
              <w:shd w:val="clear" w:color="auto" w:fill="FFFFFF"/>
              <w:spacing w:after="0" w:line="360" w:lineRule="auto"/>
              <w:rPr>
                <w:rFonts w:ascii="Times New Roman" w:hAnsi="Times New Roman"/>
                <w:lang w:val="uk-UA"/>
              </w:rPr>
            </w:pPr>
            <w:r w:rsidRPr="00394B9E">
              <w:rPr>
                <w:rFonts w:ascii="Times New Roman" w:hAnsi="Times New Roman"/>
                <w:lang w:val="uk-UA"/>
              </w:rPr>
              <w:t>(за національною шкалою/шкалою ЕСТS/ бали)</w:t>
            </w:r>
          </w:p>
          <w:p w:rsidR="00DF44C6" w:rsidRPr="00394B9E" w:rsidRDefault="00DF44C6" w:rsidP="00F05CA3">
            <w:pPr>
              <w:shd w:val="clear" w:color="auto" w:fill="FFFFFF"/>
              <w:spacing w:after="0" w:line="360" w:lineRule="auto"/>
              <w:rPr>
                <w:rFonts w:ascii="Times New Roman" w:hAnsi="Times New Roman"/>
                <w:sz w:val="28"/>
                <w:szCs w:val="28"/>
                <w:lang w:val="uk-UA"/>
              </w:rPr>
            </w:pPr>
          </w:p>
          <w:p w:rsidR="00DF44C6" w:rsidRPr="00394B9E" w:rsidRDefault="00DF44C6" w:rsidP="00F05CA3">
            <w:pPr>
              <w:shd w:val="clear" w:color="auto" w:fill="FFFFFF"/>
              <w:spacing w:after="0" w:line="360" w:lineRule="auto"/>
              <w:rPr>
                <w:rFonts w:ascii="Times New Roman" w:hAnsi="Times New Roman"/>
                <w:sz w:val="28"/>
                <w:szCs w:val="28"/>
                <w:lang w:val="uk-UA"/>
              </w:rPr>
            </w:pPr>
            <w:r w:rsidRPr="00394B9E">
              <w:rPr>
                <w:rFonts w:ascii="Times New Roman" w:hAnsi="Times New Roman"/>
                <w:sz w:val="28"/>
                <w:szCs w:val="28"/>
                <w:lang w:val="uk-UA"/>
              </w:rPr>
              <w:t>Голова ЕК</w:t>
            </w:r>
          </w:p>
          <w:p w:rsidR="00DF44C6" w:rsidRPr="00394B9E" w:rsidRDefault="00DF44C6" w:rsidP="00F05CA3">
            <w:pPr>
              <w:shd w:val="clear" w:color="auto" w:fill="FFFFFF"/>
              <w:spacing w:after="0" w:line="360" w:lineRule="auto"/>
              <w:rPr>
                <w:rFonts w:ascii="Times New Roman" w:hAnsi="Times New Roman"/>
                <w:sz w:val="28"/>
                <w:szCs w:val="28"/>
                <w:lang w:val="uk-UA"/>
              </w:rPr>
            </w:pPr>
            <w:r w:rsidRPr="00394B9E">
              <w:rPr>
                <w:rFonts w:ascii="Times New Roman" w:hAnsi="Times New Roman"/>
                <w:sz w:val="28"/>
                <w:szCs w:val="28"/>
                <w:lang w:val="uk-UA"/>
              </w:rPr>
              <w:t>_____________ Єроф</w:t>
            </w:r>
            <w:r>
              <w:rPr>
                <w:rFonts w:ascii="Times New Roman" w:hAnsi="Times New Roman"/>
                <w:sz w:val="28"/>
                <w:szCs w:val="28"/>
                <w:lang w:val="uk-UA"/>
              </w:rPr>
              <w:t>е</w:t>
            </w:r>
            <w:r w:rsidRPr="00394B9E">
              <w:rPr>
                <w:rFonts w:ascii="Times New Roman" w:hAnsi="Times New Roman"/>
                <w:sz w:val="28"/>
                <w:szCs w:val="28"/>
                <w:lang w:val="uk-UA"/>
              </w:rPr>
              <w:t>й КРАСЄХА</w:t>
            </w:r>
          </w:p>
          <w:p w:rsidR="00DF44C6" w:rsidRPr="00394B9E" w:rsidRDefault="00DF44C6" w:rsidP="00F05CA3">
            <w:pPr>
              <w:shd w:val="clear" w:color="auto" w:fill="FFFFFF"/>
              <w:spacing w:after="0" w:line="360" w:lineRule="auto"/>
              <w:jc w:val="center"/>
              <w:rPr>
                <w:rFonts w:ascii="Times New Roman" w:hAnsi="Times New Roman"/>
                <w:sz w:val="28"/>
                <w:szCs w:val="28"/>
                <w:lang w:val="uk-UA"/>
              </w:rPr>
            </w:pPr>
          </w:p>
        </w:tc>
      </w:tr>
    </w:tbl>
    <w:p w:rsidR="00DF44C6" w:rsidRPr="00394B9E" w:rsidRDefault="00DF44C6" w:rsidP="00DF44C6">
      <w:pPr>
        <w:spacing w:after="0" w:line="360" w:lineRule="auto"/>
        <w:jc w:val="center"/>
        <w:outlineLvl w:val="2"/>
        <w:rPr>
          <w:rFonts w:ascii="Times New Roman" w:eastAsia="Times New Roman" w:hAnsi="Times New Roman" w:cs="Times New Roman"/>
          <w:b/>
          <w:bCs/>
          <w:sz w:val="28"/>
          <w:szCs w:val="28"/>
          <w:lang w:val="uk-UA"/>
        </w:rPr>
      </w:pPr>
      <w:r w:rsidRPr="00394B9E">
        <w:rPr>
          <w:rFonts w:ascii="Times New Roman" w:hAnsi="Times New Roman"/>
          <w:b/>
          <w:bCs/>
          <w:sz w:val="28"/>
          <w:szCs w:val="28"/>
          <w:lang w:val="uk-UA"/>
        </w:rPr>
        <w:t>Одеса 2025</w:t>
      </w:r>
      <w:bookmarkEnd w:id="0"/>
      <w:r w:rsidRPr="00394B9E">
        <w:rPr>
          <w:rFonts w:ascii="Times New Roman" w:eastAsia="Times New Roman" w:hAnsi="Times New Roman" w:cs="Times New Roman"/>
          <w:b/>
          <w:bCs/>
          <w:sz w:val="28"/>
          <w:szCs w:val="28"/>
          <w:lang w:val="uk-UA"/>
        </w:rPr>
        <w:br w:type="page"/>
      </w:r>
    </w:p>
    <w:p w:rsidR="00DF44C6" w:rsidRPr="00394B9E" w:rsidRDefault="00DF44C6" w:rsidP="00DF44C6">
      <w:pPr>
        <w:spacing w:after="0" w:line="360" w:lineRule="auto"/>
        <w:jc w:val="center"/>
        <w:outlineLvl w:val="2"/>
        <w:rPr>
          <w:rFonts w:ascii="Times New Roman" w:eastAsia="Times New Roman" w:hAnsi="Times New Roman" w:cs="Times New Roman"/>
          <w:b/>
          <w:bCs/>
          <w:sz w:val="28"/>
          <w:szCs w:val="28"/>
          <w:lang w:val="uk-UA"/>
        </w:rPr>
      </w:pPr>
      <w:r w:rsidRPr="00394B9E">
        <w:rPr>
          <w:rFonts w:ascii="Times New Roman" w:eastAsia="Times New Roman" w:hAnsi="Times New Roman" w:cs="Times New Roman"/>
          <w:b/>
          <w:bCs/>
          <w:sz w:val="28"/>
          <w:szCs w:val="28"/>
          <w:lang w:val="uk-UA"/>
        </w:rPr>
        <w:lastRenderedPageBreak/>
        <w:t>ЗМІСТ</w:t>
      </w:r>
    </w:p>
    <w:p w:rsidR="00DF44C6" w:rsidRPr="00394B9E" w:rsidRDefault="00DF44C6" w:rsidP="00DF44C6">
      <w:pPr>
        <w:spacing w:after="0" w:line="360" w:lineRule="auto"/>
        <w:jc w:val="both"/>
        <w:outlineLvl w:val="2"/>
        <w:rPr>
          <w:rFonts w:ascii="Times New Roman" w:eastAsia="Times New Roman" w:hAnsi="Times New Roman" w:cs="Times New Roman"/>
          <w:b/>
          <w:bCs/>
          <w:sz w:val="28"/>
          <w:szCs w:val="28"/>
          <w:lang w:val="uk-UA"/>
        </w:rPr>
      </w:pPr>
    </w:p>
    <w:tbl>
      <w:tblPr>
        <w:tblStyle w:val="a3"/>
        <w:tblW w:w="935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57" w:type="dxa"/>
          <w:right w:w="57" w:type="dxa"/>
        </w:tblCellMar>
        <w:tblLook w:val="04A0" w:firstRow="1" w:lastRow="0" w:firstColumn="1" w:lastColumn="0" w:noHBand="0" w:noVBand="1"/>
      </w:tblPr>
      <w:tblGrid>
        <w:gridCol w:w="8505"/>
        <w:gridCol w:w="851"/>
      </w:tblGrid>
      <w:tr w:rsidR="00DF44C6" w:rsidRPr="00394B9E" w:rsidTr="00F05CA3">
        <w:tc>
          <w:tcPr>
            <w:tcW w:w="8505" w:type="dxa"/>
          </w:tcPr>
          <w:p w:rsidR="00DF44C6" w:rsidRPr="00394B9E" w:rsidRDefault="00DF44C6" w:rsidP="00F05CA3">
            <w:pPr>
              <w:pStyle w:val="3"/>
              <w:spacing w:before="0" w:line="360" w:lineRule="auto"/>
              <w:outlineLvl w:val="2"/>
              <w:rPr>
                <w:color w:val="1B1C1D"/>
                <w:sz w:val="28"/>
                <w:szCs w:val="28"/>
                <w:lang w:val="uk-UA"/>
              </w:rPr>
            </w:pPr>
          </w:p>
        </w:tc>
        <w:tc>
          <w:tcPr>
            <w:tcW w:w="851" w:type="dxa"/>
          </w:tcPr>
          <w:p w:rsidR="00DF44C6" w:rsidRPr="001E3983" w:rsidRDefault="00DF44C6" w:rsidP="00F05CA3">
            <w:pPr>
              <w:spacing w:line="360" w:lineRule="auto"/>
              <w:jc w:val="right"/>
              <w:outlineLvl w:val="2"/>
              <w:rPr>
                <w:rFonts w:ascii="Times New Roman" w:eastAsia="Times New Roman" w:hAnsi="Times New Roman" w:cs="Times New Roman"/>
                <w:sz w:val="28"/>
                <w:szCs w:val="28"/>
                <w:lang w:val="uk-UA"/>
              </w:rPr>
            </w:pPr>
            <w:r w:rsidRPr="001E3983">
              <w:rPr>
                <w:rFonts w:ascii="Times New Roman" w:eastAsia="Times New Roman" w:hAnsi="Times New Roman" w:cs="Times New Roman"/>
                <w:sz w:val="28"/>
                <w:szCs w:val="28"/>
                <w:lang w:val="uk-UA"/>
              </w:rPr>
              <w:t>Стор</w:t>
            </w:r>
          </w:p>
        </w:tc>
      </w:tr>
      <w:tr w:rsidR="00DF44C6" w:rsidRPr="00394B9E" w:rsidTr="00F05CA3">
        <w:tc>
          <w:tcPr>
            <w:tcW w:w="8505" w:type="dxa"/>
          </w:tcPr>
          <w:p w:rsidR="00DF44C6" w:rsidRPr="00394B9E" w:rsidRDefault="00DF44C6" w:rsidP="00F05CA3">
            <w:pPr>
              <w:pStyle w:val="3"/>
              <w:spacing w:before="0" w:line="360" w:lineRule="auto"/>
              <w:outlineLvl w:val="2"/>
              <w:rPr>
                <w:b w:val="0"/>
                <w:bCs w:val="0"/>
                <w:color w:val="1B1C1D"/>
                <w:sz w:val="28"/>
                <w:szCs w:val="28"/>
                <w:lang w:val="uk-UA"/>
              </w:rPr>
            </w:pPr>
            <w:r w:rsidRPr="00394B9E">
              <w:rPr>
                <w:b w:val="0"/>
                <w:bCs w:val="0"/>
                <w:color w:val="1B1C1D"/>
                <w:sz w:val="28"/>
                <w:szCs w:val="28"/>
                <w:lang w:val="uk-UA"/>
              </w:rPr>
              <w:t>Вступ</w:t>
            </w:r>
          </w:p>
        </w:tc>
        <w:tc>
          <w:tcPr>
            <w:tcW w:w="851" w:type="dxa"/>
          </w:tcPr>
          <w:p w:rsidR="00DF44C6" w:rsidRPr="00105141" w:rsidRDefault="00DF44C6" w:rsidP="00F05CA3">
            <w:pPr>
              <w:spacing w:line="360" w:lineRule="auto"/>
              <w:jc w:val="right"/>
              <w:outlineLvl w:val="2"/>
              <w:rPr>
                <w:rFonts w:ascii="Times New Roman" w:eastAsia="Times New Roman" w:hAnsi="Times New Roman" w:cs="Times New Roman"/>
                <w:sz w:val="28"/>
                <w:szCs w:val="28"/>
                <w:lang w:val="uk-UA"/>
              </w:rPr>
            </w:pPr>
            <w:r w:rsidRPr="00105141">
              <w:rPr>
                <w:rFonts w:ascii="Times New Roman" w:eastAsia="Times New Roman" w:hAnsi="Times New Roman" w:cs="Times New Roman"/>
                <w:sz w:val="28"/>
                <w:szCs w:val="28"/>
                <w:lang w:val="uk-UA"/>
              </w:rPr>
              <w:t>3</w:t>
            </w:r>
          </w:p>
        </w:tc>
      </w:tr>
      <w:tr w:rsidR="00DF44C6" w:rsidRPr="00394B9E" w:rsidTr="00F05CA3">
        <w:tc>
          <w:tcPr>
            <w:tcW w:w="8505" w:type="dxa"/>
          </w:tcPr>
          <w:p w:rsidR="00DF44C6" w:rsidRPr="00394B9E" w:rsidRDefault="00DF44C6" w:rsidP="00F05CA3">
            <w:pPr>
              <w:pStyle w:val="3"/>
              <w:spacing w:before="0" w:line="360" w:lineRule="auto"/>
              <w:jc w:val="both"/>
              <w:outlineLvl w:val="2"/>
              <w:rPr>
                <w:color w:val="1B1C1D"/>
                <w:sz w:val="28"/>
                <w:szCs w:val="28"/>
                <w:lang w:val="uk-UA"/>
              </w:rPr>
            </w:pPr>
            <w:r w:rsidRPr="00394B9E">
              <w:rPr>
                <w:b w:val="0"/>
                <w:bCs w:val="0"/>
                <w:color w:val="1B1C1D"/>
                <w:sz w:val="28"/>
                <w:szCs w:val="28"/>
                <w:lang w:val="uk-UA"/>
              </w:rPr>
              <w:t>1 Чорноземні ґрунти степової зони України: генезис, властивості та їхня роль у природному комплексі</w:t>
            </w:r>
          </w:p>
        </w:tc>
        <w:tc>
          <w:tcPr>
            <w:tcW w:w="851" w:type="dxa"/>
          </w:tcPr>
          <w:p w:rsidR="00DF44C6" w:rsidRPr="00105141" w:rsidRDefault="00DF44C6" w:rsidP="00F05CA3">
            <w:pPr>
              <w:spacing w:line="360" w:lineRule="auto"/>
              <w:jc w:val="right"/>
              <w:outlineLvl w:val="2"/>
              <w:rPr>
                <w:rFonts w:ascii="Times New Roman" w:eastAsia="Times New Roman" w:hAnsi="Times New Roman" w:cs="Times New Roman"/>
                <w:sz w:val="28"/>
                <w:szCs w:val="28"/>
                <w:lang w:val="uk-UA"/>
              </w:rPr>
            </w:pPr>
            <w:r w:rsidRPr="00105141">
              <w:rPr>
                <w:rFonts w:ascii="Times New Roman" w:eastAsia="Times New Roman" w:hAnsi="Times New Roman" w:cs="Times New Roman"/>
                <w:sz w:val="28"/>
                <w:szCs w:val="28"/>
                <w:lang w:val="uk-UA"/>
              </w:rPr>
              <w:t>6</w:t>
            </w:r>
          </w:p>
        </w:tc>
      </w:tr>
      <w:tr w:rsidR="00DF44C6" w:rsidRPr="00394B9E" w:rsidTr="00F05CA3">
        <w:tc>
          <w:tcPr>
            <w:tcW w:w="8505" w:type="dxa"/>
          </w:tcPr>
          <w:p w:rsidR="00DF44C6" w:rsidRPr="00394B9E" w:rsidRDefault="00DF44C6" w:rsidP="00F05CA3">
            <w:pPr>
              <w:spacing w:line="360" w:lineRule="auto"/>
              <w:jc w:val="both"/>
              <w:rPr>
                <w:rFonts w:ascii="Times New Roman" w:hAnsi="Times New Roman" w:cs="Times New Roman"/>
                <w:color w:val="1B1C1D"/>
                <w:sz w:val="28"/>
                <w:szCs w:val="28"/>
                <w:lang w:val="uk-UA"/>
              </w:rPr>
            </w:pPr>
            <w:r w:rsidRPr="00394B9E">
              <w:rPr>
                <w:rStyle w:val="a4"/>
                <w:rFonts w:ascii="Times New Roman" w:hAnsi="Times New Roman" w:cs="Times New Roman"/>
                <w:b w:val="0"/>
                <w:bCs w:val="0"/>
                <w:color w:val="1B1C1D"/>
                <w:sz w:val="28"/>
                <w:szCs w:val="28"/>
                <w:bdr w:val="none" w:sz="0" w:space="0" w:color="auto" w:frame="1"/>
                <w:lang w:val="uk-UA"/>
              </w:rPr>
              <w:t>1.1. Поняття "чорнозем" та основні теорії його ґрунтоутворення.</w:t>
            </w:r>
            <w:r w:rsidRPr="00394B9E">
              <w:rPr>
                <w:rFonts w:ascii="Times New Roman" w:hAnsi="Times New Roman" w:cs="Times New Roman"/>
                <w:color w:val="1B1C1D"/>
                <w:sz w:val="28"/>
                <w:szCs w:val="28"/>
                <w:lang w:val="uk-UA"/>
              </w:rPr>
              <w:t xml:space="preserve"> </w:t>
            </w:r>
          </w:p>
        </w:tc>
        <w:tc>
          <w:tcPr>
            <w:tcW w:w="851" w:type="dxa"/>
          </w:tcPr>
          <w:p w:rsidR="00DF44C6" w:rsidRPr="00105141" w:rsidRDefault="00DF44C6" w:rsidP="00F05CA3">
            <w:pPr>
              <w:spacing w:line="360" w:lineRule="auto"/>
              <w:jc w:val="right"/>
              <w:rPr>
                <w:rFonts w:ascii="Times New Roman" w:eastAsia="Times New Roman" w:hAnsi="Times New Roman" w:cs="Times New Roman"/>
                <w:sz w:val="28"/>
                <w:szCs w:val="28"/>
                <w:lang w:val="uk-UA"/>
              </w:rPr>
            </w:pPr>
            <w:r w:rsidRPr="00105141">
              <w:rPr>
                <w:rFonts w:ascii="Times New Roman" w:eastAsia="Times New Roman" w:hAnsi="Times New Roman" w:cs="Times New Roman"/>
                <w:sz w:val="28"/>
                <w:szCs w:val="28"/>
                <w:lang w:val="uk-UA"/>
              </w:rPr>
              <w:t>6</w:t>
            </w:r>
          </w:p>
        </w:tc>
      </w:tr>
      <w:tr w:rsidR="00DF44C6" w:rsidRPr="00394B9E" w:rsidTr="00F05CA3">
        <w:tc>
          <w:tcPr>
            <w:tcW w:w="8505" w:type="dxa"/>
          </w:tcPr>
          <w:p w:rsidR="00DF44C6" w:rsidRPr="00394B9E" w:rsidRDefault="00DF44C6" w:rsidP="00F05CA3">
            <w:pPr>
              <w:spacing w:line="360" w:lineRule="auto"/>
              <w:jc w:val="both"/>
              <w:rPr>
                <w:rFonts w:ascii="Times New Roman" w:hAnsi="Times New Roman" w:cs="Times New Roman"/>
                <w:color w:val="1B1C1D"/>
                <w:sz w:val="28"/>
                <w:szCs w:val="28"/>
                <w:bdr w:val="none" w:sz="0" w:space="0" w:color="auto" w:frame="1"/>
                <w:lang w:val="uk-UA"/>
              </w:rPr>
            </w:pPr>
            <w:r w:rsidRPr="00394B9E">
              <w:rPr>
                <w:rStyle w:val="a4"/>
                <w:rFonts w:ascii="Times New Roman" w:hAnsi="Times New Roman" w:cs="Times New Roman"/>
                <w:b w:val="0"/>
                <w:bCs w:val="0"/>
                <w:color w:val="1B1C1D"/>
                <w:sz w:val="28"/>
                <w:szCs w:val="28"/>
                <w:bdr w:val="none" w:sz="0" w:space="0" w:color="auto" w:frame="1"/>
                <w:lang w:val="uk-UA"/>
              </w:rPr>
              <w:t xml:space="preserve">1.2. Основні чинники ґрунтоутворення, що призвели до формуваннямчорноземів у степовій зоні </w:t>
            </w:r>
          </w:p>
        </w:tc>
        <w:tc>
          <w:tcPr>
            <w:tcW w:w="851" w:type="dxa"/>
          </w:tcPr>
          <w:p w:rsidR="00DF44C6" w:rsidRPr="00105141" w:rsidRDefault="00DF44C6" w:rsidP="00F05CA3">
            <w:pPr>
              <w:spacing w:line="360" w:lineRule="auto"/>
              <w:jc w:val="right"/>
              <w:rPr>
                <w:rFonts w:ascii="Times New Roman" w:eastAsia="Times New Roman" w:hAnsi="Times New Roman" w:cs="Times New Roman"/>
                <w:sz w:val="28"/>
                <w:szCs w:val="28"/>
                <w:lang w:val="uk-UA"/>
              </w:rPr>
            </w:pPr>
            <w:r w:rsidRPr="00105141">
              <w:rPr>
                <w:rFonts w:ascii="Times New Roman" w:eastAsia="Times New Roman" w:hAnsi="Times New Roman" w:cs="Times New Roman"/>
                <w:sz w:val="28"/>
                <w:szCs w:val="28"/>
                <w:lang w:val="uk-UA"/>
              </w:rPr>
              <w:t>11</w:t>
            </w:r>
          </w:p>
        </w:tc>
      </w:tr>
      <w:tr w:rsidR="00DF44C6" w:rsidRPr="00394B9E" w:rsidTr="00F05CA3">
        <w:tc>
          <w:tcPr>
            <w:tcW w:w="8505" w:type="dxa"/>
          </w:tcPr>
          <w:p w:rsidR="00DF44C6" w:rsidRPr="00394B9E" w:rsidRDefault="00DF44C6" w:rsidP="00F05CA3">
            <w:pPr>
              <w:spacing w:line="360" w:lineRule="auto"/>
              <w:jc w:val="both"/>
              <w:rPr>
                <w:rFonts w:ascii="Times New Roman" w:hAnsi="Times New Roman" w:cs="Times New Roman"/>
                <w:color w:val="1B1C1D"/>
                <w:sz w:val="28"/>
                <w:szCs w:val="28"/>
                <w:lang w:val="uk-UA"/>
              </w:rPr>
            </w:pPr>
            <w:r w:rsidRPr="00394B9E">
              <w:rPr>
                <w:rStyle w:val="a4"/>
                <w:rFonts w:ascii="Times New Roman" w:hAnsi="Times New Roman" w:cs="Times New Roman"/>
                <w:b w:val="0"/>
                <w:bCs w:val="0"/>
                <w:color w:val="1B1C1D"/>
                <w:sz w:val="28"/>
                <w:szCs w:val="28"/>
                <w:bdr w:val="none" w:sz="0" w:space="0" w:color="auto" w:frame="1"/>
                <w:lang w:val="uk-UA"/>
              </w:rPr>
              <w:t>1.3. Фізико-хімічні та біологічні властивості чорноземів</w:t>
            </w:r>
          </w:p>
        </w:tc>
        <w:tc>
          <w:tcPr>
            <w:tcW w:w="851" w:type="dxa"/>
          </w:tcPr>
          <w:p w:rsidR="00DF44C6" w:rsidRPr="00105141" w:rsidRDefault="00DF44C6" w:rsidP="00F05CA3">
            <w:pPr>
              <w:spacing w:line="360" w:lineRule="auto"/>
              <w:jc w:val="right"/>
              <w:rPr>
                <w:rFonts w:ascii="Times New Roman" w:eastAsia="Times New Roman" w:hAnsi="Times New Roman" w:cs="Times New Roman"/>
                <w:sz w:val="28"/>
                <w:szCs w:val="28"/>
                <w:lang w:val="uk-UA"/>
              </w:rPr>
            </w:pPr>
            <w:r w:rsidRPr="00105141">
              <w:rPr>
                <w:rFonts w:ascii="Times New Roman" w:eastAsia="Times New Roman" w:hAnsi="Times New Roman" w:cs="Times New Roman"/>
                <w:sz w:val="28"/>
                <w:szCs w:val="28"/>
                <w:lang w:val="uk-UA"/>
              </w:rPr>
              <w:t>17</w:t>
            </w:r>
          </w:p>
        </w:tc>
      </w:tr>
      <w:tr w:rsidR="00DF44C6" w:rsidRPr="00394B9E" w:rsidTr="00F05CA3">
        <w:tc>
          <w:tcPr>
            <w:tcW w:w="8505" w:type="dxa"/>
          </w:tcPr>
          <w:p w:rsidR="00DF44C6" w:rsidRPr="00394B9E" w:rsidRDefault="00DF44C6" w:rsidP="00F05CA3">
            <w:pPr>
              <w:pStyle w:val="3"/>
              <w:spacing w:before="0" w:line="360" w:lineRule="auto"/>
              <w:jc w:val="both"/>
              <w:outlineLvl w:val="2"/>
              <w:rPr>
                <w:color w:val="1B1C1D"/>
                <w:sz w:val="28"/>
                <w:szCs w:val="28"/>
                <w:lang w:val="uk-UA"/>
              </w:rPr>
            </w:pPr>
            <w:r w:rsidRPr="00394B9E">
              <w:rPr>
                <w:b w:val="0"/>
                <w:bCs w:val="0"/>
                <w:color w:val="1B1C1D"/>
                <w:sz w:val="28"/>
                <w:szCs w:val="28"/>
                <w:lang w:val="uk-UA"/>
              </w:rPr>
              <w:t>2 Зона чорноземного степу України: минуле, сьогодення та майбуття</w:t>
            </w:r>
          </w:p>
        </w:tc>
        <w:tc>
          <w:tcPr>
            <w:tcW w:w="851" w:type="dxa"/>
          </w:tcPr>
          <w:p w:rsidR="00DF44C6" w:rsidRPr="00105141" w:rsidRDefault="00DF44C6" w:rsidP="00F05CA3">
            <w:pPr>
              <w:spacing w:line="360" w:lineRule="auto"/>
              <w:jc w:val="right"/>
              <w:outlineLvl w:val="2"/>
              <w:rPr>
                <w:rFonts w:ascii="Times New Roman" w:eastAsia="Times New Roman" w:hAnsi="Times New Roman" w:cs="Times New Roman"/>
                <w:sz w:val="28"/>
                <w:szCs w:val="28"/>
                <w:lang w:val="uk-UA"/>
              </w:rPr>
            </w:pPr>
            <w:r w:rsidRPr="00105141">
              <w:rPr>
                <w:rFonts w:ascii="Times New Roman" w:eastAsia="Times New Roman" w:hAnsi="Times New Roman" w:cs="Times New Roman"/>
                <w:sz w:val="28"/>
                <w:szCs w:val="28"/>
                <w:lang w:val="uk-UA"/>
              </w:rPr>
              <w:t>22</w:t>
            </w:r>
          </w:p>
        </w:tc>
      </w:tr>
      <w:tr w:rsidR="00DF44C6" w:rsidRPr="00394B9E" w:rsidTr="00F05CA3">
        <w:tc>
          <w:tcPr>
            <w:tcW w:w="8505" w:type="dxa"/>
          </w:tcPr>
          <w:p w:rsidR="00DF44C6" w:rsidRPr="00394B9E" w:rsidRDefault="00DF44C6" w:rsidP="00F05CA3">
            <w:pPr>
              <w:spacing w:line="360" w:lineRule="auto"/>
              <w:jc w:val="both"/>
              <w:rPr>
                <w:rFonts w:ascii="Times New Roman" w:hAnsi="Times New Roman" w:cs="Times New Roman"/>
                <w:color w:val="1B1C1D"/>
                <w:sz w:val="28"/>
                <w:szCs w:val="28"/>
                <w:lang w:val="uk-UA"/>
              </w:rPr>
            </w:pPr>
            <w:r w:rsidRPr="00394B9E">
              <w:rPr>
                <w:rStyle w:val="a4"/>
                <w:rFonts w:ascii="Times New Roman" w:hAnsi="Times New Roman" w:cs="Times New Roman"/>
                <w:b w:val="0"/>
                <w:bCs w:val="0"/>
                <w:color w:val="1B1C1D"/>
                <w:sz w:val="28"/>
                <w:szCs w:val="28"/>
                <w:bdr w:val="none" w:sz="0" w:space="0" w:color="auto" w:frame="1"/>
                <w:lang w:val="uk-UA"/>
              </w:rPr>
              <w:t>2.1. Формування та еволюція природних комплексів чорноземного степу</w:t>
            </w:r>
          </w:p>
        </w:tc>
        <w:tc>
          <w:tcPr>
            <w:tcW w:w="851" w:type="dxa"/>
          </w:tcPr>
          <w:p w:rsidR="00DF44C6" w:rsidRPr="00105141" w:rsidRDefault="00DF44C6" w:rsidP="00F05CA3">
            <w:pPr>
              <w:spacing w:line="360" w:lineRule="auto"/>
              <w:jc w:val="right"/>
              <w:rPr>
                <w:rFonts w:ascii="Times New Roman" w:eastAsia="Times New Roman" w:hAnsi="Times New Roman" w:cs="Times New Roman"/>
                <w:sz w:val="28"/>
                <w:szCs w:val="28"/>
                <w:lang w:val="uk-UA"/>
              </w:rPr>
            </w:pPr>
            <w:r w:rsidRPr="00105141">
              <w:rPr>
                <w:rFonts w:ascii="Times New Roman" w:eastAsia="Times New Roman" w:hAnsi="Times New Roman" w:cs="Times New Roman"/>
                <w:sz w:val="28"/>
                <w:szCs w:val="28"/>
                <w:lang w:val="uk-UA"/>
              </w:rPr>
              <w:t>22</w:t>
            </w:r>
          </w:p>
        </w:tc>
      </w:tr>
      <w:tr w:rsidR="00DF44C6" w:rsidRPr="00394B9E" w:rsidTr="00F05CA3">
        <w:tc>
          <w:tcPr>
            <w:tcW w:w="8505" w:type="dxa"/>
          </w:tcPr>
          <w:p w:rsidR="00DF44C6" w:rsidRPr="00394B9E" w:rsidRDefault="00DF44C6" w:rsidP="00F05CA3">
            <w:pPr>
              <w:spacing w:line="360" w:lineRule="auto"/>
              <w:jc w:val="both"/>
              <w:rPr>
                <w:rStyle w:val="a4"/>
                <w:rFonts w:ascii="Times New Roman" w:hAnsi="Times New Roman" w:cs="Times New Roman"/>
                <w:b w:val="0"/>
                <w:bCs w:val="0"/>
                <w:color w:val="1B1C1D"/>
                <w:sz w:val="28"/>
                <w:szCs w:val="28"/>
                <w:bdr w:val="none" w:sz="0" w:space="0" w:color="auto" w:frame="1"/>
                <w:lang w:val="uk-UA"/>
              </w:rPr>
            </w:pPr>
            <w:r w:rsidRPr="00394B9E">
              <w:rPr>
                <w:rStyle w:val="a4"/>
                <w:rFonts w:ascii="Times New Roman" w:hAnsi="Times New Roman" w:cs="Times New Roman"/>
                <w:b w:val="0"/>
                <w:bCs w:val="0"/>
                <w:color w:val="1B1C1D"/>
                <w:sz w:val="28"/>
                <w:szCs w:val="28"/>
                <w:bdr w:val="none" w:sz="0" w:space="0" w:color="auto" w:frame="1"/>
                <w:lang w:val="uk-UA"/>
              </w:rPr>
              <w:t>2.2. Класифікація чорноземів степової зони України та їхнє поширення</w:t>
            </w:r>
          </w:p>
        </w:tc>
        <w:tc>
          <w:tcPr>
            <w:tcW w:w="851" w:type="dxa"/>
          </w:tcPr>
          <w:p w:rsidR="00DF44C6" w:rsidRPr="00105141" w:rsidRDefault="00DF44C6" w:rsidP="00F05CA3">
            <w:pPr>
              <w:spacing w:line="360" w:lineRule="auto"/>
              <w:jc w:val="right"/>
              <w:rPr>
                <w:rFonts w:ascii="Times New Roman" w:eastAsia="Times New Roman" w:hAnsi="Times New Roman" w:cs="Times New Roman"/>
                <w:sz w:val="28"/>
                <w:szCs w:val="28"/>
                <w:lang w:val="uk-UA"/>
              </w:rPr>
            </w:pPr>
            <w:r w:rsidRPr="00105141">
              <w:rPr>
                <w:rFonts w:ascii="Times New Roman" w:eastAsia="Times New Roman" w:hAnsi="Times New Roman" w:cs="Times New Roman"/>
                <w:sz w:val="28"/>
                <w:szCs w:val="28"/>
                <w:lang w:val="uk-UA"/>
              </w:rPr>
              <w:t>28</w:t>
            </w:r>
          </w:p>
        </w:tc>
      </w:tr>
      <w:tr w:rsidR="00DF44C6" w:rsidRPr="00394B9E" w:rsidTr="00F05CA3">
        <w:tc>
          <w:tcPr>
            <w:tcW w:w="8505" w:type="dxa"/>
          </w:tcPr>
          <w:p w:rsidR="00DF44C6" w:rsidRPr="00394B9E" w:rsidRDefault="00DF44C6" w:rsidP="00F05CA3">
            <w:pPr>
              <w:spacing w:line="360" w:lineRule="auto"/>
              <w:jc w:val="both"/>
              <w:rPr>
                <w:rFonts w:ascii="Times New Roman" w:hAnsi="Times New Roman" w:cs="Times New Roman"/>
                <w:color w:val="1B1C1D"/>
                <w:sz w:val="28"/>
                <w:szCs w:val="28"/>
                <w:lang w:val="uk-UA"/>
              </w:rPr>
            </w:pPr>
            <w:r w:rsidRPr="00394B9E">
              <w:rPr>
                <w:rStyle w:val="a4"/>
                <w:rFonts w:ascii="Times New Roman" w:hAnsi="Times New Roman" w:cs="Times New Roman"/>
                <w:b w:val="0"/>
                <w:bCs w:val="0"/>
                <w:color w:val="1B1C1D"/>
                <w:sz w:val="28"/>
                <w:szCs w:val="28"/>
                <w:bdr w:val="none" w:sz="0" w:space="0" w:color="auto" w:frame="1"/>
                <w:lang w:val="uk-UA"/>
              </w:rPr>
              <w:t>2.3. Сучасний стан природних компонентів степової зони та антропогенний вплив</w:t>
            </w:r>
          </w:p>
        </w:tc>
        <w:tc>
          <w:tcPr>
            <w:tcW w:w="851" w:type="dxa"/>
          </w:tcPr>
          <w:p w:rsidR="00DF44C6" w:rsidRPr="00105141" w:rsidRDefault="00DF44C6" w:rsidP="00F05CA3">
            <w:pPr>
              <w:spacing w:line="360" w:lineRule="auto"/>
              <w:jc w:val="right"/>
              <w:rPr>
                <w:rFonts w:ascii="Times New Roman" w:eastAsia="Times New Roman" w:hAnsi="Times New Roman" w:cs="Times New Roman"/>
                <w:sz w:val="28"/>
                <w:szCs w:val="28"/>
                <w:lang w:val="uk-UA"/>
              </w:rPr>
            </w:pPr>
            <w:r w:rsidRPr="00105141">
              <w:rPr>
                <w:rFonts w:ascii="Times New Roman" w:eastAsia="Times New Roman" w:hAnsi="Times New Roman" w:cs="Times New Roman"/>
                <w:sz w:val="28"/>
                <w:szCs w:val="28"/>
                <w:lang w:val="uk-UA"/>
              </w:rPr>
              <w:t>34</w:t>
            </w:r>
          </w:p>
        </w:tc>
      </w:tr>
      <w:tr w:rsidR="00DF44C6" w:rsidRPr="00394B9E" w:rsidTr="00F05CA3">
        <w:tc>
          <w:tcPr>
            <w:tcW w:w="8505" w:type="dxa"/>
          </w:tcPr>
          <w:p w:rsidR="00DF44C6" w:rsidRPr="00394B9E" w:rsidRDefault="00DF44C6" w:rsidP="00F05CA3">
            <w:pPr>
              <w:spacing w:line="360" w:lineRule="auto"/>
              <w:jc w:val="both"/>
              <w:rPr>
                <w:rFonts w:ascii="Times New Roman" w:hAnsi="Times New Roman" w:cs="Times New Roman"/>
                <w:color w:val="1B1C1D"/>
                <w:sz w:val="28"/>
                <w:szCs w:val="28"/>
                <w:lang w:val="uk-UA"/>
              </w:rPr>
            </w:pPr>
            <w:r w:rsidRPr="00394B9E">
              <w:rPr>
                <w:rStyle w:val="a4"/>
                <w:rFonts w:ascii="Times New Roman" w:hAnsi="Times New Roman" w:cs="Times New Roman"/>
                <w:b w:val="0"/>
                <w:bCs w:val="0"/>
                <w:color w:val="1B1C1D"/>
                <w:sz w:val="28"/>
                <w:szCs w:val="28"/>
                <w:bdr w:val="none" w:sz="0" w:space="0" w:color="auto" w:frame="1"/>
                <w:lang w:val="uk-UA"/>
              </w:rPr>
              <w:t>2.4. Перспективи сталого розвитку та збереження степових екосистем</w:t>
            </w:r>
          </w:p>
        </w:tc>
        <w:tc>
          <w:tcPr>
            <w:tcW w:w="851" w:type="dxa"/>
          </w:tcPr>
          <w:p w:rsidR="00DF44C6" w:rsidRPr="00105141" w:rsidRDefault="00DF44C6" w:rsidP="00F05CA3">
            <w:pPr>
              <w:spacing w:line="360" w:lineRule="auto"/>
              <w:jc w:val="right"/>
              <w:rPr>
                <w:rFonts w:ascii="Times New Roman" w:eastAsia="Times New Roman" w:hAnsi="Times New Roman" w:cs="Times New Roman"/>
                <w:sz w:val="28"/>
                <w:szCs w:val="28"/>
                <w:lang w:val="uk-UA"/>
              </w:rPr>
            </w:pPr>
            <w:r w:rsidRPr="00105141">
              <w:rPr>
                <w:rFonts w:ascii="Times New Roman" w:eastAsia="Times New Roman" w:hAnsi="Times New Roman" w:cs="Times New Roman"/>
                <w:sz w:val="28"/>
                <w:szCs w:val="28"/>
                <w:lang w:val="uk-UA"/>
              </w:rPr>
              <w:t>39</w:t>
            </w:r>
          </w:p>
        </w:tc>
      </w:tr>
      <w:tr w:rsidR="00DF44C6" w:rsidRPr="00394B9E" w:rsidTr="00F05CA3">
        <w:tc>
          <w:tcPr>
            <w:tcW w:w="8505" w:type="dxa"/>
          </w:tcPr>
          <w:p w:rsidR="00DF44C6" w:rsidRPr="00394B9E" w:rsidRDefault="00DF44C6" w:rsidP="00F05CA3">
            <w:pPr>
              <w:spacing w:line="360" w:lineRule="auto"/>
              <w:jc w:val="both"/>
              <w:rPr>
                <w:rFonts w:ascii="Times New Roman" w:hAnsi="Times New Roman" w:cs="Times New Roman"/>
                <w:color w:val="1B1C1D"/>
                <w:sz w:val="28"/>
                <w:szCs w:val="28"/>
                <w:lang w:val="uk-UA"/>
              </w:rPr>
            </w:pPr>
            <w:r w:rsidRPr="00394B9E">
              <w:rPr>
                <w:rFonts w:ascii="Times New Roman" w:hAnsi="Times New Roman" w:cs="Times New Roman"/>
                <w:color w:val="1B1C1D"/>
                <w:sz w:val="28"/>
                <w:szCs w:val="28"/>
                <w:lang w:val="uk-UA"/>
              </w:rPr>
              <w:t>3 Методика висвітлення теми «Природні зони України. Зона Степу» з поглибленим акцентом на роль чорноземних ґрунтів на уроках географії</w:t>
            </w:r>
          </w:p>
        </w:tc>
        <w:tc>
          <w:tcPr>
            <w:tcW w:w="851" w:type="dxa"/>
          </w:tcPr>
          <w:p w:rsidR="00DF44C6" w:rsidRPr="00105141" w:rsidRDefault="00DF44C6" w:rsidP="00F05CA3">
            <w:pPr>
              <w:spacing w:line="360" w:lineRule="auto"/>
              <w:jc w:val="right"/>
              <w:outlineLvl w:val="2"/>
              <w:rPr>
                <w:rFonts w:ascii="Times New Roman" w:eastAsia="Times New Roman" w:hAnsi="Times New Roman" w:cs="Times New Roman"/>
                <w:sz w:val="28"/>
                <w:szCs w:val="28"/>
                <w:lang w:val="uk-UA"/>
              </w:rPr>
            </w:pPr>
            <w:r w:rsidRPr="00105141">
              <w:rPr>
                <w:rFonts w:ascii="Times New Roman" w:eastAsia="Times New Roman" w:hAnsi="Times New Roman" w:cs="Times New Roman"/>
                <w:sz w:val="28"/>
                <w:szCs w:val="28"/>
                <w:lang w:val="uk-UA"/>
              </w:rPr>
              <w:t>42</w:t>
            </w:r>
          </w:p>
        </w:tc>
      </w:tr>
      <w:tr w:rsidR="00DF44C6" w:rsidRPr="00394B9E" w:rsidTr="00F05CA3">
        <w:tc>
          <w:tcPr>
            <w:tcW w:w="8505" w:type="dxa"/>
          </w:tcPr>
          <w:p w:rsidR="00DF44C6" w:rsidRPr="00394B9E" w:rsidRDefault="00DF44C6" w:rsidP="00F05CA3">
            <w:pPr>
              <w:spacing w:line="360" w:lineRule="auto"/>
              <w:jc w:val="both"/>
              <w:rPr>
                <w:rFonts w:ascii="Times New Roman" w:hAnsi="Times New Roman" w:cs="Times New Roman"/>
                <w:color w:val="1B1C1D"/>
                <w:sz w:val="28"/>
                <w:szCs w:val="28"/>
                <w:lang w:val="uk-UA"/>
              </w:rPr>
            </w:pPr>
            <w:r w:rsidRPr="00394B9E">
              <w:rPr>
                <w:rStyle w:val="a4"/>
                <w:rFonts w:ascii="Times New Roman" w:hAnsi="Times New Roman" w:cs="Times New Roman"/>
                <w:b w:val="0"/>
                <w:bCs w:val="0"/>
                <w:color w:val="1B1C1D"/>
                <w:sz w:val="28"/>
                <w:szCs w:val="28"/>
                <w:bdr w:val="none" w:sz="0" w:space="0" w:color="auto" w:frame="1"/>
                <w:lang w:val="uk-UA"/>
              </w:rPr>
              <w:t>3.1. Аналіз змісту теми "Природні зони України" в чинних програмах та підручниках з географії</w:t>
            </w:r>
          </w:p>
        </w:tc>
        <w:tc>
          <w:tcPr>
            <w:tcW w:w="851" w:type="dxa"/>
          </w:tcPr>
          <w:p w:rsidR="00DF44C6" w:rsidRPr="00105141" w:rsidRDefault="00DF44C6" w:rsidP="00F05CA3">
            <w:pPr>
              <w:spacing w:line="360" w:lineRule="auto"/>
              <w:jc w:val="right"/>
              <w:rPr>
                <w:rFonts w:ascii="Times New Roman" w:eastAsia="Times New Roman" w:hAnsi="Times New Roman" w:cs="Times New Roman"/>
                <w:sz w:val="28"/>
                <w:szCs w:val="28"/>
                <w:lang w:val="uk-UA"/>
              </w:rPr>
            </w:pPr>
            <w:r w:rsidRPr="00105141">
              <w:rPr>
                <w:rFonts w:ascii="Times New Roman" w:eastAsia="Times New Roman" w:hAnsi="Times New Roman" w:cs="Times New Roman"/>
                <w:sz w:val="28"/>
                <w:szCs w:val="28"/>
                <w:lang w:val="uk-UA"/>
              </w:rPr>
              <w:t>42</w:t>
            </w:r>
          </w:p>
        </w:tc>
      </w:tr>
      <w:tr w:rsidR="00DF44C6" w:rsidRPr="00394B9E" w:rsidTr="00F05CA3">
        <w:tc>
          <w:tcPr>
            <w:tcW w:w="8505" w:type="dxa"/>
          </w:tcPr>
          <w:p w:rsidR="00DF44C6" w:rsidRPr="00394B9E" w:rsidRDefault="00DF44C6" w:rsidP="00F05CA3">
            <w:pPr>
              <w:spacing w:line="360" w:lineRule="auto"/>
              <w:jc w:val="both"/>
              <w:rPr>
                <w:rFonts w:ascii="Times New Roman" w:hAnsi="Times New Roman" w:cs="Times New Roman"/>
                <w:color w:val="1B1C1D"/>
                <w:sz w:val="28"/>
                <w:szCs w:val="28"/>
                <w:lang w:val="uk-UA"/>
              </w:rPr>
            </w:pPr>
            <w:r w:rsidRPr="00394B9E">
              <w:rPr>
                <w:rStyle w:val="a4"/>
                <w:rFonts w:ascii="Times New Roman" w:hAnsi="Times New Roman" w:cs="Times New Roman"/>
                <w:b w:val="0"/>
                <w:bCs w:val="0"/>
                <w:color w:val="1B1C1D"/>
                <w:sz w:val="28"/>
                <w:szCs w:val="28"/>
                <w:bdr w:val="none" w:sz="0" w:space="0" w:color="auto" w:frame="1"/>
                <w:lang w:val="uk-UA"/>
              </w:rPr>
              <w:t>3.2. Розробка фрагментів уроків та позаурочних заходів з теми</w:t>
            </w:r>
          </w:p>
        </w:tc>
        <w:tc>
          <w:tcPr>
            <w:tcW w:w="851" w:type="dxa"/>
          </w:tcPr>
          <w:p w:rsidR="00DF44C6" w:rsidRPr="00105141" w:rsidRDefault="00DF44C6" w:rsidP="00F05CA3">
            <w:pPr>
              <w:spacing w:line="360" w:lineRule="auto"/>
              <w:jc w:val="right"/>
              <w:rPr>
                <w:rFonts w:ascii="Times New Roman" w:eastAsia="Times New Roman" w:hAnsi="Times New Roman" w:cs="Times New Roman"/>
                <w:sz w:val="28"/>
                <w:szCs w:val="28"/>
                <w:lang w:val="uk-UA"/>
              </w:rPr>
            </w:pPr>
            <w:r w:rsidRPr="00105141">
              <w:rPr>
                <w:rFonts w:ascii="Times New Roman" w:eastAsia="Times New Roman" w:hAnsi="Times New Roman" w:cs="Times New Roman"/>
                <w:sz w:val="28"/>
                <w:szCs w:val="28"/>
                <w:lang w:val="uk-UA"/>
              </w:rPr>
              <w:t>48</w:t>
            </w:r>
          </w:p>
        </w:tc>
      </w:tr>
      <w:tr w:rsidR="00DF44C6" w:rsidRPr="00394B9E" w:rsidTr="00F05CA3">
        <w:tc>
          <w:tcPr>
            <w:tcW w:w="8505" w:type="dxa"/>
          </w:tcPr>
          <w:p w:rsidR="00DF44C6" w:rsidRPr="00394B9E" w:rsidRDefault="00DF44C6" w:rsidP="00F05CA3">
            <w:pPr>
              <w:pStyle w:val="3"/>
              <w:spacing w:before="0" w:line="360" w:lineRule="auto"/>
              <w:jc w:val="both"/>
              <w:outlineLvl w:val="2"/>
              <w:rPr>
                <w:color w:val="1B1C1D"/>
                <w:sz w:val="28"/>
                <w:szCs w:val="28"/>
                <w:lang w:val="uk-UA"/>
              </w:rPr>
            </w:pPr>
            <w:r w:rsidRPr="00394B9E">
              <w:rPr>
                <w:b w:val="0"/>
                <w:bCs w:val="0"/>
                <w:color w:val="1B1C1D"/>
                <w:sz w:val="28"/>
                <w:szCs w:val="28"/>
                <w:lang w:val="uk-UA"/>
              </w:rPr>
              <w:t>Висновки</w:t>
            </w:r>
          </w:p>
        </w:tc>
        <w:tc>
          <w:tcPr>
            <w:tcW w:w="851" w:type="dxa"/>
          </w:tcPr>
          <w:p w:rsidR="00DF44C6" w:rsidRPr="00105141" w:rsidRDefault="00DF44C6" w:rsidP="00F05CA3">
            <w:pPr>
              <w:spacing w:line="360" w:lineRule="auto"/>
              <w:jc w:val="right"/>
              <w:outlineLvl w:val="2"/>
              <w:rPr>
                <w:rFonts w:ascii="Times New Roman" w:eastAsia="Times New Roman" w:hAnsi="Times New Roman" w:cs="Times New Roman"/>
                <w:sz w:val="28"/>
                <w:szCs w:val="28"/>
                <w:lang w:val="uk-UA"/>
              </w:rPr>
            </w:pPr>
            <w:r w:rsidRPr="00105141">
              <w:rPr>
                <w:rFonts w:ascii="Times New Roman" w:eastAsia="Times New Roman" w:hAnsi="Times New Roman" w:cs="Times New Roman"/>
                <w:sz w:val="28"/>
                <w:szCs w:val="28"/>
                <w:lang w:val="uk-UA"/>
              </w:rPr>
              <w:t>57</w:t>
            </w:r>
          </w:p>
        </w:tc>
      </w:tr>
      <w:tr w:rsidR="00DF44C6" w:rsidRPr="00394B9E" w:rsidTr="00F05CA3">
        <w:tc>
          <w:tcPr>
            <w:tcW w:w="8505" w:type="dxa"/>
          </w:tcPr>
          <w:p w:rsidR="00DF44C6" w:rsidRPr="00394B9E" w:rsidRDefault="00DF44C6" w:rsidP="00F05CA3">
            <w:pPr>
              <w:pStyle w:val="3"/>
              <w:spacing w:before="0" w:line="360" w:lineRule="auto"/>
              <w:jc w:val="both"/>
              <w:outlineLvl w:val="2"/>
              <w:rPr>
                <w:color w:val="1B1C1D"/>
                <w:sz w:val="28"/>
                <w:szCs w:val="28"/>
                <w:lang w:val="uk-UA"/>
              </w:rPr>
            </w:pPr>
            <w:r w:rsidRPr="00394B9E">
              <w:rPr>
                <w:b w:val="0"/>
                <w:bCs w:val="0"/>
                <w:color w:val="1B1C1D"/>
                <w:sz w:val="28"/>
                <w:szCs w:val="28"/>
                <w:lang w:val="uk-UA"/>
              </w:rPr>
              <w:t xml:space="preserve">Список використаних джерел </w:t>
            </w:r>
          </w:p>
        </w:tc>
        <w:tc>
          <w:tcPr>
            <w:tcW w:w="851" w:type="dxa"/>
          </w:tcPr>
          <w:p w:rsidR="00DF44C6" w:rsidRPr="00105141" w:rsidRDefault="00DF44C6" w:rsidP="00F05CA3">
            <w:pPr>
              <w:spacing w:line="360" w:lineRule="auto"/>
              <w:jc w:val="right"/>
              <w:outlineLvl w:val="2"/>
              <w:rPr>
                <w:rFonts w:ascii="Times New Roman" w:eastAsia="Times New Roman" w:hAnsi="Times New Roman" w:cs="Times New Roman"/>
                <w:sz w:val="28"/>
                <w:szCs w:val="28"/>
                <w:lang w:val="uk-UA"/>
              </w:rPr>
            </w:pPr>
            <w:r w:rsidRPr="00105141">
              <w:rPr>
                <w:rFonts w:ascii="Times New Roman" w:eastAsia="Times New Roman" w:hAnsi="Times New Roman" w:cs="Times New Roman"/>
                <w:sz w:val="28"/>
                <w:szCs w:val="28"/>
                <w:lang w:val="uk-UA"/>
              </w:rPr>
              <w:t>58</w:t>
            </w:r>
          </w:p>
        </w:tc>
      </w:tr>
    </w:tbl>
    <w:p w:rsidR="00DF44C6" w:rsidRPr="00394B9E" w:rsidRDefault="00DF44C6" w:rsidP="00DF44C6">
      <w:pPr>
        <w:spacing w:after="0" w:line="360" w:lineRule="auto"/>
        <w:jc w:val="both"/>
        <w:outlineLvl w:val="2"/>
        <w:rPr>
          <w:rFonts w:ascii="Times New Roman" w:eastAsia="Times New Roman" w:hAnsi="Times New Roman" w:cs="Times New Roman"/>
          <w:b/>
          <w:bCs/>
          <w:sz w:val="28"/>
          <w:szCs w:val="28"/>
          <w:lang w:val="uk-UA"/>
        </w:rPr>
      </w:pPr>
      <w:r w:rsidRPr="00394B9E">
        <w:rPr>
          <w:rFonts w:ascii="Times New Roman" w:eastAsia="Times New Roman" w:hAnsi="Times New Roman" w:cs="Times New Roman"/>
          <w:b/>
          <w:bCs/>
          <w:sz w:val="28"/>
          <w:szCs w:val="28"/>
          <w:lang w:val="uk-UA"/>
        </w:rPr>
        <w:br w:type="page"/>
      </w:r>
    </w:p>
    <w:p w:rsidR="00DF44C6" w:rsidRPr="00394B9E" w:rsidRDefault="00DF44C6" w:rsidP="00DF44C6">
      <w:pPr>
        <w:pStyle w:val="3"/>
        <w:spacing w:before="0" w:beforeAutospacing="0" w:after="0" w:afterAutospacing="0" w:line="360" w:lineRule="auto"/>
        <w:jc w:val="center"/>
        <w:rPr>
          <w:color w:val="1B1C1D"/>
          <w:sz w:val="28"/>
          <w:szCs w:val="28"/>
          <w:lang w:val="uk-UA"/>
        </w:rPr>
      </w:pPr>
      <w:r w:rsidRPr="00394B9E">
        <w:rPr>
          <w:color w:val="1B1C1D"/>
          <w:sz w:val="28"/>
          <w:szCs w:val="28"/>
          <w:lang w:val="uk-UA"/>
        </w:rPr>
        <w:lastRenderedPageBreak/>
        <w:t>ВСТУП</w:t>
      </w:r>
    </w:p>
    <w:p w:rsidR="00DF44C6" w:rsidRPr="00394B9E" w:rsidRDefault="00DF44C6" w:rsidP="00DF44C6">
      <w:pPr>
        <w:ind w:firstLine="709"/>
        <w:rPr>
          <w:rFonts w:ascii="Times New Roman" w:hAnsi="Times New Roman" w:cs="Times New Roman"/>
          <w:sz w:val="28"/>
          <w:szCs w:val="28"/>
          <w:lang w:val="uk-UA"/>
        </w:rPr>
      </w:pPr>
    </w:p>
    <w:p w:rsidR="00DF44C6" w:rsidRPr="00394B9E" w:rsidRDefault="00DF44C6" w:rsidP="00DF44C6">
      <w:pPr>
        <w:spacing w:after="0" w:line="360" w:lineRule="auto"/>
        <w:ind w:firstLine="709"/>
        <w:jc w:val="both"/>
        <w:rPr>
          <w:rFonts w:ascii="Times New Roman" w:hAnsi="Times New Roman" w:cs="Times New Roman"/>
          <w:color w:val="1B1C1D"/>
          <w:sz w:val="28"/>
          <w:szCs w:val="28"/>
          <w:lang w:val="uk-UA"/>
        </w:rPr>
      </w:pPr>
      <w:r w:rsidRPr="00394B9E">
        <w:rPr>
          <w:rFonts w:ascii="Times New Roman" w:hAnsi="Times New Roman" w:cs="Times New Roman"/>
          <w:color w:val="1B1C1D"/>
          <w:sz w:val="28"/>
          <w:szCs w:val="28"/>
          <w:lang w:val="uk-UA"/>
        </w:rPr>
        <w:t xml:space="preserve">Зона чорноземного степу України є не просто географічною територією, а унікальним природним феноменом, серцем агропромислового комплексу країни та колискою її історії. Її надзвичайна цінність зумовлена передусім чорноземними ґрунтами, які за своїми родючими властивостями вважаються одними з найкращих у світі. Ці ґрунти є не просто субстратом для рослин, а складною живою системою, здатною акумулювати величезні запаси органічної речовини – гумусу, що забезпечує їхню високу продуктивність. Ця унікальність і визначає історичну роль степу як житниці, джерела продовольчої безпеки та фундаменту економіки України. </w:t>
      </w:r>
    </w:p>
    <w:p w:rsidR="00DF44C6" w:rsidRPr="00394B9E" w:rsidRDefault="00DF44C6" w:rsidP="00DF44C6">
      <w:pPr>
        <w:spacing w:after="0" w:line="360" w:lineRule="auto"/>
        <w:ind w:firstLine="709"/>
        <w:jc w:val="both"/>
        <w:rPr>
          <w:rFonts w:ascii="Times New Roman" w:hAnsi="Times New Roman" w:cs="Times New Roman"/>
          <w:color w:val="1B1C1D"/>
          <w:sz w:val="28"/>
          <w:szCs w:val="28"/>
          <w:lang w:val="uk-UA"/>
        </w:rPr>
      </w:pPr>
      <w:r w:rsidRPr="00394B9E">
        <w:rPr>
          <w:rFonts w:ascii="Times New Roman" w:hAnsi="Times New Roman" w:cs="Times New Roman"/>
          <w:color w:val="1B1C1D"/>
          <w:sz w:val="28"/>
          <w:szCs w:val="28"/>
          <w:lang w:val="uk-UA"/>
        </w:rPr>
        <w:t>Сучасний світ стоїть перед викликами глобальних змін, і степова зона разом з її чорноземними ґрунтами є особливо вразливою до кліматичних змін. Збільшення середньорічних температур, зміна режиму опадів (збільшення посушливих періодів та інтенсивних злив), посилення вітрової ерозії – усі ці фактори створюють безпрецедентний тиск на тендітний баланс степових екосистем. Вони призводять до висушування ґрунтів, втрати гумусу, зниження їхньої родючості та, як наслідок, до опустелювання. Розуміння минулого, аналіз сучасного стану та прогнозування майбутнього чорноземного степу, з особливим акцентом на його ґрунтах та їхній вразливості до кліматичних змін, є ключовим для розуміння сталого розвитку регіону та країни в цілому.</w:t>
      </w:r>
    </w:p>
    <w:p w:rsidR="00DF44C6" w:rsidRPr="00394B9E" w:rsidRDefault="00DF44C6" w:rsidP="00DF44C6">
      <w:pPr>
        <w:spacing w:after="0" w:line="360" w:lineRule="auto"/>
        <w:ind w:firstLine="709"/>
        <w:jc w:val="both"/>
        <w:rPr>
          <w:rFonts w:ascii="Times New Roman" w:hAnsi="Times New Roman" w:cs="Times New Roman"/>
          <w:color w:val="1B1C1D"/>
          <w:sz w:val="28"/>
          <w:szCs w:val="28"/>
          <w:lang w:val="uk-UA"/>
        </w:rPr>
      </w:pPr>
      <w:r w:rsidRPr="00394B9E">
        <w:rPr>
          <w:rFonts w:ascii="Times New Roman" w:hAnsi="Times New Roman" w:cs="Times New Roman"/>
          <w:b/>
          <w:bCs/>
          <w:color w:val="1B1C1D"/>
          <w:sz w:val="28"/>
          <w:szCs w:val="28"/>
          <w:lang w:val="uk-UA"/>
        </w:rPr>
        <w:t>Актуальність теми</w:t>
      </w:r>
      <w:r w:rsidRPr="00394B9E">
        <w:rPr>
          <w:rFonts w:ascii="Times New Roman" w:hAnsi="Times New Roman" w:cs="Times New Roman"/>
          <w:color w:val="1B1C1D"/>
          <w:sz w:val="28"/>
          <w:szCs w:val="28"/>
          <w:lang w:val="uk-UA"/>
        </w:rPr>
        <w:t xml:space="preserve"> цієї кваліфікаційної роботи визначається кількома важливими аспектами. По-перше, проблема збереження родючості чорноземів та боротьби з їхньою деградацією в умовах зростаючих кліматичних ризиків є однією з найгостріших екологічних проблем сучасної України та світу. По-друге, глибоке розуміння генезису, властивостей та еволюції чорноземних ґрунтів, а також їхньої взаємодії з кліматом, є фундаментальним для формування географічної компетентності учнів, їхньої екологічної свідомості та відповідального ставлення до природних ресурсів. По-третє, сучасний шкільний курс географії потребує постійного оновлення та доповнення </w:t>
      </w:r>
      <w:r w:rsidRPr="00394B9E">
        <w:rPr>
          <w:rFonts w:ascii="Times New Roman" w:hAnsi="Times New Roman" w:cs="Times New Roman"/>
          <w:color w:val="1B1C1D"/>
          <w:sz w:val="28"/>
          <w:szCs w:val="28"/>
          <w:lang w:val="uk-UA"/>
        </w:rPr>
        <w:lastRenderedPageBreak/>
        <w:t>актуальними даними і методичними підходами, що дозволять ефективно висвітлювати таку багатогранну тему, включаючи аспекти впливу глобальних змін.</w:t>
      </w:r>
    </w:p>
    <w:p w:rsidR="00DF44C6" w:rsidRPr="00394B9E" w:rsidRDefault="00DF44C6" w:rsidP="00DF44C6">
      <w:pPr>
        <w:spacing w:after="0" w:line="360" w:lineRule="auto"/>
        <w:ind w:firstLine="709"/>
        <w:jc w:val="both"/>
        <w:rPr>
          <w:rFonts w:ascii="Times New Roman" w:hAnsi="Times New Roman" w:cs="Times New Roman"/>
          <w:color w:val="1B1C1D"/>
          <w:sz w:val="28"/>
          <w:szCs w:val="28"/>
          <w:lang w:val="uk-UA"/>
        </w:rPr>
      </w:pPr>
      <w:r w:rsidRPr="00394B9E">
        <w:rPr>
          <w:rFonts w:ascii="Times New Roman" w:hAnsi="Times New Roman" w:cs="Times New Roman"/>
          <w:color w:val="1B1C1D"/>
          <w:sz w:val="28"/>
          <w:szCs w:val="28"/>
          <w:lang w:val="uk-UA"/>
        </w:rPr>
        <w:t>Зв'язок теми з освітнім процесом є прямим і безпосереднім, адже чорноземний степ є невід'ємною частиною географії України, а його вивчення сприяє формуванню цілісного наукового світогляду в учнів. Практичне значення роботи полягає у розробці та апробації методичних рекомендацій та дидактичних матеріалів, що можуть бути використані вчителями географії для підвищення якості викладання теми, формування в учнів знань про чорноземи як унікальний природний ресурс та усвідомлення необхідності його збереження в умовах сучасних викликів.</w:t>
      </w:r>
    </w:p>
    <w:p w:rsidR="00DF44C6" w:rsidRPr="00394B9E" w:rsidRDefault="00DF44C6" w:rsidP="00DF44C6">
      <w:pPr>
        <w:spacing w:after="0" w:line="360" w:lineRule="auto"/>
        <w:ind w:firstLine="709"/>
        <w:jc w:val="both"/>
        <w:rPr>
          <w:rFonts w:ascii="Times New Roman" w:hAnsi="Times New Roman" w:cs="Times New Roman"/>
          <w:color w:val="1B1C1D"/>
          <w:sz w:val="28"/>
          <w:szCs w:val="28"/>
          <w:lang w:val="uk-UA"/>
        </w:rPr>
      </w:pPr>
      <w:r w:rsidRPr="00394B9E">
        <w:rPr>
          <w:rFonts w:ascii="Times New Roman" w:hAnsi="Times New Roman" w:cs="Times New Roman"/>
          <w:b/>
          <w:bCs/>
          <w:color w:val="1B1C1D"/>
          <w:sz w:val="28"/>
          <w:szCs w:val="28"/>
          <w:lang w:val="uk-UA"/>
        </w:rPr>
        <w:t>Метою дослідження</w:t>
      </w:r>
      <w:r w:rsidRPr="00394B9E">
        <w:rPr>
          <w:rFonts w:ascii="Times New Roman" w:hAnsi="Times New Roman" w:cs="Times New Roman"/>
          <w:color w:val="1B1C1D"/>
          <w:sz w:val="28"/>
          <w:szCs w:val="28"/>
          <w:lang w:val="uk-UA"/>
        </w:rPr>
        <w:t xml:space="preserve"> є теоретичне обґрунтування та розробка методичних засад висвітлення теми «Природні зони України. Зона Степу» на уроках географії у закладі загальної середньої освіти, з поглибленим акцентом на роль чорноземних ґрунтів та їхню вразливість до кліматичних змін.</w:t>
      </w:r>
    </w:p>
    <w:p w:rsidR="00DF44C6" w:rsidRPr="00394B9E" w:rsidRDefault="00DF44C6" w:rsidP="00DF44C6">
      <w:pPr>
        <w:spacing w:after="0" w:line="360" w:lineRule="auto"/>
        <w:ind w:firstLine="709"/>
        <w:jc w:val="both"/>
        <w:rPr>
          <w:rFonts w:ascii="Times New Roman" w:hAnsi="Times New Roman" w:cs="Times New Roman"/>
          <w:color w:val="1B1C1D"/>
          <w:sz w:val="28"/>
          <w:szCs w:val="28"/>
          <w:lang w:val="uk-UA"/>
        </w:rPr>
      </w:pPr>
      <w:r w:rsidRPr="00394B9E">
        <w:rPr>
          <w:rFonts w:ascii="Times New Roman" w:hAnsi="Times New Roman" w:cs="Times New Roman"/>
          <w:color w:val="1B1C1D"/>
          <w:sz w:val="28"/>
          <w:szCs w:val="28"/>
          <w:lang w:val="uk-UA"/>
        </w:rPr>
        <w:t xml:space="preserve">Для досягнення поставленої мети були визначені такі </w:t>
      </w:r>
      <w:r w:rsidRPr="00394B9E">
        <w:rPr>
          <w:rFonts w:ascii="Times New Roman" w:hAnsi="Times New Roman" w:cs="Times New Roman"/>
          <w:b/>
          <w:bCs/>
          <w:color w:val="1B1C1D"/>
          <w:sz w:val="28"/>
          <w:szCs w:val="28"/>
          <w:lang w:val="uk-UA"/>
        </w:rPr>
        <w:t>завдання</w:t>
      </w:r>
      <w:r w:rsidRPr="00394B9E">
        <w:rPr>
          <w:rFonts w:ascii="Times New Roman" w:hAnsi="Times New Roman" w:cs="Times New Roman"/>
          <w:color w:val="1B1C1D"/>
          <w:sz w:val="28"/>
          <w:szCs w:val="28"/>
          <w:lang w:val="uk-UA"/>
        </w:rPr>
        <w:t>:</w:t>
      </w:r>
    </w:p>
    <w:p w:rsidR="00DF44C6" w:rsidRPr="00394B9E" w:rsidRDefault="00DF44C6" w:rsidP="00DF44C6">
      <w:pPr>
        <w:pStyle w:val="a5"/>
        <w:numPr>
          <w:ilvl w:val="0"/>
          <w:numId w:val="1"/>
        </w:numPr>
        <w:spacing w:after="0" w:line="360" w:lineRule="auto"/>
        <w:ind w:left="0" w:firstLine="709"/>
        <w:jc w:val="both"/>
        <w:rPr>
          <w:rFonts w:ascii="Times New Roman" w:hAnsi="Times New Roman" w:cs="Times New Roman"/>
          <w:color w:val="1B1C1D"/>
          <w:sz w:val="28"/>
          <w:szCs w:val="28"/>
          <w:lang w:val="uk-UA"/>
        </w:rPr>
      </w:pPr>
      <w:r w:rsidRPr="00394B9E">
        <w:rPr>
          <w:rFonts w:ascii="Times New Roman" w:hAnsi="Times New Roman" w:cs="Times New Roman"/>
          <w:color w:val="1B1C1D"/>
          <w:sz w:val="28"/>
          <w:szCs w:val="28"/>
          <w:lang w:val="uk-UA"/>
        </w:rPr>
        <w:t>Проаналізувати наукові та методичні підходи до вивчення чорноземних ґрунтів, їхнього генезису та властивостей у контексті степової зони.</w:t>
      </w:r>
    </w:p>
    <w:p w:rsidR="00DF44C6" w:rsidRPr="00394B9E" w:rsidRDefault="00DF44C6" w:rsidP="00DF44C6">
      <w:pPr>
        <w:pStyle w:val="a5"/>
        <w:numPr>
          <w:ilvl w:val="0"/>
          <w:numId w:val="1"/>
        </w:numPr>
        <w:spacing w:after="0" w:line="360" w:lineRule="auto"/>
        <w:ind w:left="0" w:firstLine="709"/>
        <w:jc w:val="both"/>
        <w:rPr>
          <w:rFonts w:ascii="Times New Roman" w:hAnsi="Times New Roman" w:cs="Times New Roman"/>
          <w:color w:val="1B1C1D"/>
          <w:sz w:val="28"/>
          <w:szCs w:val="28"/>
          <w:lang w:val="uk-UA"/>
        </w:rPr>
      </w:pPr>
      <w:r w:rsidRPr="00394B9E">
        <w:rPr>
          <w:rFonts w:ascii="Times New Roman" w:hAnsi="Times New Roman" w:cs="Times New Roman"/>
          <w:color w:val="1B1C1D"/>
          <w:sz w:val="28"/>
          <w:szCs w:val="28"/>
          <w:lang w:val="uk-UA"/>
        </w:rPr>
        <w:t>Охарактеризувати природні особливості, історію формування та трансформації зони чорноземного степу України, виокремивши роль ґрунтового покриву та його зміни під впливом кліматичних факторів.</w:t>
      </w:r>
    </w:p>
    <w:p w:rsidR="00DF44C6" w:rsidRPr="00394B9E" w:rsidRDefault="00DF44C6" w:rsidP="00DF44C6">
      <w:pPr>
        <w:pStyle w:val="a5"/>
        <w:numPr>
          <w:ilvl w:val="0"/>
          <w:numId w:val="1"/>
        </w:numPr>
        <w:spacing w:after="0" w:line="360" w:lineRule="auto"/>
        <w:ind w:left="0" w:firstLine="709"/>
        <w:jc w:val="both"/>
        <w:rPr>
          <w:rFonts w:ascii="Times New Roman" w:hAnsi="Times New Roman" w:cs="Times New Roman"/>
          <w:color w:val="1B1C1D"/>
          <w:sz w:val="28"/>
          <w:szCs w:val="28"/>
          <w:lang w:val="uk-UA"/>
        </w:rPr>
      </w:pPr>
      <w:r w:rsidRPr="00394B9E">
        <w:rPr>
          <w:rFonts w:ascii="Times New Roman" w:hAnsi="Times New Roman" w:cs="Times New Roman"/>
          <w:color w:val="1B1C1D"/>
          <w:sz w:val="28"/>
          <w:szCs w:val="28"/>
          <w:lang w:val="uk-UA"/>
        </w:rPr>
        <w:t>Виявити сучасні екологічні проблеми чорноземного степу, зокрема деградацію ґрунтів та їхню вразливість до кліматичних змін, а також проаналізувати шляхи їхнього вирішення.</w:t>
      </w:r>
    </w:p>
    <w:p w:rsidR="00DF44C6" w:rsidRPr="00394B9E" w:rsidRDefault="00DF44C6" w:rsidP="00DF44C6">
      <w:pPr>
        <w:pStyle w:val="a5"/>
        <w:numPr>
          <w:ilvl w:val="0"/>
          <w:numId w:val="1"/>
        </w:numPr>
        <w:spacing w:after="0" w:line="360" w:lineRule="auto"/>
        <w:ind w:left="0" w:firstLine="709"/>
        <w:jc w:val="both"/>
        <w:rPr>
          <w:rFonts w:ascii="Times New Roman" w:hAnsi="Times New Roman" w:cs="Times New Roman"/>
          <w:color w:val="1B1C1D"/>
          <w:sz w:val="28"/>
          <w:szCs w:val="28"/>
          <w:lang w:val="uk-UA"/>
        </w:rPr>
      </w:pPr>
      <w:r w:rsidRPr="00394B9E">
        <w:rPr>
          <w:rFonts w:ascii="Times New Roman" w:hAnsi="Times New Roman" w:cs="Times New Roman"/>
          <w:color w:val="1B1C1D"/>
          <w:sz w:val="28"/>
          <w:szCs w:val="28"/>
          <w:lang w:val="uk-UA"/>
        </w:rPr>
        <w:t>Розробити та обґрунтувати методичні рекомендації щодо висвітлення теми чорноземного степу на уроках географії, використовуючи сучасні підходи та технології, з акцентом на значення ґрунтів та проблеми, пов'язані з кліматичними змінами.</w:t>
      </w:r>
    </w:p>
    <w:p w:rsidR="00DF44C6" w:rsidRPr="00394B9E" w:rsidRDefault="00DF44C6" w:rsidP="00DF44C6">
      <w:pPr>
        <w:spacing w:after="0" w:line="360" w:lineRule="auto"/>
        <w:ind w:firstLine="709"/>
        <w:jc w:val="both"/>
        <w:rPr>
          <w:rFonts w:ascii="Times New Roman" w:hAnsi="Times New Roman" w:cs="Times New Roman"/>
          <w:color w:val="1B1C1D"/>
          <w:sz w:val="28"/>
          <w:szCs w:val="28"/>
          <w:lang w:val="uk-UA"/>
        </w:rPr>
      </w:pPr>
      <w:bookmarkStart w:id="3" w:name="_Hlk201090232"/>
      <w:r w:rsidRPr="00394B9E">
        <w:rPr>
          <w:rFonts w:ascii="Times New Roman" w:hAnsi="Times New Roman" w:cs="Times New Roman"/>
          <w:b/>
          <w:bCs/>
          <w:color w:val="1B1C1D"/>
          <w:sz w:val="28"/>
          <w:szCs w:val="28"/>
          <w:lang w:val="uk-UA"/>
        </w:rPr>
        <w:lastRenderedPageBreak/>
        <w:t>Об'єктом дослідження</w:t>
      </w:r>
      <w:r w:rsidRPr="00394B9E">
        <w:rPr>
          <w:rFonts w:ascii="Times New Roman" w:hAnsi="Times New Roman" w:cs="Times New Roman"/>
          <w:color w:val="1B1C1D"/>
          <w:sz w:val="28"/>
          <w:szCs w:val="28"/>
          <w:lang w:val="uk-UA"/>
        </w:rPr>
        <w:t xml:space="preserve"> є процес вивчення теми «Природні зони України. Зона Степу» в шкільному курсі географії, та чорноземних ґрунтів степової зони зокрема.</w:t>
      </w:r>
    </w:p>
    <w:p w:rsidR="00DF44C6" w:rsidRPr="00394B9E" w:rsidRDefault="00DF44C6" w:rsidP="00DF44C6">
      <w:pPr>
        <w:spacing w:after="0" w:line="360" w:lineRule="auto"/>
        <w:ind w:firstLine="709"/>
        <w:jc w:val="both"/>
        <w:rPr>
          <w:rFonts w:ascii="Times New Roman" w:hAnsi="Times New Roman" w:cs="Times New Roman"/>
          <w:color w:val="1B1C1D"/>
          <w:sz w:val="28"/>
          <w:szCs w:val="28"/>
          <w:lang w:val="uk-UA"/>
        </w:rPr>
      </w:pPr>
      <w:r w:rsidRPr="00394B9E">
        <w:rPr>
          <w:rFonts w:ascii="Times New Roman" w:hAnsi="Times New Roman" w:cs="Times New Roman"/>
          <w:b/>
          <w:bCs/>
          <w:color w:val="1B1C1D"/>
          <w:sz w:val="28"/>
          <w:szCs w:val="28"/>
          <w:lang w:val="uk-UA"/>
        </w:rPr>
        <w:t>Предметом дослідження</w:t>
      </w:r>
      <w:r w:rsidRPr="00394B9E">
        <w:rPr>
          <w:rFonts w:ascii="Times New Roman" w:hAnsi="Times New Roman" w:cs="Times New Roman"/>
          <w:color w:val="1B1C1D"/>
          <w:sz w:val="28"/>
          <w:szCs w:val="28"/>
          <w:lang w:val="uk-UA"/>
        </w:rPr>
        <w:t xml:space="preserve"> є зміст, форми та методи викладання теми «Природні зони України. Зона Степу» в закладах загальної середньої освіти, з особливою увагою до аспектів, пов'язаних з чорноземними ґрунтами та впливом на них кліматичних змін.</w:t>
      </w:r>
    </w:p>
    <w:bookmarkEnd w:id="3"/>
    <w:p w:rsidR="00DF44C6" w:rsidRPr="00394B9E" w:rsidRDefault="00DF44C6" w:rsidP="00DF44C6">
      <w:pPr>
        <w:spacing w:after="0" w:line="360" w:lineRule="auto"/>
        <w:ind w:firstLine="709"/>
        <w:jc w:val="both"/>
        <w:rPr>
          <w:rFonts w:ascii="Times New Roman" w:hAnsi="Times New Roman" w:cs="Times New Roman"/>
          <w:color w:val="1B1C1D"/>
          <w:sz w:val="28"/>
          <w:szCs w:val="28"/>
          <w:lang w:val="uk-UA"/>
        </w:rPr>
      </w:pPr>
      <w:r w:rsidRPr="00394B9E">
        <w:rPr>
          <w:rFonts w:ascii="Times New Roman" w:hAnsi="Times New Roman" w:cs="Times New Roman"/>
          <w:color w:val="1B1C1D"/>
          <w:sz w:val="28"/>
          <w:szCs w:val="28"/>
          <w:lang w:val="uk-UA"/>
        </w:rPr>
        <w:t>У ході дослідження використовувалися такі методи: теоретичні (аналіз, синтез, систематизація наукової, навчальної та методичної літератури; моделювання), та емпіричні (педагогічний експеримент, спостереження, аналіз результатів навчальної діяльності учнів, анкетування, бесіди).</w:t>
      </w:r>
    </w:p>
    <w:p w:rsidR="00DF44C6" w:rsidRPr="00394B9E" w:rsidRDefault="00DF44C6" w:rsidP="00DF44C6">
      <w:pPr>
        <w:spacing w:after="0" w:line="360" w:lineRule="auto"/>
        <w:ind w:firstLine="709"/>
        <w:jc w:val="both"/>
        <w:rPr>
          <w:rFonts w:ascii="Times New Roman" w:hAnsi="Times New Roman" w:cs="Times New Roman"/>
          <w:color w:val="1B1C1D"/>
          <w:sz w:val="28"/>
          <w:szCs w:val="28"/>
          <w:lang w:val="uk-UA"/>
        </w:rPr>
      </w:pPr>
      <w:r w:rsidRPr="00394B9E">
        <w:rPr>
          <w:rFonts w:ascii="Times New Roman" w:hAnsi="Times New Roman" w:cs="Times New Roman"/>
          <w:color w:val="1B1C1D"/>
          <w:sz w:val="28"/>
          <w:szCs w:val="28"/>
          <w:lang w:val="uk-UA"/>
        </w:rPr>
        <w:t>Наукова новизна отриманих результатів полягає в комплексному підході до вивчення зони чорноземного степу, що інтегрує фізико-географічний, історичний, екологічний та методичний аспекти, з поглибленим аналізом ролі чорноземних ґрунтів та їхньої вразливості до сучасних кліматичних змін.</w:t>
      </w:r>
    </w:p>
    <w:p w:rsidR="00DF44C6" w:rsidRPr="00394B9E" w:rsidRDefault="00DF44C6" w:rsidP="00DF44C6">
      <w:pPr>
        <w:spacing w:after="0" w:line="360" w:lineRule="auto"/>
        <w:ind w:firstLine="709"/>
        <w:jc w:val="both"/>
        <w:rPr>
          <w:rFonts w:ascii="Times New Roman" w:hAnsi="Times New Roman" w:cs="Times New Roman"/>
          <w:color w:val="1B1C1D"/>
          <w:sz w:val="28"/>
          <w:szCs w:val="28"/>
          <w:lang w:val="uk-UA"/>
        </w:rPr>
      </w:pPr>
      <w:bookmarkStart w:id="4" w:name="_Hlk201090339"/>
      <w:r w:rsidRPr="00394B9E">
        <w:rPr>
          <w:rFonts w:ascii="Times New Roman" w:hAnsi="Times New Roman" w:cs="Times New Roman"/>
          <w:color w:val="1B1C1D"/>
          <w:sz w:val="28"/>
          <w:szCs w:val="28"/>
          <w:lang w:val="uk-UA"/>
        </w:rPr>
        <w:t>Практичне значення роботи полягає у можливості використання її результатів учителями географії для підвищення якості викладання теми, формування в учнів глибоких знань, екологічної свідомості та відповідального ставлення до чорноземів як ключового національного ресурсу в умовах сучасних викликів. Розроблені методичні рекомендації, фрагменти уроків та дидактичні матеріали можуть бути безпосередньо впроваджені в освітній процес.</w:t>
      </w:r>
    </w:p>
    <w:bookmarkEnd w:id="4"/>
    <w:p w:rsidR="00DF44C6" w:rsidRPr="00394B9E" w:rsidRDefault="00DF44C6" w:rsidP="00DF44C6">
      <w:pPr>
        <w:spacing w:after="0" w:line="360" w:lineRule="auto"/>
        <w:ind w:firstLine="709"/>
        <w:jc w:val="both"/>
        <w:rPr>
          <w:rFonts w:ascii="Times New Roman" w:hAnsi="Times New Roman" w:cs="Times New Roman"/>
          <w:color w:val="1B1C1D"/>
          <w:sz w:val="28"/>
          <w:szCs w:val="28"/>
          <w:lang w:val="uk-UA"/>
        </w:rPr>
      </w:pPr>
      <w:r w:rsidRPr="00394B9E">
        <w:rPr>
          <w:rFonts w:ascii="Times New Roman" w:hAnsi="Times New Roman" w:cs="Times New Roman"/>
          <w:color w:val="1B1C1D"/>
          <w:sz w:val="28"/>
          <w:szCs w:val="28"/>
          <w:lang w:val="uk-UA"/>
        </w:rPr>
        <w:t>Структура роботи складається зі вступу, трьох розділів, висновків, списку використаних джерел та додатків. У першому розділі розглядаються чорноземні ґрунти степової зони України, їхній генезис, властивості та роль. Другий розділ присвячений комплексній характеристиці зони чорноземного степу, її минулому, сьогоденню та майбутньому, з урахуванням впливу кліматичних змін. Третій розділ містить методичні рекомендації та розробки для ефективного викладання теми в школі.</w:t>
      </w:r>
    </w:p>
    <w:p w:rsidR="00DF44C6" w:rsidRPr="00394B9E" w:rsidRDefault="00DF44C6" w:rsidP="00DF44C6">
      <w:pPr>
        <w:pStyle w:val="3"/>
        <w:spacing w:before="0" w:beforeAutospacing="0" w:after="0" w:afterAutospacing="0" w:line="360" w:lineRule="auto"/>
        <w:ind w:left="360"/>
        <w:rPr>
          <w:color w:val="1B1C1D"/>
          <w:sz w:val="28"/>
          <w:szCs w:val="28"/>
          <w:lang w:val="uk-UA"/>
        </w:rPr>
      </w:pPr>
      <w:r w:rsidRPr="00394B9E">
        <w:rPr>
          <w:color w:val="1B1C1D"/>
          <w:sz w:val="28"/>
          <w:szCs w:val="28"/>
          <w:lang w:val="uk-UA"/>
        </w:rPr>
        <w:br w:type="page"/>
      </w:r>
    </w:p>
    <w:p w:rsidR="00AE35D0" w:rsidRPr="00394B9E" w:rsidRDefault="00AE35D0" w:rsidP="00AE35D0">
      <w:pPr>
        <w:pStyle w:val="3"/>
        <w:spacing w:before="0" w:beforeAutospacing="0" w:after="0" w:afterAutospacing="0" w:line="360" w:lineRule="auto"/>
        <w:jc w:val="center"/>
        <w:rPr>
          <w:color w:val="1B1C1D"/>
          <w:sz w:val="28"/>
          <w:szCs w:val="28"/>
          <w:lang w:val="uk-UA"/>
        </w:rPr>
      </w:pPr>
      <w:r w:rsidRPr="00394B9E">
        <w:rPr>
          <w:color w:val="1B1C1D"/>
          <w:sz w:val="28"/>
          <w:szCs w:val="28"/>
          <w:lang w:val="uk-UA"/>
        </w:rPr>
        <w:lastRenderedPageBreak/>
        <w:t>ВИСНОВКИ</w:t>
      </w:r>
    </w:p>
    <w:p w:rsidR="00AE35D0" w:rsidRPr="00BD620E" w:rsidRDefault="00AE35D0" w:rsidP="00AE35D0">
      <w:pPr>
        <w:pStyle w:val="3"/>
        <w:spacing w:before="0" w:beforeAutospacing="0" w:after="0" w:afterAutospacing="0" w:line="360" w:lineRule="auto"/>
        <w:ind w:firstLine="709"/>
        <w:jc w:val="both"/>
        <w:rPr>
          <w:b w:val="0"/>
          <w:bCs w:val="0"/>
          <w:color w:val="1B1C1D"/>
          <w:sz w:val="28"/>
          <w:szCs w:val="28"/>
          <w:lang w:val="uk-UA"/>
        </w:rPr>
      </w:pPr>
    </w:p>
    <w:p w:rsidR="00AE35D0" w:rsidRPr="00BD620E" w:rsidRDefault="00AE35D0" w:rsidP="00AE35D0">
      <w:pPr>
        <w:pStyle w:val="3"/>
        <w:tabs>
          <w:tab w:val="left" w:pos="1134"/>
        </w:tabs>
        <w:spacing w:before="0" w:beforeAutospacing="0" w:after="0" w:afterAutospacing="0" w:line="360" w:lineRule="auto"/>
        <w:ind w:firstLine="709"/>
        <w:jc w:val="both"/>
        <w:rPr>
          <w:b w:val="0"/>
          <w:bCs w:val="0"/>
          <w:color w:val="1B1C1D"/>
          <w:sz w:val="28"/>
          <w:szCs w:val="28"/>
          <w:lang w:val="uk-UA"/>
        </w:rPr>
      </w:pPr>
      <w:r w:rsidRPr="00BD620E">
        <w:rPr>
          <w:b w:val="0"/>
          <w:bCs w:val="0"/>
          <w:color w:val="1B1C1D"/>
          <w:sz w:val="28"/>
          <w:szCs w:val="28"/>
          <w:lang w:val="uk-UA"/>
        </w:rPr>
        <w:t>За результатами аналізу наукових та методичних підходів, характеристики природних особливостей, історії формування та трансформації зони чорноземного степу України, виявлення сучасних екологічних проблем, а також розробки методичних рекомендацій щодо висвітлення теми чорноземного степу на уроках географії, можна зробити такі висновки:</w:t>
      </w:r>
    </w:p>
    <w:p w:rsidR="00AE35D0" w:rsidRPr="00BD620E" w:rsidRDefault="00AE35D0" w:rsidP="00AE35D0">
      <w:pPr>
        <w:pStyle w:val="3"/>
        <w:numPr>
          <w:ilvl w:val="0"/>
          <w:numId w:val="3"/>
        </w:numPr>
        <w:tabs>
          <w:tab w:val="left" w:pos="1134"/>
        </w:tabs>
        <w:spacing w:before="0" w:beforeAutospacing="0" w:after="0" w:afterAutospacing="0" w:line="360" w:lineRule="auto"/>
        <w:ind w:left="0" w:firstLine="709"/>
        <w:jc w:val="both"/>
        <w:rPr>
          <w:b w:val="0"/>
          <w:bCs w:val="0"/>
          <w:color w:val="1B1C1D"/>
          <w:sz w:val="28"/>
          <w:szCs w:val="28"/>
          <w:lang w:val="uk-UA"/>
        </w:rPr>
      </w:pPr>
      <w:r w:rsidRPr="00BD620E">
        <w:rPr>
          <w:b w:val="0"/>
          <w:bCs w:val="0"/>
          <w:color w:val="1B1C1D"/>
          <w:sz w:val="28"/>
          <w:szCs w:val="28"/>
          <w:lang w:val="uk-UA"/>
        </w:rPr>
        <w:t>Чорноземні ґрунти є результатом унікального генезису та мають виняткові властивості. Наукові та методичні підходи до їх вивчення підтверджують, що чорноземи – це складні природні утворення, формування яких тісно пов'язане з взаємодією клімату, материнських порід (переважно лесів), трав'янистої рослинності та часу. Їхня морфологічна будова, фізичні (зерниста структура, низька щільність, висока водопроникність та вологоємність) та хімічні (високий вміст гумусу, азоту, фосфору, калію, нейтральна/слабколужна реакція) властивості зумовлюють їхню високу природну родючість, що робить їх одним із найцінніших природних ресурсів.</w:t>
      </w:r>
    </w:p>
    <w:p w:rsidR="00AE35D0" w:rsidRPr="00BD620E" w:rsidRDefault="00AE35D0" w:rsidP="00AE35D0">
      <w:pPr>
        <w:pStyle w:val="3"/>
        <w:numPr>
          <w:ilvl w:val="0"/>
          <w:numId w:val="3"/>
        </w:numPr>
        <w:tabs>
          <w:tab w:val="left" w:pos="1134"/>
        </w:tabs>
        <w:spacing w:before="0" w:beforeAutospacing="0" w:after="0" w:afterAutospacing="0" w:line="360" w:lineRule="auto"/>
        <w:ind w:left="0" w:firstLine="709"/>
        <w:jc w:val="both"/>
        <w:rPr>
          <w:b w:val="0"/>
          <w:bCs w:val="0"/>
          <w:color w:val="1B1C1D"/>
          <w:sz w:val="28"/>
          <w:szCs w:val="28"/>
          <w:lang w:val="uk-UA"/>
        </w:rPr>
      </w:pPr>
      <w:r w:rsidRPr="00BD620E">
        <w:rPr>
          <w:b w:val="0"/>
          <w:bCs w:val="0"/>
          <w:color w:val="1B1C1D"/>
          <w:sz w:val="28"/>
          <w:szCs w:val="28"/>
          <w:lang w:val="uk-UA"/>
        </w:rPr>
        <w:t>Зона чорноземного степу України пройшла складний шлях формування та суттєвої антропогенної трансформації. Палеогеографічні умови, що включали чергування льодовикових та міжльодовикових епох четвертинного періоду, сприяли накопиченню лесових відкладів та розквіту трав'янистих степів, що стало основою для потужного гумусоутворення. Однак, з XVIІІ-XIX століть, інтенсивна сільськогосподарська діяльність, урбанізація та промисловість докорінно змінили природні ландшафти. Розорювання майже 90% степів призвело до заміни природних екосистем на агроценози, що суттєво вплинуло на всі компоненти природного комплексу.</w:t>
      </w:r>
    </w:p>
    <w:p w:rsidR="00AE35D0" w:rsidRPr="00BD620E" w:rsidRDefault="00AE35D0" w:rsidP="00AE35D0">
      <w:pPr>
        <w:pStyle w:val="3"/>
        <w:numPr>
          <w:ilvl w:val="0"/>
          <w:numId w:val="3"/>
        </w:numPr>
        <w:tabs>
          <w:tab w:val="left" w:pos="1134"/>
        </w:tabs>
        <w:spacing w:before="0" w:beforeAutospacing="0" w:after="0" w:afterAutospacing="0" w:line="360" w:lineRule="auto"/>
        <w:ind w:left="0" w:firstLine="709"/>
        <w:jc w:val="both"/>
        <w:rPr>
          <w:b w:val="0"/>
          <w:bCs w:val="0"/>
          <w:color w:val="1B1C1D"/>
          <w:sz w:val="28"/>
          <w:szCs w:val="28"/>
          <w:lang w:val="uk-UA"/>
        </w:rPr>
      </w:pPr>
      <w:r w:rsidRPr="00BD620E">
        <w:rPr>
          <w:b w:val="0"/>
          <w:bCs w:val="0"/>
          <w:color w:val="1B1C1D"/>
          <w:sz w:val="28"/>
          <w:szCs w:val="28"/>
          <w:lang w:val="uk-UA"/>
        </w:rPr>
        <w:t xml:space="preserve">Сучасний стан чорноземного степу характеризується загостренням екологічних проблем та вразливістю до кліматичних змін. Дегуміфікація (втрата гумусу), руйнування структури ґрунту, його ущільнення, а також посилення водної та вітрової ерозії є широкомасштабними проблемами. </w:t>
      </w:r>
      <w:r w:rsidRPr="00BD620E">
        <w:rPr>
          <w:b w:val="0"/>
          <w:bCs w:val="0"/>
          <w:color w:val="1B1C1D"/>
          <w:sz w:val="28"/>
          <w:szCs w:val="28"/>
          <w:lang w:val="uk-UA"/>
        </w:rPr>
        <w:lastRenderedPageBreak/>
        <w:t>Кліматичні зміни, що проявляються у зростанні температур, збільшенні посушливості та нерівномірному розподілі опадів, поглиблюють ці проблеми, сприяючи процесам опустелювання та вторинного засолення ґрунтів, особливо у південних регіонах, таких як Одеська область. Це ставить під загрозу продовольчу безпеку та стійкість агровиробництва.</w:t>
      </w:r>
    </w:p>
    <w:p w:rsidR="00AE35D0" w:rsidRPr="00BD620E" w:rsidRDefault="00AE35D0" w:rsidP="00AE35D0">
      <w:pPr>
        <w:pStyle w:val="3"/>
        <w:numPr>
          <w:ilvl w:val="0"/>
          <w:numId w:val="3"/>
        </w:numPr>
        <w:tabs>
          <w:tab w:val="left" w:pos="1134"/>
        </w:tabs>
        <w:spacing w:before="0" w:beforeAutospacing="0" w:after="0" w:afterAutospacing="0" w:line="360" w:lineRule="auto"/>
        <w:ind w:left="0" w:firstLine="709"/>
        <w:jc w:val="both"/>
        <w:rPr>
          <w:b w:val="0"/>
          <w:bCs w:val="0"/>
          <w:color w:val="1B1C1D"/>
          <w:sz w:val="28"/>
          <w:szCs w:val="28"/>
          <w:lang w:val="uk-UA"/>
        </w:rPr>
      </w:pPr>
      <w:r w:rsidRPr="00BD620E">
        <w:rPr>
          <w:b w:val="0"/>
          <w:bCs w:val="0"/>
          <w:color w:val="1B1C1D"/>
          <w:sz w:val="28"/>
          <w:szCs w:val="28"/>
          <w:lang w:val="uk-UA"/>
        </w:rPr>
        <w:t>Ефективне висвітлення теми чорноземного степу на уроках географії вимагає використання сучасних підходів та технологій, з акцентом на значення ґрунтів та екологічні виклики. Розроблені методичні рекомендації, що включають інтеграцію краєзнавчого принципу (через місцеві приклади Одеської області), застосування сучасних агроекологічних технологій, ідеї ренатуралізації та міжнародної співпраці, дозволяють підвищити зацікавленість учнів та сформувати у них глибоке розуміння цінності чорноземів. Залучення до проєктної та дослідницької діяльності, екскурсії та позаурочні заходи сприяють формуванню екологічної свідомості, розумінню проблем та шляхів сталого розвитку. Визначення місця і ролі степової зони в програмах підкреслює її ключове значення не лише як географічної одиниці, а й як об'єкта для вивчення складних екосистемних взаємодій та впливу людини.</w:t>
      </w:r>
    </w:p>
    <w:p w:rsidR="00AE35D0" w:rsidRPr="00BD620E" w:rsidRDefault="00AE35D0" w:rsidP="00AE35D0">
      <w:pPr>
        <w:pStyle w:val="3"/>
        <w:tabs>
          <w:tab w:val="left" w:pos="1134"/>
        </w:tabs>
        <w:spacing w:before="0" w:beforeAutospacing="0" w:after="0" w:afterAutospacing="0" w:line="360" w:lineRule="auto"/>
        <w:ind w:firstLine="709"/>
        <w:jc w:val="both"/>
        <w:rPr>
          <w:b w:val="0"/>
          <w:bCs w:val="0"/>
          <w:color w:val="1B1C1D"/>
          <w:sz w:val="28"/>
          <w:szCs w:val="28"/>
          <w:lang w:val="uk-UA"/>
        </w:rPr>
      </w:pPr>
      <w:r w:rsidRPr="00BD620E">
        <w:rPr>
          <w:b w:val="0"/>
          <w:bCs w:val="0"/>
          <w:color w:val="1B1C1D"/>
          <w:sz w:val="28"/>
          <w:szCs w:val="28"/>
          <w:lang w:val="uk-UA"/>
        </w:rPr>
        <w:t>Загалом, чорноземний степ України – це не лише унікальна природна зона, а й живий приклад взаємодії людини і природи, що вимагає постійної уваги, наукових досліджень та практичних дій для збереження його потенціалу для майбутніх поколінь. Вивчення цієї теми в школі має вирішальне значення для виховання відповідальних громадян, здатних вирішувати екологічні виклики сьогодення.</w:t>
      </w:r>
    </w:p>
    <w:p w:rsidR="00AE35D0" w:rsidRPr="00394B9E" w:rsidRDefault="00AE35D0" w:rsidP="00AE35D0">
      <w:pPr>
        <w:pStyle w:val="3"/>
        <w:spacing w:before="0" w:beforeAutospacing="0" w:after="0" w:afterAutospacing="0" w:line="360" w:lineRule="auto"/>
        <w:ind w:firstLine="709"/>
        <w:jc w:val="both"/>
        <w:rPr>
          <w:b w:val="0"/>
          <w:bCs w:val="0"/>
          <w:color w:val="1B1C1D"/>
          <w:sz w:val="28"/>
          <w:szCs w:val="28"/>
          <w:lang w:val="uk-UA"/>
        </w:rPr>
      </w:pPr>
    </w:p>
    <w:p w:rsidR="00AE35D0" w:rsidRPr="00394B9E" w:rsidRDefault="00AE35D0" w:rsidP="00AE35D0">
      <w:pPr>
        <w:spacing w:after="0" w:line="360" w:lineRule="auto"/>
        <w:rPr>
          <w:rFonts w:ascii="Times New Roman" w:hAnsi="Times New Roman" w:cs="Times New Roman"/>
          <w:color w:val="1B1C1D"/>
          <w:sz w:val="28"/>
          <w:szCs w:val="28"/>
          <w:lang w:val="uk-UA"/>
        </w:rPr>
      </w:pPr>
      <w:r w:rsidRPr="00394B9E">
        <w:rPr>
          <w:rFonts w:ascii="Times New Roman" w:hAnsi="Times New Roman" w:cs="Times New Roman"/>
          <w:color w:val="1B1C1D"/>
          <w:sz w:val="28"/>
          <w:szCs w:val="28"/>
          <w:lang w:val="uk-UA"/>
        </w:rPr>
        <w:br w:type="page"/>
      </w:r>
    </w:p>
    <w:p w:rsidR="00AE35D0" w:rsidRPr="00394B9E" w:rsidRDefault="00AE35D0" w:rsidP="00AE35D0">
      <w:pPr>
        <w:pStyle w:val="3"/>
        <w:spacing w:before="0" w:beforeAutospacing="0" w:after="0" w:afterAutospacing="0" w:line="360" w:lineRule="auto"/>
        <w:ind w:left="360"/>
        <w:jc w:val="center"/>
        <w:rPr>
          <w:color w:val="1B1C1D"/>
          <w:sz w:val="28"/>
          <w:szCs w:val="28"/>
          <w:lang w:val="uk-UA"/>
        </w:rPr>
      </w:pPr>
      <w:r w:rsidRPr="00394B9E">
        <w:rPr>
          <w:color w:val="1B1C1D"/>
          <w:sz w:val="28"/>
          <w:szCs w:val="28"/>
          <w:lang w:val="uk-UA"/>
        </w:rPr>
        <w:lastRenderedPageBreak/>
        <w:t>СПИСОК ВИКОРИСТАНИХ ДЖЕРЕЛ</w:t>
      </w:r>
    </w:p>
    <w:p w:rsidR="00AE35D0" w:rsidRPr="00394B9E" w:rsidRDefault="00AE35D0" w:rsidP="00AE35D0">
      <w:pPr>
        <w:pStyle w:val="a5"/>
        <w:numPr>
          <w:ilvl w:val="0"/>
          <w:numId w:val="2"/>
        </w:numPr>
        <w:tabs>
          <w:tab w:val="left" w:pos="1134"/>
        </w:tabs>
        <w:spacing w:after="0" w:line="360" w:lineRule="auto"/>
        <w:ind w:left="0" w:firstLine="567"/>
        <w:jc w:val="both"/>
        <w:outlineLvl w:val="2"/>
        <w:rPr>
          <w:rFonts w:ascii="Times New Roman" w:hAnsi="Times New Roman" w:cs="Times New Roman"/>
          <w:sz w:val="28"/>
          <w:szCs w:val="28"/>
          <w:lang w:val="uk-UA"/>
        </w:rPr>
      </w:pPr>
      <w:r w:rsidRPr="00394B9E">
        <w:rPr>
          <w:rFonts w:ascii="Times New Roman" w:hAnsi="Times New Roman" w:cs="Times New Roman"/>
          <w:sz w:val="28"/>
          <w:szCs w:val="28"/>
          <w:lang w:val="uk-UA"/>
        </w:rPr>
        <w:t>Атлас ґрунтів Української РСР. Під ред.. Крупського Н. К., Полупана Н. І. Київ: Урожай, 1979, 160 с.</w:t>
      </w:r>
    </w:p>
    <w:p w:rsidR="00AE35D0" w:rsidRPr="00394B9E" w:rsidRDefault="00AE35D0" w:rsidP="00AE35D0">
      <w:pPr>
        <w:pStyle w:val="a5"/>
        <w:numPr>
          <w:ilvl w:val="0"/>
          <w:numId w:val="2"/>
        </w:numPr>
        <w:tabs>
          <w:tab w:val="left" w:pos="1134"/>
        </w:tabs>
        <w:spacing w:after="0" w:line="360" w:lineRule="auto"/>
        <w:ind w:left="0" w:firstLine="567"/>
        <w:jc w:val="both"/>
        <w:outlineLvl w:val="2"/>
        <w:rPr>
          <w:rFonts w:ascii="Times New Roman" w:hAnsi="Times New Roman" w:cs="Times New Roman"/>
          <w:sz w:val="28"/>
          <w:szCs w:val="28"/>
          <w:lang w:val="uk-UA"/>
        </w:rPr>
      </w:pPr>
      <w:r w:rsidRPr="00394B9E">
        <w:rPr>
          <w:rFonts w:ascii="Times New Roman" w:hAnsi="Times New Roman" w:cs="Times New Roman"/>
          <w:sz w:val="28"/>
          <w:szCs w:val="28"/>
          <w:lang w:val="uk-UA"/>
        </w:rPr>
        <w:t xml:space="preserve">Атлас музею генезису та географії ґрунтів кафедри ґрунтознавства Харківського національного аграрного університету ім. В. В. Докучаєва: наук. вид. / В. В. Дегтярьов, Д. Г. Тихоненко, К. Б. Новосад та ін.; за ред. професорів, докторів с.-г. наук ґ. Г. Тихоненка, В. В. Дегтярьова. Харків, 2018. 144 с. </w:t>
      </w:r>
    </w:p>
    <w:p w:rsidR="00AE35D0" w:rsidRPr="00394B9E" w:rsidRDefault="00AE35D0" w:rsidP="00AE35D0">
      <w:pPr>
        <w:pStyle w:val="a5"/>
        <w:numPr>
          <w:ilvl w:val="0"/>
          <w:numId w:val="2"/>
        </w:numPr>
        <w:tabs>
          <w:tab w:val="left" w:pos="1134"/>
        </w:tabs>
        <w:spacing w:after="0" w:line="360" w:lineRule="auto"/>
        <w:ind w:left="0" w:firstLine="567"/>
        <w:jc w:val="both"/>
        <w:outlineLvl w:val="2"/>
        <w:rPr>
          <w:rFonts w:ascii="Times New Roman" w:hAnsi="Times New Roman" w:cs="Times New Roman"/>
          <w:sz w:val="28"/>
          <w:szCs w:val="28"/>
          <w:lang w:val="uk-UA"/>
        </w:rPr>
      </w:pPr>
      <w:r w:rsidRPr="00394B9E">
        <w:rPr>
          <w:rFonts w:ascii="Times New Roman" w:hAnsi="Times New Roman" w:cs="Times New Roman"/>
          <w:sz w:val="28"/>
          <w:szCs w:val="28"/>
          <w:lang w:val="uk-UA"/>
        </w:rPr>
        <w:t>Ґрунти Одеської області. Карта. Масштаб 1:200 000. Київ: Укрземпроект, 1967. – 6 арк.</w:t>
      </w:r>
    </w:p>
    <w:p w:rsidR="00AE35D0" w:rsidRPr="00394B9E" w:rsidRDefault="00AE35D0" w:rsidP="00AE35D0">
      <w:pPr>
        <w:pStyle w:val="a5"/>
        <w:numPr>
          <w:ilvl w:val="0"/>
          <w:numId w:val="2"/>
        </w:numPr>
        <w:tabs>
          <w:tab w:val="left" w:pos="1134"/>
        </w:tabs>
        <w:spacing w:after="0" w:line="360" w:lineRule="auto"/>
        <w:ind w:left="0" w:firstLine="567"/>
        <w:jc w:val="both"/>
        <w:outlineLvl w:val="2"/>
        <w:rPr>
          <w:rFonts w:ascii="Times New Roman" w:hAnsi="Times New Roman" w:cs="Times New Roman"/>
          <w:sz w:val="28"/>
          <w:szCs w:val="28"/>
          <w:lang w:val="uk-UA"/>
        </w:rPr>
      </w:pPr>
      <w:r w:rsidRPr="00394B9E">
        <w:rPr>
          <w:rFonts w:ascii="Times New Roman" w:hAnsi="Times New Roman" w:cs="Times New Roman"/>
          <w:sz w:val="28"/>
          <w:szCs w:val="28"/>
          <w:lang w:val="uk-UA"/>
        </w:rPr>
        <w:t>Ґрунтові ресурси Одеської області; Куліджанов, Е. В.; Голубченко, В. Ф.; Михайлюк, В. І., Біланчин, Я. М.; Ред.; Одеська філія ДУ «Держґрунтохорона»: Одеса, 2014; с 48.</w:t>
      </w:r>
    </w:p>
    <w:p w:rsidR="00AE35D0" w:rsidRPr="00394B9E" w:rsidRDefault="00AE35D0" w:rsidP="00AE35D0">
      <w:pPr>
        <w:pStyle w:val="a5"/>
        <w:numPr>
          <w:ilvl w:val="0"/>
          <w:numId w:val="2"/>
        </w:numPr>
        <w:tabs>
          <w:tab w:val="left" w:pos="1134"/>
        </w:tabs>
        <w:spacing w:after="0" w:line="360" w:lineRule="auto"/>
        <w:ind w:left="0" w:firstLine="567"/>
        <w:jc w:val="both"/>
        <w:outlineLvl w:val="2"/>
        <w:rPr>
          <w:rFonts w:ascii="Times New Roman" w:hAnsi="Times New Roman" w:cs="Times New Roman"/>
          <w:sz w:val="28"/>
          <w:szCs w:val="28"/>
          <w:lang w:val="uk-UA"/>
        </w:rPr>
      </w:pPr>
      <w:r w:rsidRPr="00394B9E">
        <w:rPr>
          <w:rFonts w:ascii="Times New Roman" w:hAnsi="Times New Roman" w:cs="Times New Roman"/>
          <w:sz w:val="28"/>
          <w:szCs w:val="28"/>
          <w:lang w:val="uk-UA"/>
        </w:rPr>
        <w:t>Ґрунтознавство: Підручник / Д.Г. Тихоненко, М.О. Горін, М.І. Лактіонов та ін.; за ред. Д.Г. Тихоненка. Київ: Вища освіта, 2005. 703 с.</w:t>
      </w:r>
    </w:p>
    <w:p w:rsidR="00AE35D0" w:rsidRPr="00394B9E" w:rsidRDefault="00AE35D0" w:rsidP="00AE35D0">
      <w:pPr>
        <w:pStyle w:val="a5"/>
        <w:numPr>
          <w:ilvl w:val="0"/>
          <w:numId w:val="2"/>
        </w:numPr>
        <w:tabs>
          <w:tab w:val="left" w:pos="1134"/>
        </w:tabs>
        <w:spacing w:after="0" w:line="360" w:lineRule="auto"/>
        <w:ind w:left="0" w:firstLine="567"/>
        <w:jc w:val="both"/>
        <w:outlineLvl w:val="2"/>
        <w:rPr>
          <w:rFonts w:ascii="Times New Roman" w:hAnsi="Times New Roman" w:cs="Times New Roman"/>
          <w:sz w:val="28"/>
          <w:szCs w:val="28"/>
          <w:lang w:val="uk-UA"/>
        </w:rPr>
      </w:pPr>
      <w:r w:rsidRPr="00394B9E">
        <w:rPr>
          <w:rFonts w:ascii="Times New Roman" w:hAnsi="Times New Roman" w:cs="Times New Roman"/>
          <w:sz w:val="28"/>
          <w:szCs w:val="28"/>
          <w:lang w:val="uk-UA"/>
        </w:rPr>
        <w:t xml:space="preserve">Заселення і господарське освоєння Степової України в XVI-XVIII ст. / Український культурологічний центр. Донецьк: Східний видавничий дім, 2004. 224 с. </w:t>
      </w:r>
    </w:p>
    <w:p w:rsidR="00AE35D0" w:rsidRPr="00394B9E" w:rsidRDefault="00AE35D0" w:rsidP="00AE35D0">
      <w:pPr>
        <w:pStyle w:val="a5"/>
        <w:numPr>
          <w:ilvl w:val="0"/>
          <w:numId w:val="2"/>
        </w:numPr>
        <w:tabs>
          <w:tab w:val="left" w:pos="1134"/>
        </w:tabs>
        <w:spacing w:after="0" w:line="360" w:lineRule="auto"/>
        <w:ind w:left="0" w:firstLine="567"/>
        <w:jc w:val="both"/>
        <w:outlineLvl w:val="2"/>
        <w:rPr>
          <w:rFonts w:ascii="Times New Roman" w:hAnsi="Times New Roman" w:cs="Times New Roman"/>
          <w:sz w:val="28"/>
          <w:szCs w:val="28"/>
          <w:lang w:val="uk-UA"/>
        </w:rPr>
      </w:pPr>
      <w:r w:rsidRPr="00394B9E">
        <w:rPr>
          <w:rFonts w:ascii="Times New Roman" w:hAnsi="Times New Roman" w:cs="Times New Roman"/>
          <w:sz w:val="28"/>
          <w:szCs w:val="28"/>
          <w:lang w:val="uk-UA"/>
        </w:rPr>
        <w:t>Кобернік С.Г., Коваленко Р.Р. Географія: підручник для 8 класу закладів загальної середньої освіти. Кам’янець-Подільський: Видавництво «Абетка». 2025. 272 с.</w:t>
      </w:r>
    </w:p>
    <w:p w:rsidR="00AE35D0" w:rsidRPr="00394B9E" w:rsidRDefault="00AE35D0" w:rsidP="00AE35D0">
      <w:pPr>
        <w:pStyle w:val="a5"/>
        <w:numPr>
          <w:ilvl w:val="0"/>
          <w:numId w:val="2"/>
        </w:numPr>
        <w:tabs>
          <w:tab w:val="left" w:pos="1134"/>
        </w:tabs>
        <w:spacing w:after="0" w:line="360" w:lineRule="auto"/>
        <w:ind w:left="0" w:firstLine="567"/>
        <w:jc w:val="both"/>
        <w:outlineLvl w:val="2"/>
        <w:rPr>
          <w:rFonts w:ascii="Times New Roman" w:hAnsi="Times New Roman" w:cs="Times New Roman"/>
          <w:sz w:val="28"/>
          <w:szCs w:val="28"/>
          <w:lang w:val="uk-UA"/>
        </w:rPr>
      </w:pPr>
      <w:r w:rsidRPr="00394B9E">
        <w:rPr>
          <w:rFonts w:ascii="Times New Roman" w:hAnsi="Times New Roman" w:cs="Times New Roman"/>
          <w:sz w:val="28"/>
          <w:szCs w:val="28"/>
          <w:lang w:val="uk-UA"/>
        </w:rPr>
        <w:t>Красєха, Є. Н. Степи України : навч. посіб. для студ. геогр. спец.: у 2 т; Матеріали до історії заселення та освоєння; Астропринт: Одеса, 2015; Т.1; 640 с.</w:t>
      </w:r>
    </w:p>
    <w:p w:rsidR="00AE35D0" w:rsidRPr="00394B9E" w:rsidRDefault="00AE35D0" w:rsidP="00AE35D0">
      <w:pPr>
        <w:pStyle w:val="a5"/>
        <w:numPr>
          <w:ilvl w:val="0"/>
          <w:numId w:val="2"/>
        </w:numPr>
        <w:tabs>
          <w:tab w:val="left" w:pos="1134"/>
        </w:tabs>
        <w:spacing w:after="0" w:line="360" w:lineRule="auto"/>
        <w:ind w:left="0" w:firstLine="567"/>
        <w:jc w:val="both"/>
        <w:outlineLvl w:val="2"/>
        <w:rPr>
          <w:rFonts w:ascii="Times New Roman" w:hAnsi="Times New Roman" w:cs="Times New Roman"/>
          <w:sz w:val="28"/>
          <w:szCs w:val="28"/>
          <w:lang w:val="uk-UA"/>
        </w:rPr>
      </w:pPr>
      <w:r w:rsidRPr="00394B9E">
        <w:rPr>
          <w:rFonts w:ascii="Times New Roman" w:hAnsi="Times New Roman" w:cs="Times New Roman"/>
          <w:sz w:val="28"/>
          <w:szCs w:val="28"/>
          <w:lang w:val="uk-UA"/>
        </w:rPr>
        <w:t>Красєха, Є. Н. Степи України: матеріали до історії колонізації краю Російською імперією: навчальний посібник для студ.геогр. спец.: у 2 т.; Астропринт: Одеса, 2015; Т. 2 ; 304 с.</w:t>
      </w:r>
    </w:p>
    <w:p w:rsidR="00AE35D0" w:rsidRPr="00394B9E" w:rsidRDefault="00AE35D0" w:rsidP="00AE35D0">
      <w:pPr>
        <w:pStyle w:val="a5"/>
        <w:numPr>
          <w:ilvl w:val="0"/>
          <w:numId w:val="2"/>
        </w:numPr>
        <w:tabs>
          <w:tab w:val="left" w:pos="1134"/>
        </w:tabs>
        <w:spacing w:after="0" w:line="360" w:lineRule="auto"/>
        <w:ind w:left="0" w:firstLine="567"/>
        <w:jc w:val="both"/>
        <w:outlineLvl w:val="2"/>
        <w:rPr>
          <w:rFonts w:ascii="Times New Roman" w:hAnsi="Times New Roman" w:cs="Times New Roman"/>
          <w:sz w:val="28"/>
          <w:szCs w:val="28"/>
          <w:lang w:val="uk-UA"/>
        </w:rPr>
      </w:pPr>
      <w:r w:rsidRPr="00394B9E">
        <w:rPr>
          <w:rFonts w:ascii="Times New Roman" w:hAnsi="Times New Roman" w:cs="Times New Roman"/>
          <w:sz w:val="28"/>
          <w:szCs w:val="28"/>
          <w:lang w:val="uk-UA"/>
        </w:rPr>
        <w:t>Красєха, Є. Н. Степи України: Проблеми охорони та збереження ландшафтного і біологічного різноманіття: навчальний посібник для студ.геогр. спец.: т.3 Астропринт: Одеса, 2018; Т.3 ; 678 с..</w:t>
      </w:r>
    </w:p>
    <w:p w:rsidR="00AE35D0" w:rsidRPr="00394B9E" w:rsidRDefault="00AE35D0" w:rsidP="00AE35D0">
      <w:pPr>
        <w:pStyle w:val="a5"/>
        <w:numPr>
          <w:ilvl w:val="0"/>
          <w:numId w:val="2"/>
        </w:numPr>
        <w:tabs>
          <w:tab w:val="left" w:pos="1134"/>
        </w:tabs>
        <w:spacing w:after="0" w:line="360" w:lineRule="auto"/>
        <w:ind w:left="0" w:firstLine="567"/>
        <w:jc w:val="both"/>
        <w:outlineLvl w:val="2"/>
        <w:rPr>
          <w:rFonts w:ascii="Times New Roman" w:hAnsi="Times New Roman" w:cs="Times New Roman"/>
          <w:sz w:val="28"/>
          <w:szCs w:val="28"/>
          <w:lang w:val="uk-UA"/>
        </w:rPr>
      </w:pPr>
      <w:r w:rsidRPr="00394B9E">
        <w:rPr>
          <w:rFonts w:ascii="Times New Roman" w:hAnsi="Times New Roman" w:cs="Times New Roman"/>
          <w:sz w:val="28"/>
          <w:szCs w:val="28"/>
          <w:lang w:val="uk-UA"/>
        </w:rPr>
        <w:lastRenderedPageBreak/>
        <w:t>Лактіонов М.І. Агроґрунтознавство: навч. посіб. Харків. держ. аграр. ун-т ім. В.В. Докучаєва. Харків: Видавець Шуст А.І., 2001. 156 с.</w:t>
      </w:r>
    </w:p>
    <w:p w:rsidR="00AE35D0" w:rsidRPr="00394B9E" w:rsidRDefault="00AE35D0" w:rsidP="00AE35D0">
      <w:pPr>
        <w:pStyle w:val="a5"/>
        <w:numPr>
          <w:ilvl w:val="0"/>
          <w:numId w:val="2"/>
        </w:numPr>
        <w:tabs>
          <w:tab w:val="left" w:pos="1134"/>
        </w:tabs>
        <w:spacing w:after="0" w:line="360" w:lineRule="auto"/>
        <w:ind w:left="0" w:firstLine="567"/>
        <w:jc w:val="both"/>
        <w:outlineLvl w:val="2"/>
        <w:rPr>
          <w:rFonts w:ascii="Times New Roman" w:hAnsi="Times New Roman" w:cs="Times New Roman"/>
          <w:sz w:val="28"/>
          <w:szCs w:val="28"/>
          <w:lang w:val="uk-UA"/>
        </w:rPr>
      </w:pPr>
      <w:r w:rsidRPr="00394B9E">
        <w:rPr>
          <w:rFonts w:ascii="Times New Roman" w:hAnsi="Times New Roman" w:cs="Times New Roman"/>
          <w:sz w:val="28"/>
          <w:szCs w:val="28"/>
          <w:lang w:val="uk-UA"/>
        </w:rPr>
        <w:t>Модельна навчальна програма «Географія. 6-9 класи» для закладів загальної середньої освіти (автори Запотоцький С.П., Карпюк Г.І., Гладковський Р.В., Довгань А.І., Совенко В.В., Даценко Л.М., Назаренко Т.Г., Гільберг Т.Г., Савчук І.Г., Нікитчук А.В., Яценко В.С., Довгань Г.Д., Грома В.Д., Горовий О.В.), 2022. 77 с. – Режим доступу: https://mon.gov.ua/static-objects/mon/sites/1/zagalna%20serednya/Navchalni.prohramy/2021/14.07/Model.navch.prohr.5-9.klas.NUSH-poetap.z.2022/Prirod.osv.galuz/Heohrafiya/Heohrafiya.6-9-kl.Zapototskyy.ta.in.06.05.2022.pdf</w:t>
      </w:r>
    </w:p>
    <w:p w:rsidR="00AE35D0" w:rsidRPr="00394B9E" w:rsidRDefault="00AE35D0" w:rsidP="00AE35D0">
      <w:pPr>
        <w:pStyle w:val="a5"/>
        <w:numPr>
          <w:ilvl w:val="0"/>
          <w:numId w:val="2"/>
        </w:numPr>
        <w:tabs>
          <w:tab w:val="left" w:pos="1134"/>
        </w:tabs>
        <w:spacing w:after="0" w:line="360" w:lineRule="auto"/>
        <w:ind w:left="0" w:firstLine="567"/>
        <w:jc w:val="both"/>
        <w:outlineLvl w:val="2"/>
        <w:rPr>
          <w:rFonts w:ascii="Times New Roman" w:hAnsi="Times New Roman" w:cs="Times New Roman"/>
          <w:sz w:val="28"/>
          <w:szCs w:val="28"/>
          <w:lang w:val="uk-UA"/>
        </w:rPr>
      </w:pPr>
      <w:r w:rsidRPr="00394B9E">
        <w:rPr>
          <w:rFonts w:ascii="Times New Roman" w:hAnsi="Times New Roman" w:cs="Times New Roman"/>
          <w:sz w:val="28"/>
          <w:szCs w:val="28"/>
          <w:lang w:val="uk-UA"/>
        </w:rPr>
        <w:t>Модельна навчальна програма «Географія. 6-9 класи» для закладів загальної середньої освіти (авт. Кобернік С. Г., Коваленко Р. Р., Гільберг Т. Г., Даценко Л. М.). 2022. 67 с. – Режим доступу: https://mon.gov.ua/static-objects/mon/sites/1/zagalna%20serednya/Navchalni.prohramy/2021/14.07/Model.navch.prohr.5-9.klas.NUSH-poetap.z.2022/Prirod.osv.galuz/Heohrafiya/Heohrafiya.6-9%20kl.Kobernik.ta.in.06.05.22.pdfПаньків З. П. Ґрунти України: навчально-методичний посібник. Львів : ЛНУ імені Івана Франка, 2017. 112 с.</w:t>
      </w:r>
    </w:p>
    <w:p w:rsidR="00AE35D0" w:rsidRPr="00394B9E" w:rsidRDefault="00AE35D0" w:rsidP="00AE35D0">
      <w:pPr>
        <w:pStyle w:val="a5"/>
        <w:numPr>
          <w:ilvl w:val="0"/>
          <w:numId w:val="2"/>
        </w:numPr>
        <w:tabs>
          <w:tab w:val="left" w:pos="1134"/>
        </w:tabs>
        <w:spacing w:after="0" w:line="360" w:lineRule="auto"/>
        <w:ind w:left="0" w:firstLine="709"/>
        <w:jc w:val="both"/>
        <w:outlineLvl w:val="2"/>
        <w:rPr>
          <w:rFonts w:ascii="Times New Roman" w:hAnsi="Times New Roman" w:cs="Times New Roman"/>
          <w:sz w:val="28"/>
          <w:szCs w:val="28"/>
          <w:lang w:val="uk-UA"/>
        </w:rPr>
      </w:pPr>
      <w:r w:rsidRPr="00394B9E">
        <w:rPr>
          <w:rFonts w:ascii="Times New Roman" w:hAnsi="Times New Roman" w:cs="Times New Roman"/>
          <w:sz w:val="28"/>
          <w:szCs w:val="28"/>
          <w:lang w:val="uk-UA"/>
        </w:rPr>
        <w:t>Паньків З. П. Ґрунти України: навчально-методичний посібник. Львів : ЛНУ імені Івана Франка, 2017. 112 с.</w:t>
      </w:r>
    </w:p>
    <w:p w:rsidR="00AE35D0" w:rsidRPr="00394B9E" w:rsidRDefault="00AE35D0" w:rsidP="00AE35D0">
      <w:pPr>
        <w:pStyle w:val="a5"/>
        <w:numPr>
          <w:ilvl w:val="0"/>
          <w:numId w:val="2"/>
        </w:numPr>
        <w:tabs>
          <w:tab w:val="left" w:pos="1134"/>
        </w:tabs>
        <w:spacing w:after="0" w:line="360" w:lineRule="auto"/>
        <w:ind w:left="0" w:firstLine="567"/>
        <w:jc w:val="both"/>
        <w:outlineLvl w:val="2"/>
        <w:rPr>
          <w:rFonts w:ascii="Times New Roman" w:hAnsi="Times New Roman" w:cs="Times New Roman"/>
          <w:sz w:val="28"/>
          <w:szCs w:val="28"/>
          <w:lang w:val="uk-UA"/>
        </w:rPr>
      </w:pPr>
      <w:r w:rsidRPr="00394B9E">
        <w:rPr>
          <w:rFonts w:ascii="Times New Roman" w:hAnsi="Times New Roman" w:cs="Times New Roman"/>
          <w:sz w:val="28"/>
          <w:szCs w:val="28"/>
          <w:lang w:val="uk-UA"/>
        </w:rPr>
        <w:t>Підручник «Географія» для 8 класу закладів загальної середньої освіти (автори: Запотоцький С. П., Зінкевич М. В., Романишин О. М., Титар Н. М., Горовий О. В., Миколів І. М.). Тернопіль: Астон. 2025. 284 с.</w:t>
      </w:r>
    </w:p>
    <w:p w:rsidR="00AE35D0" w:rsidRPr="00394B9E" w:rsidRDefault="00AE35D0" w:rsidP="00AE35D0">
      <w:pPr>
        <w:pStyle w:val="a5"/>
        <w:numPr>
          <w:ilvl w:val="0"/>
          <w:numId w:val="2"/>
        </w:numPr>
        <w:tabs>
          <w:tab w:val="left" w:pos="1134"/>
        </w:tabs>
        <w:spacing w:after="0" w:line="360" w:lineRule="auto"/>
        <w:ind w:left="0" w:firstLine="567"/>
        <w:jc w:val="both"/>
        <w:outlineLvl w:val="2"/>
        <w:rPr>
          <w:rFonts w:ascii="Times New Roman" w:hAnsi="Times New Roman" w:cs="Times New Roman"/>
          <w:sz w:val="28"/>
          <w:szCs w:val="28"/>
          <w:lang w:val="uk-UA"/>
        </w:rPr>
      </w:pPr>
      <w:r w:rsidRPr="00394B9E">
        <w:rPr>
          <w:rFonts w:ascii="Times New Roman" w:hAnsi="Times New Roman" w:cs="Times New Roman"/>
          <w:sz w:val="28"/>
          <w:szCs w:val="28"/>
          <w:lang w:val="uk-UA"/>
        </w:rPr>
        <w:t>Пилипенко  Г.П., Тодорова С.П. Оцінка  природно-заповідного  фонду  території  Задністров’я  для  обґрунтування регіональної  екологічної  мережі.   Геополитика  и экогеодинамика регионов.  2014.  No2 (10).  С. 714-718.</w:t>
      </w:r>
    </w:p>
    <w:p w:rsidR="00AE35D0" w:rsidRPr="00394B9E" w:rsidRDefault="00AE35D0" w:rsidP="00AE35D0">
      <w:pPr>
        <w:pStyle w:val="a5"/>
        <w:numPr>
          <w:ilvl w:val="0"/>
          <w:numId w:val="2"/>
        </w:numPr>
        <w:tabs>
          <w:tab w:val="left" w:pos="1134"/>
        </w:tabs>
        <w:spacing w:after="0" w:line="360" w:lineRule="auto"/>
        <w:ind w:left="0" w:firstLine="567"/>
        <w:jc w:val="both"/>
        <w:outlineLvl w:val="2"/>
        <w:rPr>
          <w:rFonts w:ascii="Times New Roman" w:hAnsi="Times New Roman" w:cs="Times New Roman"/>
          <w:sz w:val="28"/>
          <w:szCs w:val="28"/>
          <w:lang w:val="uk-UA"/>
        </w:rPr>
      </w:pPr>
      <w:r w:rsidRPr="00394B9E">
        <w:rPr>
          <w:rFonts w:ascii="Times New Roman" w:hAnsi="Times New Roman" w:cs="Times New Roman"/>
          <w:sz w:val="28"/>
          <w:szCs w:val="28"/>
          <w:lang w:val="uk-UA"/>
        </w:rPr>
        <w:t>Позняк С. П. Ґрунтознавство і географія ґрунтів : підручник. У двох частинах. Ч. 1. Львів: Видавничий центр ЛНУ імені Івана Франка, 2010. 270 с.</w:t>
      </w:r>
    </w:p>
    <w:p w:rsidR="00AE35D0" w:rsidRPr="00394B9E" w:rsidRDefault="00AE35D0" w:rsidP="00AE35D0">
      <w:pPr>
        <w:pStyle w:val="a5"/>
        <w:numPr>
          <w:ilvl w:val="0"/>
          <w:numId w:val="2"/>
        </w:numPr>
        <w:tabs>
          <w:tab w:val="left" w:pos="1134"/>
        </w:tabs>
        <w:spacing w:after="0" w:line="360" w:lineRule="auto"/>
        <w:ind w:left="0" w:firstLine="567"/>
        <w:jc w:val="both"/>
        <w:outlineLvl w:val="2"/>
        <w:rPr>
          <w:rFonts w:ascii="Times New Roman" w:hAnsi="Times New Roman" w:cs="Times New Roman"/>
          <w:sz w:val="28"/>
          <w:szCs w:val="28"/>
          <w:lang w:val="uk-UA"/>
        </w:rPr>
      </w:pPr>
      <w:r w:rsidRPr="00394B9E">
        <w:rPr>
          <w:rFonts w:ascii="Times New Roman" w:hAnsi="Times New Roman" w:cs="Times New Roman"/>
          <w:sz w:val="28"/>
          <w:szCs w:val="28"/>
          <w:lang w:val="uk-UA"/>
        </w:rPr>
        <w:lastRenderedPageBreak/>
        <w:t>Позняк С. П. Ґрунтознавство і географія ґрунтів : підручник. У двох частинах. Ч.2. Львів: Видавничий центр ЛНУ імені Івана Франка, 2010. 286 с.</w:t>
      </w:r>
    </w:p>
    <w:p w:rsidR="00AE35D0" w:rsidRPr="00394B9E" w:rsidRDefault="00AE35D0" w:rsidP="00AE35D0">
      <w:pPr>
        <w:pStyle w:val="a5"/>
        <w:numPr>
          <w:ilvl w:val="0"/>
          <w:numId w:val="2"/>
        </w:numPr>
        <w:tabs>
          <w:tab w:val="left" w:pos="1134"/>
        </w:tabs>
        <w:spacing w:after="0" w:line="360" w:lineRule="auto"/>
        <w:ind w:left="0" w:firstLine="567"/>
        <w:jc w:val="both"/>
        <w:outlineLvl w:val="2"/>
        <w:rPr>
          <w:rFonts w:ascii="Times New Roman" w:hAnsi="Times New Roman" w:cs="Times New Roman"/>
          <w:sz w:val="28"/>
          <w:szCs w:val="28"/>
          <w:lang w:val="uk-UA"/>
        </w:rPr>
      </w:pPr>
      <w:r w:rsidRPr="00394B9E">
        <w:rPr>
          <w:rFonts w:ascii="Times New Roman" w:hAnsi="Times New Roman" w:cs="Times New Roman"/>
          <w:sz w:val="28"/>
          <w:szCs w:val="28"/>
          <w:lang w:val="uk-UA"/>
        </w:rPr>
        <w:t>Попельницька Н. О. Ґрунтово-географічні дослідження Північно-Західного Причорномор’я, дис. ... канд. геогр. наук : 11.00.05-біогеографіята географія ґрунтів. Львів. нац. ун-т ім. Івана Франка. Львів, 2017. 209 с.</w:t>
      </w:r>
    </w:p>
    <w:p w:rsidR="00AE35D0" w:rsidRPr="00394B9E" w:rsidRDefault="00AE35D0" w:rsidP="00AE35D0">
      <w:pPr>
        <w:pStyle w:val="a5"/>
        <w:numPr>
          <w:ilvl w:val="0"/>
          <w:numId w:val="2"/>
        </w:numPr>
        <w:tabs>
          <w:tab w:val="left" w:pos="1134"/>
        </w:tabs>
        <w:spacing w:after="0" w:line="360" w:lineRule="auto"/>
        <w:ind w:left="0" w:firstLine="567"/>
        <w:jc w:val="both"/>
        <w:outlineLvl w:val="2"/>
        <w:rPr>
          <w:rFonts w:ascii="Times New Roman" w:hAnsi="Times New Roman" w:cs="Times New Roman"/>
          <w:sz w:val="28"/>
          <w:szCs w:val="28"/>
          <w:lang w:val="uk-UA"/>
        </w:rPr>
      </w:pPr>
      <w:r w:rsidRPr="00394B9E">
        <w:rPr>
          <w:rFonts w:ascii="Times New Roman" w:hAnsi="Times New Roman" w:cs="Times New Roman"/>
          <w:sz w:val="28"/>
          <w:szCs w:val="28"/>
          <w:lang w:val="uk-UA"/>
        </w:rPr>
        <w:t>Попельницька, Н. О. Тригуб, В. І. Ґрунтово-географічні дослідження півдня України в другій половині ХІХ – першій половині ХХ століття. Геополитика и экогеодинамика регионов 2014, 10 (1), с 914-922.</w:t>
      </w:r>
    </w:p>
    <w:p w:rsidR="00AE35D0" w:rsidRPr="00394B9E" w:rsidRDefault="00AE35D0" w:rsidP="00AE35D0">
      <w:pPr>
        <w:pStyle w:val="a5"/>
        <w:numPr>
          <w:ilvl w:val="0"/>
          <w:numId w:val="2"/>
        </w:numPr>
        <w:tabs>
          <w:tab w:val="left" w:pos="1134"/>
        </w:tabs>
        <w:spacing w:after="0" w:line="360" w:lineRule="auto"/>
        <w:ind w:left="0" w:firstLine="567"/>
        <w:jc w:val="both"/>
        <w:outlineLvl w:val="2"/>
        <w:rPr>
          <w:rFonts w:ascii="Times New Roman" w:hAnsi="Times New Roman" w:cs="Times New Roman"/>
          <w:sz w:val="28"/>
          <w:szCs w:val="28"/>
          <w:lang w:val="uk-UA"/>
        </w:rPr>
      </w:pPr>
      <w:r w:rsidRPr="00394B9E">
        <w:rPr>
          <w:rFonts w:ascii="Times New Roman" w:hAnsi="Times New Roman" w:cs="Times New Roman"/>
          <w:sz w:val="28"/>
          <w:szCs w:val="28"/>
          <w:lang w:val="uk-UA"/>
        </w:rPr>
        <w:t xml:space="preserve">Практикум з ґрунтознавства: Навчальний посібник / За редакцією професора Д. Г. Тихоненка. 6-е вид., перероб. і доп. Xарків: Майдан. 2009. </w:t>
      </w:r>
    </w:p>
    <w:p w:rsidR="00AE35D0" w:rsidRPr="00394B9E" w:rsidRDefault="00AE35D0" w:rsidP="00AE35D0">
      <w:pPr>
        <w:pStyle w:val="a5"/>
        <w:numPr>
          <w:ilvl w:val="0"/>
          <w:numId w:val="2"/>
        </w:numPr>
        <w:tabs>
          <w:tab w:val="left" w:pos="1134"/>
        </w:tabs>
        <w:spacing w:after="0" w:line="360" w:lineRule="auto"/>
        <w:ind w:left="0" w:firstLine="567"/>
        <w:jc w:val="both"/>
        <w:outlineLvl w:val="2"/>
        <w:rPr>
          <w:rFonts w:ascii="Times New Roman" w:hAnsi="Times New Roman" w:cs="Times New Roman"/>
          <w:sz w:val="28"/>
          <w:szCs w:val="28"/>
          <w:lang w:val="uk-UA"/>
        </w:rPr>
      </w:pPr>
      <w:r w:rsidRPr="00394B9E">
        <w:rPr>
          <w:rFonts w:ascii="Times New Roman" w:hAnsi="Times New Roman" w:cs="Times New Roman"/>
          <w:sz w:val="28"/>
          <w:szCs w:val="28"/>
          <w:lang w:val="uk-UA"/>
        </w:rPr>
        <w:t>Про Основні засади (стратегію) державної екологічної політики України на період до 2030 року: Закон  України  від  28 лютого 2019  року  N  2897-VІІI. Про Основні засади (страте... | від 28.02.2019 № 2697-VIII</w:t>
      </w:r>
    </w:p>
    <w:p w:rsidR="00AE35D0" w:rsidRPr="00394B9E" w:rsidRDefault="00AE35D0" w:rsidP="00AE35D0">
      <w:pPr>
        <w:pStyle w:val="a5"/>
        <w:numPr>
          <w:ilvl w:val="0"/>
          <w:numId w:val="2"/>
        </w:numPr>
        <w:tabs>
          <w:tab w:val="left" w:pos="1134"/>
        </w:tabs>
        <w:spacing w:after="0" w:line="360" w:lineRule="auto"/>
        <w:ind w:left="0" w:firstLine="567"/>
        <w:jc w:val="both"/>
        <w:outlineLvl w:val="2"/>
        <w:rPr>
          <w:rFonts w:ascii="Times New Roman" w:hAnsi="Times New Roman" w:cs="Times New Roman"/>
          <w:sz w:val="28"/>
          <w:szCs w:val="28"/>
          <w:lang w:val="uk-UA"/>
        </w:rPr>
      </w:pPr>
      <w:r w:rsidRPr="00394B9E">
        <w:rPr>
          <w:rFonts w:ascii="Times New Roman" w:hAnsi="Times New Roman" w:cs="Times New Roman"/>
          <w:sz w:val="28"/>
          <w:szCs w:val="28"/>
          <w:lang w:val="uk-UA"/>
        </w:rPr>
        <w:t>Шикула М. К. Охорона ґрунтів / М. К. Шикула, О. Ф. Гнатенко, Д. Р. Петренко, М. В. Капштик. К.иїв: Знання, КОО, 2004. 398 с.</w:t>
      </w:r>
    </w:p>
    <w:p w:rsidR="00102254" w:rsidRPr="00DF44C6" w:rsidRDefault="00102254">
      <w:pPr>
        <w:rPr>
          <w:lang w:val="uk-UA"/>
        </w:rPr>
      </w:pPr>
      <w:bookmarkStart w:id="5" w:name="_GoBack"/>
      <w:bookmarkEnd w:id="5"/>
    </w:p>
    <w:sectPr w:rsidR="00102254" w:rsidRPr="00DF44C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D843CDA"/>
    <w:multiLevelType w:val="hybridMultilevel"/>
    <w:tmpl w:val="718C9986"/>
    <w:lvl w:ilvl="0" w:tplc="30C66544">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1">
    <w:nsid w:val="19812F30"/>
    <w:multiLevelType w:val="hybridMultilevel"/>
    <w:tmpl w:val="0B2A9792"/>
    <w:lvl w:ilvl="0" w:tplc="2000000F">
      <w:start w:val="1"/>
      <w:numFmt w:val="decimal"/>
      <w:lvlText w:val="%1."/>
      <w:lvlJc w:val="left"/>
      <w:pPr>
        <w:ind w:left="1287" w:hanging="360"/>
      </w:pPr>
    </w:lvl>
    <w:lvl w:ilvl="1" w:tplc="20000019" w:tentative="1">
      <w:start w:val="1"/>
      <w:numFmt w:val="lowerLetter"/>
      <w:lvlText w:val="%2."/>
      <w:lvlJc w:val="left"/>
      <w:pPr>
        <w:ind w:left="2007" w:hanging="360"/>
      </w:pPr>
    </w:lvl>
    <w:lvl w:ilvl="2" w:tplc="2000001B" w:tentative="1">
      <w:start w:val="1"/>
      <w:numFmt w:val="lowerRoman"/>
      <w:lvlText w:val="%3."/>
      <w:lvlJc w:val="right"/>
      <w:pPr>
        <w:ind w:left="2727" w:hanging="180"/>
      </w:pPr>
    </w:lvl>
    <w:lvl w:ilvl="3" w:tplc="2000000F" w:tentative="1">
      <w:start w:val="1"/>
      <w:numFmt w:val="decimal"/>
      <w:lvlText w:val="%4."/>
      <w:lvlJc w:val="left"/>
      <w:pPr>
        <w:ind w:left="3447" w:hanging="360"/>
      </w:pPr>
    </w:lvl>
    <w:lvl w:ilvl="4" w:tplc="20000019" w:tentative="1">
      <w:start w:val="1"/>
      <w:numFmt w:val="lowerLetter"/>
      <w:lvlText w:val="%5."/>
      <w:lvlJc w:val="left"/>
      <w:pPr>
        <w:ind w:left="4167" w:hanging="360"/>
      </w:pPr>
    </w:lvl>
    <w:lvl w:ilvl="5" w:tplc="2000001B" w:tentative="1">
      <w:start w:val="1"/>
      <w:numFmt w:val="lowerRoman"/>
      <w:lvlText w:val="%6."/>
      <w:lvlJc w:val="right"/>
      <w:pPr>
        <w:ind w:left="4887" w:hanging="180"/>
      </w:pPr>
    </w:lvl>
    <w:lvl w:ilvl="6" w:tplc="2000000F" w:tentative="1">
      <w:start w:val="1"/>
      <w:numFmt w:val="decimal"/>
      <w:lvlText w:val="%7."/>
      <w:lvlJc w:val="left"/>
      <w:pPr>
        <w:ind w:left="5607" w:hanging="360"/>
      </w:pPr>
    </w:lvl>
    <w:lvl w:ilvl="7" w:tplc="20000019" w:tentative="1">
      <w:start w:val="1"/>
      <w:numFmt w:val="lowerLetter"/>
      <w:lvlText w:val="%8."/>
      <w:lvlJc w:val="left"/>
      <w:pPr>
        <w:ind w:left="6327" w:hanging="360"/>
      </w:pPr>
    </w:lvl>
    <w:lvl w:ilvl="8" w:tplc="2000001B" w:tentative="1">
      <w:start w:val="1"/>
      <w:numFmt w:val="lowerRoman"/>
      <w:lvlText w:val="%9."/>
      <w:lvlJc w:val="right"/>
      <w:pPr>
        <w:ind w:left="7047" w:hanging="180"/>
      </w:pPr>
    </w:lvl>
  </w:abstractNum>
  <w:abstractNum w:abstractNumId="2">
    <w:nsid w:val="2FAD48D3"/>
    <w:multiLevelType w:val="hybridMultilevel"/>
    <w:tmpl w:val="2F06624C"/>
    <w:lvl w:ilvl="0" w:tplc="2000000F">
      <w:start w:val="1"/>
      <w:numFmt w:val="decimal"/>
      <w:lvlText w:val="%1."/>
      <w:lvlJc w:val="left"/>
      <w:pPr>
        <w:ind w:left="1429" w:hanging="360"/>
      </w:p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F44C6"/>
    <w:rsid w:val="00102254"/>
    <w:rsid w:val="00AE35D0"/>
    <w:rsid w:val="00DF44C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C6FDD7B-751C-44B1-A37F-2F50410033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F44C6"/>
  </w:style>
  <w:style w:type="paragraph" w:styleId="3">
    <w:name w:val="heading 3"/>
    <w:basedOn w:val="a"/>
    <w:link w:val="30"/>
    <w:uiPriority w:val="9"/>
    <w:qFormat/>
    <w:rsid w:val="00DF44C6"/>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DF44C6"/>
    <w:rPr>
      <w:rFonts w:ascii="Times New Roman" w:eastAsia="Times New Roman" w:hAnsi="Times New Roman" w:cs="Times New Roman"/>
      <w:b/>
      <w:bCs/>
      <w:sz w:val="27"/>
      <w:szCs w:val="27"/>
    </w:rPr>
  </w:style>
  <w:style w:type="table" w:styleId="a3">
    <w:name w:val="Table Grid"/>
    <w:basedOn w:val="a1"/>
    <w:uiPriority w:val="39"/>
    <w:rsid w:val="00DF44C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4">
    <w:name w:val="Strong"/>
    <w:basedOn w:val="a0"/>
    <w:uiPriority w:val="22"/>
    <w:qFormat/>
    <w:rsid w:val="00DF44C6"/>
    <w:rPr>
      <w:b/>
      <w:bCs/>
    </w:rPr>
  </w:style>
  <w:style w:type="paragraph" w:styleId="a5">
    <w:name w:val="List Paragraph"/>
    <w:basedOn w:val="a"/>
    <w:uiPriority w:val="34"/>
    <w:qFormat/>
    <w:rsid w:val="00DF44C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10</Pages>
  <Words>2360</Words>
  <Characters>13458</Characters>
  <Application>Microsoft Office Word</Application>
  <DocSecurity>0</DocSecurity>
  <Lines>112</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15787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2025-09-22T10:17:00Z</dcterms:created>
  <dcterms:modified xsi:type="dcterms:W3CDTF">2025-09-22T10:18:00Z</dcterms:modified>
</cp:coreProperties>
</file>