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Override PartName="/word/charts/colors6.xml" ContentType="application/vnd.ms-office.chartcolorstyle+xml"/>
  <Override PartName="/word/charts/style6.xml" ContentType="application/vnd.ms-office.chartstyle+xml"/>
  <Override PartName="/word/charts/colors7.xml" ContentType="application/vnd.ms-office.chartcolorstyle+xml"/>
  <Override PartName="/word/charts/style7.xml" ContentType="application/vnd.ms-office.chartstyle+xml"/>
  <Override PartName="/word/charts/colors8.xml" ContentType="application/vnd.ms-office.chartcolorstyle+xml"/>
  <Override PartName="/word/charts/style8.xml" ContentType="application/vnd.ms-office.chartstyle+xml"/>
  <Override PartName="/word/charts/colors9.xml" ContentType="application/vnd.ms-office.chartcolorstyle+xml"/>
  <Override PartName="/word/charts/style9.xml" ContentType="application/vnd.ms-office.chartstyle+xml"/>
  <Override PartName="/word/charts/colors10.xml" ContentType="application/vnd.ms-office.chartcolorstyle+xml"/>
  <Override PartName="/word/charts/style10.xml" ContentType="application/vnd.ms-office.chartstyle+xml"/>
  <Override PartName="/word/charts/colors11.xml" ContentType="application/vnd.ms-office.chartcolorstyle+xml"/>
  <Override PartName="/word/charts/style11.xml" ContentType="application/vnd.ms-office.chartstyle+xml"/>
  <Override PartName="/word/charts/colors12.xml" ContentType="application/vnd.ms-office.chartcolorstyle+xml"/>
  <Override PartName="/word/charts/style12.xml" ContentType="application/vnd.ms-office.chartstyle+xml"/>
  <Override PartName="/word/charts/colors13.xml" ContentType="application/vnd.ms-office.chartcolorstyle+xml"/>
  <Override PartName="/word/charts/style13.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56EE36" w14:textId="77777777" w:rsidR="00181916" w:rsidRDefault="00181916" w:rsidP="00181916">
      <w:pPr>
        <w:jc w:val="center"/>
        <w:rPr>
          <w:rFonts w:ascii="Times New Roman" w:hAnsi="Times New Roman"/>
          <w:b/>
          <w:bCs/>
          <w:i/>
          <w:iCs/>
          <w:noProof/>
          <w:sz w:val="28"/>
          <w:szCs w:val="28"/>
        </w:rPr>
      </w:pPr>
      <w:r>
        <w:rPr>
          <w:rFonts w:ascii="Times New Roman" w:hAnsi="Times New Roman"/>
          <w:noProof/>
          <w:sz w:val="28"/>
          <w:szCs w:val="28"/>
        </w:rPr>
        <w:t>Одеський національний університет імені І. І. Мечникова</w:t>
      </w:r>
    </w:p>
    <w:p w14:paraId="41FD6369" w14:textId="77777777" w:rsidR="00181916" w:rsidRDefault="00181916" w:rsidP="00181916">
      <w:pPr>
        <w:jc w:val="center"/>
        <w:rPr>
          <w:rFonts w:ascii="Times New Roman" w:hAnsi="Times New Roman"/>
          <w:noProof/>
          <w:sz w:val="28"/>
          <w:szCs w:val="28"/>
        </w:rPr>
      </w:pPr>
      <w:r>
        <w:rPr>
          <w:rFonts w:ascii="Times New Roman" w:hAnsi="Times New Roman"/>
          <w:noProof/>
          <w:sz w:val="28"/>
          <w:szCs w:val="28"/>
        </w:rPr>
        <w:t>Факультет міжнародних відносин, політології та соціології</w:t>
      </w:r>
    </w:p>
    <w:p w14:paraId="30DB8C29" w14:textId="77777777" w:rsidR="00181916" w:rsidRDefault="00181916" w:rsidP="00181916">
      <w:pPr>
        <w:jc w:val="center"/>
        <w:rPr>
          <w:rFonts w:ascii="Times New Roman" w:hAnsi="Times New Roman"/>
          <w:noProof/>
          <w:sz w:val="28"/>
          <w:szCs w:val="28"/>
        </w:rPr>
      </w:pPr>
      <w:r>
        <w:rPr>
          <w:rFonts w:ascii="Times New Roman" w:hAnsi="Times New Roman"/>
          <w:noProof/>
          <w:sz w:val="28"/>
          <w:szCs w:val="28"/>
        </w:rPr>
        <w:t>Кафедра світового господарства і міжнародних економічних відносин</w:t>
      </w:r>
    </w:p>
    <w:p w14:paraId="719CD2A3" w14:textId="77777777" w:rsidR="00181916" w:rsidRDefault="00181916" w:rsidP="00181916">
      <w:pPr>
        <w:jc w:val="center"/>
        <w:rPr>
          <w:rFonts w:ascii="Times New Roman" w:hAnsi="Times New Roman"/>
          <w:noProof/>
          <w:sz w:val="28"/>
          <w:szCs w:val="28"/>
          <w:u w:val="single"/>
        </w:rPr>
      </w:pPr>
    </w:p>
    <w:p w14:paraId="2849BDF0" w14:textId="77777777" w:rsidR="00181916" w:rsidRDefault="00181916" w:rsidP="00181916">
      <w:pPr>
        <w:jc w:val="center"/>
        <w:rPr>
          <w:rFonts w:ascii="Times New Roman" w:hAnsi="Times New Roman"/>
          <w:noProof/>
          <w:sz w:val="28"/>
          <w:szCs w:val="28"/>
          <w:u w:val="single"/>
        </w:rPr>
      </w:pPr>
    </w:p>
    <w:p w14:paraId="30086A71" w14:textId="77777777" w:rsidR="00181916" w:rsidRDefault="00181916" w:rsidP="00181916">
      <w:pPr>
        <w:jc w:val="center"/>
        <w:rPr>
          <w:rFonts w:ascii="Times New Roman" w:hAnsi="Times New Roman"/>
          <w:noProof/>
          <w:sz w:val="28"/>
          <w:szCs w:val="28"/>
          <w:u w:val="single"/>
        </w:rPr>
      </w:pPr>
    </w:p>
    <w:p w14:paraId="4DE84B1D" w14:textId="77777777" w:rsidR="00181916" w:rsidRDefault="00181916" w:rsidP="00181916">
      <w:pPr>
        <w:jc w:val="center"/>
        <w:rPr>
          <w:rFonts w:ascii="Times New Roman" w:hAnsi="Times New Roman"/>
          <w:b/>
          <w:bCs/>
          <w:noProof/>
          <w:sz w:val="28"/>
          <w:szCs w:val="28"/>
        </w:rPr>
      </w:pPr>
      <w:r>
        <w:rPr>
          <w:rFonts w:ascii="Times New Roman" w:hAnsi="Times New Roman"/>
          <w:b/>
          <w:bCs/>
          <w:noProof/>
          <w:sz w:val="28"/>
          <w:szCs w:val="28"/>
        </w:rPr>
        <w:t>Дипломна робота</w:t>
      </w:r>
    </w:p>
    <w:p w14:paraId="63967E1C" w14:textId="4414F599" w:rsidR="00181916" w:rsidRDefault="00181916" w:rsidP="00181916">
      <w:pPr>
        <w:spacing w:line="240" w:lineRule="auto"/>
        <w:jc w:val="center"/>
        <w:rPr>
          <w:rFonts w:ascii="Times New Roman" w:hAnsi="Times New Roman"/>
          <w:noProof/>
          <w:sz w:val="28"/>
          <w:szCs w:val="28"/>
        </w:rPr>
      </w:pPr>
      <w:r>
        <w:rPr>
          <w:rFonts w:ascii="Times New Roman" w:hAnsi="Times New Roman"/>
          <w:noProof/>
          <w:sz w:val="28"/>
          <w:szCs w:val="28"/>
        </w:rPr>
        <w:t xml:space="preserve">на здобуття </w:t>
      </w:r>
      <w:r w:rsidR="00A633A5">
        <w:rPr>
          <w:rFonts w:ascii="Times New Roman" w:hAnsi="Times New Roman"/>
          <w:noProof/>
          <w:sz w:val="28"/>
          <w:szCs w:val="28"/>
        </w:rPr>
        <w:t>ступеня вищої освіти «бакалавр»</w:t>
      </w:r>
    </w:p>
    <w:p w14:paraId="1F70EB90" w14:textId="77777777" w:rsidR="00181916" w:rsidRDefault="00181916" w:rsidP="00181916">
      <w:pPr>
        <w:spacing w:line="240" w:lineRule="auto"/>
        <w:jc w:val="center"/>
        <w:rPr>
          <w:rFonts w:ascii="Times New Roman" w:hAnsi="Times New Roman"/>
          <w:noProof/>
          <w:sz w:val="28"/>
          <w:szCs w:val="28"/>
        </w:rPr>
      </w:pPr>
    </w:p>
    <w:p w14:paraId="4A09C2A9" w14:textId="522B7E82" w:rsidR="00181916" w:rsidRDefault="00181916" w:rsidP="00181916">
      <w:pPr>
        <w:tabs>
          <w:tab w:val="left" w:pos="5940"/>
        </w:tabs>
        <w:spacing w:line="240" w:lineRule="auto"/>
        <w:jc w:val="center"/>
        <w:rPr>
          <w:rFonts w:ascii="Times New Roman" w:hAnsi="Times New Roman"/>
          <w:b/>
          <w:bCs/>
          <w:sz w:val="28"/>
          <w:szCs w:val="28"/>
          <w:lang w:eastAsia="en-US"/>
        </w:rPr>
      </w:pPr>
      <w:r>
        <w:rPr>
          <w:rFonts w:ascii="Times New Roman" w:hAnsi="Times New Roman"/>
          <w:sz w:val="28"/>
          <w:szCs w:val="28"/>
        </w:rPr>
        <w:t>на тему: «</w:t>
      </w:r>
      <w:r w:rsidR="00A633A5">
        <w:rPr>
          <w:rFonts w:ascii="Times New Roman" w:hAnsi="Times New Roman"/>
          <w:b/>
          <w:bCs/>
          <w:color w:val="000000"/>
          <w:sz w:val="28"/>
          <w:szCs w:val="28"/>
        </w:rPr>
        <w:t>Приплив іноземний інвестицій як чинник розвитку Індії</w:t>
      </w:r>
      <w:r>
        <w:rPr>
          <w:rFonts w:ascii="Times New Roman" w:hAnsi="Times New Roman"/>
          <w:b/>
          <w:bCs/>
          <w:sz w:val="28"/>
          <w:szCs w:val="28"/>
        </w:rPr>
        <w:t>»</w:t>
      </w:r>
    </w:p>
    <w:p w14:paraId="737DB4F1" w14:textId="741E15E4" w:rsidR="00181916" w:rsidRDefault="00181916" w:rsidP="00181916">
      <w:pPr>
        <w:spacing w:line="240" w:lineRule="auto"/>
        <w:jc w:val="center"/>
        <w:rPr>
          <w:rFonts w:ascii="Times New Roman" w:hAnsi="Times New Roman"/>
          <w:sz w:val="24"/>
          <w:szCs w:val="24"/>
          <w:lang w:val="en-US"/>
        </w:rPr>
      </w:pPr>
      <w:r>
        <w:rPr>
          <w:rFonts w:ascii="Times New Roman" w:hAnsi="Times New Roman"/>
          <w:sz w:val="24"/>
          <w:szCs w:val="24"/>
          <w:lang w:val="en-US"/>
        </w:rPr>
        <w:t>«</w:t>
      </w:r>
      <w:r w:rsidR="00A633A5">
        <w:rPr>
          <w:rFonts w:ascii="Times New Roman" w:hAnsi="Times New Roman"/>
          <w:sz w:val="24"/>
          <w:szCs w:val="24"/>
          <w:lang w:val="en-US"/>
        </w:rPr>
        <w:t xml:space="preserve">The </w:t>
      </w:r>
      <w:r>
        <w:rPr>
          <w:rFonts w:ascii="Times New Roman" w:hAnsi="Times New Roman"/>
          <w:color w:val="000000"/>
          <w:sz w:val="24"/>
          <w:szCs w:val="24"/>
          <w:shd w:val="clear" w:color="auto" w:fill="FFFFFF"/>
          <w:lang w:val="en-US"/>
        </w:rPr>
        <w:t xml:space="preserve">Inflow of Foreign </w:t>
      </w:r>
      <w:r w:rsidR="00A633A5">
        <w:rPr>
          <w:rFonts w:ascii="Times New Roman" w:hAnsi="Times New Roman"/>
          <w:color w:val="000000"/>
          <w:sz w:val="24"/>
          <w:szCs w:val="24"/>
          <w:shd w:val="clear" w:color="auto" w:fill="FFFFFF"/>
          <w:lang w:val="en-US"/>
        </w:rPr>
        <w:t>Investment</w:t>
      </w:r>
      <w:r>
        <w:rPr>
          <w:rFonts w:ascii="Times New Roman" w:hAnsi="Times New Roman"/>
          <w:color w:val="000000"/>
          <w:sz w:val="24"/>
          <w:szCs w:val="24"/>
          <w:shd w:val="clear" w:color="auto" w:fill="FFFFFF"/>
          <w:lang w:val="en-US"/>
        </w:rPr>
        <w:t xml:space="preserve"> as a Factor of Development</w:t>
      </w:r>
      <w:r w:rsidR="00A633A5">
        <w:rPr>
          <w:rFonts w:ascii="Times New Roman" w:hAnsi="Times New Roman"/>
          <w:color w:val="000000"/>
          <w:sz w:val="24"/>
          <w:szCs w:val="24"/>
          <w:shd w:val="clear" w:color="auto" w:fill="FFFFFF"/>
          <w:lang w:val="en-US"/>
        </w:rPr>
        <w:t xml:space="preserve"> in India</w:t>
      </w:r>
      <w:r w:rsidR="00A633A5">
        <w:rPr>
          <w:rFonts w:ascii="Times New Roman" w:hAnsi="Times New Roman"/>
          <w:sz w:val="24"/>
          <w:szCs w:val="24"/>
          <w:lang w:val="en-US"/>
        </w:rPr>
        <w:t xml:space="preserve"> </w:t>
      </w:r>
      <w:r>
        <w:rPr>
          <w:rFonts w:ascii="Times New Roman" w:hAnsi="Times New Roman"/>
          <w:sz w:val="24"/>
          <w:szCs w:val="24"/>
          <w:lang w:val="en-US"/>
        </w:rPr>
        <w:t>»</w:t>
      </w:r>
    </w:p>
    <w:p w14:paraId="389382CE" w14:textId="77777777" w:rsidR="00181916" w:rsidRDefault="00181916" w:rsidP="00181916">
      <w:pPr>
        <w:spacing w:line="240" w:lineRule="auto"/>
        <w:jc w:val="right"/>
        <w:rPr>
          <w:rFonts w:ascii="Times New Roman" w:hAnsi="Times New Roman"/>
          <w:noProof/>
          <w:sz w:val="28"/>
          <w:szCs w:val="28"/>
        </w:rPr>
      </w:pPr>
      <w:r>
        <w:rPr>
          <w:rFonts w:ascii="Times New Roman" w:hAnsi="Times New Roman"/>
          <w:noProof/>
          <w:sz w:val="28"/>
          <w:szCs w:val="28"/>
        </w:rPr>
        <w:t xml:space="preserve">                                            </w:t>
      </w:r>
    </w:p>
    <w:p w14:paraId="0E0DD90E" w14:textId="77777777" w:rsidR="00181916" w:rsidRDefault="00181916" w:rsidP="00181916">
      <w:pPr>
        <w:spacing w:line="240" w:lineRule="auto"/>
        <w:rPr>
          <w:rFonts w:ascii="Times New Roman" w:hAnsi="Times New Roman"/>
          <w:noProof/>
          <w:sz w:val="28"/>
          <w:szCs w:val="28"/>
          <w:lang w:val="en-US"/>
        </w:rPr>
      </w:pPr>
    </w:p>
    <w:p w14:paraId="444C94C0" w14:textId="77777777" w:rsidR="00181916" w:rsidRDefault="00181916" w:rsidP="00181916">
      <w:pPr>
        <w:spacing w:line="240" w:lineRule="auto"/>
        <w:rPr>
          <w:rFonts w:ascii="Times New Roman" w:hAnsi="Times New Roman"/>
          <w:noProof/>
          <w:sz w:val="28"/>
          <w:szCs w:val="28"/>
          <w:lang w:val="en-US"/>
        </w:rPr>
      </w:pPr>
    </w:p>
    <w:p w14:paraId="48F35919" w14:textId="720A0586" w:rsidR="00181916" w:rsidRDefault="00181916" w:rsidP="00181916">
      <w:pPr>
        <w:spacing w:line="240" w:lineRule="auto"/>
        <w:ind w:left="3402" w:hanging="120"/>
        <w:rPr>
          <w:rFonts w:ascii="Times New Roman" w:hAnsi="Times New Roman"/>
          <w:noProof/>
          <w:sz w:val="28"/>
          <w:szCs w:val="28"/>
        </w:rPr>
      </w:pPr>
      <w:r>
        <w:rPr>
          <w:rFonts w:ascii="Times New Roman" w:hAnsi="Times New Roman"/>
          <w:noProof/>
          <w:sz w:val="28"/>
          <w:szCs w:val="28"/>
        </w:rPr>
        <w:t xml:space="preserve">     Викон</w:t>
      </w:r>
      <w:r w:rsidR="00A633A5">
        <w:rPr>
          <w:rFonts w:ascii="Times New Roman" w:hAnsi="Times New Roman"/>
          <w:noProof/>
          <w:sz w:val="28"/>
          <w:szCs w:val="28"/>
        </w:rPr>
        <w:t>ала</w:t>
      </w:r>
      <w:r>
        <w:rPr>
          <w:rFonts w:ascii="Times New Roman" w:hAnsi="Times New Roman"/>
          <w:noProof/>
          <w:sz w:val="28"/>
          <w:szCs w:val="28"/>
        </w:rPr>
        <w:t xml:space="preserve"> студент</w:t>
      </w:r>
      <w:r w:rsidR="00A633A5">
        <w:rPr>
          <w:rFonts w:ascii="Times New Roman" w:hAnsi="Times New Roman"/>
          <w:noProof/>
          <w:sz w:val="28"/>
          <w:szCs w:val="28"/>
        </w:rPr>
        <w:t>ка</w:t>
      </w:r>
      <w:r>
        <w:rPr>
          <w:rFonts w:ascii="Times New Roman" w:hAnsi="Times New Roman"/>
          <w:noProof/>
          <w:sz w:val="28"/>
          <w:szCs w:val="28"/>
        </w:rPr>
        <w:t xml:space="preserve"> денної форми навчання</w:t>
      </w:r>
    </w:p>
    <w:p w14:paraId="3AADFBA2" w14:textId="6AF5F5AD" w:rsidR="00181916" w:rsidRDefault="00181916" w:rsidP="00181916">
      <w:pPr>
        <w:spacing w:line="240" w:lineRule="auto"/>
        <w:ind w:hanging="120"/>
        <w:rPr>
          <w:rFonts w:ascii="Times New Roman" w:hAnsi="Times New Roman"/>
          <w:noProof/>
          <w:sz w:val="28"/>
          <w:szCs w:val="28"/>
        </w:rPr>
      </w:pPr>
      <w:r>
        <w:rPr>
          <w:rFonts w:ascii="Times New Roman" w:hAnsi="Times New Roman"/>
          <w:noProof/>
          <w:sz w:val="28"/>
          <w:szCs w:val="28"/>
        </w:rPr>
        <w:t xml:space="preserve">                                                      </w:t>
      </w:r>
      <w:r w:rsidR="00A633A5">
        <w:rPr>
          <w:rFonts w:ascii="Times New Roman" w:hAnsi="Times New Roman"/>
          <w:noProof/>
          <w:sz w:val="28"/>
          <w:szCs w:val="28"/>
        </w:rPr>
        <w:t>Спеціальності 292</w:t>
      </w:r>
    </w:p>
    <w:p w14:paraId="3F9B50BD" w14:textId="50941710" w:rsidR="00181916" w:rsidRDefault="00181916" w:rsidP="00181916">
      <w:pPr>
        <w:spacing w:line="240" w:lineRule="auto"/>
        <w:ind w:hanging="120"/>
        <w:rPr>
          <w:rFonts w:ascii="Times New Roman" w:hAnsi="Times New Roman"/>
          <w:noProof/>
          <w:sz w:val="28"/>
          <w:szCs w:val="28"/>
        </w:rPr>
      </w:pPr>
      <w:r>
        <w:rPr>
          <w:rFonts w:ascii="Times New Roman" w:hAnsi="Times New Roman"/>
          <w:noProof/>
          <w:sz w:val="28"/>
          <w:szCs w:val="28"/>
        </w:rPr>
        <w:t xml:space="preserve">                                                      </w:t>
      </w:r>
      <w:r w:rsidR="00A633A5">
        <w:rPr>
          <w:rFonts w:ascii="Times New Roman" w:hAnsi="Times New Roman"/>
          <w:noProof/>
          <w:sz w:val="28"/>
          <w:szCs w:val="28"/>
        </w:rPr>
        <w:t>«</w:t>
      </w:r>
      <w:r>
        <w:rPr>
          <w:rFonts w:ascii="Times New Roman" w:hAnsi="Times New Roman"/>
          <w:noProof/>
          <w:sz w:val="28"/>
          <w:szCs w:val="28"/>
        </w:rPr>
        <w:t>Міжнародні економічні відносини</w:t>
      </w:r>
      <w:r w:rsidR="00A633A5">
        <w:rPr>
          <w:rFonts w:ascii="Times New Roman" w:hAnsi="Times New Roman"/>
          <w:noProof/>
          <w:sz w:val="28"/>
          <w:szCs w:val="28"/>
        </w:rPr>
        <w:t>»</w:t>
      </w:r>
    </w:p>
    <w:p w14:paraId="4475492A" w14:textId="3E23F64E" w:rsidR="00181916" w:rsidRDefault="00181916" w:rsidP="00181916">
      <w:pPr>
        <w:spacing w:line="240" w:lineRule="auto"/>
        <w:ind w:hanging="120"/>
        <w:rPr>
          <w:rFonts w:ascii="Times New Roman" w:hAnsi="Times New Roman"/>
          <w:noProof/>
          <w:sz w:val="28"/>
          <w:szCs w:val="28"/>
        </w:rPr>
      </w:pPr>
      <w:r>
        <w:rPr>
          <w:rFonts w:ascii="Times New Roman" w:hAnsi="Times New Roman"/>
          <w:noProof/>
          <w:sz w:val="28"/>
          <w:szCs w:val="28"/>
        </w:rPr>
        <w:t xml:space="preserve">                                                      </w:t>
      </w:r>
      <w:bookmarkStart w:id="0" w:name="_GoBack"/>
      <w:r w:rsidR="00A633A5">
        <w:rPr>
          <w:rFonts w:ascii="Times New Roman" w:hAnsi="Times New Roman"/>
          <w:color w:val="000000"/>
          <w:sz w:val="28"/>
          <w:szCs w:val="28"/>
          <w:shd w:val="clear" w:color="auto" w:fill="FFFFFF"/>
        </w:rPr>
        <w:t>Пирогова Анастасія Вікторівна</w:t>
      </w:r>
      <w:bookmarkEnd w:id="0"/>
    </w:p>
    <w:p w14:paraId="62849650" w14:textId="77777777" w:rsidR="00181916" w:rsidRDefault="00181916" w:rsidP="00181916">
      <w:pPr>
        <w:spacing w:line="240" w:lineRule="auto"/>
        <w:ind w:firstLine="240"/>
        <w:rPr>
          <w:rFonts w:ascii="Times New Roman" w:hAnsi="Times New Roman"/>
          <w:noProof/>
          <w:sz w:val="28"/>
          <w:szCs w:val="28"/>
          <w:u w:val="single"/>
        </w:rPr>
      </w:pPr>
      <w:r>
        <w:rPr>
          <w:rFonts w:ascii="Times New Roman" w:hAnsi="Times New Roman"/>
          <w:noProof/>
          <w:sz w:val="28"/>
          <w:szCs w:val="28"/>
        </w:rPr>
        <w:t xml:space="preserve">                                                    </w:t>
      </w:r>
    </w:p>
    <w:p w14:paraId="138774E6" w14:textId="77777777" w:rsidR="00181916" w:rsidRDefault="00181916" w:rsidP="00181916">
      <w:pPr>
        <w:spacing w:line="240" w:lineRule="auto"/>
        <w:ind w:left="4956" w:firstLine="240"/>
        <w:rPr>
          <w:rFonts w:ascii="Times New Roman" w:hAnsi="Times New Roman"/>
          <w:b/>
          <w:bCs/>
          <w:noProof/>
          <w:sz w:val="28"/>
          <w:szCs w:val="28"/>
        </w:rPr>
      </w:pPr>
    </w:p>
    <w:p w14:paraId="4E9C5C5E" w14:textId="1F40A885" w:rsidR="00181916" w:rsidRDefault="00181916" w:rsidP="00181916">
      <w:pPr>
        <w:tabs>
          <w:tab w:val="left" w:pos="6300"/>
        </w:tabs>
        <w:spacing w:line="240" w:lineRule="auto"/>
        <w:ind w:left="3686" w:right="-79"/>
        <w:rPr>
          <w:rFonts w:ascii="Times New Roman" w:hAnsi="Times New Roman"/>
          <w:noProof/>
          <w:sz w:val="28"/>
          <w:szCs w:val="28"/>
        </w:rPr>
      </w:pPr>
      <w:r>
        <w:rPr>
          <w:rFonts w:ascii="Times New Roman" w:hAnsi="Times New Roman"/>
          <w:noProof/>
          <w:sz w:val="28"/>
          <w:szCs w:val="28"/>
        </w:rPr>
        <w:t xml:space="preserve">Науковий керівник: </w:t>
      </w:r>
      <w:r w:rsidR="00A633A5">
        <w:rPr>
          <w:rFonts w:ascii="Times New Roman" w:hAnsi="Times New Roman"/>
          <w:noProof/>
          <w:sz w:val="28"/>
          <w:szCs w:val="28"/>
        </w:rPr>
        <w:t xml:space="preserve">к. е. н., доц. Родіонова Т. А </w:t>
      </w:r>
      <w:r>
        <w:rPr>
          <w:rFonts w:ascii="Times New Roman" w:hAnsi="Times New Roman"/>
          <w:noProof/>
          <w:sz w:val="28"/>
          <w:szCs w:val="28"/>
        </w:rPr>
        <w:t>____________</w:t>
      </w:r>
    </w:p>
    <w:p w14:paraId="5F90608E" w14:textId="431C770D" w:rsidR="00181916" w:rsidRDefault="00181916" w:rsidP="00181916">
      <w:pPr>
        <w:spacing w:line="240" w:lineRule="auto"/>
        <w:ind w:firstLine="240"/>
        <w:rPr>
          <w:rFonts w:ascii="Times New Roman" w:hAnsi="Times New Roman"/>
          <w:noProof/>
          <w:sz w:val="28"/>
          <w:szCs w:val="28"/>
        </w:rPr>
      </w:pPr>
      <w:r>
        <w:rPr>
          <w:rFonts w:ascii="Times New Roman" w:hAnsi="Times New Roman"/>
          <w:noProof/>
          <w:sz w:val="28"/>
          <w:szCs w:val="28"/>
        </w:rPr>
        <w:t xml:space="preserve">                                                 Рецензент: </w:t>
      </w:r>
      <w:r w:rsidR="0011119B">
        <w:rPr>
          <w:rFonts w:ascii="Times New Roman" w:hAnsi="Times New Roman"/>
          <w:noProof/>
          <w:sz w:val="28"/>
          <w:szCs w:val="28"/>
        </w:rPr>
        <w:t>д. е. н</w:t>
      </w:r>
      <w:r w:rsidR="00A633A5">
        <w:rPr>
          <w:rFonts w:ascii="Times New Roman" w:hAnsi="Times New Roman"/>
          <w:noProof/>
          <w:sz w:val="28"/>
          <w:szCs w:val="28"/>
        </w:rPr>
        <w:t>., проф. Горняк О. В.</w:t>
      </w:r>
    </w:p>
    <w:p w14:paraId="4BA0CAD9" w14:textId="0C0D8270" w:rsidR="00181916" w:rsidRDefault="00181916" w:rsidP="00A633A5">
      <w:pPr>
        <w:spacing w:line="240" w:lineRule="auto"/>
        <w:ind w:firstLine="240"/>
        <w:rPr>
          <w:rFonts w:ascii="Times New Roman" w:hAnsi="Times New Roman"/>
          <w:noProof/>
          <w:sz w:val="28"/>
          <w:szCs w:val="28"/>
        </w:rPr>
      </w:pPr>
      <w:r>
        <w:rPr>
          <w:rFonts w:ascii="Times New Roman" w:hAnsi="Times New Roman"/>
          <w:noProof/>
          <w:sz w:val="28"/>
          <w:szCs w:val="28"/>
        </w:rPr>
        <w:t xml:space="preserve">                                                                                                                                                  </w:t>
      </w:r>
    </w:p>
    <w:p w14:paraId="7292CBE8" w14:textId="77777777" w:rsidR="00181916" w:rsidRDefault="00181916" w:rsidP="00181916">
      <w:pPr>
        <w:spacing w:line="240" w:lineRule="auto"/>
        <w:jc w:val="right"/>
        <w:rPr>
          <w:rFonts w:ascii="Times New Roman" w:hAnsi="Times New Roman"/>
          <w:noProof/>
          <w:sz w:val="28"/>
          <w:szCs w:val="28"/>
        </w:rPr>
      </w:pPr>
      <w:r>
        <w:rPr>
          <w:rFonts w:ascii="Times New Roman" w:hAnsi="Times New Roman"/>
          <w:noProof/>
          <w:sz w:val="28"/>
          <w:szCs w:val="28"/>
        </w:rPr>
        <w:t xml:space="preserve">                                      </w:t>
      </w:r>
    </w:p>
    <w:p w14:paraId="04A584C3" w14:textId="77777777" w:rsidR="00181916" w:rsidRDefault="00181916" w:rsidP="00181916">
      <w:pPr>
        <w:spacing w:line="240" w:lineRule="auto"/>
        <w:rPr>
          <w:rFonts w:ascii="Times New Roman" w:hAnsi="Times New Roman"/>
          <w:noProof/>
          <w:sz w:val="28"/>
          <w:szCs w:val="28"/>
        </w:rPr>
      </w:pPr>
      <w:r>
        <w:rPr>
          <w:rFonts w:ascii="Times New Roman" w:hAnsi="Times New Roman"/>
          <w:noProof/>
          <w:sz w:val="28"/>
          <w:szCs w:val="28"/>
        </w:rPr>
        <w:t xml:space="preserve"> </w:t>
      </w:r>
    </w:p>
    <w:p w14:paraId="5CE2DB85" w14:textId="77777777" w:rsidR="00181916" w:rsidRDefault="00181916" w:rsidP="00181916">
      <w:pPr>
        <w:spacing w:line="240" w:lineRule="auto"/>
        <w:rPr>
          <w:rFonts w:ascii="Times New Roman" w:hAnsi="Times New Roman"/>
          <w:noProof/>
          <w:sz w:val="28"/>
          <w:szCs w:val="28"/>
        </w:rPr>
      </w:pPr>
    </w:p>
    <w:p w14:paraId="05E3E569" w14:textId="77777777" w:rsidR="00321CB7" w:rsidRPr="00321CB7" w:rsidRDefault="00321CB7" w:rsidP="00321CB7">
      <w:pPr>
        <w:spacing w:line="240" w:lineRule="auto"/>
        <w:rPr>
          <w:rFonts w:ascii="Times New Roman" w:hAnsi="Times New Roman"/>
          <w:noProof/>
          <w:sz w:val="28"/>
          <w:szCs w:val="28"/>
        </w:rPr>
      </w:pPr>
      <w:r w:rsidRPr="00321CB7">
        <w:rPr>
          <w:rFonts w:ascii="Times New Roman" w:hAnsi="Times New Roman"/>
          <w:noProof/>
          <w:sz w:val="28"/>
          <w:szCs w:val="28"/>
        </w:rPr>
        <w:t xml:space="preserve">Рекомендовано до захисту:                 Захищено на засіданні ЕК № </w:t>
      </w:r>
    </w:p>
    <w:p w14:paraId="12E48EF1" w14:textId="77777777" w:rsidR="00321CB7" w:rsidRPr="00321CB7" w:rsidRDefault="00321CB7" w:rsidP="00321CB7">
      <w:pPr>
        <w:spacing w:line="240" w:lineRule="auto"/>
        <w:rPr>
          <w:rFonts w:ascii="Times New Roman" w:hAnsi="Times New Roman"/>
          <w:noProof/>
          <w:sz w:val="28"/>
          <w:szCs w:val="28"/>
        </w:rPr>
      </w:pPr>
      <w:r w:rsidRPr="00321CB7">
        <w:rPr>
          <w:rFonts w:ascii="Times New Roman" w:hAnsi="Times New Roman"/>
          <w:noProof/>
          <w:sz w:val="28"/>
          <w:szCs w:val="28"/>
        </w:rPr>
        <w:t>Протокол засідання кафедри               протокол №___від ___06. 2021р.</w:t>
      </w:r>
    </w:p>
    <w:p w14:paraId="654C63F4" w14:textId="77777777" w:rsidR="00321CB7" w:rsidRPr="00321CB7" w:rsidRDefault="00321CB7" w:rsidP="00321CB7">
      <w:pPr>
        <w:spacing w:line="240" w:lineRule="auto"/>
        <w:rPr>
          <w:rFonts w:ascii="Times New Roman" w:hAnsi="Times New Roman"/>
          <w:noProof/>
          <w:sz w:val="28"/>
          <w:szCs w:val="28"/>
        </w:rPr>
      </w:pPr>
      <w:r w:rsidRPr="00321CB7">
        <w:rPr>
          <w:rFonts w:ascii="Times New Roman" w:hAnsi="Times New Roman"/>
          <w:noProof/>
          <w:sz w:val="28"/>
          <w:szCs w:val="28"/>
        </w:rPr>
        <w:t xml:space="preserve">№ 10 від 02.06.2021 р.                         Оцінка____________/______/______                         </w:t>
      </w:r>
    </w:p>
    <w:p w14:paraId="3EA36E84" w14:textId="77777777" w:rsidR="00321CB7" w:rsidRPr="00321CB7" w:rsidRDefault="00321CB7" w:rsidP="00321CB7">
      <w:pPr>
        <w:spacing w:line="240" w:lineRule="auto"/>
        <w:rPr>
          <w:rFonts w:ascii="Times New Roman" w:hAnsi="Times New Roman"/>
          <w:noProof/>
          <w:sz w:val="28"/>
          <w:szCs w:val="28"/>
        </w:rPr>
      </w:pPr>
    </w:p>
    <w:p w14:paraId="1ED3A6DB" w14:textId="77777777" w:rsidR="00321CB7" w:rsidRPr="00321CB7" w:rsidRDefault="00321CB7" w:rsidP="00321CB7">
      <w:pPr>
        <w:spacing w:line="240" w:lineRule="auto"/>
        <w:rPr>
          <w:rFonts w:ascii="Times New Roman" w:hAnsi="Times New Roman"/>
          <w:noProof/>
          <w:sz w:val="28"/>
          <w:szCs w:val="28"/>
        </w:rPr>
      </w:pPr>
      <w:r w:rsidRPr="00321CB7">
        <w:rPr>
          <w:rFonts w:ascii="Times New Roman" w:hAnsi="Times New Roman"/>
          <w:noProof/>
          <w:sz w:val="28"/>
          <w:szCs w:val="28"/>
        </w:rPr>
        <w:t>Завідувач кафедри                                 Голова ЕК</w:t>
      </w:r>
    </w:p>
    <w:p w14:paraId="38B4DE6D" w14:textId="77777777" w:rsidR="00321CB7" w:rsidRPr="00321CB7" w:rsidRDefault="00321CB7" w:rsidP="00321CB7">
      <w:pPr>
        <w:spacing w:line="240" w:lineRule="auto"/>
        <w:rPr>
          <w:rFonts w:ascii="Times New Roman" w:hAnsi="Times New Roman"/>
          <w:noProof/>
          <w:sz w:val="28"/>
          <w:szCs w:val="28"/>
        </w:rPr>
      </w:pPr>
    </w:p>
    <w:p w14:paraId="0DC5BE4A" w14:textId="77777777" w:rsidR="00321CB7" w:rsidRPr="00321CB7" w:rsidRDefault="00321CB7" w:rsidP="00321CB7">
      <w:pPr>
        <w:spacing w:line="240" w:lineRule="auto"/>
        <w:rPr>
          <w:rFonts w:ascii="Times New Roman" w:hAnsi="Times New Roman"/>
          <w:noProof/>
          <w:sz w:val="28"/>
          <w:szCs w:val="28"/>
        </w:rPr>
      </w:pPr>
      <w:r w:rsidRPr="00321CB7">
        <w:rPr>
          <w:rFonts w:ascii="Times New Roman" w:hAnsi="Times New Roman"/>
          <w:noProof/>
          <w:sz w:val="28"/>
          <w:szCs w:val="28"/>
        </w:rPr>
        <w:t>_________  Якубовський С.О.              __________ Якубовський С.О.</w:t>
      </w:r>
    </w:p>
    <w:p w14:paraId="7621C351" w14:textId="77777777" w:rsidR="00321CB7" w:rsidRPr="00321CB7" w:rsidRDefault="00321CB7" w:rsidP="00321CB7">
      <w:pPr>
        <w:spacing w:line="240" w:lineRule="auto"/>
        <w:rPr>
          <w:rFonts w:ascii="Times New Roman" w:hAnsi="Times New Roman"/>
          <w:noProof/>
          <w:sz w:val="28"/>
          <w:szCs w:val="28"/>
        </w:rPr>
      </w:pPr>
    </w:p>
    <w:p w14:paraId="084F019A" w14:textId="77777777" w:rsidR="00321CB7" w:rsidRPr="00321CB7" w:rsidRDefault="00321CB7" w:rsidP="00321CB7">
      <w:pPr>
        <w:spacing w:line="240" w:lineRule="auto"/>
        <w:rPr>
          <w:rFonts w:ascii="Times New Roman" w:hAnsi="Times New Roman"/>
          <w:noProof/>
          <w:sz w:val="28"/>
          <w:szCs w:val="28"/>
        </w:rPr>
      </w:pPr>
    </w:p>
    <w:p w14:paraId="1ADFEED2" w14:textId="59FD1822" w:rsidR="00181916" w:rsidRDefault="00321CB7" w:rsidP="00321CB7">
      <w:pPr>
        <w:spacing w:before="840" w:line="240" w:lineRule="auto"/>
        <w:jc w:val="center"/>
        <w:rPr>
          <w:rFonts w:ascii="Times New Roman" w:hAnsi="Times New Roman"/>
          <w:noProof/>
          <w:sz w:val="28"/>
          <w:szCs w:val="28"/>
        </w:rPr>
      </w:pPr>
      <w:r w:rsidRPr="00321CB7">
        <w:rPr>
          <w:rFonts w:ascii="Times New Roman" w:hAnsi="Times New Roman"/>
          <w:noProof/>
          <w:sz w:val="28"/>
          <w:szCs w:val="28"/>
        </w:rPr>
        <w:t>Одеса – 2021</w:t>
      </w:r>
    </w:p>
    <w:p w14:paraId="57B0AFFF" w14:textId="77777777" w:rsidR="00181916" w:rsidRPr="00CE27D0" w:rsidRDefault="00181916" w:rsidP="00181916">
      <w:pPr>
        <w:pStyle w:val="ab"/>
        <w:spacing w:after="0"/>
        <w:jc w:val="both"/>
        <w:rPr>
          <w:rFonts w:eastAsia="Times New Roman" w:cs="Times New Roman"/>
          <w:noProof/>
          <w:kern w:val="0"/>
          <w:sz w:val="28"/>
          <w:szCs w:val="28"/>
          <w:lang w:val="uk-UA" w:eastAsia="ru-RU" w:bidi="ar-SA"/>
        </w:rPr>
      </w:pPr>
    </w:p>
    <w:p w14:paraId="305CA8DF" w14:textId="5F5B2055" w:rsidR="00321CB7" w:rsidRDefault="00321CB7">
      <w:pPr>
        <w:rPr>
          <w:rFonts w:ascii="Times New Roman" w:eastAsia="SimSun" w:hAnsi="Times New Roman" w:cs="Times New Roman"/>
          <w:color w:val="000000"/>
          <w:kern w:val="1"/>
          <w:sz w:val="28"/>
          <w:szCs w:val="28"/>
          <w:shd w:val="clear" w:color="auto" w:fill="FFFFFF"/>
          <w:lang w:eastAsia="hi-IN" w:bidi="hi-IN"/>
        </w:rPr>
      </w:pPr>
      <w:r>
        <w:rPr>
          <w:rFonts w:cs="Times New Roman"/>
          <w:color w:val="000000"/>
          <w:sz w:val="28"/>
          <w:szCs w:val="28"/>
          <w:shd w:val="clear" w:color="auto" w:fill="FFFFFF"/>
        </w:rPr>
        <w:br w:type="page"/>
      </w:r>
    </w:p>
    <w:p w14:paraId="45F43D76" w14:textId="77777777" w:rsidR="00181916" w:rsidRPr="00C4579E" w:rsidRDefault="00181916" w:rsidP="00181916">
      <w:pPr>
        <w:pStyle w:val="ab"/>
        <w:spacing w:after="0"/>
        <w:jc w:val="both"/>
        <w:rPr>
          <w:rFonts w:cs="Times New Roman"/>
          <w:color w:val="000000"/>
          <w:sz w:val="28"/>
          <w:szCs w:val="28"/>
          <w:shd w:val="clear" w:color="auto" w:fill="FFFFFF"/>
          <w:lang w:val="uk-UA"/>
        </w:rPr>
      </w:pPr>
    </w:p>
    <w:p w14:paraId="6DC747AE" w14:textId="77777777" w:rsidR="00181916" w:rsidRDefault="00181916" w:rsidP="00CE27D0">
      <w:pPr>
        <w:suppressLineNumbers/>
        <w:spacing w:after="240" w:line="300" w:lineRule="auto"/>
        <w:jc w:val="center"/>
        <w:rPr>
          <w:rFonts w:ascii="Times New Roman" w:hAnsi="Times New Roman"/>
          <w:b/>
          <w:sz w:val="28"/>
          <w:szCs w:val="28"/>
        </w:rPr>
      </w:pPr>
      <w:r>
        <w:rPr>
          <w:noProof/>
        </w:rPr>
        <mc:AlternateContent>
          <mc:Choice Requires="wps">
            <w:drawing>
              <wp:anchor distT="0" distB="0" distL="114300" distR="114300" simplePos="0" relativeHeight="251659264" behindDoc="0" locked="0" layoutInCell="1" allowOverlap="1" wp14:anchorId="647CE6A6" wp14:editId="26A95675">
                <wp:simplePos x="0" y="0"/>
                <wp:positionH relativeFrom="column">
                  <wp:posOffset>6128385</wp:posOffset>
                </wp:positionH>
                <wp:positionV relativeFrom="paragraph">
                  <wp:posOffset>-488315</wp:posOffset>
                </wp:positionV>
                <wp:extent cx="273050" cy="273050"/>
                <wp:effectExtent l="0" t="0" r="12700" b="12700"/>
                <wp:wrapNone/>
                <wp:docPr id="8" name="Прямо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050" cy="27305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3A515C7" id="Прямоугольник 8" o:spid="_x0000_s1026" style="position:absolute;margin-left:482.55pt;margin-top:-38.45pt;width:21.5pt;height: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L4nnAIAADoFAAAOAAAAZHJzL2Uyb0RvYy54bWysVM1uEzEQviPxDpbvdDehpWXVTRW1CkKK&#10;2kot6tn12lkL/2E72YQTEtdKPAIPwQXx02fYvBFj76ZNC6cKH6wZz3g88803PjxaKokWzHlhdIkH&#10;OzlGTFNTCT0r8bvLyYsDjHwguiLSaFbiFfP4aPT82WFjCzY0tZEVcwiCaF80tsR1CLbIMk9rpojf&#10;MZZpMHLjFAmgullWOdJAdCWzYZ6/yhrjKusMZd7D6UlnxKMUn3NGwxnnngUkSwy5hbS7tF/HPRsd&#10;kmLmiK0F7dMgT8hCEaHh0btQJyQQNHfir1BKUGe84WGHGpUZzgVlqQaoZpA/quaiJpalWgAcb+9g&#10;8v8vLD1dnDskqhJDozRR0KL26/rT+kv7q71df26/tbftz/VN+7v93v5ABxGvxvoCrl3Ycxcr9nZq&#10;6HsPhuyBJSq+91lyp6Iv1IuWCfzVHfhsGRCFw+H+y3wPWkTB1MsxJik2l63z4Q0zCkWhxA56myAn&#10;i6kPnevGJeVlpKgmQsqkrPyxdGhBgAbAnso0GEniAxyWeJJWLA1e89vXpEYNsHq4n8fECPCTSxJA&#10;VBYQ83qGEZEzID4NLuXy4LZ/2qOxiBPi6y7bFLGjqRIBZkUKBc3K4+pTljqWyBLbeyjuwY/StalW&#10;0GVnOvp7SycCHpkCAOfEAd+hOpjhcAYblwZKNr2EUW3cx3+dR3+gIVgxamB+AI4Pc+IY4PpWA0Ff&#10;D3Z348AlZXdvfwiK27Zcb1v0XB0b6M0AfgtLkxj9g9yI3Bl1BaM+jq+CiWgKb3fA98px6OYaPgvK&#10;xuPkBkNmSZjqC0tj8IhThPdyeUWc7YkUgIGnZjNrpHjEp8433tRmPA+Gi0S2e1x74sOAJgL1n0n8&#10;Abb15HX/5Y3+AAAA//8DAFBLAwQUAAYACAAAACEAB+PsIN4AAAAMAQAADwAAAGRycy9kb3ducmV2&#10;LnhtbEyPwU7DMAyG70i8Q2QkblsyKspamk4TiDtbQeKYNabtaJyqSbfu7fFOcPTvT78/F5vZ9eKE&#10;Y+g8aVgtFQik2tuOGg0f1dtiDSJEQ9b0nlDDBQNsytubwuTWn2mHp31sBJdQyI2GNsYhlzLULToT&#10;ln5A4t23H52JPI6NtKM5c7nr5YNSqXSmI77QmgFfWqx/9pPTsPuqhuQdp3qbhc/kKKtXZS9Hre/v&#10;5u0ziIhz/IPhqs/qULLTwU9kg+g1ZOnjilENi6c0A3EllFpzdOAoSTKQZSH/P1H+AgAA//8DAFBL&#10;AQItABQABgAIAAAAIQC2gziS/gAAAOEBAAATAAAAAAAAAAAAAAAAAAAAAABbQ29udGVudF9UeXBl&#10;c10ueG1sUEsBAi0AFAAGAAgAAAAhADj9If/WAAAAlAEAAAsAAAAAAAAAAAAAAAAALwEAAF9yZWxz&#10;Ly5yZWxzUEsBAi0AFAAGAAgAAAAhAB+cviecAgAAOgUAAA4AAAAAAAAAAAAAAAAALgIAAGRycy9l&#10;Mm9Eb2MueG1sUEsBAi0AFAAGAAgAAAAhAAfj7CDeAAAADAEAAA8AAAAAAAAAAAAAAAAA9gQAAGRy&#10;cy9kb3ducmV2LnhtbFBLBQYAAAAABAAEAPMAAAABBgAAAAA=&#10;" fillcolor="window" strokecolor="window" strokeweight="1pt">
                <v:path arrowok="t"/>
              </v:rect>
            </w:pict>
          </mc:Fallback>
        </mc:AlternateContent>
      </w:r>
      <w:r w:rsidRPr="00E739B1">
        <w:rPr>
          <w:rFonts w:ascii="Times New Roman" w:hAnsi="Times New Roman"/>
          <w:b/>
          <w:sz w:val="28"/>
          <w:szCs w:val="28"/>
        </w:rPr>
        <w:t>ЗМІСТ</w:t>
      </w:r>
    </w:p>
    <w:p w14:paraId="5B7AD4EE" w14:textId="77777777" w:rsidR="00D9306E" w:rsidRPr="00D9306E" w:rsidRDefault="00CE27D0">
      <w:pPr>
        <w:pStyle w:val="12"/>
        <w:tabs>
          <w:tab w:val="right" w:leader="dot" w:pos="9345"/>
        </w:tabs>
        <w:rPr>
          <w:rFonts w:ascii="Times New Roman" w:eastAsiaTheme="minorEastAsia" w:hAnsi="Times New Roman" w:cs="Times New Roman"/>
          <w:noProof/>
          <w:sz w:val="28"/>
          <w:szCs w:val="28"/>
        </w:rPr>
      </w:pPr>
      <w:r w:rsidRPr="00D9306E">
        <w:rPr>
          <w:rFonts w:ascii="Times New Roman" w:hAnsi="Times New Roman" w:cs="Times New Roman"/>
          <w:sz w:val="28"/>
          <w:szCs w:val="28"/>
        </w:rPr>
        <w:fldChar w:fldCharType="begin"/>
      </w:r>
      <w:r w:rsidRPr="00D9306E">
        <w:rPr>
          <w:rFonts w:ascii="Times New Roman" w:hAnsi="Times New Roman" w:cs="Times New Roman"/>
          <w:sz w:val="28"/>
          <w:szCs w:val="28"/>
        </w:rPr>
        <w:instrText xml:space="preserve"> TOC \o "1-2" \h \z \u </w:instrText>
      </w:r>
      <w:r w:rsidRPr="00D9306E">
        <w:rPr>
          <w:rFonts w:ascii="Times New Roman" w:hAnsi="Times New Roman" w:cs="Times New Roman"/>
          <w:sz w:val="28"/>
          <w:szCs w:val="28"/>
        </w:rPr>
        <w:fldChar w:fldCharType="separate"/>
      </w:r>
      <w:hyperlink w:anchor="_Toc74740701" w:history="1">
        <w:r w:rsidR="00D9306E" w:rsidRPr="00D9306E">
          <w:rPr>
            <w:rStyle w:val="a4"/>
            <w:rFonts w:ascii="Times New Roman" w:eastAsia="Times New Roman" w:hAnsi="Times New Roman" w:cs="Times New Roman"/>
            <w:noProof/>
            <w:sz w:val="28"/>
            <w:szCs w:val="28"/>
          </w:rPr>
          <w:t>ВСТУП</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_Toc74740701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3</w:t>
        </w:r>
        <w:r w:rsidR="00D9306E" w:rsidRPr="00D9306E">
          <w:rPr>
            <w:rFonts w:ascii="Times New Roman" w:hAnsi="Times New Roman" w:cs="Times New Roman"/>
            <w:noProof/>
            <w:webHidden/>
            <w:sz w:val="28"/>
            <w:szCs w:val="28"/>
          </w:rPr>
          <w:fldChar w:fldCharType="end"/>
        </w:r>
      </w:hyperlink>
    </w:p>
    <w:p w14:paraId="1247A7FF" w14:textId="77777777" w:rsidR="00D9306E" w:rsidRPr="00D9306E" w:rsidRDefault="004213A9">
      <w:pPr>
        <w:pStyle w:val="12"/>
        <w:tabs>
          <w:tab w:val="right" w:leader="dot" w:pos="9345"/>
        </w:tabs>
        <w:rPr>
          <w:rFonts w:ascii="Times New Roman" w:eastAsiaTheme="minorEastAsia" w:hAnsi="Times New Roman" w:cs="Times New Roman"/>
          <w:noProof/>
          <w:sz w:val="28"/>
          <w:szCs w:val="28"/>
        </w:rPr>
      </w:pPr>
      <w:hyperlink w:anchor="_Toc74740702" w:history="1">
        <w:r w:rsidR="00D9306E" w:rsidRPr="00D9306E">
          <w:rPr>
            <w:rStyle w:val="a4"/>
            <w:rFonts w:ascii="Times New Roman" w:eastAsia="Times New Roman" w:hAnsi="Times New Roman" w:cs="Times New Roman"/>
            <w:noProof/>
            <w:sz w:val="28"/>
            <w:szCs w:val="28"/>
          </w:rPr>
          <w:t>РОЗДІЛ 1 ТЕОРЕТИЧНІ ОСНОВИ АНАЛІЗУ ІНОЗЕМНИХ ІНВЕСТИЦІЙ ЯК ЧИННИКУ РОЗВИТКУ ІНДІЇ</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_Toc74740702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5</w:t>
        </w:r>
        <w:r w:rsidR="00D9306E" w:rsidRPr="00D9306E">
          <w:rPr>
            <w:rFonts w:ascii="Times New Roman" w:hAnsi="Times New Roman" w:cs="Times New Roman"/>
            <w:noProof/>
            <w:webHidden/>
            <w:sz w:val="28"/>
            <w:szCs w:val="28"/>
          </w:rPr>
          <w:fldChar w:fldCharType="end"/>
        </w:r>
      </w:hyperlink>
    </w:p>
    <w:p w14:paraId="6204ACF0" w14:textId="77777777" w:rsidR="00D9306E" w:rsidRPr="00D9306E" w:rsidRDefault="004213A9">
      <w:pPr>
        <w:pStyle w:val="21"/>
        <w:tabs>
          <w:tab w:val="right" w:leader="dot" w:pos="9345"/>
        </w:tabs>
        <w:rPr>
          <w:rFonts w:ascii="Times New Roman" w:eastAsiaTheme="minorEastAsia" w:hAnsi="Times New Roman" w:cs="Times New Roman"/>
          <w:noProof/>
          <w:sz w:val="28"/>
          <w:szCs w:val="28"/>
        </w:rPr>
      </w:pPr>
      <w:hyperlink w:anchor="_Toc74740703" w:history="1">
        <w:r w:rsidR="00D9306E" w:rsidRPr="00D9306E">
          <w:rPr>
            <w:rStyle w:val="a4"/>
            <w:rFonts w:ascii="Times New Roman" w:eastAsia="Times New Roman" w:hAnsi="Times New Roman" w:cs="Times New Roman"/>
            <w:noProof/>
            <w:sz w:val="28"/>
            <w:szCs w:val="28"/>
          </w:rPr>
          <w:t>1.1 Аналіз наукових робіт про вплив іноземних інвестицій на розвиток країн світу</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_Toc74740703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5</w:t>
        </w:r>
        <w:r w:rsidR="00D9306E" w:rsidRPr="00D9306E">
          <w:rPr>
            <w:rFonts w:ascii="Times New Roman" w:hAnsi="Times New Roman" w:cs="Times New Roman"/>
            <w:noProof/>
            <w:webHidden/>
            <w:sz w:val="28"/>
            <w:szCs w:val="28"/>
          </w:rPr>
          <w:fldChar w:fldCharType="end"/>
        </w:r>
      </w:hyperlink>
    </w:p>
    <w:p w14:paraId="686B6214" w14:textId="77777777" w:rsidR="00D9306E" w:rsidRPr="00D9306E" w:rsidRDefault="004213A9">
      <w:pPr>
        <w:pStyle w:val="21"/>
        <w:tabs>
          <w:tab w:val="right" w:leader="dot" w:pos="9345"/>
        </w:tabs>
        <w:rPr>
          <w:rFonts w:ascii="Times New Roman" w:eastAsiaTheme="minorEastAsia" w:hAnsi="Times New Roman" w:cs="Times New Roman"/>
          <w:noProof/>
          <w:sz w:val="28"/>
          <w:szCs w:val="28"/>
        </w:rPr>
      </w:pPr>
      <w:hyperlink w:anchor="_Toc74740704" w:history="1">
        <w:r w:rsidR="00D9306E" w:rsidRPr="00D9306E">
          <w:rPr>
            <w:rStyle w:val="a4"/>
            <w:rFonts w:ascii="Times New Roman" w:eastAsia="Times New Roman" w:hAnsi="Times New Roman" w:cs="Times New Roman"/>
            <w:noProof/>
            <w:sz w:val="28"/>
            <w:szCs w:val="28"/>
          </w:rPr>
          <w:t>1.2 Аналіз наукових робіт про вплив іноземних інвестицій на розвиток Індії</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_Toc74740704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12</w:t>
        </w:r>
        <w:r w:rsidR="00D9306E" w:rsidRPr="00D9306E">
          <w:rPr>
            <w:rFonts w:ascii="Times New Roman" w:hAnsi="Times New Roman" w:cs="Times New Roman"/>
            <w:noProof/>
            <w:webHidden/>
            <w:sz w:val="28"/>
            <w:szCs w:val="28"/>
          </w:rPr>
          <w:fldChar w:fldCharType="end"/>
        </w:r>
      </w:hyperlink>
    </w:p>
    <w:p w14:paraId="7A9E92DF" w14:textId="77777777" w:rsidR="00D9306E" w:rsidRPr="00D9306E" w:rsidRDefault="004213A9">
      <w:pPr>
        <w:pStyle w:val="12"/>
        <w:tabs>
          <w:tab w:val="right" w:leader="dot" w:pos="9345"/>
        </w:tabs>
        <w:rPr>
          <w:rFonts w:ascii="Times New Roman" w:eastAsiaTheme="minorEastAsia" w:hAnsi="Times New Roman" w:cs="Times New Roman"/>
          <w:noProof/>
          <w:sz w:val="28"/>
          <w:szCs w:val="28"/>
        </w:rPr>
      </w:pPr>
      <w:hyperlink w:anchor="_Toc74740705" w:history="1">
        <w:r w:rsidR="00D9306E" w:rsidRPr="00D9306E">
          <w:rPr>
            <w:rStyle w:val="a4"/>
            <w:rFonts w:ascii="Times New Roman" w:eastAsia="Times New Roman" w:hAnsi="Times New Roman" w:cs="Times New Roman"/>
            <w:noProof/>
            <w:sz w:val="28"/>
            <w:szCs w:val="28"/>
          </w:rPr>
          <w:t>РОЗДІЛ 2 ДОСЛІДЖЕННЯ ПОТОКІВ ПРЯМИХ ІНОЗЕМНИХ ІНВЕСТИЦІЙ ДО ІНДІЇ</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_Toc74740705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17</w:t>
        </w:r>
        <w:r w:rsidR="00D9306E" w:rsidRPr="00D9306E">
          <w:rPr>
            <w:rFonts w:ascii="Times New Roman" w:hAnsi="Times New Roman" w:cs="Times New Roman"/>
            <w:noProof/>
            <w:webHidden/>
            <w:sz w:val="28"/>
            <w:szCs w:val="28"/>
          </w:rPr>
          <w:fldChar w:fldCharType="end"/>
        </w:r>
      </w:hyperlink>
    </w:p>
    <w:p w14:paraId="30756DA6" w14:textId="77777777" w:rsidR="00D9306E" w:rsidRPr="00D9306E" w:rsidRDefault="004213A9">
      <w:pPr>
        <w:pStyle w:val="21"/>
        <w:tabs>
          <w:tab w:val="right" w:leader="dot" w:pos="9345"/>
        </w:tabs>
        <w:rPr>
          <w:rFonts w:ascii="Times New Roman" w:eastAsiaTheme="minorEastAsia" w:hAnsi="Times New Roman" w:cs="Times New Roman"/>
          <w:noProof/>
          <w:sz w:val="28"/>
          <w:szCs w:val="28"/>
        </w:rPr>
      </w:pPr>
      <w:hyperlink w:anchor="_Toc74740706" w:history="1">
        <w:r w:rsidR="00D9306E" w:rsidRPr="00D9306E">
          <w:rPr>
            <w:rStyle w:val="a4"/>
            <w:rFonts w:ascii="Times New Roman" w:eastAsia="Times New Roman" w:hAnsi="Times New Roman" w:cs="Times New Roman"/>
            <w:noProof/>
            <w:sz w:val="28"/>
            <w:szCs w:val="28"/>
          </w:rPr>
          <w:t>2.1 Динаміка та структура прямих іноземних інвестицій в Індії</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_Toc74740706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17</w:t>
        </w:r>
        <w:r w:rsidR="00D9306E" w:rsidRPr="00D9306E">
          <w:rPr>
            <w:rFonts w:ascii="Times New Roman" w:hAnsi="Times New Roman" w:cs="Times New Roman"/>
            <w:noProof/>
            <w:webHidden/>
            <w:sz w:val="28"/>
            <w:szCs w:val="28"/>
          </w:rPr>
          <w:fldChar w:fldCharType="end"/>
        </w:r>
      </w:hyperlink>
    </w:p>
    <w:p w14:paraId="23FC3DDE" w14:textId="77777777" w:rsidR="00D9306E" w:rsidRPr="00D9306E" w:rsidRDefault="004213A9">
      <w:pPr>
        <w:pStyle w:val="21"/>
        <w:tabs>
          <w:tab w:val="right" w:leader="dot" w:pos="9345"/>
        </w:tabs>
        <w:rPr>
          <w:rFonts w:ascii="Times New Roman" w:eastAsiaTheme="minorEastAsia" w:hAnsi="Times New Roman" w:cs="Times New Roman"/>
          <w:noProof/>
          <w:sz w:val="28"/>
          <w:szCs w:val="28"/>
        </w:rPr>
      </w:pPr>
      <w:hyperlink w:anchor="_Toc74740707" w:history="1">
        <w:r w:rsidR="00D9306E" w:rsidRPr="00D9306E">
          <w:rPr>
            <w:rStyle w:val="a4"/>
            <w:rFonts w:ascii="Times New Roman" w:eastAsia="Times New Roman" w:hAnsi="Times New Roman" w:cs="Times New Roman"/>
            <w:noProof/>
            <w:sz w:val="28"/>
            <w:szCs w:val="28"/>
          </w:rPr>
          <w:t>2.2 Показники економічного розвитку Індії протягом 2000-2020 років</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_Toc74740707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22</w:t>
        </w:r>
        <w:r w:rsidR="00D9306E" w:rsidRPr="00D9306E">
          <w:rPr>
            <w:rFonts w:ascii="Times New Roman" w:hAnsi="Times New Roman" w:cs="Times New Roman"/>
            <w:noProof/>
            <w:webHidden/>
            <w:sz w:val="28"/>
            <w:szCs w:val="28"/>
          </w:rPr>
          <w:fldChar w:fldCharType="end"/>
        </w:r>
      </w:hyperlink>
    </w:p>
    <w:p w14:paraId="1EDE28D8" w14:textId="77777777" w:rsidR="00D9306E" w:rsidRPr="00D9306E" w:rsidRDefault="004213A9">
      <w:pPr>
        <w:pStyle w:val="21"/>
        <w:tabs>
          <w:tab w:val="right" w:leader="dot" w:pos="9345"/>
        </w:tabs>
        <w:rPr>
          <w:rFonts w:ascii="Times New Roman" w:eastAsiaTheme="minorEastAsia" w:hAnsi="Times New Roman" w:cs="Times New Roman"/>
          <w:noProof/>
          <w:sz w:val="28"/>
          <w:szCs w:val="28"/>
        </w:rPr>
      </w:pPr>
      <w:hyperlink w:anchor="_Toc74740708" w:history="1">
        <w:r w:rsidR="00D9306E" w:rsidRPr="00D9306E">
          <w:rPr>
            <w:rStyle w:val="a4"/>
            <w:rFonts w:ascii="Times New Roman" w:eastAsia="Times New Roman" w:hAnsi="Times New Roman" w:cs="Times New Roman"/>
            <w:noProof/>
            <w:sz w:val="28"/>
            <w:szCs w:val="28"/>
          </w:rPr>
          <w:t>2.3 Вплив притоку іноземних інвестицій на економіку Індії</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_Toc74740708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28</w:t>
        </w:r>
        <w:r w:rsidR="00D9306E" w:rsidRPr="00D9306E">
          <w:rPr>
            <w:rFonts w:ascii="Times New Roman" w:hAnsi="Times New Roman" w:cs="Times New Roman"/>
            <w:noProof/>
            <w:webHidden/>
            <w:sz w:val="28"/>
            <w:szCs w:val="28"/>
          </w:rPr>
          <w:fldChar w:fldCharType="end"/>
        </w:r>
      </w:hyperlink>
    </w:p>
    <w:p w14:paraId="4BD1ACFA" w14:textId="77777777" w:rsidR="00D9306E" w:rsidRPr="00D9306E" w:rsidRDefault="004213A9">
      <w:pPr>
        <w:pStyle w:val="12"/>
        <w:tabs>
          <w:tab w:val="right" w:leader="dot" w:pos="9345"/>
        </w:tabs>
        <w:rPr>
          <w:rFonts w:ascii="Times New Roman" w:eastAsiaTheme="minorEastAsia" w:hAnsi="Times New Roman" w:cs="Times New Roman"/>
          <w:noProof/>
          <w:sz w:val="28"/>
          <w:szCs w:val="28"/>
        </w:rPr>
      </w:pPr>
      <w:hyperlink w:anchor="_Toc74740709" w:history="1">
        <w:r w:rsidR="00D9306E" w:rsidRPr="00D9306E">
          <w:rPr>
            <w:rStyle w:val="a4"/>
            <w:rFonts w:ascii="Times New Roman" w:eastAsia="Times New Roman" w:hAnsi="Times New Roman" w:cs="Times New Roman"/>
            <w:noProof/>
            <w:sz w:val="28"/>
            <w:szCs w:val="28"/>
          </w:rPr>
          <w:t>РОЗДІЛ 3 ОСОБЛИВОСТІ ЗОВНІШНЬОЕКОНОМІЧНИХ ЗВ’ЯЗКІВ МІЖ УКРАЇНОЮ ТА ІНДІЄЮ</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_Toc74740709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32</w:t>
        </w:r>
        <w:r w:rsidR="00D9306E" w:rsidRPr="00D9306E">
          <w:rPr>
            <w:rFonts w:ascii="Times New Roman" w:hAnsi="Times New Roman" w:cs="Times New Roman"/>
            <w:noProof/>
            <w:webHidden/>
            <w:sz w:val="28"/>
            <w:szCs w:val="28"/>
          </w:rPr>
          <w:fldChar w:fldCharType="end"/>
        </w:r>
      </w:hyperlink>
    </w:p>
    <w:p w14:paraId="45E5C9BD" w14:textId="77777777" w:rsidR="00D9306E" w:rsidRPr="00D9306E" w:rsidRDefault="004213A9">
      <w:pPr>
        <w:pStyle w:val="21"/>
        <w:tabs>
          <w:tab w:val="right" w:leader="dot" w:pos="9345"/>
        </w:tabs>
        <w:rPr>
          <w:rFonts w:ascii="Times New Roman" w:eastAsiaTheme="minorEastAsia" w:hAnsi="Times New Roman" w:cs="Times New Roman"/>
          <w:noProof/>
          <w:sz w:val="28"/>
          <w:szCs w:val="28"/>
        </w:rPr>
      </w:pPr>
      <w:hyperlink w:anchor="_Toc74740710" w:history="1">
        <w:r w:rsidR="00D9306E" w:rsidRPr="00D9306E">
          <w:rPr>
            <w:rStyle w:val="a4"/>
            <w:rFonts w:ascii="Times New Roman" w:eastAsia="Times New Roman" w:hAnsi="Times New Roman" w:cs="Times New Roman"/>
            <w:noProof/>
            <w:sz w:val="28"/>
            <w:szCs w:val="28"/>
          </w:rPr>
          <w:t>3.1 Стан зовнішньоекономічних відносин України з Індією</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_Toc74740710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32</w:t>
        </w:r>
        <w:r w:rsidR="00D9306E" w:rsidRPr="00D9306E">
          <w:rPr>
            <w:rFonts w:ascii="Times New Roman" w:hAnsi="Times New Roman" w:cs="Times New Roman"/>
            <w:noProof/>
            <w:webHidden/>
            <w:sz w:val="28"/>
            <w:szCs w:val="28"/>
          </w:rPr>
          <w:fldChar w:fldCharType="end"/>
        </w:r>
      </w:hyperlink>
    </w:p>
    <w:p w14:paraId="1B79261D" w14:textId="77777777" w:rsidR="00D9306E" w:rsidRPr="00D9306E" w:rsidRDefault="004213A9">
      <w:pPr>
        <w:pStyle w:val="21"/>
        <w:tabs>
          <w:tab w:val="right" w:leader="dot" w:pos="9345"/>
        </w:tabs>
        <w:rPr>
          <w:rFonts w:ascii="Times New Roman" w:eastAsiaTheme="minorEastAsia" w:hAnsi="Times New Roman" w:cs="Times New Roman"/>
          <w:noProof/>
          <w:sz w:val="28"/>
          <w:szCs w:val="28"/>
        </w:rPr>
      </w:pPr>
      <w:hyperlink w:anchor="_Toc74740711" w:history="1">
        <w:r w:rsidR="00D9306E" w:rsidRPr="00D9306E">
          <w:rPr>
            <w:rStyle w:val="a4"/>
            <w:rFonts w:ascii="Times New Roman" w:eastAsia="Times New Roman" w:hAnsi="Times New Roman" w:cs="Times New Roman"/>
            <w:noProof/>
            <w:sz w:val="28"/>
            <w:szCs w:val="28"/>
          </w:rPr>
          <w:t>3.2 Розвиток інвестиційної діяльності в Україні, досвід Індії</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_Toc74740711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36</w:t>
        </w:r>
        <w:r w:rsidR="00D9306E" w:rsidRPr="00D9306E">
          <w:rPr>
            <w:rFonts w:ascii="Times New Roman" w:hAnsi="Times New Roman" w:cs="Times New Roman"/>
            <w:noProof/>
            <w:webHidden/>
            <w:sz w:val="28"/>
            <w:szCs w:val="28"/>
          </w:rPr>
          <w:fldChar w:fldCharType="end"/>
        </w:r>
      </w:hyperlink>
    </w:p>
    <w:p w14:paraId="11B7E0D5" w14:textId="77777777" w:rsidR="00D9306E" w:rsidRPr="00D9306E" w:rsidRDefault="004213A9">
      <w:pPr>
        <w:pStyle w:val="12"/>
        <w:tabs>
          <w:tab w:val="right" w:leader="dot" w:pos="9345"/>
        </w:tabs>
        <w:rPr>
          <w:rFonts w:ascii="Times New Roman" w:eastAsiaTheme="minorEastAsia" w:hAnsi="Times New Roman" w:cs="Times New Roman"/>
          <w:noProof/>
          <w:sz w:val="28"/>
          <w:szCs w:val="28"/>
        </w:rPr>
      </w:pPr>
      <w:hyperlink w:anchor="_Toc74740712" w:history="1">
        <w:r w:rsidR="00D9306E" w:rsidRPr="00D9306E">
          <w:rPr>
            <w:rStyle w:val="a4"/>
            <w:rFonts w:ascii="Times New Roman" w:eastAsia="Times New Roman" w:hAnsi="Times New Roman" w:cs="Times New Roman"/>
            <w:noProof/>
            <w:sz w:val="28"/>
            <w:szCs w:val="28"/>
          </w:rPr>
          <w:t>ВИСНОВКИ</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_Toc74740712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41</w:t>
        </w:r>
        <w:r w:rsidR="00D9306E" w:rsidRPr="00D9306E">
          <w:rPr>
            <w:rFonts w:ascii="Times New Roman" w:hAnsi="Times New Roman" w:cs="Times New Roman"/>
            <w:noProof/>
            <w:webHidden/>
            <w:sz w:val="28"/>
            <w:szCs w:val="28"/>
          </w:rPr>
          <w:fldChar w:fldCharType="end"/>
        </w:r>
      </w:hyperlink>
    </w:p>
    <w:p w14:paraId="56390AFE" w14:textId="77777777" w:rsidR="00D9306E" w:rsidRPr="00D9306E" w:rsidRDefault="004213A9">
      <w:pPr>
        <w:pStyle w:val="12"/>
        <w:tabs>
          <w:tab w:val="right" w:leader="dot" w:pos="9345"/>
        </w:tabs>
        <w:rPr>
          <w:rFonts w:ascii="Times New Roman" w:eastAsiaTheme="minorEastAsia" w:hAnsi="Times New Roman" w:cs="Times New Roman"/>
          <w:noProof/>
          <w:sz w:val="28"/>
          <w:szCs w:val="28"/>
        </w:rPr>
      </w:pPr>
      <w:hyperlink w:anchor="_Toc74740713" w:history="1">
        <w:r w:rsidR="00D9306E" w:rsidRPr="00D9306E">
          <w:rPr>
            <w:rStyle w:val="a4"/>
            <w:rFonts w:ascii="Times New Roman" w:eastAsia="Times New Roman" w:hAnsi="Times New Roman" w:cs="Times New Roman"/>
            <w:noProof/>
            <w:sz w:val="28"/>
            <w:szCs w:val="28"/>
          </w:rPr>
          <w:t>СПИСОК ВИКОРИСТАНИХ ДЖЕРЕЛ</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_Toc74740713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45</w:t>
        </w:r>
        <w:r w:rsidR="00D9306E" w:rsidRPr="00D9306E">
          <w:rPr>
            <w:rFonts w:ascii="Times New Roman" w:hAnsi="Times New Roman" w:cs="Times New Roman"/>
            <w:noProof/>
            <w:webHidden/>
            <w:sz w:val="28"/>
            <w:szCs w:val="28"/>
          </w:rPr>
          <w:fldChar w:fldCharType="end"/>
        </w:r>
      </w:hyperlink>
    </w:p>
    <w:p w14:paraId="65679447" w14:textId="77777777" w:rsidR="00D9306E" w:rsidRPr="00D9306E" w:rsidRDefault="004213A9">
      <w:pPr>
        <w:pStyle w:val="12"/>
        <w:tabs>
          <w:tab w:val="right" w:leader="dot" w:pos="9345"/>
        </w:tabs>
        <w:rPr>
          <w:rFonts w:ascii="Times New Roman" w:eastAsiaTheme="minorEastAsia" w:hAnsi="Times New Roman" w:cs="Times New Roman"/>
          <w:noProof/>
          <w:sz w:val="28"/>
          <w:szCs w:val="28"/>
        </w:rPr>
      </w:pPr>
      <w:hyperlink w:anchor="_Toc74740714" w:history="1">
        <w:r w:rsidR="00D9306E" w:rsidRPr="00D9306E">
          <w:rPr>
            <w:rStyle w:val="a4"/>
            <w:rFonts w:ascii="Times New Roman" w:eastAsia="Times New Roman" w:hAnsi="Times New Roman" w:cs="Times New Roman"/>
            <w:noProof/>
            <w:sz w:val="28"/>
            <w:szCs w:val="28"/>
          </w:rPr>
          <w:t>ДОДАТКИ</w:t>
        </w:r>
        <w:r w:rsidR="00D9306E" w:rsidRPr="00D9306E">
          <w:rPr>
            <w:rFonts w:ascii="Times New Roman" w:hAnsi="Times New Roman" w:cs="Times New Roman"/>
            <w:noProof/>
            <w:webHidden/>
            <w:sz w:val="28"/>
            <w:szCs w:val="28"/>
          </w:rPr>
          <w:tab/>
        </w:r>
        <w:r w:rsidR="00D9306E" w:rsidRPr="00D9306E">
          <w:rPr>
            <w:rFonts w:ascii="Times New Roman" w:hAnsi="Times New Roman" w:cs="Times New Roman"/>
            <w:noProof/>
            <w:webHidden/>
            <w:sz w:val="28"/>
            <w:szCs w:val="28"/>
          </w:rPr>
          <w:fldChar w:fldCharType="begin"/>
        </w:r>
        <w:r w:rsidR="00D9306E" w:rsidRPr="00D9306E">
          <w:rPr>
            <w:rFonts w:ascii="Times New Roman" w:hAnsi="Times New Roman" w:cs="Times New Roman"/>
            <w:noProof/>
            <w:webHidden/>
            <w:sz w:val="28"/>
            <w:szCs w:val="28"/>
          </w:rPr>
          <w:instrText xml:space="preserve"> PAGEREF _Toc74740714 \h </w:instrText>
        </w:r>
        <w:r w:rsidR="00D9306E" w:rsidRPr="00D9306E">
          <w:rPr>
            <w:rFonts w:ascii="Times New Roman" w:hAnsi="Times New Roman" w:cs="Times New Roman"/>
            <w:noProof/>
            <w:webHidden/>
            <w:sz w:val="28"/>
            <w:szCs w:val="28"/>
          </w:rPr>
        </w:r>
        <w:r w:rsidR="00D9306E" w:rsidRPr="00D9306E">
          <w:rPr>
            <w:rFonts w:ascii="Times New Roman" w:hAnsi="Times New Roman" w:cs="Times New Roman"/>
            <w:noProof/>
            <w:webHidden/>
            <w:sz w:val="28"/>
            <w:szCs w:val="28"/>
          </w:rPr>
          <w:fldChar w:fldCharType="separate"/>
        </w:r>
        <w:r w:rsidR="00D9306E" w:rsidRPr="00D9306E">
          <w:rPr>
            <w:rFonts w:ascii="Times New Roman" w:hAnsi="Times New Roman" w:cs="Times New Roman"/>
            <w:noProof/>
            <w:webHidden/>
            <w:sz w:val="28"/>
            <w:szCs w:val="28"/>
          </w:rPr>
          <w:t>51</w:t>
        </w:r>
        <w:r w:rsidR="00D9306E" w:rsidRPr="00D9306E">
          <w:rPr>
            <w:rFonts w:ascii="Times New Roman" w:hAnsi="Times New Roman" w:cs="Times New Roman"/>
            <w:noProof/>
            <w:webHidden/>
            <w:sz w:val="28"/>
            <w:szCs w:val="28"/>
          </w:rPr>
          <w:fldChar w:fldCharType="end"/>
        </w:r>
      </w:hyperlink>
    </w:p>
    <w:p w14:paraId="204133BA" w14:textId="5D7E3FB1" w:rsidR="00CE27D0" w:rsidRPr="00E739B1" w:rsidRDefault="00CE27D0" w:rsidP="00181916">
      <w:pPr>
        <w:suppressLineNumbers/>
        <w:spacing w:line="300" w:lineRule="auto"/>
        <w:jc w:val="center"/>
        <w:rPr>
          <w:rFonts w:ascii="Times New Roman" w:hAnsi="Times New Roman"/>
          <w:b/>
          <w:sz w:val="28"/>
          <w:szCs w:val="28"/>
        </w:rPr>
      </w:pPr>
      <w:r w:rsidRPr="00D9306E">
        <w:rPr>
          <w:rFonts w:ascii="Times New Roman" w:hAnsi="Times New Roman" w:cs="Times New Roman"/>
          <w:sz w:val="28"/>
          <w:szCs w:val="28"/>
        </w:rPr>
        <w:fldChar w:fldCharType="end"/>
      </w:r>
    </w:p>
    <w:p w14:paraId="71BA349F" w14:textId="77777777" w:rsidR="00181916" w:rsidRDefault="00181916" w:rsidP="00181916">
      <w:pPr>
        <w:rPr>
          <w:rFonts w:ascii="Times New Roman" w:hAnsi="Times New Roman"/>
          <w:b/>
          <w:color w:val="000000"/>
          <w:sz w:val="28"/>
          <w:szCs w:val="28"/>
        </w:rPr>
      </w:pPr>
    </w:p>
    <w:p w14:paraId="17604D29" w14:textId="596D37F2" w:rsidR="00181916" w:rsidRPr="00321CB7" w:rsidRDefault="00321CB7" w:rsidP="00321CB7">
      <w:pPr>
        <w:rPr>
          <w:rFonts w:ascii="Times New Roman" w:hAnsi="Times New Roman"/>
          <w:b/>
          <w:color w:val="000000"/>
          <w:sz w:val="28"/>
          <w:szCs w:val="28"/>
        </w:rPr>
      </w:pPr>
      <w:r>
        <w:rPr>
          <w:rFonts w:ascii="Times New Roman" w:hAnsi="Times New Roman"/>
          <w:b/>
          <w:color w:val="000000"/>
          <w:sz w:val="28"/>
          <w:szCs w:val="28"/>
        </w:rPr>
        <w:br w:type="page"/>
      </w:r>
    </w:p>
    <w:p w14:paraId="0AC1C173" w14:textId="0BAE4C31" w:rsidR="00A707CA" w:rsidRDefault="00A707CA" w:rsidP="009F6D55">
      <w:pPr>
        <w:spacing w:after="240"/>
        <w:jc w:val="center"/>
        <w:outlineLvl w:val="0"/>
        <w:rPr>
          <w:rFonts w:ascii="Times New Roman" w:eastAsia="Times New Roman" w:hAnsi="Times New Roman" w:cs="Times New Roman"/>
          <w:b/>
          <w:sz w:val="28"/>
          <w:szCs w:val="28"/>
        </w:rPr>
      </w:pPr>
      <w:bookmarkStart w:id="1" w:name="_Toc74737140"/>
      <w:bookmarkStart w:id="2" w:name="_Toc74740701"/>
      <w:r>
        <w:rPr>
          <w:rFonts w:ascii="Times New Roman" w:eastAsia="Times New Roman" w:hAnsi="Times New Roman" w:cs="Times New Roman"/>
          <w:b/>
          <w:sz w:val="28"/>
          <w:szCs w:val="28"/>
        </w:rPr>
        <w:lastRenderedPageBreak/>
        <w:t>ВСТУП</w:t>
      </w:r>
      <w:bookmarkEnd w:id="1"/>
      <w:bookmarkEnd w:id="2"/>
    </w:p>
    <w:p w14:paraId="4ECC28B6" w14:textId="1FE3474B" w:rsidR="00A707CA" w:rsidRDefault="00A707CA" w:rsidP="0018191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Взаємозв’язку між притоками прямих іноземних інвестицій (ПІІ) та економічним розвитком країн приділено багато уваги серед науковців. Більша частина досліджень з цієї тематики присвячена країнам, що розвиваються, оскільки за останні десятиліття ці країни стали поглинати близько половини глобальних потоків прямих іноземних інвестицій. Так, за даними МВФ та ЮНКТАД, з 1997 по 2018 роки частка потоків прямих іноземних інвестицій до країн, що розвиваються зр</w:t>
      </w:r>
      <w:r w:rsidR="00DE6157">
        <w:rPr>
          <w:rFonts w:ascii="Times New Roman" w:eastAsia="Times New Roman" w:hAnsi="Times New Roman" w:cs="Times New Roman"/>
          <w:sz w:val="28"/>
          <w:szCs w:val="28"/>
        </w:rPr>
        <w:t xml:space="preserve">осла з 37% до 54%. З 2018 року </w:t>
      </w:r>
      <w:r>
        <w:rPr>
          <w:rFonts w:ascii="Times New Roman" w:eastAsia="Times New Roman" w:hAnsi="Times New Roman" w:cs="Times New Roman"/>
          <w:sz w:val="28"/>
          <w:szCs w:val="28"/>
        </w:rPr>
        <w:t>вперше три роки поспіль інвестиції до країн, що розвиваються перевищували інвестиції до</w:t>
      </w:r>
      <w:r w:rsidR="00DE6157">
        <w:rPr>
          <w:rFonts w:ascii="Times New Roman" w:eastAsia="Times New Roman" w:hAnsi="Times New Roman" w:cs="Times New Roman"/>
          <w:sz w:val="28"/>
          <w:szCs w:val="28"/>
        </w:rPr>
        <w:t xml:space="preserve"> розвинених країн. У 2020 році </w:t>
      </w:r>
      <w:r>
        <w:rPr>
          <w:rFonts w:ascii="Times New Roman" w:eastAsia="Times New Roman" w:hAnsi="Times New Roman" w:cs="Times New Roman"/>
          <w:sz w:val="28"/>
          <w:szCs w:val="28"/>
        </w:rPr>
        <w:t>частка ПІІ до країн, що розвиваються досягла нового рекорду – 72% від глобальних ПІ</w:t>
      </w:r>
      <w:r>
        <w:rPr>
          <w:rFonts w:ascii="Times New Roman" w:eastAsia="Times New Roman" w:hAnsi="Times New Roman" w:cs="Times New Roman"/>
          <w:sz w:val="28"/>
          <w:szCs w:val="28"/>
          <w:lang w:val="en-US"/>
        </w:rPr>
        <w:t>I</w:t>
      </w:r>
      <w:r>
        <w:rPr>
          <w:rFonts w:ascii="Times New Roman" w:eastAsia="Times New Roman" w:hAnsi="Times New Roman" w:cs="Times New Roman"/>
          <w:sz w:val="28"/>
          <w:szCs w:val="28"/>
        </w:rPr>
        <w:t xml:space="preserve">. Таке зростання ролі країн, що розвиваються у розподілі інвестиційних потоків вже довго зосереджує увагу науковців на тому, з якими наслідками стикнуться національні економіки цих країн. </w:t>
      </w:r>
    </w:p>
    <w:p w14:paraId="267B6D3B" w14:textId="2885486D" w:rsidR="00A707CA" w:rsidRDefault="00A707CA" w:rsidP="0018191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умовах сповільнення економік Китаю та Бразилії одне з передових місць</w:t>
      </w:r>
      <w:r w:rsidR="00DE6157">
        <w:rPr>
          <w:rFonts w:ascii="Times New Roman" w:eastAsia="Times New Roman" w:hAnsi="Times New Roman" w:cs="Times New Roman"/>
          <w:sz w:val="28"/>
          <w:szCs w:val="28"/>
        </w:rPr>
        <w:t xml:space="preserve"> у групі країн, що розвиваються починає </w:t>
      </w:r>
      <w:r>
        <w:rPr>
          <w:rFonts w:ascii="Times New Roman" w:eastAsia="Times New Roman" w:hAnsi="Times New Roman" w:cs="Times New Roman"/>
          <w:sz w:val="28"/>
          <w:szCs w:val="28"/>
        </w:rPr>
        <w:t>займати Індія.</w:t>
      </w:r>
      <w:r w:rsidRPr="00A707CA">
        <w:rPr>
          <w:rFonts w:ascii="Times New Roman" w:eastAsia="Times New Roman" w:hAnsi="Times New Roman" w:cs="Times New Roman"/>
          <w:sz w:val="28"/>
          <w:szCs w:val="28"/>
        </w:rPr>
        <w:t xml:space="preserve"> </w:t>
      </w:r>
      <w:r w:rsidR="005D63BA">
        <w:rPr>
          <w:rFonts w:ascii="Times New Roman" w:eastAsia="Times New Roman" w:hAnsi="Times New Roman" w:cs="Times New Roman"/>
          <w:sz w:val="28"/>
          <w:szCs w:val="28"/>
        </w:rPr>
        <w:t>П</w:t>
      </w:r>
      <w:r>
        <w:rPr>
          <w:rFonts w:ascii="Times New Roman" w:eastAsia="Times New Roman" w:hAnsi="Times New Roman" w:cs="Times New Roman"/>
          <w:sz w:val="28"/>
          <w:szCs w:val="28"/>
        </w:rPr>
        <w:t>озитивна динаміка ПІІ до Індії може відкрити нові можливості для економічного розвитку країни, проте може створити і ряд фінансових ризиків.</w:t>
      </w:r>
    </w:p>
    <w:p w14:paraId="67E339EC" w14:textId="77777777" w:rsidR="009F6D55" w:rsidRDefault="00290FB5" w:rsidP="009F6D55">
      <w:pPr>
        <w:pStyle w:val="aa"/>
        <w:ind w:left="0" w:firstLine="720"/>
        <w:jc w:val="both"/>
        <w:rPr>
          <w:rFonts w:ascii="Times New Roman" w:hAnsi="Times New Roman"/>
          <w:color w:val="000000"/>
          <w:sz w:val="28"/>
          <w:szCs w:val="28"/>
          <w:shd w:val="clear" w:color="auto" w:fill="FFFFFF"/>
        </w:rPr>
      </w:pPr>
      <w:r w:rsidRPr="00290FB5">
        <w:rPr>
          <w:rFonts w:ascii="Times New Roman" w:hAnsi="Times New Roman"/>
          <w:color w:val="000000"/>
          <w:sz w:val="28"/>
          <w:szCs w:val="28"/>
          <w:shd w:val="clear" w:color="auto" w:fill="FFFFFF"/>
        </w:rPr>
        <w:t xml:space="preserve">Метою </w:t>
      </w:r>
      <w:r>
        <w:rPr>
          <w:rFonts w:ascii="Times New Roman" w:hAnsi="Times New Roman"/>
          <w:color w:val="000000"/>
          <w:sz w:val="28"/>
          <w:szCs w:val="28"/>
          <w:shd w:val="clear" w:color="auto" w:fill="FFFFFF"/>
        </w:rPr>
        <w:t>роботи</w:t>
      </w:r>
      <w:r w:rsidRPr="00290FB5">
        <w:rPr>
          <w:rFonts w:ascii="Times New Roman" w:hAnsi="Times New Roman"/>
          <w:color w:val="000000"/>
          <w:sz w:val="28"/>
          <w:szCs w:val="28"/>
          <w:shd w:val="clear" w:color="auto" w:fill="FFFFFF"/>
        </w:rPr>
        <w:t xml:space="preserve"> є визначення ролі прямих іноземних інвестицій у економічному зростанні Індії, а також аналіз зв’язку притоку прямих іноземних інвестицій зі станом платіжного балансу країни.</w:t>
      </w:r>
    </w:p>
    <w:p w14:paraId="63BDBF38" w14:textId="1331EF0D" w:rsidR="009F6D55" w:rsidRPr="009F6D55" w:rsidRDefault="009F6D55" w:rsidP="009F6D55">
      <w:pPr>
        <w:pStyle w:val="aa"/>
        <w:ind w:left="0" w:firstLine="720"/>
        <w:jc w:val="both"/>
        <w:rPr>
          <w:rFonts w:ascii="Times New Roman" w:hAnsi="Times New Roman"/>
          <w:color w:val="000000"/>
          <w:sz w:val="28"/>
          <w:szCs w:val="28"/>
          <w:shd w:val="clear" w:color="auto" w:fill="FFFFFF"/>
        </w:rPr>
      </w:pPr>
      <w:r w:rsidRPr="009F6D55">
        <w:rPr>
          <w:rFonts w:ascii="Times New Roman" w:eastAsia="Times New Roman" w:hAnsi="Times New Roman" w:cs="Times New Roman"/>
          <w:color w:val="000000"/>
          <w:sz w:val="28"/>
          <w:szCs w:val="28"/>
        </w:rPr>
        <w:t xml:space="preserve">Досягнення мети передбачає виконання таких </w:t>
      </w:r>
      <w:r w:rsidRPr="009F6D55">
        <w:rPr>
          <w:rFonts w:ascii="Times New Roman" w:eastAsia="Times New Roman" w:hAnsi="Times New Roman" w:cs="Times New Roman"/>
          <w:b/>
          <w:color w:val="000000"/>
          <w:sz w:val="28"/>
          <w:szCs w:val="28"/>
        </w:rPr>
        <w:t>з</w:t>
      </w:r>
      <w:r w:rsidRPr="009F6D55">
        <w:rPr>
          <w:rFonts w:ascii="Times New Roman" w:eastAsia="Times New Roman" w:hAnsi="Times New Roman" w:cs="Times New Roman"/>
          <w:color w:val="000000"/>
          <w:sz w:val="28"/>
          <w:szCs w:val="28"/>
        </w:rPr>
        <w:t>авдань:</w:t>
      </w:r>
    </w:p>
    <w:p w14:paraId="093EFFF6" w14:textId="5FE9037F" w:rsidR="00181916" w:rsidRPr="00217E20" w:rsidRDefault="009F6D55" w:rsidP="00181916">
      <w:pPr>
        <w:pStyle w:val="aa"/>
        <w:numPr>
          <w:ilvl w:val="0"/>
          <w:numId w:val="2"/>
        </w:numPr>
        <w:jc w:val="both"/>
        <w:rPr>
          <w:rFonts w:ascii="Times New Roman" w:hAnsi="Times New Roman"/>
          <w:sz w:val="28"/>
          <w:szCs w:val="28"/>
        </w:rPr>
      </w:pPr>
      <w:r>
        <w:rPr>
          <w:rFonts w:ascii="Times New Roman" w:eastAsia="Times New Roman" w:hAnsi="Times New Roman" w:cs="Times New Roman"/>
          <w:color w:val="000000"/>
          <w:sz w:val="28"/>
          <w:szCs w:val="28"/>
        </w:rPr>
        <w:t>аналіз статей дослідників впливу притоку ПІІ на економічний розвиток країн світу та Індії</w:t>
      </w:r>
      <w:r w:rsidR="00181916" w:rsidRPr="00217E20">
        <w:rPr>
          <w:rFonts w:ascii="Times New Roman" w:hAnsi="Times New Roman"/>
          <w:sz w:val="28"/>
          <w:szCs w:val="28"/>
        </w:rPr>
        <w:t>;</w:t>
      </w:r>
    </w:p>
    <w:p w14:paraId="5D1F78F3" w14:textId="5BEE45F1" w:rsidR="00181916" w:rsidRPr="00217E20" w:rsidRDefault="009F6D55" w:rsidP="00181916">
      <w:pPr>
        <w:pStyle w:val="aa"/>
        <w:numPr>
          <w:ilvl w:val="0"/>
          <w:numId w:val="2"/>
        </w:numPr>
        <w:jc w:val="both"/>
        <w:rPr>
          <w:rFonts w:ascii="Times New Roman" w:hAnsi="Times New Roman"/>
          <w:sz w:val="28"/>
          <w:szCs w:val="28"/>
        </w:rPr>
      </w:pPr>
      <w:r>
        <w:rPr>
          <w:rFonts w:ascii="Times New Roman" w:hAnsi="Times New Roman"/>
          <w:sz w:val="28"/>
          <w:szCs w:val="28"/>
        </w:rPr>
        <w:t>розгляд динаміки</w:t>
      </w:r>
      <w:r w:rsidR="00181916">
        <w:rPr>
          <w:rFonts w:ascii="Times New Roman" w:hAnsi="Times New Roman"/>
          <w:sz w:val="28"/>
          <w:szCs w:val="28"/>
        </w:rPr>
        <w:t xml:space="preserve"> та </w:t>
      </w:r>
      <w:r>
        <w:rPr>
          <w:rFonts w:ascii="Times New Roman" w:hAnsi="Times New Roman"/>
          <w:sz w:val="28"/>
          <w:szCs w:val="28"/>
        </w:rPr>
        <w:t>структури потоків ПІІ та</w:t>
      </w:r>
      <w:r w:rsidR="00181916" w:rsidRPr="00217E20">
        <w:rPr>
          <w:rFonts w:ascii="Times New Roman" w:hAnsi="Times New Roman"/>
          <w:sz w:val="28"/>
          <w:szCs w:val="28"/>
        </w:rPr>
        <w:t xml:space="preserve"> накопичених</w:t>
      </w:r>
      <w:r>
        <w:rPr>
          <w:rFonts w:ascii="Times New Roman" w:hAnsi="Times New Roman"/>
          <w:sz w:val="28"/>
          <w:szCs w:val="28"/>
        </w:rPr>
        <w:t xml:space="preserve"> ПІІ</w:t>
      </w:r>
      <w:r w:rsidR="00181916" w:rsidRPr="00217E20">
        <w:rPr>
          <w:rFonts w:ascii="Times New Roman" w:hAnsi="Times New Roman"/>
          <w:sz w:val="28"/>
          <w:szCs w:val="28"/>
        </w:rPr>
        <w:t xml:space="preserve"> в </w:t>
      </w:r>
      <w:r>
        <w:rPr>
          <w:rFonts w:ascii="Times New Roman" w:hAnsi="Times New Roman"/>
          <w:sz w:val="28"/>
          <w:szCs w:val="28"/>
        </w:rPr>
        <w:t>Індії</w:t>
      </w:r>
      <w:r w:rsidR="0065782E">
        <w:rPr>
          <w:rFonts w:ascii="Times New Roman" w:hAnsi="Times New Roman"/>
          <w:sz w:val="28"/>
          <w:szCs w:val="28"/>
        </w:rPr>
        <w:t xml:space="preserve"> по складовим, секторам та регіонам</w:t>
      </w:r>
      <w:r>
        <w:rPr>
          <w:rFonts w:ascii="Times New Roman" w:hAnsi="Times New Roman"/>
          <w:sz w:val="28"/>
          <w:szCs w:val="28"/>
        </w:rPr>
        <w:t>;</w:t>
      </w:r>
    </w:p>
    <w:p w14:paraId="1B6FEF00" w14:textId="51EDFD80" w:rsidR="00181916" w:rsidRDefault="0065782E" w:rsidP="00181916">
      <w:pPr>
        <w:pStyle w:val="aa"/>
        <w:numPr>
          <w:ilvl w:val="0"/>
          <w:numId w:val="2"/>
        </w:numPr>
        <w:jc w:val="both"/>
        <w:rPr>
          <w:rFonts w:ascii="Times New Roman" w:hAnsi="Times New Roman"/>
          <w:sz w:val="28"/>
          <w:szCs w:val="28"/>
        </w:rPr>
      </w:pPr>
      <w:r>
        <w:rPr>
          <w:rFonts w:ascii="Times New Roman" w:hAnsi="Times New Roman"/>
          <w:sz w:val="28"/>
          <w:szCs w:val="28"/>
        </w:rPr>
        <w:t>аналіз показників економічного розвитку країни</w:t>
      </w:r>
      <w:r w:rsidR="00181916" w:rsidRPr="00265B29">
        <w:rPr>
          <w:rFonts w:ascii="Times New Roman" w:hAnsi="Times New Roman"/>
          <w:sz w:val="28"/>
          <w:szCs w:val="28"/>
        </w:rPr>
        <w:t>;</w:t>
      </w:r>
    </w:p>
    <w:p w14:paraId="3222F9BB" w14:textId="5F191617" w:rsidR="0065782E" w:rsidRPr="00265B29" w:rsidRDefault="0065782E" w:rsidP="00181916">
      <w:pPr>
        <w:pStyle w:val="aa"/>
        <w:numPr>
          <w:ilvl w:val="0"/>
          <w:numId w:val="2"/>
        </w:numPr>
        <w:jc w:val="both"/>
        <w:rPr>
          <w:rFonts w:ascii="Times New Roman" w:hAnsi="Times New Roman"/>
          <w:sz w:val="28"/>
          <w:szCs w:val="28"/>
        </w:rPr>
      </w:pPr>
      <w:r>
        <w:rPr>
          <w:rFonts w:ascii="Times New Roman" w:hAnsi="Times New Roman"/>
          <w:sz w:val="28"/>
          <w:szCs w:val="28"/>
        </w:rPr>
        <w:t>аналіз платіжного балансу країни</w:t>
      </w:r>
      <w:r w:rsidR="00312483">
        <w:rPr>
          <w:rFonts w:ascii="Times New Roman" w:hAnsi="Times New Roman"/>
          <w:sz w:val="28"/>
          <w:szCs w:val="28"/>
        </w:rPr>
        <w:t>;</w:t>
      </w:r>
    </w:p>
    <w:p w14:paraId="30309BFB" w14:textId="44858721" w:rsidR="00181916" w:rsidRDefault="0065782E" w:rsidP="00181916">
      <w:pPr>
        <w:pStyle w:val="aa"/>
        <w:numPr>
          <w:ilvl w:val="0"/>
          <w:numId w:val="2"/>
        </w:numPr>
        <w:jc w:val="both"/>
        <w:rPr>
          <w:rFonts w:ascii="Times New Roman" w:hAnsi="Times New Roman"/>
          <w:sz w:val="28"/>
          <w:szCs w:val="28"/>
        </w:rPr>
      </w:pPr>
      <w:r>
        <w:rPr>
          <w:rFonts w:ascii="Times New Roman" w:hAnsi="Times New Roman"/>
          <w:sz w:val="28"/>
          <w:szCs w:val="28"/>
        </w:rPr>
        <w:lastRenderedPageBreak/>
        <w:t>регресійний аналіз залежності стану платіжного балансу від потоків ПІІ</w:t>
      </w:r>
      <w:r w:rsidR="00181916" w:rsidRPr="00217E20">
        <w:rPr>
          <w:rFonts w:ascii="Times New Roman" w:hAnsi="Times New Roman"/>
          <w:sz w:val="28"/>
          <w:szCs w:val="28"/>
        </w:rPr>
        <w:t>;</w:t>
      </w:r>
    </w:p>
    <w:p w14:paraId="519DE729" w14:textId="404FA306" w:rsidR="0065782E" w:rsidRPr="00217E20" w:rsidRDefault="0065782E" w:rsidP="00181916">
      <w:pPr>
        <w:pStyle w:val="aa"/>
        <w:numPr>
          <w:ilvl w:val="0"/>
          <w:numId w:val="2"/>
        </w:numPr>
        <w:jc w:val="both"/>
        <w:rPr>
          <w:rFonts w:ascii="Times New Roman" w:hAnsi="Times New Roman"/>
          <w:sz w:val="28"/>
          <w:szCs w:val="28"/>
        </w:rPr>
      </w:pPr>
      <w:r>
        <w:rPr>
          <w:rFonts w:ascii="Times New Roman" w:hAnsi="Times New Roman"/>
          <w:sz w:val="28"/>
          <w:szCs w:val="28"/>
        </w:rPr>
        <w:t>регресійне моделювання формування ВВП країни;</w:t>
      </w:r>
    </w:p>
    <w:p w14:paraId="53DCC2E0" w14:textId="63CE14BE" w:rsidR="00181916" w:rsidRDefault="00181916" w:rsidP="00181916">
      <w:pPr>
        <w:pStyle w:val="aa"/>
        <w:numPr>
          <w:ilvl w:val="0"/>
          <w:numId w:val="2"/>
        </w:numPr>
        <w:ind w:left="714" w:hanging="357"/>
        <w:jc w:val="both"/>
        <w:rPr>
          <w:rFonts w:ascii="Times New Roman" w:hAnsi="Times New Roman"/>
          <w:sz w:val="28"/>
          <w:szCs w:val="28"/>
        </w:rPr>
      </w:pPr>
      <w:r>
        <w:rPr>
          <w:rFonts w:ascii="Times New Roman" w:hAnsi="Times New Roman"/>
          <w:sz w:val="28"/>
          <w:szCs w:val="28"/>
        </w:rPr>
        <w:t>а</w:t>
      </w:r>
      <w:r w:rsidRPr="00265B29">
        <w:rPr>
          <w:rFonts w:ascii="Times New Roman" w:hAnsi="Times New Roman"/>
          <w:sz w:val="28"/>
          <w:szCs w:val="28"/>
        </w:rPr>
        <w:t>наліз зовнішньоекономічних зв'язків</w:t>
      </w:r>
      <w:r w:rsidR="00312483">
        <w:rPr>
          <w:rFonts w:ascii="Times New Roman" w:hAnsi="Times New Roman"/>
          <w:sz w:val="28"/>
          <w:szCs w:val="28"/>
        </w:rPr>
        <w:t xml:space="preserve"> України з Індією</w:t>
      </w:r>
      <w:r w:rsidRPr="00265B29">
        <w:rPr>
          <w:rFonts w:ascii="Times New Roman" w:hAnsi="Times New Roman"/>
          <w:sz w:val="28"/>
          <w:szCs w:val="28"/>
        </w:rPr>
        <w:t>;</w:t>
      </w:r>
    </w:p>
    <w:p w14:paraId="572CEB48" w14:textId="66DD0B3D" w:rsidR="00181916" w:rsidRPr="00277C79" w:rsidRDefault="0065782E" w:rsidP="00181916">
      <w:pPr>
        <w:pStyle w:val="aa"/>
        <w:numPr>
          <w:ilvl w:val="0"/>
          <w:numId w:val="2"/>
        </w:numPr>
        <w:jc w:val="both"/>
        <w:rPr>
          <w:rFonts w:ascii="Times New Roman" w:hAnsi="Times New Roman"/>
          <w:sz w:val="28"/>
          <w:szCs w:val="28"/>
        </w:rPr>
      </w:pPr>
      <w:r>
        <w:rPr>
          <w:rFonts w:ascii="Times New Roman" w:hAnsi="Times New Roman"/>
          <w:sz w:val="28"/>
          <w:szCs w:val="28"/>
        </w:rPr>
        <w:t>розгляд інвестиційної діяльності нерезидентів в Україні</w:t>
      </w:r>
      <w:r w:rsidR="00181916" w:rsidRPr="00277C79">
        <w:rPr>
          <w:rFonts w:ascii="Times New Roman" w:hAnsi="Times New Roman"/>
          <w:sz w:val="28"/>
          <w:szCs w:val="28"/>
        </w:rPr>
        <w:t xml:space="preserve">, </w:t>
      </w:r>
      <w:r>
        <w:rPr>
          <w:rFonts w:ascii="Times New Roman" w:hAnsi="Times New Roman"/>
          <w:sz w:val="28"/>
          <w:szCs w:val="28"/>
        </w:rPr>
        <w:t>з’ясування досвіду Індії</w:t>
      </w:r>
      <w:r w:rsidR="00181916" w:rsidRPr="00277C79">
        <w:rPr>
          <w:rFonts w:ascii="Times New Roman" w:hAnsi="Times New Roman"/>
          <w:sz w:val="28"/>
          <w:szCs w:val="28"/>
        </w:rPr>
        <w:t>.</w:t>
      </w:r>
    </w:p>
    <w:p w14:paraId="714B162D" w14:textId="2C56F8BE" w:rsidR="00181916" w:rsidRDefault="00181916" w:rsidP="00181916">
      <w:pPr>
        <w:ind w:firstLine="709"/>
        <w:jc w:val="both"/>
        <w:rPr>
          <w:rFonts w:ascii="Times New Roman" w:hAnsi="Times New Roman"/>
          <w:sz w:val="28"/>
          <w:szCs w:val="28"/>
        </w:rPr>
      </w:pPr>
      <w:r w:rsidRPr="00F40B1F">
        <w:rPr>
          <w:rFonts w:ascii="Times New Roman" w:hAnsi="Times New Roman"/>
          <w:sz w:val="28"/>
          <w:szCs w:val="28"/>
        </w:rPr>
        <w:t xml:space="preserve">Об'єктом дослідження дипломної роботи є </w:t>
      </w:r>
      <w:r w:rsidR="0065782E">
        <w:rPr>
          <w:rFonts w:ascii="Times New Roman" w:hAnsi="Times New Roman"/>
          <w:sz w:val="28"/>
          <w:szCs w:val="28"/>
        </w:rPr>
        <w:t>потоки ПІІ до Індії протягом 2000-2020 років. Предметом дослідження виступає залежність стану платіжного балансу та економічного зростання від притоку ПІІ до країни</w:t>
      </w:r>
      <w:r w:rsidRPr="00F40B1F">
        <w:rPr>
          <w:rFonts w:ascii="Times New Roman" w:hAnsi="Times New Roman"/>
          <w:sz w:val="28"/>
          <w:szCs w:val="28"/>
        </w:rPr>
        <w:t>.</w:t>
      </w:r>
      <w:r>
        <w:rPr>
          <w:rFonts w:ascii="Times New Roman" w:hAnsi="Times New Roman"/>
          <w:sz w:val="28"/>
          <w:szCs w:val="28"/>
        </w:rPr>
        <w:t xml:space="preserve"> </w:t>
      </w:r>
    </w:p>
    <w:p w14:paraId="5B86106E" w14:textId="380CFA03" w:rsidR="0065782E" w:rsidRDefault="0065782E" w:rsidP="00181916">
      <w:pPr>
        <w:ind w:firstLine="709"/>
        <w:jc w:val="both"/>
        <w:rPr>
          <w:rFonts w:ascii="Times New Roman" w:hAnsi="Times New Roman"/>
          <w:sz w:val="28"/>
          <w:szCs w:val="28"/>
        </w:rPr>
      </w:pPr>
      <w:r>
        <w:rPr>
          <w:rFonts w:ascii="Times New Roman" w:eastAsia="Times New Roman" w:hAnsi="Times New Roman" w:cs="Times New Roman"/>
          <w:color w:val="000000"/>
          <w:sz w:val="28"/>
          <w:szCs w:val="28"/>
        </w:rPr>
        <w:t>Дипломна робота складається з вступу, трьох розділів, висновків, списку використаних джерел та додатків</w:t>
      </w:r>
      <w:r>
        <w:rPr>
          <w:rFonts w:ascii="Times New Roman" w:hAnsi="Times New Roman"/>
          <w:sz w:val="28"/>
          <w:szCs w:val="28"/>
        </w:rPr>
        <w:t xml:space="preserve">. </w:t>
      </w:r>
      <w:r>
        <w:rPr>
          <w:rFonts w:ascii="Times New Roman" w:eastAsia="Times New Roman" w:hAnsi="Times New Roman" w:cs="Times New Roman"/>
          <w:color w:val="000000"/>
          <w:sz w:val="28"/>
          <w:szCs w:val="28"/>
        </w:rPr>
        <w:t>У першому розділі розкриваються теоретичні ос</w:t>
      </w:r>
      <w:r w:rsidR="004F0A64">
        <w:rPr>
          <w:rFonts w:ascii="Times New Roman" w:eastAsia="Times New Roman" w:hAnsi="Times New Roman" w:cs="Times New Roman"/>
          <w:color w:val="000000"/>
          <w:sz w:val="28"/>
          <w:szCs w:val="28"/>
        </w:rPr>
        <w:t>нови для аналізу впливу притоку</w:t>
      </w:r>
      <w:r>
        <w:rPr>
          <w:rFonts w:ascii="Times New Roman" w:eastAsia="Times New Roman" w:hAnsi="Times New Roman" w:cs="Times New Roman"/>
          <w:color w:val="000000"/>
          <w:sz w:val="28"/>
          <w:szCs w:val="28"/>
        </w:rPr>
        <w:t xml:space="preserve"> ПІІ на економічний розвиток країн світу. У другому розділі представлений аналіз потоків ПІІ до Індії та аналіз показників економічного розвитку кра</w:t>
      </w:r>
      <w:r w:rsidR="00B012AF">
        <w:rPr>
          <w:rFonts w:ascii="Times New Roman" w:eastAsia="Times New Roman" w:hAnsi="Times New Roman" w:cs="Times New Roman"/>
          <w:color w:val="000000"/>
          <w:sz w:val="28"/>
          <w:szCs w:val="28"/>
        </w:rPr>
        <w:t>їни. У третьому розділі розглянуті зовнішньоекономічні операції з Україною та надана характеристика стану інвестиційної діяльності в Україні.</w:t>
      </w:r>
    </w:p>
    <w:p w14:paraId="08E619ED" w14:textId="2E417658" w:rsidR="00B012AF" w:rsidRDefault="00B012AF" w:rsidP="00181916">
      <w:pPr>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Теоретичною і інформаційною основою роботи є дослідження вітчизняних та українських науковців, бази даних</w:t>
      </w:r>
      <w:r w:rsidRPr="00B012A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UNCTAD</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World</w:t>
      </w:r>
      <w:r w:rsidRPr="00B012A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Bank</w:t>
      </w:r>
      <w:r>
        <w:rPr>
          <w:rFonts w:ascii="Times New Roman" w:eastAsia="Times New Roman" w:hAnsi="Times New Roman" w:cs="Times New Roman"/>
          <w:color w:val="000000"/>
          <w:sz w:val="28"/>
          <w:szCs w:val="28"/>
        </w:rPr>
        <w:t xml:space="preserve"> та </w:t>
      </w:r>
      <w:r w:rsidRPr="00B012AF">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en-US"/>
        </w:rPr>
        <w:t>IMF</w:t>
      </w:r>
      <w:r>
        <w:rPr>
          <w:rFonts w:ascii="Times New Roman" w:eastAsia="Times New Roman" w:hAnsi="Times New Roman" w:cs="Times New Roman"/>
          <w:color w:val="000000"/>
          <w:sz w:val="28"/>
          <w:szCs w:val="28"/>
        </w:rPr>
        <w:t>, а також дані державних служб статистики Індії та України.</w:t>
      </w:r>
    </w:p>
    <w:p w14:paraId="30800913" w14:textId="034EAA87" w:rsidR="00B012AF" w:rsidRDefault="00B012AF" w:rsidP="00B012AF">
      <w:pPr>
        <w:pBdr>
          <w:top w:val="nil"/>
          <w:left w:val="nil"/>
          <w:bottom w:val="nil"/>
          <w:right w:val="nil"/>
          <w:between w:val="nil"/>
        </w:pBdr>
        <w:ind w:firstLine="567"/>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8"/>
          <w:szCs w:val="28"/>
        </w:rPr>
        <w:t>При написанні роботи були використані аналітичний, порівняльний, графічний та статистичний методи.</w:t>
      </w:r>
    </w:p>
    <w:p w14:paraId="118A8C21" w14:textId="59AFC843" w:rsidR="00181916" w:rsidRDefault="00B012AF" w:rsidP="00181916">
      <w:pPr>
        <w:ind w:firstLine="709"/>
        <w:jc w:val="both"/>
        <w:rPr>
          <w:rFonts w:ascii="Times New Roman" w:hAnsi="Times New Roman"/>
          <w:color w:val="000000"/>
          <w:sz w:val="28"/>
          <w:szCs w:val="28"/>
        </w:rPr>
      </w:pPr>
      <w:r>
        <w:rPr>
          <w:rFonts w:ascii="Times New Roman" w:hAnsi="Times New Roman"/>
          <w:color w:val="000000"/>
          <w:sz w:val="28"/>
          <w:szCs w:val="28"/>
        </w:rPr>
        <w:t xml:space="preserve">Результати дипломної роботи </w:t>
      </w:r>
      <w:r w:rsidR="001D056B">
        <w:rPr>
          <w:rFonts w:ascii="Times New Roman" w:hAnsi="Times New Roman"/>
          <w:color w:val="000000"/>
          <w:sz w:val="28"/>
          <w:szCs w:val="28"/>
        </w:rPr>
        <w:t>публікуються</w:t>
      </w:r>
      <w:r>
        <w:rPr>
          <w:rFonts w:ascii="Times New Roman" w:hAnsi="Times New Roman"/>
          <w:color w:val="000000"/>
          <w:sz w:val="28"/>
          <w:szCs w:val="28"/>
        </w:rPr>
        <w:t xml:space="preserve"> у </w:t>
      </w:r>
      <w:r>
        <w:rPr>
          <w:rFonts w:ascii="Times New Roman" w:hAnsi="Times New Roman" w:cs="Times New Roman"/>
          <w:sz w:val="28"/>
          <w:szCs w:val="28"/>
        </w:rPr>
        <w:t xml:space="preserve">Збірнику наукових праць </w:t>
      </w:r>
      <w:r w:rsidRPr="009E2439">
        <w:rPr>
          <w:rFonts w:ascii="Times New Roman" w:hAnsi="Times New Roman" w:cs="Times New Roman"/>
          <w:sz w:val="28"/>
          <w:szCs w:val="28"/>
        </w:rPr>
        <w:t>міжнародної науково-практичної конференції</w:t>
      </w:r>
      <w:r w:rsidR="00181916" w:rsidRPr="00C770B8">
        <w:rPr>
          <w:rFonts w:ascii="Times New Roman" w:hAnsi="Times New Roman"/>
          <w:color w:val="000000"/>
          <w:sz w:val="28"/>
          <w:szCs w:val="28"/>
        </w:rPr>
        <w:t xml:space="preserve"> </w:t>
      </w:r>
      <w:r>
        <w:rPr>
          <w:rFonts w:ascii="Times New Roman" w:hAnsi="Times New Roman"/>
          <w:color w:val="000000"/>
          <w:sz w:val="28"/>
          <w:szCs w:val="28"/>
        </w:rPr>
        <w:t>«</w:t>
      </w:r>
      <w:r>
        <w:rPr>
          <w:rFonts w:ascii="Times New Roman" w:hAnsi="Times New Roman" w:cs="Times New Roman"/>
          <w:sz w:val="28"/>
          <w:szCs w:val="28"/>
        </w:rPr>
        <w:t>Соціально-економічний та політичний розвиток в умовах європейської інтеграції</w:t>
      </w:r>
      <w:r w:rsidR="001D056B">
        <w:rPr>
          <w:rFonts w:ascii="Times New Roman" w:hAnsi="Times New Roman"/>
          <w:color w:val="000000"/>
          <w:sz w:val="28"/>
          <w:szCs w:val="28"/>
        </w:rPr>
        <w:t xml:space="preserve">» </w:t>
      </w:r>
      <w:r w:rsidR="001901FA">
        <w:rPr>
          <w:rFonts w:ascii="Times New Roman" w:hAnsi="Times New Roman"/>
          <w:color w:val="000000"/>
          <w:sz w:val="28"/>
          <w:szCs w:val="28"/>
        </w:rPr>
        <w:t>і</w:t>
      </w:r>
      <w:r>
        <w:rPr>
          <w:rFonts w:ascii="Times New Roman" w:hAnsi="Times New Roman"/>
          <w:color w:val="000000"/>
          <w:sz w:val="28"/>
          <w:szCs w:val="28"/>
        </w:rPr>
        <w:t xml:space="preserve"> у фаховому виданні «Інфраструктура ринку».</w:t>
      </w:r>
    </w:p>
    <w:p w14:paraId="61E8B87A" w14:textId="12D97E2E" w:rsidR="00A707CA" w:rsidRPr="00B012AF" w:rsidRDefault="00B012AF">
      <w:pPr>
        <w:rPr>
          <w:rFonts w:ascii="Times New Roman" w:hAnsi="Times New Roman"/>
          <w:color w:val="000000"/>
          <w:sz w:val="28"/>
          <w:szCs w:val="28"/>
        </w:rPr>
      </w:pPr>
      <w:r>
        <w:rPr>
          <w:rFonts w:ascii="Times New Roman" w:hAnsi="Times New Roman"/>
          <w:color w:val="000000"/>
          <w:sz w:val="28"/>
          <w:szCs w:val="28"/>
        </w:rPr>
        <w:br w:type="page"/>
      </w:r>
    </w:p>
    <w:p w14:paraId="00000001" w14:textId="4627049C" w:rsidR="0097332D" w:rsidRDefault="00661A87" w:rsidP="00AE133C">
      <w:pPr>
        <w:spacing w:after="240"/>
        <w:jc w:val="center"/>
        <w:outlineLvl w:val="0"/>
        <w:rPr>
          <w:rFonts w:ascii="Times New Roman" w:eastAsia="Times New Roman" w:hAnsi="Times New Roman" w:cs="Times New Roman"/>
          <w:b/>
          <w:sz w:val="28"/>
          <w:szCs w:val="28"/>
        </w:rPr>
      </w:pPr>
      <w:bookmarkStart w:id="3" w:name="_Toc74737141"/>
      <w:bookmarkStart w:id="4" w:name="_Toc74740702"/>
      <w:r>
        <w:rPr>
          <w:rFonts w:ascii="Times New Roman" w:eastAsia="Times New Roman" w:hAnsi="Times New Roman" w:cs="Times New Roman"/>
          <w:b/>
          <w:sz w:val="28"/>
          <w:szCs w:val="28"/>
        </w:rPr>
        <w:lastRenderedPageBreak/>
        <w:t>РОЗДІЛ 1</w:t>
      </w:r>
      <w:r>
        <w:rPr>
          <w:rFonts w:ascii="Times New Roman" w:eastAsia="Times New Roman" w:hAnsi="Times New Roman" w:cs="Times New Roman"/>
          <w:b/>
          <w:sz w:val="28"/>
          <w:szCs w:val="28"/>
        </w:rPr>
        <w:br/>
        <w:t>ТЕОРЕТИЧНІ ОСНОВИ АНАЛІЗУ ІНОЗЕМНИХ ІНВЕСТИЦІЙ ЯК ЧИННИКУ РОЗВИТКУ ІНДІЇ</w:t>
      </w:r>
      <w:bookmarkEnd w:id="3"/>
      <w:bookmarkEnd w:id="4"/>
    </w:p>
    <w:p w14:paraId="00000003" w14:textId="77777777" w:rsidR="0097332D" w:rsidRDefault="00661A87" w:rsidP="00AE133C">
      <w:pPr>
        <w:spacing w:after="240"/>
        <w:ind w:firstLine="720"/>
        <w:outlineLvl w:val="1"/>
        <w:rPr>
          <w:rFonts w:ascii="Times New Roman" w:eastAsia="Times New Roman" w:hAnsi="Times New Roman" w:cs="Times New Roman"/>
          <w:b/>
          <w:sz w:val="28"/>
          <w:szCs w:val="28"/>
        </w:rPr>
      </w:pPr>
      <w:bookmarkStart w:id="5" w:name="_Toc74737142"/>
      <w:bookmarkStart w:id="6" w:name="_Toc74740703"/>
      <w:r>
        <w:rPr>
          <w:rFonts w:ascii="Times New Roman" w:eastAsia="Times New Roman" w:hAnsi="Times New Roman" w:cs="Times New Roman"/>
          <w:b/>
          <w:sz w:val="28"/>
          <w:szCs w:val="28"/>
        </w:rPr>
        <w:t>1.1 Аналіз наукових робіт про вплив іноземних інвестицій на розвиток країн світу</w:t>
      </w:r>
      <w:bookmarkEnd w:id="5"/>
      <w:bookmarkEnd w:id="6"/>
    </w:p>
    <w:p w14:paraId="00000005"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Огляд літератури показує, що серед дослідників немає остаточної визначеності щодо того, як приток іноземних інвестицій впливає на економічне зростання країн. Тому спочатку будуть розглянуті статті, в яких наведене пояснення і підтвердження позитивного впливу притоку іноземних інвестицій на розвиток країн, а за ними буде представлений аналіз досліджень, які показали протилежні результати. </w:t>
      </w:r>
    </w:p>
    <w:p w14:paraId="00000006" w14:textId="4D88034D"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науковців досить широко поширена думка пр</w:t>
      </w:r>
      <w:r w:rsidR="0070071E">
        <w:rPr>
          <w:rFonts w:ascii="Times New Roman" w:eastAsia="Times New Roman" w:hAnsi="Times New Roman" w:cs="Times New Roman"/>
          <w:sz w:val="28"/>
          <w:szCs w:val="28"/>
        </w:rPr>
        <w:t>о те, що притоки прямих іноземних</w:t>
      </w:r>
      <w:r>
        <w:rPr>
          <w:rFonts w:ascii="Times New Roman" w:eastAsia="Times New Roman" w:hAnsi="Times New Roman" w:cs="Times New Roman"/>
          <w:sz w:val="28"/>
          <w:szCs w:val="28"/>
        </w:rPr>
        <w:t xml:space="preserve"> інвестицій призводять до економічного зростання приймаючих країн (</w:t>
      </w:r>
      <w:proofErr w:type="spellStart"/>
      <w:r>
        <w:rPr>
          <w:rFonts w:ascii="Times New Roman" w:eastAsia="Times New Roman" w:hAnsi="Times New Roman" w:cs="Times New Roman"/>
          <w:sz w:val="28"/>
          <w:szCs w:val="28"/>
        </w:rPr>
        <w:t>Боренштейн</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Грегоріо</w:t>
      </w:r>
      <w:proofErr w:type="spellEnd"/>
      <w:r>
        <w:rPr>
          <w:rFonts w:ascii="Times New Roman" w:eastAsia="Times New Roman" w:hAnsi="Times New Roman" w:cs="Times New Roman"/>
          <w:sz w:val="28"/>
          <w:szCs w:val="28"/>
        </w:rPr>
        <w:t xml:space="preserve"> </w:t>
      </w:r>
      <w:r w:rsidR="00A707CA">
        <w:rPr>
          <w:rFonts w:ascii="Times New Roman" w:eastAsia="Times New Roman" w:hAnsi="Times New Roman" w:cs="Times New Roman"/>
          <w:sz w:val="28"/>
          <w:szCs w:val="28"/>
        </w:rPr>
        <w:t>та Лі, 1998 [1]; М. Азам, 2010 [2</w:t>
      </w:r>
      <w:r>
        <w:rPr>
          <w:rFonts w:ascii="Times New Roman" w:eastAsia="Times New Roman" w:hAnsi="Times New Roman" w:cs="Times New Roman"/>
          <w:sz w:val="28"/>
          <w:szCs w:val="28"/>
        </w:rPr>
        <w:t xml:space="preserve">]; Х. </w:t>
      </w:r>
      <w:proofErr w:type="spellStart"/>
      <w:r>
        <w:rPr>
          <w:rFonts w:ascii="Times New Roman" w:eastAsia="Times New Roman" w:hAnsi="Times New Roman" w:cs="Times New Roman"/>
          <w:sz w:val="28"/>
          <w:szCs w:val="28"/>
        </w:rPr>
        <w:t>Ю</w:t>
      </w:r>
      <w:r w:rsidR="00A707CA">
        <w:rPr>
          <w:rFonts w:ascii="Times New Roman" w:eastAsia="Times New Roman" w:hAnsi="Times New Roman" w:cs="Times New Roman"/>
          <w:sz w:val="28"/>
          <w:szCs w:val="28"/>
        </w:rPr>
        <w:t>нус</w:t>
      </w:r>
      <w:proofErr w:type="spellEnd"/>
      <w:r w:rsidR="00A707CA">
        <w:rPr>
          <w:rFonts w:ascii="Times New Roman" w:eastAsia="Times New Roman" w:hAnsi="Times New Roman" w:cs="Times New Roman"/>
          <w:sz w:val="28"/>
          <w:szCs w:val="28"/>
        </w:rPr>
        <w:t xml:space="preserve">, А. </w:t>
      </w:r>
      <w:proofErr w:type="spellStart"/>
      <w:r w:rsidR="00A707CA">
        <w:rPr>
          <w:rFonts w:ascii="Times New Roman" w:eastAsia="Times New Roman" w:hAnsi="Times New Roman" w:cs="Times New Roman"/>
          <w:sz w:val="28"/>
          <w:szCs w:val="28"/>
        </w:rPr>
        <w:t>Сохайл</w:t>
      </w:r>
      <w:proofErr w:type="spellEnd"/>
      <w:r w:rsidR="00A707CA">
        <w:rPr>
          <w:rFonts w:ascii="Times New Roman" w:eastAsia="Times New Roman" w:hAnsi="Times New Roman" w:cs="Times New Roman"/>
          <w:sz w:val="28"/>
          <w:szCs w:val="28"/>
        </w:rPr>
        <w:t xml:space="preserve">, М. </w:t>
      </w:r>
      <w:proofErr w:type="spellStart"/>
      <w:r w:rsidR="00A707CA">
        <w:rPr>
          <w:rFonts w:ascii="Times New Roman" w:eastAsia="Times New Roman" w:hAnsi="Times New Roman" w:cs="Times New Roman"/>
          <w:sz w:val="28"/>
          <w:szCs w:val="28"/>
        </w:rPr>
        <w:t>Азім</w:t>
      </w:r>
      <w:proofErr w:type="spellEnd"/>
      <w:r w:rsidR="00A707CA">
        <w:rPr>
          <w:rFonts w:ascii="Times New Roman" w:eastAsia="Times New Roman" w:hAnsi="Times New Roman" w:cs="Times New Roman"/>
          <w:sz w:val="28"/>
          <w:szCs w:val="28"/>
        </w:rPr>
        <w:t>, 2014 [3</w:t>
      </w:r>
      <w:r>
        <w:rPr>
          <w:rFonts w:ascii="Times New Roman" w:eastAsia="Times New Roman" w:hAnsi="Times New Roman" w:cs="Times New Roman"/>
          <w:sz w:val="28"/>
          <w:szCs w:val="28"/>
        </w:rPr>
        <w:t>]). У дослідженнях, які підтримують цю теорію, переважно фігурують два припущення, що пояснюють цей взаємозв’язок.</w:t>
      </w:r>
    </w:p>
    <w:p w14:paraId="00000007" w14:textId="0DC52889"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залучені прямі іноземні інвестиції автоматично збільшують обсяги випуску та доданої вартості</w:t>
      </w:r>
      <w:r w:rsidR="0070071E">
        <w:rPr>
          <w:rFonts w:ascii="Times New Roman" w:eastAsia="Times New Roman" w:hAnsi="Times New Roman" w:cs="Times New Roman"/>
          <w:sz w:val="28"/>
          <w:szCs w:val="28"/>
        </w:rPr>
        <w:t xml:space="preserve"> в країні</w:t>
      </w:r>
      <w:r>
        <w:rPr>
          <w:rFonts w:ascii="Times New Roman" w:eastAsia="Times New Roman" w:hAnsi="Times New Roman" w:cs="Times New Roman"/>
          <w:sz w:val="28"/>
          <w:szCs w:val="28"/>
        </w:rPr>
        <w:t>, обсяги валових інвестицій, а також позитивно впливають на зайнятість, а от</w:t>
      </w:r>
      <w:r w:rsidR="00300A37">
        <w:rPr>
          <w:rFonts w:ascii="Times New Roman" w:eastAsia="Times New Roman" w:hAnsi="Times New Roman" w:cs="Times New Roman"/>
          <w:sz w:val="28"/>
          <w:szCs w:val="28"/>
        </w:rPr>
        <w:t>же і на обсяги споживчих витрат</w:t>
      </w:r>
      <w:r>
        <w:rPr>
          <w:rFonts w:ascii="Times New Roman" w:eastAsia="Times New Roman" w:hAnsi="Times New Roman" w:cs="Times New Roman"/>
          <w:sz w:val="28"/>
          <w:szCs w:val="28"/>
        </w:rPr>
        <w:t xml:space="preserve">. Наприклад, як це стверджує М. </w:t>
      </w:r>
      <w:proofErr w:type="spellStart"/>
      <w:r>
        <w:rPr>
          <w:rFonts w:ascii="Times New Roman" w:eastAsia="Times New Roman" w:hAnsi="Times New Roman" w:cs="Times New Roman"/>
          <w:sz w:val="28"/>
          <w:szCs w:val="28"/>
        </w:rPr>
        <w:t>Бенаме</w:t>
      </w:r>
      <w:proofErr w:type="spellEnd"/>
      <w:r>
        <w:rPr>
          <w:rFonts w:ascii="Times New Roman" w:eastAsia="Times New Roman" w:hAnsi="Times New Roman" w:cs="Times New Roman"/>
          <w:sz w:val="28"/>
          <w:szCs w:val="28"/>
        </w:rPr>
        <w:t xml:space="preserve"> (</w:t>
      </w:r>
      <w:r w:rsidR="00E579AC">
        <w:rPr>
          <w:rFonts w:ascii="Times New Roman" w:eastAsia="Times New Roman" w:hAnsi="Times New Roman" w:cs="Times New Roman"/>
          <w:sz w:val="28"/>
          <w:szCs w:val="28"/>
        </w:rPr>
        <w:t>2012), відкриття нових компаній</w:t>
      </w:r>
      <w:r w:rsidR="0070071E">
        <w:rPr>
          <w:rFonts w:ascii="Times New Roman" w:eastAsia="Times New Roman" w:hAnsi="Times New Roman" w:cs="Times New Roman"/>
          <w:sz w:val="28"/>
          <w:szCs w:val="28"/>
        </w:rPr>
        <w:t xml:space="preserve"> або їх підрозділів</w:t>
      </w:r>
      <w:r>
        <w:rPr>
          <w:rFonts w:ascii="Times New Roman" w:eastAsia="Times New Roman" w:hAnsi="Times New Roman" w:cs="Times New Roman"/>
          <w:sz w:val="28"/>
          <w:szCs w:val="28"/>
        </w:rPr>
        <w:t xml:space="preserve"> та розширення діяльності місцевих підприємств за рахунок іноземного капіталу призводить до збільшення кількості робочих місць, що, відповідно, покращує зайнятість, доходи громадян</w:t>
      </w:r>
      <w:r w:rsidR="00A707CA">
        <w:rPr>
          <w:rFonts w:ascii="Times New Roman" w:eastAsia="Times New Roman" w:hAnsi="Times New Roman" w:cs="Times New Roman"/>
          <w:sz w:val="28"/>
          <w:szCs w:val="28"/>
        </w:rPr>
        <w:t xml:space="preserve"> і їх купівельну спроможність [4</w:t>
      </w:r>
      <w:r>
        <w:rPr>
          <w:rFonts w:ascii="Times New Roman" w:eastAsia="Times New Roman" w:hAnsi="Times New Roman" w:cs="Times New Roman"/>
          <w:sz w:val="28"/>
          <w:szCs w:val="28"/>
        </w:rPr>
        <w:t>]. В свою чергу, це призводить до збільшення обсягів споживчих витрат. Таким чином, приток ПІІ позитивно впливає на економічне зростання за рахунок зростання факторів, які прямо впливають на ВВП країни.</w:t>
      </w:r>
    </w:p>
    <w:p w14:paraId="00000008"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По-друге, між притоком прямих іноземних інвестицій і економічним зростанням існує і непрямий зв’язок. </w:t>
      </w:r>
      <w:proofErr w:type="spellStart"/>
      <w:r>
        <w:rPr>
          <w:rFonts w:ascii="Times New Roman" w:eastAsia="Times New Roman" w:hAnsi="Times New Roman" w:cs="Times New Roman"/>
          <w:sz w:val="28"/>
          <w:szCs w:val="28"/>
        </w:rPr>
        <w:t>Зв’язуючою</w:t>
      </w:r>
      <w:proofErr w:type="spellEnd"/>
      <w:r>
        <w:rPr>
          <w:rFonts w:ascii="Times New Roman" w:eastAsia="Times New Roman" w:hAnsi="Times New Roman" w:cs="Times New Roman"/>
          <w:sz w:val="28"/>
          <w:szCs w:val="28"/>
        </w:rPr>
        <w:t xml:space="preserve"> ланкою між ними виступають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xml:space="preserve">». </w:t>
      </w:r>
    </w:p>
    <w:p w14:paraId="00000009" w14:textId="6C33B5E4"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Вважається, що прямі іноземні інвестиції призводять до підвищення продуктивності місцевих підприємств. Обґрунтування цієї думки побудовано на тому, що з притоком прямих іноземних інвестицій країна отримує доступ до технологій, знань і залучає висококваліфікованих фахівців. Внаслідок цього, як зазначають Е. Фан (2002) і Л. </w:t>
      </w:r>
      <w:proofErr w:type="spellStart"/>
      <w:r>
        <w:rPr>
          <w:rFonts w:ascii="Times New Roman" w:eastAsia="Times New Roman" w:hAnsi="Times New Roman" w:cs="Times New Roman"/>
          <w:sz w:val="28"/>
          <w:szCs w:val="28"/>
        </w:rPr>
        <w:t>Альфаро</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Чанда</w:t>
      </w:r>
      <w:proofErr w:type="spellEnd"/>
      <w:r>
        <w:rPr>
          <w:rFonts w:ascii="Times New Roman" w:eastAsia="Times New Roman" w:hAnsi="Times New Roman" w:cs="Times New Roman"/>
          <w:sz w:val="28"/>
          <w:szCs w:val="28"/>
        </w:rPr>
        <w:t xml:space="preserve"> (2006), відбуваються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які відображаються у передачі технологій, вдосконаленні людського капіталу та, відповідному, зростанні ефективності вир</w:t>
      </w:r>
      <w:r w:rsidR="00A707CA">
        <w:rPr>
          <w:rFonts w:ascii="Times New Roman" w:eastAsia="Times New Roman" w:hAnsi="Times New Roman" w:cs="Times New Roman"/>
          <w:sz w:val="28"/>
          <w:szCs w:val="28"/>
        </w:rPr>
        <w:t>обництва і економіки в цілому [5], [6</w:t>
      </w:r>
      <w:r>
        <w:rPr>
          <w:rFonts w:ascii="Times New Roman" w:eastAsia="Times New Roman" w:hAnsi="Times New Roman" w:cs="Times New Roman"/>
          <w:sz w:val="28"/>
          <w:szCs w:val="28"/>
        </w:rPr>
        <w:t>]. Головним чином, науковці виділяють три канали</w:t>
      </w:r>
      <w:r w:rsidR="0070071E">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через які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поширюються в економіці приймаючої інвестицій країни: два вертикальні і горизонтальний.</w:t>
      </w:r>
    </w:p>
    <w:p w14:paraId="0000000A" w14:textId="250F6036"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По-перше, існує припущення, що приток прямих іноземних інвестицій позитивно впливає на місцеві підприємства, які є постачальниками сировини та проміжних товарів для компаній із іноземним капіталом (С. </w:t>
      </w:r>
      <w:proofErr w:type="spellStart"/>
      <w:r>
        <w:rPr>
          <w:rFonts w:ascii="Times New Roman" w:eastAsia="Times New Roman" w:hAnsi="Times New Roman" w:cs="Times New Roman"/>
          <w:sz w:val="28"/>
          <w:szCs w:val="28"/>
        </w:rPr>
        <w:t>Суянто</w:t>
      </w:r>
      <w:proofErr w:type="spellEnd"/>
      <w:r>
        <w:rPr>
          <w:rFonts w:ascii="Times New Roman" w:eastAsia="Times New Roman" w:hAnsi="Times New Roman" w:cs="Times New Roman"/>
          <w:sz w:val="28"/>
          <w:szCs w:val="28"/>
        </w:rPr>
        <w:t>, Р. Салім, Х. Блох, 2009 [</w:t>
      </w:r>
      <w:r w:rsidR="00A707CA" w:rsidRPr="00A707CA">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r>
        <w:t xml:space="preserve"> </w:t>
      </w:r>
      <w:r>
        <w:rPr>
          <w:rFonts w:ascii="Times New Roman" w:eastAsia="Times New Roman" w:hAnsi="Times New Roman" w:cs="Times New Roman"/>
          <w:sz w:val="28"/>
          <w:szCs w:val="28"/>
        </w:rPr>
        <w:t xml:space="preserve">Компанії з іноземним капіталом переважно вимагають від місцевих підприємств тієї якості матеріалів, яка відповідатиме міжнародним стандартам. С. </w:t>
      </w:r>
      <w:proofErr w:type="spellStart"/>
      <w:r>
        <w:rPr>
          <w:rFonts w:ascii="Times New Roman" w:eastAsia="Times New Roman" w:hAnsi="Times New Roman" w:cs="Times New Roman"/>
          <w:sz w:val="28"/>
          <w:szCs w:val="28"/>
        </w:rPr>
        <w:t>Суянто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Сугіарті</w:t>
      </w:r>
      <w:proofErr w:type="spellEnd"/>
      <w:r>
        <w:rPr>
          <w:rFonts w:ascii="Times New Roman" w:eastAsia="Times New Roman" w:hAnsi="Times New Roman" w:cs="Times New Roman"/>
          <w:sz w:val="28"/>
          <w:szCs w:val="28"/>
        </w:rPr>
        <w:t xml:space="preserve"> (2018) зазначають, що для того, щоб підтримувати попит від компаній із ПІІ, місцеві підприємства-постачальники підвищують якість продукції за рахуно</w:t>
      </w:r>
      <w:r w:rsidR="0070071E">
        <w:rPr>
          <w:rFonts w:ascii="Times New Roman" w:eastAsia="Times New Roman" w:hAnsi="Times New Roman" w:cs="Times New Roman"/>
          <w:sz w:val="28"/>
          <w:szCs w:val="28"/>
        </w:rPr>
        <w:t>к впровадження нових технологій</w:t>
      </w:r>
      <w:r>
        <w:rPr>
          <w:rFonts w:ascii="Times New Roman" w:eastAsia="Times New Roman" w:hAnsi="Times New Roman" w:cs="Times New Roman"/>
          <w:sz w:val="28"/>
          <w:szCs w:val="28"/>
        </w:rPr>
        <w:t xml:space="preserve"> і, як результат, їх продуктивність зростає [</w:t>
      </w:r>
      <w:r w:rsidR="00A707CA" w:rsidRPr="00A707CA">
        <w:rPr>
          <w:rFonts w:ascii="Times New Roman" w:eastAsia="Times New Roman" w:hAnsi="Times New Roman" w:cs="Times New Roman"/>
          <w:sz w:val="28"/>
          <w:szCs w:val="28"/>
        </w:rPr>
        <w:t>8</w:t>
      </w:r>
      <w:r>
        <w:rPr>
          <w:rFonts w:ascii="Times New Roman" w:eastAsia="Times New Roman" w:hAnsi="Times New Roman" w:cs="Times New Roman"/>
          <w:sz w:val="28"/>
          <w:szCs w:val="28"/>
        </w:rPr>
        <w:t>]. Поширення продуктивності через зв’язок компаній з іноземним капіталом із місцевими постачальниками відоме як вертикальний зворотний вплив від ПІІ.</w:t>
      </w:r>
    </w:p>
    <w:p w14:paraId="0000000B" w14:textId="370E0279"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компанії з іноземним капіталом також можуть виступати як постачальники сировини та проміжних товарів для місцевих</w:t>
      </w:r>
      <w:r w:rsidR="00BD4054">
        <w:rPr>
          <w:rFonts w:ascii="Times New Roman" w:eastAsia="Times New Roman" w:hAnsi="Times New Roman" w:cs="Times New Roman"/>
          <w:sz w:val="28"/>
          <w:szCs w:val="28"/>
        </w:rPr>
        <w:t xml:space="preserve"> підприємств. В такому випадку </w:t>
      </w:r>
      <w:r>
        <w:rPr>
          <w:rFonts w:ascii="Times New Roman" w:eastAsia="Times New Roman" w:hAnsi="Times New Roman" w:cs="Times New Roman"/>
          <w:sz w:val="28"/>
          <w:szCs w:val="28"/>
        </w:rPr>
        <w:t xml:space="preserve">вони, як правило, постачають більш високоякісну та технологічну продукцію, що дозволяє місцевим підприємствам бути більш ефективними (Б. </w:t>
      </w:r>
      <w:proofErr w:type="spellStart"/>
      <w:r>
        <w:rPr>
          <w:rFonts w:ascii="Times New Roman" w:eastAsia="Times New Roman" w:hAnsi="Times New Roman" w:cs="Times New Roman"/>
          <w:sz w:val="28"/>
          <w:szCs w:val="28"/>
        </w:rPr>
        <w:t>Нія</w:t>
      </w:r>
      <w:proofErr w:type="spellEnd"/>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Спатареануб</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Маноле</w:t>
      </w:r>
      <w:proofErr w:type="spellEnd"/>
      <w:r>
        <w:rPr>
          <w:rFonts w:ascii="Times New Roman" w:eastAsia="Times New Roman" w:hAnsi="Times New Roman" w:cs="Times New Roman"/>
          <w:sz w:val="28"/>
          <w:szCs w:val="28"/>
        </w:rPr>
        <w:t>, 2017 [</w:t>
      </w:r>
      <w:r w:rsidR="00A707CA" w:rsidRPr="00A707CA">
        <w:rPr>
          <w:rFonts w:ascii="Times New Roman" w:eastAsia="Times New Roman" w:hAnsi="Times New Roman" w:cs="Times New Roman"/>
          <w:sz w:val="28"/>
          <w:szCs w:val="28"/>
        </w:rPr>
        <w:t>9</w:t>
      </w:r>
      <w:r>
        <w:rPr>
          <w:rFonts w:ascii="Times New Roman" w:eastAsia="Times New Roman" w:hAnsi="Times New Roman" w:cs="Times New Roman"/>
          <w:sz w:val="28"/>
          <w:szCs w:val="28"/>
        </w:rPr>
        <w:t xml:space="preserve">]). Вплив компаній - </w:t>
      </w:r>
      <w:r>
        <w:rPr>
          <w:rFonts w:ascii="Times New Roman" w:eastAsia="Times New Roman" w:hAnsi="Times New Roman" w:cs="Times New Roman"/>
          <w:sz w:val="28"/>
          <w:szCs w:val="28"/>
        </w:rPr>
        <w:lastRenderedPageBreak/>
        <w:t xml:space="preserve">постачальників із ПІІ на місцеві підприємства є проявом вертикального прямого впливу. </w:t>
      </w:r>
    </w:p>
    <w:p w14:paraId="0000000C" w14:textId="15566A9C"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По-третє, існує горизонтальний вплив компаній із іноземним капіталом на місцеві підприємства, якщо вони представлені в одній галузі. Компанії із іноземним капіталом зазвичай є більш продуктивними, порівняно із місцевими підприємствами в країнах, що розвиваються </w:t>
      </w:r>
      <w:r w:rsidR="00A707CA">
        <w:rPr>
          <w:rFonts w:ascii="Times New Roman" w:eastAsia="Times New Roman" w:hAnsi="Times New Roman" w:cs="Times New Roman"/>
          <w:sz w:val="28"/>
          <w:szCs w:val="28"/>
        </w:rPr>
        <w:t xml:space="preserve">(Н. </w:t>
      </w:r>
      <w:proofErr w:type="spellStart"/>
      <w:r w:rsidR="00A707CA">
        <w:rPr>
          <w:rFonts w:ascii="Times New Roman" w:eastAsia="Times New Roman" w:hAnsi="Times New Roman" w:cs="Times New Roman"/>
          <w:sz w:val="28"/>
          <w:szCs w:val="28"/>
        </w:rPr>
        <w:t>Брун</w:t>
      </w:r>
      <w:proofErr w:type="spellEnd"/>
      <w:r w:rsidR="00A707CA">
        <w:rPr>
          <w:rFonts w:ascii="Times New Roman" w:eastAsia="Times New Roman" w:hAnsi="Times New Roman" w:cs="Times New Roman"/>
          <w:sz w:val="28"/>
          <w:szCs w:val="28"/>
        </w:rPr>
        <w:t xml:space="preserve">, К. </w:t>
      </w:r>
      <w:proofErr w:type="spellStart"/>
      <w:r w:rsidR="00A707CA">
        <w:rPr>
          <w:rFonts w:ascii="Times New Roman" w:eastAsia="Times New Roman" w:hAnsi="Times New Roman" w:cs="Times New Roman"/>
          <w:sz w:val="28"/>
          <w:szCs w:val="28"/>
        </w:rPr>
        <w:t>Калегаріо</w:t>
      </w:r>
      <w:proofErr w:type="spellEnd"/>
      <w:r w:rsidR="00A707CA">
        <w:rPr>
          <w:rFonts w:ascii="Times New Roman" w:eastAsia="Times New Roman" w:hAnsi="Times New Roman" w:cs="Times New Roman"/>
          <w:sz w:val="28"/>
          <w:szCs w:val="28"/>
        </w:rPr>
        <w:t>, 2014 [10</w:t>
      </w:r>
      <w:r>
        <w:rPr>
          <w:rFonts w:ascii="Times New Roman" w:eastAsia="Times New Roman" w:hAnsi="Times New Roman" w:cs="Times New Roman"/>
          <w:sz w:val="28"/>
          <w:szCs w:val="28"/>
        </w:rPr>
        <w:t>]). Тому вн</w:t>
      </w:r>
      <w:r w:rsidR="0070071E">
        <w:rPr>
          <w:rFonts w:ascii="Times New Roman" w:eastAsia="Times New Roman" w:hAnsi="Times New Roman" w:cs="Times New Roman"/>
          <w:sz w:val="28"/>
          <w:szCs w:val="28"/>
        </w:rPr>
        <w:t>аслідок зростаючої конкуренції аби залишатися на ринку</w:t>
      </w:r>
      <w:r>
        <w:rPr>
          <w:rFonts w:ascii="Times New Roman" w:eastAsia="Times New Roman" w:hAnsi="Times New Roman" w:cs="Times New Roman"/>
          <w:sz w:val="28"/>
          <w:szCs w:val="28"/>
        </w:rPr>
        <w:t xml:space="preserve"> місцеві підприємства також вимушені підвищувати технологічність та ефективність виробництва. </w:t>
      </w:r>
    </w:p>
    <w:p w14:paraId="0000000D"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допомогою цих трьох каналів приток ПІІ призводить до збільшення продуктивності інших економічних агентів, тим самим непрямо впливаючи на ВВП.</w:t>
      </w:r>
    </w:p>
    <w:p w14:paraId="0000000E"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прямий вплив притоку прямих іноземних інвестицій на ВВП і їх непрямий вплив через поширення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xml:space="preserve">» є рушіями економічного зростання у країнах-отримувачах іноземних інвестицій. </w:t>
      </w:r>
    </w:p>
    <w:p w14:paraId="0000000F"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Емпіричне підтвердження позитивного впливу інвестицій на економічне зростання країн можна знайти в роботах багатьох дослідників.</w:t>
      </w:r>
    </w:p>
    <w:p w14:paraId="00000010" w14:textId="7976F0FA"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proofErr w:type="spellStart"/>
      <w:r>
        <w:rPr>
          <w:rFonts w:ascii="Times New Roman" w:eastAsia="Times New Roman" w:hAnsi="Times New Roman" w:cs="Times New Roman"/>
          <w:sz w:val="28"/>
          <w:szCs w:val="28"/>
        </w:rPr>
        <w:t>Ек</w:t>
      </w:r>
      <w:proofErr w:type="spellEnd"/>
      <w:r>
        <w:rPr>
          <w:rFonts w:ascii="Times New Roman" w:eastAsia="Times New Roman" w:hAnsi="Times New Roman" w:cs="Times New Roman"/>
          <w:sz w:val="28"/>
          <w:szCs w:val="28"/>
        </w:rPr>
        <w:t xml:space="preserve"> (2007) досліджує вплив прямих іноземних інвестицій на економічне зростання Китаю на основі даних за 1994-2003 роки із врахуван</w:t>
      </w:r>
      <w:r w:rsidR="00A707CA">
        <w:rPr>
          <w:rFonts w:ascii="Times New Roman" w:eastAsia="Times New Roman" w:hAnsi="Times New Roman" w:cs="Times New Roman"/>
          <w:sz w:val="28"/>
          <w:szCs w:val="28"/>
        </w:rPr>
        <w:t>ням тайм лагу на п’ять років [11</w:t>
      </w:r>
      <w:r>
        <w:rPr>
          <w:rFonts w:ascii="Times New Roman" w:eastAsia="Times New Roman" w:hAnsi="Times New Roman" w:cs="Times New Roman"/>
          <w:sz w:val="28"/>
          <w:szCs w:val="28"/>
        </w:rPr>
        <w:t>]. Перед побудовою регресійної моделі ав</w:t>
      </w:r>
      <w:r w:rsidR="00300A37">
        <w:rPr>
          <w:rFonts w:ascii="Times New Roman" w:eastAsia="Times New Roman" w:hAnsi="Times New Roman" w:cs="Times New Roman"/>
          <w:sz w:val="28"/>
          <w:szCs w:val="28"/>
        </w:rPr>
        <w:t xml:space="preserve">тор використовує тест </w:t>
      </w:r>
      <w:proofErr w:type="spellStart"/>
      <w:r w:rsidR="00300A37">
        <w:rPr>
          <w:rFonts w:ascii="Times New Roman" w:eastAsia="Times New Roman" w:hAnsi="Times New Roman" w:cs="Times New Roman"/>
          <w:sz w:val="28"/>
          <w:szCs w:val="28"/>
        </w:rPr>
        <w:t>Грейнджера</w:t>
      </w:r>
      <w:proofErr w:type="spellEnd"/>
      <w:r>
        <w:rPr>
          <w:rFonts w:ascii="Times New Roman" w:eastAsia="Times New Roman" w:hAnsi="Times New Roman" w:cs="Times New Roman"/>
          <w:sz w:val="28"/>
          <w:szCs w:val="28"/>
        </w:rPr>
        <w:t xml:space="preserve">, який </w:t>
      </w:r>
      <w:proofErr w:type="spellStart"/>
      <w:r>
        <w:rPr>
          <w:rFonts w:ascii="Times New Roman" w:eastAsia="Times New Roman" w:hAnsi="Times New Roman" w:cs="Times New Roman"/>
          <w:sz w:val="28"/>
          <w:szCs w:val="28"/>
        </w:rPr>
        <w:t>допомогає</w:t>
      </w:r>
      <w:proofErr w:type="spellEnd"/>
      <w:r>
        <w:rPr>
          <w:rFonts w:ascii="Times New Roman" w:eastAsia="Times New Roman" w:hAnsi="Times New Roman" w:cs="Times New Roman"/>
          <w:sz w:val="28"/>
          <w:szCs w:val="28"/>
        </w:rPr>
        <w:t xml:space="preserve"> встановити причинні зв’язки між рядами даних. В якості залежної змінної були вибрані розміри ВВП протягом 1999-2003 років, в якості пояснювальної змінної - ПІІ як частка ВВП протягом 1994-1998 років. Тест </w:t>
      </w:r>
      <w:proofErr w:type="spellStart"/>
      <w:r>
        <w:rPr>
          <w:rFonts w:ascii="Times New Roman" w:eastAsia="Times New Roman" w:hAnsi="Times New Roman" w:cs="Times New Roman"/>
          <w:sz w:val="28"/>
          <w:szCs w:val="28"/>
        </w:rPr>
        <w:t>Грейнджера</w:t>
      </w:r>
      <w:proofErr w:type="spellEnd"/>
      <w:r>
        <w:rPr>
          <w:rFonts w:ascii="Times New Roman" w:eastAsia="Times New Roman" w:hAnsi="Times New Roman" w:cs="Times New Roman"/>
          <w:sz w:val="28"/>
          <w:szCs w:val="28"/>
        </w:rPr>
        <w:t xml:space="preserve"> підтвердив наявність причинного зв’язку між змінни</w:t>
      </w:r>
      <w:r w:rsidR="0070071E">
        <w:rPr>
          <w:rFonts w:ascii="Times New Roman" w:eastAsia="Times New Roman" w:hAnsi="Times New Roman" w:cs="Times New Roman"/>
          <w:sz w:val="28"/>
          <w:szCs w:val="28"/>
        </w:rPr>
        <w:t>ми. В ході регресійного аналізу</w:t>
      </w:r>
      <w:r>
        <w:rPr>
          <w:rFonts w:ascii="Times New Roman" w:eastAsia="Times New Roman" w:hAnsi="Times New Roman" w:cs="Times New Roman"/>
          <w:sz w:val="28"/>
          <w:szCs w:val="28"/>
        </w:rPr>
        <w:t xml:space="preserve"> була отримана модель економічного зростання Китаю протягом 1999-2003 років із коефіцієнтом детермінації у 99,2%, в якій прямі іноземні інвестиції залучені протягом 1994-1998 років мають 6% значимості і бета – коефіцієнт у 29.972. Досить цікавим є те, що під час аналізу автор виключає чотири регіони Китаю, які майже не залучили ПІІ протягом періоду дослідження, після чого </w:t>
      </w:r>
      <w:r>
        <w:rPr>
          <w:rFonts w:ascii="Times New Roman" w:eastAsia="Times New Roman" w:hAnsi="Times New Roman" w:cs="Times New Roman"/>
          <w:sz w:val="28"/>
          <w:szCs w:val="28"/>
        </w:rPr>
        <w:lastRenderedPageBreak/>
        <w:t xml:space="preserve">значимість змінних суттєво зросла. Це підкреслює необхідність врахування регіональних особливостей при побудові моделі, якщо існує значна асиметрія у розподіленні інвестиційних потоків по країні. Отримані результати підтвердили гіпотезу про те, що прямі іноземні інвестиції позитивно вплинули на розвиток Китаю протягом проаналізованого періоду. </w:t>
      </w:r>
    </w:p>
    <w:p w14:paraId="00000011" w14:textId="35ED5661"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Гіпотеза про те, що приток прямих іноземних інвестицій може стати джерелом економічного зростання була також підтверджена </w:t>
      </w:r>
      <w:r w:rsidR="00B82435">
        <w:rPr>
          <w:rFonts w:ascii="Times New Roman" w:eastAsia="Times New Roman" w:hAnsi="Times New Roman" w:cs="Times New Roman"/>
          <w:sz w:val="28"/>
          <w:szCs w:val="28"/>
        </w:rPr>
        <w:t xml:space="preserve">С. </w:t>
      </w:r>
      <w:proofErr w:type="spellStart"/>
      <w:r w:rsidR="00B82435">
        <w:rPr>
          <w:rFonts w:ascii="Times New Roman" w:eastAsia="Times New Roman" w:hAnsi="Times New Roman" w:cs="Times New Roman"/>
          <w:sz w:val="28"/>
          <w:szCs w:val="28"/>
        </w:rPr>
        <w:t>Кооджароенпразітом</w:t>
      </w:r>
      <w:proofErr w:type="spellEnd"/>
      <w:r w:rsidR="00B82435">
        <w:rPr>
          <w:rFonts w:ascii="Times New Roman" w:eastAsia="Times New Roman" w:hAnsi="Times New Roman" w:cs="Times New Roman"/>
          <w:sz w:val="28"/>
          <w:szCs w:val="28"/>
        </w:rPr>
        <w:t xml:space="preserve"> (2012) [12</w:t>
      </w:r>
      <w:r>
        <w:rPr>
          <w:rFonts w:ascii="Times New Roman" w:eastAsia="Times New Roman" w:hAnsi="Times New Roman" w:cs="Times New Roman"/>
          <w:sz w:val="28"/>
          <w:szCs w:val="28"/>
        </w:rPr>
        <w:t>]. Дослідник аналізує застосовність даного припущення для Південної Кореї на основі даних за 1980-2009 роки. Так, за допомогою множинної регресії була побудована модель економічного зростання країни на основі таких змінних як внутрішні інвестиції, прямі іноземні інвестиції, зайнятість, експорт та людський капітал. За отриманими результатами, вплив ПІІ на економічне зростання є найбільш позитивним і значущим на рівні 99% довіри. Це показує, що ПІІ мали сильний вплив на економічне зростання Південної Кореї протягом проаналізованого періоду.</w:t>
      </w:r>
    </w:p>
    <w:p w14:paraId="00000012" w14:textId="00FE71E6"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 </w:t>
      </w:r>
      <w:proofErr w:type="spellStart"/>
      <w:r>
        <w:rPr>
          <w:rFonts w:ascii="Times New Roman" w:eastAsia="Times New Roman" w:hAnsi="Times New Roman" w:cs="Times New Roman"/>
          <w:sz w:val="28"/>
          <w:szCs w:val="28"/>
        </w:rPr>
        <w:t>Соканг</w:t>
      </w:r>
      <w:proofErr w:type="spellEnd"/>
      <w:r>
        <w:rPr>
          <w:rFonts w:ascii="Times New Roman" w:eastAsia="Times New Roman" w:hAnsi="Times New Roman" w:cs="Times New Roman"/>
          <w:sz w:val="28"/>
          <w:szCs w:val="28"/>
        </w:rPr>
        <w:t xml:space="preserve"> (2018), аналізуючи </w:t>
      </w:r>
      <w:proofErr w:type="spellStart"/>
      <w:r>
        <w:rPr>
          <w:rFonts w:ascii="Times New Roman" w:eastAsia="Times New Roman" w:hAnsi="Times New Roman" w:cs="Times New Roman"/>
          <w:sz w:val="28"/>
          <w:szCs w:val="28"/>
        </w:rPr>
        <w:t>приток</w:t>
      </w:r>
      <w:proofErr w:type="spellEnd"/>
      <w:r>
        <w:rPr>
          <w:rFonts w:ascii="Times New Roman" w:eastAsia="Times New Roman" w:hAnsi="Times New Roman" w:cs="Times New Roman"/>
          <w:sz w:val="28"/>
          <w:szCs w:val="28"/>
        </w:rPr>
        <w:t xml:space="preserve"> прямих іноземних інвестицій на економічне зростання Камбоджі протягом 2006-2006 років, також прихо</w:t>
      </w:r>
      <w:r w:rsidR="00B82435">
        <w:rPr>
          <w:rFonts w:ascii="Times New Roman" w:eastAsia="Times New Roman" w:hAnsi="Times New Roman" w:cs="Times New Roman"/>
          <w:sz w:val="28"/>
          <w:szCs w:val="28"/>
        </w:rPr>
        <w:t>дить до позитивних висновків [13</w:t>
      </w:r>
      <w:r>
        <w:rPr>
          <w:rFonts w:ascii="Times New Roman" w:eastAsia="Times New Roman" w:hAnsi="Times New Roman" w:cs="Times New Roman"/>
          <w:sz w:val="28"/>
          <w:szCs w:val="28"/>
        </w:rPr>
        <w:t>]. За допомогою кореляційної матриці та регресійного аналізу дослідник вивчає зв’язки між такими даними як ВВП, прямі іноземні інвестиції, інфляція та валютний курс. Застосування кореляційної матриці показало, що серед обраних показників найбільша кореляція існує між ВВП та ПІІ. Надалі автор наводить результати регресійного аналізу, намагаючись пояснити зміни залежної змінної ВВП за допомогою трьох вищезазначених показників. За результатами аналізу була отримана модель із коефіцієнтом детермінації у 93,4% та двома статистично значущими змінними – прямі іноземні інвестиції та валютний курс. Інфляція виявилася не</w:t>
      </w:r>
      <w:r w:rsidR="0070071E">
        <w:rPr>
          <w:rFonts w:ascii="Times New Roman" w:eastAsia="Times New Roman" w:hAnsi="Times New Roman" w:cs="Times New Roman"/>
          <w:sz w:val="28"/>
          <w:szCs w:val="28"/>
        </w:rPr>
        <w:t xml:space="preserve"> значущою для моделі. При цьому найвища значущість на рівні 5% і бета-коефіцієнт - 7,5 </w:t>
      </w:r>
      <w:r>
        <w:rPr>
          <w:rFonts w:ascii="Times New Roman" w:eastAsia="Times New Roman" w:hAnsi="Times New Roman" w:cs="Times New Roman"/>
          <w:sz w:val="28"/>
          <w:szCs w:val="28"/>
        </w:rPr>
        <w:t>належали саме прямим іноземним інвестиціям. Таким чином, автор підтвердив гіпотезу про позитивний вплив іноземних інвестицій на економічне зростання Камбоджі.</w:t>
      </w:r>
    </w:p>
    <w:p w14:paraId="00000013" w14:textId="3C6424D9"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 свою чергу, А. </w:t>
      </w:r>
      <w:proofErr w:type="spellStart"/>
      <w:r>
        <w:rPr>
          <w:rFonts w:ascii="Times New Roman" w:eastAsia="Times New Roman" w:hAnsi="Times New Roman" w:cs="Times New Roman"/>
          <w:sz w:val="28"/>
          <w:szCs w:val="28"/>
        </w:rPr>
        <w:t>Шарафат</w:t>
      </w:r>
      <w:proofErr w:type="spellEnd"/>
      <w:r>
        <w:rPr>
          <w:rFonts w:ascii="Times New Roman" w:eastAsia="Times New Roman" w:hAnsi="Times New Roman" w:cs="Times New Roman"/>
          <w:sz w:val="28"/>
          <w:szCs w:val="28"/>
        </w:rPr>
        <w:t xml:space="preserve"> (2009) на прикладі Пакистану показує, що між притоком інвестицій і економічним зростання зв’язок може бути і негативним [1</w:t>
      </w:r>
      <w:r w:rsidR="00B82435" w:rsidRPr="00B82435">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 xml:space="preserve">]. За допомогою методу </w:t>
      </w:r>
      <w:proofErr w:type="spellStart"/>
      <w:r>
        <w:rPr>
          <w:rFonts w:ascii="Times New Roman" w:eastAsia="Times New Roman" w:hAnsi="Times New Roman" w:cs="Times New Roman"/>
          <w:sz w:val="28"/>
          <w:szCs w:val="28"/>
        </w:rPr>
        <w:t>коінтеграції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Йогансена</w:t>
      </w:r>
      <w:proofErr w:type="spellEnd"/>
      <w:r>
        <w:rPr>
          <w:rFonts w:ascii="Times New Roman" w:eastAsia="Times New Roman" w:hAnsi="Times New Roman" w:cs="Times New Roman"/>
          <w:sz w:val="28"/>
          <w:szCs w:val="28"/>
        </w:rPr>
        <w:t xml:space="preserve"> та тесту </w:t>
      </w:r>
      <w:proofErr w:type="spellStart"/>
      <w:r>
        <w:rPr>
          <w:rFonts w:ascii="Times New Roman" w:eastAsia="Times New Roman" w:hAnsi="Times New Roman" w:cs="Times New Roman"/>
          <w:sz w:val="28"/>
          <w:szCs w:val="28"/>
        </w:rPr>
        <w:t>Грейнджера</w:t>
      </w:r>
      <w:proofErr w:type="spellEnd"/>
      <w:r>
        <w:rPr>
          <w:rFonts w:ascii="Times New Roman" w:eastAsia="Times New Roman" w:hAnsi="Times New Roman" w:cs="Times New Roman"/>
          <w:sz w:val="28"/>
          <w:szCs w:val="28"/>
        </w:rPr>
        <w:t xml:space="preserve"> у роботі був проаналізований вплив ПІІ на динаміку ВВП на основі даних за 1972-2013 роки. Результати виявили, що </w:t>
      </w:r>
      <w:r w:rsidR="0070071E">
        <w:rPr>
          <w:rFonts w:ascii="Times New Roman" w:eastAsia="Times New Roman" w:hAnsi="Times New Roman" w:cs="Times New Roman"/>
          <w:sz w:val="28"/>
          <w:szCs w:val="28"/>
        </w:rPr>
        <w:t xml:space="preserve">в </w:t>
      </w:r>
      <w:r>
        <w:rPr>
          <w:rFonts w:ascii="Times New Roman" w:eastAsia="Times New Roman" w:hAnsi="Times New Roman" w:cs="Times New Roman"/>
          <w:sz w:val="28"/>
          <w:szCs w:val="28"/>
        </w:rPr>
        <w:t>довгостроковій перспективі приток ПІІ негативно вплинув на економічне зростання країни.</w:t>
      </w:r>
    </w:p>
    <w:p w14:paraId="00000014"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Існують і інші дослідження, які взагалі не показують наявності зв’язків між притоком прямих іноземних інвестицій і економічним зростанням. </w:t>
      </w:r>
    </w:p>
    <w:p w14:paraId="00000015" w14:textId="4CEF301D"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 </w:t>
      </w:r>
      <w:proofErr w:type="spellStart"/>
      <w:r>
        <w:rPr>
          <w:rFonts w:ascii="Times New Roman" w:eastAsia="Times New Roman" w:hAnsi="Times New Roman" w:cs="Times New Roman"/>
          <w:sz w:val="28"/>
          <w:szCs w:val="28"/>
        </w:rPr>
        <w:t>Каркович</w:t>
      </w:r>
      <w:proofErr w:type="spellEnd"/>
      <w:r>
        <w:rPr>
          <w:rFonts w:ascii="Times New Roman" w:eastAsia="Times New Roman" w:hAnsi="Times New Roman" w:cs="Times New Roman"/>
          <w:sz w:val="28"/>
          <w:szCs w:val="28"/>
        </w:rPr>
        <w:t xml:space="preserve"> і Р. Левіне (2002) на основі регресійного аналізу та GMM оцінки досліджують зв’язки між притоком прямих іноземних інвестицій і економічним зростанням у групі із 72-х країн за 1960-1995 роки [1</w:t>
      </w:r>
      <w:r w:rsidR="00B82435" w:rsidRPr="00B82435">
        <w:rPr>
          <w:rFonts w:ascii="Times New Roman" w:eastAsia="Times New Roman" w:hAnsi="Times New Roman" w:cs="Times New Roman"/>
          <w:sz w:val="28"/>
          <w:szCs w:val="28"/>
        </w:rPr>
        <w:t>5</w:t>
      </w:r>
      <w:r w:rsidR="00E56D6F">
        <w:rPr>
          <w:rFonts w:ascii="Times New Roman" w:eastAsia="Times New Roman" w:hAnsi="Times New Roman" w:cs="Times New Roman"/>
          <w:sz w:val="28"/>
          <w:szCs w:val="28"/>
        </w:rPr>
        <w:t xml:space="preserve">]. За результатами дослідження </w:t>
      </w:r>
      <w:r>
        <w:rPr>
          <w:rFonts w:ascii="Times New Roman" w:eastAsia="Times New Roman" w:hAnsi="Times New Roman" w:cs="Times New Roman"/>
          <w:sz w:val="28"/>
          <w:szCs w:val="28"/>
        </w:rPr>
        <w:t>безпосереднього зв'язку між ПІІ та економічним зростанням країн не було виявлено.</w:t>
      </w:r>
    </w:p>
    <w:p w14:paraId="00000016" w14:textId="4AF1FAD5"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 аналогічних висновків приходить і У. </w:t>
      </w:r>
      <w:proofErr w:type="spellStart"/>
      <w:r>
        <w:rPr>
          <w:rFonts w:ascii="Times New Roman" w:eastAsia="Times New Roman" w:hAnsi="Times New Roman" w:cs="Times New Roman"/>
          <w:sz w:val="28"/>
          <w:szCs w:val="28"/>
        </w:rPr>
        <w:t>Еммануель</w:t>
      </w:r>
      <w:proofErr w:type="spellEnd"/>
      <w:r>
        <w:rPr>
          <w:rFonts w:ascii="Times New Roman" w:eastAsia="Times New Roman" w:hAnsi="Times New Roman" w:cs="Times New Roman"/>
          <w:sz w:val="28"/>
          <w:szCs w:val="28"/>
        </w:rPr>
        <w:t xml:space="preserve"> (2013), аналізуючи вплив притоку ПІІ на різні макроекономічні показники Нігерії: ВВП, валютний курс та інфляцію [1</w:t>
      </w:r>
      <w:r w:rsidR="00B82435" w:rsidRPr="00C56338">
        <w:rPr>
          <w:rFonts w:ascii="Times New Roman" w:eastAsia="Times New Roman" w:hAnsi="Times New Roman" w:cs="Times New Roman"/>
          <w:sz w:val="28"/>
          <w:szCs w:val="28"/>
        </w:rPr>
        <w:t>6</w:t>
      </w:r>
      <w:r>
        <w:rPr>
          <w:rFonts w:ascii="Times New Roman" w:eastAsia="Times New Roman" w:hAnsi="Times New Roman" w:cs="Times New Roman"/>
          <w:sz w:val="28"/>
          <w:szCs w:val="28"/>
        </w:rPr>
        <w:t>]. У пр</w:t>
      </w:r>
      <w:r w:rsidR="00E56D6F">
        <w:rPr>
          <w:rFonts w:ascii="Times New Roman" w:eastAsia="Times New Roman" w:hAnsi="Times New Roman" w:cs="Times New Roman"/>
          <w:sz w:val="28"/>
          <w:szCs w:val="28"/>
        </w:rPr>
        <w:t xml:space="preserve">едставленій регресійній моделі </w:t>
      </w:r>
      <w:r>
        <w:rPr>
          <w:rFonts w:ascii="Times New Roman" w:eastAsia="Times New Roman" w:hAnsi="Times New Roman" w:cs="Times New Roman"/>
          <w:sz w:val="28"/>
          <w:szCs w:val="28"/>
        </w:rPr>
        <w:t>отримані значення t-коефіцієнту для зв’язку ПІІ - ВВП не задовольняли критерії Стьюдента, через що автор зазначив, що ПІІ не є значущими для динаміки економічного зростання Нігерії.</w:t>
      </w:r>
    </w:p>
    <w:p w14:paraId="00000017"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Намагаючись пояснити такі розбіжності емпіричних досліджень, варто звернути увагу на роботи науковців, які досліджують умови, що визначають чи призведе приток прямих іноземних інвестицій до економічного зростання країни. </w:t>
      </w:r>
    </w:p>
    <w:p w14:paraId="00000018" w14:textId="7900F395"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Е. </w:t>
      </w:r>
      <w:proofErr w:type="spellStart"/>
      <w:r>
        <w:rPr>
          <w:rFonts w:ascii="Times New Roman" w:eastAsia="Times New Roman" w:hAnsi="Times New Roman" w:cs="Times New Roman"/>
          <w:sz w:val="28"/>
          <w:szCs w:val="28"/>
        </w:rPr>
        <w:t>Боренштейн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Грегоріо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Лі (1998), аналізуючи вплив прямих іноземних інвестиц</w:t>
      </w:r>
      <w:r w:rsidR="00E56D6F">
        <w:rPr>
          <w:rFonts w:ascii="Times New Roman" w:eastAsia="Times New Roman" w:hAnsi="Times New Roman" w:cs="Times New Roman"/>
          <w:sz w:val="28"/>
          <w:szCs w:val="28"/>
        </w:rPr>
        <w:t>ій на 69 країн, що розвиваються,</w:t>
      </w:r>
      <w:r>
        <w:rPr>
          <w:rFonts w:ascii="Times New Roman" w:eastAsia="Times New Roman" w:hAnsi="Times New Roman" w:cs="Times New Roman"/>
          <w:sz w:val="28"/>
          <w:szCs w:val="28"/>
        </w:rPr>
        <w:t xml:space="preserve"> приходять до висновку, що якість людського капіталу країни, наприклад, вимірюваного як с</w:t>
      </w:r>
      <w:r w:rsidR="00E56D6F">
        <w:rPr>
          <w:rFonts w:ascii="Times New Roman" w:eastAsia="Times New Roman" w:hAnsi="Times New Roman" w:cs="Times New Roman"/>
          <w:sz w:val="28"/>
          <w:szCs w:val="28"/>
        </w:rPr>
        <w:t>ередня кількість шкільних років,</w:t>
      </w:r>
      <w:r>
        <w:rPr>
          <w:rFonts w:ascii="Times New Roman" w:eastAsia="Times New Roman" w:hAnsi="Times New Roman" w:cs="Times New Roman"/>
          <w:sz w:val="28"/>
          <w:szCs w:val="28"/>
        </w:rPr>
        <w:t xml:space="preserve"> визначає її здатність до поглинання нових технологій [</w:t>
      </w:r>
      <w:r w:rsidR="00B82435" w:rsidRPr="00B82435">
        <w:rPr>
          <w:rFonts w:ascii="Times New Roman" w:eastAsia="Times New Roman" w:hAnsi="Times New Roman" w:cs="Times New Roman"/>
          <w:sz w:val="28"/>
          <w:szCs w:val="28"/>
        </w:rPr>
        <w:t>1</w:t>
      </w:r>
      <w:r>
        <w:rPr>
          <w:rFonts w:ascii="Times New Roman" w:eastAsia="Times New Roman" w:hAnsi="Times New Roman" w:cs="Times New Roman"/>
          <w:sz w:val="28"/>
          <w:szCs w:val="28"/>
        </w:rPr>
        <w:t>]. Таким чином,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xml:space="preserve">» поширюються на економіку приймаючої країни лише тоді, коли країна вже досягла певного рівня розвитку людського капіталу. </w:t>
      </w:r>
    </w:p>
    <w:p w14:paraId="00000019" w14:textId="02A5A512"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 </w:t>
      </w:r>
      <w:proofErr w:type="spellStart"/>
      <w:r>
        <w:rPr>
          <w:rFonts w:ascii="Times New Roman" w:eastAsia="Times New Roman" w:hAnsi="Times New Roman" w:cs="Times New Roman"/>
          <w:sz w:val="28"/>
          <w:szCs w:val="28"/>
        </w:rPr>
        <w:t>Нанненкамп</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Шпац</w:t>
      </w:r>
      <w:proofErr w:type="spellEnd"/>
      <w:r>
        <w:rPr>
          <w:rFonts w:ascii="Times New Roman" w:eastAsia="Times New Roman" w:hAnsi="Times New Roman" w:cs="Times New Roman"/>
          <w:sz w:val="28"/>
          <w:szCs w:val="28"/>
        </w:rPr>
        <w:t xml:space="preserve"> (2003) розвивають цю думку далі, доповнюючи, що вплив іноземних інвестицій на економіку країни залежить не тільки від якості людського капіталу, а від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галузі, в яку вони спрямовані [</w:t>
      </w:r>
      <w:r w:rsidR="00B82435" w:rsidRPr="00B82435">
        <w:rPr>
          <w:rFonts w:ascii="Times New Roman" w:eastAsia="Times New Roman" w:hAnsi="Times New Roman" w:cs="Times New Roman"/>
          <w:sz w:val="28"/>
          <w:szCs w:val="28"/>
        </w:rPr>
        <w:t>17</w:t>
      </w:r>
      <w:r>
        <w:rPr>
          <w:rFonts w:ascii="Times New Roman" w:eastAsia="Times New Roman" w:hAnsi="Times New Roman" w:cs="Times New Roman"/>
          <w:sz w:val="28"/>
          <w:szCs w:val="28"/>
        </w:rPr>
        <w:t xml:space="preserve">]. Емпіричне підтвердження цієї гіпотези можна досить детально прослідити у роботі С. </w:t>
      </w:r>
      <w:proofErr w:type="spellStart"/>
      <w:r>
        <w:rPr>
          <w:rFonts w:ascii="Times New Roman" w:eastAsia="Times New Roman" w:hAnsi="Times New Roman" w:cs="Times New Roman"/>
          <w:sz w:val="28"/>
          <w:szCs w:val="28"/>
        </w:rPr>
        <w:t>Ч</w:t>
      </w:r>
      <w:r>
        <w:rPr>
          <w:rFonts w:ascii="Times New Roman" w:eastAsia="Times New Roman" w:hAnsi="Times New Roman" w:cs="Times New Roman"/>
          <w:color w:val="000000"/>
          <w:sz w:val="28"/>
          <w:szCs w:val="28"/>
        </w:rPr>
        <w:t>аудхурі</w:t>
      </w:r>
      <w:proofErr w:type="spellEnd"/>
      <w:r>
        <w:rPr>
          <w:rFonts w:ascii="Times New Roman" w:eastAsia="Times New Roman" w:hAnsi="Times New Roman" w:cs="Times New Roman"/>
          <w:sz w:val="28"/>
          <w:szCs w:val="28"/>
        </w:rPr>
        <w:t xml:space="preserve">, Н. Нанда і Б. </w:t>
      </w:r>
      <w:proofErr w:type="spellStart"/>
      <w:r>
        <w:rPr>
          <w:rFonts w:ascii="Times New Roman" w:eastAsia="Times New Roman" w:hAnsi="Times New Roman" w:cs="Times New Roman"/>
          <w:sz w:val="28"/>
          <w:szCs w:val="28"/>
        </w:rPr>
        <w:t>Тягі</w:t>
      </w:r>
      <w:proofErr w:type="spellEnd"/>
      <w:r w:rsidR="00B82435">
        <w:rPr>
          <w:rFonts w:ascii="Times New Roman" w:eastAsia="Times New Roman" w:hAnsi="Times New Roman" w:cs="Times New Roman"/>
          <w:sz w:val="28"/>
          <w:szCs w:val="28"/>
        </w:rPr>
        <w:t xml:space="preserve"> (2020) [18</w:t>
      </w:r>
      <w:r>
        <w:rPr>
          <w:rFonts w:ascii="Times New Roman" w:eastAsia="Times New Roman" w:hAnsi="Times New Roman" w:cs="Times New Roman"/>
          <w:sz w:val="28"/>
          <w:szCs w:val="28"/>
        </w:rPr>
        <w:t>].</w:t>
      </w:r>
    </w:p>
    <w:p w14:paraId="0000001A" w14:textId="37A6BC63"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своїй </w:t>
      </w:r>
      <w:r w:rsidR="00E56D6F">
        <w:rPr>
          <w:rFonts w:ascii="Times New Roman" w:eastAsia="Times New Roman" w:hAnsi="Times New Roman" w:cs="Times New Roman"/>
          <w:sz w:val="28"/>
          <w:szCs w:val="28"/>
        </w:rPr>
        <w:t xml:space="preserve">роботі автори використовують </w:t>
      </w:r>
      <w:proofErr w:type="spellStart"/>
      <w:r w:rsidR="00E56D6F">
        <w:rPr>
          <w:rFonts w:ascii="Times New Roman" w:eastAsia="Times New Roman" w:hAnsi="Times New Roman" w:cs="Times New Roman"/>
          <w:sz w:val="28"/>
          <w:szCs w:val="28"/>
        </w:rPr>
        <w:t>трьох</w:t>
      </w:r>
      <w:r>
        <w:rPr>
          <w:rFonts w:ascii="Times New Roman" w:eastAsia="Times New Roman" w:hAnsi="Times New Roman" w:cs="Times New Roman"/>
          <w:sz w:val="28"/>
          <w:szCs w:val="28"/>
        </w:rPr>
        <w:t>секторну</w:t>
      </w:r>
      <w:proofErr w:type="spellEnd"/>
      <w:r>
        <w:rPr>
          <w:rFonts w:ascii="Times New Roman" w:eastAsia="Times New Roman" w:hAnsi="Times New Roman" w:cs="Times New Roman"/>
          <w:sz w:val="28"/>
          <w:szCs w:val="28"/>
        </w:rPr>
        <w:t xml:space="preserve"> модель економіки для галузевого аналізу впливу ПІІ на економічне зростання у </w:t>
      </w:r>
      <w:proofErr w:type="spellStart"/>
      <w:r>
        <w:rPr>
          <w:rFonts w:ascii="Times New Roman" w:eastAsia="Times New Roman" w:hAnsi="Times New Roman" w:cs="Times New Roman"/>
          <w:sz w:val="28"/>
          <w:szCs w:val="28"/>
        </w:rPr>
        <w:t>Бангладеші</w:t>
      </w:r>
      <w:proofErr w:type="spellEnd"/>
      <w:r>
        <w:rPr>
          <w:rFonts w:ascii="Times New Roman" w:eastAsia="Times New Roman" w:hAnsi="Times New Roman" w:cs="Times New Roman"/>
          <w:sz w:val="28"/>
          <w:szCs w:val="28"/>
        </w:rPr>
        <w:t xml:space="preserve">, Індії, Пакистані та на Шрі-Ланці. На основі даних за 1990-2014 роки побудована економетрична модель, де в якості залежної змінної були вибрані темпи економічного зростання, а в якості незалежних змінних – обсяги прямих іноземних інвестицій по секторам, внутрішній капітал, інфляція і чистий експорт. Модель показала, що для цих країн вплив іноземних інвестицій на економічне зростання мав високу значимість, але траєкторія впливу відрізнялася по секторам. Так, ПІІ до третинного сектору (сфери послуг) мали сильний позитивний вплив на економіку, в той час як вплив ПІІ до вторинного сектору був також сильним, але негативним. Це свідчить про те, що замість збільшення темпів економічного зростання внаслідок приросту ПІІ до промислового сектору, інвестиції призводили до протилежного ефекту в регіоні. </w:t>
      </w:r>
    </w:p>
    <w:p w14:paraId="0000001B" w14:textId="1F097E16"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пояснення подібних явищ наведена інша робота одного з авторів статті, Н. Нанда (2009), про можливі </w:t>
      </w:r>
      <w:r w:rsidR="00E56D6F">
        <w:rPr>
          <w:rFonts w:ascii="Times New Roman" w:eastAsia="Times New Roman" w:hAnsi="Times New Roman" w:cs="Times New Roman"/>
          <w:sz w:val="28"/>
          <w:szCs w:val="28"/>
        </w:rPr>
        <w:t>негативні наслідки для економік</w:t>
      </w:r>
      <w:r>
        <w:rPr>
          <w:rFonts w:ascii="Times New Roman" w:eastAsia="Times New Roman" w:hAnsi="Times New Roman" w:cs="Times New Roman"/>
          <w:sz w:val="28"/>
          <w:szCs w:val="28"/>
        </w:rPr>
        <w:t xml:space="preserve"> країн, що розвиваються від злиття та погли</w:t>
      </w:r>
      <w:r w:rsidR="00B82435">
        <w:rPr>
          <w:rFonts w:ascii="Times New Roman" w:eastAsia="Times New Roman" w:hAnsi="Times New Roman" w:cs="Times New Roman"/>
          <w:sz w:val="28"/>
          <w:szCs w:val="28"/>
        </w:rPr>
        <w:t>нань з іноземними компаніями [19</w:t>
      </w:r>
      <w:r>
        <w:rPr>
          <w:rFonts w:ascii="Times New Roman" w:eastAsia="Times New Roman" w:hAnsi="Times New Roman" w:cs="Times New Roman"/>
          <w:sz w:val="28"/>
          <w:szCs w:val="28"/>
        </w:rPr>
        <w:t>]. Дослідник стверджує, що в тих умовах, коли притоки ПІІ мають форму злиття та поглинання з компаніями, які орієнтовані на співпрацю із власними закріпленими контрагентами, це може зменшувати співробітництво з вітчизняними постачальниками сировини та проміжних товарів. В цих умовах, зворотні вертикальні канали передачі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не задіяні в економіці. А ПІІ у формі «</w:t>
      </w:r>
      <w:proofErr w:type="spellStart"/>
      <w:r>
        <w:rPr>
          <w:rFonts w:ascii="Times New Roman" w:eastAsia="Times New Roman" w:hAnsi="Times New Roman" w:cs="Times New Roman"/>
          <w:sz w:val="28"/>
          <w:szCs w:val="28"/>
        </w:rPr>
        <w:t>greenfield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investment</w:t>
      </w:r>
      <w:proofErr w:type="spellEnd"/>
      <w:r>
        <w:rPr>
          <w:rFonts w:ascii="Times New Roman" w:eastAsia="Times New Roman" w:hAnsi="Times New Roman" w:cs="Times New Roman"/>
          <w:sz w:val="28"/>
          <w:szCs w:val="28"/>
        </w:rPr>
        <w:t xml:space="preserve">», яка вважається більш сприятливою до залучення вітчизняних  підприємств, набагато рідше розповсюджені в країнах, що розвиваються. </w:t>
      </w:r>
    </w:p>
    <w:p w14:paraId="0000001C" w14:textId="50DA8AF9"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 іншого боку, як це підкреслено Х. </w:t>
      </w:r>
      <w:proofErr w:type="spellStart"/>
      <w:r>
        <w:rPr>
          <w:rFonts w:ascii="Times New Roman" w:eastAsia="Times New Roman" w:hAnsi="Times New Roman" w:cs="Times New Roman"/>
          <w:sz w:val="28"/>
          <w:szCs w:val="28"/>
        </w:rPr>
        <w:t>Фамом</w:t>
      </w:r>
      <w:proofErr w:type="spellEnd"/>
      <w:r>
        <w:rPr>
          <w:rFonts w:ascii="Times New Roman" w:eastAsia="Times New Roman" w:hAnsi="Times New Roman" w:cs="Times New Roman"/>
          <w:sz w:val="28"/>
          <w:szCs w:val="28"/>
        </w:rPr>
        <w:t xml:space="preserve"> (2016), вітчизняні виробники можуть також постраждати при виникненні «</w:t>
      </w:r>
      <w:proofErr w:type="spellStart"/>
      <w:r>
        <w:rPr>
          <w:rFonts w:ascii="Times New Roman" w:eastAsia="Times New Roman" w:hAnsi="Times New Roman" w:cs="Times New Roman"/>
          <w:sz w:val="28"/>
          <w:szCs w:val="28"/>
        </w:rPr>
        <w:t>crowding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внаслідок збільшення конкуренції з компаніями, які є більш продуктивними за рахунок використання іноземног</w:t>
      </w:r>
      <w:r w:rsidR="00B82435">
        <w:rPr>
          <w:rFonts w:ascii="Times New Roman" w:eastAsia="Times New Roman" w:hAnsi="Times New Roman" w:cs="Times New Roman"/>
          <w:sz w:val="28"/>
          <w:szCs w:val="28"/>
        </w:rPr>
        <w:t>о капіталу [20</w:t>
      </w:r>
      <w:r>
        <w:rPr>
          <w:rFonts w:ascii="Times New Roman" w:eastAsia="Times New Roman" w:hAnsi="Times New Roman" w:cs="Times New Roman"/>
          <w:sz w:val="28"/>
          <w:szCs w:val="28"/>
        </w:rPr>
        <w:t>]. Виникнення цього ефекту можна поставити на противагу горизонтальному каналу поширення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який був також представлений на початку аналізу. Таким чином, в тих умовах, коли притоки прямих іноземних інвестицій призводять до витіснення вітчизняних виробників, це може стримати позитивні ефекти для економіки від зростання продуктивності компаній, які залучають ПІІ.</w:t>
      </w:r>
    </w:p>
    <w:p w14:paraId="0000001D" w14:textId="479ED575"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Повертаючись до дослідження С. </w:t>
      </w:r>
      <w:proofErr w:type="spellStart"/>
      <w:r>
        <w:rPr>
          <w:rFonts w:ascii="Times New Roman" w:eastAsia="Times New Roman" w:hAnsi="Times New Roman" w:cs="Times New Roman"/>
          <w:sz w:val="28"/>
          <w:szCs w:val="28"/>
        </w:rPr>
        <w:t>Ч</w:t>
      </w:r>
      <w:r>
        <w:rPr>
          <w:rFonts w:ascii="Times New Roman" w:eastAsia="Times New Roman" w:hAnsi="Times New Roman" w:cs="Times New Roman"/>
          <w:color w:val="000000"/>
          <w:sz w:val="28"/>
          <w:szCs w:val="28"/>
        </w:rPr>
        <w:t>аудхурі</w:t>
      </w:r>
      <w:proofErr w:type="spellEnd"/>
      <w:r>
        <w:rPr>
          <w:rFonts w:ascii="Times New Roman" w:eastAsia="Times New Roman" w:hAnsi="Times New Roman" w:cs="Times New Roman"/>
          <w:sz w:val="28"/>
          <w:szCs w:val="28"/>
        </w:rPr>
        <w:t xml:space="preserve">, Н. Нанда і Б. </w:t>
      </w:r>
      <w:proofErr w:type="spellStart"/>
      <w:r>
        <w:rPr>
          <w:rFonts w:ascii="Times New Roman" w:eastAsia="Times New Roman" w:hAnsi="Times New Roman" w:cs="Times New Roman"/>
          <w:sz w:val="28"/>
          <w:szCs w:val="28"/>
        </w:rPr>
        <w:t>Тягі</w:t>
      </w:r>
      <w:proofErr w:type="spellEnd"/>
      <w:r>
        <w:rPr>
          <w:rFonts w:ascii="Times New Roman" w:eastAsia="Times New Roman" w:hAnsi="Times New Roman" w:cs="Times New Roman"/>
          <w:sz w:val="28"/>
          <w:szCs w:val="28"/>
        </w:rPr>
        <w:t xml:space="preserve"> (2020) щодо впливу секторального розподілу іноземних інвестицій, автори показали, що ПІІ у первинний сектор також суттєво і при цьому негативно впливали на економічне зростання проаналізованих краї</w:t>
      </w:r>
      <w:r w:rsidR="00E56D6F">
        <w:rPr>
          <w:rFonts w:ascii="Times New Roman" w:eastAsia="Times New Roman" w:hAnsi="Times New Roman" w:cs="Times New Roman"/>
          <w:sz w:val="28"/>
          <w:szCs w:val="28"/>
        </w:rPr>
        <w:t>н. ПІІ в цей сектор характеризую</w:t>
      </w:r>
      <w:r>
        <w:rPr>
          <w:rFonts w:ascii="Times New Roman" w:eastAsia="Times New Roman" w:hAnsi="Times New Roman" w:cs="Times New Roman"/>
          <w:sz w:val="28"/>
          <w:szCs w:val="28"/>
        </w:rPr>
        <w:t>ться зростанням</w:t>
      </w:r>
      <w:r w:rsidR="00E56D6F">
        <w:rPr>
          <w:rFonts w:ascii="Times New Roman" w:eastAsia="Times New Roman" w:hAnsi="Times New Roman" w:cs="Times New Roman"/>
          <w:sz w:val="28"/>
          <w:szCs w:val="28"/>
        </w:rPr>
        <w:t xml:space="preserve"> капіталомісткості виробництва. Ч</w:t>
      </w:r>
      <w:r>
        <w:rPr>
          <w:rFonts w:ascii="Times New Roman" w:eastAsia="Times New Roman" w:hAnsi="Times New Roman" w:cs="Times New Roman"/>
          <w:sz w:val="28"/>
          <w:szCs w:val="28"/>
        </w:rPr>
        <w:t xml:space="preserve">ерез це приток технологій призводить до заміщення ручної праці, яка забезпечує значну кількість робочих місць в країнах, що розвиваються. Тому можна припустити, що ПІІ в первинний сектор негативно впливали на економічне зростання в країнах регіону, бо призводили до значного скорочення робочих місць, що, відповідно, зменшувало платоспроможність і сукупний попит в економіці. </w:t>
      </w:r>
    </w:p>
    <w:p w14:paraId="0000001E"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оскільки в деяких секторах вплив інвестицій на економічне зростання може бути слабким або ж зовсім негативним, під час аналізу ПІІ як фактору розвитку економіки варто враховувати і певні особливості секторального розподілу інвестицій. </w:t>
      </w:r>
    </w:p>
    <w:p w14:paraId="0000001F" w14:textId="1008B2DD" w:rsidR="0097332D" w:rsidRDefault="00661A87">
      <w:pPr>
        <w:spacing w:after="240"/>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у цьому підрозділі були представлені теоретичні основи аналізу прямих інвестицій як фактору економічного розвитку країн, що розвиваються. Огляд літератури показав, що зв’язки між ПІІ та економічним зростанням можуть бути як позитивними, так і негативними, або ж зовсім відсутніми. </w:t>
      </w:r>
      <w:r w:rsidR="00E56D6F">
        <w:rPr>
          <w:rFonts w:ascii="Times New Roman" w:eastAsia="Times New Roman" w:hAnsi="Times New Roman" w:cs="Times New Roman"/>
          <w:sz w:val="28"/>
          <w:szCs w:val="28"/>
        </w:rPr>
        <w:t>Тому</w:t>
      </w:r>
      <w:r>
        <w:rPr>
          <w:rFonts w:ascii="Times New Roman" w:eastAsia="Times New Roman" w:hAnsi="Times New Roman" w:cs="Times New Roman"/>
          <w:sz w:val="28"/>
          <w:szCs w:val="28"/>
        </w:rPr>
        <w:t xml:space="preserve"> вплив прямих іноземних інвестицій на економічне зростання досі залишається суперечливою темою. Тому, враховуючи і те, що </w:t>
      </w:r>
      <w:r>
        <w:rPr>
          <w:rFonts w:ascii="Times New Roman" w:eastAsia="Times New Roman" w:hAnsi="Times New Roman" w:cs="Times New Roman"/>
          <w:sz w:val="28"/>
          <w:szCs w:val="28"/>
        </w:rPr>
        <w:lastRenderedPageBreak/>
        <w:t>кожна країна має свої особливості економічного, соціального та політичного укладу, для отримання більш однозначних результатів має сенс надалі детально зосередитися на дослідженні обраної для аналізу країни.</w:t>
      </w:r>
    </w:p>
    <w:p w14:paraId="00000020" w14:textId="77777777" w:rsidR="0097332D" w:rsidRDefault="00661A87" w:rsidP="00503AF8">
      <w:pPr>
        <w:spacing w:after="240"/>
        <w:ind w:firstLine="720"/>
        <w:jc w:val="both"/>
        <w:outlineLvl w:val="1"/>
        <w:rPr>
          <w:rFonts w:ascii="Times New Roman" w:eastAsia="Times New Roman" w:hAnsi="Times New Roman" w:cs="Times New Roman"/>
          <w:sz w:val="28"/>
          <w:szCs w:val="28"/>
        </w:rPr>
      </w:pPr>
      <w:bookmarkStart w:id="7" w:name="_Toc74740704"/>
      <w:r>
        <w:rPr>
          <w:rFonts w:ascii="Times New Roman" w:eastAsia="Times New Roman" w:hAnsi="Times New Roman" w:cs="Times New Roman"/>
          <w:b/>
          <w:sz w:val="28"/>
          <w:szCs w:val="28"/>
        </w:rPr>
        <w:t>1.2 Аналіз наукових робіт про вплив іноземних інвестицій на розвиток Індії</w:t>
      </w:r>
      <w:bookmarkEnd w:id="7"/>
    </w:p>
    <w:p w14:paraId="00000021" w14:textId="77777777" w:rsidR="0097332D" w:rsidRDefault="00661A87">
      <w:pPr>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даному підрозділі будуть проаналізовані статті дослідників притоку іноземних інвестицій як чиннику розвитку Індії. Спочатку будуть наведені статті дослідників, які підтверджують взаємозв’язок цих двох факторів, а потім будуть розглянуті дослідження, які показали менш однозначні результати.</w:t>
      </w:r>
    </w:p>
    <w:p w14:paraId="00000022" w14:textId="19ADC705" w:rsidR="0097332D" w:rsidRDefault="00661A87">
      <w:pPr>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Гурузаму</w:t>
      </w:r>
      <w:proofErr w:type="spellEnd"/>
      <w:r>
        <w:rPr>
          <w:rFonts w:ascii="Times New Roman" w:eastAsia="Times New Roman" w:hAnsi="Times New Roman" w:cs="Times New Roman"/>
          <w:sz w:val="28"/>
          <w:szCs w:val="28"/>
        </w:rPr>
        <w:t xml:space="preserve">, С. </w:t>
      </w:r>
      <w:proofErr w:type="spellStart"/>
      <w:r>
        <w:rPr>
          <w:rFonts w:ascii="Times New Roman" w:eastAsia="Times New Roman" w:hAnsi="Times New Roman" w:cs="Times New Roman"/>
          <w:sz w:val="28"/>
          <w:szCs w:val="28"/>
        </w:rPr>
        <w:t>Анбу</w:t>
      </w:r>
      <w:proofErr w:type="spellEnd"/>
      <w:r>
        <w:rPr>
          <w:rFonts w:ascii="Times New Roman" w:eastAsia="Times New Roman" w:hAnsi="Times New Roman" w:cs="Times New Roman"/>
          <w:sz w:val="28"/>
          <w:szCs w:val="28"/>
        </w:rPr>
        <w:t xml:space="preserve"> (2010) досліджують взаємозв'язки між експортом, прямими іноземними інвестиціями та економічним зростанням Інд</w:t>
      </w:r>
      <w:r w:rsidR="00B82435">
        <w:rPr>
          <w:rFonts w:ascii="Times New Roman" w:eastAsia="Times New Roman" w:hAnsi="Times New Roman" w:cs="Times New Roman"/>
          <w:sz w:val="28"/>
          <w:szCs w:val="28"/>
        </w:rPr>
        <w:t>ії за період 1970-2007 років [21</w:t>
      </w:r>
      <w:r>
        <w:rPr>
          <w:rFonts w:ascii="Times New Roman" w:eastAsia="Times New Roman" w:hAnsi="Times New Roman" w:cs="Times New Roman"/>
          <w:sz w:val="28"/>
          <w:szCs w:val="28"/>
        </w:rPr>
        <w:t>]. Застосування коінтеграційного аналізу показало, що між притоками прямих іноземних інвестицій та рівнем ВВП існує довготривалий взаємозв'язок. Над</w:t>
      </w:r>
      <w:r w:rsidR="00E56D6F">
        <w:rPr>
          <w:rFonts w:ascii="Times New Roman" w:eastAsia="Times New Roman" w:hAnsi="Times New Roman" w:cs="Times New Roman"/>
          <w:sz w:val="28"/>
          <w:szCs w:val="28"/>
        </w:rPr>
        <w:t xml:space="preserve">алі </w:t>
      </w:r>
      <w:r w:rsidR="00300A37">
        <w:rPr>
          <w:rFonts w:ascii="Times New Roman" w:eastAsia="Times New Roman" w:hAnsi="Times New Roman" w:cs="Times New Roman"/>
          <w:sz w:val="28"/>
          <w:szCs w:val="28"/>
        </w:rPr>
        <w:t xml:space="preserve">результати тесту </w:t>
      </w:r>
      <w:proofErr w:type="spellStart"/>
      <w:r w:rsidR="00300A37">
        <w:rPr>
          <w:rFonts w:ascii="Times New Roman" w:eastAsia="Times New Roman" w:hAnsi="Times New Roman" w:cs="Times New Roman"/>
          <w:sz w:val="28"/>
          <w:szCs w:val="28"/>
        </w:rPr>
        <w:t>Грейнджера</w:t>
      </w:r>
      <w:proofErr w:type="spellEnd"/>
      <w:r>
        <w:rPr>
          <w:rFonts w:ascii="Times New Roman" w:eastAsia="Times New Roman" w:hAnsi="Times New Roman" w:cs="Times New Roman"/>
          <w:sz w:val="28"/>
          <w:szCs w:val="28"/>
        </w:rPr>
        <w:t xml:space="preserve"> показали, що між цими двома змінними існує причинний зв'язок у напрямку від прямих іноземних інвестицій до рівня ВВП. Таким чином, автори зазначають, що приток прямих іноземних інвестицій дійсно став чинником економічного зростання Індії. </w:t>
      </w:r>
    </w:p>
    <w:p w14:paraId="00000023" w14:textId="6003CB6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Кумар (2012) використовував у своїй роботі інший метод аналізу взаємозв’язку прямих інвестицій та економічного зростання – кореляцію </w:t>
      </w:r>
      <w:proofErr w:type="spellStart"/>
      <w:r>
        <w:rPr>
          <w:rFonts w:ascii="Times New Roman" w:eastAsia="Times New Roman" w:hAnsi="Times New Roman" w:cs="Times New Roman"/>
          <w:sz w:val="28"/>
          <w:szCs w:val="28"/>
        </w:rPr>
        <w:t>Пірсона</w:t>
      </w:r>
      <w:proofErr w:type="spellEnd"/>
      <w:r>
        <w:rPr>
          <w:rFonts w:ascii="Times New Roman" w:eastAsia="Times New Roman" w:hAnsi="Times New Roman" w:cs="Times New Roman"/>
          <w:sz w:val="28"/>
          <w:szCs w:val="28"/>
        </w:rPr>
        <w:t xml:space="preserve">, проте також </w:t>
      </w:r>
      <w:r w:rsidR="00B82435">
        <w:rPr>
          <w:rFonts w:ascii="Times New Roman" w:eastAsia="Times New Roman" w:hAnsi="Times New Roman" w:cs="Times New Roman"/>
          <w:sz w:val="28"/>
          <w:szCs w:val="28"/>
        </w:rPr>
        <w:t>отримав позитивні результати [22</w:t>
      </w:r>
      <w:r>
        <w:rPr>
          <w:rFonts w:ascii="Times New Roman" w:eastAsia="Times New Roman" w:hAnsi="Times New Roman" w:cs="Times New Roman"/>
          <w:sz w:val="28"/>
          <w:szCs w:val="28"/>
        </w:rPr>
        <w:t>]. На</w:t>
      </w:r>
      <w:r w:rsidR="00E56D6F">
        <w:rPr>
          <w:rFonts w:ascii="Times New Roman" w:eastAsia="Times New Roman" w:hAnsi="Times New Roman" w:cs="Times New Roman"/>
          <w:sz w:val="28"/>
          <w:szCs w:val="28"/>
        </w:rPr>
        <w:t xml:space="preserve"> основі даних за 2000-2010 роки</w:t>
      </w:r>
      <w:r>
        <w:rPr>
          <w:rFonts w:ascii="Times New Roman" w:eastAsia="Times New Roman" w:hAnsi="Times New Roman" w:cs="Times New Roman"/>
          <w:sz w:val="28"/>
          <w:szCs w:val="28"/>
        </w:rPr>
        <w:t xml:space="preserve"> коефіцієнт кореляції між притоком ПІІ та змінам ВВП у % склав 0,65, що загалом відповідає високому показнику кореляції. Але, кореляція між змінними все одно є далекою від повної, що каже про те, що є ще багато інших факторів, які також істотно впливають на ВВП Індії. </w:t>
      </w:r>
    </w:p>
    <w:p w14:paraId="00000024" w14:textId="3A72FDAD"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 </w:t>
      </w:r>
      <w:proofErr w:type="spellStart"/>
      <w:r>
        <w:rPr>
          <w:rFonts w:ascii="Times New Roman" w:eastAsia="Times New Roman" w:hAnsi="Times New Roman" w:cs="Times New Roman"/>
          <w:sz w:val="28"/>
          <w:szCs w:val="28"/>
        </w:rPr>
        <w:t>Райпут</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Джайн</w:t>
      </w:r>
      <w:proofErr w:type="spellEnd"/>
      <w:r>
        <w:rPr>
          <w:rFonts w:ascii="Times New Roman" w:eastAsia="Times New Roman" w:hAnsi="Times New Roman" w:cs="Times New Roman"/>
          <w:sz w:val="28"/>
          <w:szCs w:val="28"/>
        </w:rPr>
        <w:t xml:space="preserve">, Р. </w:t>
      </w:r>
      <w:proofErr w:type="spellStart"/>
      <w:r>
        <w:rPr>
          <w:rFonts w:ascii="Times New Roman" w:eastAsia="Times New Roman" w:hAnsi="Times New Roman" w:cs="Times New Roman"/>
          <w:sz w:val="28"/>
          <w:szCs w:val="28"/>
        </w:rPr>
        <w:t>Гарг</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Райпут</w:t>
      </w:r>
      <w:proofErr w:type="spellEnd"/>
      <w:r>
        <w:rPr>
          <w:rFonts w:ascii="Times New Roman" w:eastAsia="Times New Roman" w:hAnsi="Times New Roman" w:cs="Times New Roman"/>
          <w:sz w:val="28"/>
          <w:szCs w:val="28"/>
        </w:rPr>
        <w:t xml:space="preserve"> (2012) зазначають, що приток ПІІ є важливим фактором, що впливає на рівень </w:t>
      </w:r>
      <w:r w:rsidR="00B82435">
        <w:rPr>
          <w:rFonts w:ascii="Times New Roman" w:eastAsia="Times New Roman" w:hAnsi="Times New Roman" w:cs="Times New Roman"/>
          <w:sz w:val="28"/>
          <w:szCs w:val="28"/>
        </w:rPr>
        <w:t>економічного зростання Індії [23</w:t>
      </w:r>
      <w:r>
        <w:rPr>
          <w:rFonts w:ascii="Times New Roman" w:eastAsia="Times New Roman" w:hAnsi="Times New Roman" w:cs="Times New Roman"/>
          <w:sz w:val="28"/>
          <w:szCs w:val="28"/>
        </w:rPr>
        <w:t xml:space="preserve">]. Такі висновки були зроблена на основі регресійної моделі, де зміни ВВП </w:t>
      </w:r>
      <w:r>
        <w:rPr>
          <w:rFonts w:ascii="Times New Roman" w:eastAsia="Times New Roman" w:hAnsi="Times New Roman" w:cs="Times New Roman"/>
          <w:sz w:val="28"/>
          <w:szCs w:val="28"/>
        </w:rPr>
        <w:lastRenderedPageBreak/>
        <w:t xml:space="preserve">країни були обрані в якості залежної змінної, а приток ПІІ – в якості незалежної змінної. Період дослідження - 1991-2011 роки. Коефіцієнт детермінації отриманої моделі склав 82,6%, що означає те, що притоки ПІІ досить істотно обумовлюють темпи економічного зростання країни. Показник F-статистики у 29,2 задовольняє критерій Фішера, тому представлена модель є адекватною для отримання висновків. </w:t>
      </w:r>
    </w:p>
    <w:p w14:paraId="00000025" w14:textId="78767F26"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Пахва (2018), досліджуючи зв’язок між притоком прямих іноземних інвестицій і ВВП Індії, поєднує у своїй роботі обидва вищезазначені методи аналізу – кореляцію </w:t>
      </w:r>
      <w:proofErr w:type="spellStart"/>
      <w:r>
        <w:rPr>
          <w:rFonts w:ascii="Times New Roman" w:eastAsia="Times New Roman" w:hAnsi="Times New Roman" w:cs="Times New Roman"/>
          <w:sz w:val="28"/>
          <w:szCs w:val="28"/>
        </w:rPr>
        <w:t>Пірсона</w:t>
      </w:r>
      <w:proofErr w:type="spellEnd"/>
      <w:r>
        <w:rPr>
          <w:rFonts w:ascii="Times New Roman" w:eastAsia="Times New Roman" w:hAnsi="Times New Roman" w:cs="Times New Roman"/>
          <w:sz w:val="28"/>
          <w:szCs w:val="28"/>
        </w:rPr>
        <w:t xml:space="preserve"> і регресійний аналіз, проведені на ос</w:t>
      </w:r>
      <w:r w:rsidR="00B82435">
        <w:rPr>
          <w:rFonts w:ascii="Times New Roman" w:eastAsia="Times New Roman" w:hAnsi="Times New Roman" w:cs="Times New Roman"/>
          <w:sz w:val="28"/>
          <w:szCs w:val="28"/>
        </w:rPr>
        <w:t>нові даних за 2002-2017 роки [24</w:t>
      </w:r>
      <w:r>
        <w:rPr>
          <w:rFonts w:ascii="Times New Roman" w:eastAsia="Times New Roman" w:hAnsi="Times New Roman" w:cs="Times New Roman"/>
          <w:sz w:val="28"/>
          <w:szCs w:val="28"/>
        </w:rPr>
        <w:t>]. За резу</w:t>
      </w:r>
      <w:r w:rsidR="00E56D6F">
        <w:rPr>
          <w:rFonts w:ascii="Times New Roman" w:eastAsia="Times New Roman" w:hAnsi="Times New Roman" w:cs="Times New Roman"/>
          <w:sz w:val="28"/>
          <w:szCs w:val="28"/>
        </w:rPr>
        <w:t xml:space="preserve">льтатами кореляційного аналізу </w:t>
      </w:r>
      <w:r>
        <w:rPr>
          <w:rFonts w:ascii="Times New Roman" w:eastAsia="Times New Roman" w:hAnsi="Times New Roman" w:cs="Times New Roman"/>
          <w:sz w:val="28"/>
          <w:szCs w:val="28"/>
        </w:rPr>
        <w:t xml:space="preserve">коефіцієнт </w:t>
      </w:r>
      <w:proofErr w:type="spellStart"/>
      <w:r>
        <w:rPr>
          <w:rFonts w:ascii="Times New Roman" w:eastAsia="Times New Roman" w:hAnsi="Times New Roman" w:cs="Times New Roman"/>
          <w:sz w:val="28"/>
          <w:szCs w:val="28"/>
        </w:rPr>
        <w:t>Пірсона</w:t>
      </w:r>
      <w:proofErr w:type="spellEnd"/>
      <w:r>
        <w:rPr>
          <w:rFonts w:ascii="Times New Roman" w:eastAsia="Times New Roman" w:hAnsi="Times New Roman" w:cs="Times New Roman"/>
          <w:sz w:val="28"/>
          <w:szCs w:val="28"/>
        </w:rPr>
        <w:t xml:space="preserve"> склав 0,78, що на тринадцять пунктів вище, ніж було показано В. Кумаром для періоду 2000-2010 років. Тому можна припустити, що за останнє десятиріччя зв’язок між притоком ПІІ та економічним зростанням Індії пі</w:t>
      </w:r>
      <w:r w:rsidR="00E56D6F">
        <w:rPr>
          <w:rFonts w:ascii="Times New Roman" w:eastAsia="Times New Roman" w:hAnsi="Times New Roman" w:cs="Times New Roman"/>
          <w:sz w:val="28"/>
          <w:szCs w:val="28"/>
        </w:rPr>
        <w:t xml:space="preserve">дсилився. У регресійній моделі </w:t>
      </w:r>
      <w:r>
        <w:rPr>
          <w:rFonts w:ascii="Times New Roman" w:eastAsia="Times New Roman" w:hAnsi="Times New Roman" w:cs="Times New Roman"/>
          <w:sz w:val="28"/>
          <w:szCs w:val="28"/>
        </w:rPr>
        <w:t>ВВП країни представлений як залежна змінна, притоки ПІІ – як незалежна змінна. Коефіцієнт детермінації склав 61,1%, що може свідчити про те, що прямі іноземні інвестиції більше</w:t>
      </w:r>
      <w:r w:rsidR="00E56D6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ніж на половину пояснюють динаміку ВВП Індії протягом 2002-2017 років. Автор також наводить результати ANOVA. Згідно з ними, бета-коефіцієнт склав 27,8, а значимість ПІІ для економічного зростання країни дуже висока – на рівні 1%. </w:t>
      </w:r>
    </w:p>
    <w:p w14:paraId="00000026" w14:textId="0658DEC6"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Майже аналогічні результати регресійного аналі</w:t>
      </w:r>
      <w:r w:rsidR="00B82435">
        <w:rPr>
          <w:rFonts w:ascii="Times New Roman" w:eastAsia="Times New Roman" w:hAnsi="Times New Roman" w:cs="Times New Roman"/>
          <w:sz w:val="28"/>
          <w:szCs w:val="28"/>
        </w:rPr>
        <w:t xml:space="preserve">зу отримала і Д. </w:t>
      </w:r>
      <w:proofErr w:type="spellStart"/>
      <w:r w:rsidR="00B82435">
        <w:rPr>
          <w:rFonts w:ascii="Times New Roman" w:eastAsia="Times New Roman" w:hAnsi="Times New Roman" w:cs="Times New Roman"/>
          <w:sz w:val="28"/>
          <w:szCs w:val="28"/>
        </w:rPr>
        <w:t>Найк</w:t>
      </w:r>
      <w:proofErr w:type="spellEnd"/>
      <w:r w:rsidR="00B82435">
        <w:rPr>
          <w:rFonts w:ascii="Times New Roman" w:eastAsia="Times New Roman" w:hAnsi="Times New Roman" w:cs="Times New Roman"/>
          <w:sz w:val="28"/>
          <w:szCs w:val="28"/>
        </w:rPr>
        <w:t xml:space="preserve"> (2020) [25</w:t>
      </w:r>
      <w:r>
        <w:rPr>
          <w:rFonts w:ascii="Times New Roman" w:eastAsia="Times New Roman" w:hAnsi="Times New Roman" w:cs="Times New Roman"/>
          <w:sz w:val="28"/>
          <w:szCs w:val="28"/>
        </w:rPr>
        <w:t xml:space="preserve">]. Її модель була побудована на </w:t>
      </w:r>
      <w:r w:rsidR="00E56D6F">
        <w:rPr>
          <w:rFonts w:ascii="Times New Roman" w:eastAsia="Times New Roman" w:hAnsi="Times New Roman" w:cs="Times New Roman"/>
          <w:sz w:val="28"/>
          <w:szCs w:val="28"/>
        </w:rPr>
        <w:t>тій самій</w:t>
      </w:r>
      <w:r>
        <w:rPr>
          <w:rFonts w:ascii="Times New Roman" w:eastAsia="Times New Roman" w:hAnsi="Times New Roman" w:cs="Times New Roman"/>
          <w:sz w:val="28"/>
          <w:szCs w:val="28"/>
        </w:rPr>
        <w:t xml:space="preserve"> методології, проте була взята трохи ширша вибірка даних – 2000-2019 роки. Так, були отримані наступні результати: коефіцієнт детермінації – 60,1%, бета-коефіцієнт – 34,6, значимість  - на рівні 1%. Таким чином, огляд цих двох нещодавно проведених досліджень вказує, що ПІІ продовжує бути значним чинником економічного розвитку Індії. Окрім того, дослідники також зазначили, що значну роль у встановленні цього взаємозв’язку зіграли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що співпадає із висновкам</w:t>
      </w:r>
      <w:r w:rsidR="00B82435">
        <w:rPr>
          <w:rFonts w:ascii="Times New Roman" w:eastAsia="Times New Roman" w:hAnsi="Times New Roman" w:cs="Times New Roman"/>
          <w:sz w:val="28"/>
          <w:szCs w:val="28"/>
        </w:rPr>
        <w:t xml:space="preserve">и Ю. </w:t>
      </w:r>
      <w:proofErr w:type="spellStart"/>
      <w:r w:rsidR="00B82435">
        <w:rPr>
          <w:rFonts w:ascii="Times New Roman" w:eastAsia="Times New Roman" w:hAnsi="Times New Roman" w:cs="Times New Roman"/>
          <w:sz w:val="28"/>
          <w:szCs w:val="28"/>
        </w:rPr>
        <w:t>Чона</w:t>
      </w:r>
      <w:proofErr w:type="spellEnd"/>
      <w:r w:rsidR="00B82435">
        <w:rPr>
          <w:rFonts w:ascii="Times New Roman" w:eastAsia="Times New Roman" w:hAnsi="Times New Roman" w:cs="Times New Roman"/>
          <w:sz w:val="28"/>
          <w:szCs w:val="28"/>
        </w:rPr>
        <w:t xml:space="preserve"> і </w:t>
      </w:r>
      <w:proofErr w:type="spellStart"/>
      <w:r w:rsidR="00B82435">
        <w:rPr>
          <w:rFonts w:ascii="Times New Roman" w:eastAsia="Times New Roman" w:hAnsi="Times New Roman" w:cs="Times New Roman"/>
          <w:sz w:val="28"/>
          <w:szCs w:val="28"/>
        </w:rPr>
        <w:t>Дж</w:t>
      </w:r>
      <w:proofErr w:type="spellEnd"/>
      <w:r w:rsidR="00B82435">
        <w:rPr>
          <w:rFonts w:ascii="Times New Roman" w:eastAsia="Times New Roman" w:hAnsi="Times New Roman" w:cs="Times New Roman"/>
          <w:sz w:val="28"/>
          <w:szCs w:val="28"/>
        </w:rPr>
        <w:t xml:space="preserve">. </w:t>
      </w:r>
      <w:proofErr w:type="spellStart"/>
      <w:r w:rsidR="00B82435">
        <w:rPr>
          <w:rFonts w:ascii="Times New Roman" w:eastAsia="Times New Roman" w:hAnsi="Times New Roman" w:cs="Times New Roman"/>
          <w:sz w:val="28"/>
          <w:szCs w:val="28"/>
        </w:rPr>
        <w:t>Баека</w:t>
      </w:r>
      <w:proofErr w:type="spellEnd"/>
      <w:r w:rsidR="00B82435">
        <w:rPr>
          <w:rFonts w:ascii="Times New Roman" w:eastAsia="Times New Roman" w:hAnsi="Times New Roman" w:cs="Times New Roman"/>
          <w:sz w:val="28"/>
          <w:szCs w:val="28"/>
        </w:rPr>
        <w:t xml:space="preserve"> (2017) [26</w:t>
      </w:r>
      <w:r>
        <w:rPr>
          <w:rFonts w:ascii="Times New Roman" w:eastAsia="Times New Roman" w:hAnsi="Times New Roman" w:cs="Times New Roman"/>
          <w:sz w:val="28"/>
          <w:szCs w:val="28"/>
        </w:rPr>
        <w:t>].</w:t>
      </w:r>
    </w:p>
    <w:p w14:paraId="00000027"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їх статті наведене емпіричне підтвердження появи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в Індії. На основі даних за 1978 по 2010 роки, використовуючи коінтегровану векторну авторегресію, автор доводить, що збільшення притоків прямих іноземних інвестицій до країни створювало «</w:t>
      </w:r>
      <w:proofErr w:type="spellStart"/>
      <w:r>
        <w:rPr>
          <w:rFonts w:ascii="Times New Roman" w:eastAsia="Times New Roman" w:hAnsi="Times New Roman" w:cs="Times New Roman"/>
          <w:sz w:val="28"/>
          <w:szCs w:val="28"/>
        </w:rPr>
        <w:t>spillover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effects</w:t>
      </w:r>
      <w:proofErr w:type="spellEnd"/>
      <w:r>
        <w:rPr>
          <w:rFonts w:ascii="Times New Roman" w:eastAsia="Times New Roman" w:hAnsi="Times New Roman" w:cs="Times New Roman"/>
          <w:sz w:val="28"/>
          <w:szCs w:val="28"/>
        </w:rPr>
        <w:t>» всередині країни. Для їх виміру у моделі був використаний показник загальної факторної продуктивності. Результати моделі співпали з припущенням. Притоки ПІІ до Індії справді позитивно впливали на економічне зростання країни завдяки зростанню факторної продуктивності .</w:t>
      </w:r>
    </w:p>
    <w:p w14:paraId="00000028"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існують і інші дослідження, які містять менш однозначні висновки щодо позитивного впливу прямих іноземних інвестицій на економічне зростання Індії. </w:t>
      </w:r>
    </w:p>
    <w:p w14:paraId="0000002A" w14:textId="7E3E6D54"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 </w:t>
      </w:r>
      <w:proofErr w:type="spellStart"/>
      <w:r>
        <w:rPr>
          <w:rFonts w:ascii="Times New Roman" w:eastAsia="Times New Roman" w:hAnsi="Times New Roman" w:cs="Times New Roman"/>
          <w:sz w:val="28"/>
          <w:szCs w:val="28"/>
        </w:rPr>
        <w:t>Шарма</w:t>
      </w:r>
      <w:proofErr w:type="spellEnd"/>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Каур</w:t>
      </w:r>
      <w:proofErr w:type="spellEnd"/>
      <w:r>
        <w:rPr>
          <w:rFonts w:ascii="Times New Roman" w:eastAsia="Times New Roman" w:hAnsi="Times New Roman" w:cs="Times New Roman"/>
          <w:sz w:val="28"/>
          <w:szCs w:val="28"/>
        </w:rPr>
        <w:t xml:space="preserve">, П. </w:t>
      </w:r>
      <w:proofErr w:type="spellStart"/>
      <w:r>
        <w:rPr>
          <w:rFonts w:ascii="Times New Roman" w:eastAsia="Times New Roman" w:hAnsi="Times New Roman" w:cs="Times New Roman"/>
          <w:sz w:val="28"/>
          <w:szCs w:val="28"/>
        </w:rPr>
        <w:t>Шарма</w:t>
      </w:r>
      <w:proofErr w:type="spellEnd"/>
      <w:r>
        <w:rPr>
          <w:rFonts w:ascii="Times New Roman" w:eastAsia="Times New Roman" w:hAnsi="Times New Roman" w:cs="Times New Roman"/>
          <w:sz w:val="28"/>
          <w:szCs w:val="28"/>
        </w:rPr>
        <w:t xml:space="preserve">, С. </w:t>
      </w:r>
      <w:proofErr w:type="spellStart"/>
      <w:r>
        <w:rPr>
          <w:rFonts w:ascii="Times New Roman" w:eastAsia="Times New Roman" w:hAnsi="Times New Roman" w:cs="Times New Roman"/>
          <w:sz w:val="28"/>
          <w:szCs w:val="28"/>
        </w:rPr>
        <w:t>Сандху</w:t>
      </w:r>
      <w:proofErr w:type="spellEnd"/>
      <w:r>
        <w:rPr>
          <w:rFonts w:ascii="Times New Roman" w:eastAsia="Times New Roman" w:hAnsi="Times New Roman" w:cs="Times New Roman"/>
          <w:sz w:val="28"/>
          <w:szCs w:val="28"/>
        </w:rPr>
        <w:t xml:space="preserve"> (2020) </w:t>
      </w:r>
      <w:r w:rsidR="00C56338">
        <w:rPr>
          <w:rFonts w:ascii="Times New Roman" w:eastAsia="Times New Roman" w:hAnsi="Times New Roman" w:cs="Times New Roman"/>
          <w:sz w:val="28"/>
          <w:szCs w:val="28"/>
        </w:rPr>
        <w:t>під час аналізу взаємозв'язку та впливу прямих іноземних інвестицій в Індію на ВВП країни протягом 2001-2019 років приходять до висновку</w:t>
      </w:r>
      <w:r w:rsidR="00C56338" w:rsidRPr="00C5633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C56338">
        <w:rPr>
          <w:rFonts w:ascii="Times New Roman" w:eastAsia="Times New Roman" w:hAnsi="Times New Roman" w:cs="Times New Roman"/>
          <w:sz w:val="28"/>
          <w:szCs w:val="28"/>
        </w:rPr>
        <w:t xml:space="preserve">що економічний потенціал Індії від притоку ПІІ не реалізованим в повній мірі </w:t>
      </w:r>
      <w:r>
        <w:rPr>
          <w:rFonts w:ascii="Times New Roman" w:eastAsia="Times New Roman" w:hAnsi="Times New Roman" w:cs="Times New Roman"/>
          <w:sz w:val="28"/>
          <w:szCs w:val="28"/>
        </w:rPr>
        <w:t>[</w:t>
      </w:r>
      <w:r w:rsidR="00C56338">
        <w:rPr>
          <w:rFonts w:ascii="Times New Roman" w:eastAsia="Times New Roman" w:hAnsi="Times New Roman" w:cs="Times New Roman"/>
          <w:sz w:val="28"/>
          <w:szCs w:val="28"/>
        </w:rPr>
        <w:t>27</w:t>
      </w:r>
      <w:r>
        <w:rPr>
          <w:rFonts w:ascii="Times New Roman" w:eastAsia="Times New Roman" w:hAnsi="Times New Roman" w:cs="Times New Roman"/>
          <w:sz w:val="28"/>
          <w:szCs w:val="28"/>
        </w:rPr>
        <w:t xml:space="preserve">]. В своєму аналізі в якості показників для цих змінних були вибрані не номінальні величини, як у минулих дослідженнях, а темпи приросту. Кореляційний аналіз показав негативну залежність між темпами приросту ПІІ та темпами зростання ВВП Індії, - коефіцієнт </w:t>
      </w:r>
      <w:proofErr w:type="spellStart"/>
      <w:r w:rsidR="00E56D6F">
        <w:rPr>
          <w:rFonts w:ascii="Times New Roman" w:eastAsia="Times New Roman" w:hAnsi="Times New Roman" w:cs="Times New Roman"/>
          <w:sz w:val="28"/>
          <w:szCs w:val="28"/>
        </w:rPr>
        <w:t>Пірсона</w:t>
      </w:r>
      <w:proofErr w:type="spellEnd"/>
      <w:r w:rsidR="00E56D6F">
        <w:rPr>
          <w:rFonts w:ascii="Times New Roman" w:eastAsia="Times New Roman" w:hAnsi="Times New Roman" w:cs="Times New Roman"/>
          <w:sz w:val="28"/>
          <w:szCs w:val="28"/>
        </w:rPr>
        <w:t xml:space="preserve"> склав -0,043. При цьому</w:t>
      </w:r>
      <w:r>
        <w:rPr>
          <w:rFonts w:ascii="Times New Roman" w:eastAsia="Times New Roman" w:hAnsi="Times New Roman" w:cs="Times New Roman"/>
          <w:sz w:val="28"/>
          <w:szCs w:val="28"/>
        </w:rPr>
        <w:t xml:space="preserve"> була виявлена низька значущість кореляції. Ці результати свідчать про відсутність суттєвої залежності між темпом зростання чистого притоку ПІІ та темпом зростання ВВП Індії. Надалі був проведений регресійний аналіз, де в якості залежної змінної були темпи економічного зростання, в якості незалежної – темпи приросту ПІІ. Цей аналіз також не показав позитивних результатів. Коефіцієнт детермінації отриманої моделі склав лише 0,2%. На основі результатів ANOVA, показник темпів приросту ПІІ не задовольняв критерій Стьюдента, бо склав лише -0,176, а також не був значущим для моделі. Таким чином, автор стверджує, що значного впливу від зростання притоку ПІІ на економічне зростання Індії немає.</w:t>
      </w:r>
    </w:p>
    <w:p w14:paraId="0000002B"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Як вже було зазначено раніше, аналізуючи інвестиції як чинник розвитку країн, також досить цікаво подивитися на секторальні особливості розподілу інвестицій. </w:t>
      </w:r>
    </w:p>
    <w:p w14:paraId="0000002C" w14:textId="7DBD249F"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Майже всі оглянуті дослідження показують, що у первинному секторі Індії відсутні будь-які причинно-наслідкові зв’язки між притоком прямих іноземних інвестицій та виробництвом. Динаміку змін впливу прямих інвестицій на вторинний та третинний сектори економіки Індії можна прослідкувати на основі робіт Ч. </w:t>
      </w:r>
      <w:proofErr w:type="spellStart"/>
      <w:r>
        <w:rPr>
          <w:rFonts w:ascii="Times New Roman" w:eastAsia="Times New Roman" w:hAnsi="Times New Roman" w:cs="Times New Roman"/>
          <w:sz w:val="28"/>
          <w:szCs w:val="28"/>
        </w:rPr>
        <w:t>Чакраборту</w:t>
      </w:r>
      <w:proofErr w:type="spellEnd"/>
      <w:r>
        <w:rPr>
          <w:rFonts w:ascii="Times New Roman" w:eastAsia="Times New Roman" w:hAnsi="Times New Roman" w:cs="Times New Roman"/>
          <w:sz w:val="28"/>
          <w:szCs w:val="28"/>
        </w:rPr>
        <w:t xml:space="preserve">, П. </w:t>
      </w:r>
      <w:proofErr w:type="spellStart"/>
      <w:r>
        <w:rPr>
          <w:rFonts w:ascii="Times New Roman" w:eastAsia="Times New Roman" w:hAnsi="Times New Roman" w:cs="Times New Roman"/>
          <w:sz w:val="28"/>
          <w:szCs w:val="28"/>
        </w:rPr>
        <w:t>Наннекампа</w:t>
      </w:r>
      <w:proofErr w:type="spellEnd"/>
      <w:r>
        <w:rPr>
          <w:rFonts w:ascii="Times New Roman" w:eastAsia="Times New Roman" w:hAnsi="Times New Roman" w:cs="Times New Roman"/>
          <w:sz w:val="28"/>
          <w:szCs w:val="28"/>
        </w:rPr>
        <w:t xml:space="preserve"> (2008) і Ш. </w:t>
      </w:r>
      <w:proofErr w:type="spellStart"/>
      <w:r>
        <w:rPr>
          <w:rFonts w:ascii="Times New Roman" w:eastAsia="Times New Roman" w:hAnsi="Times New Roman" w:cs="Times New Roman"/>
          <w:sz w:val="28"/>
          <w:szCs w:val="28"/>
        </w:rPr>
        <w:t>Санкара</w:t>
      </w:r>
      <w:proofErr w:type="spellEnd"/>
      <w:r>
        <w:rPr>
          <w:rFonts w:ascii="Times New Roman" w:eastAsia="Times New Roman" w:hAnsi="Times New Roman" w:cs="Times New Roman"/>
          <w:sz w:val="28"/>
          <w:szCs w:val="28"/>
        </w:rPr>
        <w:t xml:space="preserve">, Я. </w:t>
      </w:r>
      <w:proofErr w:type="spellStart"/>
      <w:r>
        <w:rPr>
          <w:rFonts w:ascii="Times New Roman" w:eastAsia="Times New Roman" w:hAnsi="Times New Roman" w:cs="Times New Roman"/>
          <w:sz w:val="28"/>
          <w:szCs w:val="28"/>
        </w:rPr>
        <w:t>Тарака</w:t>
      </w:r>
      <w:proofErr w:type="spellEnd"/>
      <w:r>
        <w:rPr>
          <w:rFonts w:ascii="Times New Roman" w:eastAsia="Times New Roman" w:hAnsi="Times New Roman" w:cs="Times New Roman"/>
          <w:sz w:val="28"/>
          <w:szCs w:val="28"/>
        </w:rPr>
        <w:t xml:space="preserve">, Н. </w:t>
      </w:r>
      <w:proofErr w:type="spellStart"/>
      <w:r>
        <w:rPr>
          <w:rFonts w:ascii="Times New Roman" w:eastAsia="Times New Roman" w:hAnsi="Times New Roman" w:cs="Times New Roman"/>
          <w:sz w:val="28"/>
          <w:szCs w:val="28"/>
        </w:rPr>
        <w:t>Саху</w:t>
      </w:r>
      <w:proofErr w:type="spellEnd"/>
      <w:r>
        <w:rPr>
          <w:rFonts w:ascii="Times New Roman" w:eastAsia="Times New Roman" w:hAnsi="Times New Roman" w:cs="Times New Roman"/>
          <w:sz w:val="28"/>
          <w:szCs w:val="28"/>
        </w:rPr>
        <w:t xml:space="preserve"> (2019), оскільки дослідники аналізували проміжки ч</w:t>
      </w:r>
      <w:r w:rsidR="00C56338">
        <w:rPr>
          <w:rFonts w:ascii="Times New Roman" w:eastAsia="Times New Roman" w:hAnsi="Times New Roman" w:cs="Times New Roman"/>
          <w:sz w:val="28"/>
          <w:szCs w:val="28"/>
        </w:rPr>
        <w:t>асу, які йдуть один за одним [28], [29</w:t>
      </w:r>
      <w:r>
        <w:rPr>
          <w:rFonts w:ascii="Times New Roman" w:eastAsia="Times New Roman" w:hAnsi="Times New Roman" w:cs="Times New Roman"/>
          <w:sz w:val="28"/>
          <w:szCs w:val="28"/>
        </w:rPr>
        <w:t>].</w:t>
      </w:r>
    </w:p>
    <w:p w14:paraId="0000002D" w14:textId="3BF52621"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Використовуючи широкий ряд економетричних моделей, побудованих на основі </w:t>
      </w:r>
      <w:proofErr w:type="spellStart"/>
      <w:r>
        <w:rPr>
          <w:rFonts w:ascii="Times New Roman" w:eastAsia="Times New Roman" w:hAnsi="Times New Roman" w:cs="Times New Roman"/>
          <w:sz w:val="28"/>
          <w:szCs w:val="28"/>
        </w:rPr>
        <w:t>коінтеграції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Йогансена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теста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Грейнджера</w:t>
      </w:r>
      <w:proofErr w:type="spellEnd"/>
      <w:r>
        <w:rPr>
          <w:rFonts w:ascii="Times New Roman" w:eastAsia="Times New Roman" w:hAnsi="Times New Roman" w:cs="Times New Roman"/>
          <w:sz w:val="28"/>
          <w:szCs w:val="28"/>
        </w:rPr>
        <w:t xml:space="preserve">, регресійного аналізу та імпульсного аналізу функцій, у цих дослідженнях був проаналізований зв'язок та вплив притоку прямих іноземних інвестицій на галузевий розвиток Індії. </w:t>
      </w:r>
      <w:proofErr w:type="spellStart"/>
      <w:r>
        <w:rPr>
          <w:rFonts w:ascii="Times New Roman" w:eastAsia="Times New Roman" w:hAnsi="Times New Roman" w:cs="Times New Roman"/>
          <w:sz w:val="28"/>
          <w:szCs w:val="28"/>
        </w:rPr>
        <w:t>Чакраборту</w:t>
      </w:r>
      <w:proofErr w:type="spellEnd"/>
      <w:r>
        <w:rPr>
          <w:rFonts w:ascii="Times New Roman" w:eastAsia="Times New Roman" w:hAnsi="Times New Roman" w:cs="Times New Roman"/>
          <w:sz w:val="28"/>
          <w:szCs w:val="28"/>
        </w:rPr>
        <w:t xml:space="preserve">, П. </w:t>
      </w:r>
      <w:proofErr w:type="spellStart"/>
      <w:r>
        <w:rPr>
          <w:rFonts w:ascii="Times New Roman" w:eastAsia="Times New Roman" w:hAnsi="Times New Roman" w:cs="Times New Roman"/>
          <w:sz w:val="28"/>
          <w:szCs w:val="28"/>
        </w:rPr>
        <w:t>Наннекамп</w:t>
      </w:r>
      <w:proofErr w:type="spellEnd"/>
      <w:r>
        <w:rPr>
          <w:rFonts w:ascii="Times New Roman" w:eastAsia="Times New Roman" w:hAnsi="Times New Roman" w:cs="Times New Roman"/>
          <w:sz w:val="28"/>
          <w:szCs w:val="28"/>
        </w:rPr>
        <w:t xml:space="preserve"> зазначають, що у вторинному секторі приток ПІІ впливає позитивно, проте, як це підкреслили Ш. </w:t>
      </w:r>
      <w:proofErr w:type="spellStart"/>
      <w:r>
        <w:rPr>
          <w:rFonts w:ascii="Times New Roman" w:eastAsia="Times New Roman" w:hAnsi="Times New Roman" w:cs="Times New Roman"/>
          <w:sz w:val="28"/>
          <w:szCs w:val="28"/>
        </w:rPr>
        <w:t>Санкара</w:t>
      </w:r>
      <w:proofErr w:type="spellEnd"/>
      <w:r>
        <w:rPr>
          <w:rFonts w:ascii="Times New Roman" w:eastAsia="Times New Roman" w:hAnsi="Times New Roman" w:cs="Times New Roman"/>
          <w:sz w:val="28"/>
          <w:szCs w:val="28"/>
        </w:rPr>
        <w:t xml:space="preserve">, Я. </w:t>
      </w:r>
      <w:proofErr w:type="spellStart"/>
      <w:r>
        <w:rPr>
          <w:rFonts w:ascii="Times New Roman" w:eastAsia="Times New Roman" w:hAnsi="Times New Roman" w:cs="Times New Roman"/>
          <w:sz w:val="28"/>
          <w:szCs w:val="28"/>
        </w:rPr>
        <w:t>Тарака</w:t>
      </w:r>
      <w:proofErr w:type="spellEnd"/>
      <w:r>
        <w:rPr>
          <w:rFonts w:ascii="Times New Roman" w:eastAsia="Times New Roman" w:hAnsi="Times New Roman" w:cs="Times New Roman"/>
          <w:sz w:val="28"/>
          <w:szCs w:val="28"/>
        </w:rPr>
        <w:t xml:space="preserve">, Н. </w:t>
      </w:r>
      <w:proofErr w:type="spellStart"/>
      <w:r>
        <w:rPr>
          <w:rFonts w:ascii="Times New Roman" w:eastAsia="Times New Roman" w:hAnsi="Times New Roman" w:cs="Times New Roman"/>
          <w:sz w:val="28"/>
          <w:szCs w:val="28"/>
        </w:rPr>
        <w:t>Саху</w:t>
      </w:r>
      <w:proofErr w:type="spellEnd"/>
      <w:r w:rsidR="00E56D6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 роками сила цього впливу почала поступово зменшуватись. В свою чергу, Ч. </w:t>
      </w:r>
      <w:proofErr w:type="spellStart"/>
      <w:r>
        <w:rPr>
          <w:rFonts w:ascii="Times New Roman" w:eastAsia="Times New Roman" w:hAnsi="Times New Roman" w:cs="Times New Roman"/>
          <w:sz w:val="28"/>
          <w:szCs w:val="28"/>
        </w:rPr>
        <w:t>Чакраборту</w:t>
      </w:r>
      <w:proofErr w:type="spellEnd"/>
      <w:r>
        <w:rPr>
          <w:rFonts w:ascii="Times New Roman" w:eastAsia="Times New Roman" w:hAnsi="Times New Roman" w:cs="Times New Roman"/>
          <w:sz w:val="28"/>
          <w:szCs w:val="28"/>
        </w:rPr>
        <w:t xml:space="preserve">, П. </w:t>
      </w:r>
      <w:proofErr w:type="spellStart"/>
      <w:r>
        <w:rPr>
          <w:rFonts w:ascii="Times New Roman" w:eastAsia="Times New Roman" w:hAnsi="Times New Roman" w:cs="Times New Roman"/>
          <w:sz w:val="28"/>
          <w:szCs w:val="28"/>
        </w:rPr>
        <w:t>Наннекамп</w:t>
      </w:r>
      <w:proofErr w:type="spellEnd"/>
      <w:r>
        <w:rPr>
          <w:rFonts w:ascii="Times New Roman" w:eastAsia="Times New Roman" w:hAnsi="Times New Roman" w:cs="Times New Roman"/>
          <w:sz w:val="28"/>
          <w:szCs w:val="28"/>
        </w:rPr>
        <w:t xml:space="preserve"> звертають увагу на те, що вплив прямих інвестицій на третинний сектор раніше був непостійним. Ш. </w:t>
      </w:r>
      <w:proofErr w:type="spellStart"/>
      <w:r>
        <w:rPr>
          <w:rFonts w:ascii="Times New Roman" w:eastAsia="Times New Roman" w:hAnsi="Times New Roman" w:cs="Times New Roman"/>
          <w:sz w:val="28"/>
          <w:szCs w:val="28"/>
        </w:rPr>
        <w:t>Санкара</w:t>
      </w:r>
      <w:proofErr w:type="spellEnd"/>
      <w:r>
        <w:rPr>
          <w:rFonts w:ascii="Times New Roman" w:eastAsia="Times New Roman" w:hAnsi="Times New Roman" w:cs="Times New Roman"/>
          <w:sz w:val="28"/>
          <w:szCs w:val="28"/>
        </w:rPr>
        <w:t xml:space="preserve">, Я. </w:t>
      </w:r>
      <w:proofErr w:type="spellStart"/>
      <w:r>
        <w:rPr>
          <w:rFonts w:ascii="Times New Roman" w:eastAsia="Times New Roman" w:hAnsi="Times New Roman" w:cs="Times New Roman"/>
          <w:sz w:val="28"/>
          <w:szCs w:val="28"/>
        </w:rPr>
        <w:t>Тарака</w:t>
      </w:r>
      <w:proofErr w:type="spellEnd"/>
      <w:r>
        <w:rPr>
          <w:rFonts w:ascii="Times New Roman" w:eastAsia="Times New Roman" w:hAnsi="Times New Roman" w:cs="Times New Roman"/>
          <w:sz w:val="28"/>
          <w:szCs w:val="28"/>
        </w:rPr>
        <w:t xml:space="preserve">, Н. </w:t>
      </w:r>
      <w:proofErr w:type="spellStart"/>
      <w:r>
        <w:rPr>
          <w:rFonts w:ascii="Times New Roman" w:eastAsia="Times New Roman" w:hAnsi="Times New Roman" w:cs="Times New Roman"/>
          <w:sz w:val="28"/>
          <w:szCs w:val="28"/>
        </w:rPr>
        <w:t>Саху</w:t>
      </w:r>
      <w:proofErr w:type="spellEnd"/>
      <w:r>
        <w:rPr>
          <w:rFonts w:ascii="Times New Roman" w:eastAsia="Times New Roman" w:hAnsi="Times New Roman" w:cs="Times New Roman"/>
          <w:sz w:val="28"/>
          <w:szCs w:val="28"/>
        </w:rPr>
        <w:t xml:space="preserve"> доповнюють, що за останнє десятиліття роль ПІІ у розвитку цього сектору суттєво зросла порівняно з минулими роками.</w:t>
      </w:r>
    </w:p>
    <w:p w14:paraId="0000002E" w14:textId="77777777" w:rsidR="0097332D"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Статті з секторного аналізу впливу ПІІ показали, що в первинному секторі Індії ПІІ на жодному з проміжків часу не відігравали значної ролі. Це можна пояснити тим, що в цьому секторі існує найбільше обмежень на </w:t>
      </w:r>
      <w:proofErr w:type="spellStart"/>
      <w:r>
        <w:rPr>
          <w:rFonts w:ascii="Times New Roman" w:eastAsia="Times New Roman" w:hAnsi="Times New Roman" w:cs="Times New Roman"/>
          <w:sz w:val="28"/>
          <w:szCs w:val="28"/>
        </w:rPr>
        <w:t>зовнішньоінвестиційну</w:t>
      </w:r>
      <w:proofErr w:type="spellEnd"/>
      <w:r>
        <w:rPr>
          <w:rFonts w:ascii="Times New Roman" w:eastAsia="Times New Roman" w:hAnsi="Times New Roman" w:cs="Times New Roman"/>
          <w:sz w:val="28"/>
          <w:szCs w:val="28"/>
        </w:rPr>
        <w:t xml:space="preserve"> діяльність. Вплив притоку ПІІ на вторинний та третинний сектори є позитивним, однак протягом останнього десятиліття зв’язок між ПІІ і розвитком вторинного сектору почав слабшати, в той час як зв’язок між ПІІ і розвитком третинного сектору підсилився. Висновок щодо наявності позитивного зв’язку між ПІІ і розвитком третинного сектору є </w:t>
      </w:r>
      <w:r>
        <w:rPr>
          <w:rFonts w:ascii="Times New Roman" w:eastAsia="Times New Roman" w:hAnsi="Times New Roman" w:cs="Times New Roman"/>
          <w:sz w:val="28"/>
          <w:szCs w:val="28"/>
        </w:rPr>
        <w:lastRenderedPageBreak/>
        <w:t xml:space="preserve">особливо важливим для економіки Індії в умовах того, що інвестиції до сфери послуг склали найбільшу частку від всіх ПІІ залучених до країни протягом 2000-2020 років. </w:t>
      </w:r>
    </w:p>
    <w:p w14:paraId="0000002F" w14:textId="433FEA56" w:rsidR="00815968" w:rsidRDefault="00661A8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огляд літератури показує, що переважна більшість емпіричних досліджень показує досить позитивні результати щодо зв’язку прямих іноземних інвестицій та економічного зростання Індії, проте існує і ряд досліджень, які не підтверджують взаємозв’язок між цими показниками. </w:t>
      </w:r>
    </w:p>
    <w:p w14:paraId="060DCD3F" w14:textId="77777777" w:rsidR="00815968" w:rsidRDefault="00815968">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98DE2BB" w14:textId="08832CEA" w:rsidR="0097332D" w:rsidRDefault="00815968" w:rsidP="00AE133C">
      <w:pPr>
        <w:spacing w:after="240"/>
        <w:jc w:val="center"/>
        <w:outlineLvl w:val="0"/>
        <w:rPr>
          <w:rFonts w:ascii="Times New Roman" w:eastAsia="Times New Roman" w:hAnsi="Times New Roman" w:cs="Times New Roman"/>
          <w:b/>
          <w:sz w:val="28"/>
          <w:szCs w:val="28"/>
        </w:rPr>
      </w:pPr>
      <w:bookmarkStart w:id="8" w:name="_Toc74737143"/>
      <w:bookmarkStart w:id="9" w:name="_Toc74740705"/>
      <w:r>
        <w:rPr>
          <w:rFonts w:ascii="Times New Roman" w:eastAsia="Times New Roman" w:hAnsi="Times New Roman" w:cs="Times New Roman"/>
          <w:b/>
          <w:sz w:val="28"/>
          <w:szCs w:val="28"/>
        </w:rPr>
        <w:lastRenderedPageBreak/>
        <w:t>РОЗДІЛ 2</w:t>
      </w:r>
      <w:r>
        <w:rPr>
          <w:rFonts w:ascii="Times New Roman" w:eastAsia="Times New Roman" w:hAnsi="Times New Roman" w:cs="Times New Roman"/>
          <w:b/>
          <w:sz w:val="28"/>
          <w:szCs w:val="28"/>
        </w:rPr>
        <w:br/>
      </w:r>
      <w:r w:rsidRPr="00815968">
        <w:rPr>
          <w:rFonts w:ascii="Times New Roman" w:eastAsia="Times New Roman" w:hAnsi="Times New Roman" w:cs="Times New Roman"/>
          <w:b/>
          <w:sz w:val="28"/>
          <w:szCs w:val="28"/>
        </w:rPr>
        <w:t>ДОСЛІДЖЕННЯ ПОТОКІВ ПРЯМИХ ІНОЗЕМНИХ ІНВЕСТИЦІЙ ДО ІНДІЇ</w:t>
      </w:r>
      <w:bookmarkEnd w:id="8"/>
      <w:bookmarkEnd w:id="9"/>
    </w:p>
    <w:p w14:paraId="0213B6CD" w14:textId="5ED69BA7" w:rsidR="004109A6" w:rsidRPr="004109A6" w:rsidRDefault="004109A6" w:rsidP="00AE133C">
      <w:pPr>
        <w:spacing w:after="240"/>
        <w:ind w:firstLine="720"/>
        <w:jc w:val="both"/>
        <w:outlineLvl w:val="1"/>
        <w:rPr>
          <w:rFonts w:ascii="Times New Roman" w:eastAsia="Times New Roman" w:hAnsi="Times New Roman" w:cs="Times New Roman"/>
          <w:b/>
          <w:sz w:val="28"/>
          <w:szCs w:val="28"/>
        </w:rPr>
      </w:pPr>
      <w:bookmarkStart w:id="10" w:name="_Toc74737144"/>
      <w:bookmarkStart w:id="11" w:name="_Toc74740706"/>
      <w:r w:rsidRPr="004109A6">
        <w:rPr>
          <w:rFonts w:ascii="Times New Roman" w:eastAsia="Times New Roman" w:hAnsi="Times New Roman" w:cs="Times New Roman"/>
          <w:b/>
          <w:sz w:val="28"/>
          <w:szCs w:val="28"/>
        </w:rPr>
        <w:t>2.1 Динаміка</w:t>
      </w:r>
      <w:r w:rsidR="006F1BF1">
        <w:rPr>
          <w:rFonts w:ascii="Times New Roman" w:eastAsia="Times New Roman" w:hAnsi="Times New Roman" w:cs="Times New Roman"/>
          <w:b/>
          <w:sz w:val="28"/>
          <w:szCs w:val="28"/>
        </w:rPr>
        <w:t xml:space="preserve"> та структура</w:t>
      </w:r>
      <w:r w:rsidRPr="004109A6">
        <w:rPr>
          <w:rFonts w:ascii="Times New Roman" w:eastAsia="Times New Roman" w:hAnsi="Times New Roman" w:cs="Times New Roman"/>
          <w:b/>
          <w:sz w:val="28"/>
          <w:szCs w:val="28"/>
        </w:rPr>
        <w:t xml:space="preserve"> прямих іноземних інвестицій </w:t>
      </w:r>
      <w:r w:rsidR="006F1BF1">
        <w:rPr>
          <w:rFonts w:ascii="Times New Roman" w:eastAsia="Times New Roman" w:hAnsi="Times New Roman" w:cs="Times New Roman"/>
          <w:b/>
          <w:sz w:val="28"/>
          <w:szCs w:val="28"/>
        </w:rPr>
        <w:t>в</w:t>
      </w:r>
      <w:r w:rsidRPr="004109A6">
        <w:rPr>
          <w:rFonts w:ascii="Times New Roman" w:eastAsia="Times New Roman" w:hAnsi="Times New Roman" w:cs="Times New Roman"/>
          <w:b/>
          <w:sz w:val="28"/>
          <w:szCs w:val="28"/>
        </w:rPr>
        <w:t xml:space="preserve"> Індії</w:t>
      </w:r>
      <w:bookmarkEnd w:id="10"/>
      <w:bookmarkEnd w:id="11"/>
    </w:p>
    <w:p w14:paraId="6F412B27" w14:textId="54F42C79" w:rsidR="00A707CA" w:rsidRDefault="00A707CA" w:rsidP="00A707CA">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початку 21-го століття потоки ПІІ до Індії стрімко зросли. </w:t>
      </w:r>
      <w:r w:rsidR="004109A6">
        <w:rPr>
          <w:rFonts w:ascii="Times New Roman" w:eastAsia="Times New Roman" w:hAnsi="Times New Roman" w:cs="Times New Roman"/>
          <w:sz w:val="28"/>
          <w:szCs w:val="28"/>
        </w:rPr>
        <w:t>Це підтверджується динамікою ПІІ до Індії, яка представлена на рис. 2.</w:t>
      </w:r>
      <w:r w:rsidR="00594C70">
        <w:rPr>
          <w:rFonts w:ascii="Times New Roman" w:eastAsia="Times New Roman" w:hAnsi="Times New Roman" w:cs="Times New Roman"/>
          <w:sz w:val="28"/>
          <w:szCs w:val="28"/>
        </w:rPr>
        <w:t>1.</w:t>
      </w:r>
      <w:r w:rsidR="004109A6">
        <w:rPr>
          <w:rFonts w:ascii="Times New Roman" w:eastAsia="Times New Roman" w:hAnsi="Times New Roman" w:cs="Times New Roman"/>
          <w:sz w:val="28"/>
          <w:szCs w:val="28"/>
        </w:rPr>
        <w:t xml:space="preserve">1. </w:t>
      </w:r>
      <w:r w:rsidR="006362BE">
        <w:rPr>
          <w:rFonts w:ascii="Times New Roman" w:eastAsia="Times New Roman" w:hAnsi="Times New Roman" w:cs="Times New Roman"/>
          <w:sz w:val="28"/>
          <w:szCs w:val="28"/>
        </w:rPr>
        <w:t>Станом на 2000-й рік</w:t>
      </w:r>
      <w:r>
        <w:rPr>
          <w:rFonts w:ascii="Times New Roman" w:eastAsia="Times New Roman" w:hAnsi="Times New Roman" w:cs="Times New Roman"/>
          <w:sz w:val="28"/>
          <w:szCs w:val="28"/>
        </w:rPr>
        <w:t xml:space="preserve"> приток ПІІ </w:t>
      </w:r>
      <w:r w:rsidR="004109A6">
        <w:rPr>
          <w:rFonts w:ascii="Times New Roman" w:eastAsia="Times New Roman" w:hAnsi="Times New Roman" w:cs="Times New Roman"/>
          <w:sz w:val="28"/>
          <w:szCs w:val="28"/>
        </w:rPr>
        <w:t xml:space="preserve">до країни </w:t>
      </w:r>
      <w:r>
        <w:rPr>
          <w:rFonts w:ascii="Times New Roman" w:eastAsia="Times New Roman" w:hAnsi="Times New Roman" w:cs="Times New Roman"/>
          <w:sz w:val="28"/>
          <w:szCs w:val="28"/>
        </w:rPr>
        <w:t xml:space="preserve">складав лише 3,6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 Протягом 2001-2005-х років потоки ПІІ до країни коливалися в межах в</w:t>
      </w:r>
      <w:r w:rsidR="004109A6">
        <w:rPr>
          <w:rFonts w:ascii="Times New Roman" w:eastAsia="Times New Roman" w:hAnsi="Times New Roman" w:cs="Times New Roman"/>
          <w:sz w:val="28"/>
          <w:szCs w:val="28"/>
        </w:rPr>
        <w:t xml:space="preserve">ід 5,5 до 7,6 млрд. </w:t>
      </w:r>
      <w:proofErr w:type="spellStart"/>
      <w:r w:rsidR="004109A6">
        <w:rPr>
          <w:rFonts w:ascii="Times New Roman" w:eastAsia="Times New Roman" w:hAnsi="Times New Roman" w:cs="Times New Roman"/>
          <w:sz w:val="28"/>
          <w:szCs w:val="28"/>
        </w:rPr>
        <w:t>дол</w:t>
      </w:r>
      <w:proofErr w:type="spellEnd"/>
      <w:r w:rsidR="004109A6">
        <w:rPr>
          <w:rFonts w:ascii="Times New Roman" w:eastAsia="Times New Roman" w:hAnsi="Times New Roman" w:cs="Times New Roman"/>
          <w:sz w:val="28"/>
          <w:szCs w:val="28"/>
        </w:rPr>
        <w:t>. США</w:t>
      </w:r>
      <w:r>
        <w:rPr>
          <w:rFonts w:ascii="Times New Roman" w:eastAsia="Times New Roman" w:hAnsi="Times New Roman" w:cs="Times New Roman"/>
          <w:sz w:val="28"/>
          <w:szCs w:val="28"/>
        </w:rPr>
        <w:t xml:space="preserve">. Однак, вже в 2006-му році потоки ПІІ зросли на 167% </w:t>
      </w:r>
      <w:r w:rsidR="004109A6">
        <w:rPr>
          <w:rFonts w:ascii="Times New Roman" w:eastAsia="Times New Roman" w:hAnsi="Times New Roman" w:cs="Times New Roman"/>
          <w:sz w:val="28"/>
          <w:szCs w:val="28"/>
        </w:rPr>
        <w:t xml:space="preserve">з 7,6 </w:t>
      </w:r>
      <w:r>
        <w:rPr>
          <w:rFonts w:ascii="Times New Roman" w:eastAsia="Times New Roman" w:hAnsi="Times New Roman" w:cs="Times New Roman"/>
          <w:sz w:val="28"/>
          <w:szCs w:val="28"/>
        </w:rPr>
        <w:t xml:space="preserve">до 20,3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 Цей прирост став рекордним для країни за останні 20 років</w:t>
      </w:r>
      <w:r w:rsidR="00C56338">
        <w:rPr>
          <w:rFonts w:ascii="Times New Roman" w:eastAsia="Times New Roman" w:hAnsi="Times New Roman" w:cs="Times New Roman"/>
          <w:sz w:val="28"/>
          <w:szCs w:val="28"/>
          <w:lang w:val="ru-RU"/>
        </w:rPr>
        <w:t xml:space="preserve"> [30</w:t>
      </w:r>
      <w:r w:rsidR="004109A6" w:rsidRPr="004109A6">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w:t>
      </w:r>
    </w:p>
    <w:p w14:paraId="3BC0CA34" w14:textId="323B67CA" w:rsidR="00A707CA" w:rsidRDefault="00A707CA" w:rsidP="00DB561B">
      <w:pPr>
        <w:ind w:firstLine="720"/>
        <w:jc w:val="center"/>
        <w:rPr>
          <w:rFonts w:ascii="Times New Roman" w:eastAsia="Times New Roman" w:hAnsi="Times New Roman" w:cs="Times New Roman"/>
          <w:sz w:val="28"/>
          <w:szCs w:val="28"/>
        </w:rPr>
      </w:pPr>
      <w:r>
        <w:rPr>
          <w:noProof/>
        </w:rPr>
        <w:drawing>
          <wp:inline distT="0" distB="0" distL="0" distR="0" wp14:anchorId="2C096E80" wp14:editId="1FB2398A">
            <wp:extent cx="4591050" cy="260032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B5EB41F" w14:textId="60D0E907" w:rsidR="00815968" w:rsidRPr="00EE3190" w:rsidRDefault="00A707CA" w:rsidP="00A707CA">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w:t>
      </w:r>
      <w:r w:rsidR="00DB561B">
        <w:rPr>
          <w:rFonts w:ascii="Times New Roman" w:eastAsia="Times New Roman" w:hAnsi="Times New Roman" w:cs="Times New Roman"/>
          <w:sz w:val="28"/>
          <w:szCs w:val="28"/>
        </w:rPr>
        <w:t>с. 2.1.1</w:t>
      </w:r>
      <w:r>
        <w:rPr>
          <w:rFonts w:ascii="Times New Roman" w:eastAsia="Times New Roman" w:hAnsi="Times New Roman" w:cs="Times New Roman"/>
          <w:sz w:val="28"/>
          <w:szCs w:val="28"/>
        </w:rPr>
        <w:t xml:space="preserve"> Динаміка ПІІ до Індії</w:t>
      </w:r>
      <w:r w:rsidR="006F1BF1">
        <w:rPr>
          <w:rFonts w:ascii="Times New Roman" w:eastAsia="Times New Roman" w:hAnsi="Times New Roman" w:cs="Times New Roman"/>
          <w:sz w:val="28"/>
          <w:szCs w:val="28"/>
        </w:rPr>
        <w:t>, мл</w:t>
      </w:r>
      <w:r w:rsidR="006F6F4B">
        <w:rPr>
          <w:rFonts w:ascii="Times New Roman" w:eastAsia="Times New Roman" w:hAnsi="Times New Roman" w:cs="Times New Roman"/>
          <w:sz w:val="28"/>
          <w:szCs w:val="28"/>
        </w:rPr>
        <w:t>н</w:t>
      </w:r>
      <w:r w:rsidR="006F1BF1">
        <w:rPr>
          <w:rFonts w:ascii="Times New Roman" w:eastAsia="Times New Roman" w:hAnsi="Times New Roman" w:cs="Times New Roman"/>
          <w:sz w:val="28"/>
          <w:szCs w:val="28"/>
        </w:rPr>
        <w:t xml:space="preserve">. </w:t>
      </w:r>
      <w:proofErr w:type="spellStart"/>
      <w:r w:rsidR="006F1BF1">
        <w:rPr>
          <w:rFonts w:ascii="Times New Roman" w:eastAsia="Times New Roman" w:hAnsi="Times New Roman" w:cs="Times New Roman"/>
          <w:sz w:val="28"/>
          <w:szCs w:val="28"/>
        </w:rPr>
        <w:t>дол</w:t>
      </w:r>
      <w:proofErr w:type="spellEnd"/>
      <w:r w:rsidR="006F1BF1">
        <w:rPr>
          <w:rFonts w:ascii="Times New Roman" w:eastAsia="Times New Roman" w:hAnsi="Times New Roman" w:cs="Times New Roman"/>
          <w:sz w:val="28"/>
          <w:szCs w:val="28"/>
        </w:rPr>
        <w:t>. США</w:t>
      </w:r>
      <w:r w:rsidR="00EE3190">
        <w:rPr>
          <w:rFonts w:ascii="Times New Roman" w:eastAsia="Times New Roman" w:hAnsi="Times New Roman" w:cs="Times New Roman"/>
          <w:sz w:val="28"/>
          <w:szCs w:val="28"/>
          <w:lang w:val="ru-RU"/>
        </w:rPr>
        <w:t>.</w:t>
      </w:r>
    </w:p>
    <w:p w14:paraId="51C54C43" w14:textId="753DCB49" w:rsidR="004109A6" w:rsidRDefault="00A707CA" w:rsidP="00A707CA">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Джерело: складено автором на основі </w:t>
      </w:r>
      <w:r w:rsidR="00B82435" w:rsidRPr="00B82435">
        <w:rPr>
          <w:rFonts w:ascii="Times New Roman" w:eastAsia="Times New Roman" w:hAnsi="Times New Roman" w:cs="Times New Roman"/>
          <w:sz w:val="28"/>
          <w:szCs w:val="28"/>
          <w:lang w:val="ru-RU"/>
        </w:rPr>
        <w:t>[</w:t>
      </w:r>
      <w:r w:rsidR="00C56338">
        <w:rPr>
          <w:rFonts w:ascii="Times New Roman" w:eastAsia="Times New Roman" w:hAnsi="Times New Roman" w:cs="Times New Roman"/>
          <w:sz w:val="28"/>
          <w:szCs w:val="28"/>
          <w:lang w:val="ru-RU"/>
        </w:rPr>
        <w:t>31</w:t>
      </w:r>
      <w:r w:rsidR="00B82435" w:rsidRPr="00B82435">
        <w:rPr>
          <w:rFonts w:ascii="Times New Roman" w:eastAsia="Times New Roman" w:hAnsi="Times New Roman" w:cs="Times New Roman"/>
          <w:sz w:val="28"/>
          <w:szCs w:val="28"/>
          <w:lang w:val="ru-RU"/>
        </w:rPr>
        <w:t>]</w:t>
      </w:r>
      <w:r w:rsidR="00EE3190">
        <w:rPr>
          <w:rFonts w:ascii="Times New Roman" w:eastAsia="Times New Roman" w:hAnsi="Times New Roman" w:cs="Times New Roman"/>
          <w:sz w:val="28"/>
          <w:szCs w:val="28"/>
          <w:lang w:val="ru-RU"/>
        </w:rPr>
        <w:t>.</w:t>
      </w:r>
    </w:p>
    <w:p w14:paraId="289A759A" w14:textId="7ED7875D" w:rsidR="00A707CA" w:rsidRDefault="004109A6" w:rsidP="004109A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2008 році Індія знову зафіксувала значний прирост притоку ПІІ на 86% з 25,3 до 47,1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З поширенням наслідків світової кризи, у </w:t>
      </w:r>
      <w:r w:rsidR="006362BE">
        <w:rPr>
          <w:rFonts w:ascii="Times New Roman" w:eastAsia="Times New Roman" w:hAnsi="Times New Roman" w:cs="Times New Roman"/>
          <w:sz w:val="28"/>
          <w:szCs w:val="28"/>
        </w:rPr>
        <w:t xml:space="preserve">2009-2010 та 2011 - 2012 роках </w:t>
      </w:r>
      <w:r>
        <w:rPr>
          <w:rFonts w:ascii="Times New Roman" w:eastAsia="Times New Roman" w:hAnsi="Times New Roman" w:cs="Times New Roman"/>
          <w:sz w:val="28"/>
          <w:szCs w:val="28"/>
        </w:rPr>
        <w:t xml:space="preserve">потоки ПІІ до Індії знизилися. Так, у 2012-му році ПІІ до Індії впали до 24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 У 2013 році відбулося відновлення зростання потоків ПІІ до Індії. У подальші роки приток ПІІ до країни безперервно зростав, за виключенням 2</w:t>
      </w:r>
      <w:r w:rsidR="006362BE">
        <w:rPr>
          <w:rFonts w:ascii="Times New Roman" w:eastAsia="Times New Roman" w:hAnsi="Times New Roman" w:cs="Times New Roman"/>
          <w:sz w:val="28"/>
          <w:szCs w:val="28"/>
        </w:rPr>
        <w:t xml:space="preserve">017-го року. Станом на 2020 </w:t>
      </w:r>
      <w:r w:rsidR="006362BE">
        <w:rPr>
          <w:rFonts w:ascii="Times New Roman" w:eastAsia="Times New Roman" w:hAnsi="Times New Roman" w:cs="Times New Roman"/>
          <w:sz w:val="28"/>
          <w:szCs w:val="28"/>
        </w:rPr>
        <w:lastRenderedPageBreak/>
        <w:t xml:space="preserve">рік </w:t>
      </w:r>
      <w:r>
        <w:rPr>
          <w:rFonts w:ascii="Times New Roman" w:eastAsia="Times New Roman" w:hAnsi="Times New Roman" w:cs="Times New Roman"/>
          <w:sz w:val="28"/>
          <w:szCs w:val="28"/>
        </w:rPr>
        <w:t xml:space="preserve">потоки ПІІ були максимальними за весь період дослідження – на рівні 56,5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p>
    <w:p w14:paraId="4DBF69BD" w14:textId="62035189" w:rsidR="00A707CA" w:rsidRPr="00A608F2" w:rsidRDefault="00DB561B" w:rsidP="00DB561B">
      <w:pPr>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У 2020-му році Індія стала однією із небагатьох країн, що н</w:t>
      </w:r>
      <w:r w:rsidR="006362BE">
        <w:rPr>
          <w:rFonts w:ascii="Times New Roman" w:eastAsia="Times New Roman" w:hAnsi="Times New Roman" w:cs="Times New Roman"/>
          <w:sz w:val="28"/>
          <w:szCs w:val="28"/>
        </w:rPr>
        <w:t xml:space="preserve">е зазнала зниження притоку ПІІ </w:t>
      </w:r>
      <w:r>
        <w:rPr>
          <w:rFonts w:ascii="Times New Roman" w:eastAsia="Times New Roman" w:hAnsi="Times New Roman" w:cs="Times New Roman"/>
          <w:sz w:val="28"/>
          <w:szCs w:val="28"/>
        </w:rPr>
        <w:t>серед країн, що входять до ряду найбільших реципієнтів ПІІ</w:t>
      </w:r>
      <w:r w:rsidR="00A608F2">
        <w:rPr>
          <w:rFonts w:ascii="Times New Roman" w:eastAsia="Times New Roman" w:hAnsi="Times New Roman" w:cs="Times New Roman"/>
          <w:sz w:val="28"/>
          <w:szCs w:val="28"/>
        </w:rPr>
        <w:t xml:space="preserve"> </w:t>
      </w:r>
      <w:r w:rsidR="00C56338">
        <w:rPr>
          <w:rFonts w:ascii="Times New Roman" w:eastAsia="Times New Roman" w:hAnsi="Times New Roman" w:cs="Times New Roman"/>
          <w:sz w:val="28"/>
          <w:szCs w:val="28"/>
        </w:rPr>
        <w:t>[32</w:t>
      </w:r>
      <w:r w:rsidR="00A608F2" w:rsidRPr="00A608F2">
        <w:rPr>
          <w:rFonts w:ascii="Times New Roman" w:eastAsia="Times New Roman" w:hAnsi="Times New Roman" w:cs="Times New Roman"/>
          <w:sz w:val="28"/>
          <w:szCs w:val="28"/>
        </w:rPr>
        <w:t>]</w:t>
      </w:r>
      <w:r>
        <w:rPr>
          <w:rFonts w:ascii="Times New Roman" w:eastAsia="Times New Roman" w:hAnsi="Times New Roman" w:cs="Times New Roman"/>
          <w:sz w:val="28"/>
          <w:szCs w:val="28"/>
        </w:rPr>
        <w:t>. На рис. 2.1.2</w:t>
      </w:r>
      <w:r w:rsidR="00A608F2">
        <w:rPr>
          <w:rFonts w:ascii="Times New Roman" w:eastAsia="Times New Roman" w:hAnsi="Times New Roman" w:cs="Times New Roman"/>
          <w:sz w:val="28"/>
          <w:szCs w:val="28"/>
        </w:rPr>
        <w:t xml:space="preserve"> представлені зміна </w:t>
      </w:r>
      <w:r>
        <w:rPr>
          <w:rFonts w:ascii="Times New Roman" w:eastAsia="Times New Roman" w:hAnsi="Times New Roman" w:cs="Times New Roman"/>
          <w:sz w:val="28"/>
          <w:szCs w:val="28"/>
        </w:rPr>
        <w:t xml:space="preserve">потоків ПІІ у </w:t>
      </w:r>
      <w:r w:rsidR="00A608F2">
        <w:rPr>
          <w:rFonts w:ascii="Times New Roman" w:eastAsia="Times New Roman" w:hAnsi="Times New Roman" w:cs="Times New Roman"/>
          <w:sz w:val="28"/>
          <w:szCs w:val="28"/>
        </w:rPr>
        <w:t xml:space="preserve">2020-му році, порівняно із минулим роком для країн </w:t>
      </w:r>
      <w:r w:rsidR="00A608F2">
        <w:rPr>
          <w:rFonts w:ascii="Times New Roman" w:eastAsia="Times New Roman" w:hAnsi="Times New Roman" w:cs="Times New Roman"/>
          <w:sz w:val="28"/>
          <w:szCs w:val="28"/>
          <w:lang w:val="en-US"/>
        </w:rPr>
        <w:t>BRICS</w:t>
      </w:r>
      <w:r w:rsidR="00A608F2">
        <w:rPr>
          <w:rFonts w:ascii="Times New Roman" w:eastAsia="Times New Roman" w:hAnsi="Times New Roman" w:cs="Times New Roman"/>
          <w:sz w:val="28"/>
          <w:szCs w:val="28"/>
          <w:lang w:val="ru-RU"/>
        </w:rPr>
        <w:t xml:space="preserve">, </w:t>
      </w:r>
      <w:proofErr w:type="spellStart"/>
      <w:r w:rsidR="00A608F2">
        <w:rPr>
          <w:rFonts w:ascii="Times New Roman" w:eastAsia="Times New Roman" w:hAnsi="Times New Roman" w:cs="Times New Roman"/>
          <w:sz w:val="28"/>
          <w:szCs w:val="28"/>
          <w:lang w:val="ru-RU"/>
        </w:rPr>
        <w:t>Азії</w:t>
      </w:r>
      <w:proofErr w:type="spellEnd"/>
      <w:r w:rsidR="00A608F2">
        <w:rPr>
          <w:rFonts w:ascii="Times New Roman" w:eastAsia="Times New Roman" w:hAnsi="Times New Roman" w:cs="Times New Roman"/>
          <w:sz w:val="28"/>
          <w:szCs w:val="28"/>
          <w:lang w:val="ru-RU"/>
        </w:rPr>
        <w:t xml:space="preserve"> та </w:t>
      </w:r>
      <w:proofErr w:type="spellStart"/>
      <w:r w:rsidR="00A608F2">
        <w:rPr>
          <w:rFonts w:ascii="Times New Roman" w:eastAsia="Times New Roman" w:hAnsi="Times New Roman" w:cs="Times New Roman"/>
          <w:sz w:val="28"/>
          <w:szCs w:val="28"/>
          <w:lang w:val="ru-RU"/>
        </w:rPr>
        <w:t>світу</w:t>
      </w:r>
      <w:proofErr w:type="spellEnd"/>
      <w:r w:rsidR="00A608F2">
        <w:rPr>
          <w:rFonts w:ascii="Times New Roman" w:eastAsia="Times New Roman" w:hAnsi="Times New Roman" w:cs="Times New Roman"/>
          <w:sz w:val="28"/>
          <w:szCs w:val="28"/>
          <w:lang w:val="ru-RU"/>
        </w:rPr>
        <w:t>.</w:t>
      </w:r>
    </w:p>
    <w:p w14:paraId="00000030" w14:textId="526971E0" w:rsidR="0097332D" w:rsidRDefault="00DB561B" w:rsidP="00DB561B">
      <w:pPr>
        <w:ind w:firstLine="720"/>
        <w:jc w:val="center"/>
        <w:rPr>
          <w:rFonts w:ascii="Times New Roman" w:eastAsia="Times New Roman" w:hAnsi="Times New Roman" w:cs="Times New Roman"/>
          <w:sz w:val="28"/>
          <w:szCs w:val="28"/>
        </w:rPr>
      </w:pPr>
      <w:r>
        <w:rPr>
          <w:noProof/>
        </w:rPr>
        <w:drawing>
          <wp:inline distT="0" distB="0" distL="0" distR="0" wp14:anchorId="6C812C6C" wp14:editId="69C503CC">
            <wp:extent cx="4533900" cy="2638425"/>
            <wp:effectExtent l="0" t="0" r="0"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92647FD" w14:textId="1F5A3AED" w:rsidR="00DB561B" w:rsidRPr="00EE3190" w:rsidRDefault="00DB561B" w:rsidP="00DB561B">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Рис. 2.1.2 </w:t>
      </w:r>
      <w:r w:rsidR="00A608F2">
        <w:rPr>
          <w:rFonts w:ascii="Times New Roman" w:eastAsia="Times New Roman" w:hAnsi="Times New Roman" w:cs="Times New Roman"/>
          <w:sz w:val="28"/>
          <w:szCs w:val="28"/>
        </w:rPr>
        <w:t xml:space="preserve">Потоки </w:t>
      </w:r>
      <w:r>
        <w:rPr>
          <w:rFonts w:ascii="Times New Roman" w:eastAsia="Times New Roman" w:hAnsi="Times New Roman" w:cs="Times New Roman"/>
          <w:sz w:val="28"/>
          <w:szCs w:val="28"/>
        </w:rPr>
        <w:t xml:space="preserve">ПІІ до </w:t>
      </w:r>
      <w:r w:rsidR="00A608F2">
        <w:rPr>
          <w:rFonts w:ascii="Times New Roman" w:eastAsia="Times New Roman" w:hAnsi="Times New Roman" w:cs="Times New Roman"/>
          <w:sz w:val="28"/>
          <w:szCs w:val="28"/>
        </w:rPr>
        <w:t xml:space="preserve">вибраних країн та регіонів у </w:t>
      </w:r>
      <w:r>
        <w:rPr>
          <w:rFonts w:ascii="Times New Roman" w:eastAsia="Times New Roman" w:hAnsi="Times New Roman" w:cs="Times New Roman"/>
          <w:sz w:val="28"/>
          <w:szCs w:val="28"/>
        </w:rPr>
        <w:t>2020-му році, % зміна</w:t>
      </w:r>
      <w:r w:rsidR="00EE3190">
        <w:rPr>
          <w:rFonts w:ascii="Times New Roman" w:eastAsia="Times New Roman" w:hAnsi="Times New Roman" w:cs="Times New Roman"/>
          <w:sz w:val="28"/>
          <w:szCs w:val="28"/>
          <w:lang w:val="ru-RU"/>
        </w:rPr>
        <w:t>.</w:t>
      </w:r>
    </w:p>
    <w:p w14:paraId="7CA49EB5" w14:textId="5EAC9EF0" w:rsidR="00DB561B" w:rsidRPr="00EE3190" w:rsidRDefault="00DB561B" w:rsidP="00DB561B">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sidR="00C56338">
        <w:rPr>
          <w:rFonts w:ascii="Times New Roman" w:eastAsia="Times New Roman" w:hAnsi="Times New Roman" w:cs="Times New Roman"/>
          <w:sz w:val="28"/>
          <w:szCs w:val="28"/>
        </w:rPr>
        <w:t>32</w:t>
      </w:r>
      <w:r w:rsidRPr="00DB561B">
        <w:rPr>
          <w:rFonts w:ascii="Times New Roman" w:eastAsia="Times New Roman" w:hAnsi="Times New Roman" w:cs="Times New Roman"/>
          <w:sz w:val="28"/>
          <w:szCs w:val="28"/>
        </w:rPr>
        <w:t>]</w:t>
      </w:r>
      <w:r w:rsidR="00EE3190">
        <w:rPr>
          <w:rFonts w:ascii="Times New Roman" w:eastAsia="Times New Roman" w:hAnsi="Times New Roman" w:cs="Times New Roman"/>
          <w:sz w:val="28"/>
          <w:szCs w:val="28"/>
          <w:lang w:val="ru-RU"/>
        </w:rPr>
        <w:t>.</w:t>
      </w:r>
    </w:p>
    <w:p w14:paraId="7BFD3395" w14:textId="1B95E266" w:rsidR="00A608F2" w:rsidRDefault="00A608F2" w:rsidP="00A608F2">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У 2020-му році Індія мала один із найзначніших приростів потоків ПІІ у % серед найбіл</w:t>
      </w:r>
      <w:r w:rsidR="00BD4054">
        <w:rPr>
          <w:rFonts w:ascii="Times New Roman" w:eastAsia="Times New Roman" w:hAnsi="Times New Roman" w:cs="Times New Roman"/>
          <w:sz w:val="28"/>
          <w:szCs w:val="28"/>
        </w:rPr>
        <w:t>ьших країн за обсягом ВВП. Прирі</w:t>
      </w:r>
      <w:r>
        <w:rPr>
          <w:rFonts w:ascii="Times New Roman" w:eastAsia="Times New Roman" w:hAnsi="Times New Roman" w:cs="Times New Roman"/>
          <w:sz w:val="28"/>
          <w:szCs w:val="28"/>
        </w:rPr>
        <w:t>ст ПІІ до країни на 13% був зумовлений</w:t>
      </w:r>
      <w:r w:rsidRPr="00193E6C">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переважно </w:t>
      </w:r>
      <w:r w:rsidR="00193E6C">
        <w:rPr>
          <w:rFonts w:ascii="Times New Roman" w:eastAsia="Times New Roman" w:hAnsi="Times New Roman" w:cs="Times New Roman"/>
          <w:sz w:val="28"/>
          <w:szCs w:val="28"/>
          <w:lang w:val="en-US"/>
        </w:rPr>
        <w:t>M</w:t>
      </w:r>
      <w:r w:rsidR="00193E6C" w:rsidRPr="00193E6C">
        <w:rPr>
          <w:rFonts w:ascii="Times New Roman" w:eastAsia="Times New Roman" w:hAnsi="Times New Roman" w:cs="Times New Roman"/>
          <w:sz w:val="28"/>
          <w:szCs w:val="28"/>
          <w:lang w:val="ru-RU"/>
        </w:rPr>
        <w:t>&amp;</w:t>
      </w:r>
      <w:r w:rsidR="00193E6C">
        <w:rPr>
          <w:rFonts w:ascii="Times New Roman" w:eastAsia="Times New Roman" w:hAnsi="Times New Roman" w:cs="Times New Roman"/>
          <w:sz w:val="28"/>
          <w:szCs w:val="28"/>
          <w:lang w:val="en-US"/>
        </w:rPr>
        <w:t>A</w:t>
      </w:r>
      <w:r w:rsidR="00193E6C" w:rsidRPr="00193E6C">
        <w:rPr>
          <w:rFonts w:ascii="Times New Roman" w:eastAsia="Times New Roman" w:hAnsi="Times New Roman" w:cs="Times New Roman"/>
          <w:sz w:val="28"/>
          <w:szCs w:val="28"/>
          <w:lang w:val="ru-RU"/>
        </w:rPr>
        <w:t xml:space="preserve"> </w:t>
      </w:r>
      <w:r w:rsidR="00193E6C">
        <w:rPr>
          <w:rFonts w:ascii="Times New Roman" w:eastAsia="Times New Roman" w:hAnsi="Times New Roman" w:cs="Times New Roman"/>
          <w:sz w:val="28"/>
          <w:szCs w:val="28"/>
        </w:rPr>
        <w:t xml:space="preserve">угодами в цифровому секторі </w:t>
      </w:r>
      <w:r w:rsidR="00C56338">
        <w:rPr>
          <w:rFonts w:ascii="Times New Roman" w:eastAsia="Times New Roman" w:hAnsi="Times New Roman" w:cs="Times New Roman"/>
          <w:sz w:val="28"/>
          <w:szCs w:val="28"/>
          <w:lang w:val="ru-RU"/>
        </w:rPr>
        <w:t>[33</w:t>
      </w:r>
      <w:r w:rsidR="00193E6C" w:rsidRPr="00193E6C">
        <w:rPr>
          <w:rFonts w:ascii="Times New Roman" w:eastAsia="Times New Roman" w:hAnsi="Times New Roman" w:cs="Times New Roman"/>
          <w:sz w:val="28"/>
          <w:szCs w:val="28"/>
          <w:lang w:val="ru-RU"/>
        </w:rPr>
        <w:t xml:space="preserve">]. </w:t>
      </w:r>
      <w:r w:rsidR="00193E6C">
        <w:rPr>
          <w:rFonts w:ascii="Times New Roman" w:eastAsia="Times New Roman" w:hAnsi="Times New Roman" w:cs="Times New Roman"/>
          <w:sz w:val="28"/>
          <w:szCs w:val="28"/>
        </w:rPr>
        <w:t xml:space="preserve">Зокрема, майже 20 млрд. </w:t>
      </w:r>
      <w:proofErr w:type="spellStart"/>
      <w:r w:rsidR="00193E6C">
        <w:rPr>
          <w:rFonts w:ascii="Times New Roman" w:eastAsia="Times New Roman" w:hAnsi="Times New Roman" w:cs="Times New Roman"/>
          <w:sz w:val="28"/>
          <w:szCs w:val="28"/>
        </w:rPr>
        <w:t>дол</w:t>
      </w:r>
      <w:proofErr w:type="spellEnd"/>
      <w:r w:rsidR="00193E6C">
        <w:rPr>
          <w:rFonts w:ascii="Times New Roman" w:eastAsia="Times New Roman" w:hAnsi="Times New Roman" w:cs="Times New Roman"/>
          <w:sz w:val="28"/>
          <w:szCs w:val="28"/>
        </w:rPr>
        <w:t xml:space="preserve">. США було </w:t>
      </w:r>
      <w:proofErr w:type="spellStart"/>
      <w:r w:rsidR="00193E6C">
        <w:rPr>
          <w:rFonts w:ascii="Times New Roman" w:eastAsia="Times New Roman" w:hAnsi="Times New Roman" w:cs="Times New Roman"/>
          <w:sz w:val="28"/>
          <w:szCs w:val="28"/>
        </w:rPr>
        <w:t>проінвестовано</w:t>
      </w:r>
      <w:proofErr w:type="spellEnd"/>
      <w:r w:rsidR="00193E6C">
        <w:rPr>
          <w:rFonts w:ascii="Times New Roman" w:eastAsia="Times New Roman" w:hAnsi="Times New Roman" w:cs="Times New Roman"/>
          <w:sz w:val="28"/>
          <w:szCs w:val="28"/>
        </w:rPr>
        <w:t xml:space="preserve"> в індійську компанію </w:t>
      </w:r>
      <w:proofErr w:type="spellStart"/>
      <w:r w:rsidR="00193E6C">
        <w:rPr>
          <w:rFonts w:ascii="Times New Roman" w:eastAsia="Times New Roman" w:hAnsi="Times New Roman" w:cs="Times New Roman"/>
          <w:sz w:val="28"/>
          <w:szCs w:val="28"/>
          <w:lang w:val="en-US"/>
        </w:rPr>
        <w:t>Jio</w:t>
      </w:r>
      <w:proofErr w:type="spellEnd"/>
      <w:r w:rsidR="00193E6C" w:rsidRPr="00193E6C">
        <w:rPr>
          <w:rFonts w:ascii="Times New Roman" w:eastAsia="Times New Roman" w:hAnsi="Times New Roman" w:cs="Times New Roman"/>
          <w:sz w:val="28"/>
          <w:szCs w:val="28"/>
        </w:rPr>
        <w:t xml:space="preserve"> </w:t>
      </w:r>
      <w:r w:rsidR="00193E6C">
        <w:rPr>
          <w:rFonts w:ascii="Times New Roman" w:eastAsia="Times New Roman" w:hAnsi="Times New Roman" w:cs="Times New Roman"/>
          <w:sz w:val="28"/>
          <w:szCs w:val="28"/>
          <w:lang w:val="en-US"/>
        </w:rPr>
        <w:t>Platforms</w:t>
      </w:r>
      <w:r w:rsidR="00193E6C" w:rsidRPr="00193E6C">
        <w:rPr>
          <w:rFonts w:ascii="Times New Roman" w:eastAsia="Times New Roman" w:hAnsi="Times New Roman" w:cs="Times New Roman"/>
          <w:sz w:val="28"/>
          <w:szCs w:val="28"/>
        </w:rPr>
        <w:t xml:space="preserve">. </w:t>
      </w:r>
    </w:p>
    <w:p w14:paraId="29076F10" w14:textId="0D9D6A28" w:rsidR="00D41FAD" w:rsidRPr="00D41FAD" w:rsidRDefault="00D41FAD" w:rsidP="00D41FAD">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з початку століття ПІІ до Індії мали </w:t>
      </w:r>
      <w:r w:rsidR="00BD4054">
        <w:rPr>
          <w:rFonts w:ascii="Times New Roman" w:eastAsia="Times New Roman" w:hAnsi="Times New Roman" w:cs="Times New Roman"/>
          <w:sz w:val="28"/>
          <w:szCs w:val="28"/>
        </w:rPr>
        <w:t xml:space="preserve">досить позитивний тренд, однак </w:t>
      </w:r>
      <w:r w:rsidR="00833C46">
        <w:rPr>
          <w:rFonts w:ascii="Times New Roman" w:eastAsia="Times New Roman" w:hAnsi="Times New Roman" w:cs="Times New Roman"/>
          <w:sz w:val="28"/>
          <w:szCs w:val="28"/>
        </w:rPr>
        <w:t xml:space="preserve">частка притоку ПІІ відносно обсягів економіки країни </w:t>
      </w:r>
      <w:r>
        <w:rPr>
          <w:rFonts w:ascii="Times New Roman" w:eastAsia="Times New Roman" w:hAnsi="Times New Roman" w:cs="Times New Roman"/>
          <w:sz w:val="28"/>
          <w:szCs w:val="28"/>
        </w:rPr>
        <w:t xml:space="preserve">залишається </w:t>
      </w:r>
      <w:r w:rsidR="00833C46">
        <w:rPr>
          <w:rFonts w:ascii="Times New Roman" w:eastAsia="Times New Roman" w:hAnsi="Times New Roman" w:cs="Times New Roman"/>
          <w:sz w:val="28"/>
          <w:szCs w:val="28"/>
        </w:rPr>
        <w:t>набагато меншою, ніж в середньому в світ</w:t>
      </w:r>
      <w:r>
        <w:rPr>
          <w:rFonts w:ascii="Times New Roman" w:eastAsia="Times New Roman" w:hAnsi="Times New Roman" w:cs="Times New Roman"/>
          <w:sz w:val="28"/>
          <w:szCs w:val="28"/>
        </w:rPr>
        <w:t>і та інших країнах BRICS. З</w:t>
      </w:r>
      <w:r w:rsidR="00833C46">
        <w:rPr>
          <w:rFonts w:ascii="Times New Roman" w:eastAsia="Times New Roman" w:hAnsi="Times New Roman" w:cs="Times New Roman"/>
          <w:sz w:val="28"/>
          <w:szCs w:val="28"/>
        </w:rPr>
        <w:t xml:space="preserve">а 2000-2019 роки частка чистого притоку ПІІ по відношенню до ВВП становила в середньому 1,6% для Індії, в той час як в середньому по світу цей </w:t>
      </w:r>
      <w:r w:rsidR="00833C46" w:rsidRPr="00D41FAD">
        <w:rPr>
          <w:rFonts w:ascii="Times New Roman" w:eastAsia="Times New Roman" w:hAnsi="Times New Roman" w:cs="Times New Roman"/>
          <w:sz w:val="28"/>
          <w:szCs w:val="28"/>
        </w:rPr>
        <w:t>показник складав 3%,</w:t>
      </w:r>
      <w:r w:rsidRPr="00D41FAD">
        <w:rPr>
          <w:rFonts w:ascii="Times New Roman" w:eastAsia="Times New Roman" w:hAnsi="Times New Roman" w:cs="Times New Roman"/>
          <w:sz w:val="28"/>
          <w:szCs w:val="28"/>
        </w:rPr>
        <w:t xml:space="preserve"> а для інших країн BRICS –</w:t>
      </w:r>
      <w:r w:rsidR="00C56338">
        <w:rPr>
          <w:rFonts w:ascii="Times New Roman" w:eastAsia="Times New Roman" w:hAnsi="Times New Roman" w:cs="Times New Roman"/>
          <w:sz w:val="28"/>
          <w:szCs w:val="28"/>
        </w:rPr>
        <w:t xml:space="preserve"> 2,5% [30</w:t>
      </w:r>
      <w:r w:rsidRPr="00D41FAD">
        <w:rPr>
          <w:rFonts w:ascii="Times New Roman" w:eastAsia="Times New Roman" w:hAnsi="Times New Roman" w:cs="Times New Roman"/>
          <w:sz w:val="28"/>
          <w:szCs w:val="28"/>
        </w:rPr>
        <w:t>].</w:t>
      </w:r>
    </w:p>
    <w:p w14:paraId="6A966EF9" w14:textId="4353CE59" w:rsidR="00D41FAD" w:rsidRDefault="00D41FAD" w:rsidP="00D41FAD">
      <w:pPr>
        <w:ind w:firstLine="720"/>
        <w:jc w:val="both"/>
        <w:rPr>
          <w:rFonts w:ascii="Times New Roman" w:eastAsia="Times New Roman" w:hAnsi="Times New Roman" w:cs="Times New Roman"/>
          <w:sz w:val="28"/>
          <w:szCs w:val="28"/>
        </w:rPr>
      </w:pPr>
      <w:r w:rsidRPr="00D41FAD">
        <w:rPr>
          <w:rFonts w:ascii="Times New Roman" w:eastAsia="Times New Roman" w:hAnsi="Times New Roman" w:cs="Times New Roman"/>
          <w:sz w:val="28"/>
          <w:szCs w:val="28"/>
        </w:rPr>
        <w:t>Для того, щоб оцінити присутність іно</w:t>
      </w:r>
      <w:r w:rsidR="00BD4054">
        <w:rPr>
          <w:rFonts w:ascii="Times New Roman" w:eastAsia="Times New Roman" w:hAnsi="Times New Roman" w:cs="Times New Roman"/>
          <w:sz w:val="28"/>
          <w:szCs w:val="28"/>
        </w:rPr>
        <w:t xml:space="preserve">земного капіталу в Індії </w:t>
      </w:r>
      <w:r w:rsidRPr="00D41FAD">
        <w:rPr>
          <w:rFonts w:ascii="Times New Roman" w:eastAsia="Times New Roman" w:hAnsi="Times New Roman" w:cs="Times New Roman"/>
          <w:sz w:val="28"/>
          <w:szCs w:val="28"/>
        </w:rPr>
        <w:t xml:space="preserve">необхідно також розглянути вартість накопичених ПІІ в країні. </w:t>
      </w:r>
      <w:r w:rsidR="006362BE">
        <w:rPr>
          <w:rFonts w:ascii="Times New Roman" w:eastAsia="Times New Roman" w:hAnsi="Times New Roman" w:cs="Times New Roman"/>
          <w:sz w:val="28"/>
          <w:szCs w:val="28"/>
        </w:rPr>
        <w:t xml:space="preserve">Станом на </w:t>
      </w:r>
      <w:r w:rsidR="006362BE">
        <w:rPr>
          <w:rFonts w:ascii="Times New Roman" w:eastAsia="Times New Roman" w:hAnsi="Times New Roman" w:cs="Times New Roman"/>
          <w:sz w:val="28"/>
          <w:szCs w:val="28"/>
        </w:rPr>
        <w:lastRenderedPageBreak/>
        <w:t>2019-й рік</w:t>
      </w:r>
      <w:r w:rsidR="00390DCF">
        <w:rPr>
          <w:rFonts w:ascii="Times New Roman" w:eastAsia="Times New Roman" w:hAnsi="Times New Roman" w:cs="Times New Roman"/>
          <w:sz w:val="28"/>
          <w:szCs w:val="28"/>
        </w:rPr>
        <w:t xml:space="preserve"> вартість накопичених ПІІ в країні складала 427 млрд. </w:t>
      </w:r>
      <w:proofErr w:type="spellStart"/>
      <w:r w:rsidR="00390DCF">
        <w:rPr>
          <w:rFonts w:ascii="Times New Roman" w:eastAsia="Times New Roman" w:hAnsi="Times New Roman" w:cs="Times New Roman"/>
          <w:sz w:val="28"/>
          <w:szCs w:val="28"/>
        </w:rPr>
        <w:t>дол</w:t>
      </w:r>
      <w:proofErr w:type="spellEnd"/>
      <w:r w:rsidR="00390DCF">
        <w:rPr>
          <w:rFonts w:ascii="Times New Roman" w:eastAsia="Times New Roman" w:hAnsi="Times New Roman" w:cs="Times New Roman"/>
          <w:sz w:val="28"/>
          <w:szCs w:val="28"/>
        </w:rPr>
        <w:t>. США, що, як показано на</w:t>
      </w:r>
      <w:r>
        <w:rPr>
          <w:rFonts w:ascii="Times New Roman" w:eastAsia="Times New Roman" w:hAnsi="Times New Roman" w:cs="Times New Roman"/>
          <w:sz w:val="28"/>
          <w:szCs w:val="28"/>
        </w:rPr>
        <w:t xml:space="preserve"> </w:t>
      </w:r>
      <w:r w:rsidR="00390DCF">
        <w:rPr>
          <w:rFonts w:ascii="Times New Roman" w:eastAsia="Times New Roman" w:hAnsi="Times New Roman" w:cs="Times New Roman"/>
          <w:sz w:val="28"/>
          <w:szCs w:val="28"/>
        </w:rPr>
        <w:t>рис. 2.1.3, менше ніж в Росії та Бразилії і набагато менше ніж в Китаї.</w:t>
      </w:r>
    </w:p>
    <w:p w14:paraId="398A8B22" w14:textId="63FBE91E" w:rsidR="00390DCF" w:rsidRDefault="00390DCF" w:rsidP="006F1BF1">
      <w:pPr>
        <w:ind w:firstLine="720"/>
        <w:jc w:val="center"/>
        <w:rPr>
          <w:rFonts w:ascii="Times New Roman" w:eastAsia="Times New Roman" w:hAnsi="Times New Roman" w:cs="Times New Roman"/>
          <w:sz w:val="28"/>
          <w:szCs w:val="28"/>
        </w:rPr>
      </w:pPr>
      <w:r>
        <w:rPr>
          <w:noProof/>
        </w:rPr>
        <w:drawing>
          <wp:inline distT="0" distB="0" distL="0" distR="0" wp14:anchorId="522B0BC0" wp14:editId="512722D9">
            <wp:extent cx="4752975" cy="2743200"/>
            <wp:effectExtent l="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7754C3F" w14:textId="179FB188" w:rsidR="00390DCF" w:rsidRPr="006F1BF1" w:rsidRDefault="00390DCF" w:rsidP="00390DCF">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2.1.3 Динаміка вартості накопичених ПІІ у країнах </w:t>
      </w:r>
      <w:r>
        <w:rPr>
          <w:rFonts w:ascii="Times New Roman" w:eastAsia="Times New Roman" w:hAnsi="Times New Roman" w:cs="Times New Roman"/>
          <w:sz w:val="28"/>
          <w:szCs w:val="28"/>
          <w:lang w:val="en-US"/>
        </w:rPr>
        <w:t>BRICS</w:t>
      </w:r>
      <w:r w:rsidR="006F6F4B">
        <w:rPr>
          <w:rFonts w:ascii="Times New Roman" w:eastAsia="Times New Roman" w:hAnsi="Times New Roman" w:cs="Times New Roman"/>
          <w:sz w:val="28"/>
          <w:szCs w:val="28"/>
          <w:lang w:val="ru-RU"/>
        </w:rPr>
        <w:t>, млн</w:t>
      </w:r>
      <w:r w:rsidR="006F1BF1">
        <w:rPr>
          <w:rFonts w:ascii="Times New Roman" w:eastAsia="Times New Roman" w:hAnsi="Times New Roman" w:cs="Times New Roman"/>
          <w:sz w:val="28"/>
          <w:szCs w:val="28"/>
          <w:lang w:val="ru-RU"/>
        </w:rPr>
        <w:t>. дол. США</w:t>
      </w:r>
      <w:r w:rsidR="00EE3190">
        <w:rPr>
          <w:rFonts w:ascii="Times New Roman" w:eastAsia="Times New Roman" w:hAnsi="Times New Roman" w:cs="Times New Roman"/>
          <w:sz w:val="28"/>
          <w:szCs w:val="28"/>
          <w:lang w:val="ru-RU"/>
        </w:rPr>
        <w:t>.</w:t>
      </w:r>
    </w:p>
    <w:p w14:paraId="19FB006E" w14:textId="25D06EB0" w:rsidR="00390DCF" w:rsidRPr="00EE3190" w:rsidRDefault="00390DCF" w:rsidP="00390DCF">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sidR="00C56338">
        <w:rPr>
          <w:rFonts w:ascii="Times New Roman" w:eastAsia="Times New Roman" w:hAnsi="Times New Roman" w:cs="Times New Roman"/>
          <w:sz w:val="28"/>
          <w:szCs w:val="28"/>
        </w:rPr>
        <w:t>31</w:t>
      </w:r>
      <w:r w:rsidRPr="00DB561B">
        <w:rPr>
          <w:rFonts w:ascii="Times New Roman" w:eastAsia="Times New Roman" w:hAnsi="Times New Roman" w:cs="Times New Roman"/>
          <w:sz w:val="28"/>
          <w:szCs w:val="28"/>
        </w:rPr>
        <w:t>]</w:t>
      </w:r>
      <w:r w:rsidR="00EE3190">
        <w:rPr>
          <w:rFonts w:ascii="Times New Roman" w:eastAsia="Times New Roman" w:hAnsi="Times New Roman" w:cs="Times New Roman"/>
          <w:sz w:val="28"/>
          <w:szCs w:val="28"/>
          <w:lang w:val="ru-RU"/>
        </w:rPr>
        <w:t>.</w:t>
      </w:r>
    </w:p>
    <w:p w14:paraId="6F043264" w14:textId="278AC3FD" w:rsidR="00390DCF" w:rsidRPr="006F1BF1" w:rsidRDefault="006F1BF1" w:rsidP="00D41FAD">
      <w:pPr>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Цей графік також дає змогу зробити висновок про те, що за останні двадцять років вартість накопичених ПІІ в Індії зростала досить швидко. У 2000-му році вартість накопичених ПІІ в Індії була лише на рівні 16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 що в 2-3 рази відставало від Росії та ПАР, і було найменшим показником серед всіх країн, яких нині відносять до</w:t>
      </w:r>
      <w:r w:rsidRPr="006F1BF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BRICS</w:t>
      </w:r>
      <w:r w:rsidR="008C2D29">
        <w:rPr>
          <w:rFonts w:ascii="Times New Roman" w:eastAsia="Times New Roman" w:hAnsi="Times New Roman" w:cs="Times New Roman"/>
          <w:sz w:val="28"/>
          <w:szCs w:val="28"/>
        </w:rPr>
        <w:t xml:space="preserve"> [34</w:t>
      </w:r>
      <w:r w:rsidR="008C2D29" w:rsidRPr="006F1BF1">
        <w:rPr>
          <w:rFonts w:ascii="Times New Roman" w:eastAsia="Times New Roman" w:hAnsi="Times New Roman" w:cs="Times New Roman"/>
          <w:sz w:val="28"/>
          <w:szCs w:val="28"/>
        </w:rPr>
        <w:t>]</w:t>
      </w:r>
      <w:r w:rsidRPr="006F1BF1">
        <w:rPr>
          <w:rFonts w:ascii="Times New Roman" w:eastAsia="Times New Roman" w:hAnsi="Times New Roman" w:cs="Times New Roman"/>
          <w:sz w:val="28"/>
          <w:szCs w:val="28"/>
          <w:lang w:val="ru-RU"/>
        </w:rPr>
        <w:t>.</w:t>
      </w:r>
    </w:p>
    <w:p w14:paraId="0F1242E9" w14:textId="13E7F211" w:rsidR="006F1BF1" w:rsidRDefault="006F1BF1" w:rsidP="00D41FAD">
      <w:pPr>
        <w:ind w:firstLine="720"/>
        <w:jc w:val="both"/>
        <w:rPr>
          <w:rFonts w:ascii="Times New Roman" w:eastAsia="Times New Roman" w:hAnsi="Times New Roman" w:cs="Times New Roman"/>
          <w:sz w:val="28"/>
          <w:szCs w:val="28"/>
        </w:rPr>
      </w:pPr>
      <w:r w:rsidRPr="00F96D04">
        <w:rPr>
          <w:rFonts w:ascii="Times New Roman" w:eastAsia="Times New Roman" w:hAnsi="Times New Roman" w:cs="Times New Roman"/>
          <w:sz w:val="28"/>
          <w:szCs w:val="28"/>
        </w:rPr>
        <w:t xml:space="preserve">Незважаючи на те, що у номінальних обсягах вартість накопичених ПІІ </w:t>
      </w:r>
      <w:r w:rsidRPr="006F1BF1">
        <w:rPr>
          <w:rFonts w:ascii="Times New Roman" w:eastAsia="Times New Roman" w:hAnsi="Times New Roman" w:cs="Times New Roman"/>
          <w:sz w:val="28"/>
          <w:szCs w:val="28"/>
        </w:rPr>
        <w:t>Індії суттєво відстає від середнього показника по країнам зі схожими харак</w:t>
      </w:r>
      <w:r>
        <w:rPr>
          <w:rFonts w:ascii="Times New Roman" w:eastAsia="Times New Roman" w:hAnsi="Times New Roman" w:cs="Times New Roman"/>
          <w:sz w:val="28"/>
          <w:szCs w:val="28"/>
        </w:rPr>
        <w:t>теристиками – країнам BRICS, за приростом</w:t>
      </w:r>
      <w:r w:rsidRPr="006F1BF1">
        <w:rPr>
          <w:rFonts w:ascii="Times New Roman" w:eastAsia="Times New Roman" w:hAnsi="Times New Roman" w:cs="Times New Roman"/>
          <w:sz w:val="28"/>
          <w:szCs w:val="28"/>
        </w:rPr>
        <w:t xml:space="preserve"> іноземного капіталу протягом 2000-2019 років Індія обійш</w:t>
      </w:r>
      <w:r w:rsidR="00C56338">
        <w:rPr>
          <w:rFonts w:ascii="Times New Roman" w:eastAsia="Times New Roman" w:hAnsi="Times New Roman" w:cs="Times New Roman"/>
          <w:sz w:val="28"/>
          <w:szCs w:val="28"/>
        </w:rPr>
        <w:t>ла кожну із країн цієї групи</w:t>
      </w:r>
      <w:r w:rsidR="008C2D29">
        <w:rPr>
          <w:rFonts w:ascii="Times New Roman" w:eastAsia="Times New Roman" w:hAnsi="Times New Roman" w:cs="Times New Roman"/>
          <w:sz w:val="28"/>
          <w:szCs w:val="28"/>
        </w:rPr>
        <w:t xml:space="preserve"> (Додаток 1)</w:t>
      </w:r>
      <w:r w:rsidRPr="006F1BF1">
        <w:rPr>
          <w:rFonts w:ascii="Times New Roman" w:eastAsia="Times New Roman" w:hAnsi="Times New Roman" w:cs="Times New Roman"/>
          <w:sz w:val="28"/>
          <w:szCs w:val="28"/>
        </w:rPr>
        <w:t xml:space="preserve">. Так, при порівнянні вартості накопичених ПІІ станом на 2000 і на 2019-й рік для Індії, BRICS та країн, що розвиваються, були отримані наступні результати: </w:t>
      </w:r>
      <w:r>
        <w:rPr>
          <w:rFonts w:ascii="Times New Roman" w:eastAsia="Times New Roman" w:hAnsi="Times New Roman" w:cs="Times New Roman"/>
          <w:sz w:val="28"/>
          <w:szCs w:val="28"/>
        </w:rPr>
        <w:t xml:space="preserve">станом на 2019-й рік вартість накопичених ПІІ Індії зросла в 26 разів, що набагато більше ніж в середньому в світі (5 разів), в країнах, що </w:t>
      </w:r>
      <w:r>
        <w:rPr>
          <w:rFonts w:ascii="Times New Roman" w:eastAsia="Times New Roman" w:hAnsi="Times New Roman" w:cs="Times New Roman"/>
          <w:sz w:val="28"/>
          <w:szCs w:val="28"/>
        </w:rPr>
        <w:lastRenderedPageBreak/>
        <w:t xml:space="preserve">розвиваються (7 разів) та в інших країнах </w:t>
      </w:r>
      <w:r>
        <w:rPr>
          <w:rFonts w:ascii="Times New Roman" w:eastAsia="Times New Roman" w:hAnsi="Times New Roman" w:cs="Times New Roman"/>
          <w:sz w:val="28"/>
          <w:szCs w:val="28"/>
          <w:lang w:val="en-US"/>
        </w:rPr>
        <w:t>BRICS</w:t>
      </w:r>
      <w:r w:rsidRPr="006F1BF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(Бразилія – 5 разів, Росія – 16 разів, Китай – 9 разів, ПАР – 3 рази).</w:t>
      </w:r>
    </w:p>
    <w:p w14:paraId="2134FB61" w14:textId="5135B5DC" w:rsidR="006F1BF1" w:rsidRDefault="006F1BF1" w:rsidP="00D41FAD">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w:t>
      </w:r>
      <w:r w:rsidRPr="006F1BF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лібералізація зовнішньоекономічної діяльності в Індії, яка розпочалася з 1990-х років, позитивно вплинула на обсяги потоків та загальну вартість накопичених ПІІ в Індії, але присутність іноземного капіталу залишається малою відносно обсягів економіки країни та порівняно з іншими країнами </w:t>
      </w:r>
      <w:r>
        <w:rPr>
          <w:rFonts w:ascii="Times New Roman" w:eastAsia="Times New Roman" w:hAnsi="Times New Roman" w:cs="Times New Roman"/>
          <w:sz w:val="28"/>
          <w:szCs w:val="28"/>
          <w:lang w:val="en-US"/>
        </w:rPr>
        <w:t>BRICS</w:t>
      </w:r>
      <w:r w:rsidRPr="006F1BF1">
        <w:rPr>
          <w:rFonts w:ascii="Times New Roman" w:eastAsia="Times New Roman" w:hAnsi="Times New Roman" w:cs="Times New Roman"/>
          <w:sz w:val="28"/>
          <w:szCs w:val="28"/>
        </w:rPr>
        <w:t>.</w:t>
      </w:r>
    </w:p>
    <w:p w14:paraId="4D138BF3" w14:textId="55BD7C64" w:rsidR="006F1BF1" w:rsidRPr="006F1BF1" w:rsidRDefault="006F1BF1" w:rsidP="00D41FAD">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розгляді структури потоків ПІІ до Індії були проаналізовані: структура ПІІ за статтями, за секторами</w:t>
      </w:r>
      <w:r w:rsidR="006852B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6852BB">
        <w:rPr>
          <w:rFonts w:ascii="Times New Roman" w:eastAsia="Times New Roman" w:hAnsi="Times New Roman" w:cs="Times New Roman"/>
          <w:sz w:val="28"/>
          <w:szCs w:val="28"/>
        </w:rPr>
        <w:t xml:space="preserve">за регіональним розподілом </w:t>
      </w:r>
      <w:r>
        <w:rPr>
          <w:rFonts w:ascii="Times New Roman" w:eastAsia="Times New Roman" w:hAnsi="Times New Roman" w:cs="Times New Roman"/>
          <w:sz w:val="28"/>
          <w:szCs w:val="28"/>
        </w:rPr>
        <w:t xml:space="preserve">та за джерелом </w:t>
      </w:r>
      <w:r w:rsidR="006852BB">
        <w:rPr>
          <w:rFonts w:ascii="Times New Roman" w:eastAsia="Times New Roman" w:hAnsi="Times New Roman" w:cs="Times New Roman"/>
          <w:sz w:val="28"/>
          <w:szCs w:val="28"/>
        </w:rPr>
        <w:t xml:space="preserve">надходження </w:t>
      </w:r>
      <w:r>
        <w:rPr>
          <w:rFonts w:ascii="Times New Roman" w:eastAsia="Times New Roman" w:hAnsi="Times New Roman" w:cs="Times New Roman"/>
          <w:sz w:val="28"/>
          <w:szCs w:val="28"/>
        </w:rPr>
        <w:t>інвестицій.</w:t>
      </w:r>
    </w:p>
    <w:p w14:paraId="315A0E1B" w14:textId="46E11D67" w:rsidR="006F1BF1" w:rsidRDefault="006F1BF1" w:rsidP="006F1BF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Станом на 2</w:t>
      </w:r>
      <w:r w:rsidR="006362BE">
        <w:rPr>
          <w:rFonts w:ascii="Times New Roman" w:eastAsia="Times New Roman" w:hAnsi="Times New Roman" w:cs="Times New Roman"/>
          <w:sz w:val="28"/>
          <w:szCs w:val="28"/>
        </w:rPr>
        <w:t xml:space="preserve">019 рік </w:t>
      </w:r>
      <w:r>
        <w:rPr>
          <w:rFonts w:ascii="Times New Roman" w:eastAsia="Times New Roman" w:hAnsi="Times New Roman" w:cs="Times New Roman"/>
          <w:sz w:val="28"/>
          <w:szCs w:val="28"/>
        </w:rPr>
        <w:t>структура потоків ПІІ до Індії була представлена на 57% - акціонерним капіталом, на 28% - реінвестованими доходами і на 15% - борговими інструментами</w:t>
      </w:r>
      <w:r w:rsidR="008C2D29">
        <w:rPr>
          <w:rFonts w:ascii="Times New Roman" w:eastAsia="Times New Roman" w:hAnsi="Times New Roman" w:cs="Times New Roman"/>
          <w:sz w:val="28"/>
          <w:szCs w:val="28"/>
        </w:rPr>
        <w:t xml:space="preserve"> (Додаток 2)</w:t>
      </w:r>
      <w:r>
        <w:rPr>
          <w:rFonts w:ascii="Times New Roman" w:eastAsia="Times New Roman" w:hAnsi="Times New Roman" w:cs="Times New Roman"/>
          <w:sz w:val="28"/>
          <w:szCs w:val="28"/>
        </w:rPr>
        <w:t xml:space="preserve">. </w:t>
      </w:r>
      <w:r w:rsidR="00A43EBC">
        <w:rPr>
          <w:rFonts w:ascii="Times New Roman" w:eastAsia="Times New Roman" w:hAnsi="Times New Roman" w:cs="Times New Roman"/>
          <w:sz w:val="28"/>
          <w:szCs w:val="28"/>
        </w:rPr>
        <w:t xml:space="preserve">На рис. 2.1.4 представлена динаміка формування потоків ПІІ протягом 2001-2019 років. </w:t>
      </w:r>
    </w:p>
    <w:p w14:paraId="2EF65BC9" w14:textId="70076921" w:rsidR="006F1BF1" w:rsidRDefault="006F1BF1" w:rsidP="006F1BF1">
      <w:pPr>
        <w:ind w:firstLine="720"/>
        <w:jc w:val="center"/>
        <w:rPr>
          <w:rFonts w:ascii="Times New Roman" w:eastAsia="Times New Roman" w:hAnsi="Times New Roman" w:cs="Times New Roman"/>
          <w:sz w:val="28"/>
          <w:szCs w:val="28"/>
        </w:rPr>
      </w:pPr>
      <w:r>
        <w:rPr>
          <w:noProof/>
        </w:rPr>
        <w:drawing>
          <wp:inline distT="0" distB="0" distL="0" distR="0" wp14:anchorId="6758FBD7" wp14:editId="0EF57203">
            <wp:extent cx="5133975" cy="2619375"/>
            <wp:effectExtent l="0" t="0" r="9525"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B5BF3B8" w14:textId="1346C212" w:rsidR="00A43EBC" w:rsidRPr="006F1BF1" w:rsidRDefault="00A43EBC" w:rsidP="00A43EBC">
      <w:pP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2.1.4 Динаміка формування потоків ПІІ в Індії</w:t>
      </w:r>
      <w:r w:rsidR="006F6F4B">
        <w:rPr>
          <w:rFonts w:ascii="Times New Roman" w:eastAsia="Times New Roman" w:hAnsi="Times New Roman" w:cs="Times New Roman"/>
          <w:sz w:val="28"/>
          <w:szCs w:val="28"/>
          <w:lang w:val="ru-RU"/>
        </w:rPr>
        <w:t>, млн</w:t>
      </w:r>
      <w:r>
        <w:rPr>
          <w:rFonts w:ascii="Times New Roman" w:eastAsia="Times New Roman" w:hAnsi="Times New Roman" w:cs="Times New Roman"/>
          <w:sz w:val="28"/>
          <w:szCs w:val="28"/>
          <w:lang w:val="ru-RU"/>
        </w:rPr>
        <w:t>. дол. США</w:t>
      </w:r>
      <w:r w:rsidR="00EE3190">
        <w:rPr>
          <w:rFonts w:ascii="Times New Roman" w:eastAsia="Times New Roman" w:hAnsi="Times New Roman" w:cs="Times New Roman"/>
          <w:sz w:val="28"/>
          <w:szCs w:val="28"/>
          <w:lang w:val="ru-RU"/>
        </w:rPr>
        <w:t>.</w:t>
      </w:r>
    </w:p>
    <w:p w14:paraId="71A1C85C" w14:textId="48331148" w:rsidR="00A43EBC" w:rsidRPr="00EE3190" w:rsidRDefault="00A43EBC" w:rsidP="00A43EBC">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sidR="00C56338">
        <w:rPr>
          <w:rFonts w:ascii="Times New Roman" w:eastAsia="Times New Roman" w:hAnsi="Times New Roman" w:cs="Times New Roman"/>
          <w:sz w:val="28"/>
          <w:szCs w:val="28"/>
        </w:rPr>
        <w:t>35</w:t>
      </w:r>
      <w:r w:rsidRPr="00DB561B">
        <w:rPr>
          <w:rFonts w:ascii="Times New Roman" w:eastAsia="Times New Roman" w:hAnsi="Times New Roman" w:cs="Times New Roman"/>
          <w:sz w:val="28"/>
          <w:szCs w:val="28"/>
        </w:rPr>
        <w:t>]</w:t>
      </w:r>
      <w:r w:rsidR="00EE3190">
        <w:rPr>
          <w:rFonts w:ascii="Times New Roman" w:eastAsia="Times New Roman" w:hAnsi="Times New Roman" w:cs="Times New Roman"/>
          <w:sz w:val="28"/>
          <w:szCs w:val="28"/>
          <w:lang w:val="ru-RU"/>
        </w:rPr>
        <w:t>.</w:t>
      </w:r>
    </w:p>
    <w:p w14:paraId="542083B8" w14:textId="4531D93A" w:rsidR="009E697A" w:rsidRDefault="00A43EBC" w:rsidP="00A43EBC">
      <w:pPr>
        <w:ind w:firstLine="720"/>
        <w:jc w:val="both"/>
        <w:rPr>
          <w:rFonts w:ascii="Times New Roman" w:eastAsia="Times New Roman" w:hAnsi="Times New Roman" w:cs="Times New Roman"/>
          <w:sz w:val="28"/>
          <w:szCs w:val="28"/>
        </w:rPr>
      </w:pPr>
      <w:r w:rsidRPr="00A43EBC">
        <w:rPr>
          <w:rFonts w:ascii="Times New Roman" w:eastAsia="Times New Roman" w:hAnsi="Times New Roman" w:cs="Times New Roman"/>
          <w:sz w:val="28"/>
          <w:szCs w:val="28"/>
        </w:rPr>
        <w:t xml:space="preserve">На графіку можна помітити те, що </w:t>
      </w:r>
      <w:r>
        <w:rPr>
          <w:rFonts w:ascii="Times New Roman" w:eastAsia="Times New Roman" w:hAnsi="Times New Roman" w:cs="Times New Roman"/>
          <w:sz w:val="28"/>
          <w:szCs w:val="28"/>
        </w:rPr>
        <w:t xml:space="preserve">коливання потоків ПІІ до Індії відбувається під впливом змін у потоках капіталу, оскільки вони переважають у потоках ПІІ. Окрім того, динаміка </w:t>
      </w:r>
      <w:r w:rsidR="009E697A">
        <w:rPr>
          <w:rFonts w:ascii="Times New Roman" w:eastAsia="Times New Roman" w:hAnsi="Times New Roman" w:cs="Times New Roman"/>
          <w:sz w:val="28"/>
          <w:szCs w:val="28"/>
        </w:rPr>
        <w:t xml:space="preserve">формування потоків ПІІ в Індії показує, що приток акціонерного капіталу </w:t>
      </w:r>
      <w:r>
        <w:rPr>
          <w:rFonts w:ascii="Times New Roman" w:eastAsia="Times New Roman" w:hAnsi="Times New Roman" w:cs="Times New Roman"/>
          <w:sz w:val="28"/>
          <w:szCs w:val="28"/>
        </w:rPr>
        <w:t>є б</w:t>
      </w:r>
      <w:r w:rsidR="009E697A">
        <w:rPr>
          <w:rFonts w:ascii="Times New Roman" w:eastAsia="Times New Roman" w:hAnsi="Times New Roman" w:cs="Times New Roman"/>
          <w:sz w:val="28"/>
          <w:szCs w:val="28"/>
        </w:rPr>
        <w:t>ільш волатильними</w:t>
      </w:r>
      <w:r>
        <w:rPr>
          <w:rFonts w:ascii="Times New Roman" w:eastAsia="Times New Roman" w:hAnsi="Times New Roman" w:cs="Times New Roman"/>
          <w:sz w:val="28"/>
          <w:szCs w:val="28"/>
        </w:rPr>
        <w:t xml:space="preserve">, ніж </w:t>
      </w:r>
      <w:r>
        <w:rPr>
          <w:rFonts w:ascii="Times New Roman" w:eastAsia="Times New Roman" w:hAnsi="Times New Roman" w:cs="Times New Roman"/>
          <w:sz w:val="28"/>
          <w:szCs w:val="28"/>
        </w:rPr>
        <w:lastRenderedPageBreak/>
        <w:t xml:space="preserve">реінвестовані доходи. </w:t>
      </w:r>
      <w:r w:rsidR="009E697A">
        <w:rPr>
          <w:rFonts w:ascii="Times New Roman" w:eastAsia="Times New Roman" w:hAnsi="Times New Roman" w:cs="Times New Roman"/>
          <w:sz w:val="28"/>
          <w:szCs w:val="28"/>
        </w:rPr>
        <w:t xml:space="preserve">Свого максимального значення приток акціонерного капіталу досяг у 2008-му році на рівні 34 млрд. </w:t>
      </w:r>
      <w:proofErr w:type="spellStart"/>
      <w:r w:rsidR="009E697A">
        <w:rPr>
          <w:rFonts w:ascii="Times New Roman" w:eastAsia="Times New Roman" w:hAnsi="Times New Roman" w:cs="Times New Roman"/>
          <w:sz w:val="28"/>
          <w:szCs w:val="28"/>
        </w:rPr>
        <w:t>дол</w:t>
      </w:r>
      <w:proofErr w:type="spellEnd"/>
      <w:r w:rsidR="009E697A">
        <w:rPr>
          <w:rFonts w:ascii="Times New Roman" w:eastAsia="Times New Roman" w:hAnsi="Times New Roman" w:cs="Times New Roman"/>
          <w:sz w:val="28"/>
          <w:szCs w:val="28"/>
        </w:rPr>
        <w:t xml:space="preserve">. США. </w:t>
      </w:r>
    </w:p>
    <w:p w14:paraId="5A75947F" w14:textId="2CB7A0BE" w:rsidR="009E697A" w:rsidRPr="00193E6C" w:rsidRDefault="009E697A" w:rsidP="00A43EB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за останні десять років збільшився вплив реінвестованих доходів та боргових інструментів на формування потоків ПІІ до Індії. Реінвестовані доходи регулярно коливалися в межах 9</w:t>
      </w:r>
      <w:r w:rsidR="006362B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r w:rsidR="006362B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14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І </w:t>
      </w:r>
      <w:r w:rsidR="00A43EBC">
        <w:rPr>
          <w:rFonts w:ascii="Times New Roman" w:eastAsia="Times New Roman" w:hAnsi="Times New Roman" w:cs="Times New Roman"/>
          <w:sz w:val="28"/>
          <w:szCs w:val="28"/>
        </w:rPr>
        <w:t xml:space="preserve">у структурі потоків ПІІ </w:t>
      </w:r>
      <w:r>
        <w:rPr>
          <w:rFonts w:ascii="Times New Roman" w:eastAsia="Times New Roman" w:hAnsi="Times New Roman" w:cs="Times New Roman"/>
          <w:sz w:val="28"/>
          <w:szCs w:val="28"/>
        </w:rPr>
        <w:t xml:space="preserve">з’явилася нова тенденція - </w:t>
      </w:r>
      <w:r w:rsidR="00A43EBC">
        <w:rPr>
          <w:rFonts w:ascii="Times New Roman" w:eastAsia="Times New Roman" w:hAnsi="Times New Roman" w:cs="Times New Roman"/>
          <w:sz w:val="28"/>
          <w:szCs w:val="28"/>
        </w:rPr>
        <w:t xml:space="preserve">до країни значно зросла частка </w:t>
      </w:r>
      <w:r>
        <w:rPr>
          <w:rFonts w:ascii="Times New Roman" w:eastAsia="Times New Roman" w:hAnsi="Times New Roman" w:cs="Times New Roman"/>
          <w:sz w:val="28"/>
          <w:szCs w:val="28"/>
        </w:rPr>
        <w:t xml:space="preserve">ПІІ у формі </w:t>
      </w:r>
      <w:r w:rsidR="00A43EBC">
        <w:rPr>
          <w:rFonts w:ascii="Times New Roman" w:eastAsia="Times New Roman" w:hAnsi="Times New Roman" w:cs="Times New Roman"/>
          <w:sz w:val="28"/>
          <w:szCs w:val="28"/>
        </w:rPr>
        <w:t>боргових інструментів: з 1% - 5% у 2010-2014-х роках до 7% - 15% у 2015-2019-х роках.</w:t>
      </w:r>
      <w:r>
        <w:rPr>
          <w:rFonts w:ascii="Times New Roman" w:eastAsia="Times New Roman" w:hAnsi="Times New Roman" w:cs="Times New Roman"/>
          <w:sz w:val="28"/>
          <w:szCs w:val="28"/>
        </w:rPr>
        <w:t xml:space="preserve"> Станом на 2019-й рік цей показник складав вже 7,5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p>
    <w:p w14:paraId="7CBA99B7" w14:textId="7C24610D" w:rsidR="006852BB" w:rsidRDefault="006852BB" w:rsidP="006852BB">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Переважна частина потоків ПІІ до Індії протягом 2000-2019 років була залучена у сектор послуг – 16% і у сектор комп’ютерних технологій – 13%. Саме ці сектори стали основними рушіями збільшення притоку ПІІ до країни</w:t>
      </w:r>
      <w:r w:rsidR="00C56338">
        <w:rPr>
          <w:rFonts w:ascii="Times New Roman" w:eastAsia="Times New Roman" w:hAnsi="Times New Roman" w:cs="Times New Roman"/>
          <w:sz w:val="28"/>
          <w:szCs w:val="28"/>
          <w:lang w:val="ru-RU"/>
        </w:rPr>
        <w:t xml:space="preserve"> [34</w:t>
      </w:r>
      <w:r w:rsidRPr="006852BB">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p w14:paraId="11CEC94C" w14:textId="6E01745F" w:rsidR="00C56338" w:rsidRDefault="00C56338" w:rsidP="00C32CA1">
      <w:pPr>
        <w:ind w:firstLine="720"/>
        <w:jc w:val="both"/>
        <w:rPr>
          <w:rFonts w:ascii="Times New Roman" w:eastAsia="Times New Roman" w:hAnsi="Times New Roman" w:cs="Times New Roman"/>
          <w:sz w:val="28"/>
          <w:szCs w:val="28"/>
        </w:rPr>
      </w:pPr>
      <w:r w:rsidRPr="00C56338">
        <w:rPr>
          <w:rFonts w:ascii="Times New Roman" w:eastAsia="Times New Roman" w:hAnsi="Times New Roman" w:cs="Times New Roman"/>
          <w:sz w:val="28"/>
          <w:szCs w:val="28"/>
        </w:rPr>
        <w:t>П</w:t>
      </w:r>
      <w:r>
        <w:rPr>
          <w:rFonts w:ascii="Times New Roman" w:eastAsia="Times New Roman" w:hAnsi="Times New Roman" w:cs="Times New Roman"/>
          <w:sz w:val="28"/>
          <w:szCs w:val="28"/>
        </w:rPr>
        <w:t>ід час розгляду регіонального розподілу ПІІ по Індії було виявлено, що</w:t>
      </w:r>
      <w:r w:rsidR="006362BE">
        <w:rPr>
          <w:rFonts w:ascii="Times New Roman" w:eastAsia="Times New Roman" w:hAnsi="Times New Roman" w:cs="Times New Roman"/>
          <w:sz w:val="28"/>
          <w:szCs w:val="28"/>
        </w:rPr>
        <w:t xml:space="preserve"> </w:t>
      </w:r>
      <w:r w:rsidR="00C32CA1">
        <w:rPr>
          <w:rFonts w:ascii="Times New Roman" w:eastAsia="Times New Roman" w:hAnsi="Times New Roman" w:cs="Times New Roman"/>
          <w:sz w:val="28"/>
          <w:szCs w:val="28"/>
        </w:rPr>
        <w:t>іноземний капітал розподілений в країні дуже нерівномірно</w:t>
      </w:r>
      <w:r w:rsidR="00661B1C">
        <w:rPr>
          <w:rFonts w:ascii="Times New Roman" w:eastAsia="Times New Roman" w:hAnsi="Times New Roman" w:cs="Times New Roman"/>
          <w:sz w:val="28"/>
          <w:szCs w:val="28"/>
        </w:rPr>
        <w:t>. Так, протягом 2007</w:t>
      </w:r>
      <w:r w:rsidR="00C32CA1">
        <w:rPr>
          <w:rFonts w:ascii="Times New Roman" w:eastAsia="Times New Roman" w:hAnsi="Times New Roman" w:cs="Times New Roman"/>
          <w:sz w:val="28"/>
          <w:szCs w:val="28"/>
        </w:rPr>
        <w:t>-2019 років лише два регіональні центри, Мумбаї та Нью-Делі, залучили 63% всіх потоків ПІІ</w:t>
      </w:r>
      <w:r>
        <w:rPr>
          <w:rFonts w:ascii="Times New Roman" w:eastAsia="Times New Roman" w:hAnsi="Times New Roman" w:cs="Times New Roman"/>
          <w:sz w:val="28"/>
          <w:szCs w:val="28"/>
        </w:rPr>
        <w:t xml:space="preserve"> (рис. 1.2.5)</w:t>
      </w:r>
      <w:r w:rsidR="00C32CA1">
        <w:rPr>
          <w:rFonts w:ascii="Times New Roman" w:eastAsia="Times New Roman" w:hAnsi="Times New Roman" w:cs="Times New Roman"/>
          <w:sz w:val="28"/>
          <w:szCs w:val="28"/>
        </w:rPr>
        <w:t xml:space="preserve">. </w:t>
      </w:r>
    </w:p>
    <w:p w14:paraId="2545AF49" w14:textId="6CCB0C79" w:rsidR="00C56338" w:rsidRDefault="00C56338" w:rsidP="00EE3190">
      <w:pPr>
        <w:ind w:firstLine="720"/>
        <w:jc w:val="center"/>
        <w:rPr>
          <w:rFonts w:ascii="Times New Roman" w:eastAsia="Times New Roman" w:hAnsi="Times New Roman" w:cs="Times New Roman"/>
          <w:sz w:val="28"/>
          <w:szCs w:val="28"/>
        </w:rPr>
      </w:pPr>
      <w:r>
        <w:rPr>
          <w:noProof/>
        </w:rPr>
        <w:drawing>
          <wp:inline distT="0" distB="0" distL="0" distR="0" wp14:anchorId="44AA7EFC" wp14:editId="7923A1B9">
            <wp:extent cx="4467225" cy="2581275"/>
            <wp:effectExtent l="0" t="0" r="9525"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8545224" w14:textId="1EF27812" w:rsidR="00C56338" w:rsidRPr="006F1BF1" w:rsidRDefault="00C56338" w:rsidP="00C56338">
      <w:pP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2.1.5 Регіональний розподіл потоків ПІІ залучених І</w:t>
      </w:r>
      <w:r w:rsidR="00661B1C">
        <w:rPr>
          <w:rFonts w:ascii="Times New Roman" w:eastAsia="Times New Roman" w:hAnsi="Times New Roman" w:cs="Times New Roman"/>
          <w:sz w:val="28"/>
          <w:szCs w:val="28"/>
        </w:rPr>
        <w:t>ндією у 2007</w:t>
      </w:r>
      <w:r>
        <w:rPr>
          <w:rFonts w:ascii="Times New Roman" w:eastAsia="Times New Roman" w:hAnsi="Times New Roman" w:cs="Times New Roman"/>
          <w:sz w:val="28"/>
          <w:szCs w:val="28"/>
        </w:rPr>
        <w:t>-2019 роки</w:t>
      </w:r>
      <w:r w:rsidRPr="00C5633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00661B1C">
        <w:rPr>
          <w:rFonts w:ascii="Times New Roman" w:eastAsia="Times New Roman" w:hAnsi="Times New Roman" w:cs="Times New Roman"/>
          <w:sz w:val="28"/>
          <w:szCs w:val="28"/>
        </w:rPr>
        <w:t>.</w:t>
      </w:r>
    </w:p>
    <w:p w14:paraId="45DFF956" w14:textId="3278AC93" w:rsidR="00C56338" w:rsidRDefault="00C56338" w:rsidP="00C56338">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36</w:t>
      </w:r>
      <w:r w:rsidRPr="00DB561B">
        <w:rPr>
          <w:rFonts w:ascii="Times New Roman" w:eastAsia="Times New Roman" w:hAnsi="Times New Roman" w:cs="Times New Roman"/>
          <w:sz w:val="28"/>
          <w:szCs w:val="28"/>
        </w:rPr>
        <w:t>]</w:t>
      </w:r>
      <w:r w:rsidR="00661B1C">
        <w:rPr>
          <w:rFonts w:ascii="Times New Roman" w:eastAsia="Times New Roman" w:hAnsi="Times New Roman" w:cs="Times New Roman"/>
          <w:sz w:val="28"/>
          <w:szCs w:val="28"/>
        </w:rPr>
        <w:t>.</w:t>
      </w:r>
    </w:p>
    <w:p w14:paraId="44DEC37B" w14:textId="401D9B63" w:rsidR="00C56338" w:rsidRDefault="00661B1C"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Незважаючи на те, що Мумбаї та Нью-Делі вже довго залишаються найбільшими інвестиційними центрами країни, у регіональній структурі притоку ПІІ стали відбуватися певні зміни.</w:t>
      </w:r>
    </w:p>
    <w:p w14:paraId="2CE71C19" w14:textId="7D443838" w:rsidR="00C32CA1" w:rsidRDefault="00C32CA1"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 розподілом ПІІ по країні в останні роки Бангалор почав наздоганяти Мумбаї</w:t>
      </w:r>
      <w:r w:rsidR="006362BE">
        <w:rPr>
          <w:rFonts w:ascii="Times New Roman" w:eastAsia="Times New Roman" w:hAnsi="Times New Roman" w:cs="Times New Roman"/>
          <w:sz w:val="28"/>
          <w:szCs w:val="28"/>
        </w:rPr>
        <w:t xml:space="preserve"> та Нью-Делі. За 2007-2016 роки</w:t>
      </w:r>
      <w:r>
        <w:rPr>
          <w:rFonts w:ascii="Times New Roman" w:eastAsia="Times New Roman" w:hAnsi="Times New Roman" w:cs="Times New Roman"/>
          <w:sz w:val="28"/>
          <w:szCs w:val="28"/>
        </w:rPr>
        <w:t xml:space="preserve"> Бангалор в середньому залучав 6 - 7% ПІІ Індії, однак у 2017-2019 роках частка ПІІ до Бангалору в середньому складала вже 18% ПІІ Індії. Так, станом на 2019 рік асиметричність розподілу ПІІ зберіглася, проте регіональна</w:t>
      </w:r>
      <w:r w:rsidR="001E25E7">
        <w:rPr>
          <w:rFonts w:ascii="Times New Roman" w:eastAsia="Times New Roman" w:hAnsi="Times New Roman" w:cs="Times New Roman"/>
          <w:sz w:val="28"/>
          <w:szCs w:val="28"/>
        </w:rPr>
        <w:t xml:space="preserve"> структура ПІІ Індії тепер на 74</w:t>
      </w:r>
      <w:r>
        <w:rPr>
          <w:rFonts w:ascii="Times New Roman" w:eastAsia="Times New Roman" w:hAnsi="Times New Roman" w:cs="Times New Roman"/>
          <w:sz w:val="28"/>
          <w:szCs w:val="28"/>
        </w:rPr>
        <w:t>% представлена вже трьома центрами: Мумбаї – 29% ПІІ, Нью-Делі –</w:t>
      </w:r>
      <w:r w:rsidR="00661B1C">
        <w:rPr>
          <w:rFonts w:ascii="Times New Roman" w:eastAsia="Times New Roman" w:hAnsi="Times New Roman" w:cs="Times New Roman"/>
          <w:sz w:val="28"/>
          <w:szCs w:val="28"/>
        </w:rPr>
        <w:t xml:space="preserve"> 23% ПІІ, Бангалор – 22% ПІІ</w:t>
      </w:r>
      <w:r>
        <w:rPr>
          <w:rFonts w:ascii="Times New Roman" w:eastAsia="Times New Roman" w:hAnsi="Times New Roman" w:cs="Times New Roman"/>
          <w:sz w:val="28"/>
          <w:szCs w:val="28"/>
        </w:rPr>
        <w:t>.</w:t>
      </w:r>
    </w:p>
    <w:p w14:paraId="01FE7F31" w14:textId="3D2DC829" w:rsidR="00661B1C" w:rsidRDefault="00661B1C" w:rsidP="00AE133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джерел надходження потоків ПІІ до Індії за 2000-2019</w:t>
      </w:r>
      <w:r w:rsidR="006362BE">
        <w:rPr>
          <w:rFonts w:ascii="Times New Roman" w:eastAsia="Times New Roman" w:hAnsi="Times New Roman" w:cs="Times New Roman"/>
          <w:sz w:val="28"/>
          <w:szCs w:val="28"/>
          <w:lang w:val="ru-RU"/>
        </w:rPr>
        <w:t xml:space="preserve"> роки</w:t>
      </w:r>
      <w:r>
        <w:rPr>
          <w:rFonts w:ascii="Times New Roman" w:eastAsia="Times New Roman" w:hAnsi="Times New Roman" w:cs="Times New Roman"/>
          <w:sz w:val="28"/>
          <w:szCs w:val="28"/>
        </w:rPr>
        <w:t xml:space="preserve"> показав роки, що н</w:t>
      </w:r>
      <w:r w:rsidR="00C32CA1">
        <w:rPr>
          <w:rFonts w:ascii="Times New Roman" w:eastAsia="Times New Roman" w:hAnsi="Times New Roman" w:cs="Times New Roman"/>
          <w:sz w:val="28"/>
          <w:szCs w:val="28"/>
        </w:rPr>
        <w:t>айбільшими прямими іноземними інвесторами в Індію є Маврикій та Сінгапур. Саме з цих двох країн щороку надходить майже 50% ПІІ до Індії за рахунок встановлених угод про уникнення подвійного оподаткування. За цими двома країнами у ряду країн з найбільшими потоками ПІІ до Індії йдуть США,</w:t>
      </w:r>
      <w:r w:rsidR="00C32CA1" w:rsidRPr="00C32CA1">
        <w:rPr>
          <w:rFonts w:ascii="Times New Roman" w:eastAsia="Times New Roman" w:hAnsi="Times New Roman" w:cs="Times New Roman"/>
          <w:sz w:val="28"/>
          <w:szCs w:val="28"/>
        </w:rPr>
        <w:t xml:space="preserve"> </w:t>
      </w:r>
      <w:r w:rsidR="00C32CA1">
        <w:rPr>
          <w:rFonts w:ascii="Times New Roman" w:eastAsia="Times New Roman" w:hAnsi="Times New Roman" w:cs="Times New Roman"/>
          <w:sz w:val="28"/>
          <w:szCs w:val="28"/>
        </w:rPr>
        <w:t>Нідерланди, Японія та Великобританія.</w:t>
      </w:r>
    </w:p>
    <w:p w14:paraId="51C93277" w14:textId="5479FB72" w:rsidR="00661B1C" w:rsidRPr="004109A6" w:rsidRDefault="00661B1C" w:rsidP="00AE133C">
      <w:pPr>
        <w:spacing w:before="240" w:after="240"/>
        <w:ind w:firstLine="720"/>
        <w:jc w:val="both"/>
        <w:outlineLvl w:val="1"/>
        <w:rPr>
          <w:rFonts w:ascii="Times New Roman" w:eastAsia="Times New Roman" w:hAnsi="Times New Roman" w:cs="Times New Roman"/>
          <w:b/>
          <w:sz w:val="28"/>
          <w:szCs w:val="28"/>
        </w:rPr>
      </w:pPr>
      <w:bookmarkStart w:id="12" w:name="_Toc74737145"/>
      <w:bookmarkStart w:id="13" w:name="_Toc74740707"/>
      <w:r>
        <w:rPr>
          <w:rFonts w:ascii="Times New Roman" w:eastAsia="Times New Roman" w:hAnsi="Times New Roman" w:cs="Times New Roman"/>
          <w:b/>
          <w:sz w:val="28"/>
          <w:szCs w:val="28"/>
        </w:rPr>
        <w:t>2.2</w:t>
      </w:r>
      <w:r w:rsidR="00FC6769">
        <w:rPr>
          <w:rFonts w:ascii="Times New Roman" w:eastAsia="Times New Roman" w:hAnsi="Times New Roman" w:cs="Times New Roman"/>
          <w:b/>
          <w:sz w:val="28"/>
          <w:szCs w:val="28"/>
        </w:rPr>
        <w:t xml:space="preserve"> Показники</w:t>
      </w:r>
      <w:r w:rsidRPr="004109A6">
        <w:rPr>
          <w:rFonts w:ascii="Times New Roman" w:eastAsia="Times New Roman" w:hAnsi="Times New Roman" w:cs="Times New Roman"/>
          <w:b/>
          <w:sz w:val="28"/>
          <w:szCs w:val="28"/>
        </w:rPr>
        <w:t xml:space="preserve"> </w:t>
      </w:r>
      <w:r w:rsidR="00FC6769">
        <w:rPr>
          <w:rFonts w:ascii="Times New Roman" w:eastAsia="Times New Roman" w:hAnsi="Times New Roman" w:cs="Times New Roman"/>
          <w:b/>
          <w:sz w:val="28"/>
          <w:szCs w:val="28"/>
        </w:rPr>
        <w:t xml:space="preserve">економічного </w:t>
      </w:r>
      <w:r>
        <w:rPr>
          <w:rFonts w:ascii="Times New Roman" w:eastAsia="Times New Roman" w:hAnsi="Times New Roman" w:cs="Times New Roman"/>
          <w:b/>
          <w:sz w:val="28"/>
          <w:szCs w:val="28"/>
        </w:rPr>
        <w:t>р</w:t>
      </w:r>
      <w:r w:rsidR="00FC6769">
        <w:rPr>
          <w:rFonts w:ascii="Times New Roman" w:eastAsia="Times New Roman" w:hAnsi="Times New Roman" w:cs="Times New Roman"/>
          <w:b/>
          <w:sz w:val="28"/>
          <w:szCs w:val="28"/>
        </w:rPr>
        <w:t>озвитку Індії протягом 2000-2020</w:t>
      </w:r>
      <w:r>
        <w:rPr>
          <w:rFonts w:ascii="Times New Roman" w:eastAsia="Times New Roman" w:hAnsi="Times New Roman" w:cs="Times New Roman"/>
          <w:b/>
          <w:sz w:val="28"/>
          <w:szCs w:val="28"/>
        </w:rPr>
        <w:t xml:space="preserve"> років</w:t>
      </w:r>
      <w:bookmarkEnd w:id="12"/>
      <w:bookmarkEnd w:id="13"/>
    </w:p>
    <w:p w14:paraId="2F7DDA40" w14:textId="35B5B8CD" w:rsidR="00FC536C" w:rsidRDefault="00661B1C"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якості показників для аналізу економічного розвитку Індії протягом 2000-2019 </w:t>
      </w:r>
      <w:r w:rsidR="00824EBE">
        <w:rPr>
          <w:rFonts w:ascii="Times New Roman" w:eastAsia="Times New Roman" w:hAnsi="Times New Roman" w:cs="Times New Roman"/>
          <w:sz w:val="28"/>
          <w:szCs w:val="28"/>
        </w:rPr>
        <w:t xml:space="preserve">років </w:t>
      </w:r>
      <w:r>
        <w:rPr>
          <w:rFonts w:ascii="Times New Roman" w:eastAsia="Times New Roman" w:hAnsi="Times New Roman" w:cs="Times New Roman"/>
          <w:sz w:val="28"/>
          <w:szCs w:val="28"/>
        </w:rPr>
        <w:t>будуть розглянуті динаміка ВВП та</w:t>
      </w:r>
      <w:r w:rsidR="00824EBE">
        <w:rPr>
          <w:rFonts w:ascii="Times New Roman" w:eastAsia="Times New Roman" w:hAnsi="Times New Roman" w:cs="Times New Roman"/>
          <w:sz w:val="28"/>
          <w:szCs w:val="28"/>
        </w:rPr>
        <w:t xml:space="preserve"> вибрані статті платіжного</w:t>
      </w:r>
      <w:r>
        <w:rPr>
          <w:rFonts w:ascii="Times New Roman" w:eastAsia="Times New Roman" w:hAnsi="Times New Roman" w:cs="Times New Roman"/>
          <w:sz w:val="28"/>
          <w:szCs w:val="28"/>
        </w:rPr>
        <w:t xml:space="preserve"> баланс</w:t>
      </w:r>
      <w:r w:rsidR="00824EBE">
        <w:rPr>
          <w:rFonts w:ascii="Times New Roman" w:eastAsia="Times New Roman" w:hAnsi="Times New Roman" w:cs="Times New Roman"/>
          <w:sz w:val="28"/>
          <w:szCs w:val="28"/>
        </w:rPr>
        <w:t>у</w:t>
      </w:r>
      <w:r>
        <w:rPr>
          <w:rFonts w:ascii="Times New Roman" w:eastAsia="Times New Roman" w:hAnsi="Times New Roman" w:cs="Times New Roman"/>
          <w:sz w:val="28"/>
          <w:szCs w:val="28"/>
        </w:rPr>
        <w:t xml:space="preserve"> країни. </w:t>
      </w:r>
    </w:p>
    <w:p w14:paraId="0386E029" w14:textId="3BEBCCE0" w:rsidR="00FC536C" w:rsidRDefault="00824EBE"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C</w:t>
      </w:r>
      <w:proofErr w:type="spellStart"/>
      <w:r>
        <w:rPr>
          <w:rFonts w:ascii="Times New Roman" w:eastAsia="Times New Roman" w:hAnsi="Times New Roman" w:cs="Times New Roman"/>
          <w:sz w:val="28"/>
          <w:szCs w:val="28"/>
        </w:rPr>
        <w:t>таном</w:t>
      </w:r>
      <w:proofErr w:type="spellEnd"/>
      <w:r>
        <w:rPr>
          <w:rFonts w:ascii="Times New Roman" w:eastAsia="Times New Roman" w:hAnsi="Times New Roman" w:cs="Times New Roman"/>
          <w:sz w:val="28"/>
          <w:szCs w:val="28"/>
        </w:rPr>
        <w:t xml:space="preserve"> на 2000 рік ВВП Індії складав 468</w:t>
      </w:r>
      <w:proofErr w:type="gramStart"/>
      <w:r>
        <w:rPr>
          <w:rFonts w:ascii="Times New Roman" w:eastAsia="Times New Roman" w:hAnsi="Times New Roman" w:cs="Times New Roman"/>
          <w:sz w:val="28"/>
          <w:szCs w:val="28"/>
        </w:rPr>
        <w:t>,4</w:t>
      </w:r>
      <w:proofErr w:type="gramEnd"/>
      <w:r>
        <w:rPr>
          <w:rFonts w:ascii="Times New Roman" w:eastAsia="Times New Roman" w:hAnsi="Times New Roman" w:cs="Times New Roman"/>
          <w:sz w:val="28"/>
          <w:szCs w:val="28"/>
        </w:rPr>
        <w:t xml:space="preserve">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а </w:t>
      </w:r>
      <w:r w:rsidRPr="00824EBE">
        <w:rPr>
          <w:rFonts w:ascii="Times New Roman" w:eastAsia="Times New Roman" w:hAnsi="Times New Roman" w:cs="Times New Roman"/>
          <w:sz w:val="28"/>
          <w:szCs w:val="28"/>
          <w:lang w:val="ru-RU"/>
        </w:rPr>
        <w:t>с</w:t>
      </w:r>
      <w:proofErr w:type="spellStart"/>
      <w:r w:rsidR="00661B1C" w:rsidRPr="00661B1C">
        <w:rPr>
          <w:rFonts w:ascii="Times New Roman" w:eastAsia="Times New Roman" w:hAnsi="Times New Roman" w:cs="Times New Roman"/>
          <w:sz w:val="28"/>
          <w:szCs w:val="28"/>
        </w:rPr>
        <w:t>таном</w:t>
      </w:r>
      <w:proofErr w:type="spellEnd"/>
      <w:r w:rsidR="00661B1C" w:rsidRPr="00661B1C">
        <w:rPr>
          <w:rFonts w:ascii="Times New Roman" w:eastAsia="Times New Roman" w:hAnsi="Times New Roman" w:cs="Times New Roman"/>
          <w:sz w:val="28"/>
          <w:szCs w:val="28"/>
        </w:rPr>
        <w:t xml:space="preserve"> на 2019 рік</w:t>
      </w:r>
      <w:r>
        <w:rPr>
          <w:rFonts w:ascii="Times New Roman" w:eastAsia="Times New Roman" w:hAnsi="Times New Roman" w:cs="Times New Roman"/>
          <w:sz w:val="28"/>
          <w:szCs w:val="28"/>
        </w:rPr>
        <w:t xml:space="preserve"> цей показник вже </w:t>
      </w:r>
      <w:r w:rsidR="00661B1C">
        <w:rPr>
          <w:rFonts w:ascii="Times New Roman" w:eastAsia="Times New Roman" w:hAnsi="Times New Roman" w:cs="Times New Roman"/>
          <w:sz w:val="28"/>
          <w:szCs w:val="28"/>
        </w:rPr>
        <w:t xml:space="preserve">складав 2,869 трлн. </w:t>
      </w:r>
      <w:proofErr w:type="spellStart"/>
      <w:r w:rsidR="00661B1C">
        <w:rPr>
          <w:rFonts w:ascii="Times New Roman" w:eastAsia="Times New Roman" w:hAnsi="Times New Roman" w:cs="Times New Roman"/>
          <w:sz w:val="28"/>
          <w:szCs w:val="28"/>
        </w:rPr>
        <w:t>дол</w:t>
      </w:r>
      <w:proofErr w:type="spellEnd"/>
      <w:r w:rsidR="00661B1C">
        <w:rPr>
          <w:rFonts w:ascii="Times New Roman" w:eastAsia="Times New Roman" w:hAnsi="Times New Roman" w:cs="Times New Roman"/>
          <w:sz w:val="28"/>
          <w:szCs w:val="28"/>
        </w:rPr>
        <w:t>. США</w:t>
      </w:r>
      <w:r w:rsidR="00FC536C">
        <w:rPr>
          <w:rFonts w:ascii="Times New Roman" w:eastAsia="Times New Roman" w:hAnsi="Times New Roman" w:cs="Times New Roman"/>
          <w:sz w:val="28"/>
          <w:szCs w:val="28"/>
        </w:rPr>
        <w:t xml:space="preserve"> </w:t>
      </w:r>
      <w:r w:rsidR="00FC536C" w:rsidRPr="00EE3190">
        <w:rPr>
          <w:rFonts w:ascii="Times New Roman" w:eastAsia="Times New Roman" w:hAnsi="Times New Roman" w:cs="Times New Roman"/>
          <w:sz w:val="28"/>
          <w:szCs w:val="28"/>
        </w:rPr>
        <w:t>[37]</w:t>
      </w:r>
      <w:r w:rsidR="00661B1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Нині за обсягами ВВП</w:t>
      </w:r>
      <w:r w:rsidR="00661B1C">
        <w:rPr>
          <w:rFonts w:ascii="Times New Roman" w:eastAsia="Times New Roman" w:hAnsi="Times New Roman" w:cs="Times New Roman"/>
          <w:sz w:val="28"/>
          <w:szCs w:val="28"/>
        </w:rPr>
        <w:t xml:space="preserve"> </w:t>
      </w:r>
      <w:r w:rsidR="000D7B72">
        <w:rPr>
          <w:rFonts w:ascii="Times New Roman" w:eastAsia="Times New Roman" w:hAnsi="Times New Roman" w:cs="Times New Roman"/>
          <w:sz w:val="28"/>
          <w:szCs w:val="28"/>
        </w:rPr>
        <w:t xml:space="preserve">по методології Світового Банку </w:t>
      </w:r>
      <w:r w:rsidR="00FC536C">
        <w:rPr>
          <w:rFonts w:ascii="Times New Roman" w:eastAsia="Times New Roman" w:hAnsi="Times New Roman" w:cs="Times New Roman"/>
          <w:sz w:val="28"/>
          <w:szCs w:val="28"/>
        </w:rPr>
        <w:t xml:space="preserve">країна займає п’яте місце </w:t>
      </w:r>
      <w:r>
        <w:rPr>
          <w:rFonts w:ascii="Times New Roman" w:eastAsia="Times New Roman" w:hAnsi="Times New Roman" w:cs="Times New Roman"/>
          <w:sz w:val="28"/>
          <w:szCs w:val="28"/>
        </w:rPr>
        <w:t xml:space="preserve">у світі </w:t>
      </w:r>
      <w:r w:rsidR="00FC536C">
        <w:rPr>
          <w:rFonts w:ascii="Times New Roman" w:eastAsia="Times New Roman" w:hAnsi="Times New Roman" w:cs="Times New Roman"/>
          <w:sz w:val="28"/>
          <w:szCs w:val="28"/>
        </w:rPr>
        <w:t>після США, Китаю, Японії та Німеччини</w:t>
      </w:r>
      <w:r w:rsidR="0006140A">
        <w:rPr>
          <w:rFonts w:ascii="Times New Roman" w:eastAsia="Times New Roman" w:hAnsi="Times New Roman" w:cs="Times New Roman"/>
          <w:sz w:val="28"/>
          <w:szCs w:val="28"/>
        </w:rPr>
        <w:t>.</w:t>
      </w:r>
    </w:p>
    <w:p w14:paraId="6CAFAC89" w14:textId="77777777" w:rsidR="00824EBE" w:rsidRDefault="00824EBE"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початку 2000-х економіка Індії розвивалася дуже швидкими темпами. Середній темп економічного зростання країни протягом проаналізованого періоду склав 6,5%, що в 2,2 рази більше, ніж в середньому в світі за цей період.</w:t>
      </w:r>
    </w:p>
    <w:p w14:paraId="4C6ACE85" w14:textId="500CCF97" w:rsidR="00824EBE" w:rsidRPr="00C10C09" w:rsidRDefault="00824EBE"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рис. 2.2.1 представлена динаміка економічного зростання Індії протягом 2000-2019 років. </w:t>
      </w:r>
      <w:r w:rsidR="00BD45EC">
        <w:rPr>
          <w:rFonts w:ascii="Times New Roman" w:eastAsia="Times New Roman" w:hAnsi="Times New Roman" w:cs="Times New Roman"/>
          <w:sz w:val="28"/>
          <w:szCs w:val="28"/>
        </w:rPr>
        <w:t>За 2000-2002 роки</w:t>
      </w:r>
      <w:r w:rsidR="006362BE">
        <w:rPr>
          <w:rFonts w:ascii="Times New Roman" w:eastAsia="Times New Roman" w:hAnsi="Times New Roman" w:cs="Times New Roman"/>
          <w:sz w:val="28"/>
          <w:szCs w:val="28"/>
        </w:rPr>
        <w:t xml:space="preserve"> </w:t>
      </w:r>
      <w:r w:rsidR="00BD45EC">
        <w:rPr>
          <w:rFonts w:ascii="Times New Roman" w:eastAsia="Times New Roman" w:hAnsi="Times New Roman" w:cs="Times New Roman"/>
          <w:sz w:val="28"/>
          <w:szCs w:val="28"/>
        </w:rPr>
        <w:t>економічне зростання Індії коливалося в межах 3,8% - 4,8% за рік. З 2003 року економіка країни почала зростати на 7% - 8% за рік. Такі темпи утримувала Індії до</w:t>
      </w:r>
      <w:r w:rsidR="00C10C09">
        <w:rPr>
          <w:rFonts w:ascii="Times New Roman" w:eastAsia="Times New Roman" w:hAnsi="Times New Roman" w:cs="Times New Roman"/>
          <w:sz w:val="28"/>
          <w:szCs w:val="28"/>
        </w:rPr>
        <w:t xml:space="preserve"> 2007-го року. З початком світової економічної кризи ВВП країни впав до 3,1%. Однак, уповільнення темпів економічного зростання було нетривалим. Вже у 2009-му році Індія вийшла на рівень передкризових показників.</w:t>
      </w:r>
    </w:p>
    <w:p w14:paraId="013FD107" w14:textId="1C147050" w:rsidR="00824EBE" w:rsidRDefault="00824EBE" w:rsidP="00EE3190">
      <w:pPr>
        <w:ind w:firstLine="720"/>
        <w:jc w:val="center"/>
        <w:rPr>
          <w:rFonts w:ascii="Times New Roman" w:eastAsia="Times New Roman" w:hAnsi="Times New Roman" w:cs="Times New Roman"/>
          <w:sz w:val="28"/>
          <w:szCs w:val="28"/>
        </w:rPr>
      </w:pPr>
      <w:r>
        <w:rPr>
          <w:noProof/>
        </w:rPr>
        <w:drawing>
          <wp:inline distT="0" distB="0" distL="0" distR="0" wp14:anchorId="57257837" wp14:editId="0AA7D4C3">
            <wp:extent cx="4572000" cy="27432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AB32FB5" w14:textId="5E20D4C2" w:rsidR="00C10C09" w:rsidRPr="006F1BF1" w:rsidRDefault="00C10C09" w:rsidP="00C10C0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2.2.1 Економічне зростання Індії у 2000-2019 роки</w:t>
      </w:r>
      <w:r w:rsidRPr="00C5633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p>
    <w:p w14:paraId="573A1D4D" w14:textId="521A118F" w:rsidR="00C10C09" w:rsidRDefault="00C10C09" w:rsidP="00C10C0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38</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346BC00A" w14:textId="77777777" w:rsidR="00FF28D3" w:rsidRDefault="00C10C09"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2010-му році Індія досягла найвищого темпу приросту ВВП за весь період дослідження 2000-2019 років. Цей показник склав 8,5%. </w:t>
      </w:r>
    </w:p>
    <w:p w14:paraId="62F2EFCB" w14:textId="0403F253" w:rsidR="00824EBE" w:rsidRDefault="00C10C09"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2011-2012 роках темпи економічного зростання країни сповільнилися до 5,2% - 5,5%. А з </w:t>
      </w:r>
      <w:r w:rsidR="00FF28D3">
        <w:rPr>
          <w:rFonts w:ascii="Times New Roman" w:eastAsia="Times New Roman" w:hAnsi="Times New Roman" w:cs="Times New Roman"/>
          <w:sz w:val="28"/>
          <w:szCs w:val="28"/>
        </w:rPr>
        <w:t xml:space="preserve">2013-го по 2016 рік темпи економічного зростання країни щорічно пришвидшувалися від 6,4% до 8,3%. </w:t>
      </w:r>
      <w:r w:rsidR="00FF28D3" w:rsidRPr="00FF28D3">
        <w:rPr>
          <w:rFonts w:ascii="Times New Roman" w:eastAsia="Times New Roman" w:hAnsi="Times New Roman" w:cs="Times New Roman"/>
          <w:sz w:val="28"/>
          <w:szCs w:val="28"/>
          <w:lang w:val="ru-RU"/>
        </w:rPr>
        <w:t xml:space="preserve"> </w:t>
      </w:r>
      <w:r w:rsidR="00FF28D3">
        <w:rPr>
          <w:rFonts w:ascii="Times New Roman" w:eastAsia="Times New Roman" w:hAnsi="Times New Roman" w:cs="Times New Roman"/>
          <w:sz w:val="28"/>
          <w:szCs w:val="28"/>
        </w:rPr>
        <w:t xml:space="preserve">Цей період став визначним для Індії, оскільки в </w:t>
      </w:r>
      <w:r w:rsidR="00FF28D3" w:rsidRPr="008D0C28">
        <w:rPr>
          <w:rFonts w:ascii="Times New Roman" w:eastAsia="Times New Roman" w:hAnsi="Times New Roman" w:cs="Times New Roman"/>
          <w:sz w:val="28"/>
          <w:szCs w:val="28"/>
        </w:rPr>
        <w:t>ці роки в інших країнах BRICS темпи економічного зростання</w:t>
      </w:r>
      <w:r w:rsidR="00FF28D3">
        <w:rPr>
          <w:rFonts w:ascii="Times New Roman" w:eastAsia="Times New Roman" w:hAnsi="Times New Roman" w:cs="Times New Roman"/>
          <w:sz w:val="28"/>
          <w:szCs w:val="28"/>
          <w:lang w:val="ru-RU"/>
        </w:rPr>
        <w:t xml:space="preserve"> </w:t>
      </w:r>
      <w:r w:rsidR="00FF28D3">
        <w:rPr>
          <w:rFonts w:ascii="Times New Roman" w:eastAsia="Times New Roman" w:hAnsi="Times New Roman" w:cs="Times New Roman"/>
          <w:sz w:val="28"/>
          <w:szCs w:val="28"/>
        </w:rPr>
        <w:t>сповільнялися (Китай, Південна Африка) або ж країни фіксували падіння ВВП (Бразилія, Росія). Так, протягом трьох років у період 2015-2017 років темпи економічного зростання Індії перевищували темпи економічного зростання Китаю.</w:t>
      </w:r>
    </w:p>
    <w:p w14:paraId="26740709" w14:textId="69950FBE" w:rsidR="008D0C28" w:rsidRDefault="008D0C28"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 2017-го року темпи економічного зростання Індії почали спов</w:t>
      </w:r>
      <w:r w:rsidR="006362BE">
        <w:rPr>
          <w:rFonts w:ascii="Times New Roman" w:eastAsia="Times New Roman" w:hAnsi="Times New Roman" w:cs="Times New Roman"/>
          <w:sz w:val="28"/>
          <w:szCs w:val="28"/>
        </w:rPr>
        <w:t xml:space="preserve">ільнятися. З 7,04% у 2017 році </w:t>
      </w:r>
      <w:r>
        <w:rPr>
          <w:rFonts w:ascii="Times New Roman" w:eastAsia="Times New Roman" w:hAnsi="Times New Roman" w:cs="Times New Roman"/>
          <w:sz w:val="28"/>
          <w:szCs w:val="28"/>
        </w:rPr>
        <w:t>до 2019 року цей показник впав до</w:t>
      </w:r>
      <w:r w:rsidR="006362BE">
        <w:rPr>
          <w:rFonts w:ascii="Times New Roman" w:eastAsia="Times New Roman" w:hAnsi="Times New Roman" w:cs="Times New Roman"/>
          <w:sz w:val="28"/>
          <w:szCs w:val="28"/>
        </w:rPr>
        <w:t xml:space="preserve"> 4,18%. З розгортанням пандемії</w:t>
      </w:r>
      <w:r>
        <w:rPr>
          <w:rFonts w:ascii="Times New Roman" w:eastAsia="Times New Roman" w:hAnsi="Times New Roman" w:cs="Times New Roman"/>
          <w:sz w:val="28"/>
          <w:szCs w:val="28"/>
        </w:rPr>
        <w:t xml:space="preserve"> у 2020-му році ВВП країни скоротився майже на 8%.</w:t>
      </w:r>
    </w:p>
    <w:p w14:paraId="497E8E4D" w14:textId="3D9D63A4" w:rsidR="00FC6769" w:rsidRDefault="00FC6769"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економічного розвитку Індії протягом 2000-2020 років були взяті такі статті платіжного балансу країни, як торгівельний баланс та первинні доходи.</w:t>
      </w:r>
    </w:p>
    <w:p w14:paraId="4B1565D4" w14:textId="77777777" w:rsidR="00B26B22" w:rsidRDefault="00FC6769"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рис. 2.2.2 представлена динаміка формування торгівельного балансу Індії протягом 2000-2020 років. З початку 2000-х торгівельний баланс Індії був хронічно дефіцитним. </w:t>
      </w:r>
    </w:p>
    <w:p w14:paraId="568983E6" w14:textId="45561039" w:rsidR="00FC6769" w:rsidRDefault="00FC6769"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2000-го по </w:t>
      </w:r>
      <w:r w:rsidR="00B26B22">
        <w:rPr>
          <w:rFonts w:ascii="Times New Roman" w:eastAsia="Times New Roman" w:hAnsi="Times New Roman" w:cs="Times New Roman"/>
          <w:sz w:val="28"/>
          <w:szCs w:val="28"/>
        </w:rPr>
        <w:t xml:space="preserve">2002-й рік експорт зростав швидкими темпами, за рахунок цього торгівельний баланс країни покращився з -13,1 млрд. </w:t>
      </w:r>
      <w:proofErr w:type="spellStart"/>
      <w:r w:rsidR="00B26B22">
        <w:rPr>
          <w:rFonts w:ascii="Times New Roman" w:eastAsia="Times New Roman" w:hAnsi="Times New Roman" w:cs="Times New Roman"/>
          <w:sz w:val="28"/>
          <w:szCs w:val="28"/>
        </w:rPr>
        <w:t>дол</w:t>
      </w:r>
      <w:proofErr w:type="spellEnd"/>
      <w:r w:rsidR="00B26B22">
        <w:rPr>
          <w:rFonts w:ascii="Times New Roman" w:eastAsia="Times New Roman" w:hAnsi="Times New Roman" w:cs="Times New Roman"/>
          <w:sz w:val="28"/>
          <w:szCs w:val="28"/>
        </w:rPr>
        <w:t xml:space="preserve">. США до -5,1 млрд. </w:t>
      </w:r>
      <w:proofErr w:type="spellStart"/>
      <w:r w:rsidR="00B26B22">
        <w:rPr>
          <w:rFonts w:ascii="Times New Roman" w:eastAsia="Times New Roman" w:hAnsi="Times New Roman" w:cs="Times New Roman"/>
          <w:sz w:val="28"/>
          <w:szCs w:val="28"/>
        </w:rPr>
        <w:t>дол</w:t>
      </w:r>
      <w:proofErr w:type="spellEnd"/>
      <w:r w:rsidR="00B26B22">
        <w:rPr>
          <w:rFonts w:ascii="Times New Roman" w:eastAsia="Times New Roman" w:hAnsi="Times New Roman" w:cs="Times New Roman"/>
          <w:sz w:val="28"/>
          <w:szCs w:val="28"/>
        </w:rPr>
        <w:t>. США. Цей показник став найкращим для країни за весь період дослідження.</w:t>
      </w:r>
    </w:p>
    <w:p w14:paraId="722F5C16" w14:textId="36F82362" w:rsidR="008D0C28" w:rsidRDefault="00FC6769" w:rsidP="00EE3190">
      <w:pPr>
        <w:ind w:firstLine="720"/>
        <w:jc w:val="center"/>
        <w:rPr>
          <w:rFonts w:ascii="Times New Roman" w:eastAsia="Times New Roman" w:hAnsi="Times New Roman" w:cs="Times New Roman"/>
          <w:sz w:val="28"/>
          <w:szCs w:val="28"/>
        </w:rPr>
      </w:pPr>
      <w:r>
        <w:rPr>
          <w:noProof/>
        </w:rPr>
        <w:drawing>
          <wp:inline distT="0" distB="0" distL="0" distR="0" wp14:anchorId="687236FF" wp14:editId="208266FD">
            <wp:extent cx="4572000" cy="268605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9462DF6" w14:textId="2D47B126" w:rsidR="00FC6769" w:rsidRDefault="00FC6769" w:rsidP="00FC676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2.2.2 Ф</w:t>
      </w:r>
      <w:r w:rsidRPr="00FC6769">
        <w:rPr>
          <w:rFonts w:ascii="Times New Roman" w:eastAsia="Times New Roman" w:hAnsi="Times New Roman" w:cs="Times New Roman"/>
          <w:sz w:val="28"/>
          <w:szCs w:val="28"/>
        </w:rPr>
        <w:t>ормування торгівельного балансу Індії протягом 2000-2020 років</w:t>
      </w:r>
      <w:r w:rsidR="006F6F4B">
        <w:rPr>
          <w:rFonts w:ascii="Times New Roman" w:eastAsia="Times New Roman" w:hAnsi="Times New Roman" w:cs="Times New Roman"/>
          <w:sz w:val="28"/>
          <w:szCs w:val="28"/>
        </w:rPr>
        <w:t>, млн</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p>
    <w:p w14:paraId="062E8010" w14:textId="145E1E39" w:rsidR="00FC6769" w:rsidRDefault="00FC6769" w:rsidP="00FC676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35</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440C86DE" w14:textId="77777777" w:rsidR="00BF57E4" w:rsidRDefault="00B26B22"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2003-го року стан торгівельного балансу Індії почав суттєво погіршуватися. Торгівельний оборот країни зростав, проте темпи зростання імпорту перевищували темпи зростання експорту. Станом на 2008-й рік дефіцит торгівельного балансу складав вже 74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У 2009-му </w:t>
      </w:r>
      <w:r>
        <w:rPr>
          <w:rFonts w:ascii="Times New Roman" w:eastAsia="Times New Roman" w:hAnsi="Times New Roman" w:cs="Times New Roman"/>
          <w:sz w:val="28"/>
          <w:szCs w:val="28"/>
        </w:rPr>
        <w:lastRenderedPageBreak/>
        <w:t>році при падінні торгівельного обороту Індії обсяги імпорту скоротилися більше, ніж обсяги експорту. Через це торгівельний баланс країни вперше за сім років</w:t>
      </w:r>
      <w:r w:rsidR="00BF57E4">
        <w:rPr>
          <w:rFonts w:ascii="Times New Roman" w:eastAsia="Times New Roman" w:hAnsi="Times New Roman" w:cs="Times New Roman"/>
          <w:sz w:val="28"/>
          <w:szCs w:val="28"/>
        </w:rPr>
        <w:t xml:space="preserve"> покращився.</w:t>
      </w:r>
    </w:p>
    <w:p w14:paraId="58F21CA5" w14:textId="15D91A8D" w:rsidR="00E74867" w:rsidRDefault="00E74867"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2010-го по 2012-й рік </w:t>
      </w:r>
      <w:r w:rsidR="00BF57E4">
        <w:rPr>
          <w:rFonts w:ascii="Times New Roman" w:eastAsia="Times New Roman" w:hAnsi="Times New Roman" w:cs="Times New Roman"/>
          <w:sz w:val="28"/>
          <w:szCs w:val="28"/>
        </w:rPr>
        <w:t xml:space="preserve">через пришвидшення темпів зростання імпорту дефіцит торгівельного балансу Індії збільшився з 91 до 136 млрд. </w:t>
      </w:r>
      <w:proofErr w:type="spellStart"/>
      <w:r w:rsidR="00BF57E4">
        <w:rPr>
          <w:rFonts w:ascii="Times New Roman" w:eastAsia="Times New Roman" w:hAnsi="Times New Roman" w:cs="Times New Roman"/>
          <w:sz w:val="28"/>
          <w:szCs w:val="28"/>
        </w:rPr>
        <w:t>дол</w:t>
      </w:r>
      <w:proofErr w:type="spellEnd"/>
      <w:r w:rsidR="00BF57E4">
        <w:rPr>
          <w:rFonts w:ascii="Times New Roman" w:eastAsia="Times New Roman" w:hAnsi="Times New Roman" w:cs="Times New Roman"/>
          <w:sz w:val="28"/>
          <w:szCs w:val="28"/>
        </w:rPr>
        <w:t>. США. Цей показник став найгіршим для країни за весь період дослідження.</w:t>
      </w:r>
    </w:p>
    <w:p w14:paraId="7A934385" w14:textId="677D88E8" w:rsidR="00BF57E4" w:rsidRDefault="00BF57E4"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Наступні роки виявилися більш сприятливими для стану торгівельного балансу Індії. 3 2013-го по 2014-й рік експорт країни зростав, в той час як імпорт скорочувався. За цей період дефіцит торгівельного балансу зменшився майже в два рази – до 67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Період 2015-2016 років характеризувався зменшенням торгівельного обороту країни. Обсяги імпорту скорочувалися більше, ніж обсяги експорту. Відповідно до цього стан торгівельного балансу надалі покращувався. Так, до 2016-го року дефіцит торгівельного балансу країни зменшився до 42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p>
    <w:p w14:paraId="06D1A1A0" w14:textId="4E856E86" w:rsidR="00EE3190" w:rsidRDefault="00EE3190" w:rsidP="00FC536C">
      <w:pPr>
        <w:ind w:firstLine="720"/>
        <w:jc w:val="both"/>
        <w:rPr>
          <w:rFonts w:ascii="Times New Roman" w:eastAsia="Times New Roman" w:hAnsi="Times New Roman" w:cs="Times New Roman"/>
          <w:sz w:val="28"/>
          <w:szCs w:val="28"/>
        </w:rPr>
      </w:pPr>
      <w:r w:rsidRPr="00EE3190">
        <w:rPr>
          <w:rFonts w:ascii="Times New Roman" w:eastAsia="Times New Roman" w:hAnsi="Times New Roman" w:cs="Times New Roman"/>
          <w:sz w:val="28"/>
          <w:szCs w:val="28"/>
        </w:rPr>
        <w:t>З</w:t>
      </w:r>
      <w:r>
        <w:rPr>
          <w:rFonts w:ascii="Times New Roman" w:eastAsia="Times New Roman" w:hAnsi="Times New Roman" w:cs="Times New Roman"/>
          <w:sz w:val="28"/>
          <w:szCs w:val="28"/>
          <w:lang w:val="ru-RU"/>
        </w:rPr>
        <w:t xml:space="preserve"> 2016-го року торг</w:t>
      </w:r>
      <w:proofErr w:type="spellStart"/>
      <w:r>
        <w:rPr>
          <w:rFonts w:ascii="Times New Roman" w:eastAsia="Times New Roman" w:hAnsi="Times New Roman" w:cs="Times New Roman"/>
          <w:sz w:val="28"/>
          <w:szCs w:val="28"/>
        </w:rPr>
        <w:t>івельний</w:t>
      </w:r>
      <w:proofErr w:type="spellEnd"/>
      <w:r>
        <w:rPr>
          <w:rFonts w:ascii="Times New Roman" w:eastAsia="Times New Roman" w:hAnsi="Times New Roman" w:cs="Times New Roman"/>
          <w:sz w:val="28"/>
          <w:szCs w:val="28"/>
        </w:rPr>
        <w:t xml:space="preserve"> оборот країни знов почав зростати. Імпорт зростав набагато швидшими темпами, ніж експорт. Через це до 2018-го року стан торгівельного балансу погіршився до 106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r w:rsidR="00361827">
        <w:rPr>
          <w:rFonts w:ascii="Times New Roman" w:eastAsia="Times New Roman" w:hAnsi="Times New Roman" w:cs="Times New Roman"/>
          <w:sz w:val="28"/>
          <w:szCs w:val="28"/>
        </w:rPr>
        <w:t xml:space="preserve"> У 2019-му році за рахунок зниження обсягів</w:t>
      </w:r>
      <w:r w:rsidR="006362BE">
        <w:rPr>
          <w:rFonts w:ascii="Times New Roman" w:eastAsia="Times New Roman" w:hAnsi="Times New Roman" w:cs="Times New Roman"/>
          <w:sz w:val="28"/>
          <w:szCs w:val="28"/>
          <w:lang w:val="ru-RU"/>
        </w:rPr>
        <w:t xml:space="preserve"> </w:t>
      </w:r>
      <w:r w:rsidR="006362BE">
        <w:rPr>
          <w:rFonts w:ascii="Times New Roman" w:eastAsia="Times New Roman" w:hAnsi="Times New Roman" w:cs="Times New Roman"/>
          <w:sz w:val="28"/>
          <w:szCs w:val="28"/>
        </w:rPr>
        <w:t>імпорту</w:t>
      </w:r>
      <w:r w:rsidR="00361827">
        <w:rPr>
          <w:rFonts w:ascii="Times New Roman" w:eastAsia="Times New Roman" w:hAnsi="Times New Roman" w:cs="Times New Roman"/>
          <w:sz w:val="28"/>
          <w:szCs w:val="28"/>
        </w:rPr>
        <w:t xml:space="preserve"> при наявному зростанні ек</w:t>
      </w:r>
      <w:r w:rsidR="006362BE">
        <w:rPr>
          <w:rFonts w:ascii="Times New Roman" w:eastAsia="Times New Roman" w:hAnsi="Times New Roman" w:cs="Times New Roman"/>
          <w:sz w:val="28"/>
          <w:szCs w:val="28"/>
        </w:rPr>
        <w:t>с</w:t>
      </w:r>
      <w:r w:rsidR="00361827">
        <w:rPr>
          <w:rFonts w:ascii="Times New Roman" w:eastAsia="Times New Roman" w:hAnsi="Times New Roman" w:cs="Times New Roman"/>
          <w:sz w:val="28"/>
          <w:szCs w:val="28"/>
        </w:rPr>
        <w:t xml:space="preserve">порту, торгівельний баланс Індії покращився до 73 млрд. </w:t>
      </w:r>
      <w:proofErr w:type="spellStart"/>
      <w:r w:rsidR="00361827">
        <w:rPr>
          <w:rFonts w:ascii="Times New Roman" w:eastAsia="Times New Roman" w:hAnsi="Times New Roman" w:cs="Times New Roman"/>
          <w:sz w:val="28"/>
          <w:szCs w:val="28"/>
        </w:rPr>
        <w:t>дол</w:t>
      </w:r>
      <w:proofErr w:type="spellEnd"/>
      <w:r w:rsidR="00361827">
        <w:rPr>
          <w:rFonts w:ascii="Times New Roman" w:eastAsia="Times New Roman" w:hAnsi="Times New Roman" w:cs="Times New Roman"/>
          <w:sz w:val="28"/>
          <w:szCs w:val="28"/>
        </w:rPr>
        <w:t xml:space="preserve">. США. У 2020-му році відбулося стрімке скорочення торгівельного обороту, головним чином, за рахунок падіння обсягів імпорту. Так, станом на 2020-й дефіцит торгівельного балансу країни склав 8,2 млрд. </w:t>
      </w:r>
      <w:proofErr w:type="spellStart"/>
      <w:r w:rsidR="00361827">
        <w:rPr>
          <w:rFonts w:ascii="Times New Roman" w:eastAsia="Times New Roman" w:hAnsi="Times New Roman" w:cs="Times New Roman"/>
          <w:sz w:val="28"/>
          <w:szCs w:val="28"/>
        </w:rPr>
        <w:t>дол</w:t>
      </w:r>
      <w:proofErr w:type="spellEnd"/>
      <w:r w:rsidR="00361827">
        <w:rPr>
          <w:rFonts w:ascii="Times New Roman" w:eastAsia="Times New Roman" w:hAnsi="Times New Roman" w:cs="Times New Roman"/>
          <w:sz w:val="28"/>
          <w:szCs w:val="28"/>
        </w:rPr>
        <w:t>. США, що є найкращим показником для країни за останні 17 років.</w:t>
      </w:r>
    </w:p>
    <w:p w14:paraId="27622D61" w14:textId="1CC067E6" w:rsidR="0049513F" w:rsidRDefault="00051A13"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аналіз показує, що обсяги імпорту І</w:t>
      </w:r>
      <w:r w:rsidR="006629FB">
        <w:rPr>
          <w:rFonts w:ascii="Times New Roman" w:eastAsia="Times New Roman" w:hAnsi="Times New Roman" w:cs="Times New Roman"/>
          <w:sz w:val="28"/>
          <w:szCs w:val="28"/>
        </w:rPr>
        <w:t xml:space="preserve">ндії є більшими за обсягом та більш </w:t>
      </w:r>
      <w:r>
        <w:rPr>
          <w:rFonts w:ascii="Times New Roman" w:eastAsia="Times New Roman" w:hAnsi="Times New Roman" w:cs="Times New Roman"/>
          <w:sz w:val="28"/>
          <w:szCs w:val="28"/>
        </w:rPr>
        <w:t xml:space="preserve">волатильними, ніж обсяги експорту, тому зміни торгівельного балансу країни є більш чутливими до динаміки </w:t>
      </w:r>
      <w:r w:rsidR="006629FB">
        <w:rPr>
          <w:rFonts w:ascii="Times New Roman" w:eastAsia="Times New Roman" w:hAnsi="Times New Roman" w:cs="Times New Roman"/>
          <w:sz w:val="28"/>
          <w:szCs w:val="28"/>
        </w:rPr>
        <w:t>імпорту країни.</w:t>
      </w:r>
    </w:p>
    <w:p w14:paraId="1C5EA8EA" w14:textId="400BEE2E" w:rsidR="0049513F" w:rsidRPr="00DC6963" w:rsidRDefault="0049513F"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того, </w:t>
      </w:r>
      <w:r w:rsidR="00FF2923">
        <w:rPr>
          <w:rFonts w:ascii="Times New Roman" w:eastAsia="Times New Roman" w:hAnsi="Times New Roman" w:cs="Times New Roman"/>
          <w:sz w:val="28"/>
          <w:szCs w:val="28"/>
        </w:rPr>
        <w:t xml:space="preserve">варто помітити, що з початку 21-го століття розвивалася </w:t>
      </w:r>
      <w:r>
        <w:rPr>
          <w:rFonts w:ascii="Times New Roman" w:eastAsia="Times New Roman" w:hAnsi="Times New Roman" w:cs="Times New Roman"/>
          <w:sz w:val="28"/>
          <w:szCs w:val="28"/>
        </w:rPr>
        <w:t xml:space="preserve">досить позитивна динаміка експорту та імпорту Індії, яка свідчить про те, що країна дійсно рухається шляхом лібералізації зовнішньоекономічної діяльності. Торгівельний оборот країни зріс з 133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r w:rsidR="00DC6963">
        <w:rPr>
          <w:rFonts w:ascii="Times New Roman" w:eastAsia="Times New Roman" w:hAnsi="Times New Roman" w:cs="Times New Roman"/>
          <w:sz w:val="28"/>
          <w:szCs w:val="28"/>
        </w:rPr>
        <w:t xml:space="preserve"> (26,95% </w:t>
      </w:r>
      <w:r w:rsidR="00DC6963">
        <w:rPr>
          <w:rFonts w:ascii="Times New Roman" w:eastAsia="Times New Roman" w:hAnsi="Times New Roman" w:cs="Times New Roman"/>
          <w:sz w:val="28"/>
          <w:szCs w:val="28"/>
        </w:rPr>
        <w:lastRenderedPageBreak/>
        <w:t xml:space="preserve">ВВП) у 2000-му році до максимальних 1,02 трлн. </w:t>
      </w:r>
      <w:proofErr w:type="spellStart"/>
      <w:r w:rsidR="00DC6963">
        <w:rPr>
          <w:rFonts w:ascii="Times New Roman" w:eastAsia="Times New Roman" w:hAnsi="Times New Roman" w:cs="Times New Roman"/>
          <w:sz w:val="28"/>
          <w:szCs w:val="28"/>
        </w:rPr>
        <w:t>дол</w:t>
      </w:r>
      <w:proofErr w:type="spellEnd"/>
      <w:r w:rsidR="00DC6963">
        <w:rPr>
          <w:rFonts w:ascii="Times New Roman" w:eastAsia="Times New Roman" w:hAnsi="Times New Roman" w:cs="Times New Roman"/>
          <w:sz w:val="28"/>
          <w:szCs w:val="28"/>
        </w:rPr>
        <w:t xml:space="preserve">. США (55,8% ВВП) у 2012-му році. Станом на 2019-й рік торгівельний оборот країни складав 978 млрд. </w:t>
      </w:r>
      <w:proofErr w:type="spellStart"/>
      <w:r w:rsidR="00DC6963">
        <w:rPr>
          <w:rFonts w:ascii="Times New Roman" w:eastAsia="Times New Roman" w:hAnsi="Times New Roman" w:cs="Times New Roman"/>
          <w:sz w:val="28"/>
          <w:szCs w:val="28"/>
        </w:rPr>
        <w:t>дол</w:t>
      </w:r>
      <w:proofErr w:type="spellEnd"/>
      <w:r w:rsidR="00DC6963">
        <w:rPr>
          <w:rFonts w:ascii="Times New Roman" w:eastAsia="Times New Roman" w:hAnsi="Times New Roman" w:cs="Times New Roman"/>
          <w:sz w:val="28"/>
          <w:szCs w:val="28"/>
        </w:rPr>
        <w:t>. США (39,5% ВВП), що є нижчим, ніж в середньому в світі (60,2% ВВП), проте більшим, ніж в двох інших</w:t>
      </w:r>
      <w:r w:rsidR="00B43289">
        <w:rPr>
          <w:rFonts w:ascii="Times New Roman" w:eastAsia="Times New Roman" w:hAnsi="Times New Roman" w:cs="Times New Roman"/>
          <w:sz w:val="28"/>
          <w:szCs w:val="28"/>
        </w:rPr>
        <w:t xml:space="preserve"> великих</w:t>
      </w:r>
      <w:r w:rsidR="00DC6963">
        <w:rPr>
          <w:rFonts w:ascii="Times New Roman" w:eastAsia="Times New Roman" w:hAnsi="Times New Roman" w:cs="Times New Roman"/>
          <w:sz w:val="28"/>
          <w:szCs w:val="28"/>
        </w:rPr>
        <w:t xml:space="preserve"> країн</w:t>
      </w:r>
      <w:r w:rsidR="00B43289">
        <w:rPr>
          <w:rFonts w:ascii="Times New Roman" w:eastAsia="Times New Roman" w:hAnsi="Times New Roman" w:cs="Times New Roman"/>
          <w:sz w:val="28"/>
          <w:szCs w:val="28"/>
        </w:rPr>
        <w:t xml:space="preserve">ах </w:t>
      </w:r>
      <w:r w:rsidR="00DC6963">
        <w:rPr>
          <w:rFonts w:ascii="Times New Roman" w:eastAsia="Times New Roman" w:hAnsi="Times New Roman" w:cs="Times New Roman"/>
          <w:sz w:val="28"/>
          <w:szCs w:val="28"/>
          <w:lang w:val="en-US"/>
        </w:rPr>
        <w:t>BRICS</w:t>
      </w:r>
      <w:r w:rsidR="00DC6963" w:rsidRPr="00DC6963">
        <w:rPr>
          <w:rFonts w:ascii="Times New Roman" w:eastAsia="Times New Roman" w:hAnsi="Times New Roman" w:cs="Times New Roman"/>
          <w:sz w:val="28"/>
          <w:szCs w:val="28"/>
        </w:rPr>
        <w:t xml:space="preserve"> </w:t>
      </w:r>
      <w:r w:rsidR="00DC6963">
        <w:rPr>
          <w:rFonts w:ascii="Times New Roman" w:eastAsia="Times New Roman" w:hAnsi="Times New Roman" w:cs="Times New Roman"/>
          <w:sz w:val="28"/>
          <w:szCs w:val="28"/>
        </w:rPr>
        <w:t xml:space="preserve">– </w:t>
      </w:r>
      <w:r w:rsidR="00DC6963" w:rsidRPr="00DC6963">
        <w:rPr>
          <w:rFonts w:ascii="Times New Roman" w:eastAsia="Times New Roman" w:hAnsi="Times New Roman" w:cs="Times New Roman"/>
          <w:sz w:val="28"/>
          <w:szCs w:val="28"/>
        </w:rPr>
        <w:t>Кита</w:t>
      </w:r>
      <w:r w:rsidR="00DC6963">
        <w:rPr>
          <w:rFonts w:ascii="Times New Roman" w:eastAsia="Times New Roman" w:hAnsi="Times New Roman" w:cs="Times New Roman"/>
          <w:sz w:val="28"/>
          <w:szCs w:val="28"/>
        </w:rPr>
        <w:t>ї (35,8% ВВП) та Бразилії (28,9% ВВП)</w:t>
      </w:r>
      <w:r w:rsidR="00FF2923">
        <w:rPr>
          <w:rFonts w:ascii="Times New Roman" w:eastAsia="Times New Roman" w:hAnsi="Times New Roman" w:cs="Times New Roman"/>
          <w:sz w:val="28"/>
          <w:szCs w:val="28"/>
        </w:rPr>
        <w:t xml:space="preserve"> </w:t>
      </w:r>
      <w:r w:rsidR="00FF2923" w:rsidRPr="00FF2923">
        <w:rPr>
          <w:rFonts w:ascii="Times New Roman" w:eastAsia="Times New Roman" w:hAnsi="Times New Roman" w:cs="Times New Roman"/>
          <w:sz w:val="28"/>
          <w:szCs w:val="28"/>
        </w:rPr>
        <w:t>[39]</w:t>
      </w:r>
      <w:r w:rsidR="00DC6963">
        <w:rPr>
          <w:rFonts w:ascii="Times New Roman" w:eastAsia="Times New Roman" w:hAnsi="Times New Roman" w:cs="Times New Roman"/>
          <w:sz w:val="28"/>
          <w:szCs w:val="28"/>
        </w:rPr>
        <w:t>.</w:t>
      </w:r>
    </w:p>
    <w:p w14:paraId="2BDCD6C1" w14:textId="6D568D65" w:rsidR="006629FB" w:rsidRDefault="006629FB" w:rsidP="00FC536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того, щоб зрозуміти, що є джерелом дефіциту торгівельного балансу Індії була надалі розглянута більш детальна структура торгівельного балансу країни. </w:t>
      </w:r>
      <w:r w:rsidR="00FF2923">
        <w:rPr>
          <w:rFonts w:ascii="Times New Roman" w:eastAsia="Times New Roman" w:hAnsi="Times New Roman" w:cs="Times New Roman"/>
          <w:sz w:val="28"/>
          <w:szCs w:val="28"/>
        </w:rPr>
        <w:t>На рис. 2.2.3 представлена структура торгівельного балансу І</w:t>
      </w:r>
      <w:r w:rsidR="003D3A4F">
        <w:rPr>
          <w:rFonts w:ascii="Times New Roman" w:eastAsia="Times New Roman" w:hAnsi="Times New Roman" w:cs="Times New Roman"/>
          <w:sz w:val="28"/>
          <w:szCs w:val="28"/>
        </w:rPr>
        <w:t xml:space="preserve">ндії за статтями баланс товарів та </w:t>
      </w:r>
      <w:r w:rsidR="00FF2923">
        <w:rPr>
          <w:rFonts w:ascii="Times New Roman" w:eastAsia="Times New Roman" w:hAnsi="Times New Roman" w:cs="Times New Roman"/>
          <w:sz w:val="28"/>
          <w:szCs w:val="28"/>
        </w:rPr>
        <w:t>баланс послуг.</w:t>
      </w:r>
    </w:p>
    <w:p w14:paraId="10307310" w14:textId="7DDB9C6E" w:rsidR="006629FB" w:rsidRDefault="00FF2923" w:rsidP="00FF2923">
      <w:pPr>
        <w:ind w:firstLine="720"/>
        <w:jc w:val="center"/>
        <w:rPr>
          <w:rFonts w:ascii="Times New Roman" w:eastAsia="Times New Roman" w:hAnsi="Times New Roman" w:cs="Times New Roman"/>
          <w:sz w:val="28"/>
          <w:szCs w:val="28"/>
        </w:rPr>
      </w:pPr>
      <w:r>
        <w:rPr>
          <w:noProof/>
        </w:rPr>
        <w:drawing>
          <wp:inline distT="0" distB="0" distL="0" distR="0" wp14:anchorId="4B1E53E6" wp14:editId="00C4CD24">
            <wp:extent cx="4876800" cy="27432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0E4060B" w14:textId="27C59DC4" w:rsidR="00FF2923" w:rsidRDefault="00FF2923" w:rsidP="00FF292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2.2.3 Структура </w:t>
      </w:r>
      <w:r w:rsidRPr="00FC6769">
        <w:rPr>
          <w:rFonts w:ascii="Times New Roman" w:eastAsia="Times New Roman" w:hAnsi="Times New Roman" w:cs="Times New Roman"/>
          <w:sz w:val="28"/>
          <w:szCs w:val="28"/>
        </w:rPr>
        <w:t>торгівельного балансу Індії протягом 2000-2020 років</w:t>
      </w:r>
      <w:r>
        <w:rPr>
          <w:rFonts w:ascii="Times New Roman" w:eastAsia="Times New Roman" w:hAnsi="Times New Roman" w:cs="Times New Roman"/>
          <w:sz w:val="28"/>
          <w:szCs w:val="28"/>
        </w:rPr>
        <w:t xml:space="preserve">,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p>
    <w:p w14:paraId="26C8C8E3" w14:textId="77777777" w:rsidR="00FF2923" w:rsidRDefault="00FF2923" w:rsidP="00FF2923">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35</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5CCA8884" w14:textId="785CFFFC" w:rsidR="00FF2923" w:rsidRPr="00FF2923" w:rsidRDefault="00FF2923" w:rsidP="00FF2923">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Баланс товарів країни є дефіцитним, </w:t>
      </w:r>
      <w:r w:rsidR="00FB6048">
        <w:rPr>
          <w:rFonts w:ascii="Times New Roman" w:eastAsia="Times New Roman" w:hAnsi="Times New Roman" w:cs="Times New Roman"/>
          <w:sz w:val="28"/>
          <w:szCs w:val="28"/>
        </w:rPr>
        <w:t>що свідчить про те, що країна переважно імпортує товари. В свою чергу, баланс послуг є профіцитним, що вказує на те, що країна більше експортує послуг, ніж імпортує їх. Торгівля товарами є більшою за обсягами, ніж торгівля послугами, тому для формування торгівельного балансу Індії особливо важливе значення має стан балансу товарів. Проте, варто також помітити, що за останнє десятиліття, вага балансу послуг в торгівельному балансі країни зрос</w:t>
      </w:r>
      <w:r w:rsidR="00BA6F1E">
        <w:rPr>
          <w:rFonts w:ascii="Times New Roman" w:eastAsia="Times New Roman" w:hAnsi="Times New Roman" w:cs="Times New Roman"/>
          <w:sz w:val="28"/>
          <w:szCs w:val="28"/>
        </w:rPr>
        <w:t xml:space="preserve">ла, тому його позитивна динаміка збільшує свій вплив на торгівельний баланс. </w:t>
      </w:r>
    </w:p>
    <w:p w14:paraId="39AD4443" w14:textId="1610850E" w:rsidR="00BA6F1E" w:rsidRDefault="00BA6F1E"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Надалі будуть проаналізована динаміка формування первинних доходів країни, а саме – виплат інвестиційних доходів від ПІІ. На рис. 2.2.4 представлена динаміка вивезених та реінвестованих первинних доходів від ПІІ Індії.</w:t>
      </w:r>
    </w:p>
    <w:p w14:paraId="48895933" w14:textId="2C7B5F44" w:rsidR="00BA6F1E" w:rsidRDefault="00C32CA1" w:rsidP="00BA6F1E">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результатів інвестиційної діяльності нерезидентів в Індії на основі платіжного балансу показав, що протягом 2000-2019-х років у структурі виплат доходів нерезидентам від прямих іноземних інвестицій реінвестовані доходи в середньому в </w:t>
      </w:r>
      <w:r w:rsidR="00BA6F1E">
        <w:rPr>
          <w:rFonts w:ascii="Times New Roman" w:eastAsia="Times New Roman" w:hAnsi="Times New Roman" w:cs="Times New Roman"/>
          <w:sz w:val="28"/>
          <w:szCs w:val="28"/>
        </w:rPr>
        <w:t>2,5</w:t>
      </w:r>
      <w:r w:rsidR="003D3A4F">
        <w:rPr>
          <w:rFonts w:ascii="Times New Roman" w:eastAsia="Times New Roman" w:hAnsi="Times New Roman" w:cs="Times New Roman"/>
          <w:sz w:val="28"/>
          <w:szCs w:val="28"/>
        </w:rPr>
        <w:t xml:space="preserve"> рази</w:t>
      </w:r>
      <w:r w:rsidR="00BA6F1E">
        <w:rPr>
          <w:rFonts w:ascii="Times New Roman" w:eastAsia="Times New Roman" w:hAnsi="Times New Roman" w:cs="Times New Roman"/>
          <w:sz w:val="28"/>
          <w:szCs w:val="28"/>
        </w:rPr>
        <w:t xml:space="preserve"> перевищували вивезені доходи.</w:t>
      </w:r>
    </w:p>
    <w:p w14:paraId="5B9DD9B5" w14:textId="002045AB" w:rsidR="00BA6F1E" w:rsidRDefault="00BA6F1E" w:rsidP="00BA6F1E">
      <w:pPr>
        <w:ind w:firstLine="720"/>
        <w:jc w:val="center"/>
        <w:rPr>
          <w:rFonts w:ascii="Times New Roman" w:eastAsia="Times New Roman" w:hAnsi="Times New Roman" w:cs="Times New Roman"/>
          <w:sz w:val="28"/>
          <w:szCs w:val="28"/>
        </w:rPr>
      </w:pPr>
      <w:r>
        <w:rPr>
          <w:noProof/>
        </w:rPr>
        <w:drawing>
          <wp:inline distT="0" distB="0" distL="0" distR="0" wp14:anchorId="711D52B0" wp14:editId="1BDB7E65">
            <wp:extent cx="4352925" cy="2905125"/>
            <wp:effectExtent l="0" t="0" r="9525"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A7C8057" w14:textId="217959D0" w:rsidR="00BA6F1E" w:rsidRDefault="00BA6F1E" w:rsidP="00BA6F1E">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2.2.4 Виплати інвестиційних доходів Індії </w:t>
      </w:r>
      <w:r w:rsidR="00496F59">
        <w:rPr>
          <w:rFonts w:ascii="Times New Roman" w:eastAsia="Times New Roman" w:hAnsi="Times New Roman" w:cs="Times New Roman"/>
          <w:sz w:val="28"/>
          <w:szCs w:val="28"/>
        </w:rPr>
        <w:t xml:space="preserve">від ПІІ </w:t>
      </w:r>
      <w:r>
        <w:rPr>
          <w:rFonts w:ascii="Times New Roman" w:eastAsia="Times New Roman" w:hAnsi="Times New Roman" w:cs="Times New Roman"/>
          <w:sz w:val="28"/>
          <w:szCs w:val="28"/>
        </w:rPr>
        <w:t>протягом 2000-2019</w:t>
      </w:r>
      <w:r w:rsidRPr="00FC6769">
        <w:rPr>
          <w:rFonts w:ascii="Times New Roman" w:eastAsia="Times New Roman" w:hAnsi="Times New Roman" w:cs="Times New Roman"/>
          <w:sz w:val="28"/>
          <w:szCs w:val="28"/>
        </w:rPr>
        <w:t xml:space="preserve"> років</w:t>
      </w:r>
      <w:r w:rsidR="006F6F4B">
        <w:rPr>
          <w:rFonts w:ascii="Times New Roman" w:eastAsia="Times New Roman" w:hAnsi="Times New Roman" w:cs="Times New Roman"/>
          <w:sz w:val="28"/>
          <w:szCs w:val="28"/>
        </w:rPr>
        <w:t>, млн</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p>
    <w:p w14:paraId="706B897A" w14:textId="68C7C8ED" w:rsidR="00BA6F1E" w:rsidRDefault="00BA6F1E" w:rsidP="00BA6F1E">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35</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71E3A2DC" w14:textId="6D83E9E6" w:rsidR="00C32CA1" w:rsidRDefault="00C32CA1" w:rsidP="00D31EE3">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у 2016 році частка вивезених доходів почала зростати швидшими темпами, ніж реінвестовані доходи. Так, в 2018 році частка вивезених доходів зросла до рекордного за останнє десятиліття показника – 41%</w:t>
      </w:r>
      <w:r w:rsidR="00D31EE3">
        <w:rPr>
          <w:rFonts w:ascii="Times New Roman" w:eastAsia="Times New Roman" w:hAnsi="Times New Roman" w:cs="Times New Roman"/>
          <w:sz w:val="28"/>
          <w:szCs w:val="28"/>
        </w:rPr>
        <w:t xml:space="preserve"> від сукупних виплат інвестиційних доходів від ПІІ</w:t>
      </w:r>
      <w:r w:rsidR="008C2D29">
        <w:rPr>
          <w:rFonts w:ascii="Times New Roman" w:eastAsia="Times New Roman" w:hAnsi="Times New Roman" w:cs="Times New Roman"/>
          <w:sz w:val="28"/>
          <w:szCs w:val="28"/>
        </w:rPr>
        <w:t xml:space="preserve"> (Додаток 3)</w:t>
      </w:r>
      <w:r>
        <w:rPr>
          <w:rFonts w:ascii="Times New Roman" w:eastAsia="Times New Roman" w:hAnsi="Times New Roman" w:cs="Times New Roman"/>
          <w:sz w:val="28"/>
          <w:szCs w:val="28"/>
        </w:rPr>
        <w:t xml:space="preserve">. У номінальних значеннях вивезені доходи зросли до 8-9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що майже в два рази більше, ніж ще декілька років тому. </w:t>
      </w:r>
      <w:r w:rsidR="00BA6F1E">
        <w:rPr>
          <w:rFonts w:ascii="Times New Roman" w:eastAsia="Times New Roman" w:hAnsi="Times New Roman" w:cs="Times New Roman"/>
          <w:sz w:val="28"/>
          <w:szCs w:val="28"/>
        </w:rPr>
        <w:t>Реінвестовані доходи у номінальних обсягів також продовжують зростати,</w:t>
      </w:r>
      <w:r w:rsidR="00D31EE3">
        <w:rPr>
          <w:rFonts w:ascii="Times New Roman" w:eastAsia="Times New Roman" w:hAnsi="Times New Roman" w:cs="Times New Roman"/>
          <w:sz w:val="28"/>
          <w:szCs w:val="28"/>
        </w:rPr>
        <w:t xml:space="preserve"> проте меншими темпами і тому втрачають вагу у структурі інвестиційних виплат. </w:t>
      </w:r>
      <w:r>
        <w:rPr>
          <w:rFonts w:ascii="Times New Roman" w:eastAsia="Times New Roman" w:hAnsi="Times New Roman" w:cs="Times New Roman"/>
          <w:sz w:val="28"/>
          <w:szCs w:val="28"/>
        </w:rPr>
        <w:t xml:space="preserve">Поява такої динаміки </w:t>
      </w:r>
      <w:r>
        <w:rPr>
          <w:rFonts w:ascii="Times New Roman" w:eastAsia="Times New Roman" w:hAnsi="Times New Roman" w:cs="Times New Roman"/>
          <w:sz w:val="28"/>
          <w:szCs w:val="28"/>
        </w:rPr>
        <w:lastRenderedPageBreak/>
        <w:t>є несприятливою для стану платіжного балансу країни</w:t>
      </w:r>
      <w:r w:rsidR="00BA6F1E">
        <w:rPr>
          <w:rFonts w:ascii="Times New Roman" w:eastAsia="Times New Roman" w:hAnsi="Times New Roman" w:cs="Times New Roman"/>
          <w:sz w:val="28"/>
          <w:szCs w:val="28"/>
        </w:rPr>
        <w:t xml:space="preserve">, оскільки на відміну від </w:t>
      </w:r>
      <w:r w:rsidR="00D31EE3">
        <w:rPr>
          <w:rFonts w:ascii="Times New Roman" w:eastAsia="Times New Roman" w:hAnsi="Times New Roman" w:cs="Times New Roman"/>
          <w:sz w:val="28"/>
          <w:szCs w:val="28"/>
        </w:rPr>
        <w:t>вивезених доходів, реінвестовані доходи залишаються в країні.</w:t>
      </w:r>
    </w:p>
    <w:p w14:paraId="25766C02" w14:textId="77777777" w:rsidR="00BD21F7" w:rsidRDefault="00BD21F7" w:rsidP="00D31EE3">
      <w:pPr>
        <w:ind w:firstLine="720"/>
        <w:jc w:val="both"/>
        <w:rPr>
          <w:rFonts w:ascii="Times New Roman" w:eastAsia="Times New Roman" w:hAnsi="Times New Roman" w:cs="Times New Roman"/>
          <w:sz w:val="28"/>
          <w:szCs w:val="28"/>
        </w:rPr>
      </w:pPr>
    </w:p>
    <w:p w14:paraId="4B1A3E73" w14:textId="77777777" w:rsidR="00BD21F7" w:rsidRDefault="00BD21F7" w:rsidP="00D31EE3">
      <w:pPr>
        <w:ind w:firstLine="720"/>
        <w:jc w:val="both"/>
        <w:rPr>
          <w:rFonts w:ascii="Times New Roman" w:eastAsia="Times New Roman" w:hAnsi="Times New Roman" w:cs="Times New Roman"/>
          <w:sz w:val="28"/>
          <w:szCs w:val="28"/>
        </w:rPr>
      </w:pPr>
    </w:p>
    <w:p w14:paraId="7FED249B" w14:textId="6AE14F87" w:rsidR="00D31EE3" w:rsidRDefault="00D31EE3" w:rsidP="00AE133C">
      <w:pPr>
        <w:spacing w:before="240" w:after="240"/>
        <w:ind w:firstLine="720"/>
        <w:jc w:val="both"/>
        <w:outlineLvl w:val="1"/>
        <w:rPr>
          <w:rFonts w:ascii="Times New Roman" w:eastAsia="Times New Roman" w:hAnsi="Times New Roman" w:cs="Times New Roman"/>
          <w:b/>
          <w:sz w:val="28"/>
          <w:szCs w:val="28"/>
        </w:rPr>
      </w:pPr>
      <w:bookmarkStart w:id="14" w:name="_Toc74737146"/>
      <w:bookmarkStart w:id="15" w:name="_Toc74740708"/>
      <w:r>
        <w:rPr>
          <w:rFonts w:ascii="Times New Roman" w:eastAsia="Times New Roman" w:hAnsi="Times New Roman" w:cs="Times New Roman"/>
          <w:b/>
          <w:sz w:val="28"/>
          <w:szCs w:val="28"/>
        </w:rPr>
        <w:t>2.3 Вплив притоку іноземних інвестицій на економіку Індії</w:t>
      </w:r>
      <w:bookmarkEnd w:id="14"/>
      <w:bookmarkEnd w:id="15"/>
    </w:p>
    <w:p w14:paraId="728553CF" w14:textId="73CF5273" w:rsidR="00D31EE3" w:rsidRDefault="00D31EE3" w:rsidP="00D31EE3">
      <w:pPr>
        <w:ind w:firstLine="720"/>
        <w:jc w:val="both"/>
        <w:rPr>
          <w:rFonts w:ascii="Times New Roman" w:eastAsia="Times New Roman" w:hAnsi="Times New Roman" w:cs="Times New Roman"/>
          <w:sz w:val="28"/>
          <w:szCs w:val="28"/>
        </w:rPr>
      </w:pPr>
      <w:r w:rsidRPr="00D31EE3">
        <w:rPr>
          <w:rFonts w:ascii="Times New Roman" w:eastAsia="Times New Roman" w:hAnsi="Times New Roman" w:cs="Times New Roman"/>
          <w:sz w:val="28"/>
          <w:szCs w:val="28"/>
        </w:rPr>
        <w:t>Для визначення ролі іноземного капіталу в економічному розвитку Індії було проведено регресійний аналіз</w:t>
      </w:r>
      <w:r w:rsidR="003E525E">
        <w:rPr>
          <w:rFonts w:ascii="Times New Roman" w:eastAsia="Times New Roman" w:hAnsi="Times New Roman" w:cs="Times New Roman"/>
          <w:sz w:val="28"/>
          <w:szCs w:val="28"/>
        </w:rPr>
        <w:t xml:space="preserve"> показників, розглянутих у минулому підрозділі. А саме, в якості показників для аналізу економічного розвитку країни були взяті вибрані статті</w:t>
      </w:r>
      <w:r w:rsidRPr="00D31EE3">
        <w:rPr>
          <w:rFonts w:ascii="Times New Roman" w:eastAsia="Times New Roman" w:hAnsi="Times New Roman" w:cs="Times New Roman"/>
          <w:sz w:val="28"/>
          <w:szCs w:val="28"/>
        </w:rPr>
        <w:t xml:space="preserve"> платіжного балансу країни та побудовано регресійну модель формування ВВП на основі виробничої функції </w:t>
      </w:r>
      <w:proofErr w:type="spellStart"/>
      <w:r w:rsidRPr="00D31EE3">
        <w:rPr>
          <w:rFonts w:ascii="Times New Roman" w:eastAsia="Times New Roman" w:hAnsi="Times New Roman" w:cs="Times New Roman"/>
          <w:sz w:val="28"/>
          <w:szCs w:val="28"/>
        </w:rPr>
        <w:t>Кобба</w:t>
      </w:r>
      <w:proofErr w:type="spellEnd"/>
      <w:r w:rsidRPr="00D31EE3">
        <w:rPr>
          <w:rFonts w:ascii="Times New Roman" w:eastAsia="Times New Roman" w:hAnsi="Times New Roman" w:cs="Times New Roman"/>
          <w:sz w:val="28"/>
          <w:szCs w:val="28"/>
        </w:rPr>
        <w:t>-Дугласа.</w:t>
      </w:r>
    </w:p>
    <w:p w14:paraId="05E22568" w14:textId="62ABC7E1" w:rsidR="00C32CA1" w:rsidRDefault="00C32CA1"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з’ясувати, до яких наслідків для платіжного балансу Індії призводить приток ПІІ, було побудовано декілька регресійних моделей</w:t>
      </w:r>
      <w:r w:rsidR="003D3A4F">
        <w:rPr>
          <w:rFonts w:ascii="Times New Roman" w:eastAsia="Times New Roman" w:hAnsi="Times New Roman" w:cs="Times New Roman"/>
          <w:sz w:val="28"/>
          <w:szCs w:val="28"/>
        </w:rPr>
        <w:t xml:space="preserve">. В кожній із моделей </w:t>
      </w:r>
      <w:r w:rsidR="007845CC">
        <w:rPr>
          <w:rFonts w:ascii="Times New Roman" w:eastAsia="Times New Roman" w:hAnsi="Times New Roman" w:cs="Times New Roman"/>
          <w:sz w:val="28"/>
          <w:szCs w:val="28"/>
        </w:rPr>
        <w:t>потоки</w:t>
      </w:r>
      <w:r>
        <w:rPr>
          <w:rFonts w:ascii="Times New Roman" w:eastAsia="Times New Roman" w:hAnsi="Times New Roman" w:cs="Times New Roman"/>
          <w:sz w:val="28"/>
          <w:szCs w:val="28"/>
        </w:rPr>
        <w:t xml:space="preserve"> ПІІ до Інд</w:t>
      </w:r>
      <w:r w:rsidR="003D3A4F">
        <w:rPr>
          <w:rFonts w:ascii="Times New Roman" w:eastAsia="Times New Roman" w:hAnsi="Times New Roman" w:cs="Times New Roman"/>
          <w:sz w:val="28"/>
          <w:szCs w:val="28"/>
        </w:rPr>
        <w:t>ії протягом 2000-2019 років були обрані</w:t>
      </w:r>
      <w:r>
        <w:rPr>
          <w:rFonts w:ascii="Times New Roman" w:eastAsia="Times New Roman" w:hAnsi="Times New Roman" w:cs="Times New Roman"/>
          <w:sz w:val="28"/>
          <w:szCs w:val="28"/>
        </w:rPr>
        <w:t xml:space="preserve"> в якості незалежної змінної, а окремі статті платіжного балансу - експорт, імпорт та виплати інвестиційних доходів – в якості залежних змінних. </w:t>
      </w:r>
    </w:p>
    <w:p w14:paraId="5E67B571" w14:textId="62740A30" w:rsidR="007845CC" w:rsidRDefault="007845CC" w:rsidP="007845C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даного аналізу було вияв</w:t>
      </w:r>
      <w:r w:rsidR="003D3A4F">
        <w:rPr>
          <w:rFonts w:ascii="Times New Roman" w:eastAsia="Times New Roman" w:hAnsi="Times New Roman" w:cs="Times New Roman"/>
          <w:sz w:val="28"/>
          <w:szCs w:val="28"/>
        </w:rPr>
        <w:t>лення наявності</w:t>
      </w:r>
      <w:r>
        <w:rPr>
          <w:rFonts w:ascii="Times New Roman" w:eastAsia="Times New Roman" w:hAnsi="Times New Roman" w:cs="Times New Roman"/>
          <w:sz w:val="28"/>
          <w:szCs w:val="28"/>
        </w:rPr>
        <w:t xml:space="preserve"> залежності між потоками ПІІ і станом платіжного балансу, а не змоделювати його форм</w:t>
      </w:r>
      <w:r w:rsidR="003D3A4F">
        <w:rPr>
          <w:rFonts w:ascii="Times New Roman" w:eastAsia="Times New Roman" w:hAnsi="Times New Roman" w:cs="Times New Roman"/>
          <w:sz w:val="28"/>
          <w:szCs w:val="28"/>
        </w:rPr>
        <w:t>ування, тому до моделі було включено</w:t>
      </w:r>
      <w:r>
        <w:rPr>
          <w:rFonts w:ascii="Times New Roman" w:eastAsia="Times New Roman" w:hAnsi="Times New Roman" w:cs="Times New Roman"/>
          <w:sz w:val="28"/>
          <w:szCs w:val="28"/>
        </w:rPr>
        <w:t xml:space="preserve"> тільки одну незалежну змінну. </w:t>
      </w:r>
    </w:p>
    <w:p w14:paraId="60507B34" w14:textId="4BA889E4" w:rsidR="007845CC" w:rsidRPr="007845CC" w:rsidRDefault="007845CC" w:rsidP="007845C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моделей</w:t>
      </w:r>
      <w:r w:rsidRPr="007845CC">
        <w:rPr>
          <w:rFonts w:ascii="Times New Roman" w:eastAsia="Times New Roman" w:hAnsi="Times New Roman" w:cs="Times New Roman"/>
          <w:sz w:val="28"/>
          <w:szCs w:val="28"/>
        </w:rPr>
        <w:t>:</w:t>
      </w:r>
    </w:p>
    <w:p w14:paraId="0A93536F" w14:textId="55D9C193" w:rsidR="007845CC" w:rsidRPr="007845CC" w:rsidRDefault="00BD21F7" w:rsidP="007845C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7845CC">
        <w:rPr>
          <w:rFonts w:ascii="Times New Roman" w:eastAsia="Times New Roman" w:hAnsi="Times New Roman" w:cs="Times New Roman"/>
          <w:sz w:val="28"/>
          <w:szCs w:val="28"/>
        </w:rPr>
        <w:t xml:space="preserve"> </w:t>
      </w:r>
      <w:r w:rsidR="007845CC">
        <w:rPr>
          <w:rFonts w:ascii="Times New Roman" w:eastAsia="Times New Roman" w:hAnsi="Times New Roman" w:cs="Times New Roman"/>
          <w:sz w:val="28"/>
          <w:szCs w:val="28"/>
          <w:lang w:val="en-US"/>
        </w:rPr>
        <w:t>FDI</w:t>
      </w:r>
      <w:r w:rsidR="007845CC" w:rsidRPr="007845CC">
        <w:rPr>
          <w:rFonts w:ascii="Cambria Math" w:eastAsia="Times New Roman" w:hAnsi="Cambria Math" w:cs="Cambria Math"/>
          <w:sz w:val="28"/>
          <w:szCs w:val="28"/>
        </w:rPr>
        <w:t>⇧</w:t>
      </w:r>
      <w:r w:rsidR="007845CC" w:rsidRPr="007845CC">
        <w:rPr>
          <w:rFonts w:ascii="Times New Roman" w:eastAsia="Times New Roman" w:hAnsi="Times New Roman" w:cs="Times New Roman"/>
          <w:sz w:val="28"/>
          <w:szCs w:val="28"/>
        </w:rPr>
        <w:t xml:space="preserve"> –</w:t>
      </w:r>
      <w:r w:rsidR="007845CC">
        <w:rPr>
          <w:rFonts w:ascii="Times New Roman" w:eastAsia="Times New Roman" w:hAnsi="Times New Roman" w:cs="Times New Roman"/>
          <w:sz w:val="28"/>
          <w:szCs w:val="28"/>
        </w:rPr>
        <w:t xml:space="preserve"> </w:t>
      </w:r>
      <w:proofErr w:type="spellStart"/>
      <w:r w:rsidR="007845CC">
        <w:rPr>
          <w:rFonts w:ascii="Times New Roman" w:eastAsia="Times New Roman" w:hAnsi="Times New Roman" w:cs="Times New Roman"/>
          <w:sz w:val="28"/>
          <w:szCs w:val="28"/>
          <w:lang w:val="en-US"/>
        </w:rPr>
        <w:t>Exp</w:t>
      </w:r>
      <w:proofErr w:type="spellEnd"/>
      <w:r w:rsidR="007845CC" w:rsidRPr="007845CC">
        <w:rPr>
          <w:rFonts w:ascii="Cambria Math" w:eastAsia="Times New Roman" w:hAnsi="Cambria Math" w:cs="Cambria Math"/>
          <w:sz w:val="28"/>
          <w:szCs w:val="28"/>
        </w:rPr>
        <w:t>⇧</w:t>
      </w:r>
      <w:r w:rsidR="007845CC" w:rsidRPr="007845CC">
        <w:rPr>
          <w:rFonts w:ascii="Times New Roman" w:eastAsia="Times New Roman" w:hAnsi="Times New Roman" w:cs="Times New Roman"/>
          <w:sz w:val="28"/>
          <w:szCs w:val="28"/>
        </w:rPr>
        <w:t>;</w:t>
      </w:r>
    </w:p>
    <w:p w14:paraId="50F47F1F" w14:textId="1FA7A4F2" w:rsidR="007845CC" w:rsidRPr="007845CC" w:rsidRDefault="00BD21F7" w:rsidP="007845C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r w:rsidR="007845CC">
        <w:rPr>
          <w:rFonts w:ascii="Times New Roman" w:eastAsia="Times New Roman" w:hAnsi="Times New Roman" w:cs="Times New Roman"/>
          <w:sz w:val="28"/>
          <w:szCs w:val="28"/>
          <w:lang w:val="en-US"/>
        </w:rPr>
        <w:t>FDI</w:t>
      </w:r>
      <w:r w:rsidR="007845CC" w:rsidRPr="007845CC">
        <w:rPr>
          <w:rFonts w:ascii="Cambria Math" w:eastAsia="Times New Roman" w:hAnsi="Cambria Math" w:cs="Cambria Math"/>
          <w:sz w:val="28"/>
          <w:szCs w:val="28"/>
        </w:rPr>
        <w:t>⇧</w:t>
      </w:r>
      <w:r w:rsidR="007845CC" w:rsidRPr="007845CC">
        <w:rPr>
          <w:rFonts w:ascii="Times New Roman" w:eastAsia="Times New Roman" w:hAnsi="Times New Roman" w:cs="Times New Roman"/>
          <w:sz w:val="28"/>
          <w:szCs w:val="28"/>
        </w:rPr>
        <w:t xml:space="preserve"> – </w:t>
      </w:r>
      <w:r w:rsidR="007845CC">
        <w:rPr>
          <w:rFonts w:ascii="Times New Roman" w:eastAsia="Times New Roman" w:hAnsi="Times New Roman" w:cs="Times New Roman"/>
          <w:sz w:val="28"/>
          <w:szCs w:val="28"/>
          <w:lang w:val="en-US"/>
        </w:rPr>
        <w:t>Imp</w:t>
      </w:r>
      <w:r w:rsidR="007845CC" w:rsidRPr="007845CC">
        <w:rPr>
          <w:rFonts w:ascii="Cambria Math" w:eastAsia="Times New Roman" w:hAnsi="Cambria Math" w:cs="Cambria Math"/>
          <w:sz w:val="28"/>
          <w:szCs w:val="28"/>
        </w:rPr>
        <w:t>⇧</w:t>
      </w:r>
      <w:r>
        <w:rPr>
          <w:rFonts w:ascii="Times New Roman" w:eastAsia="Times New Roman" w:hAnsi="Times New Roman" w:cs="Times New Roman"/>
          <w:sz w:val="28"/>
          <w:szCs w:val="28"/>
        </w:rPr>
        <w:t>;</w:t>
      </w:r>
    </w:p>
    <w:p w14:paraId="4EBDB223" w14:textId="3B99891F" w:rsidR="007845CC" w:rsidRDefault="00BD21F7" w:rsidP="007845C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sidR="007845CC">
        <w:rPr>
          <w:rFonts w:ascii="Times New Roman" w:eastAsia="Times New Roman" w:hAnsi="Times New Roman" w:cs="Times New Roman"/>
          <w:sz w:val="28"/>
          <w:szCs w:val="28"/>
          <w:lang w:val="en-US"/>
        </w:rPr>
        <w:t>FDI</w:t>
      </w:r>
      <w:r w:rsidR="007845CC" w:rsidRPr="007845CC">
        <w:rPr>
          <w:rFonts w:ascii="Cambria Math" w:eastAsia="Times New Roman" w:hAnsi="Cambria Math" w:cs="Cambria Math"/>
          <w:sz w:val="28"/>
          <w:szCs w:val="28"/>
        </w:rPr>
        <w:t>⇧</w:t>
      </w:r>
      <w:r w:rsidR="007845CC" w:rsidRPr="007845CC">
        <w:rPr>
          <w:rFonts w:ascii="Times New Roman" w:eastAsia="Times New Roman" w:hAnsi="Times New Roman" w:cs="Times New Roman"/>
          <w:sz w:val="28"/>
          <w:szCs w:val="28"/>
        </w:rPr>
        <w:t xml:space="preserve"> –</w:t>
      </w:r>
      <w:r w:rsidR="007845CC">
        <w:rPr>
          <w:rFonts w:ascii="Times New Roman" w:eastAsia="Times New Roman" w:hAnsi="Times New Roman" w:cs="Times New Roman"/>
          <w:sz w:val="28"/>
          <w:szCs w:val="28"/>
        </w:rPr>
        <w:t xml:space="preserve"> </w:t>
      </w:r>
      <w:proofErr w:type="spellStart"/>
      <w:r w:rsidR="007845CC">
        <w:rPr>
          <w:rFonts w:ascii="Times New Roman" w:eastAsia="Times New Roman" w:hAnsi="Times New Roman" w:cs="Times New Roman"/>
          <w:sz w:val="28"/>
          <w:szCs w:val="28"/>
          <w:lang w:val="en-US"/>
        </w:rPr>
        <w:t>DebPrI</w:t>
      </w:r>
      <w:proofErr w:type="spellEnd"/>
      <w:r w:rsidR="007845CC" w:rsidRPr="00BD21F7">
        <w:rPr>
          <w:rFonts w:ascii="Times New Roman" w:eastAsia="Times New Roman" w:hAnsi="Times New Roman" w:cs="Times New Roman"/>
          <w:sz w:val="28"/>
          <w:szCs w:val="28"/>
        </w:rPr>
        <w:t xml:space="preserve"> </w:t>
      </w:r>
      <w:r w:rsidR="007845CC" w:rsidRPr="007845CC">
        <w:rPr>
          <w:rFonts w:ascii="Cambria Math" w:eastAsia="Times New Roman" w:hAnsi="Cambria Math" w:cs="Cambria Math"/>
          <w:sz w:val="28"/>
          <w:szCs w:val="28"/>
        </w:rPr>
        <w:t>⇧</w:t>
      </w:r>
      <w:r w:rsidR="007845CC" w:rsidRPr="007845CC">
        <w:rPr>
          <w:rFonts w:ascii="Times New Roman" w:eastAsia="Times New Roman" w:hAnsi="Times New Roman" w:cs="Times New Roman"/>
          <w:sz w:val="28"/>
          <w:szCs w:val="28"/>
        </w:rPr>
        <w:t>.</w:t>
      </w:r>
    </w:p>
    <w:p w14:paraId="66EA2639" w14:textId="77777777" w:rsidR="007845CC" w:rsidRDefault="007845CC" w:rsidP="007845CC">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 1 представлені результати регресійного аналізу вибраних статей платіжного балансу Індії.</w:t>
      </w:r>
    </w:p>
    <w:p w14:paraId="4FC1BFF3" w14:textId="129AC87F" w:rsidR="00C32CA1" w:rsidRPr="00AC79F9" w:rsidRDefault="00AC79F9" w:rsidP="007845CC">
      <w:pPr>
        <w:ind w:firstLine="720"/>
        <w:jc w:val="right"/>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Таблиця 2.3.1</w:t>
      </w:r>
    </w:p>
    <w:p w14:paraId="56EDBDD2" w14:textId="77777777" w:rsidR="00C32CA1" w:rsidRPr="00AC79F9" w:rsidRDefault="00C32CA1" w:rsidP="00AC79F9">
      <w:pPr>
        <w:jc w:val="right"/>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Регресійний аналіз вибраних статей платіжного балансу Індії</w:t>
      </w:r>
    </w:p>
    <w:tbl>
      <w:tblPr>
        <w:tblStyle w:val="11"/>
        <w:tblW w:w="894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9"/>
        <w:gridCol w:w="1045"/>
        <w:gridCol w:w="1358"/>
        <w:gridCol w:w="1559"/>
        <w:gridCol w:w="2008"/>
      </w:tblGrid>
      <w:tr w:rsidR="00C32CA1" w:rsidRPr="00AC79F9" w14:paraId="28F628FA" w14:textId="77777777" w:rsidTr="008D0C28">
        <w:trPr>
          <w:trHeight w:val="433"/>
          <w:jc w:val="center"/>
        </w:trPr>
        <w:tc>
          <w:tcPr>
            <w:tcW w:w="2979" w:type="dxa"/>
          </w:tcPr>
          <w:p w14:paraId="7997F462" w14:textId="77777777" w:rsidR="00C32CA1" w:rsidRPr="00AC79F9" w:rsidRDefault="00C32CA1" w:rsidP="008D0C28">
            <w:pPr>
              <w:spacing w:line="360" w:lineRule="auto"/>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Параметри моделей</w:t>
            </w:r>
          </w:p>
        </w:tc>
        <w:tc>
          <w:tcPr>
            <w:tcW w:w="1045" w:type="dxa"/>
          </w:tcPr>
          <w:p w14:paraId="55873E4C" w14:textId="77777777" w:rsidR="00C32CA1" w:rsidRPr="00AC79F9" w:rsidRDefault="00C32CA1" w:rsidP="008D0C28">
            <w:pPr>
              <w:spacing w:line="360" w:lineRule="auto"/>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R2</w:t>
            </w:r>
          </w:p>
        </w:tc>
        <w:tc>
          <w:tcPr>
            <w:tcW w:w="1358" w:type="dxa"/>
          </w:tcPr>
          <w:p w14:paraId="406DDCA0" w14:textId="77777777" w:rsidR="00C32CA1" w:rsidRPr="00AC79F9" w:rsidRDefault="00C32CA1" w:rsidP="008D0C28">
            <w:pPr>
              <w:spacing w:line="360" w:lineRule="auto"/>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t-</w:t>
            </w:r>
            <w:proofErr w:type="spellStart"/>
            <w:r w:rsidRPr="00AC79F9">
              <w:rPr>
                <w:rFonts w:ascii="Times New Roman" w:eastAsia="Times New Roman" w:hAnsi="Times New Roman" w:cs="Times New Roman"/>
                <w:sz w:val="28"/>
                <w:szCs w:val="28"/>
              </w:rPr>
              <w:t>statistic</w:t>
            </w:r>
            <w:proofErr w:type="spellEnd"/>
          </w:p>
        </w:tc>
        <w:tc>
          <w:tcPr>
            <w:tcW w:w="1559" w:type="dxa"/>
          </w:tcPr>
          <w:p w14:paraId="51B5B8FF" w14:textId="77777777" w:rsidR="00C32CA1" w:rsidRPr="00AC79F9" w:rsidRDefault="00C32CA1" w:rsidP="008D0C28">
            <w:pPr>
              <w:spacing w:line="360" w:lineRule="auto"/>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p-</w:t>
            </w:r>
            <w:proofErr w:type="spellStart"/>
            <w:r w:rsidRPr="00AC79F9">
              <w:rPr>
                <w:rFonts w:ascii="Times New Roman" w:eastAsia="Times New Roman" w:hAnsi="Times New Roman" w:cs="Times New Roman"/>
                <w:sz w:val="28"/>
                <w:szCs w:val="28"/>
              </w:rPr>
              <w:t>value</w:t>
            </w:r>
            <w:proofErr w:type="spellEnd"/>
          </w:p>
        </w:tc>
        <w:tc>
          <w:tcPr>
            <w:tcW w:w="2008" w:type="dxa"/>
          </w:tcPr>
          <w:p w14:paraId="4386E46E" w14:textId="77777777" w:rsidR="00C32CA1" w:rsidRPr="00AC79F9" w:rsidRDefault="00C32CA1" w:rsidP="008D0C28">
            <w:pPr>
              <w:spacing w:line="360" w:lineRule="auto"/>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β-коефіцієнт</w:t>
            </w:r>
          </w:p>
        </w:tc>
      </w:tr>
      <w:tr w:rsidR="00C32CA1" w:rsidRPr="00BD21F7" w14:paraId="77706B90" w14:textId="77777777" w:rsidTr="008D0C28">
        <w:trPr>
          <w:trHeight w:val="469"/>
          <w:jc w:val="center"/>
        </w:trPr>
        <w:tc>
          <w:tcPr>
            <w:tcW w:w="2979" w:type="dxa"/>
          </w:tcPr>
          <w:p w14:paraId="068ED092" w14:textId="05F94375" w:rsidR="00C32CA1" w:rsidRPr="00BD21F7" w:rsidRDefault="00BD21F7" w:rsidP="008D0C2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Модель 1</w:t>
            </w:r>
            <w:r w:rsidR="00C32CA1" w:rsidRPr="00BD21F7">
              <w:rPr>
                <w:rFonts w:ascii="Times New Roman" w:eastAsia="Times New Roman" w:hAnsi="Times New Roman" w:cs="Times New Roman"/>
                <w:sz w:val="28"/>
                <w:szCs w:val="28"/>
              </w:rPr>
              <w:t xml:space="preserve"> (</w:t>
            </w:r>
            <w:proofErr w:type="spellStart"/>
            <w:r w:rsidR="00C32CA1" w:rsidRPr="00BD21F7">
              <w:rPr>
                <w:rFonts w:ascii="Times New Roman" w:eastAsia="Times New Roman" w:hAnsi="Times New Roman" w:cs="Times New Roman"/>
                <w:sz w:val="28"/>
                <w:szCs w:val="28"/>
              </w:rPr>
              <w:t>Exp</w:t>
            </w:r>
            <w:proofErr w:type="spellEnd"/>
            <w:r w:rsidR="00C32CA1" w:rsidRPr="00BD21F7">
              <w:rPr>
                <w:rFonts w:ascii="Times New Roman" w:eastAsia="Times New Roman" w:hAnsi="Times New Roman" w:cs="Times New Roman"/>
                <w:sz w:val="28"/>
                <w:szCs w:val="28"/>
              </w:rPr>
              <w:t>)</w:t>
            </w:r>
          </w:p>
        </w:tc>
        <w:tc>
          <w:tcPr>
            <w:tcW w:w="1045" w:type="dxa"/>
          </w:tcPr>
          <w:p w14:paraId="2FE42B09"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0,72</w:t>
            </w:r>
          </w:p>
        </w:tc>
        <w:tc>
          <w:tcPr>
            <w:tcW w:w="1358" w:type="dxa"/>
          </w:tcPr>
          <w:p w14:paraId="5F53C25F"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16,52</w:t>
            </w:r>
          </w:p>
        </w:tc>
        <w:tc>
          <w:tcPr>
            <w:tcW w:w="1559" w:type="dxa"/>
          </w:tcPr>
          <w:p w14:paraId="2B54A901"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0,0000</w:t>
            </w:r>
          </w:p>
        </w:tc>
        <w:tc>
          <w:tcPr>
            <w:tcW w:w="2008" w:type="dxa"/>
          </w:tcPr>
          <w:p w14:paraId="69E453D1"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1,03</w:t>
            </w:r>
          </w:p>
        </w:tc>
      </w:tr>
      <w:tr w:rsidR="00C32CA1" w:rsidRPr="00BD21F7" w14:paraId="7353A807" w14:textId="77777777" w:rsidTr="008D0C28">
        <w:trPr>
          <w:trHeight w:val="469"/>
          <w:jc w:val="center"/>
        </w:trPr>
        <w:tc>
          <w:tcPr>
            <w:tcW w:w="2979" w:type="dxa"/>
          </w:tcPr>
          <w:p w14:paraId="2EDB7012" w14:textId="469DA14A" w:rsidR="00C32CA1" w:rsidRPr="00BD21F7" w:rsidRDefault="00BD21F7"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Модель 2</w:t>
            </w:r>
            <w:r w:rsidR="00C32CA1" w:rsidRPr="00BD21F7">
              <w:rPr>
                <w:rFonts w:ascii="Times New Roman" w:eastAsia="Times New Roman" w:hAnsi="Times New Roman" w:cs="Times New Roman"/>
                <w:sz w:val="28"/>
                <w:szCs w:val="28"/>
              </w:rPr>
              <w:t xml:space="preserve"> (</w:t>
            </w:r>
            <w:proofErr w:type="spellStart"/>
            <w:r w:rsidR="00C32CA1" w:rsidRPr="00BD21F7">
              <w:rPr>
                <w:rFonts w:ascii="Times New Roman" w:eastAsia="Times New Roman" w:hAnsi="Times New Roman" w:cs="Times New Roman"/>
                <w:sz w:val="28"/>
                <w:szCs w:val="28"/>
              </w:rPr>
              <w:t>Imp</w:t>
            </w:r>
            <w:proofErr w:type="spellEnd"/>
            <w:r w:rsidR="00C32CA1" w:rsidRPr="00BD21F7">
              <w:rPr>
                <w:rFonts w:ascii="Times New Roman" w:eastAsia="Times New Roman" w:hAnsi="Times New Roman" w:cs="Times New Roman"/>
                <w:sz w:val="28"/>
                <w:szCs w:val="28"/>
              </w:rPr>
              <w:t>)</w:t>
            </w:r>
          </w:p>
        </w:tc>
        <w:tc>
          <w:tcPr>
            <w:tcW w:w="1045" w:type="dxa"/>
          </w:tcPr>
          <w:p w14:paraId="336726A6"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0,69</w:t>
            </w:r>
          </w:p>
        </w:tc>
        <w:tc>
          <w:tcPr>
            <w:tcW w:w="1358" w:type="dxa"/>
          </w:tcPr>
          <w:p w14:paraId="17428C6B"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15,64</w:t>
            </w:r>
          </w:p>
        </w:tc>
        <w:tc>
          <w:tcPr>
            <w:tcW w:w="1559" w:type="dxa"/>
          </w:tcPr>
          <w:p w14:paraId="6F119DBD"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0,0000</w:t>
            </w:r>
          </w:p>
        </w:tc>
        <w:tc>
          <w:tcPr>
            <w:tcW w:w="2008" w:type="dxa"/>
          </w:tcPr>
          <w:p w14:paraId="11DD56B2"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1,02</w:t>
            </w:r>
          </w:p>
        </w:tc>
      </w:tr>
      <w:tr w:rsidR="00C32CA1" w:rsidRPr="00BD21F7" w14:paraId="3F6FCD17" w14:textId="77777777" w:rsidTr="008D0C28">
        <w:trPr>
          <w:trHeight w:val="469"/>
          <w:jc w:val="center"/>
        </w:trPr>
        <w:tc>
          <w:tcPr>
            <w:tcW w:w="2979" w:type="dxa"/>
          </w:tcPr>
          <w:p w14:paraId="6B620BAD" w14:textId="73DE4410" w:rsidR="00C32CA1" w:rsidRPr="00BD21F7" w:rsidRDefault="00BD21F7" w:rsidP="008D0C2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Модель </w:t>
            </w:r>
            <w:r w:rsidR="00C32CA1" w:rsidRPr="00BD21F7">
              <w:rPr>
                <w:rFonts w:ascii="Times New Roman" w:eastAsia="Times New Roman" w:hAnsi="Times New Roman" w:cs="Times New Roman"/>
                <w:sz w:val="28"/>
                <w:szCs w:val="28"/>
              </w:rPr>
              <w:t>3 (</w:t>
            </w:r>
            <w:proofErr w:type="spellStart"/>
            <w:r w:rsidR="00C32CA1" w:rsidRPr="00BD21F7">
              <w:rPr>
                <w:rFonts w:ascii="Times New Roman" w:eastAsia="Times New Roman" w:hAnsi="Times New Roman" w:cs="Times New Roman"/>
                <w:sz w:val="28"/>
                <w:szCs w:val="28"/>
              </w:rPr>
              <w:t>DebPrI</w:t>
            </w:r>
            <w:proofErr w:type="spellEnd"/>
            <w:r w:rsidR="00C32CA1" w:rsidRPr="00BD21F7">
              <w:rPr>
                <w:rFonts w:ascii="Times New Roman" w:eastAsia="Times New Roman" w:hAnsi="Times New Roman" w:cs="Times New Roman"/>
                <w:sz w:val="28"/>
                <w:szCs w:val="28"/>
              </w:rPr>
              <w:t>)</w:t>
            </w:r>
          </w:p>
        </w:tc>
        <w:tc>
          <w:tcPr>
            <w:tcW w:w="1045" w:type="dxa"/>
          </w:tcPr>
          <w:p w14:paraId="2B66E4DC"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0,78</w:t>
            </w:r>
          </w:p>
        </w:tc>
        <w:tc>
          <w:tcPr>
            <w:tcW w:w="1358" w:type="dxa"/>
          </w:tcPr>
          <w:p w14:paraId="25668CE3"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18,76</w:t>
            </w:r>
          </w:p>
        </w:tc>
        <w:tc>
          <w:tcPr>
            <w:tcW w:w="1559" w:type="dxa"/>
          </w:tcPr>
          <w:p w14:paraId="6A37A672"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0,0000</w:t>
            </w:r>
          </w:p>
        </w:tc>
        <w:tc>
          <w:tcPr>
            <w:tcW w:w="2008" w:type="dxa"/>
          </w:tcPr>
          <w:p w14:paraId="73F95647" w14:textId="77777777" w:rsidR="00C32CA1" w:rsidRPr="00BD21F7" w:rsidRDefault="00C32CA1" w:rsidP="008D0C28">
            <w:pPr>
              <w:spacing w:line="360" w:lineRule="auto"/>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0,99</w:t>
            </w:r>
          </w:p>
        </w:tc>
      </w:tr>
    </w:tbl>
    <w:p w14:paraId="3F1BC964" w14:textId="51BFF8AD" w:rsidR="00C32CA1" w:rsidRDefault="00C32CA1" w:rsidP="00C32CA1">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D21F7">
        <w:rPr>
          <w:rFonts w:ascii="Times New Roman" w:eastAsia="Times New Roman" w:hAnsi="Times New Roman" w:cs="Times New Roman"/>
          <w:sz w:val="28"/>
          <w:szCs w:val="28"/>
        </w:rPr>
        <w:t xml:space="preserve">Джерело: </w:t>
      </w:r>
      <w:r w:rsidR="00BD21F7" w:rsidRPr="00BD21F7">
        <w:rPr>
          <w:rFonts w:ascii="Times New Roman" w:eastAsia="Times New Roman" w:hAnsi="Times New Roman" w:cs="Times New Roman"/>
          <w:sz w:val="28"/>
          <w:szCs w:val="28"/>
        </w:rPr>
        <w:t>розраховано автором.</w:t>
      </w:r>
    </w:p>
    <w:p w14:paraId="0817D10A" w14:textId="48179F6A" w:rsidR="00BD21F7" w:rsidRDefault="00BD21F7" w:rsidP="00BD21F7">
      <w:pPr>
        <w:ind w:firstLine="720"/>
        <w:jc w:val="both"/>
        <w:rPr>
          <w:rFonts w:ascii="Times New Roman" w:eastAsia="Times New Roman" w:hAnsi="Times New Roman" w:cs="Times New Roman"/>
          <w:sz w:val="28"/>
          <w:szCs w:val="28"/>
        </w:rPr>
      </w:pPr>
      <w:r w:rsidRPr="00BD21F7">
        <w:rPr>
          <w:rFonts w:ascii="Times New Roman" w:eastAsia="Times New Roman" w:hAnsi="Times New Roman" w:cs="Times New Roman"/>
          <w:sz w:val="28"/>
          <w:szCs w:val="28"/>
        </w:rPr>
        <w:t xml:space="preserve">По-перше, необхідно оцінити, наскільки обрані фактори описують залежну змінну. </w:t>
      </w:r>
      <w:r w:rsidR="00F51931">
        <w:rPr>
          <w:rFonts w:ascii="Times New Roman" w:eastAsia="Times New Roman" w:hAnsi="Times New Roman" w:cs="Times New Roman"/>
          <w:sz w:val="28"/>
          <w:szCs w:val="28"/>
        </w:rPr>
        <w:t>Для першої моделі</w:t>
      </w:r>
      <w:r>
        <w:rPr>
          <w:rFonts w:ascii="Times New Roman" w:eastAsia="Times New Roman" w:hAnsi="Times New Roman" w:cs="Times New Roman"/>
          <w:sz w:val="28"/>
          <w:szCs w:val="28"/>
        </w:rPr>
        <w:t xml:space="preserve"> коефіцієнт детермінації склав 0,72 , для другої – 0,69, для третьої – 0,78.</w:t>
      </w:r>
      <w:r w:rsidRPr="00BD21F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 основі цього</w:t>
      </w:r>
      <w:r w:rsidRPr="00BD21F7">
        <w:rPr>
          <w:rFonts w:ascii="Times New Roman" w:eastAsia="Times New Roman" w:hAnsi="Times New Roman" w:cs="Times New Roman"/>
          <w:sz w:val="28"/>
          <w:szCs w:val="28"/>
        </w:rPr>
        <w:t xml:space="preserve"> можна сказати, що</w:t>
      </w:r>
      <w:r w:rsidR="00EB6F8C">
        <w:rPr>
          <w:rFonts w:ascii="Times New Roman" w:eastAsia="Times New Roman" w:hAnsi="Times New Roman" w:cs="Times New Roman"/>
          <w:sz w:val="28"/>
          <w:szCs w:val="28"/>
        </w:rPr>
        <w:t xml:space="preserve"> потоки ПІІ на 72% поясню</w:t>
      </w:r>
      <w:r>
        <w:rPr>
          <w:rFonts w:ascii="Times New Roman" w:eastAsia="Times New Roman" w:hAnsi="Times New Roman" w:cs="Times New Roman"/>
          <w:sz w:val="28"/>
          <w:szCs w:val="28"/>
        </w:rPr>
        <w:t>ють динаміку експорту, на 69% - динаміку імпорту і на 78% - динаміку виплат первинних доходів.</w:t>
      </w:r>
      <w:r w:rsidRPr="00BD21F7">
        <w:rPr>
          <w:rFonts w:ascii="Times New Roman" w:eastAsia="Times New Roman" w:hAnsi="Times New Roman" w:cs="Times New Roman"/>
          <w:sz w:val="28"/>
          <w:szCs w:val="28"/>
        </w:rPr>
        <w:t xml:space="preserve"> </w:t>
      </w:r>
    </w:p>
    <w:p w14:paraId="46089B09" w14:textId="0A4EC19E" w:rsidR="00BD21F7" w:rsidRPr="003E525E" w:rsidRDefault="00BD21F7" w:rsidP="00BD21F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 друге, необхідно оцінити </w:t>
      </w:r>
      <w:r w:rsidRPr="00BD21F7">
        <w:rPr>
          <w:rFonts w:ascii="Times New Roman" w:eastAsia="Times New Roman" w:hAnsi="Times New Roman" w:cs="Times New Roman"/>
          <w:sz w:val="28"/>
          <w:szCs w:val="28"/>
          <w:lang w:val="en-US"/>
        </w:rPr>
        <w:t>t</w:t>
      </w:r>
      <w:r w:rsidRPr="00BD21F7">
        <w:rPr>
          <w:rFonts w:ascii="Times New Roman" w:eastAsia="Times New Roman" w:hAnsi="Times New Roman" w:cs="Times New Roman"/>
          <w:sz w:val="28"/>
          <w:szCs w:val="28"/>
          <w:lang w:val="ru-RU"/>
        </w:rPr>
        <w:t>-</w:t>
      </w:r>
      <w:proofErr w:type="spellStart"/>
      <w:r w:rsidRPr="00BD21F7">
        <w:rPr>
          <w:rFonts w:ascii="Times New Roman" w:eastAsia="Times New Roman" w:hAnsi="Times New Roman" w:cs="Times New Roman"/>
          <w:sz w:val="28"/>
          <w:szCs w:val="28"/>
          <w:lang w:val="ru-RU"/>
        </w:rPr>
        <w:t>коефіцієнти</w:t>
      </w:r>
      <w:proofErr w:type="spellEnd"/>
      <w:r w:rsidRPr="00BD21F7">
        <w:rPr>
          <w:rFonts w:ascii="Times New Roman" w:eastAsia="Times New Roman" w:hAnsi="Times New Roman" w:cs="Times New Roman"/>
          <w:sz w:val="28"/>
          <w:szCs w:val="28"/>
          <w:lang w:val="ru-RU"/>
        </w:rPr>
        <w:t xml:space="preserve"> Стьюдента та </w:t>
      </w:r>
      <w:proofErr w:type="spellStart"/>
      <w:r w:rsidRPr="00BD21F7">
        <w:rPr>
          <w:rFonts w:ascii="Times New Roman" w:eastAsia="Times New Roman" w:hAnsi="Times New Roman" w:cs="Times New Roman"/>
          <w:sz w:val="28"/>
          <w:szCs w:val="28"/>
          <w:lang w:val="ru-RU"/>
        </w:rPr>
        <w:t>рівень</w:t>
      </w:r>
      <w:proofErr w:type="spellEnd"/>
      <w:r w:rsidRPr="00BD21F7">
        <w:rPr>
          <w:rFonts w:ascii="Times New Roman" w:eastAsia="Times New Roman" w:hAnsi="Times New Roman" w:cs="Times New Roman"/>
          <w:sz w:val="28"/>
          <w:szCs w:val="28"/>
          <w:lang w:val="ru-RU"/>
        </w:rPr>
        <w:t xml:space="preserve"> важливості. </w:t>
      </w:r>
      <w:r>
        <w:rPr>
          <w:rFonts w:ascii="Times New Roman" w:eastAsia="Times New Roman" w:hAnsi="Times New Roman" w:cs="Times New Roman"/>
          <w:sz w:val="28"/>
          <w:szCs w:val="28"/>
        </w:rPr>
        <w:t xml:space="preserve">Для всіх трьох моделей коефіцієнти Стьюдента </w:t>
      </w:r>
      <w:r w:rsidR="003E525E">
        <w:rPr>
          <w:rFonts w:ascii="Times New Roman" w:eastAsia="Times New Roman" w:hAnsi="Times New Roman" w:cs="Times New Roman"/>
          <w:sz w:val="28"/>
          <w:szCs w:val="28"/>
        </w:rPr>
        <w:t>задовольняють</w:t>
      </w:r>
      <w:r>
        <w:rPr>
          <w:rFonts w:ascii="Times New Roman" w:eastAsia="Times New Roman" w:hAnsi="Times New Roman" w:cs="Times New Roman"/>
          <w:sz w:val="28"/>
          <w:szCs w:val="28"/>
        </w:rPr>
        <w:t xml:space="preserve"> необхідні умови</w:t>
      </w:r>
      <w:r w:rsidR="003E525E">
        <w:rPr>
          <w:rFonts w:ascii="Times New Roman" w:eastAsia="Times New Roman" w:hAnsi="Times New Roman" w:cs="Times New Roman"/>
          <w:sz w:val="28"/>
          <w:szCs w:val="28"/>
        </w:rPr>
        <w:t xml:space="preserve">. Низькі </w:t>
      </w:r>
      <w:r w:rsidR="003E525E">
        <w:rPr>
          <w:rFonts w:ascii="Times New Roman" w:eastAsia="Times New Roman" w:hAnsi="Times New Roman" w:cs="Times New Roman"/>
          <w:sz w:val="28"/>
          <w:szCs w:val="28"/>
          <w:lang w:val="en-US"/>
        </w:rPr>
        <w:t>p</w:t>
      </w:r>
      <w:r w:rsidR="003E525E" w:rsidRPr="003E525E">
        <w:rPr>
          <w:rFonts w:ascii="Times New Roman" w:eastAsia="Times New Roman" w:hAnsi="Times New Roman" w:cs="Times New Roman"/>
          <w:sz w:val="28"/>
          <w:szCs w:val="28"/>
          <w:lang w:val="ru-RU"/>
        </w:rPr>
        <w:t>-</w:t>
      </w:r>
      <w:r w:rsidR="003E525E">
        <w:rPr>
          <w:rFonts w:ascii="Times New Roman" w:eastAsia="Times New Roman" w:hAnsi="Times New Roman" w:cs="Times New Roman"/>
          <w:sz w:val="28"/>
          <w:szCs w:val="28"/>
          <w:lang w:val="en-US"/>
        </w:rPr>
        <w:t>value</w:t>
      </w:r>
      <w:r w:rsidR="003E525E">
        <w:rPr>
          <w:rFonts w:ascii="Times New Roman" w:eastAsia="Times New Roman" w:hAnsi="Times New Roman" w:cs="Times New Roman"/>
          <w:sz w:val="28"/>
          <w:szCs w:val="28"/>
        </w:rPr>
        <w:t xml:space="preserve"> вказують на те, що вибрана незалежна змінна є статистично важливою для отриманих моделей.</w:t>
      </w:r>
    </w:p>
    <w:p w14:paraId="4D801D0A" w14:textId="7B3F2B47" w:rsidR="00BD21F7" w:rsidRDefault="003E525E"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отримані результати показують</w:t>
      </w:r>
      <w:r w:rsidR="00C32CA1">
        <w:rPr>
          <w:rFonts w:ascii="Times New Roman" w:eastAsia="Times New Roman" w:hAnsi="Times New Roman" w:cs="Times New Roman"/>
          <w:sz w:val="28"/>
          <w:szCs w:val="28"/>
        </w:rPr>
        <w:t>, що між ПІІ та експортом і імпортом Індії існує значимий зв’язок. На основі цього можна зазначити, що приток ПІІ впливає на динаміку експорту та імпорту Індії. Приток ПІІ більше зумовлює формування експортних потоків, ніж імпортних, тому залучення ПІІ може теоретично мати позитивний вплив на торгівельний баланс Індії.</w:t>
      </w:r>
    </w:p>
    <w:p w14:paraId="2809D998" w14:textId="45A35A29" w:rsidR="00C32CA1" w:rsidRDefault="00C32CA1"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Між притоком ПІІ та виплатами первинних доходів також підтверджена наявність значимого зв’язку. Збільшення притоку ПІІ до Індії призводить до збільшення виплат інвестиційних доходів, що може негативно вплинути на стан платіжного балансу країни в умовах зростання частки вивезених доходів у структурі виплат первинни</w:t>
      </w:r>
      <w:r w:rsidR="003E525E">
        <w:rPr>
          <w:rFonts w:ascii="Times New Roman" w:eastAsia="Times New Roman" w:hAnsi="Times New Roman" w:cs="Times New Roman"/>
          <w:sz w:val="28"/>
          <w:szCs w:val="28"/>
        </w:rPr>
        <w:t>х доходів нерезидентам від ПІІ, що було підкреслено у минулому розділі.</w:t>
      </w:r>
    </w:p>
    <w:p w14:paraId="739B0407" w14:textId="13B0C2E3" w:rsidR="003E525E" w:rsidRDefault="003E525E"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виявити роль іноземного капіталу у формі ПІІ в економіці Індії було проведено регресійний аналіз ВВП країни.</w:t>
      </w:r>
    </w:p>
    <w:p w14:paraId="403B408E" w14:textId="3A7BC80A" w:rsidR="003E525E" w:rsidRDefault="00C32CA1"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виробничої функції </w:t>
      </w:r>
      <w:proofErr w:type="spellStart"/>
      <w:r>
        <w:rPr>
          <w:rFonts w:ascii="Times New Roman" w:eastAsia="Times New Roman" w:hAnsi="Times New Roman" w:cs="Times New Roman"/>
          <w:sz w:val="28"/>
          <w:szCs w:val="28"/>
        </w:rPr>
        <w:t>Кобба</w:t>
      </w:r>
      <w:proofErr w:type="spellEnd"/>
      <w:r>
        <w:rPr>
          <w:rFonts w:ascii="Times New Roman" w:eastAsia="Times New Roman" w:hAnsi="Times New Roman" w:cs="Times New Roman"/>
          <w:sz w:val="28"/>
          <w:szCs w:val="28"/>
        </w:rPr>
        <w:t xml:space="preserve"> - Дугласа, запропонованої М. Апостоловим, А. </w:t>
      </w:r>
      <w:proofErr w:type="spellStart"/>
      <w:r>
        <w:rPr>
          <w:rFonts w:ascii="Times New Roman" w:eastAsia="Times New Roman" w:hAnsi="Times New Roman" w:cs="Times New Roman"/>
          <w:sz w:val="28"/>
          <w:szCs w:val="28"/>
        </w:rPr>
        <w:t>Коштовняк</w:t>
      </w:r>
      <w:proofErr w:type="spellEnd"/>
      <w:r>
        <w:rPr>
          <w:rFonts w:ascii="Times New Roman" w:eastAsia="Times New Roman" w:hAnsi="Times New Roman" w:cs="Times New Roman"/>
          <w:sz w:val="28"/>
          <w:szCs w:val="28"/>
        </w:rPr>
        <w:t xml:space="preserve">, С. </w:t>
      </w:r>
      <w:proofErr w:type="spellStart"/>
      <w:r>
        <w:rPr>
          <w:rFonts w:ascii="Times New Roman" w:eastAsia="Times New Roman" w:hAnsi="Times New Roman" w:cs="Times New Roman"/>
          <w:sz w:val="28"/>
          <w:szCs w:val="28"/>
        </w:rPr>
        <w:t>Кешавою</w:t>
      </w:r>
      <w:proofErr w:type="spellEnd"/>
      <w:r>
        <w:rPr>
          <w:rFonts w:ascii="Times New Roman" w:eastAsia="Times New Roman" w:hAnsi="Times New Roman" w:cs="Times New Roman"/>
          <w:sz w:val="28"/>
          <w:szCs w:val="28"/>
        </w:rPr>
        <w:t xml:space="preserve"> та Ш. </w:t>
      </w:r>
      <w:proofErr w:type="spellStart"/>
      <w:r>
        <w:rPr>
          <w:rFonts w:ascii="Times New Roman" w:eastAsia="Times New Roman" w:hAnsi="Times New Roman" w:cs="Times New Roman"/>
          <w:sz w:val="28"/>
          <w:szCs w:val="28"/>
        </w:rPr>
        <w:t>Кханом</w:t>
      </w:r>
      <w:proofErr w:type="spellEnd"/>
      <w:r>
        <w:rPr>
          <w:rFonts w:ascii="Times New Roman" w:eastAsia="Times New Roman" w:hAnsi="Times New Roman" w:cs="Times New Roman"/>
          <w:sz w:val="28"/>
          <w:szCs w:val="28"/>
        </w:rPr>
        <w:t xml:space="preserve"> для аналізу ролі ПІІ в ек</w:t>
      </w:r>
      <w:r w:rsidR="00F51931">
        <w:rPr>
          <w:rFonts w:ascii="Times New Roman" w:eastAsia="Times New Roman" w:hAnsi="Times New Roman" w:cs="Times New Roman"/>
          <w:sz w:val="28"/>
          <w:szCs w:val="28"/>
        </w:rPr>
        <w:t>ономічного розвитку країн світу,</w:t>
      </w:r>
      <w:r>
        <w:rPr>
          <w:rFonts w:ascii="Times New Roman" w:eastAsia="Times New Roman" w:hAnsi="Times New Roman" w:cs="Times New Roman"/>
          <w:sz w:val="28"/>
          <w:szCs w:val="28"/>
        </w:rPr>
        <w:t xml:space="preserve"> була побудована наступна емпірична модель формування ВВП Індії:</w:t>
      </w:r>
    </w:p>
    <w:p w14:paraId="34C6872F" w14:textId="180DF494" w:rsidR="00C32CA1" w:rsidRPr="003E525E" w:rsidRDefault="00C32CA1" w:rsidP="00C32CA1">
      <w:pPr>
        <w:jc w:val="center"/>
        <w:rPr>
          <w:rFonts w:asciiTheme="majorHAnsi" w:eastAsia="Cambria Math" w:hAnsiTheme="majorHAnsi" w:cstheme="majorHAnsi"/>
          <w:sz w:val="28"/>
          <w:szCs w:val="28"/>
        </w:rPr>
      </w:pPr>
      <m:oMath>
        <m:r>
          <w:rPr>
            <w:rFonts w:ascii="Cambria Math" w:eastAsia="Cambria Math" w:hAnsi="Cambria Math" w:cstheme="majorHAnsi"/>
            <w:sz w:val="28"/>
            <w:szCs w:val="28"/>
          </w:rPr>
          <w:lastRenderedPageBreak/>
          <m:t>GDP=β1*FDI+β2*GCF + β3*HC- β4*LF</m:t>
        </m:r>
      </m:oMath>
      <w:r w:rsidRPr="009C4F2C">
        <w:rPr>
          <w:rFonts w:asciiTheme="majorHAnsi" w:eastAsia="Times New Roman" w:hAnsiTheme="majorHAnsi" w:cstheme="majorHAnsi"/>
          <w:i/>
          <w:sz w:val="28"/>
          <w:szCs w:val="28"/>
        </w:rPr>
        <w:t>, де</w:t>
      </w:r>
    </w:p>
    <w:p w14:paraId="7F312C3E" w14:textId="1D2050D9" w:rsidR="003E525E" w:rsidRDefault="00C32CA1" w:rsidP="00C32CA1">
      <w:pPr>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GDP </w:t>
      </w:r>
      <w:r>
        <w:rPr>
          <w:rFonts w:ascii="Times New Roman" w:eastAsia="Times New Roman" w:hAnsi="Times New Roman" w:cs="Times New Roman"/>
          <w:sz w:val="28"/>
          <w:szCs w:val="28"/>
        </w:rPr>
        <w:t>– обсяг ВВП Індії протяг</w:t>
      </w:r>
      <w:r w:rsidR="003E525E">
        <w:rPr>
          <w:rFonts w:ascii="Times New Roman" w:eastAsia="Times New Roman" w:hAnsi="Times New Roman" w:cs="Times New Roman"/>
          <w:sz w:val="28"/>
          <w:szCs w:val="28"/>
        </w:rPr>
        <w:t xml:space="preserve">ом 2000-2019 років, млрд. </w:t>
      </w:r>
      <w:proofErr w:type="spellStart"/>
      <w:r w:rsidR="003E525E">
        <w:rPr>
          <w:rFonts w:ascii="Times New Roman" w:eastAsia="Times New Roman" w:hAnsi="Times New Roman" w:cs="Times New Roman"/>
          <w:sz w:val="28"/>
          <w:szCs w:val="28"/>
        </w:rPr>
        <w:t>дол</w:t>
      </w:r>
      <w:proofErr w:type="spellEnd"/>
      <w:r w:rsidR="003E525E">
        <w:rPr>
          <w:rFonts w:ascii="Times New Roman" w:eastAsia="Times New Roman" w:hAnsi="Times New Roman" w:cs="Times New Roman"/>
          <w:sz w:val="28"/>
          <w:szCs w:val="28"/>
        </w:rPr>
        <w:t>. США,</w:t>
      </w:r>
    </w:p>
    <w:p w14:paraId="7BCA5B09" w14:textId="4F41AFD6" w:rsidR="003E525E" w:rsidRDefault="00C32CA1" w:rsidP="00C32CA1">
      <w:pPr>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FDI </w:t>
      </w:r>
      <w:r>
        <w:rPr>
          <w:rFonts w:ascii="Times New Roman" w:eastAsia="Times New Roman" w:hAnsi="Times New Roman" w:cs="Times New Roman"/>
          <w:sz w:val="28"/>
          <w:szCs w:val="28"/>
        </w:rPr>
        <w:t xml:space="preserve">– приток ПІІ,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w:t>
      </w:r>
      <w:r w:rsidR="003E525E">
        <w:rPr>
          <w:rFonts w:ascii="Times New Roman" w:eastAsia="Times New Roman" w:hAnsi="Times New Roman" w:cs="Times New Roman"/>
          <w:sz w:val="28"/>
          <w:szCs w:val="28"/>
        </w:rPr>
        <w:t xml:space="preserve"> США</w:t>
      </w:r>
      <w:r>
        <w:rPr>
          <w:rFonts w:ascii="Times New Roman" w:eastAsia="Times New Roman" w:hAnsi="Times New Roman" w:cs="Times New Roman"/>
          <w:sz w:val="28"/>
          <w:szCs w:val="28"/>
        </w:rPr>
        <w:t>,</w:t>
      </w:r>
    </w:p>
    <w:p w14:paraId="09A75BBE" w14:textId="1B63A3FF" w:rsidR="003E525E" w:rsidRDefault="00C32CA1" w:rsidP="00C32CA1">
      <w:pPr>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GCF</w:t>
      </w:r>
      <w:r>
        <w:rPr>
          <w:rFonts w:ascii="Times New Roman" w:eastAsia="Times New Roman" w:hAnsi="Times New Roman" w:cs="Times New Roman"/>
          <w:sz w:val="28"/>
          <w:szCs w:val="28"/>
        </w:rPr>
        <w:t xml:space="preserve"> – валове нагромадження основного капіталу,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w:t>
      </w:r>
    </w:p>
    <w:p w14:paraId="58972C0D" w14:textId="77777777" w:rsidR="003E525E" w:rsidRDefault="00C32CA1" w:rsidP="00C32CA1">
      <w:pPr>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HC </w:t>
      </w:r>
      <w:r>
        <w:rPr>
          <w:rFonts w:ascii="Times New Roman" w:eastAsia="Times New Roman" w:hAnsi="Times New Roman" w:cs="Times New Roman"/>
          <w:sz w:val="28"/>
          <w:szCs w:val="28"/>
        </w:rPr>
        <w:t xml:space="preserve">– людський капітал по лаговому значенню, виміряний як рівень зарахування до середньої школи, %, </w:t>
      </w:r>
    </w:p>
    <w:p w14:paraId="21BB59AF" w14:textId="069F1132" w:rsidR="003E525E" w:rsidRDefault="00C32CA1" w:rsidP="00C32CA1">
      <w:pPr>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LF</w:t>
      </w:r>
      <w:r>
        <w:rPr>
          <w:rFonts w:ascii="Times New Roman" w:eastAsia="Times New Roman" w:hAnsi="Times New Roman" w:cs="Times New Roman"/>
          <w:sz w:val="28"/>
          <w:szCs w:val="28"/>
        </w:rPr>
        <w:t xml:space="preserve"> – робоча сила, млн.</w:t>
      </w:r>
    </w:p>
    <w:p w14:paraId="1F636AA1" w14:textId="5CDF7E54" w:rsidR="003E525E" w:rsidRDefault="003E525E" w:rsidP="003E525E">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якості виміру рівня людського капіталу показник зарахування до середньої школи був взятий по лаговому значенню для того, щоб враховувати </w:t>
      </w:r>
      <w:r w:rsidR="000442D3">
        <w:rPr>
          <w:rFonts w:ascii="Times New Roman" w:eastAsia="Times New Roman" w:hAnsi="Times New Roman" w:cs="Times New Roman"/>
          <w:sz w:val="28"/>
          <w:szCs w:val="28"/>
        </w:rPr>
        <w:t>часовий проміжок необхідний для реалізації його впливу на економіку.</w:t>
      </w:r>
    </w:p>
    <w:p w14:paraId="236FADFA" w14:textId="15C57D0C" w:rsidR="000442D3" w:rsidRPr="007845CC" w:rsidRDefault="000442D3" w:rsidP="000442D3">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моделі</w:t>
      </w:r>
      <w:r w:rsidRPr="007845CC">
        <w:rPr>
          <w:rFonts w:ascii="Times New Roman" w:eastAsia="Times New Roman" w:hAnsi="Times New Roman" w:cs="Times New Roman"/>
          <w:sz w:val="28"/>
          <w:szCs w:val="28"/>
        </w:rPr>
        <w:t>:</w:t>
      </w:r>
    </w:p>
    <w:p w14:paraId="0E722372" w14:textId="4A9830AE" w:rsidR="000442D3" w:rsidRPr="007845CC" w:rsidRDefault="000442D3" w:rsidP="000442D3">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4. 1 </w:t>
      </w:r>
      <w:r>
        <w:rPr>
          <w:rFonts w:ascii="Times New Roman" w:eastAsia="Times New Roman" w:hAnsi="Times New Roman" w:cs="Times New Roman"/>
          <w:sz w:val="28"/>
          <w:szCs w:val="28"/>
          <w:lang w:val="en-US"/>
        </w:rPr>
        <w:t>FDI</w:t>
      </w:r>
      <w:r w:rsidRPr="007845CC">
        <w:rPr>
          <w:rFonts w:ascii="Cambria Math" w:eastAsia="Times New Roman" w:hAnsi="Cambria Math" w:cs="Cambria Math"/>
          <w:sz w:val="28"/>
          <w:szCs w:val="28"/>
        </w:rPr>
        <w:t>⇧</w:t>
      </w:r>
      <w:r w:rsidRPr="007845C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GDP</w:t>
      </w:r>
      <w:r w:rsidRPr="00893C59">
        <w:rPr>
          <w:rFonts w:ascii="Times New Roman" w:eastAsia="Times New Roman" w:hAnsi="Times New Roman" w:cs="Times New Roman"/>
          <w:sz w:val="28"/>
          <w:szCs w:val="28"/>
          <w:lang w:val="ru-RU"/>
        </w:rPr>
        <w:t xml:space="preserve"> </w:t>
      </w:r>
      <w:r w:rsidRPr="007845CC">
        <w:rPr>
          <w:rFonts w:ascii="Cambria Math" w:eastAsia="Times New Roman" w:hAnsi="Cambria Math" w:cs="Cambria Math"/>
          <w:sz w:val="28"/>
          <w:szCs w:val="28"/>
        </w:rPr>
        <w:t>⇧</w:t>
      </w:r>
      <w:r w:rsidRPr="007845CC">
        <w:rPr>
          <w:rFonts w:ascii="Times New Roman" w:eastAsia="Times New Roman" w:hAnsi="Times New Roman" w:cs="Times New Roman"/>
          <w:sz w:val="28"/>
          <w:szCs w:val="28"/>
        </w:rPr>
        <w:t>;</w:t>
      </w:r>
    </w:p>
    <w:p w14:paraId="4BC674CD" w14:textId="4B9052A2" w:rsidR="000442D3" w:rsidRPr="007845CC" w:rsidRDefault="000442D3" w:rsidP="000442D3">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4. 2. </w:t>
      </w:r>
      <w:r>
        <w:rPr>
          <w:rFonts w:ascii="Times New Roman" w:eastAsia="Times New Roman" w:hAnsi="Times New Roman" w:cs="Times New Roman"/>
          <w:sz w:val="28"/>
          <w:szCs w:val="28"/>
          <w:lang w:val="en-US"/>
        </w:rPr>
        <w:t>GCF</w:t>
      </w:r>
      <w:r w:rsidRPr="007845CC">
        <w:rPr>
          <w:rFonts w:ascii="Cambria Math" w:eastAsia="Times New Roman" w:hAnsi="Cambria Math" w:cs="Cambria Math"/>
          <w:sz w:val="28"/>
          <w:szCs w:val="28"/>
        </w:rPr>
        <w:t>⇧</w:t>
      </w:r>
      <w:r w:rsidRPr="007845CC">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lang w:val="en-US"/>
        </w:rPr>
        <w:t>GDP</w:t>
      </w:r>
      <w:r w:rsidRPr="00893C59">
        <w:rPr>
          <w:rFonts w:ascii="Times New Roman" w:eastAsia="Times New Roman" w:hAnsi="Times New Roman" w:cs="Times New Roman"/>
          <w:sz w:val="28"/>
          <w:szCs w:val="28"/>
        </w:rPr>
        <w:t xml:space="preserve"> </w:t>
      </w:r>
      <w:r w:rsidRPr="007845CC">
        <w:rPr>
          <w:rFonts w:ascii="Cambria Math" w:eastAsia="Times New Roman" w:hAnsi="Cambria Math" w:cs="Cambria Math"/>
          <w:sz w:val="28"/>
          <w:szCs w:val="28"/>
        </w:rPr>
        <w:t>⇧</w:t>
      </w:r>
      <w:r>
        <w:rPr>
          <w:rFonts w:ascii="Times New Roman" w:eastAsia="Times New Roman" w:hAnsi="Times New Roman" w:cs="Times New Roman"/>
          <w:sz w:val="28"/>
          <w:szCs w:val="28"/>
        </w:rPr>
        <w:t>;</w:t>
      </w:r>
    </w:p>
    <w:p w14:paraId="3EE2F44E" w14:textId="44E6AB95" w:rsidR="000442D3" w:rsidRPr="000442D3" w:rsidRDefault="000442D3" w:rsidP="003E525E">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4. 3. </w:t>
      </w:r>
      <w:r>
        <w:rPr>
          <w:rFonts w:ascii="Times New Roman" w:eastAsia="Times New Roman" w:hAnsi="Times New Roman" w:cs="Times New Roman"/>
          <w:sz w:val="28"/>
          <w:szCs w:val="28"/>
          <w:lang w:val="en-US"/>
        </w:rPr>
        <w:t>HC</w:t>
      </w:r>
      <w:r w:rsidRPr="007845CC">
        <w:rPr>
          <w:rFonts w:ascii="Cambria Math" w:eastAsia="Times New Roman" w:hAnsi="Cambria Math" w:cs="Cambria Math"/>
          <w:sz w:val="28"/>
          <w:szCs w:val="28"/>
        </w:rPr>
        <w:t>⇧</w:t>
      </w:r>
      <w:r w:rsidRPr="007845C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GDP</w:t>
      </w:r>
      <w:r w:rsidRPr="00BD21F7">
        <w:rPr>
          <w:rFonts w:ascii="Times New Roman" w:eastAsia="Times New Roman" w:hAnsi="Times New Roman" w:cs="Times New Roman"/>
          <w:sz w:val="28"/>
          <w:szCs w:val="28"/>
        </w:rPr>
        <w:t xml:space="preserve"> </w:t>
      </w:r>
      <w:r w:rsidRPr="007845CC">
        <w:rPr>
          <w:rFonts w:ascii="Cambria Math" w:eastAsia="Times New Roman" w:hAnsi="Cambria Math" w:cs="Cambria Math"/>
          <w:sz w:val="28"/>
          <w:szCs w:val="28"/>
        </w:rPr>
        <w:t>⇧</w:t>
      </w:r>
      <w:r>
        <w:rPr>
          <w:rFonts w:ascii="Times New Roman" w:eastAsia="Times New Roman" w:hAnsi="Times New Roman" w:cs="Times New Roman"/>
          <w:sz w:val="28"/>
          <w:szCs w:val="28"/>
        </w:rPr>
        <w:t>;</w:t>
      </w:r>
    </w:p>
    <w:p w14:paraId="04FE492A" w14:textId="0AD4B31F" w:rsidR="000442D3" w:rsidRDefault="000442D3" w:rsidP="003E525E">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4. 4. </w:t>
      </w:r>
      <w:r>
        <w:rPr>
          <w:rFonts w:ascii="Times New Roman" w:eastAsia="Times New Roman" w:hAnsi="Times New Roman" w:cs="Times New Roman"/>
          <w:sz w:val="28"/>
          <w:szCs w:val="28"/>
          <w:lang w:val="en-US"/>
        </w:rPr>
        <w:t>LF</w:t>
      </w:r>
      <w:r w:rsidRPr="007845CC">
        <w:rPr>
          <w:rFonts w:ascii="Cambria Math" w:eastAsia="Times New Roman" w:hAnsi="Cambria Math" w:cs="Cambria Math"/>
          <w:sz w:val="28"/>
          <w:szCs w:val="28"/>
        </w:rPr>
        <w:t>⇧</w:t>
      </w:r>
      <w:r w:rsidRPr="007845C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lang w:val="en-US"/>
        </w:rPr>
        <w:t>DebPrI</w:t>
      </w:r>
      <w:proofErr w:type="spellEnd"/>
      <w:r w:rsidRPr="00BD21F7">
        <w:rPr>
          <w:rFonts w:ascii="Times New Roman" w:eastAsia="Times New Roman" w:hAnsi="Times New Roman" w:cs="Times New Roman"/>
          <w:sz w:val="28"/>
          <w:szCs w:val="28"/>
        </w:rPr>
        <w:t xml:space="preserve"> </w:t>
      </w:r>
      <w:r>
        <w:rPr>
          <w:rFonts w:ascii="Cambria Math" w:hAnsi="Cambria Math"/>
          <w:color w:val="000000"/>
          <w:sz w:val="28"/>
          <w:szCs w:val="28"/>
        </w:rPr>
        <w:t>⇩</w:t>
      </w:r>
      <w:r w:rsidRPr="007845CC">
        <w:rPr>
          <w:rFonts w:ascii="Times New Roman" w:eastAsia="Times New Roman" w:hAnsi="Times New Roman" w:cs="Times New Roman"/>
          <w:sz w:val="28"/>
          <w:szCs w:val="28"/>
        </w:rPr>
        <w:t>.</w:t>
      </w:r>
    </w:p>
    <w:p w14:paraId="7355277F" w14:textId="7EFE33B0" w:rsidR="000442D3" w:rsidRPr="00AC79F9" w:rsidRDefault="000442D3" w:rsidP="003E525E">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 2 представлені результати регресійного моделювання ВВП Індії протягом 2000-2019 років.</w:t>
      </w:r>
    </w:p>
    <w:p w14:paraId="5EAFA588" w14:textId="570A6D80" w:rsidR="000442D3" w:rsidRPr="00AC79F9" w:rsidRDefault="000442D3" w:rsidP="00AC79F9">
      <w:pPr>
        <w:ind w:firstLine="720"/>
        <w:jc w:val="right"/>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Таблиця 2</w:t>
      </w:r>
      <w:r w:rsidR="00AC79F9" w:rsidRPr="00AC79F9">
        <w:rPr>
          <w:rFonts w:ascii="Times New Roman" w:eastAsia="Times New Roman" w:hAnsi="Times New Roman" w:cs="Times New Roman"/>
          <w:sz w:val="28"/>
          <w:szCs w:val="28"/>
        </w:rPr>
        <w:t>.3.2</w:t>
      </w:r>
    </w:p>
    <w:p w14:paraId="136E3DB5" w14:textId="77777777" w:rsidR="000442D3" w:rsidRPr="00AC79F9" w:rsidRDefault="000442D3" w:rsidP="00AC79F9">
      <w:pPr>
        <w:jc w:val="right"/>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Регресійний аналіз вибраних статей платіжного балансу Індії</w:t>
      </w:r>
    </w:p>
    <w:tbl>
      <w:tblPr>
        <w:tblStyle w:val="11"/>
        <w:tblW w:w="850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9"/>
        <w:gridCol w:w="1045"/>
        <w:gridCol w:w="1925"/>
        <w:gridCol w:w="1417"/>
        <w:gridCol w:w="1134"/>
      </w:tblGrid>
      <w:tr w:rsidR="00816891" w:rsidRPr="00AC79F9" w14:paraId="4C266E63" w14:textId="77777777" w:rsidTr="00816891">
        <w:trPr>
          <w:trHeight w:val="433"/>
          <w:jc w:val="center"/>
        </w:trPr>
        <w:tc>
          <w:tcPr>
            <w:tcW w:w="2979" w:type="dxa"/>
          </w:tcPr>
          <w:p w14:paraId="0742006E" w14:textId="77777777" w:rsidR="00816891" w:rsidRPr="00AC79F9" w:rsidRDefault="00816891" w:rsidP="00816891">
            <w:pPr>
              <w:spacing w:line="360" w:lineRule="auto"/>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Параметри моделей</w:t>
            </w:r>
          </w:p>
        </w:tc>
        <w:tc>
          <w:tcPr>
            <w:tcW w:w="1045" w:type="dxa"/>
          </w:tcPr>
          <w:p w14:paraId="0A172DDE" w14:textId="77777777" w:rsidR="00816891" w:rsidRPr="00AC79F9" w:rsidRDefault="00816891" w:rsidP="00816891">
            <w:pPr>
              <w:spacing w:line="360" w:lineRule="auto"/>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R2</w:t>
            </w:r>
          </w:p>
        </w:tc>
        <w:tc>
          <w:tcPr>
            <w:tcW w:w="1925" w:type="dxa"/>
          </w:tcPr>
          <w:p w14:paraId="16AA867D" w14:textId="50F0C5B3" w:rsidR="00816891" w:rsidRPr="00AC79F9" w:rsidRDefault="00816891" w:rsidP="00816891">
            <w:pPr>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β-коефіцієнт</w:t>
            </w:r>
          </w:p>
        </w:tc>
        <w:tc>
          <w:tcPr>
            <w:tcW w:w="1417" w:type="dxa"/>
          </w:tcPr>
          <w:p w14:paraId="36475013" w14:textId="24F99A8B" w:rsidR="00816891" w:rsidRPr="00AC79F9" w:rsidRDefault="00816891" w:rsidP="00816891">
            <w:pPr>
              <w:spacing w:line="360" w:lineRule="auto"/>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t-</w:t>
            </w:r>
            <w:proofErr w:type="spellStart"/>
            <w:r w:rsidRPr="00AC79F9">
              <w:rPr>
                <w:rFonts w:ascii="Times New Roman" w:eastAsia="Times New Roman" w:hAnsi="Times New Roman" w:cs="Times New Roman"/>
                <w:sz w:val="28"/>
                <w:szCs w:val="28"/>
              </w:rPr>
              <w:t>statistic</w:t>
            </w:r>
            <w:proofErr w:type="spellEnd"/>
          </w:p>
        </w:tc>
        <w:tc>
          <w:tcPr>
            <w:tcW w:w="1134" w:type="dxa"/>
          </w:tcPr>
          <w:p w14:paraId="68D7CC1B" w14:textId="77777777" w:rsidR="00816891" w:rsidRPr="00AC79F9" w:rsidRDefault="00816891" w:rsidP="00816891">
            <w:pPr>
              <w:spacing w:line="360" w:lineRule="auto"/>
              <w:jc w:val="center"/>
              <w:rPr>
                <w:rFonts w:ascii="Times New Roman" w:eastAsia="Times New Roman" w:hAnsi="Times New Roman" w:cs="Times New Roman"/>
                <w:sz w:val="28"/>
                <w:szCs w:val="28"/>
              </w:rPr>
            </w:pPr>
            <w:r w:rsidRPr="00AC79F9">
              <w:rPr>
                <w:rFonts w:ascii="Times New Roman" w:eastAsia="Times New Roman" w:hAnsi="Times New Roman" w:cs="Times New Roman"/>
                <w:sz w:val="28"/>
                <w:szCs w:val="28"/>
              </w:rPr>
              <w:t>p-</w:t>
            </w:r>
            <w:proofErr w:type="spellStart"/>
            <w:r w:rsidRPr="00AC79F9">
              <w:rPr>
                <w:rFonts w:ascii="Times New Roman" w:eastAsia="Times New Roman" w:hAnsi="Times New Roman" w:cs="Times New Roman"/>
                <w:sz w:val="28"/>
                <w:szCs w:val="28"/>
              </w:rPr>
              <w:t>value</w:t>
            </w:r>
            <w:proofErr w:type="spellEnd"/>
          </w:p>
        </w:tc>
      </w:tr>
      <w:tr w:rsidR="00816891" w:rsidRPr="00BD21F7" w14:paraId="0576C2A6" w14:textId="77777777" w:rsidTr="00816891">
        <w:trPr>
          <w:trHeight w:val="469"/>
          <w:jc w:val="center"/>
        </w:trPr>
        <w:tc>
          <w:tcPr>
            <w:tcW w:w="2979" w:type="dxa"/>
          </w:tcPr>
          <w:p w14:paraId="7965A2A7" w14:textId="39E5C99B" w:rsidR="00816891" w:rsidRPr="000442D3" w:rsidRDefault="00816891" w:rsidP="00816891">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FDI</w:t>
            </w:r>
          </w:p>
        </w:tc>
        <w:tc>
          <w:tcPr>
            <w:tcW w:w="1045" w:type="dxa"/>
            <w:vMerge w:val="restart"/>
          </w:tcPr>
          <w:p w14:paraId="4B1DE6F0" w14:textId="24329BCD" w:rsidR="00816891" w:rsidRPr="000442D3" w:rsidRDefault="00816891" w:rsidP="00816891">
            <w:pPr>
              <w:spacing w:before="800"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0,992</w:t>
            </w:r>
          </w:p>
        </w:tc>
        <w:tc>
          <w:tcPr>
            <w:tcW w:w="1925" w:type="dxa"/>
          </w:tcPr>
          <w:p w14:paraId="4B713A1E" w14:textId="3FDD43DC" w:rsidR="00816891" w:rsidRDefault="00816891" w:rsidP="00816891">
            <w:pPr>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0</w:t>
            </w:r>
            <w:r>
              <w:rPr>
                <w:rFonts w:ascii="Times New Roman" w:eastAsia="Times New Roman" w:hAnsi="Times New Roman" w:cs="Times New Roman"/>
                <w:sz w:val="28"/>
                <w:szCs w:val="28"/>
                <w:lang w:val="en-US"/>
              </w:rPr>
              <w:t>, 120</w:t>
            </w:r>
          </w:p>
        </w:tc>
        <w:tc>
          <w:tcPr>
            <w:tcW w:w="1417" w:type="dxa"/>
          </w:tcPr>
          <w:p w14:paraId="55317235" w14:textId="26F62189" w:rsidR="00816891" w:rsidRPr="00816891" w:rsidRDefault="00816891" w:rsidP="00816891">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2,67</w:t>
            </w:r>
          </w:p>
        </w:tc>
        <w:tc>
          <w:tcPr>
            <w:tcW w:w="1134" w:type="dxa"/>
          </w:tcPr>
          <w:p w14:paraId="64F7401B" w14:textId="3B0EC050" w:rsidR="00816891" w:rsidRPr="00BD21F7" w:rsidRDefault="00816891" w:rsidP="0081689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16891" w:rsidRPr="00BD21F7" w14:paraId="5CFF5CCC" w14:textId="77777777" w:rsidTr="00816891">
        <w:trPr>
          <w:trHeight w:val="469"/>
          <w:jc w:val="center"/>
        </w:trPr>
        <w:tc>
          <w:tcPr>
            <w:tcW w:w="2979" w:type="dxa"/>
          </w:tcPr>
          <w:p w14:paraId="381612E0" w14:textId="65852680" w:rsidR="00816891" w:rsidRPr="00816891" w:rsidRDefault="00816891" w:rsidP="00816891">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en-US"/>
              </w:rPr>
              <w:t>GCF</w:t>
            </w:r>
          </w:p>
        </w:tc>
        <w:tc>
          <w:tcPr>
            <w:tcW w:w="1045" w:type="dxa"/>
            <w:vMerge/>
          </w:tcPr>
          <w:p w14:paraId="41DEFA89" w14:textId="4E70CFCB" w:rsidR="00816891" w:rsidRPr="00BD21F7" w:rsidRDefault="00816891" w:rsidP="00816891">
            <w:pPr>
              <w:spacing w:line="360" w:lineRule="auto"/>
              <w:jc w:val="both"/>
              <w:rPr>
                <w:rFonts w:ascii="Times New Roman" w:eastAsia="Times New Roman" w:hAnsi="Times New Roman" w:cs="Times New Roman"/>
                <w:sz w:val="28"/>
                <w:szCs w:val="28"/>
              </w:rPr>
            </w:pPr>
          </w:p>
        </w:tc>
        <w:tc>
          <w:tcPr>
            <w:tcW w:w="1925" w:type="dxa"/>
          </w:tcPr>
          <w:p w14:paraId="1F21909C" w14:textId="268134FA" w:rsidR="00816891" w:rsidRPr="00816891" w:rsidRDefault="00816891" w:rsidP="00816891">
            <w:pPr>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0</w:t>
            </w:r>
            <w:r>
              <w:rPr>
                <w:rFonts w:ascii="Times New Roman" w:eastAsia="Times New Roman" w:hAnsi="Times New Roman" w:cs="Times New Roman"/>
                <w:sz w:val="28"/>
                <w:szCs w:val="28"/>
                <w:lang w:val="en-US"/>
              </w:rPr>
              <w:t>, 642</w:t>
            </w:r>
          </w:p>
        </w:tc>
        <w:tc>
          <w:tcPr>
            <w:tcW w:w="1417" w:type="dxa"/>
          </w:tcPr>
          <w:p w14:paraId="223E2779" w14:textId="51CF7753" w:rsidR="00816891" w:rsidRPr="00816891" w:rsidRDefault="00816891" w:rsidP="00816891">
            <w:pPr>
              <w:spacing w:line="360" w:lineRule="auto"/>
              <w:jc w:val="center"/>
              <w:rPr>
                <w:rFonts w:ascii="Times New Roman" w:eastAsia="Times New Roman" w:hAnsi="Times New Roman" w:cs="Times New Roman"/>
                <w:sz w:val="28"/>
                <w:szCs w:val="28"/>
                <w:lang w:val="ru-RU"/>
              </w:rPr>
            </w:pPr>
            <w:r w:rsidRPr="00816891">
              <w:rPr>
                <w:rFonts w:ascii="Times New Roman" w:eastAsia="Times New Roman" w:hAnsi="Times New Roman" w:cs="Times New Roman"/>
                <w:sz w:val="28"/>
                <w:szCs w:val="28"/>
                <w:lang w:val="ru-RU"/>
              </w:rPr>
              <w:t>12,32</w:t>
            </w:r>
          </w:p>
        </w:tc>
        <w:tc>
          <w:tcPr>
            <w:tcW w:w="1134" w:type="dxa"/>
          </w:tcPr>
          <w:p w14:paraId="457D0E4B" w14:textId="21C75633" w:rsidR="00816891" w:rsidRPr="00BD21F7" w:rsidRDefault="00816891" w:rsidP="0081689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16891" w:rsidRPr="00BD21F7" w14:paraId="4CBEC2D5" w14:textId="77777777" w:rsidTr="00816891">
        <w:trPr>
          <w:trHeight w:val="469"/>
          <w:jc w:val="center"/>
        </w:trPr>
        <w:tc>
          <w:tcPr>
            <w:tcW w:w="2979" w:type="dxa"/>
          </w:tcPr>
          <w:p w14:paraId="4B97EB48" w14:textId="13D8F588" w:rsidR="00816891" w:rsidRPr="00816891" w:rsidRDefault="00816891" w:rsidP="00816891">
            <w:pPr>
              <w:spacing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en-US"/>
              </w:rPr>
              <w:t>HC</w:t>
            </w:r>
          </w:p>
        </w:tc>
        <w:tc>
          <w:tcPr>
            <w:tcW w:w="1045" w:type="dxa"/>
            <w:vMerge/>
          </w:tcPr>
          <w:p w14:paraId="1E29F596" w14:textId="2FABB6B1" w:rsidR="00816891" w:rsidRPr="00BD21F7" w:rsidRDefault="00816891" w:rsidP="00816891">
            <w:pPr>
              <w:spacing w:line="360" w:lineRule="auto"/>
              <w:jc w:val="both"/>
              <w:rPr>
                <w:rFonts w:ascii="Times New Roman" w:eastAsia="Times New Roman" w:hAnsi="Times New Roman" w:cs="Times New Roman"/>
                <w:sz w:val="28"/>
                <w:szCs w:val="28"/>
              </w:rPr>
            </w:pPr>
          </w:p>
        </w:tc>
        <w:tc>
          <w:tcPr>
            <w:tcW w:w="1925" w:type="dxa"/>
          </w:tcPr>
          <w:p w14:paraId="7A799B5A" w14:textId="45DA1D6E" w:rsidR="00816891" w:rsidRPr="00816891" w:rsidRDefault="00816891" w:rsidP="00816891">
            <w:pPr>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0, 414</w:t>
            </w:r>
          </w:p>
        </w:tc>
        <w:tc>
          <w:tcPr>
            <w:tcW w:w="1417" w:type="dxa"/>
          </w:tcPr>
          <w:p w14:paraId="4ABF3975" w14:textId="65B561E6" w:rsidR="00816891" w:rsidRPr="00816891" w:rsidRDefault="00816891" w:rsidP="00816891">
            <w:pPr>
              <w:spacing w:line="360" w:lineRule="auto"/>
              <w:jc w:val="center"/>
              <w:rPr>
                <w:rFonts w:ascii="Times New Roman" w:eastAsia="Times New Roman" w:hAnsi="Times New Roman" w:cs="Times New Roman"/>
                <w:sz w:val="28"/>
                <w:szCs w:val="28"/>
                <w:lang w:val="ru-RU"/>
              </w:rPr>
            </w:pPr>
            <w:r w:rsidRPr="00816891">
              <w:rPr>
                <w:rFonts w:ascii="Times New Roman" w:eastAsia="Times New Roman" w:hAnsi="Times New Roman" w:cs="Times New Roman"/>
                <w:sz w:val="28"/>
                <w:szCs w:val="28"/>
                <w:lang w:val="ru-RU"/>
              </w:rPr>
              <w:t>10,68</w:t>
            </w:r>
          </w:p>
        </w:tc>
        <w:tc>
          <w:tcPr>
            <w:tcW w:w="1134" w:type="dxa"/>
          </w:tcPr>
          <w:p w14:paraId="250C1FA9" w14:textId="54A34671" w:rsidR="00816891" w:rsidRPr="00BD21F7" w:rsidRDefault="00816891" w:rsidP="00816891">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816891" w:rsidRPr="00BD21F7" w14:paraId="15AE9B07" w14:textId="77777777" w:rsidTr="00816891">
        <w:trPr>
          <w:trHeight w:val="469"/>
          <w:jc w:val="center"/>
        </w:trPr>
        <w:tc>
          <w:tcPr>
            <w:tcW w:w="2979" w:type="dxa"/>
          </w:tcPr>
          <w:p w14:paraId="7837324F" w14:textId="667E0D98" w:rsidR="00816891" w:rsidRPr="00816891" w:rsidRDefault="00816891" w:rsidP="00816891">
            <w:pPr>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en-US"/>
              </w:rPr>
              <w:t>LF</w:t>
            </w:r>
          </w:p>
        </w:tc>
        <w:tc>
          <w:tcPr>
            <w:tcW w:w="1045" w:type="dxa"/>
            <w:vMerge/>
          </w:tcPr>
          <w:p w14:paraId="78920146" w14:textId="77777777" w:rsidR="00816891" w:rsidRPr="00BD21F7" w:rsidRDefault="00816891" w:rsidP="00816891">
            <w:pPr>
              <w:jc w:val="both"/>
              <w:rPr>
                <w:rFonts w:ascii="Times New Roman" w:eastAsia="Times New Roman" w:hAnsi="Times New Roman" w:cs="Times New Roman"/>
                <w:sz w:val="28"/>
                <w:szCs w:val="28"/>
              </w:rPr>
            </w:pPr>
          </w:p>
        </w:tc>
        <w:tc>
          <w:tcPr>
            <w:tcW w:w="1925" w:type="dxa"/>
          </w:tcPr>
          <w:p w14:paraId="79567A55" w14:textId="5BA7F128" w:rsidR="00816891" w:rsidRPr="00816891" w:rsidRDefault="00816891" w:rsidP="00816891">
            <w:pPr>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en-US"/>
              </w:rPr>
              <w:t>0, 132</w:t>
            </w:r>
          </w:p>
        </w:tc>
        <w:tc>
          <w:tcPr>
            <w:tcW w:w="1417" w:type="dxa"/>
          </w:tcPr>
          <w:p w14:paraId="1447CEF2" w14:textId="2649D3FE" w:rsidR="00816891" w:rsidRPr="00816891" w:rsidRDefault="00816891" w:rsidP="00816891">
            <w:pPr>
              <w:jc w:val="center"/>
              <w:rPr>
                <w:rFonts w:ascii="Times New Roman" w:eastAsia="Times New Roman" w:hAnsi="Times New Roman" w:cs="Times New Roman"/>
                <w:sz w:val="28"/>
                <w:szCs w:val="28"/>
                <w:lang w:val="ru-RU"/>
              </w:rPr>
            </w:pPr>
            <w:r w:rsidRPr="00816891">
              <w:rPr>
                <w:rFonts w:ascii="Times New Roman" w:eastAsia="Times New Roman" w:hAnsi="Times New Roman" w:cs="Times New Roman"/>
                <w:sz w:val="28"/>
                <w:szCs w:val="28"/>
                <w:lang w:val="ru-RU"/>
              </w:rPr>
              <w:t>-10,52</w:t>
            </w:r>
          </w:p>
        </w:tc>
        <w:tc>
          <w:tcPr>
            <w:tcW w:w="1134" w:type="dxa"/>
          </w:tcPr>
          <w:p w14:paraId="21DADEC6" w14:textId="16D24893" w:rsidR="00816891" w:rsidRPr="00BD21F7" w:rsidRDefault="00816891" w:rsidP="00816891">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bl>
    <w:p w14:paraId="283D9CA8" w14:textId="7911D514" w:rsidR="000442D3" w:rsidRDefault="000442D3" w:rsidP="000442D3">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BD21F7">
        <w:rPr>
          <w:rFonts w:ascii="Times New Roman" w:eastAsia="Times New Roman" w:hAnsi="Times New Roman" w:cs="Times New Roman"/>
          <w:sz w:val="28"/>
          <w:szCs w:val="28"/>
        </w:rPr>
        <w:t>Джерело: розраховано автором.</w:t>
      </w:r>
    </w:p>
    <w:p w14:paraId="20A778B6" w14:textId="1345C862" w:rsidR="00816891" w:rsidRDefault="00C32CA1"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Коефіцієнт детермінації отриманої моделі склав 0,992, що вказує на те, що обрані незалежні змінні пояснюють варіативність залежної змінної на 99,2%. </w:t>
      </w:r>
      <w:r w:rsidR="00816891">
        <w:rPr>
          <w:rFonts w:ascii="Times New Roman" w:eastAsia="Times New Roman" w:hAnsi="Times New Roman" w:cs="Times New Roman"/>
          <w:sz w:val="28"/>
          <w:szCs w:val="28"/>
        </w:rPr>
        <w:t>Це свідчить про високу якість моделі.</w:t>
      </w:r>
    </w:p>
    <w:p w14:paraId="61ABAFD8" w14:textId="42DC3D7D" w:rsidR="00836C9A" w:rsidRDefault="00C32CA1" w:rsidP="00836C9A">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Зв’язок між притоком ПІІ та ВВП Індії є позитивним та значимим на рівні 5%. Зростання ПІІ на один пункт призводить до збільшення ВВП країни на 0,120</w:t>
      </w:r>
      <w:r w:rsidR="00816891">
        <w:rPr>
          <w:rFonts w:ascii="Times New Roman" w:eastAsia="Times New Roman" w:hAnsi="Times New Roman" w:cs="Times New Roman"/>
          <w:sz w:val="28"/>
          <w:szCs w:val="28"/>
        </w:rPr>
        <w:t xml:space="preserve"> пунктів</w:t>
      </w:r>
      <w:r>
        <w:rPr>
          <w:rFonts w:ascii="Times New Roman" w:eastAsia="Times New Roman" w:hAnsi="Times New Roman" w:cs="Times New Roman"/>
          <w:sz w:val="28"/>
          <w:szCs w:val="28"/>
        </w:rPr>
        <w:t>.</w:t>
      </w:r>
      <w:r w:rsidR="00816891">
        <w:rPr>
          <w:rFonts w:ascii="Times New Roman" w:eastAsia="Times New Roman" w:hAnsi="Times New Roman" w:cs="Times New Roman"/>
          <w:sz w:val="28"/>
          <w:szCs w:val="28"/>
        </w:rPr>
        <w:t xml:space="preserve"> Зв’язок між </w:t>
      </w:r>
      <w:r w:rsidR="00836C9A">
        <w:rPr>
          <w:rFonts w:ascii="Times New Roman" w:eastAsia="Times New Roman" w:hAnsi="Times New Roman" w:cs="Times New Roman"/>
          <w:sz w:val="28"/>
          <w:szCs w:val="28"/>
        </w:rPr>
        <w:t xml:space="preserve">валовим нагромадженням основного капіталу </w:t>
      </w:r>
      <w:r w:rsidR="00816891">
        <w:rPr>
          <w:rFonts w:ascii="Times New Roman" w:eastAsia="Times New Roman" w:hAnsi="Times New Roman" w:cs="Times New Roman"/>
          <w:sz w:val="28"/>
          <w:szCs w:val="28"/>
        </w:rPr>
        <w:t xml:space="preserve">та ВВП </w:t>
      </w:r>
      <w:r w:rsidR="00836C9A">
        <w:rPr>
          <w:rFonts w:ascii="Times New Roman" w:eastAsia="Times New Roman" w:hAnsi="Times New Roman" w:cs="Times New Roman"/>
          <w:sz w:val="28"/>
          <w:szCs w:val="28"/>
        </w:rPr>
        <w:t xml:space="preserve">країни </w:t>
      </w:r>
      <w:r w:rsidR="00816891">
        <w:rPr>
          <w:rFonts w:ascii="Times New Roman" w:eastAsia="Times New Roman" w:hAnsi="Times New Roman" w:cs="Times New Roman"/>
          <w:sz w:val="28"/>
          <w:szCs w:val="28"/>
        </w:rPr>
        <w:t xml:space="preserve">є позитивним та значимим на рівні 1%. Зростання </w:t>
      </w:r>
      <w:r w:rsidR="00836C9A">
        <w:rPr>
          <w:rFonts w:ascii="Times New Roman" w:eastAsia="Times New Roman" w:hAnsi="Times New Roman" w:cs="Times New Roman"/>
          <w:sz w:val="28"/>
          <w:szCs w:val="28"/>
        </w:rPr>
        <w:t>домашніх інвестицій</w:t>
      </w:r>
      <w:r w:rsidR="00816891">
        <w:rPr>
          <w:rFonts w:ascii="Times New Roman" w:eastAsia="Times New Roman" w:hAnsi="Times New Roman" w:cs="Times New Roman"/>
          <w:sz w:val="28"/>
          <w:szCs w:val="28"/>
        </w:rPr>
        <w:t xml:space="preserve"> на один пункт призводить до збільшення ВВП країни на 0,642</w:t>
      </w:r>
      <w:r w:rsidR="00836C9A">
        <w:rPr>
          <w:rFonts w:ascii="Times New Roman" w:eastAsia="Times New Roman" w:hAnsi="Times New Roman" w:cs="Times New Roman"/>
          <w:sz w:val="28"/>
          <w:szCs w:val="28"/>
        </w:rPr>
        <w:t xml:space="preserve"> пункти.</w:t>
      </w:r>
      <w:r w:rsidR="00816891">
        <w:rPr>
          <w:rFonts w:ascii="Times New Roman" w:eastAsia="Times New Roman" w:hAnsi="Times New Roman" w:cs="Times New Roman"/>
          <w:sz w:val="28"/>
          <w:szCs w:val="28"/>
        </w:rPr>
        <w:t xml:space="preserve"> </w:t>
      </w:r>
      <w:r w:rsidR="00836C9A">
        <w:rPr>
          <w:rFonts w:ascii="Times New Roman" w:eastAsia="Times New Roman" w:hAnsi="Times New Roman" w:cs="Times New Roman"/>
          <w:sz w:val="28"/>
          <w:szCs w:val="28"/>
        </w:rPr>
        <w:t xml:space="preserve">Зв’язок між притоком рівнем людського капіталу та ВВП Індії є позитивним та значимим на рівні 1%. Зростання рівня зарахування до середньої школи на один пункт призводить до збільшення ВВП країни на 0,414 пунктів з лагом. Зв’язок між рівнем робочої сили та ВВП країни є значимим на рівні 1%, проте є негативним. Зростання робочої сили на один пункт призводить до зменшення ВВП країни на 0,132 пункти. </w:t>
      </w:r>
    </w:p>
    <w:p w14:paraId="4827519D" w14:textId="1EA9CD34" w:rsidR="00836C9A" w:rsidRDefault="00836C9A" w:rsidP="00836C9A">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була отримана наступна емпірична модель формування ВВП Індії:</w:t>
      </w:r>
    </w:p>
    <w:p w14:paraId="5DC57EEF" w14:textId="77777777" w:rsidR="00836C9A" w:rsidRPr="009C4F2C" w:rsidRDefault="00836C9A" w:rsidP="00836C9A">
      <w:pPr>
        <w:jc w:val="center"/>
        <w:rPr>
          <w:rFonts w:asciiTheme="majorHAnsi" w:eastAsia="Cambria Math" w:hAnsiTheme="majorHAnsi" w:cstheme="majorHAnsi"/>
          <w:sz w:val="28"/>
          <w:szCs w:val="28"/>
        </w:rPr>
      </w:pPr>
      <m:oMathPara>
        <m:oMath>
          <m:r>
            <w:rPr>
              <w:rFonts w:ascii="Cambria Math" w:eastAsia="Cambria Math" w:hAnsi="Cambria Math" w:cstheme="majorHAnsi"/>
              <w:sz w:val="28"/>
              <w:szCs w:val="28"/>
            </w:rPr>
            <m:t>GDP=0, 120*FDI+0,642*GCF + 0,414*HC – 0,132*LF,</m:t>
          </m:r>
        </m:oMath>
      </m:oMathPara>
    </w:p>
    <w:p w14:paraId="79C8FFDC" w14:textId="77777777" w:rsidR="00836C9A" w:rsidRPr="00836C9A" w:rsidRDefault="004213A9" w:rsidP="00836C9A">
      <w:pPr>
        <w:ind w:firstLine="720"/>
        <w:jc w:val="both"/>
        <w:rPr>
          <w:rFonts w:asciiTheme="majorHAnsi" w:eastAsia="Cambria Math" w:hAnsiTheme="majorHAnsi" w:cstheme="majorHAnsi"/>
          <w:sz w:val="28"/>
          <w:szCs w:val="28"/>
        </w:rPr>
      </w:pPr>
      <m:oMathPara>
        <m:oMath>
          <m:d>
            <m:dPr>
              <m:ctrlPr>
                <w:rPr>
                  <w:rFonts w:ascii="Cambria Math" w:eastAsia="Cambria Math" w:hAnsi="Cambria Math" w:cstheme="majorHAnsi"/>
                  <w:i/>
                  <w:sz w:val="28"/>
                  <w:szCs w:val="28"/>
                </w:rPr>
              </m:ctrlPr>
            </m:dPr>
            <m:e>
              <m:r>
                <w:rPr>
                  <w:rFonts w:ascii="Cambria Math" w:eastAsia="Cambria Math" w:hAnsi="Cambria Math" w:cstheme="majorHAnsi"/>
                  <w:sz w:val="28"/>
                  <w:szCs w:val="28"/>
                </w:rPr>
                <m:t>2,67**</m:t>
              </m:r>
            </m:e>
          </m:d>
          <m:d>
            <m:dPr>
              <m:ctrlPr>
                <w:rPr>
                  <w:rFonts w:ascii="Cambria Math" w:eastAsia="Cambria Math" w:hAnsi="Cambria Math" w:cstheme="majorHAnsi"/>
                  <w:i/>
                  <w:sz w:val="28"/>
                  <w:szCs w:val="28"/>
                </w:rPr>
              </m:ctrlPr>
            </m:dPr>
            <m:e>
              <m:r>
                <w:rPr>
                  <w:rFonts w:ascii="Cambria Math" w:eastAsia="Cambria Math" w:hAnsi="Cambria Math" w:cstheme="majorHAnsi"/>
                  <w:sz w:val="28"/>
                  <w:szCs w:val="28"/>
                </w:rPr>
                <m:t>12,32***</m:t>
              </m:r>
            </m:e>
          </m:d>
          <m:d>
            <m:dPr>
              <m:ctrlPr>
                <w:rPr>
                  <w:rFonts w:ascii="Cambria Math" w:eastAsia="Cambria Math" w:hAnsi="Cambria Math" w:cstheme="majorHAnsi"/>
                  <w:i/>
                  <w:sz w:val="28"/>
                  <w:szCs w:val="28"/>
                </w:rPr>
              </m:ctrlPr>
            </m:dPr>
            <m:e>
              <m:r>
                <w:rPr>
                  <w:rFonts w:ascii="Cambria Math" w:eastAsia="Cambria Math" w:hAnsi="Cambria Math" w:cstheme="majorHAnsi"/>
                  <w:sz w:val="28"/>
                  <w:szCs w:val="28"/>
                </w:rPr>
                <m:t>10,68***</m:t>
              </m:r>
            </m:e>
          </m:d>
          <m:d>
            <m:dPr>
              <m:ctrlPr>
                <w:rPr>
                  <w:rFonts w:ascii="Cambria Math" w:eastAsia="Cambria Math" w:hAnsi="Cambria Math" w:cstheme="majorHAnsi"/>
                  <w:i/>
                  <w:sz w:val="28"/>
                  <w:szCs w:val="28"/>
                </w:rPr>
              </m:ctrlPr>
            </m:dPr>
            <m:e>
              <m:r>
                <w:rPr>
                  <w:rFonts w:ascii="Cambria Math" w:eastAsia="Cambria Math" w:hAnsi="Cambria Math" w:cstheme="majorHAnsi"/>
                  <w:sz w:val="28"/>
                  <w:szCs w:val="28"/>
                </w:rPr>
                <m:t>-10,52***</m:t>
              </m:r>
            </m:e>
          </m:d>
          <m:r>
            <w:rPr>
              <w:rFonts w:ascii="Cambria Math" w:eastAsia="Cambria Math" w:hAnsi="Cambria Math" w:cstheme="majorHAnsi"/>
              <w:sz w:val="28"/>
              <w:szCs w:val="28"/>
            </w:rPr>
            <m:t>.</m:t>
          </m:r>
        </m:oMath>
      </m:oMathPara>
    </w:p>
    <w:p w14:paraId="347CCCAA" w14:textId="10331A5B" w:rsidR="00893C59" w:rsidRDefault="00C32CA1" w:rsidP="00893C59">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Стандартизовані бета-коефіцієнти та p-</w:t>
      </w:r>
      <w:proofErr w:type="spellStart"/>
      <w:r>
        <w:rPr>
          <w:rFonts w:ascii="Times New Roman" w:eastAsia="Times New Roman" w:hAnsi="Times New Roman" w:cs="Times New Roman"/>
          <w:sz w:val="28"/>
          <w:szCs w:val="28"/>
        </w:rPr>
        <w:t>values</w:t>
      </w:r>
      <w:proofErr w:type="spellEnd"/>
      <w:r>
        <w:rPr>
          <w:rFonts w:ascii="Times New Roman" w:eastAsia="Times New Roman" w:hAnsi="Times New Roman" w:cs="Times New Roman"/>
          <w:sz w:val="28"/>
          <w:szCs w:val="28"/>
        </w:rPr>
        <w:t xml:space="preserve"> показують, що </w:t>
      </w:r>
      <w:proofErr w:type="spellStart"/>
      <w:r>
        <w:rPr>
          <w:rFonts w:ascii="Times New Roman" w:eastAsia="Times New Roman" w:hAnsi="Times New Roman" w:cs="Times New Roman"/>
          <w:sz w:val="28"/>
          <w:szCs w:val="28"/>
        </w:rPr>
        <w:t>приток</w:t>
      </w:r>
      <w:proofErr w:type="spellEnd"/>
      <w:r>
        <w:rPr>
          <w:rFonts w:ascii="Times New Roman" w:eastAsia="Times New Roman" w:hAnsi="Times New Roman" w:cs="Times New Roman"/>
          <w:sz w:val="28"/>
          <w:szCs w:val="28"/>
        </w:rPr>
        <w:t xml:space="preserve"> ПІІ відіграє меншу роль у формуванні ВВП, ніж валове нагромадження основного капіталу, рівень людського капіталу та робочої сили. Однак, за межами моделі, можна припустити, що зв’язки між притоком ПІІ та ВВП можуть бути сильнішими, оскільки іноземний капітал може використовуватися для фінансування валового нагромадження основного капіталу, а також приток ПІІ, як правило, з часом підвищує якість людського капіталу у країнах, що розвиваються.</w:t>
      </w:r>
    </w:p>
    <w:p w14:paraId="08223F1D" w14:textId="77777777" w:rsidR="00893C59" w:rsidRDefault="00893C59">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4DBE69F" w14:textId="393DB1C0" w:rsidR="00893C59" w:rsidRDefault="00364193" w:rsidP="00AE133C">
      <w:pPr>
        <w:spacing w:after="240"/>
        <w:jc w:val="center"/>
        <w:outlineLvl w:val="0"/>
        <w:rPr>
          <w:rFonts w:ascii="Times New Roman" w:eastAsia="Times New Roman" w:hAnsi="Times New Roman" w:cs="Times New Roman"/>
          <w:b/>
          <w:sz w:val="28"/>
          <w:szCs w:val="28"/>
        </w:rPr>
      </w:pPr>
      <w:bookmarkStart w:id="16" w:name="_Toc74737147"/>
      <w:bookmarkStart w:id="17" w:name="_Toc74740709"/>
      <w:r>
        <w:rPr>
          <w:rFonts w:ascii="Times New Roman" w:eastAsia="Times New Roman" w:hAnsi="Times New Roman" w:cs="Times New Roman"/>
          <w:b/>
          <w:sz w:val="28"/>
          <w:szCs w:val="28"/>
        </w:rPr>
        <w:lastRenderedPageBreak/>
        <w:t>РОЗДІЛ 3</w:t>
      </w:r>
      <w:r w:rsidR="00893C59">
        <w:rPr>
          <w:rFonts w:ascii="Times New Roman" w:eastAsia="Times New Roman" w:hAnsi="Times New Roman" w:cs="Times New Roman"/>
          <w:b/>
          <w:sz w:val="28"/>
          <w:szCs w:val="28"/>
        </w:rPr>
        <w:br/>
      </w:r>
      <w:r>
        <w:rPr>
          <w:rFonts w:ascii="Times New Roman" w:eastAsia="Times New Roman" w:hAnsi="Times New Roman" w:cs="Times New Roman"/>
          <w:b/>
          <w:sz w:val="28"/>
          <w:szCs w:val="28"/>
        </w:rPr>
        <w:t>ОСОБЛИВОСТІ ЗОВНІШНЬОЕКОНОМІЧНИХ ЗВ’ЯЗКІВ МІЖ УКРАЇНОЮ ТА ІНДІЄЮ</w:t>
      </w:r>
      <w:bookmarkEnd w:id="16"/>
      <w:bookmarkEnd w:id="17"/>
    </w:p>
    <w:p w14:paraId="3FB151ED" w14:textId="37C7F4A8" w:rsidR="00FC3B10" w:rsidRDefault="00FC3B10" w:rsidP="00AE133C">
      <w:pPr>
        <w:spacing w:after="240"/>
        <w:jc w:val="center"/>
        <w:outlineLvl w:val="1"/>
        <w:rPr>
          <w:rFonts w:ascii="Times New Roman" w:eastAsia="Times New Roman" w:hAnsi="Times New Roman" w:cs="Times New Roman"/>
          <w:b/>
          <w:sz w:val="28"/>
          <w:szCs w:val="28"/>
        </w:rPr>
      </w:pPr>
      <w:bookmarkStart w:id="18" w:name="_Toc74737148"/>
      <w:bookmarkStart w:id="19" w:name="_Toc74740710"/>
      <w:r>
        <w:rPr>
          <w:rFonts w:ascii="Times New Roman" w:eastAsia="Times New Roman" w:hAnsi="Times New Roman" w:cs="Times New Roman"/>
          <w:b/>
          <w:sz w:val="28"/>
          <w:szCs w:val="28"/>
        </w:rPr>
        <w:t xml:space="preserve">3.1 Стан </w:t>
      </w:r>
      <w:r w:rsidR="001904FF">
        <w:rPr>
          <w:rFonts w:ascii="Times New Roman" w:eastAsia="Times New Roman" w:hAnsi="Times New Roman" w:cs="Times New Roman"/>
          <w:b/>
          <w:sz w:val="28"/>
          <w:szCs w:val="28"/>
        </w:rPr>
        <w:t>зовнішньоекономічних відносин України з Індією</w:t>
      </w:r>
      <w:bookmarkEnd w:id="18"/>
      <w:bookmarkEnd w:id="19"/>
    </w:p>
    <w:p w14:paraId="12EA1D7F" w14:textId="41805173" w:rsidR="00364193" w:rsidRDefault="00364193" w:rsidP="00364193">
      <w:pPr>
        <w:ind w:firstLine="720"/>
        <w:jc w:val="both"/>
        <w:rPr>
          <w:rFonts w:ascii="Times New Roman" w:eastAsia="Times New Roman" w:hAnsi="Times New Roman" w:cs="Times New Roman"/>
          <w:sz w:val="28"/>
          <w:szCs w:val="28"/>
        </w:rPr>
      </w:pPr>
      <w:r w:rsidRPr="00364193">
        <w:rPr>
          <w:rFonts w:ascii="Times New Roman" w:eastAsia="Times New Roman" w:hAnsi="Times New Roman" w:cs="Times New Roman"/>
          <w:sz w:val="28"/>
          <w:szCs w:val="28"/>
        </w:rPr>
        <w:t xml:space="preserve">Для України </w:t>
      </w:r>
      <w:r w:rsidR="003C1561">
        <w:rPr>
          <w:rFonts w:ascii="Times New Roman" w:eastAsia="Times New Roman" w:hAnsi="Times New Roman" w:cs="Times New Roman"/>
          <w:sz w:val="28"/>
          <w:szCs w:val="28"/>
        </w:rPr>
        <w:t>азіатський</w:t>
      </w:r>
      <w:r w:rsidRPr="00364193">
        <w:rPr>
          <w:rFonts w:ascii="Times New Roman" w:eastAsia="Times New Roman" w:hAnsi="Times New Roman" w:cs="Times New Roman"/>
          <w:sz w:val="28"/>
          <w:szCs w:val="28"/>
        </w:rPr>
        <w:t xml:space="preserve"> регіон є цікавим з точки зору</w:t>
      </w:r>
      <w:r>
        <w:rPr>
          <w:rFonts w:ascii="Times New Roman" w:eastAsia="Times New Roman" w:hAnsi="Times New Roman" w:cs="Times New Roman"/>
          <w:sz w:val="28"/>
          <w:szCs w:val="28"/>
        </w:rPr>
        <w:t xml:space="preserve"> </w:t>
      </w:r>
      <w:r w:rsidRPr="00364193">
        <w:rPr>
          <w:rFonts w:ascii="Times New Roman" w:eastAsia="Times New Roman" w:hAnsi="Times New Roman" w:cs="Times New Roman"/>
          <w:sz w:val="28"/>
          <w:szCs w:val="28"/>
        </w:rPr>
        <w:t xml:space="preserve">диверсифікації експортних потоків на ринки </w:t>
      </w:r>
      <w:r>
        <w:rPr>
          <w:rFonts w:ascii="Times New Roman" w:eastAsia="Times New Roman" w:hAnsi="Times New Roman" w:cs="Times New Roman"/>
          <w:sz w:val="28"/>
          <w:szCs w:val="28"/>
        </w:rPr>
        <w:t xml:space="preserve">з високими темпами економічного </w:t>
      </w:r>
      <w:r w:rsidR="003C1561">
        <w:rPr>
          <w:rFonts w:ascii="Times New Roman" w:eastAsia="Times New Roman" w:hAnsi="Times New Roman" w:cs="Times New Roman"/>
          <w:sz w:val="28"/>
          <w:szCs w:val="28"/>
        </w:rPr>
        <w:t xml:space="preserve">зростання. Тому </w:t>
      </w:r>
      <w:r w:rsidRPr="00364193">
        <w:rPr>
          <w:rFonts w:ascii="Times New Roman" w:eastAsia="Times New Roman" w:hAnsi="Times New Roman" w:cs="Times New Roman"/>
          <w:sz w:val="28"/>
          <w:szCs w:val="28"/>
        </w:rPr>
        <w:t>важливо проаналізувати</w:t>
      </w:r>
      <w:r>
        <w:rPr>
          <w:rFonts w:ascii="Times New Roman" w:eastAsia="Times New Roman" w:hAnsi="Times New Roman" w:cs="Times New Roman"/>
          <w:sz w:val="28"/>
          <w:szCs w:val="28"/>
        </w:rPr>
        <w:t xml:space="preserve"> в якому стані нині знаходяться </w:t>
      </w:r>
      <w:r w:rsidR="003C1561">
        <w:rPr>
          <w:rFonts w:ascii="Times New Roman" w:eastAsia="Times New Roman" w:hAnsi="Times New Roman" w:cs="Times New Roman"/>
          <w:sz w:val="28"/>
          <w:szCs w:val="28"/>
        </w:rPr>
        <w:t>зовнішньоекономічні операції</w:t>
      </w:r>
      <w:r w:rsidRPr="00364193">
        <w:rPr>
          <w:rFonts w:ascii="Times New Roman" w:eastAsia="Times New Roman" w:hAnsi="Times New Roman" w:cs="Times New Roman"/>
          <w:sz w:val="28"/>
          <w:szCs w:val="28"/>
        </w:rPr>
        <w:t xml:space="preserve"> з</w:t>
      </w:r>
      <w:r>
        <w:rPr>
          <w:rFonts w:ascii="Times New Roman" w:eastAsia="Times New Roman" w:hAnsi="Times New Roman" w:cs="Times New Roman"/>
          <w:sz w:val="28"/>
          <w:szCs w:val="28"/>
        </w:rPr>
        <w:t xml:space="preserve"> </w:t>
      </w:r>
      <w:r w:rsidR="003C1561">
        <w:rPr>
          <w:rFonts w:ascii="Times New Roman" w:eastAsia="Times New Roman" w:hAnsi="Times New Roman" w:cs="Times New Roman"/>
          <w:sz w:val="28"/>
          <w:szCs w:val="28"/>
        </w:rPr>
        <w:t>Індією</w:t>
      </w:r>
      <w:r>
        <w:rPr>
          <w:rFonts w:ascii="Times New Roman" w:eastAsia="Times New Roman" w:hAnsi="Times New Roman" w:cs="Times New Roman"/>
          <w:sz w:val="28"/>
          <w:szCs w:val="28"/>
        </w:rPr>
        <w:t xml:space="preserve">, - </w:t>
      </w:r>
      <w:r w:rsidR="003C1561">
        <w:rPr>
          <w:rFonts w:ascii="Times New Roman" w:eastAsia="Times New Roman" w:hAnsi="Times New Roman" w:cs="Times New Roman"/>
          <w:sz w:val="28"/>
          <w:szCs w:val="28"/>
        </w:rPr>
        <w:t>однією</w:t>
      </w:r>
      <w:r w:rsidRPr="00364193">
        <w:rPr>
          <w:rFonts w:ascii="Times New Roman" w:eastAsia="Times New Roman" w:hAnsi="Times New Roman" w:cs="Times New Roman"/>
          <w:sz w:val="28"/>
          <w:szCs w:val="28"/>
        </w:rPr>
        <w:t xml:space="preserve"> і</w:t>
      </w:r>
      <w:r w:rsidR="003C1561">
        <w:rPr>
          <w:rFonts w:ascii="Times New Roman" w:eastAsia="Times New Roman" w:hAnsi="Times New Roman" w:cs="Times New Roman"/>
          <w:sz w:val="28"/>
          <w:szCs w:val="28"/>
        </w:rPr>
        <w:t>з найбільш динамічно зростаючих країн регіону.</w:t>
      </w:r>
    </w:p>
    <w:p w14:paraId="280F1E60" w14:textId="3583D206" w:rsidR="003C1561" w:rsidRPr="003C1561" w:rsidRDefault="003C1561" w:rsidP="003C156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2016-2020</w:t>
      </w:r>
      <w:r w:rsidRPr="003C1561">
        <w:rPr>
          <w:rFonts w:ascii="Times New Roman" w:eastAsia="Times New Roman" w:hAnsi="Times New Roman" w:cs="Times New Roman"/>
          <w:sz w:val="28"/>
          <w:szCs w:val="28"/>
        </w:rPr>
        <w:t xml:space="preserve"> років товарообіг України з </w:t>
      </w:r>
      <w:r>
        <w:rPr>
          <w:rFonts w:ascii="Times New Roman" w:eastAsia="Times New Roman" w:hAnsi="Times New Roman" w:cs="Times New Roman"/>
          <w:sz w:val="28"/>
          <w:szCs w:val="28"/>
        </w:rPr>
        <w:t>Індією коливався в межах від 2,</w:t>
      </w:r>
      <w:r w:rsidR="00626A86">
        <w:rPr>
          <w:rFonts w:ascii="Times New Roman" w:eastAsia="Times New Roman" w:hAnsi="Times New Roman" w:cs="Times New Roman"/>
          <w:sz w:val="28"/>
          <w:szCs w:val="28"/>
        </w:rPr>
        <w:t>4</w:t>
      </w:r>
      <w:r w:rsidRPr="003C156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до 2,8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w:t>
      </w:r>
      <w:r w:rsidR="00D34774">
        <w:rPr>
          <w:rFonts w:ascii="Times New Roman" w:eastAsia="Times New Roman" w:hAnsi="Times New Roman" w:cs="Times New Roman"/>
          <w:sz w:val="28"/>
          <w:szCs w:val="28"/>
        </w:rPr>
        <w:t>(рис. 3.1</w:t>
      </w:r>
      <w:r>
        <w:rPr>
          <w:rFonts w:ascii="Times New Roman" w:eastAsia="Times New Roman" w:hAnsi="Times New Roman" w:cs="Times New Roman"/>
          <w:sz w:val="28"/>
          <w:szCs w:val="28"/>
        </w:rPr>
        <w:t>.1).</w:t>
      </w:r>
    </w:p>
    <w:p w14:paraId="1722D0F0" w14:textId="77777777" w:rsidR="003C1561" w:rsidRDefault="003C1561" w:rsidP="003C1561">
      <w:pPr>
        <w:jc w:val="center"/>
        <w:rPr>
          <w:rFonts w:ascii="Times New Roman" w:eastAsia="Times New Roman" w:hAnsi="Times New Roman" w:cs="Times New Roman"/>
          <w:b/>
          <w:sz w:val="28"/>
          <w:szCs w:val="28"/>
        </w:rPr>
      </w:pPr>
      <w:r>
        <w:rPr>
          <w:noProof/>
        </w:rPr>
        <w:drawing>
          <wp:inline distT="0" distB="0" distL="0" distR="0" wp14:anchorId="4F6F1EFC" wp14:editId="5A8B2C88">
            <wp:extent cx="4572000" cy="272415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5302B4E" w14:textId="7D2D5DF6" w:rsidR="003C1561" w:rsidRPr="003C1561" w:rsidRDefault="00D34774" w:rsidP="003C1561">
      <w:pPr>
        <w:rPr>
          <w:rFonts w:ascii="Times New Roman" w:eastAsia="Times New Roman" w:hAnsi="Times New Roman" w:cs="Times New Roman"/>
          <w:b/>
          <w:sz w:val="28"/>
          <w:szCs w:val="28"/>
        </w:rPr>
      </w:pPr>
      <w:r>
        <w:rPr>
          <w:rFonts w:ascii="Times New Roman" w:eastAsia="Times New Roman" w:hAnsi="Times New Roman" w:cs="Times New Roman"/>
          <w:sz w:val="28"/>
          <w:szCs w:val="28"/>
        </w:rPr>
        <w:t>Рис. 3.1</w:t>
      </w:r>
      <w:r w:rsidR="00626A86">
        <w:rPr>
          <w:rFonts w:ascii="Times New Roman" w:eastAsia="Times New Roman" w:hAnsi="Times New Roman" w:cs="Times New Roman"/>
          <w:sz w:val="28"/>
          <w:szCs w:val="28"/>
        </w:rPr>
        <w:t>.1</w:t>
      </w:r>
      <w:r w:rsidR="003C1561">
        <w:rPr>
          <w:rFonts w:ascii="Times New Roman" w:eastAsia="Times New Roman" w:hAnsi="Times New Roman" w:cs="Times New Roman"/>
          <w:sz w:val="28"/>
          <w:szCs w:val="28"/>
        </w:rPr>
        <w:t xml:space="preserve"> </w:t>
      </w:r>
      <w:r w:rsidR="00626A86">
        <w:rPr>
          <w:rFonts w:ascii="Times New Roman" w:eastAsia="Times New Roman" w:hAnsi="Times New Roman" w:cs="Times New Roman"/>
          <w:sz w:val="28"/>
          <w:szCs w:val="28"/>
        </w:rPr>
        <w:t>Формування товарообігу України з Індією, млн</w:t>
      </w:r>
      <w:r w:rsidR="003C1561">
        <w:rPr>
          <w:rFonts w:ascii="Times New Roman" w:eastAsia="Times New Roman" w:hAnsi="Times New Roman" w:cs="Times New Roman"/>
          <w:sz w:val="28"/>
          <w:szCs w:val="28"/>
        </w:rPr>
        <w:t xml:space="preserve">. </w:t>
      </w:r>
      <w:proofErr w:type="spellStart"/>
      <w:r w:rsidR="003C1561">
        <w:rPr>
          <w:rFonts w:ascii="Times New Roman" w:eastAsia="Times New Roman" w:hAnsi="Times New Roman" w:cs="Times New Roman"/>
          <w:sz w:val="28"/>
          <w:szCs w:val="28"/>
        </w:rPr>
        <w:t>дол</w:t>
      </w:r>
      <w:proofErr w:type="spellEnd"/>
      <w:r w:rsidR="003C1561">
        <w:rPr>
          <w:rFonts w:ascii="Times New Roman" w:eastAsia="Times New Roman" w:hAnsi="Times New Roman" w:cs="Times New Roman"/>
          <w:sz w:val="28"/>
          <w:szCs w:val="28"/>
        </w:rPr>
        <w:t>. США.</w:t>
      </w:r>
    </w:p>
    <w:p w14:paraId="43FA1DB6" w14:textId="0244A008" w:rsidR="003C1561" w:rsidRDefault="003C1561" w:rsidP="003C1561">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sidR="00D34774">
        <w:rPr>
          <w:rFonts w:ascii="Times New Roman" w:eastAsia="Times New Roman" w:hAnsi="Times New Roman" w:cs="Times New Roman"/>
          <w:sz w:val="28"/>
          <w:szCs w:val="28"/>
        </w:rPr>
        <w:t>40</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548248D0" w14:textId="60E19A4F" w:rsidR="003C1561" w:rsidRDefault="00626A86" w:rsidP="00626A8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2016 по 2018 роки товарообіг між Україною зріс з 2,4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до 2,8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Показано, що зростання товарообігу протягом 2016-2017 років, головним чином, відбувалося за рахунок зростання обсягів експорту до Індії з 1,9 до 2,2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Цей показник став найбільш для України за проаналізований період. У наступні роки вартість експорту до Індії стабільно зменшувалась знов до показників 1,9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Падіння товарообігу з 2018-го року відбувалося меншими темпами, ніж </w:t>
      </w:r>
      <w:r>
        <w:rPr>
          <w:rFonts w:ascii="Times New Roman" w:eastAsia="Times New Roman" w:hAnsi="Times New Roman" w:cs="Times New Roman"/>
          <w:sz w:val="28"/>
          <w:szCs w:val="28"/>
        </w:rPr>
        <w:lastRenderedPageBreak/>
        <w:t xml:space="preserve">падіння експорту. Поступове зростання обсягів імпорту з Індії з 486 млн.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у 2016-му році до 741 млн.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у 2019-му році </w:t>
      </w:r>
      <w:r w:rsidR="00B76B7D">
        <w:rPr>
          <w:rFonts w:ascii="Times New Roman" w:eastAsia="Times New Roman" w:hAnsi="Times New Roman" w:cs="Times New Roman"/>
          <w:sz w:val="28"/>
          <w:szCs w:val="28"/>
        </w:rPr>
        <w:t>згладжувало зниження товарообігу між країнами. Однак, загалом, динаміка товарообігу між країнами протягом 2016-2020-х років була досить стабільною.</w:t>
      </w:r>
    </w:p>
    <w:p w14:paraId="49E9BD70" w14:textId="3498D6A6" w:rsidR="00B76B7D" w:rsidRDefault="00B76B7D" w:rsidP="00626A8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Можна помітити, що обсяги експорту з України значно перевищують імпортні потоки з Індії. Відповідно до цього, баланс торгівлі між цими країнами протягом всього періоду дослідження був позитивним для України</w:t>
      </w:r>
      <w:r w:rsidR="00D34774">
        <w:rPr>
          <w:rFonts w:ascii="Times New Roman" w:eastAsia="Times New Roman" w:hAnsi="Times New Roman" w:cs="Times New Roman"/>
          <w:sz w:val="28"/>
          <w:szCs w:val="28"/>
        </w:rPr>
        <w:t xml:space="preserve"> (табл. 3.1</w:t>
      </w:r>
      <w:r w:rsidR="00AC79F9">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p>
    <w:p w14:paraId="0052569A" w14:textId="7A5CD2B4" w:rsidR="00B76B7D" w:rsidRDefault="00D34774" w:rsidP="00B76B7D">
      <w:pPr>
        <w:ind w:firstLine="720"/>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Таблиця 3.1</w:t>
      </w:r>
      <w:r w:rsidR="00B76B7D">
        <w:rPr>
          <w:rFonts w:ascii="Times New Roman" w:eastAsia="Times New Roman" w:hAnsi="Times New Roman" w:cs="Times New Roman"/>
          <w:bCs/>
          <w:sz w:val="28"/>
          <w:szCs w:val="28"/>
        </w:rPr>
        <w:t>.1</w:t>
      </w:r>
    </w:p>
    <w:p w14:paraId="5D34B8B5" w14:textId="4A9ED1E4" w:rsidR="00AC79F9" w:rsidRPr="009A4DA9" w:rsidRDefault="00AC79F9" w:rsidP="00B76B7D">
      <w:pPr>
        <w:ind w:firstLine="720"/>
        <w:jc w:val="right"/>
        <w:rPr>
          <w:rFonts w:ascii="Times New Roman" w:eastAsia="Times New Roman" w:hAnsi="Times New Roman" w:cs="Times New Roman"/>
          <w:bCs/>
          <w:sz w:val="28"/>
          <w:szCs w:val="28"/>
        </w:rPr>
      </w:pPr>
      <w:r>
        <w:rPr>
          <w:rFonts w:ascii="Times New Roman" w:hAnsi="Times New Roman" w:cs="Times New Roman"/>
          <w:sz w:val="28"/>
          <w:szCs w:val="28"/>
        </w:rPr>
        <w:t>Баланс торгівлі товарами України з Індією</w:t>
      </w:r>
    </w:p>
    <w:tbl>
      <w:tblPr>
        <w:tblStyle w:val="ad"/>
        <w:tblW w:w="8789" w:type="dxa"/>
        <w:jc w:val="center"/>
        <w:tblLayout w:type="fixed"/>
        <w:tblLook w:val="04A0" w:firstRow="1" w:lastRow="0" w:firstColumn="1" w:lastColumn="0" w:noHBand="0" w:noVBand="1"/>
      </w:tblPr>
      <w:tblGrid>
        <w:gridCol w:w="2009"/>
        <w:gridCol w:w="1356"/>
        <w:gridCol w:w="1356"/>
        <w:gridCol w:w="1356"/>
        <w:gridCol w:w="1356"/>
        <w:gridCol w:w="1356"/>
      </w:tblGrid>
      <w:tr w:rsidR="00B76B7D" w14:paraId="779B45F1" w14:textId="77777777" w:rsidTr="00B26A87">
        <w:trPr>
          <w:trHeight w:val="480"/>
          <w:jc w:val="center"/>
        </w:trPr>
        <w:tc>
          <w:tcPr>
            <w:tcW w:w="2009" w:type="dxa"/>
            <w:tcBorders>
              <w:top w:val="nil"/>
              <w:left w:val="nil"/>
              <w:bottom w:val="nil"/>
            </w:tcBorders>
          </w:tcPr>
          <w:p w14:paraId="5A34D137" w14:textId="77777777" w:rsidR="00B76B7D" w:rsidRDefault="00B76B7D" w:rsidP="00B26A87">
            <w:pPr>
              <w:spacing w:line="360" w:lineRule="auto"/>
              <w:jc w:val="both"/>
              <w:rPr>
                <w:rFonts w:ascii="Times New Roman" w:hAnsi="Times New Roman" w:cs="Times New Roman"/>
                <w:sz w:val="28"/>
                <w:szCs w:val="28"/>
              </w:rPr>
            </w:pPr>
          </w:p>
        </w:tc>
        <w:tc>
          <w:tcPr>
            <w:tcW w:w="1356" w:type="dxa"/>
          </w:tcPr>
          <w:p w14:paraId="374B0F9C" w14:textId="77777777" w:rsidR="00B76B7D" w:rsidRDefault="00B76B7D" w:rsidP="00B26A87">
            <w:pPr>
              <w:spacing w:line="360" w:lineRule="auto"/>
              <w:jc w:val="both"/>
              <w:rPr>
                <w:rFonts w:ascii="Times New Roman" w:hAnsi="Times New Roman" w:cs="Times New Roman"/>
                <w:sz w:val="28"/>
                <w:szCs w:val="28"/>
              </w:rPr>
            </w:pPr>
            <w:r>
              <w:rPr>
                <w:rFonts w:ascii="Times New Roman" w:hAnsi="Times New Roman" w:cs="Times New Roman"/>
                <w:sz w:val="28"/>
                <w:szCs w:val="28"/>
              </w:rPr>
              <w:t>2016</w:t>
            </w:r>
          </w:p>
        </w:tc>
        <w:tc>
          <w:tcPr>
            <w:tcW w:w="1356" w:type="dxa"/>
          </w:tcPr>
          <w:p w14:paraId="55A2AB56" w14:textId="77777777" w:rsidR="00B76B7D" w:rsidRDefault="00B76B7D" w:rsidP="00B26A87">
            <w:pPr>
              <w:spacing w:line="360" w:lineRule="auto"/>
              <w:jc w:val="both"/>
              <w:rPr>
                <w:rFonts w:ascii="Times New Roman" w:hAnsi="Times New Roman" w:cs="Times New Roman"/>
                <w:sz w:val="28"/>
                <w:szCs w:val="28"/>
              </w:rPr>
            </w:pPr>
            <w:r>
              <w:rPr>
                <w:rFonts w:ascii="Times New Roman" w:hAnsi="Times New Roman" w:cs="Times New Roman"/>
                <w:sz w:val="28"/>
                <w:szCs w:val="28"/>
              </w:rPr>
              <w:t>2017</w:t>
            </w:r>
          </w:p>
        </w:tc>
        <w:tc>
          <w:tcPr>
            <w:tcW w:w="1356" w:type="dxa"/>
          </w:tcPr>
          <w:p w14:paraId="5C93F003" w14:textId="77777777" w:rsidR="00B76B7D" w:rsidRDefault="00B76B7D" w:rsidP="00B26A87">
            <w:pPr>
              <w:spacing w:line="360" w:lineRule="auto"/>
              <w:jc w:val="both"/>
              <w:rPr>
                <w:rFonts w:ascii="Times New Roman" w:hAnsi="Times New Roman" w:cs="Times New Roman"/>
                <w:sz w:val="28"/>
                <w:szCs w:val="28"/>
              </w:rPr>
            </w:pPr>
            <w:r>
              <w:rPr>
                <w:rFonts w:ascii="Times New Roman" w:hAnsi="Times New Roman" w:cs="Times New Roman"/>
                <w:sz w:val="28"/>
                <w:szCs w:val="28"/>
              </w:rPr>
              <w:t>2018</w:t>
            </w:r>
          </w:p>
        </w:tc>
        <w:tc>
          <w:tcPr>
            <w:tcW w:w="1356" w:type="dxa"/>
          </w:tcPr>
          <w:p w14:paraId="326B80E7" w14:textId="77777777" w:rsidR="00B76B7D" w:rsidRDefault="00B76B7D" w:rsidP="00B26A87">
            <w:pPr>
              <w:spacing w:line="360" w:lineRule="auto"/>
              <w:jc w:val="both"/>
              <w:rPr>
                <w:rFonts w:ascii="Times New Roman" w:hAnsi="Times New Roman" w:cs="Times New Roman"/>
                <w:sz w:val="28"/>
                <w:szCs w:val="28"/>
              </w:rPr>
            </w:pPr>
            <w:r>
              <w:rPr>
                <w:rFonts w:ascii="Times New Roman" w:hAnsi="Times New Roman" w:cs="Times New Roman"/>
                <w:sz w:val="28"/>
                <w:szCs w:val="28"/>
              </w:rPr>
              <w:t>2019</w:t>
            </w:r>
          </w:p>
        </w:tc>
        <w:tc>
          <w:tcPr>
            <w:tcW w:w="1356" w:type="dxa"/>
          </w:tcPr>
          <w:p w14:paraId="613CE147" w14:textId="77777777" w:rsidR="00B76B7D" w:rsidRDefault="00B76B7D" w:rsidP="00B26A87">
            <w:pPr>
              <w:spacing w:line="360" w:lineRule="auto"/>
              <w:jc w:val="both"/>
              <w:rPr>
                <w:rFonts w:ascii="Times New Roman" w:hAnsi="Times New Roman" w:cs="Times New Roman"/>
                <w:sz w:val="28"/>
                <w:szCs w:val="28"/>
              </w:rPr>
            </w:pPr>
            <w:r>
              <w:rPr>
                <w:rFonts w:ascii="Times New Roman" w:hAnsi="Times New Roman" w:cs="Times New Roman"/>
                <w:sz w:val="28"/>
                <w:szCs w:val="28"/>
              </w:rPr>
              <w:t>2020</w:t>
            </w:r>
          </w:p>
        </w:tc>
      </w:tr>
      <w:tr w:rsidR="00B76B7D" w:rsidRPr="002C1267" w14:paraId="62693CFD" w14:textId="77777777" w:rsidTr="00B26A87">
        <w:trPr>
          <w:trHeight w:val="465"/>
          <w:jc w:val="center"/>
        </w:trPr>
        <w:tc>
          <w:tcPr>
            <w:tcW w:w="2009" w:type="dxa"/>
          </w:tcPr>
          <w:p w14:paraId="1AD736FF" w14:textId="77777777" w:rsidR="00B76B7D" w:rsidRPr="00EB6F8C" w:rsidRDefault="00B76B7D" w:rsidP="00B76B7D">
            <w:pPr>
              <w:spacing w:line="276" w:lineRule="auto"/>
              <w:rPr>
                <w:rFonts w:ascii="Times New Roman" w:hAnsi="Times New Roman" w:cs="Times New Roman"/>
                <w:sz w:val="28"/>
                <w:szCs w:val="28"/>
              </w:rPr>
            </w:pPr>
            <w:r w:rsidRPr="00EB6F8C">
              <w:rPr>
                <w:rFonts w:ascii="Times New Roman" w:hAnsi="Times New Roman" w:cs="Times New Roman"/>
                <w:sz w:val="28"/>
                <w:szCs w:val="28"/>
              </w:rPr>
              <w:t xml:space="preserve">вартість, </w:t>
            </w:r>
            <w:r w:rsidRPr="00EB6F8C">
              <w:rPr>
                <w:rFonts w:ascii="Times New Roman" w:hAnsi="Times New Roman" w:cs="Times New Roman"/>
                <w:sz w:val="28"/>
                <w:szCs w:val="28"/>
                <w:lang w:val="ru-RU"/>
              </w:rPr>
              <w:t>млн</w:t>
            </w:r>
            <w:r w:rsidRPr="00EB6F8C">
              <w:rPr>
                <w:rFonts w:ascii="Times New Roman" w:hAnsi="Times New Roman" w:cs="Times New Roman"/>
                <w:sz w:val="28"/>
                <w:szCs w:val="28"/>
              </w:rPr>
              <w:t xml:space="preserve">. </w:t>
            </w:r>
            <w:proofErr w:type="spellStart"/>
            <w:r w:rsidRPr="00EB6F8C">
              <w:rPr>
                <w:rFonts w:ascii="Times New Roman" w:hAnsi="Times New Roman" w:cs="Times New Roman"/>
                <w:sz w:val="28"/>
                <w:szCs w:val="28"/>
              </w:rPr>
              <w:t>дол</w:t>
            </w:r>
            <w:proofErr w:type="spellEnd"/>
            <w:r w:rsidRPr="00EB6F8C">
              <w:rPr>
                <w:rFonts w:ascii="Times New Roman" w:hAnsi="Times New Roman" w:cs="Times New Roman"/>
                <w:sz w:val="28"/>
                <w:szCs w:val="28"/>
              </w:rPr>
              <w:t xml:space="preserve">. </w:t>
            </w:r>
            <w:r w:rsidRPr="00EB6F8C">
              <w:rPr>
                <w:rFonts w:ascii="Times New Roman" w:hAnsi="Times New Roman" w:cs="Times New Roman"/>
                <w:sz w:val="28"/>
                <w:szCs w:val="28"/>
                <w:lang w:val="ru-RU"/>
              </w:rPr>
              <w:t xml:space="preserve"> </w:t>
            </w:r>
            <w:r w:rsidRPr="00EB6F8C">
              <w:rPr>
                <w:rFonts w:ascii="Times New Roman" w:hAnsi="Times New Roman" w:cs="Times New Roman"/>
                <w:sz w:val="28"/>
                <w:szCs w:val="28"/>
              </w:rPr>
              <w:t>США</w:t>
            </w:r>
          </w:p>
        </w:tc>
        <w:tc>
          <w:tcPr>
            <w:tcW w:w="1356" w:type="dxa"/>
          </w:tcPr>
          <w:p w14:paraId="4D65A5A2" w14:textId="0F3F1CC0" w:rsidR="00B76B7D" w:rsidRPr="00EB6F8C" w:rsidRDefault="00B76B7D" w:rsidP="00B76B7D">
            <w:pPr>
              <w:spacing w:line="360" w:lineRule="auto"/>
              <w:rPr>
                <w:rFonts w:ascii="Times New Roman" w:hAnsi="Times New Roman" w:cs="Times New Roman"/>
                <w:sz w:val="28"/>
                <w:szCs w:val="28"/>
                <w:lang w:val="ru-RU"/>
              </w:rPr>
            </w:pPr>
            <w:r w:rsidRPr="00EB6F8C">
              <w:rPr>
                <w:rFonts w:ascii="Times New Roman" w:hAnsi="Times New Roman" w:cs="Times New Roman"/>
                <w:sz w:val="28"/>
                <w:szCs w:val="28"/>
              </w:rPr>
              <w:t>1417,1</w:t>
            </w:r>
          </w:p>
        </w:tc>
        <w:tc>
          <w:tcPr>
            <w:tcW w:w="1356" w:type="dxa"/>
          </w:tcPr>
          <w:p w14:paraId="4F901F41" w14:textId="14EB2408" w:rsidR="00B76B7D" w:rsidRPr="00EB6F8C" w:rsidRDefault="00B76B7D" w:rsidP="00B76B7D">
            <w:pPr>
              <w:spacing w:line="360" w:lineRule="auto"/>
              <w:rPr>
                <w:rFonts w:ascii="Times New Roman" w:hAnsi="Times New Roman" w:cs="Times New Roman"/>
                <w:sz w:val="28"/>
                <w:szCs w:val="28"/>
              </w:rPr>
            </w:pPr>
            <w:r w:rsidRPr="00EB6F8C">
              <w:rPr>
                <w:rFonts w:ascii="Times New Roman" w:hAnsi="Times New Roman" w:cs="Times New Roman"/>
                <w:sz w:val="28"/>
                <w:szCs w:val="28"/>
              </w:rPr>
              <w:t>1644,4</w:t>
            </w:r>
          </w:p>
        </w:tc>
        <w:tc>
          <w:tcPr>
            <w:tcW w:w="1356" w:type="dxa"/>
          </w:tcPr>
          <w:p w14:paraId="670BCD90" w14:textId="637AC373" w:rsidR="00B76B7D" w:rsidRPr="00EB6F8C" w:rsidRDefault="00B76B7D" w:rsidP="00B76B7D">
            <w:pPr>
              <w:spacing w:line="360" w:lineRule="auto"/>
              <w:rPr>
                <w:rFonts w:ascii="Times New Roman" w:hAnsi="Times New Roman" w:cs="Times New Roman"/>
                <w:sz w:val="28"/>
                <w:szCs w:val="28"/>
              </w:rPr>
            </w:pPr>
            <w:r w:rsidRPr="00EB6F8C">
              <w:rPr>
                <w:rFonts w:ascii="Times New Roman" w:hAnsi="Times New Roman" w:cs="Times New Roman"/>
                <w:sz w:val="28"/>
                <w:szCs w:val="28"/>
              </w:rPr>
              <w:t>1559,3</w:t>
            </w:r>
          </w:p>
        </w:tc>
        <w:tc>
          <w:tcPr>
            <w:tcW w:w="1356" w:type="dxa"/>
          </w:tcPr>
          <w:p w14:paraId="4AD9FC0E" w14:textId="2837F7C6" w:rsidR="00B76B7D" w:rsidRPr="00EB6F8C" w:rsidRDefault="00B76B7D" w:rsidP="00B76B7D">
            <w:pPr>
              <w:spacing w:line="360" w:lineRule="auto"/>
              <w:rPr>
                <w:rFonts w:ascii="Times New Roman" w:hAnsi="Times New Roman" w:cs="Times New Roman"/>
                <w:sz w:val="28"/>
                <w:szCs w:val="28"/>
              </w:rPr>
            </w:pPr>
            <w:r w:rsidRPr="00EB6F8C">
              <w:rPr>
                <w:rFonts w:ascii="Times New Roman" w:hAnsi="Times New Roman" w:cs="Times New Roman"/>
                <w:sz w:val="28"/>
                <w:szCs w:val="28"/>
              </w:rPr>
              <w:t>1282,7</w:t>
            </w:r>
          </w:p>
        </w:tc>
        <w:tc>
          <w:tcPr>
            <w:tcW w:w="1356" w:type="dxa"/>
          </w:tcPr>
          <w:p w14:paraId="27A790C2" w14:textId="77C915AF" w:rsidR="00B76B7D" w:rsidRPr="00EB6F8C" w:rsidRDefault="00B76B7D" w:rsidP="00B76B7D">
            <w:pPr>
              <w:spacing w:line="360" w:lineRule="auto"/>
              <w:rPr>
                <w:rFonts w:ascii="Times New Roman" w:hAnsi="Times New Roman" w:cs="Times New Roman"/>
                <w:sz w:val="28"/>
                <w:szCs w:val="28"/>
                <w:lang w:val="ru-RU"/>
              </w:rPr>
            </w:pPr>
            <w:r w:rsidRPr="00EB6F8C">
              <w:rPr>
                <w:rFonts w:ascii="Times New Roman" w:hAnsi="Times New Roman" w:cs="Times New Roman"/>
                <w:sz w:val="28"/>
                <w:szCs w:val="28"/>
              </w:rPr>
              <w:t>1250,5</w:t>
            </w:r>
          </w:p>
        </w:tc>
      </w:tr>
    </w:tbl>
    <w:p w14:paraId="75C7F897" w14:textId="1DC7EA0E" w:rsidR="00B76B7D" w:rsidRDefault="00B76B7D" w:rsidP="00AC79F9">
      <w:pPr>
        <w:spacing w:before="1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Джерело: скл</w:t>
      </w:r>
      <w:r w:rsidR="00D34774">
        <w:rPr>
          <w:rFonts w:ascii="Times New Roman" w:eastAsia="Times New Roman" w:hAnsi="Times New Roman" w:cs="Times New Roman"/>
          <w:bCs/>
          <w:sz w:val="28"/>
          <w:szCs w:val="28"/>
        </w:rPr>
        <w:t>ад</w:t>
      </w:r>
      <w:r w:rsidR="00EB6F8C">
        <w:rPr>
          <w:rFonts w:ascii="Times New Roman" w:eastAsia="Times New Roman" w:hAnsi="Times New Roman" w:cs="Times New Roman"/>
          <w:bCs/>
          <w:sz w:val="28"/>
          <w:szCs w:val="28"/>
        </w:rPr>
        <w:t>е</w:t>
      </w:r>
      <w:r w:rsidR="00D34774">
        <w:rPr>
          <w:rFonts w:ascii="Times New Roman" w:eastAsia="Times New Roman" w:hAnsi="Times New Roman" w:cs="Times New Roman"/>
          <w:bCs/>
          <w:sz w:val="28"/>
          <w:szCs w:val="28"/>
        </w:rPr>
        <w:t>но автором на основі [40</w:t>
      </w:r>
      <w:r w:rsidRPr="009A4DA9">
        <w:rPr>
          <w:rFonts w:ascii="Times New Roman" w:eastAsia="Times New Roman" w:hAnsi="Times New Roman" w:cs="Times New Roman"/>
          <w:bCs/>
          <w:sz w:val="28"/>
          <w:szCs w:val="28"/>
        </w:rPr>
        <w:t>].</w:t>
      </w:r>
    </w:p>
    <w:p w14:paraId="4617BEA3" w14:textId="24B93BD9" w:rsidR="00AC79F9" w:rsidRDefault="00AC79F9" w:rsidP="00AC79F9">
      <w:pPr>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t xml:space="preserve">З 2016-го по 2017-й рік профіцит балансу торгівлі товарами України з Індією зростав до максимальних за період дослідження 1,6 млрд. </w:t>
      </w:r>
      <w:proofErr w:type="spellStart"/>
      <w:r>
        <w:rPr>
          <w:rFonts w:ascii="Times New Roman" w:eastAsia="Times New Roman" w:hAnsi="Times New Roman" w:cs="Times New Roman"/>
          <w:bCs/>
          <w:sz w:val="28"/>
          <w:szCs w:val="28"/>
        </w:rPr>
        <w:t>дол</w:t>
      </w:r>
      <w:proofErr w:type="spellEnd"/>
      <w:r>
        <w:rPr>
          <w:rFonts w:ascii="Times New Roman" w:eastAsia="Times New Roman" w:hAnsi="Times New Roman" w:cs="Times New Roman"/>
          <w:bCs/>
          <w:sz w:val="28"/>
          <w:szCs w:val="28"/>
        </w:rPr>
        <w:t xml:space="preserve">. США.  З 2018-го року профіцит балансу торгівлі товарами для України зменшувався, оскільки, як вже було показано, експорт до Індії почав знижуватися, а імпорт – зростати. Станом на 2020-й рік Україна мала найменший за останні п’ять років профіцит балансу торгівлі товарами з Індією на рівні 1,25 млрд. </w:t>
      </w:r>
      <w:proofErr w:type="spellStart"/>
      <w:r>
        <w:rPr>
          <w:rFonts w:ascii="Times New Roman" w:eastAsia="Times New Roman" w:hAnsi="Times New Roman" w:cs="Times New Roman"/>
          <w:bCs/>
          <w:sz w:val="28"/>
          <w:szCs w:val="28"/>
        </w:rPr>
        <w:t>дол</w:t>
      </w:r>
      <w:proofErr w:type="spellEnd"/>
      <w:r>
        <w:rPr>
          <w:rFonts w:ascii="Times New Roman" w:eastAsia="Times New Roman" w:hAnsi="Times New Roman" w:cs="Times New Roman"/>
          <w:bCs/>
          <w:sz w:val="28"/>
          <w:szCs w:val="28"/>
        </w:rPr>
        <w:t>. США.</w:t>
      </w:r>
    </w:p>
    <w:p w14:paraId="0983A94C" w14:textId="022BD27C" w:rsidR="00AC79F9" w:rsidRPr="00AC79F9" w:rsidRDefault="00AC79F9" w:rsidP="00AC79F9">
      <w:pPr>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Надалі буде більш детально розглянута динаміка експортних та імпортних потоків між Україною та Індією.</w:t>
      </w:r>
    </w:p>
    <w:p w14:paraId="3DD95138" w14:textId="3D05D7A8" w:rsidR="003E525E" w:rsidRDefault="00893C59" w:rsidP="00893C59">
      <w:pPr>
        <w:ind w:firstLine="720"/>
        <w:jc w:val="both"/>
        <w:rPr>
          <w:rFonts w:ascii="Times New Roman" w:hAnsi="Times New Roman" w:cs="Times New Roman"/>
          <w:sz w:val="28"/>
          <w:szCs w:val="28"/>
        </w:rPr>
      </w:pPr>
      <w:r>
        <w:rPr>
          <w:rFonts w:ascii="Times New Roman" w:hAnsi="Times New Roman" w:cs="Times New Roman"/>
          <w:sz w:val="28"/>
          <w:szCs w:val="28"/>
        </w:rPr>
        <w:t xml:space="preserve">У 2019 році за обсягами </w:t>
      </w:r>
      <w:r w:rsidR="00F51931">
        <w:rPr>
          <w:rFonts w:ascii="Times New Roman" w:hAnsi="Times New Roman" w:cs="Times New Roman"/>
          <w:sz w:val="28"/>
          <w:szCs w:val="28"/>
        </w:rPr>
        <w:t xml:space="preserve">експортних </w:t>
      </w:r>
      <w:r>
        <w:rPr>
          <w:rFonts w:ascii="Times New Roman" w:hAnsi="Times New Roman" w:cs="Times New Roman"/>
          <w:sz w:val="28"/>
          <w:szCs w:val="28"/>
        </w:rPr>
        <w:t xml:space="preserve">товарних потоків з України, </w:t>
      </w:r>
      <w:r w:rsidR="00364193">
        <w:rPr>
          <w:rFonts w:ascii="Times New Roman" w:hAnsi="Times New Roman" w:cs="Times New Roman"/>
          <w:sz w:val="28"/>
          <w:szCs w:val="28"/>
        </w:rPr>
        <w:t>Індія</w:t>
      </w:r>
      <w:r>
        <w:rPr>
          <w:rFonts w:ascii="Times New Roman" w:hAnsi="Times New Roman" w:cs="Times New Roman"/>
          <w:sz w:val="28"/>
          <w:szCs w:val="28"/>
        </w:rPr>
        <w:t xml:space="preserve"> посідала </w:t>
      </w:r>
      <w:r w:rsidR="00364193">
        <w:rPr>
          <w:rFonts w:ascii="Times New Roman" w:hAnsi="Times New Roman" w:cs="Times New Roman"/>
          <w:sz w:val="28"/>
          <w:szCs w:val="28"/>
        </w:rPr>
        <w:t>восьме місце</w:t>
      </w:r>
      <w:r>
        <w:rPr>
          <w:rFonts w:ascii="Times New Roman" w:hAnsi="Times New Roman" w:cs="Times New Roman"/>
          <w:sz w:val="28"/>
          <w:szCs w:val="28"/>
        </w:rPr>
        <w:t xml:space="preserve"> серед всіх країн світу після </w:t>
      </w:r>
      <w:r w:rsidR="00364193">
        <w:rPr>
          <w:rFonts w:ascii="Times New Roman" w:hAnsi="Times New Roman" w:cs="Times New Roman"/>
          <w:sz w:val="28"/>
          <w:szCs w:val="28"/>
        </w:rPr>
        <w:t xml:space="preserve">Китаю, Польщі, Росії, Турції, </w:t>
      </w:r>
      <w:r>
        <w:rPr>
          <w:rFonts w:ascii="Times New Roman" w:hAnsi="Times New Roman" w:cs="Times New Roman"/>
          <w:sz w:val="28"/>
          <w:szCs w:val="28"/>
        </w:rPr>
        <w:t xml:space="preserve">Італії, </w:t>
      </w:r>
      <w:r w:rsidR="00364193">
        <w:rPr>
          <w:rFonts w:ascii="Times New Roman" w:hAnsi="Times New Roman" w:cs="Times New Roman"/>
          <w:sz w:val="28"/>
          <w:szCs w:val="28"/>
        </w:rPr>
        <w:t>Німеччини та Єгипту з часткою 4</w:t>
      </w:r>
      <w:r>
        <w:rPr>
          <w:rFonts w:ascii="Times New Roman" w:hAnsi="Times New Roman" w:cs="Times New Roman"/>
          <w:sz w:val="28"/>
          <w:szCs w:val="28"/>
        </w:rPr>
        <w:t>% від загального експорту.</w:t>
      </w:r>
    </w:p>
    <w:p w14:paraId="66369BE3" w14:textId="7C24061A" w:rsidR="00AC79F9" w:rsidRDefault="00D34774" w:rsidP="00893C59">
      <w:pPr>
        <w:ind w:firstLine="720"/>
        <w:jc w:val="both"/>
        <w:rPr>
          <w:rFonts w:ascii="Times New Roman" w:hAnsi="Times New Roman" w:cs="Times New Roman"/>
          <w:sz w:val="28"/>
          <w:szCs w:val="28"/>
        </w:rPr>
      </w:pPr>
      <w:r>
        <w:rPr>
          <w:rFonts w:ascii="Times New Roman" w:hAnsi="Times New Roman" w:cs="Times New Roman"/>
          <w:sz w:val="28"/>
          <w:szCs w:val="28"/>
        </w:rPr>
        <w:t>У табл. 3.1.2</w:t>
      </w:r>
      <w:r w:rsidR="00AC79F9">
        <w:rPr>
          <w:rFonts w:ascii="Times New Roman" w:hAnsi="Times New Roman" w:cs="Times New Roman"/>
          <w:sz w:val="28"/>
          <w:szCs w:val="28"/>
        </w:rPr>
        <w:t xml:space="preserve"> представлена динаміка експорту товарів з України у номінальних та відносних обсягах</w:t>
      </w:r>
      <w:r w:rsidR="00AB23A7">
        <w:rPr>
          <w:rFonts w:ascii="Times New Roman" w:hAnsi="Times New Roman" w:cs="Times New Roman"/>
          <w:sz w:val="28"/>
          <w:szCs w:val="28"/>
        </w:rPr>
        <w:t xml:space="preserve"> протягом 2016-2020 років</w:t>
      </w:r>
      <w:r w:rsidR="00AC79F9">
        <w:rPr>
          <w:rFonts w:ascii="Times New Roman" w:hAnsi="Times New Roman" w:cs="Times New Roman"/>
          <w:sz w:val="28"/>
          <w:szCs w:val="28"/>
        </w:rPr>
        <w:t xml:space="preserve">. Відносні обсяги були розраховані для того, щоб зрозуміти, чи зростала або зменшувалась роль Індії у </w:t>
      </w:r>
      <w:r w:rsidR="00574011">
        <w:rPr>
          <w:rFonts w:ascii="Times New Roman" w:hAnsi="Times New Roman" w:cs="Times New Roman"/>
          <w:sz w:val="28"/>
          <w:szCs w:val="28"/>
        </w:rPr>
        <w:t>експортних надходженнях України за останні роки.</w:t>
      </w:r>
    </w:p>
    <w:p w14:paraId="78EECBD9" w14:textId="77777777" w:rsidR="00574011" w:rsidRDefault="00574011" w:rsidP="00574011">
      <w:pPr>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Показано, що протягом останніх років зменшилась не тільки вартість експорту з України до Індії, але і частка експорту до Індії. </w:t>
      </w:r>
    </w:p>
    <w:p w14:paraId="6B5CBA8A" w14:textId="7D56B51D" w:rsidR="00893C59" w:rsidRPr="00574011" w:rsidRDefault="00D34774" w:rsidP="00574011">
      <w:pPr>
        <w:ind w:firstLine="720"/>
        <w:jc w:val="right"/>
        <w:rPr>
          <w:rFonts w:ascii="Times New Roman" w:hAnsi="Times New Roman" w:cs="Times New Roman"/>
          <w:sz w:val="28"/>
          <w:szCs w:val="28"/>
        </w:rPr>
      </w:pPr>
      <w:r>
        <w:rPr>
          <w:rFonts w:ascii="Times New Roman" w:eastAsia="Times New Roman" w:hAnsi="Times New Roman" w:cs="Times New Roman"/>
          <w:bCs/>
          <w:sz w:val="28"/>
          <w:szCs w:val="28"/>
        </w:rPr>
        <w:t>Таблиця 3.1</w:t>
      </w:r>
      <w:r w:rsidR="00574011">
        <w:rPr>
          <w:rFonts w:ascii="Times New Roman" w:eastAsia="Times New Roman" w:hAnsi="Times New Roman" w:cs="Times New Roman"/>
          <w:bCs/>
          <w:sz w:val="28"/>
          <w:szCs w:val="28"/>
        </w:rPr>
        <w:t>.2</w:t>
      </w:r>
    </w:p>
    <w:p w14:paraId="5F6D3BD6" w14:textId="1439DCE4" w:rsidR="00893C59" w:rsidRDefault="00893C59" w:rsidP="00893C59">
      <w:pPr>
        <w:ind w:firstLine="720"/>
        <w:jc w:val="right"/>
        <w:rPr>
          <w:rFonts w:ascii="Times New Roman" w:hAnsi="Times New Roman" w:cs="Times New Roman"/>
          <w:noProof/>
          <w:sz w:val="28"/>
          <w:szCs w:val="28"/>
        </w:rPr>
      </w:pPr>
      <w:r>
        <w:rPr>
          <w:rFonts w:ascii="Times New Roman" w:eastAsia="Times New Roman" w:hAnsi="Times New Roman" w:cs="Times New Roman"/>
          <w:bCs/>
          <w:sz w:val="28"/>
          <w:szCs w:val="28"/>
        </w:rPr>
        <w:t xml:space="preserve">Динаміка експорту товарів з України до </w:t>
      </w:r>
      <w:r w:rsidR="00574011">
        <w:rPr>
          <w:rFonts w:ascii="Times New Roman" w:eastAsia="Times New Roman" w:hAnsi="Times New Roman" w:cs="Times New Roman"/>
          <w:bCs/>
          <w:sz w:val="28"/>
          <w:szCs w:val="28"/>
        </w:rPr>
        <w:t>Індії</w:t>
      </w:r>
    </w:p>
    <w:tbl>
      <w:tblPr>
        <w:tblStyle w:val="ad"/>
        <w:tblW w:w="8789" w:type="dxa"/>
        <w:jc w:val="center"/>
        <w:tblLayout w:type="fixed"/>
        <w:tblLook w:val="04A0" w:firstRow="1" w:lastRow="0" w:firstColumn="1" w:lastColumn="0" w:noHBand="0" w:noVBand="1"/>
      </w:tblPr>
      <w:tblGrid>
        <w:gridCol w:w="2009"/>
        <w:gridCol w:w="1356"/>
        <w:gridCol w:w="1356"/>
        <w:gridCol w:w="1356"/>
        <w:gridCol w:w="1356"/>
        <w:gridCol w:w="1356"/>
      </w:tblGrid>
      <w:tr w:rsidR="002C1267" w14:paraId="25D13759" w14:textId="77777777" w:rsidTr="002C1267">
        <w:trPr>
          <w:trHeight w:val="480"/>
          <w:jc w:val="center"/>
        </w:trPr>
        <w:tc>
          <w:tcPr>
            <w:tcW w:w="2009" w:type="dxa"/>
            <w:tcBorders>
              <w:top w:val="nil"/>
              <w:left w:val="nil"/>
              <w:bottom w:val="nil"/>
            </w:tcBorders>
          </w:tcPr>
          <w:p w14:paraId="38C804B7" w14:textId="77777777" w:rsidR="002C1267" w:rsidRDefault="002C1267" w:rsidP="00626A86">
            <w:pPr>
              <w:spacing w:line="360" w:lineRule="auto"/>
              <w:jc w:val="both"/>
              <w:rPr>
                <w:rFonts w:ascii="Times New Roman" w:hAnsi="Times New Roman" w:cs="Times New Roman"/>
                <w:sz w:val="28"/>
                <w:szCs w:val="28"/>
              </w:rPr>
            </w:pPr>
          </w:p>
        </w:tc>
        <w:tc>
          <w:tcPr>
            <w:tcW w:w="1356" w:type="dxa"/>
          </w:tcPr>
          <w:p w14:paraId="6C69A962" w14:textId="5E4A499D"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2016</w:t>
            </w:r>
          </w:p>
        </w:tc>
        <w:tc>
          <w:tcPr>
            <w:tcW w:w="1356" w:type="dxa"/>
          </w:tcPr>
          <w:p w14:paraId="2C940AB1" w14:textId="36F9FBBC"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2017</w:t>
            </w:r>
          </w:p>
        </w:tc>
        <w:tc>
          <w:tcPr>
            <w:tcW w:w="1356" w:type="dxa"/>
          </w:tcPr>
          <w:p w14:paraId="466AE5F7" w14:textId="0C419F19"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2018</w:t>
            </w:r>
          </w:p>
        </w:tc>
        <w:tc>
          <w:tcPr>
            <w:tcW w:w="1356" w:type="dxa"/>
          </w:tcPr>
          <w:p w14:paraId="0E052161" w14:textId="161867CB"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2019</w:t>
            </w:r>
          </w:p>
        </w:tc>
        <w:tc>
          <w:tcPr>
            <w:tcW w:w="1356" w:type="dxa"/>
          </w:tcPr>
          <w:p w14:paraId="75DE483F" w14:textId="18A42654"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2020</w:t>
            </w:r>
          </w:p>
        </w:tc>
      </w:tr>
      <w:tr w:rsidR="002C1267" w14:paraId="2F8D82B8" w14:textId="77777777" w:rsidTr="002C1267">
        <w:trPr>
          <w:trHeight w:val="465"/>
          <w:jc w:val="center"/>
        </w:trPr>
        <w:tc>
          <w:tcPr>
            <w:tcW w:w="2009" w:type="dxa"/>
          </w:tcPr>
          <w:p w14:paraId="2BFC44DF" w14:textId="19D26E0D" w:rsidR="002C1267" w:rsidRDefault="002C1267" w:rsidP="002C1267">
            <w:pPr>
              <w:spacing w:line="276" w:lineRule="auto"/>
              <w:rPr>
                <w:rFonts w:ascii="Times New Roman" w:hAnsi="Times New Roman" w:cs="Times New Roman"/>
                <w:sz w:val="28"/>
                <w:szCs w:val="28"/>
              </w:rPr>
            </w:pPr>
            <w:r w:rsidRPr="00C77423">
              <w:rPr>
                <w:rFonts w:ascii="Times New Roman" w:hAnsi="Times New Roman" w:cs="Times New Roman"/>
                <w:sz w:val="28"/>
                <w:szCs w:val="28"/>
              </w:rPr>
              <w:t xml:space="preserve">вартість, </w:t>
            </w:r>
            <w:r>
              <w:rPr>
                <w:rFonts w:ascii="Times New Roman" w:hAnsi="Times New Roman" w:cs="Times New Roman"/>
                <w:sz w:val="28"/>
                <w:szCs w:val="28"/>
                <w:lang w:val="ru-RU"/>
              </w:rPr>
              <w:t>млн</w:t>
            </w:r>
            <w:r>
              <w:rPr>
                <w:rFonts w:ascii="Times New Roman" w:hAnsi="Times New Roman" w:cs="Times New Roman"/>
                <w:sz w:val="28"/>
                <w:szCs w:val="28"/>
              </w:rPr>
              <w:t xml:space="preserve">. </w:t>
            </w:r>
            <w:proofErr w:type="spellStart"/>
            <w:r>
              <w:rPr>
                <w:rFonts w:ascii="Times New Roman" w:hAnsi="Times New Roman" w:cs="Times New Roman"/>
                <w:sz w:val="28"/>
                <w:szCs w:val="28"/>
              </w:rPr>
              <w:t>дол</w:t>
            </w:r>
            <w:proofErr w:type="spellEnd"/>
            <w:r>
              <w:rPr>
                <w:rFonts w:ascii="Times New Roman" w:hAnsi="Times New Roman" w:cs="Times New Roman"/>
                <w:sz w:val="28"/>
                <w:szCs w:val="28"/>
              </w:rPr>
              <w:t xml:space="preserve">. </w:t>
            </w:r>
            <w:r>
              <w:rPr>
                <w:rFonts w:ascii="Times New Roman" w:hAnsi="Times New Roman" w:cs="Times New Roman"/>
                <w:sz w:val="28"/>
                <w:szCs w:val="28"/>
                <w:lang w:val="ru-RU"/>
              </w:rPr>
              <w:t xml:space="preserve"> </w:t>
            </w:r>
            <w:r w:rsidRPr="00C77423">
              <w:rPr>
                <w:rFonts w:ascii="Times New Roman" w:hAnsi="Times New Roman" w:cs="Times New Roman"/>
                <w:sz w:val="28"/>
                <w:szCs w:val="28"/>
              </w:rPr>
              <w:t>США</w:t>
            </w:r>
          </w:p>
        </w:tc>
        <w:tc>
          <w:tcPr>
            <w:tcW w:w="1356" w:type="dxa"/>
          </w:tcPr>
          <w:p w14:paraId="07EAE034" w14:textId="778228DF" w:rsidR="002C1267" w:rsidRPr="002C1267" w:rsidRDefault="002C1267" w:rsidP="002C1267">
            <w:pPr>
              <w:spacing w:line="360" w:lineRule="auto"/>
              <w:jc w:val="both"/>
              <w:rPr>
                <w:rFonts w:ascii="Times New Roman" w:hAnsi="Times New Roman" w:cs="Times New Roman"/>
                <w:sz w:val="28"/>
                <w:szCs w:val="28"/>
                <w:lang w:val="ru-RU"/>
              </w:rPr>
            </w:pPr>
            <w:r w:rsidRPr="002C1267">
              <w:rPr>
                <w:rFonts w:ascii="Times New Roman" w:hAnsi="Times New Roman" w:cs="Times New Roman"/>
                <w:sz w:val="28"/>
                <w:szCs w:val="28"/>
              </w:rPr>
              <w:t>1903,2</w:t>
            </w:r>
          </w:p>
        </w:tc>
        <w:tc>
          <w:tcPr>
            <w:tcW w:w="1356" w:type="dxa"/>
          </w:tcPr>
          <w:p w14:paraId="58A7DF6A" w14:textId="24790C20"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2205,7</w:t>
            </w:r>
          </w:p>
        </w:tc>
        <w:tc>
          <w:tcPr>
            <w:tcW w:w="1356" w:type="dxa"/>
          </w:tcPr>
          <w:p w14:paraId="3B32CC03" w14:textId="00400E32"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2175,9</w:t>
            </w:r>
          </w:p>
        </w:tc>
        <w:tc>
          <w:tcPr>
            <w:tcW w:w="1356" w:type="dxa"/>
          </w:tcPr>
          <w:p w14:paraId="26C95526" w14:textId="600BC89F"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2024,1</w:t>
            </w:r>
          </w:p>
        </w:tc>
        <w:tc>
          <w:tcPr>
            <w:tcW w:w="1356" w:type="dxa"/>
          </w:tcPr>
          <w:p w14:paraId="14D46647" w14:textId="3D3224F0" w:rsidR="002C1267" w:rsidRPr="002C1267" w:rsidRDefault="002C1267" w:rsidP="002C1267">
            <w:pPr>
              <w:spacing w:line="360" w:lineRule="auto"/>
              <w:jc w:val="both"/>
              <w:rPr>
                <w:rFonts w:ascii="Times New Roman" w:hAnsi="Times New Roman" w:cs="Times New Roman"/>
                <w:sz w:val="28"/>
                <w:szCs w:val="28"/>
                <w:lang w:val="ru-RU"/>
              </w:rPr>
            </w:pPr>
            <w:r w:rsidRPr="002C1267">
              <w:rPr>
                <w:rFonts w:ascii="Times New Roman" w:hAnsi="Times New Roman" w:cs="Times New Roman"/>
                <w:sz w:val="28"/>
                <w:szCs w:val="28"/>
              </w:rPr>
              <w:t>1972</w:t>
            </w:r>
          </w:p>
        </w:tc>
      </w:tr>
      <w:tr w:rsidR="002C1267" w14:paraId="7BD5ABCE" w14:textId="77777777" w:rsidTr="002C1267">
        <w:trPr>
          <w:trHeight w:val="480"/>
          <w:jc w:val="center"/>
        </w:trPr>
        <w:tc>
          <w:tcPr>
            <w:tcW w:w="2009" w:type="dxa"/>
            <w:tcBorders>
              <w:bottom w:val="single" w:sz="4" w:space="0" w:color="auto"/>
            </w:tcBorders>
          </w:tcPr>
          <w:p w14:paraId="62DCA196" w14:textId="77777777" w:rsidR="002C1267" w:rsidRDefault="002C1267" w:rsidP="002C1267">
            <w:pPr>
              <w:spacing w:line="276" w:lineRule="auto"/>
              <w:rPr>
                <w:rFonts w:ascii="Times New Roman" w:hAnsi="Times New Roman" w:cs="Times New Roman"/>
                <w:sz w:val="28"/>
                <w:szCs w:val="28"/>
              </w:rPr>
            </w:pPr>
            <w:r>
              <w:rPr>
                <w:rFonts w:ascii="Times New Roman" w:hAnsi="Times New Roman" w:cs="Times New Roman"/>
                <w:sz w:val="28"/>
                <w:szCs w:val="28"/>
              </w:rPr>
              <w:t xml:space="preserve">% загального </w:t>
            </w:r>
            <w:r w:rsidRPr="0050236E">
              <w:rPr>
                <w:rFonts w:ascii="Times New Roman" w:hAnsi="Times New Roman" w:cs="Times New Roman"/>
                <w:sz w:val="28"/>
                <w:szCs w:val="28"/>
              </w:rPr>
              <w:t>експорту</w:t>
            </w:r>
          </w:p>
        </w:tc>
        <w:tc>
          <w:tcPr>
            <w:tcW w:w="1356" w:type="dxa"/>
            <w:tcBorders>
              <w:bottom w:val="single" w:sz="4" w:space="0" w:color="auto"/>
            </w:tcBorders>
          </w:tcPr>
          <w:p w14:paraId="452FE20A" w14:textId="4AFABFE5"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5,2%</w:t>
            </w:r>
          </w:p>
        </w:tc>
        <w:tc>
          <w:tcPr>
            <w:tcW w:w="1356" w:type="dxa"/>
            <w:tcBorders>
              <w:bottom w:val="single" w:sz="4" w:space="0" w:color="auto"/>
            </w:tcBorders>
          </w:tcPr>
          <w:p w14:paraId="58FF7EB6" w14:textId="78B80E9F"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5,1%</w:t>
            </w:r>
          </w:p>
        </w:tc>
        <w:tc>
          <w:tcPr>
            <w:tcW w:w="1356" w:type="dxa"/>
            <w:tcBorders>
              <w:bottom w:val="single" w:sz="4" w:space="0" w:color="auto"/>
            </w:tcBorders>
          </w:tcPr>
          <w:p w14:paraId="5CACE73B" w14:textId="09A9B27B"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4,6%</w:t>
            </w:r>
          </w:p>
        </w:tc>
        <w:tc>
          <w:tcPr>
            <w:tcW w:w="1356" w:type="dxa"/>
            <w:tcBorders>
              <w:bottom w:val="single" w:sz="4" w:space="0" w:color="auto"/>
            </w:tcBorders>
          </w:tcPr>
          <w:p w14:paraId="702F9779" w14:textId="425FA3B2"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4,0%</w:t>
            </w:r>
          </w:p>
        </w:tc>
        <w:tc>
          <w:tcPr>
            <w:tcW w:w="1356" w:type="dxa"/>
            <w:tcBorders>
              <w:bottom w:val="single" w:sz="4" w:space="0" w:color="auto"/>
            </w:tcBorders>
          </w:tcPr>
          <w:p w14:paraId="6CD30360" w14:textId="29B447B9"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4,0%</w:t>
            </w:r>
          </w:p>
        </w:tc>
      </w:tr>
    </w:tbl>
    <w:p w14:paraId="4020A928" w14:textId="4B67323F" w:rsidR="00893C59" w:rsidRDefault="00893C59" w:rsidP="00893C59">
      <w:pPr>
        <w:spacing w:before="1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Джерело: склад</w:t>
      </w:r>
      <w:r w:rsidR="00EB6F8C">
        <w:rPr>
          <w:rFonts w:ascii="Times New Roman" w:eastAsia="Times New Roman" w:hAnsi="Times New Roman" w:cs="Times New Roman"/>
          <w:bCs/>
          <w:sz w:val="28"/>
          <w:szCs w:val="28"/>
        </w:rPr>
        <w:t>е</w:t>
      </w:r>
      <w:r>
        <w:rPr>
          <w:rFonts w:ascii="Times New Roman" w:eastAsia="Times New Roman" w:hAnsi="Times New Roman" w:cs="Times New Roman"/>
          <w:bCs/>
          <w:sz w:val="28"/>
          <w:szCs w:val="28"/>
        </w:rPr>
        <w:t>но автором на основі [</w:t>
      </w:r>
      <w:r w:rsidR="00D34774">
        <w:rPr>
          <w:rFonts w:ascii="Times New Roman" w:eastAsia="Times New Roman" w:hAnsi="Times New Roman" w:cs="Times New Roman"/>
          <w:bCs/>
          <w:sz w:val="28"/>
          <w:szCs w:val="28"/>
        </w:rPr>
        <w:t>40</w:t>
      </w:r>
      <w:r w:rsidRPr="009A4DA9">
        <w:rPr>
          <w:rFonts w:ascii="Times New Roman" w:eastAsia="Times New Roman" w:hAnsi="Times New Roman" w:cs="Times New Roman"/>
          <w:bCs/>
          <w:sz w:val="28"/>
          <w:szCs w:val="28"/>
        </w:rPr>
        <w:t>].</w:t>
      </w:r>
    </w:p>
    <w:p w14:paraId="6CCAB864" w14:textId="5A549FD3" w:rsidR="00574011" w:rsidRDefault="00574011" w:rsidP="00574011">
      <w:pPr>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Так, з 2016-го року частка експорту до Індії стабільно знижувалась з 5,2% у 2016-му році до 4% у 2020-му році. Як у номінальних, так і у відносних обсягах падіння незначне. Проте це вказує на те, що незважаючи на перспективність індійського ринку, роль Індії як експортного партнера України за останні роки</w:t>
      </w:r>
      <w:r w:rsidR="007C526B">
        <w:rPr>
          <w:rFonts w:ascii="Times New Roman" w:eastAsia="Times New Roman" w:hAnsi="Times New Roman" w:cs="Times New Roman"/>
          <w:bCs/>
          <w:sz w:val="28"/>
          <w:szCs w:val="28"/>
        </w:rPr>
        <w:t xml:space="preserve"> значно не переглядалася.</w:t>
      </w:r>
    </w:p>
    <w:p w14:paraId="4D2AEE3C" w14:textId="3C8CD834" w:rsidR="00C63076" w:rsidRDefault="00893C59" w:rsidP="00893C59">
      <w:pPr>
        <w:ind w:firstLine="720"/>
        <w:jc w:val="both"/>
        <w:rPr>
          <w:rFonts w:ascii="Times New Roman" w:hAnsi="Times New Roman" w:cs="Times New Roman"/>
          <w:sz w:val="28"/>
          <w:szCs w:val="28"/>
        </w:rPr>
      </w:pPr>
      <w:r>
        <w:rPr>
          <w:rFonts w:ascii="Times New Roman" w:hAnsi="Times New Roman" w:cs="Times New Roman"/>
          <w:sz w:val="28"/>
          <w:szCs w:val="28"/>
        </w:rPr>
        <w:t xml:space="preserve">Щодо структури українського експорту до </w:t>
      </w:r>
      <w:r w:rsidR="007C526B">
        <w:rPr>
          <w:rFonts w:ascii="Times New Roman" w:hAnsi="Times New Roman" w:cs="Times New Roman"/>
          <w:sz w:val="28"/>
          <w:szCs w:val="28"/>
        </w:rPr>
        <w:t>Індії</w:t>
      </w:r>
      <w:r>
        <w:rPr>
          <w:rFonts w:ascii="Times New Roman" w:hAnsi="Times New Roman" w:cs="Times New Roman"/>
          <w:sz w:val="28"/>
          <w:szCs w:val="28"/>
        </w:rPr>
        <w:t>, станом на</w:t>
      </w:r>
      <w:r w:rsidR="00F51931">
        <w:rPr>
          <w:rFonts w:ascii="Times New Roman" w:hAnsi="Times New Roman" w:cs="Times New Roman"/>
          <w:sz w:val="28"/>
          <w:szCs w:val="28"/>
        </w:rPr>
        <w:t xml:space="preserve"> 2019 рік</w:t>
      </w:r>
      <w:r>
        <w:rPr>
          <w:rFonts w:ascii="Times New Roman" w:hAnsi="Times New Roman" w:cs="Times New Roman"/>
          <w:sz w:val="28"/>
          <w:szCs w:val="28"/>
        </w:rPr>
        <w:t xml:space="preserve"> найбільшу частку займають: </w:t>
      </w:r>
      <w:r w:rsidR="007C526B" w:rsidRPr="007C526B">
        <w:rPr>
          <w:rFonts w:ascii="Times New Roman" w:hAnsi="Times New Roman" w:cs="Times New Roman"/>
          <w:sz w:val="28"/>
          <w:szCs w:val="28"/>
        </w:rPr>
        <w:t>жири та олії тваринного або рослинного походження</w:t>
      </w:r>
      <w:r w:rsidR="007C526B">
        <w:rPr>
          <w:rFonts w:ascii="Times New Roman" w:hAnsi="Times New Roman" w:cs="Times New Roman"/>
          <w:sz w:val="28"/>
          <w:szCs w:val="28"/>
        </w:rPr>
        <w:t xml:space="preserve"> - 7</w:t>
      </w:r>
      <w:r w:rsidR="00EB6F8C">
        <w:rPr>
          <w:rFonts w:ascii="Times New Roman" w:hAnsi="Times New Roman" w:cs="Times New Roman"/>
          <w:sz w:val="28"/>
          <w:szCs w:val="28"/>
        </w:rPr>
        <w:t>1%</w:t>
      </w:r>
      <w:r>
        <w:rPr>
          <w:rFonts w:ascii="Times New Roman" w:hAnsi="Times New Roman" w:cs="Times New Roman"/>
          <w:sz w:val="28"/>
          <w:szCs w:val="28"/>
        </w:rPr>
        <w:t xml:space="preserve">; </w:t>
      </w:r>
      <w:r w:rsidR="007C526B" w:rsidRPr="007C526B">
        <w:rPr>
          <w:rFonts w:ascii="Times New Roman" w:hAnsi="Times New Roman" w:cs="Times New Roman"/>
          <w:sz w:val="28"/>
          <w:szCs w:val="28"/>
        </w:rPr>
        <w:t>добрива</w:t>
      </w:r>
      <w:r>
        <w:rPr>
          <w:rFonts w:ascii="Times New Roman" w:hAnsi="Times New Roman" w:cs="Times New Roman"/>
          <w:sz w:val="28"/>
          <w:szCs w:val="28"/>
        </w:rPr>
        <w:t xml:space="preserve"> - </w:t>
      </w:r>
      <w:r w:rsidR="007C526B">
        <w:rPr>
          <w:rFonts w:ascii="Times New Roman" w:hAnsi="Times New Roman" w:cs="Times New Roman"/>
          <w:sz w:val="28"/>
          <w:szCs w:val="28"/>
        </w:rPr>
        <w:t>6%</w:t>
      </w:r>
      <w:r>
        <w:rPr>
          <w:rFonts w:ascii="Times New Roman" w:hAnsi="Times New Roman" w:cs="Times New Roman"/>
          <w:sz w:val="28"/>
          <w:szCs w:val="28"/>
        </w:rPr>
        <w:t xml:space="preserve">; </w:t>
      </w:r>
      <w:r w:rsidR="007C526B" w:rsidRPr="007C526B">
        <w:rPr>
          <w:rFonts w:ascii="Times New Roman" w:hAnsi="Times New Roman" w:cs="Times New Roman"/>
          <w:sz w:val="28"/>
          <w:szCs w:val="28"/>
        </w:rPr>
        <w:t xml:space="preserve">пластмаси, полімерні матеріали </w:t>
      </w:r>
      <w:r>
        <w:rPr>
          <w:rFonts w:ascii="Times New Roman" w:hAnsi="Times New Roman" w:cs="Times New Roman"/>
          <w:sz w:val="28"/>
          <w:szCs w:val="28"/>
        </w:rPr>
        <w:t xml:space="preserve">- </w:t>
      </w:r>
      <w:r w:rsidR="007C526B">
        <w:rPr>
          <w:rFonts w:ascii="Times New Roman" w:hAnsi="Times New Roman" w:cs="Times New Roman"/>
          <w:sz w:val="28"/>
          <w:szCs w:val="28"/>
        </w:rPr>
        <w:t>3</w:t>
      </w:r>
      <w:r>
        <w:rPr>
          <w:rFonts w:ascii="Times New Roman" w:hAnsi="Times New Roman" w:cs="Times New Roman"/>
          <w:sz w:val="28"/>
          <w:szCs w:val="28"/>
        </w:rPr>
        <w:t>%</w:t>
      </w:r>
      <w:r w:rsidR="007C526B">
        <w:rPr>
          <w:rFonts w:ascii="Times New Roman" w:hAnsi="Times New Roman" w:cs="Times New Roman"/>
          <w:sz w:val="28"/>
          <w:szCs w:val="28"/>
        </w:rPr>
        <w:t xml:space="preserve">; </w:t>
      </w:r>
      <w:r w:rsidR="00465E7C" w:rsidRPr="007C526B">
        <w:rPr>
          <w:rFonts w:ascii="Times New Roman" w:hAnsi="Times New Roman" w:cs="Times New Roman"/>
          <w:sz w:val="28"/>
          <w:szCs w:val="28"/>
        </w:rPr>
        <w:t>чорні</w:t>
      </w:r>
      <w:r w:rsidR="007C526B" w:rsidRPr="007C526B">
        <w:rPr>
          <w:rFonts w:ascii="Times New Roman" w:hAnsi="Times New Roman" w:cs="Times New Roman"/>
          <w:sz w:val="28"/>
          <w:szCs w:val="28"/>
        </w:rPr>
        <w:t xml:space="preserve"> метали</w:t>
      </w:r>
      <w:r w:rsidR="00EB6F8C">
        <w:rPr>
          <w:rFonts w:ascii="Times New Roman" w:hAnsi="Times New Roman" w:cs="Times New Roman"/>
          <w:sz w:val="28"/>
          <w:szCs w:val="28"/>
        </w:rPr>
        <w:t xml:space="preserve"> – 3%</w:t>
      </w:r>
      <w:r w:rsidR="007C526B">
        <w:rPr>
          <w:rFonts w:ascii="Times New Roman" w:hAnsi="Times New Roman" w:cs="Times New Roman"/>
          <w:sz w:val="28"/>
          <w:szCs w:val="28"/>
        </w:rPr>
        <w:t xml:space="preserve">; </w:t>
      </w:r>
      <w:r w:rsidR="00465E7C" w:rsidRPr="007C526B">
        <w:rPr>
          <w:rFonts w:ascii="Times New Roman" w:hAnsi="Times New Roman" w:cs="Times New Roman"/>
          <w:sz w:val="28"/>
          <w:szCs w:val="28"/>
        </w:rPr>
        <w:t>зернові</w:t>
      </w:r>
      <w:r w:rsidR="007C526B" w:rsidRPr="007C526B">
        <w:rPr>
          <w:rFonts w:ascii="Times New Roman" w:hAnsi="Times New Roman" w:cs="Times New Roman"/>
          <w:sz w:val="28"/>
          <w:szCs w:val="28"/>
        </w:rPr>
        <w:t xml:space="preserve"> культури</w:t>
      </w:r>
      <w:r w:rsidR="00EB6F8C">
        <w:rPr>
          <w:rFonts w:ascii="Times New Roman" w:hAnsi="Times New Roman" w:cs="Times New Roman"/>
          <w:sz w:val="28"/>
          <w:szCs w:val="28"/>
        </w:rPr>
        <w:t xml:space="preserve"> - 2%</w:t>
      </w:r>
      <w:r>
        <w:rPr>
          <w:rFonts w:ascii="Times New Roman" w:hAnsi="Times New Roman" w:cs="Times New Roman"/>
          <w:sz w:val="28"/>
          <w:szCs w:val="28"/>
        </w:rPr>
        <w:t>. Позиції по іншим товарам в експортних потоках з Україн</w:t>
      </w:r>
      <w:r w:rsidR="007C526B">
        <w:rPr>
          <w:rFonts w:ascii="Times New Roman" w:hAnsi="Times New Roman" w:cs="Times New Roman"/>
          <w:sz w:val="28"/>
          <w:szCs w:val="28"/>
        </w:rPr>
        <w:t xml:space="preserve">и до Німеччини складають менше 2% </w:t>
      </w:r>
      <w:r w:rsidR="007C526B" w:rsidRPr="008C2D29">
        <w:rPr>
          <w:rFonts w:ascii="Times New Roman" w:hAnsi="Times New Roman" w:cs="Times New Roman"/>
          <w:color w:val="000000" w:themeColor="text1"/>
          <w:sz w:val="28"/>
          <w:szCs w:val="28"/>
        </w:rPr>
        <w:t>(Додаток</w:t>
      </w:r>
      <w:r w:rsidR="008C2D29" w:rsidRPr="008C2D29">
        <w:rPr>
          <w:rFonts w:ascii="Times New Roman" w:hAnsi="Times New Roman" w:cs="Times New Roman"/>
          <w:color w:val="000000" w:themeColor="text1"/>
          <w:sz w:val="28"/>
          <w:szCs w:val="28"/>
        </w:rPr>
        <w:t xml:space="preserve"> 4</w:t>
      </w:r>
      <w:r w:rsidR="007C526B" w:rsidRPr="008C2D29">
        <w:rPr>
          <w:rFonts w:ascii="Times New Roman" w:hAnsi="Times New Roman" w:cs="Times New Roman"/>
          <w:color w:val="000000" w:themeColor="text1"/>
          <w:sz w:val="28"/>
          <w:szCs w:val="28"/>
        </w:rPr>
        <w:t>)</w:t>
      </w:r>
      <w:r w:rsidR="00D34774" w:rsidRPr="008C2D29">
        <w:rPr>
          <w:rFonts w:ascii="Times New Roman" w:hAnsi="Times New Roman" w:cs="Times New Roman"/>
          <w:color w:val="000000" w:themeColor="text1"/>
          <w:sz w:val="28"/>
          <w:szCs w:val="28"/>
          <w:lang w:val="ru-RU"/>
        </w:rPr>
        <w:t xml:space="preserve"> [41]</w:t>
      </w:r>
      <w:r>
        <w:rPr>
          <w:rFonts w:ascii="Times New Roman" w:hAnsi="Times New Roman" w:cs="Times New Roman"/>
          <w:sz w:val="28"/>
          <w:szCs w:val="28"/>
        </w:rPr>
        <w:t>. Найбільше зростання обсягів експорту</w:t>
      </w:r>
      <w:r w:rsidR="00465E7C">
        <w:rPr>
          <w:rFonts w:ascii="Times New Roman" w:hAnsi="Times New Roman" w:cs="Times New Roman"/>
          <w:sz w:val="28"/>
          <w:szCs w:val="28"/>
        </w:rPr>
        <w:t xml:space="preserve"> у %</w:t>
      </w:r>
      <w:r>
        <w:rPr>
          <w:rFonts w:ascii="Times New Roman" w:hAnsi="Times New Roman" w:cs="Times New Roman"/>
          <w:sz w:val="28"/>
          <w:szCs w:val="28"/>
        </w:rPr>
        <w:t xml:space="preserve"> до Німеччини, порівняно із минулим роком, було зафіксовано по таким категоріям як: </w:t>
      </w:r>
      <w:r w:rsidR="007C526B">
        <w:rPr>
          <w:rFonts w:ascii="Times New Roman" w:hAnsi="Times New Roman" w:cs="Times New Roman"/>
          <w:sz w:val="28"/>
          <w:szCs w:val="28"/>
        </w:rPr>
        <w:t>добрива</w:t>
      </w:r>
      <w:r>
        <w:rPr>
          <w:rFonts w:ascii="Times New Roman" w:hAnsi="Times New Roman" w:cs="Times New Roman"/>
          <w:sz w:val="28"/>
          <w:szCs w:val="28"/>
        </w:rPr>
        <w:t xml:space="preserve"> – </w:t>
      </w:r>
      <w:r w:rsidR="00F44D65">
        <w:rPr>
          <w:rFonts w:ascii="Times New Roman" w:hAnsi="Times New Roman" w:cs="Times New Roman"/>
          <w:sz w:val="28"/>
          <w:szCs w:val="28"/>
        </w:rPr>
        <w:t>701994</w:t>
      </w:r>
      <w:r>
        <w:rPr>
          <w:rFonts w:ascii="Times New Roman" w:hAnsi="Times New Roman" w:cs="Times New Roman"/>
          <w:sz w:val="28"/>
          <w:szCs w:val="28"/>
        </w:rPr>
        <w:t xml:space="preserve">%, </w:t>
      </w:r>
      <w:r w:rsidR="007C526B" w:rsidRPr="007C526B">
        <w:rPr>
          <w:rFonts w:ascii="Times New Roman" w:hAnsi="Times New Roman" w:cs="Times New Roman"/>
          <w:sz w:val="28"/>
          <w:szCs w:val="28"/>
        </w:rPr>
        <w:t xml:space="preserve">продукти </w:t>
      </w:r>
      <w:r w:rsidR="00465E7C" w:rsidRPr="007C526B">
        <w:rPr>
          <w:rFonts w:ascii="Times New Roman" w:hAnsi="Times New Roman" w:cs="Times New Roman"/>
          <w:sz w:val="28"/>
          <w:szCs w:val="28"/>
        </w:rPr>
        <w:t>неорганічної</w:t>
      </w:r>
      <w:r w:rsidR="007C526B" w:rsidRPr="007C526B">
        <w:rPr>
          <w:rFonts w:ascii="Times New Roman" w:hAnsi="Times New Roman" w:cs="Times New Roman"/>
          <w:sz w:val="28"/>
          <w:szCs w:val="28"/>
        </w:rPr>
        <w:t xml:space="preserve"> </w:t>
      </w:r>
      <w:r w:rsidR="00465E7C" w:rsidRPr="007C526B">
        <w:rPr>
          <w:rFonts w:ascii="Times New Roman" w:hAnsi="Times New Roman" w:cs="Times New Roman"/>
          <w:sz w:val="28"/>
          <w:szCs w:val="28"/>
        </w:rPr>
        <w:t>хімії</w:t>
      </w:r>
      <w:r>
        <w:rPr>
          <w:rFonts w:ascii="Times New Roman" w:hAnsi="Times New Roman" w:cs="Times New Roman"/>
          <w:sz w:val="28"/>
          <w:szCs w:val="28"/>
        </w:rPr>
        <w:t xml:space="preserve"> – </w:t>
      </w:r>
      <w:r w:rsidR="00F44D65">
        <w:rPr>
          <w:rFonts w:ascii="Times New Roman" w:hAnsi="Times New Roman" w:cs="Times New Roman"/>
          <w:sz w:val="28"/>
          <w:szCs w:val="28"/>
        </w:rPr>
        <w:t>42646</w:t>
      </w:r>
      <w:r>
        <w:rPr>
          <w:rFonts w:ascii="Times New Roman" w:hAnsi="Times New Roman" w:cs="Times New Roman"/>
          <w:sz w:val="28"/>
          <w:szCs w:val="28"/>
        </w:rPr>
        <w:t xml:space="preserve">% та </w:t>
      </w:r>
      <w:r w:rsidR="00465E7C" w:rsidRPr="007C526B">
        <w:rPr>
          <w:rFonts w:ascii="Times New Roman" w:hAnsi="Times New Roman" w:cs="Times New Roman"/>
          <w:sz w:val="28"/>
          <w:szCs w:val="28"/>
        </w:rPr>
        <w:t>зерновi культури</w:t>
      </w:r>
      <w:r w:rsidR="00465E7C">
        <w:rPr>
          <w:rFonts w:ascii="Times New Roman" w:hAnsi="Times New Roman" w:cs="Times New Roman"/>
          <w:sz w:val="28"/>
          <w:szCs w:val="28"/>
        </w:rPr>
        <w:t xml:space="preserve"> </w:t>
      </w:r>
      <w:r>
        <w:rPr>
          <w:rFonts w:ascii="Times New Roman" w:hAnsi="Times New Roman" w:cs="Times New Roman"/>
          <w:sz w:val="28"/>
          <w:szCs w:val="28"/>
        </w:rPr>
        <w:t xml:space="preserve">– </w:t>
      </w:r>
      <w:r w:rsidR="00F44D65">
        <w:rPr>
          <w:rFonts w:ascii="Times New Roman" w:hAnsi="Times New Roman" w:cs="Times New Roman"/>
          <w:sz w:val="28"/>
          <w:szCs w:val="28"/>
        </w:rPr>
        <w:t>6667</w:t>
      </w:r>
      <w:r>
        <w:rPr>
          <w:rFonts w:ascii="Times New Roman" w:hAnsi="Times New Roman" w:cs="Times New Roman"/>
          <w:sz w:val="28"/>
          <w:szCs w:val="28"/>
        </w:rPr>
        <w:t>%.</w:t>
      </w:r>
    </w:p>
    <w:p w14:paraId="1F1B2002" w14:textId="03026491" w:rsidR="00893C59" w:rsidRDefault="00F44D65" w:rsidP="00893C59">
      <w:pPr>
        <w:ind w:firstLine="720"/>
        <w:jc w:val="both"/>
        <w:rPr>
          <w:rFonts w:ascii="Times New Roman" w:hAnsi="Times New Roman" w:cs="Times New Roman"/>
          <w:sz w:val="28"/>
          <w:szCs w:val="28"/>
        </w:rPr>
      </w:pPr>
      <w:r>
        <w:rPr>
          <w:rFonts w:ascii="Times New Roman" w:hAnsi="Times New Roman" w:cs="Times New Roman"/>
          <w:sz w:val="28"/>
          <w:szCs w:val="28"/>
        </w:rPr>
        <w:t xml:space="preserve"> Також варто помітити, що значна частина експорту сконцентрована переважно на одному товарі - жирах та оліях </w:t>
      </w:r>
      <w:r w:rsidRPr="007C526B">
        <w:rPr>
          <w:rFonts w:ascii="Times New Roman" w:hAnsi="Times New Roman" w:cs="Times New Roman"/>
          <w:sz w:val="28"/>
          <w:szCs w:val="28"/>
        </w:rPr>
        <w:t>тваринного або рослинного походження</w:t>
      </w:r>
      <w:r>
        <w:rPr>
          <w:rFonts w:ascii="Times New Roman" w:hAnsi="Times New Roman" w:cs="Times New Roman"/>
          <w:sz w:val="28"/>
          <w:szCs w:val="28"/>
        </w:rPr>
        <w:t>, що вказує на низьку товарну диверсифікацію експортних потоків з Індії до України.</w:t>
      </w:r>
    </w:p>
    <w:p w14:paraId="46DF1F7E" w14:textId="495B722E" w:rsidR="00893C59" w:rsidRDefault="00893C59" w:rsidP="00893C59">
      <w:pPr>
        <w:ind w:firstLine="720"/>
        <w:jc w:val="both"/>
        <w:rPr>
          <w:rFonts w:ascii="Times New Roman" w:hAnsi="Times New Roman" w:cs="Times New Roman"/>
          <w:sz w:val="28"/>
          <w:szCs w:val="28"/>
        </w:rPr>
      </w:pPr>
      <w:r>
        <w:rPr>
          <w:rFonts w:ascii="Times New Roman" w:hAnsi="Times New Roman" w:cs="Times New Roman"/>
          <w:sz w:val="28"/>
          <w:szCs w:val="28"/>
        </w:rPr>
        <w:t xml:space="preserve">У 2019 році за обсягами товарних імпортних потоків до України, </w:t>
      </w:r>
      <w:r w:rsidR="00465E7C">
        <w:rPr>
          <w:rFonts w:ascii="Times New Roman" w:hAnsi="Times New Roman" w:cs="Times New Roman"/>
          <w:sz w:val="28"/>
          <w:szCs w:val="28"/>
        </w:rPr>
        <w:t>Індія</w:t>
      </w:r>
      <w:r>
        <w:rPr>
          <w:rFonts w:ascii="Times New Roman" w:hAnsi="Times New Roman" w:cs="Times New Roman"/>
          <w:sz w:val="28"/>
          <w:szCs w:val="28"/>
        </w:rPr>
        <w:t xml:space="preserve"> посідала</w:t>
      </w:r>
      <w:r w:rsidR="00AB23A7">
        <w:rPr>
          <w:rFonts w:ascii="Times New Roman" w:hAnsi="Times New Roman" w:cs="Times New Roman"/>
          <w:sz w:val="28"/>
          <w:szCs w:val="28"/>
        </w:rPr>
        <w:t xml:space="preserve"> вісімнадцяте</w:t>
      </w:r>
      <w:r>
        <w:rPr>
          <w:rFonts w:ascii="Times New Roman" w:hAnsi="Times New Roman" w:cs="Times New Roman"/>
          <w:sz w:val="28"/>
          <w:szCs w:val="28"/>
        </w:rPr>
        <w:t xml:space="preserve"> місце серед країн світу </w:t>
      </w:r>
      <w:r w:rsidR="00AB23A7">
        <w:rPr>
          <w:rFonts w:ascii="Times New Roman" w:hAnsi="Times New Roman" w:cs="Times New Roman"/>
          <w:sz w:val="28"/>
          <w:szCs w:val="28"/>
        </w:rPr>
        <w:t xml:space="preserve">з часткою 1,3 </w:t>
      </w:r>
      <w:r>
        <w:rPr>
          <w:rFonts w:ascii="Times New Roman" w:hAnsi="Times New Roman" w:cs="Times New Roman"/>
          <w:sz w:val="28"/>
          <w:szCs w:val="28"/>
        </w:rPr>
        <w:t>% від загального імпорту</w:t>
      </w:r>
      <w:r w:rsidR="00AB23A7">
        <w:rPr>
          <w:rFonts w:ascii="Times New Roman" w:hAnsi="Times New Roman" w:cs="Times New Roman"/>
          <w:sz w:val="28"/>
          <w:szCs w:val="28"/>
        </w:rPr>
        <w:t xml:space="preserve"> товар</w:t>
      </w:r>
      <w:r w:rsidR="00E65290">
        <w:rPr>
          <w:rFonts w:ascii="Times New Roman" w:hAnsi="Times New Roman" w:cs="Times New Roman"/>
          <w:sz w:val="28"/>
          <w:szCs w:val="28"/>
        </w:rPr>
        <w:t>ів</w:t>
      </w:r>
      <w:r w:rsidR="00D34774">
        <w:rPr>
          <w:rFonts w:ascii="Times New Roman" w:hAnsi="Times New Roman" w:cs="Times New Roman"/>
          <w:sz w:val="28"/>
          <w:szCs w:val="28"/>
        </w:rPr>
        <w:t>. У табл. 3.1</w:t>
      </w:r>
      <w:r w:rsidR="00AB23A7">
        <w:rPr>
          <w:rFonts w:ascii="Times New Roman" w:hAnsi="Times New Roman" w:cs="Times New Roman"/>
          <w:sz w:val="28"/>
          <w:szCs w:val="28"/>
        </w:rPr>
        <w:t>.3</w:t>
      </w:r>
      <w:r>
        <w:rPr>
          <w:rFonts w:ascii="Times New Roman" w:hAnsi="Times New Roman" w:cs="Times New Roman"/>
          <w:sz w:val="28"/>
          <w:szCs w:val="28"/>
        </w:rPr>
        <w:t xml:space="preserve"> представлена динаміка імпорту товарів до </w:t>
      </w:r>
      <w:r>
        <w:rPr>
          <w:rFonts w:ascii="Times New Roman" w:hAnsi="Times New Roman" w:cs="Times New Roman"/>
          <w:sz w:val="28"/>
          <w:szCs w:val="28"/>
        </w:rPr>
        <w:lastRenderedPageBreak/>
        <w:t xml:space="preserve">України з </w:t>
      </w:r>
      <w:r w:rsidR="00AB23A7">
        <w:rPr>
          <w:rFonts w:ascii="Times New Roman" w:hAnsi="Times New Roman" w:cs="Times New Roman"/>
          <w:sz w:val="28"/>
          <w:szCs w:val="28"/>
        </w:rPr>
        <w:t>Індії 2016</w:t>
      </w:r>
      <w:r>
        <w:rPr>
          <w:rFonts w:ascii="Times New Roman" w:hAnsi="Times New Roman" w:cs="Times New Roman"/>
          <w:sz w:val="28"/>
          <w:szCs w:val="28"/>
        </w:rPr>
        <w:t>-2020 років</w:t>
      </w:r>
      <w:r w:rsidR="00AB23A7">
        <w:rPr>
          <w:rFonts w:ascii="Times New Roman" w:hAnsi="Times New Roman" w:cs="Times New Roman"/>
          <w:sz w:val="28"/>
          <w:szCs w:val="28"/>
        </w:rPr>
        <w:t xml:space="preserve"> у номінальних та відносних значеннях</w:t>
      </w:r>
      <w:r>
        <w:rPr>
          <w:rFonts w:ascii="Times New Roman" w:hAnsi="Times New Roman" w:cs="Times New Roman"/>
          <w:sz w:val="28"/>
          <w:szCs w:val="28"/>
        </w:rPr>
        <w:t>.</w:t>
      </w:r>
      <w:r w:rsidR="00AB23A7">
        <w:rPr>
          <w:rFonts w:ascii="Times New Roman" w:hAnsi="Times New Roman" w:cs="Times New Roman"/>
          <w:sz w:val="28"/>
          <w:szCs w:val="28"/>
        </w:rPr>
        <w:t xml:space="preserve"> Як і для експорту, відносні обсяги були розраховані для того, щоб зрозуміти, чи зростала або зменшувалась роль Індії у імпортних потоках до України за останні роки.</w:t>
      </w:r>
    </w:p>
    <w:p w14:paraId="082CED90" w14:textId="6A388DDA" w:rsidR="00AB23A7" w:rsidRDefault="00AB23A7" w:rsidP="00893C59">
      <w:pPr>
        <w:ind w:firstLine="720"/>
        <w:jc w:val="both"/>
        <w:rPr>
          <w:rFonts w:ascii="Times New Roman" w:hAnsi="Times New Roman" w:cs="Times New Roman"/>
          <w:sz w:val="28"/>
          <w:szCs w:val="28"/>
        </w:rPr>
      </w:pPr>
      <w:r>
        <w:rPr>
          <w:rFonts w:ascii="Times New Roman" w:hAnsi="Times New Roman" w:cs="Times New Roman"/>
          <w:sz w:val="28"/>
          <w:szCs w:val="28"/>
        </w:rPr>
        <w:t>Протягом останніх років вартість імпорту з Індії зростала трохи швидшими темпами, ніж загальний обсяг імпорту. В 2020-му році імпорт з Індії скоротився меншими темпами, ніж загальний імпорт України. Відповідно до цих факторів, частка імпорту товарів з Індії у загальному обсязі імпорту України збільшувалась.</w:t>
      </w:r>
    </w:p>
    <w:p w14:paraId="78C803C8" w14:textId="6363815F" w:rsidR="00893C59" w:rsidRPr="009A4DA9" w:rsidRDefault="00D34774" w:rsidP="00893C59">
      <w:pPr>
        <w:ind w:firstLine="720"/>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Таблиця 3.1</w:t>
      </w:r>
      <w:r w:rsidR="00AB23A7">
        <w:rPr>
          <w:rFonts w:ascii="Times New Roman" w:eastAsia="Times New Roman" w:hAnsi="Times New Roman" w:cs="Times New Roman"/>
          <w:bCs/>
          <w:sz w:val="28"/>
          <w:szCs w:val="28"/>
        </w:rPr>
        <w:t>.3</w:t>
      </w:r>
    </w:p>
    <w:p w14:paraId="2C45F5C9" w14:textId="5739EE10" w:rsidR="00893C59" w:rsidRDefault="00893C59" w:rsidP="00893C59">
      <w:pPr>
        <w:ind w:firstLine="720"/>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Динаміка імпорту товарів до України з </w:t>
      </w:r>
      <w:r w:rsidR="002C1267">
        <w:rPr>
          <w:rFonts w:ascii="Times New Roman" w:eastAsia="Times New Roman" w:hAnsi="Times New Roman" w:cs="Times New Roman"/>
          <w:bCs/>
          <w:sz w:val="28"/>
          <w:szCs w:val="28"/>
        </w:rPr>
        <w:t>Індії</w:t>
      </w:r>
    </w:p>
    <w:tbl>
      <w:tblPr>
        <w:tblStyle w:val="ad"/>
        <w:tblW w:w="8789" w:type="dxa"/>
        <w:jc w:val="center"/>
        <w:tblLayout w:type="fixed"/>
        <w:tblLook w:val="04A0" w:firstRow="1" w:lastRow="0" w:firstColumn="1" w:lastColumn="0" w:noHBand="0" w:noVBand="1"/>
      </w:tblPr>
      <w:tblGrid>
        <w:gridCol w:w="2009"/>
        <w:gridCol w:w="1356"/>
        <w:gridCol w:w="1356"/>
        <w:gridCol w:w="1356"/>
        <w:gridCol w:w="1356"/>
        <w:gridCol w:w="1356"/>
      </w:tblGrid>
      <w:tr w:rsidR="002C1267" w14:paraId="0DD06B47" w14:textId="77777777" w:rsidTr="00626A86">
        <w:trPr>
          <w:trHeight w:val="480"/>
          <w:jc w:val="center"/>
        </w:trPr>
        <w:tc>
          <w:tcPr>
            <w:tcW w:w="2009" w:type="dxa"/>
            <w:tcBorders>
              <w:top w:val="nil"/>
              <w:left w:val="nil"/>
              <w:bottom w:val="nil"/>
            </w:tcBorders>
          </w:tcPr>
          <w:p w14:paraId="3E04D52C" w14:textId="77777777" w:rsidR="002C1267" w:rsidRDefault="002C1267" w:rsidP="00626A86">
            <w:pPr>
              <w:spacing w:line="360" w:lineRule="auto"/>
              <w:jc w:val="both"/>
              <w:rPr>
                <w:rFonts w:ascii="Times New Roman" w:hAnsi="Times New Roman" w:cs="Times New Roman"/>
                <w:sz w:val="28"/>
                <w:szCs w:val="28"/>
              </w:rPr>
            </w:pPr>
          </w:p>
        </w:tc>
        <w:tc>
          <w:tcPr>
            <w:tcW w:w="1356" w:type="dxa"/>
          </w:tcPr>
          <w:p w14:paraId="5A72C2DD" w14:textId="77777777"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2016</w:t>
            </w:r>
          </w:p>
        </w:tc>
        <w:tc>
          <w:tcPr>
            <w:tcW w:w="1356" w:type="dxa"/>
          </w:tcPr>
          <w:p w14:paraId="7FAA75DE" w14:textId="77777777"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2017</w:t>
            </w:r>
          </w:p>
        </w:tc>
        <w:tc>
          <w:tcPr>
            <w:tcW w:w="1356" w:type="dxa"/>
          </w:tcPr>
          <w:p w14:paraId="4978C0D5" w14:textId="77777777"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2018</w:t>
            </w:r>
          </w:p>
        </w:tc>
        <w:tc>
          <w:tcPr>
            <w:tcW w:w="1356" w:type="dxa"/>
          </w:tcPr>
          <w:p w14:paraId="388A7688" w14:textId="77777777"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2019</w:t>
            </w:r>
          </w:p>
        </w:tc>
        <w:tc>
          <w:tcPr>
            <w:tcW w:w="1356" w:type="dxa"/>
          </w:tcPr>
          <w:p w14:paraId="32F2205D" w14:textId="77777777" w:rsidR="002C1267" w:rsidRDefault="002C1267" w:rsidP="00626A86">
            <w:pPr>
              <w:spacing w:line="360" w:lineRule="auto"/>
              <w:jc w:val="both"/>
              <w:rPr>
                <w:rFonts w:ascii="Times New Roman" w:hAnsi="Times New Roman" w:cs="Times New Roman"/>
                <w:sz w:val="28"/>
                <w:szCs w:val="28"/>
              </w:rPr>
            </w:pPr>
            <w:r>
              <w:rPr>
                <w:rFonts w:ascii="Times New Roman" w:hAnsi="Times New Roman" w:cs="Times New Roman"/>
                <w:sz w:val="28"/>
                <w:szCs w:val="28"/>
              </w:rPr>
              <w:t>2020</w:t>
            </w:r>
          </w:p>
        </w:tc>
      </w:tr>
      <w:tr w:rsidR="002C1267" w14:paraId="3692B43F" w14:textId="77777777" w:rsidTr="00626A86">
        <w:trPr>
          <w:trHeight w:val="465"/>
          <w:jc w:val="center"/>
        </w:trPr>
        <w:tc>
          <w:tcPr>
            <w:tcW w:w="2009" w:type="dxa"/>
          </w:tcPr>
          <w:p w14:paraId="0FB02DF4" w14:textId="77777777" w:rsidR="002C1267" w:rsidRDefault="002C1267" w:rsidP="002C1267">
            <w:pPr>
              <w:spacing w:line="276" w:lineRule="auto"/>
              <w:rPr>
                <w:rFonts w:ascii="Times New Roman" w:hAnsi="Times New Roman" w:cs="Times New Roman"/>
                <w:sz w:val="28"/>
                <w:szCs w:val="28"/>
              </w:rPr>
            </w:pPr>
            <w:r w:rsidRPr="00C77423">
              <w:rPr>
                <w:rFonts w:ascii="Times New Roman" w:hAnsi="Times New Roman" w:cs="Times New Roman"/>
                <w:sz w:val="28"/>
                <w:szCs w:val="28"/>
              </w:rPr>
              <w:t xml:space="preserve">вартість, </w:t>
            </w:r>
            <w:r>
              <w:rPr>
                <w:rFonts w:ascii="Times New Roman" w:hAnsi="Times New Roman" w:cs="Times New Roman"/>
                <w:sz w:val="28"/>
                <w:szCs w:val="28"/>
                <w:lang w:val="ru-RU"/>
              </w:rPr>
              <w:t>млн</w:t>
            </w:r>
            <w:r>
              <w:rPr>
                <w:rFonts w:ascii="Times New Roman" w:hAnsi="Times New Roman" w:cs="Times New Roman"/>
                <w:sz w:val="28"/>
                <w:szCs w:val="28"/>
              </w:rPr>
              <w:t xml:space="preserve">. </w:t>
            </w:r>
            <w:proofErr w:type="spellStart"/>
            <w:r>
              <w:rPr>
                <w:rFonts w:ascii="Times New Roman" w:hAnsi="Times New Roman" w:cs="Times New Roman"/>
                <w:sz w:val="28"/>
                <w:szCs w:val="28"/>
              </w:rPr>
              <w:t>дол</w:t>
            </w:r>
            <w:proofErr w:type="spellEnd"/>
            <w:r>
              <w:rPr>
                <w:rFonts w:ascii="Times New Roman" w:hAnsi="Times New Roman" w:cs="Times New Roman"/>
                <w:sz w:val="28"/>
                <w:szCs w:val="28"/>
              </w:rPr>
              <w:t xml:space="preserve">. </w:t>
            </w:r>
            <w:r>
              <w:rPr>
                <w:rFonts w:ascii="Times New Roman" w:hAnsi="Times New Roman" w:cs="Times New Roman"/>
                <w:sz w:val="28"/>
                <w:szCs w:val="28"/>
                <w:lang w:val="ru-RU"/>
              </w:rPr>
              <w:t xml:space="preserve"> </w:t>
            </w:r>
            <w:r w:rsidRPr="00C77423">
              <w:rPr>
                <w:rFonts w:ascii="Times New Roman" w:hAnsi="Times New Roman" w:cs="Times New Roman"/>
                <w:sz w:val="28"/>
                <w:szCs w:val="28"/>
              </w:rPr>
              <w:t>США</w:t>
            </w:r>
          </w:p>
        </w:tc>
        <w:tc>
          <w:tcPr>
            <w:tcW w:w="1356" w:type="dxa"/>
          </w:tcPr>
          <w:p w14:paraId="74DFB517" w14:textId="2AEC017D" w:rsidR="002C1267" w:rsidRPr="002C1267" w:rsidRDefault="002C1267" w:rsidP="002C1267">
            <w:pPr>
              <w:spacing w:line="360" w:lineRule="auto"/>
              <w:jc w:val="both"/>
              <w:rPr>
                <w:rFonts w:ascii="Times New Roman" w:hAnsi="Times New Roman" w:cs="Times New Roman"/>
                <w:sz w:val="28"/>
                <w:szCs w:val="28"/>
                <w:lang w:val="ru-RU"/>
              </w:rPr>
            </w:pPr>
            <w:r w:rsidRPr="002C1267">
              <w:rPr>
                <w:rFonts w:ascii="Times New Roman" w:hAnsi="Times New Roman" w:cs="Times New Roman"/>
                <w:sz w:val="28"/>
                <w:szCs w:val="28"/>
              </w:rPr>
              <w:t>486,1</w:t>
            </w:r>
          </w:p>
        </w:tc>
        <w:tc>
          <w:tcPr>
            <w:tcW w:w="1356" w:type="dxa"/>
          </w:tcPr>
          <w:p w14:paraId="45333030" w14:textId="5213D150"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561,2</w:t>
            </w:r>
          </w:p>
        </w:tc>
        <w:tc>
          <w:tcPr>
            <w:tcW w:w="1356" w:type="dxa"/>
          </w:tcPr>
          <w:p w14:paraId="57CC6C97" w14:textId="262B5734"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616,6</w:t>
            </w:r>
          </w:p>
        </w:tc>
        <w:tc>
          <w:tcPr>
            <w:tcW w:w="1356" w:type="dxa"/>
          </w:tcPr>
          <w:p w14:paraId="586EBDD0" w14:textId="5DB0CF3D"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741,4</w:t>
            </w:r>
          </w:p>
        </w:tc>
        <w:tc>
          <w:tcPr>
            <w:tcW w:w="1356" w:type="dxa"/>
          </w:tcPr>
          <w:p w14:paraId="2B74B00D" w14:textId="43770FBA" w:rsidR="002C1267" w:rsidRPr="002C1267" w:rsidRDefault="002C1267" w:rsidP="002C1267">
            <w:pPr>
              <w:spacing w:line="360" w:lineRule="auto"/>
              <w:jc w:val="both"/>
              <w:rPr>
                <w:rFonts w:ascii="Times New Roman" w:hAnsi="Times New Roman" w:cs="Times New Roman"/>
                <w:sz w:val="28"/>
                <w:szCs w:val="28"/>
                <w:lang w:val="ru-RU"/>
              </w:rPr>
            </w:pPr>
            <w:r w:rsidRPr="002C1267">
              <w:rPr>
                <w:rFonts w:ascii="Times New Roman" w:hAnsi="Times New Roman" w:cs="Times New Roman"/>
                <w:sz w:val="28"/>
                <w:szCs w:val="28"/>
              </w:rPr>
              <w:t>721,5</w:t>
            </w:r>
          </w:p>
        </w:tc>
      </w:tr>
      <w:tr w:rsidR="002C1267" w14:paraId="685E1AE7" w14:textId="77777777" w:rsidTr="00626A86">
        <w:trPr>
          <w:trHeight w:val="480"/>
          <w:jc w:val="center"/>
        </w:trPr>
        <w:tc>
          <w:tcPr>
            <w:tcW w:w="2009" w:type="dxa"/>
            <w:tcBorders>
              <w:bottom w:val="single" w:sz="4" w:space="0" w:color="auto"/>
            </w:tcBorders>
          </w:tcPr>
          <w:p w14:paraId="3519A057" w14:textId="054A2435" w:rsidR="002C1267" w:rsidRDefault="002C1267" w:rsidP="002C1267">
            <w:pPr>
              <w:spacing w:line="276" w:lineRule="auto"/>
              <w:rPr>
                <w:rFonts w:ascii="Times New Roman" w:hAnsi="Times New Roman" w:cs="Times New Roman"/>
                <w:sz w:val="28"/>
                <w:szCs w:val="28"/>
              </w:rPr>
            </w:pPr>
            <w:r>
              <w:rPr>
                <w:rFonts w:ascii="Times New Roman" w:hAnsi="Times New Roman" w:cs="Times New Roman"/>
                <w:sz w:val="28"/>
                <w:szCs w:val="28"/>
              </w:rPr>
              <w:t>% загального імпорту</w:t>
            </w:r>
          </w:p>
        </w:tc>
        <w:tc>
          <w:tcPr>
            <w:tcW w:w="1356" w:type="dxa"/>
            <w:tcBorders>
              <w:bottom w:val="single" w:sz="4" w:space="0" w:color="auto"/>
            </w:tcBorders>
          </w:tcPr>
          <w:p w14:paraId="33290013" w14:textId="25440C4B"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1,2%</w:t>
            </w:r>
          </w:p>
        </w:tc>
        <w:tc>
          <w:tcPr>
            <w:tcW w:w="1356" w:type="dxa"/>
            <w:tcBorders>
              <w:bottom w:val="single" w:sz="4" w:space="0" w:color="auto"/>
            </w:tcBorders>
          </w:tcPr>
          <w:p w14:paraId="46F4A3E8" w14:textId="77BDB918"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1,1%</w:t>
            </w:r>
          </w:p>
        </w:tc>
        <w:tc>
          <w:tcPr>
            <w:tcW w:w="1356" w:type="dxa"/>
            <w:tcBorders>
              <w:bottom w:val="single" w:sz="4" w:space="0" w:color="auto"/>
            </w:tcBorders>
          </w:tcPr>
          <w:p w14:paraId="3240CE4E" w14:textId="03192B12"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1,1%</w:t>
            </w:r>
          </w:p>
        </w:tc>
        <w:tc>
          <w:tcPr>
            <w:tcW w:w="1356" w:type="dxa"/>
            <w:tcBorders>
              <w:bottom w:val="single" w:sz="4" w:space="0" w:color="auto"/>
            </w:tcBorders>
          </w:tcPr>
          <w:p w14:paraId="7B3743B3" w14:textId="531FC70C"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1,2%</w:t>
            </w:r>
          </w:p>
        </w:tc>
        <w:tc>
          <w:tcPr>
            <w:tcW w:w="1356" w:type="dxa"/>
            <w:tcBorders>
              <w:bottom w:val="single" w:sz="4" w:space="0" w:color="auto"/>
            </w:tcBorders>
          </w:tcPr>
          <w:p w14:paraId="122D212B" w14:textId="4F5BFE07" w:rsidR="002C1267" w:rsidRPr="002C1267" w:rsidRDefault="002C1267" w:rsidP="002C1267">
            <w:pPr>
              <w:spacing w:line="360" w:lineRule="auto"/>
              <w:jc w:val="both"/>
              <w:rPr>
                <w:rFonts w:ascii="Times New Roman" w:hAnsi="Times New Roman" w:cs="Times New Roman"/>
                <w:sz w:val="28"/>
                <w:szCs w:val="28"/>
              </w:rPr>
            </w:pPr>
            <w:r w:rsidRPr="002C1267">
              <w:rPr>
                <w:rFonts w:ascii="Times New Roman" w:hAnsi="Times New Roman" w:cs="Times New Roman"/>
                <w:sz w:val="28"/>
                <w:szCs w:val="28"/>
              </w:rPr>
              <w:t>1,3%</w:t>
            </w:r>
          </w:p>
        </w:tc>
      </w:tr>
    </w:tbl>
    <w:p w14:paraId="71E1DFCC" w14:textId="18763A90" w:rsidR="00893C59" w:rsidRDefault="00893C59" w:rsidP="00893C59">
      <w:pPr>
        <w:spacing w:before="1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Джерел</w:t>
      </w:r>
      <w:r w:rsidR="00D34774">
        <w:rPr>
          <w:rFonts w:ascii="Times New Roman" w:eastAsia="Times New Roman" w:hAnsi="Times New Roman" w:cs="Times New Roman"/>
          <w:bCs/>
          <w:sz w:val="28"/>
          <w:szCs w:val="28"/>
        </w:rPr>
        <w:t>о: склад</w:t>
      </w:r>
      <w:r w:rsidR="00C63076">
        <w:rPr>
          <w:rFonts w:ascii="Times New Roman" w:eastAsia="Times New Roman" w:hAnsi="Times New Roman" w:cs="Times New Roman"/>
          <w:bCs/>
          <w:sz w:val="28"/>
          <w:szCs w:val="28"/>
        </w:rPr>
        <w:t>е</w:t>
      </w:r>
      <w:r w:rsidR="00D34774">
        <w:rPr>
          <w:rFonts w:ascii="Times New Roman" w:eastAsia="Times New Roman" w:hAnsi="Times New Roman" w:cs="Times New Roman"/>
          <w:bCs/>
          <w:sz w:val="28"/>
          <w:szCs w:val="28"/>
        </w:rPr>
        <w:t>но автором на основі [40</w:t>
      </w:r>
      <w:r w:rsidRPr="009A4DA9">
        <w:rPr>
          <w:rFonts w:ascii="Times New Roman" w:eastAsia="Times New Roman" w:hAnsi="Times New Roman" w:cs="Times New Roman"/>
          <w:bCs/>
          <w:sz w:val="28"/>
          <w:szCs w:val="28"/>
        </w:rPr>
        <w:t>].</w:t>
      </w:r>
    </w:p>
    <w:p w14:paraId="7BEAAE88" w14:textId="024F29C5" w:rsidR="00893C59" w:rsidRDefault="00AB23A7" w:rsidP="00893C59">
      <w:pPr>
        <w:ind w:firstLine="720"/>
        <w:jc w:val="both"/>
        <w:rPr>
          <w:rFonts w:ascii="Times New Roman" w:hAnsi="Times New Roman" w:cs="Times New Roman"/>
          <w:sz w:val="28"/>
          <w:szCs w:val="28"/>
        </w:rPr>
      </w:pPr>
      <w:r>
        <w:rPr>
          <w:rFonts w:ascii="Times New Roman" w:hAnsi="Times New Roman" w:cs="Times New Roman"/>
          <w:sz w:val="28"/>
          <w:szCs w:val="28"/>
        </w:rPr>
        <w:t>З 2017-го року</w:t>
      </w:r>
      <w:r w:rsidR="00F51931">
        <w:rPr>
          <w:rFonts w:ascii="Times New Roman" w:hAnsi="Times New Roman" w:cs="Times New Roman"/>
          <w:sz w:val="28"/>
          <w:szCs w:val="28"/>
        </w:rPr>
        <w:t xml:space="preserve"> по 2020-й рік</w:t>
      </w:r>
      <w:r>
        <w:rPr>
          <w:rFonts w:ascii="Times New Roman" w:hAnsi="Times New Roman" w:cs="Times New Roman"/>
          <w:sz w:val="28"/>
          <w:szCs w:val="28"/>
        </w:rPr>
        <w:t xml:space="preserve"> частка імпорту товарів з Індії у загальному обсязі імпорту товарів України зросла з 1,1% до 1,3%.</w:t>
      </w:r>
    </w:p>
    <w:p w14:paraId="16D61AED" w14:textId="188923AE" w:rsidR="00E65441" w:rsidRDefault="00893C59" w:rsidP="00893C59">
      <w:pPr>
        <w:ind w:firstLine="720"/>
        <w:jc w:val="both"/>
        <w:rPr>
          <w:rFonts w:ascii="Times New Roman" w:hAnsi="Times New Roman" w:cs="Times New Roman"/>
          <w:sz w:val="28"/>
          <w:szCs w:val="28"/>
        </w:rPr>
      </w:pPr>
      <w:r>
        <w:rPr>
          <w:rFonts w:ascii="Times New Roman" w:hAnsi="Times New Roman" w:cs="Times New Roman"/>
          <w:sz w:val="28"/>
          <w:szCs w:val="28"/>
        </w:rPr>
        <w:t xml:space="preserve">Структура імпорту товарів з </w:t>
      </w:r>
      <w:r w:rsidR="00AB23A7">
        <w:rPr>
          <w:rFonts w:ascii="Times New Roman" w:hAnsi="Times New Roman" w:cs="Times New Roman"/>
          <w:sz w:val="28"/>
          <w:szCs w:val="28"/>
        </w:rPr>
        <w:t xml:space="preserve">Індії </w:t>
      </w:r>
      <w:r w:rsidR="00F51931">
        <w:rPr>
          <w:rFonts w:ascii="Times New Roman" w:hAnsi="Times New Roman" w:cs="Times New Roman"/>
          <w:sz w:val="28"/>
          <w:szCs w:val="28"/>
        </w:rPr>
        <w:t xml:space="preserve">до України, станом на 2019 рік </w:t>
      </w:r>
      <w:r w:rsidR="00AB23A7">
        <w:rPr>
          <w:rFonts w:ascii="Times New Roman" w:hAnsi="Times New Roman" w:cs="Times New Roman"/>
          <w:sz w:val="28"/>
          <w:szCs w:val="28"/>
        </w:rPr>
        <w:t xml:space="preserve">була </w:t>
      </w:r>
      <w:r>
        <w:rPr>
          <w:rFonts w:ascii="Times New Roman" w:hAnsi="Times New Roman" w:cs="Times New Roman"/>
          <w:sz w:val="28"/>
          <w:szCs w:val="28"/>
        </w:rPr>
        <w:t xml:space="preserve">переважно представлена наступним чином: </w:t>
      </w:r>
      <w:r w:rsidR="00F44D65" w:rsidRPr="00F44D65">
        <w:rPr>
          <w:rFonts w:ascii="Times New Roman" w:hAnsi="Times New Roman" w:cs="Times New Roman"/>
          <w:sz w:val="28"/>
          <w:szCs w:val="28"/>
        </w:rPr>
        <w:t>фармацевтична продукція</w:t>
      </w:r>
      <w:r w:rsidR="00F44D65">
        <w:rPr>
          <w:rFonts w:ascii="Times New Roman" w:hAnsi="Times New Roman" w:cs="Times New Roman"/>
          <w:sz w:val="28"/>
          <w:szCs w:val="28"/>
        </w:rPr>
        <w:t xml:space="preserve"> - 23</w:t>
      </w:r>
      <w:r>
        <w:rPr>
          <w:rFonts w:ascii="Times New Roman" w:hAnsi="Times New Roman" w:cs="Times New Roman"/>
          <w:sz w:val="28"/>
          <w:szCs w:val="28"/>
        </w:rPr>
        <w:t xml:space="preserve">%; </w:t>
      </w:r>
      <w:r w:rsidR="00F44D65">
        <w:rPr>
          <w:rFonts w:ascii="Times New Roman" w:hAnsi="Times New Roman" w:cs="Times New Roman"/>
          <w:sz w:val="28"/>
          <w:szCs w:val="28"/>
        </w:rPr>
        <w:t>палива мінеральні,</w:t>
      </w:r>
      <w:r w:rsidR="00F44D65" w:rsidRPr="00F44D65">
        <w:rPr>
          <w:rFonts w:ascii="Times New Roman" w:hAnsi="Times New Roman" w:cs="Times New Roman"/>
          <w:sz w:val="28"/>
          <w:szCs w:val="28"/>
        </w:rPr>
        <w:t xml:space="preserve"> нафта і продукти її перегонки</w:t>
      </w:r>
      <w:r w:rsidR="00F44D65">
        <w:rPr>
          <w:rFonts w:ascii="Times New Roman" w:hAnsi="Times New Roman" w:cs="Times New Roman"/>
          <w:sz w:val="28"/>
          <w:szCs w:val="28"/>
        </w:rPr>
        <w:t xml:space="preserve"> - 12</w:t>
      </w:r>
      <w:r>
        <w:rPr>
          <w:rFonts w:ascii="Times New Roman" w:hAnsi="Times New Roman" w:cs="Times New Roman"/>
          <w:sz w:val="28"/>
          <w:szCs w:val="28"/>
        </w:rPr>
        <w:t xml:space="preserve">%; </w:t>
      </w:r>
      <w:r w:rsidRPr="00E163F7">
        <w:rPr>
          <w:rFonts w:ascii="Times New Roman" w:hAnsi="Times New Roman" w:cs="Times New Roman"/>
          <w:sz w:val="28"/>
          <w:szCs w:val="28"/>
        </w:rPr>
        <w:t>електричні машини</w:t>
      </w:r>
      <w:r w:rsidR="00F44D65">
        <w:rPr>
          <w:rFonts w:ascii="Times New Roman" w:hAnsi="Times New Roman" w:cs="Times New Roman"/>
          <w:sz w:val="28"/>
          <w:szCs w:val="28"/>
        </w:rPr>
        <w:t xml:space="preserve"> – 11</w:t>
      </w:r>
      <w:r>
        <w:rPr>
          <w:rFonts w:ascii="Times New Roman" w:hAnsi="Times New Roman" w:cs="Times New Roman"/>
          <w:sz w:val="28"/>
          <w:szCs w:val="28"/>
        </w:rPr>
        <w:t>%</w:t>
      </w:r>
      <w:r w:rsidR="00F44D65">
        <w:rPr>
          <w:rFonts w:ascii="Times New Roman" w:hAnsi="Times New Roman" w:cs="Times New Roman"/>
          <w:sz w:val="28"/>
          <w:szCs w:val="28"/>
        </w:rPr>
        <w:t xml:space="preserve">; </w:t>
      </w:r>
      <w:proofErr w:type="spellStart"/>
      <w:r w:rsidR="00F44D65" w:rsidRPr="00F44D65">
        <w:rPr>
          <w:rFonts w:ascii="Times New Roman" w:hAnsi="Times New Roman" w:cs="Times New Roman"/>
          <w:sz w:val="28"/>
          <w:szCs w:val="28"/>
        </w:rPr>
        <w:t>органiчнi</w:t>
      </w:r>
      <w:proofErr w:type="spellEnd"/>
      <w:r w:rsidR="00F44D65" w:rsidRPr="00F44D65">
        <w:rPr>
          <w:rFonts w:ascii="Times New Roman" w:hAnsi="Times New Roman" w:cs="Times New Roman"/>
          <w:sz w:val="28"/>
          <w:szCs w:val="28"/>
        </w:rPr>
        <w:t xml:space="preserve"> </w:t>
      </w:r>
      <w:proofErr w:type="spellStart"/>
      <w:r w:rsidR="00F44D65" w:rsidRPr="00F44D65">
        <w:rPr>
          <w:rFonts w:ascii="Times New Roman" w:hAnsi="Times New Roman" w:cs="Times New Roman"/>
          <w:sz w:val="28"/>
          <w:szCs w:val="28"/>
        </w:rPr>
        <w:t>хiмiчнi</w:t>
      </w:r>
      <w:proofErr w:type="spellEnd"/>
      <w:r w:rsidR="00F44D65" w:rsidRPr="00F44D65">
        <w:rPr>
          <w:rFonts w:ascii="Times New Roman" w:hAnsi="Times New Roman" w:cs="Times New Roman"/>
          <w:sz w:val="28"/>
          <w:szCs w:val="28"/>
        </w:rPr>
        <w:t xml:space="preserve"> сполуки</w:t>
      </w:r>
      <w:r w:rsidR="00C63076">
        <w:rPr>
          <w:rFonts w:ascii="Times New Roman" w:hAnsi="Times New Roman" w:cs="Times New Roman"/>
          <w:sz w:val="28"/>
          <w:szCs w:val="28"/>
        </w:rPr>
        <w:t xml:space="preserve"> – 7%</w:t>
      </w:r>
      <w:r w:rsidR="00F44D65">
        <w:rPr>
          <w:rFonts w:ascii="Times New Roman" w:hAnsi="Times New Roman" w:cs="Times New Roman"/>
          <w:sz w:val="28"/>
          <w:szCs w:val="28"/>
        </w:rPr>
        <w:t xml:space="preserve">; </w:t>
      </w:r>
      <w:r w:rsidR="00F44D65" w:rsidRPr="00F44D65">
        <w:rPr>
          <w:rFonts w:ascii="Times New Roman" w:hAnsi="Times New Roman" w:cs="Times New Roman"/>
          <w:sz w:val="28"/>
          <w:szCs w:val="28"/>
        </w:rPr>
        <w:t>реактори ядерні, котли, машини</w:t>
      </w:r>
      <w:r w:rsidR="00F44D65">
        <w:rPr>
          <w:rFonts w:ascii="Times New Roman" w:hAnsi="Times New Roman" w:cs="Times New Roman"/>
          <w:sz w:val="28"/>
          <w:szCs w:val="28"/>
        </w:rPr>
        <w:t xml:space="preserve"> – 4%</w:t>
      </w:r>
      <w:r w:rsidR="00D34774" w:rsidRPr="00D34774">
        <w:rPr>
          <w:rFonts w:ascii="Times New Roman" w:hAnsi="Times New Roman" w:cs="Times New Roman"/>
          <w:sz w:val="28"/>
          <w:szCs w:val="28"/>
          <w:lang w:val="ru-RU"/>
        </w:rPr>
        <w:t xml:space="preserve"> [41]</w:t>
      </w:r>
      <w:r>
        <w:rPr>
          <w:rFonts w:ascii="Times New Roman" w:hAnsi="Times New Roman" w:cs="Times New Roman"/>
          <w:sz w:val="28"/>
          <w:szCs w:val="28"/>
        </w:rPr>
        <w:t xml:space="preserve">. Позиції по іншим товарам в імпортних потоках до України з </w:t>
      </w:r>
      <w:r w:rsidR="00F44D65">
        <w:rPr>
          <w:rFonts w:ascii="Times New Roman" w:hAnsi="Times New Roman" w:cs="Times New Roman"/>
          <w:sz w:val="28"/>
          <w:szCs w:val="28"/>
        </w:rPr>
        <w:t xml:space="preserve">Індії </w:t>
      </w:r>
      <w:r>
        <w:rPr>
          <w:rFonts w:ascii="Times New Roman" w:hAnsi="Times New Roman" w:cs="Times New Roman"/>
          <w:sz w:val="28"/>
          <w:szCs w:val="28"/>
        </w:rPr>
        <w:t xml:space="preserve">складають менше </w:t>
      </w:r>
      <w:r w:rsidR="00F44D65">
        <w:rPr>
          <w:rFonts w:ascii="Times New Roman" w:hAnsi="Times New Roman" w:cs="Times New Roman"/>
          <w:sz w:val="28"/>
          <w:szCs w:val="28"/>
        </w:rPr>
        <w:t>4</w:t>
      </w:r>
      <w:r>
        <w:rPr>
          <w:rFonts w:ascii="Times New Roman" w:hAnsi="Times New Roman" w:cs="Times New Roman"/>
          <w:sz w:val="28"/>
          <w:szCs w:val="28"/>
        </w:rPr>
        <w:t xml:space="preserve">% </w:t>
      </w:r>
      <w:r w:rsidR="00E65290" w:rsidRPr="00E65290">
        <w:rPr>
          <w:rFonts w:ascii="Times New Roman" w:hAnsi="Times New Roman" w:cs="Times New Roman"/>
          <w:color w:val="000000" w:themeColor="text1"/>
          <w:sz w:val="28"/>
          <w:szCs w:val="28"/>
        </w:rPr>
        <w:t>(Додаток 5)</w:t>
      </w:r>
      <w:r w:rsidR="00E65290">
        <w:rPr>
          <w:rFonts w:ascii="Times New Roman" w:hAnsi="Times New Roman" w:cs="Times New Roman"/>
          <w:color w:val="000000" w:themeColor="text1"/>
          <w:sz w:val="28"/>
          <w:szCs w:val="28"/>
        </w:rPr>
        <w:t xml:space="preserve">. </w:t>
      </w:r>
      <w:r>
        <w:rPr>
          <w:rFonts w:ascii="Times New Roman" w:hAnsi="Times New Roman" w:cs="Times New Roman"/>
          <w:sz w:val="28"/>
          <w:szCs w:val="28"/>
        </w:rPr>
        <w:t xml:space="preserve">Найбільше зростання обсягів імпорту з </w:t>
      </w:r>
      <w:r w:rsidR="00F44D65">
        <w:rPr>
          <w:rFonts w:ascii="Times New Roman" w:hAnsi="Times New Roman" w:cs="Times New Roman"/>
          <w:sz w:val="28"/>
          <w:szCs w:val="28"/>
        </w:rPr>
        <w:t>Індії</w:t>
      </w:r>
      <w:r>
        <w:rPr>
          <w:rFonts w:ascii="Times New Roman" w:hAnsi="Times New Roman" w:cs="Times New Roman"/>
          <w:sz w:val="28"/>
          <w:szCs w:val="28"/>
        </w:rPr>
        <w:t xml:space="preserve">, порівняно із минулим роком, було зафіксовано по таким категоріям як: </w:t>
      </w:r>
      <w:r w:rsidR="00F44D65" w:rsidRPr="00F44D65">
        <w:rPr>
          <w:rFonts w:ascii="Times New Roman" w:hAnsi="Times New Roman" w:cs="Times New Roman"/>
          <w:sz w:val="28"/>
          <w:szCs w:val="28"/>
        </w:rPr>
        <w:t>музичні інструменти</w:t>
      </w:r>
      <w:r w:rsidR="00F44D65">
        <w:rPr>
          <w:rFonts w:ascii="Times New Roman" w:hAnsi="Times New Roman" w:cs="Times New Roman"/>
          <w:sz w:val="28"/>
          <w:szCs w:val="28"/>
        </w:rPr>
        <w:t xml:space="preserve"> – </w:t>
      </w:r>
      <w:r w:rsidR="00F44D65" w:rsidRPr="00F44D65">
        <w:rPr>
          <w:rFonts w:ascii="Times New Roman" w:hAnsi="Times New Roman" w:cs="Times New Roman"/>
          <w:sz w:val="28"/>
          <w:szCs w:val="28"/>
        </w:rPr>
        <w:t xml:space="preserve"> </w:t>
      </w:r>
      <w:r w:rsidR="00F44D65">
        <w:rPr>
          <w:rFonts w:ascii="Times New Roman" w:hAnsi="Times New Roman" w:cs="Times New Roman"/>
          <w:sz w:val="28"/>
          <w:szCs w:val="28"/>
        </w:rPr>
        <w:t xml:space="preserve">3427%, </w:t>
      </w:r>
      <w:r w:rsidR="00F44D65" w:rsidRPr="00F44D65">
        <w:rPr>
          <w:rFonts w:ascii="Times New Roman" w:hAnsi="Times New Roman" w:cs="Times New Roman"/>
          <w:sz w:val="28"/>
          <w:szCs w:val="28"/>
        </w:rPr>
        <w:t>добрива</w:t>
      </w:r>
      <w:r w:rsidR="00F44D65">
        <w:rPr>
          <w:rFonts w:ascii="Times New Roman" w:hAnsi="Times New Roman" w:cs="Times New Roman"/>
          <w:sz w:val="28"/>
          <w:szCs w:val="28"/>
        </w:rPr>
        <w:t xml:space="preserve"> – 809</w:t>
      </w:r>
      <w:r>
        <w:rPr>
          <w:rFonts w:ascii="Times New Roman" w:hAnsi="Times New Roman" w:cs="Times New Roman"/>
          <w:sz w:val="28"/>
          <w:szCs w:val="28"/>
        </w:rPr>
        <w:t xml:space="preserve">% та </w:t>
      </w:r>
      <w:r w:rsidR="00F44D65" w:rsidRPr="00F44D65">
        <w:rPr>
          <w:rFonts w:ascii="Times New Roman" w:hAnsi="Times New Roman" w:cs="Times New Roman"/>
          <w:sz w:val="28"/>
          <w:szCs w:val="28"/>
        </w:rPr>
        <w:t>трикотажні полотна</w:t>
      </w:r>
      <w:r w:rsidR="00F44D65">
        <w:rPr>
          <w:rFonts w:ascii="Times New Roman" w:hAnsi="Times New Roman" w:cs="Times New Roman"/>
          <w:sz w:val="28"/>
          <w:szCs w:val="28"/>
        </w:rPr>
        <w:t xml:space="preserve"> – 542</w:t>
      </w:r>
      <w:r>
        <w:rPr>
          <w:rFonts w:ascii="Times New Roman" w:hAnsi="Times New Roman" w:cs="Times New Roman"/>
          <w:sz w:val="28"/>
          <w:szCs w:val="28"/>
        </w:rPr>
        <w:t>%</w:t>
      </w:r>
      <w:r w:rsidR="00E65290">
        <w:rPr>
          <w:rFonts w:ascii="Times New Roman" w:hAnsi="Times New Roman" w:cs="Times New Roman"/>
          <w:sz w:val="28"/>
          <w:szCs w:val="28"/>
        </w:rPr>
        <w:t>.</w:t>
      </w:r>
    </w:p>
    <w:p w14:paraId="75369057" w14:textId="591EDADE" w:rsidR="00893C59" w:rsidRDefault="00E65441" w:rsidP="00893C59">
      <w:pPr>
        <w:ind w:firstLine="720"/>
        <w:jc w:val="both"/>
        <w:rPr>
          <w:rFonts w:ascii="Times New Roman" w:hAnsi="Times New Roman" w:cs="Times New Roman"/>
          <w:sz w:val="28"/>
          <w:szCs w:val="28"/>
        </w:rPr>
      </w:pPr>
      <w:r>
        <w:rPr>
          <w:rFonts w:ascii="Times New Roman" w:hAnsi="Times New Roman" w:cs="Times New Roman"/>
          <w:sz w:val="28"/>
          <w:szCs w:val="28"/>
        </w:rPr>
        <w:lastRenderedPageBreak/>
        <w:t>Індія дуже слабко представлена</w:t>
      </w:r>
      <w:r w:rsidR="00F44D65" w:rsidRPr="00F44D65">
        <w:rPr>
          <w:rFonts w:ascii="Times New Roman" w:hAnsi="Times New Roman" w:cs="Times New Roman"/>
          <w:sz w:val="28"/>
          <w:szCs w:val="28"/>
        </w:rPr>
        <w:t xml:space="preserve"> у інвестиційних потоках </w:t>
      </w:r>
      <w:r>
        <w:rPr>
          <w:rFonts w:ascii="Times New Roman" w:hAnsi="Times New Roman" w:cs="Times New Roman"/>
          <w:sz w:val="28"/>
          <w:szCs w:val="28"/>
        </w:rPr>
        <w:t xml:space="preserve">до України. Так, станом на 2020 </w:t>
      </w:r>
      <w:r w:rsidR="00F51931">
        <w:rPr>
          <w:rFonts w:ascii="Times New Roman" w:hAnsi="Times New Roman" w:cs="Times New Roman"/>
          <w:sz w:val="28"/>
          <w:szCs w:val="28"/>
        </w:rPr>
        <w:t xml:space="preserve">рік </w:t>
      </w:r>
      <w:r>
        <w:rPr>
          <w:rFonts w:ascii="Times New Roman" w:hAnsi="Times New Roman" w:cs="Times New Roman"/>
          <w:sz w:val="28"/>
          <w:szCs w:val="28"/>
        </w:rPr>
        <w:t xml:space="preserve">залишки індійських ПІІ становили 15 млн. </w:t>
      </w:r>
      <w:proofErr w:type="spellStart"/>
      <w:r>
        <w:rPr>
          <w:rFonts w:ascii="Times New Roman" w:hAnsi="Times New Roman" w:cs="Times New Roman"/>
          <w:sz w:val="28"/>
          <w:szCs w:val="28"/>
        </w:rPr>
        <w:t>дол</w:t>
      </w:r>
      <w:proofErr w:type="spellEnd"/>
      <w:r>
        <w:rPr>
          <w:rFonts w:ascii="Times New Roman" w:hAnsi="Times New Roman" w:cs="Times New Roman"/>
          <w:sz w:val="28"/>
          <w:szCs w:val="28"/>
        </w:rPr>
        <w:t xml:space="preserve">. США, що складає лише 0,031% від </w:t>
      </w:r>
      <w:r w:rsidR="00E65290">
        <w:rPr>
          <w:rFonts w:ascii="Times New Roman" w:hAnsi="Times New Roman" w:cs="Times New Roman"/>
          <w:sz w:val="28"/>
          <w:szCs w:val="28"/>
        </w:rPr>
        <w:t>сукупних залишків ПІІ в Україні</w:t>
      </w:r>
      <w:r>
        <w:rPr>
          <w:rFonts w:ascii="Times New Roman" w:hAnsi="Times New Roman" w:cs="Times New Roman"/>
          <w:sz w:val="28"/>
          <w:szCs w:val="28"/>
        </w:rPr>
        <w:t>.</w:t>
      </w:r>
    </w:p>
    <w:p w14:paraId="5A60BB4B" w14:textId="6541EBAC" w:rsidR="00B26A87" w:rsidRPr="00B26A87" w:rsidRDefault="00D34774" w:rsidP="00893C59">
      <w:pPr>
        <w:ind w:firstLine="720"/>
        <w:jc w:val="both"/>
        <w:rPr>
          <w:rFonts w:ascii="Times New Roman" w:hAnsi="Times New Roman" w:cs="Times New Roman"/>
          <w:sz w:val="28"/>
          <w:szCs w:val="28"/>
          <w:lang w:val="ru-RU"/>
        </w:rPr>
      </w:pPr>
      <w:r>
        <w:rPr>
          <w:rFonts w:ascii="Times New Roman" w:hAnsi="Times New Roman" w:cs="Times New Roman"/>
          <w:sz w:val="28"/>
          <w:szCs w:val="28"/>
        </w:rPr>
        <w:t>У табл. 3.1</w:t>
      </w:r>
      <w:r w:rsidR="00B26A87">
        <w:rPr>
          <w:rFonts w:ascii="Times New Roman" w:hAnsi="Times New Roman" w:cs="Times New Roman"/>
          <w:sz w:val="28"/>
          <w:szCs w:val="28"/>
        </w:rPr>
        <w:t>.4 представлена динаміка та структура залишків ПІІ з Індії в Україні протягом 2015-2020 років на основі переглянутих даних НБУ.</w:t>
      </w:r>
    </w:p>
    <w:p w14:paraId="3DDD4CDA" w14:textId="36C5666F" w:rsidR="00B26A87" w:rsidRPr="009A4DA9" w:rsidRDefault="00D34774" w:rsidP="00B26A87">
      <w:pPr>
        <w:ind w:firstLine="720"/>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Таблиця 3.1</w:t>
      </w:r>
      <w:r w:rsidR="00B26A87">
        <w:rPr>
          <w:rFonts w:ascii="Times New Roman" w:eastAsia="Times New Roman" w:hAnsi="Times New Roman" w:cs="Times New Roman"/>
          <w:bCs/>
          <w:sz w:val="28"/>
          <w:szCs w:val="28"/>
        </w:rPr>
        <w:t>.4</w:t>
      </w:r>
    </w:p>
    <w:p w14:paraId="216C0FED" w14:textId="5F8A5EB9" w:rsidR="00B26A87" w:rsidRPr="00B26A87" w:rsidRDefault="00B26A87" w:rsidP="00B26A87">
      <w:pPr>
        <w:ind w:firstLine="720"/>
        <w:jc w:val="right"/>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Структура залишків ПІІ з Індії в Україні</w:t>
      </w:r>
    </w:p>
    <w:tbl>
      <w:tblPr>
        <w:tblStyle w:val="ad"/>
        <w:tblW w:w="9639" w:type="dxa"/>
        <w:tblLayout w:type="fixed"/>
        <w:tblLook w:val="04A0" w:firstRow="1" w:lastRow="0" w:firstColumn="1" w:lastColumn="0" w:noHBand="0" w:noVBand="1"/>
      </w:tblPr>
      <w:tblGrid>
        <w:gridCol w:w="2835"/>
        <w:gridCol w:w="1134"/>
        <w:gridCol w:w="1134"/>
        <w:gridCol w:w="1134"/>
        <w:gridCol w:w="1134"/>
        <w:gridCol w:w="1134"/>
        <w:gridCol w:w="1134"/>
      </w:tblGrid>
      <w:tr w:rsidR="00B26A87" w14:paraId="1394AC35" w14:textId="77777777" w:rsidTr="00B26A87">
        <w:trPr>
          <w:trHeight w:val="407"/>
        </w:trPr>
        <w:tc>
          <w:tcPr>
            <w:tcW w:w="2835" w:type="dxa"/>
            <w:tcBorders>
              <w:top w:val="nil"/>
              <w:left w:val="nil"/>
            </w:tcBorders>
            <w:vAlign w:val="bottom"/>
          </w:tcPr>
          <w:p w14:paraId="166D5382" w14:textId="77777777" w:rsidR="00B26A87" w:rsidRPr="00B26A87" w:rsidRDefault="00B26A87" w:rsidP="00B26A87">
            <w:pPr>
              <w:jc w:val="both"/>
              <w:rPr>
                <w:rFonts w:ascii="Times New Roman" w:hAnsi="Times New Roman" w:cs="Times New Roman"/>
                <w:sz w:val="28"/>
                <w:szCs w:val="28"/>
              </w:rPr>
            </w:pPr>
          </w:p>
        </w:tc>
        <w:tc>
          <w:tcPr>
            <w:tcW w:w="1134" w:type="dxa"/>
            <w:vAlign w:val="bottom"/>
          </w:tcPr>
          <w:p w14:paraId="7B296429" w14:textId="77AC793E" w:rsidR="00B26A87" w:rsidRPr="00B26A87" w:rsidRDefault="00B26A87" w:rsidP="00B26A87">
            <w:pPr>
              <w:jc w:val="both"/>
              <w:rPr>
                <w:rFonts w:ascii="Times New Roman" w:hAnsi="Times New Roman" w:cs="Times New Roman"/>
                <w:sz w:val="28"/>
                <w:szCs w:val="28"/>
              </w:rPr>
            </w:pPr>
            <w:r w:rsidRPr="00B26A87">
              <w:rPr>
                <w:rFonts w:ascii="Times New Roman" w:hAnsi="Times New Roman" w:cs="Times New Roman"/>
                <w:color w:val="000000"/>
                <w:sz w:val="28"/>
                <w:szCs w:val="28"/>
              </w:rPr>
              <w:t>2015</w:t>
            </w:r>
          </w:p>
        </w:tc>
        <w:tc>
          <w:tcPr>
            <w:tcW w:w="1134" w:type="dxa"/>
            <w:vAlign w:val="bottom"/>
          </w:tcPr>
          <w:p w14:paraId="7DF47319" w14:textId="2EB443A0"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2016</w:t>
            </w:r>
          </w:p>
        </w:tc>
        <w:tc>
          <w:tcPr>
            <w:tcW w:w="1134" w:type="dxa"/>
            <w:vAlign w:val="bottom"/>
          </w:tcPr>
          <w:p w14:paraId="25F0902D" w14:textId="54930D97"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2017</w:t>
            </w:r>
          </w:p>
        </w:tc>
        <w:tc>
          <w:tcPr>
            <w:tcW w:w="1134" w:type="dxa"/>
            <w:vAlign w:val="bottom"/>
          </w:tcPr>
          <w:p w14:paraId="18D7DF33" w14:textId="287D4A1A"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2018</w:t>
            </w:r>
          </w:p>
        </w:tc>
        <w:tc>
          <w:tcPr>
            <w:tcW w:w="1134" w:type="dxa"/>
            <w:vAlign w:val="bottom"/>
          </w:tcPr>
          <w:p w14:paraId="2C9A5AA1" w14:textId="69907EAA"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2019</w:t>
            </w:r>
          </w:p>
        </w:tc>
        <w:tc>
          <w:tcPr>
            <w:tcW w:w="1134" w:type="dxa"/>
            <w:vAlign w:val="bottom"/>
          </w:tcPr>
          <w:p w14:paraId="3893A7AF" w14:textId="67583AF0"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2020</w:t>
            </w:r>
          </w:p>
        </w:tc>
      </w:tr>
      <w:tr w:rsidR="00B26A87" w14:paraId="2E8CABBC" w14:textId="77777777" w:rsidTr="00B26A87">
        <w:tc>
          <w:tcPr>
            <w:tcW w:w="2835" w:type="dxa"/>
            <w:vAlign w:val="bottom"/>
          </w:tcPr>
          <w:p w14:paraId="499F399B" w14:textId="13E4D877" w:rsidR="00B26A87" w:rsidRPr="00B26A87" w:rsidRDefault="00B26A87" w:rsidP="00B26A87">
            <w:pPr>
              <w:spacing w:line="276" w:lineRule="auto"/>
              <w:jc w:val="both"/>
              <w:rPr>
                <w:rFonts w:ascii="Times New Roman" w:hAnsi="Times New Roman" w:cs="Times New Roman"/>
                <w:sz w:val="28"/>
                <w:szCs w:val="28"/>
              </w:rPr>
            </w:pPr>
            <w:r w:rsidRPr="00B26A87">
              <w:rPr>
                <w:rFonts w:ascii="Times New Roman" w:hAnsi="Times New Roman" w:cs="Times New Roman"/>
                <w:color w:val="000000"/>
                <w:sz w:val="28"/>
                <w:szCs w:val="28"/>
              </w:rPr>
              <w:t>Акціонерний капітал</w:t>
            </w:r>
            <w:r w:rsidRPr="00B26A87">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 xml:space="preserve">млн. </w:t>
            </w:r>
            <w:proofErr w:type="spellStart"/>
            <w:r>
              <w:rPr>
                <w:rFonts w:ascii="Times New Roman" w:hAnsi="Times New Roman" w:cs="Times New Roman"/>
                <w:color w:val="000000"/>
                <w:sz w:val="28"/>
                <w:szCs w:val="28"/>
              </w:rPr>
              <w:t>дол</w:t>
            </w:r>
            <w:proofErr w:type="spellEnd"/>
            <w:r>
              <w:rPr>
                <w:rFonts w:ascii="Times New Roman" w:hAnsi="Times New Roman" w:cs="Times New Roman"/>
                <w:color w:val="000000"/>
                <w:sz w:val="28"/>
                <w:szCs w:val="28"/>
              </w:rPr>
              <w:t>. США</w:t>
            </w:r>
          </w:p>
        </w:tc>
        <w:tc>
          <w:tcPr>
            <w:tcW w:w="1134" w:type="dxa"/>
            <w:vAlign w:val="bottom"/>
          </w:tcPr>
          <w:p w14:paraId="7C71CCAA" w14:textId="4B73AC59" w:rsidR="00B26A87" w:rsidRPr="00B26A87" w:rsidRDefault="00B26A87" w:rsidP="00B26A87">
            <w:pPr>
              <w:jc w:val="both"/>
              <w:rPr>
                <w:rFonts w:ascii="Times New Roman" w:hAnsi="Times New Roman" w:cs="Times New Roman"/>
                <w:sz w:val="28"/>
                <w:szCs w:val="28"/>
              </w:rPr>
            </w:pPr>
            <w:r w:rsidRPr="00B26A87">
              <w:rPr>
                <w:rFonts w:ascii="Times New Roman" w:hAnsi="Times New Roman" w:cs="Times New Roman"/>
                <w:color w:val="000000"/>
                <w:sz w:val="28"/>
                <w:szCs w:val="28"/>
              </w:rPr>
              <w:t>12,0</w:t>
            </w:r>
          </w:p>
        </w:tc>
        <w:tc>
          <w:tcPr>
            <w:tcW w:w="1134" w:type="dxa"/>
            <w:vAlign w:val="bottom"/>
          </w:tcPr>
          <w:p w14:paraId="34C5A266" w14:textId="2FA7ADD2"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11,8</w:t>
            </w:r>
          </w:p>
        </w:tc>
        <w:tc>
          <w:tcPr>
            <w:tcW w:w="1134" w:type="dxa"/>
            <w:vAlign w:val="bottom"/>
          </w:tcPr>
          <w:p w14:paraId="1CF3FAA6" w14:textId="4EC422CF"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9,4</w:t>
            </w:r>
          </w:p>
        </w:tc>
        <w:tc>
          <w:tcPr>
            <w:tcW w:w="1134" w:type="dxa"/>
            <w:vAlign w:val="bottom"/>
          </w:tcPr>
          <w:p w14:paraId="56E372BE" w14:textId="55785104"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13,9</w:t>
            </w:r>
          </w:p>
        </w:tc>
        <w:tc>
          <w:tcPr>
            <w:tcW w:w="1134" w:type="dxa"/>
            <w:vAlign w:val="bottom"/>
          </w:tcPr>
          <w:p w14:paraId="6EB5C4F4" w14:textId="03C8DCED"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13,6</w:t>
            </w:r>
          </w:p>
        </w:tc>
        <w:tc>
          <w:tcPr>
            <w:tcW w:w="1134" w:type="dxa"/>
            <w:vAlign w:val="bottom"/>
          </w:tcPr>
          <w:p w14:paraId="4E51ADFD" w14:textId="4BD014BD"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13,7</w:t>
            </w:r>
          </w:p>
        </w:tc>
      </w:tr>
      <w:tr w:rsidR="00B26A87" w14:paraId="200EE0BE" w14:textId="77777777" w:rsidTr="00B26A87">
        <w:tc>
          <w:tcPr>
            <w:tcW w:w="2835" w:type="dxa"/>
            <w:vAlign w:val="bottom"/>
          </w:tcPr>
          <w:p w14:paraId="65A5298E" w14:textId="4D5102F4" w:rsidR="00B26A87" w:rsidRPr="00B26A87" w:rsidRDefault="00B26A87" w:rsidP="00B26A87">
            <w:pPr>
              <w:spacing w:line="276" w:lineRule="auto"/>
              <w:jc w:val="both"/>
              <w:rPr>
                <w:rFonts w:ascii="Times New Roman" w:hAnsi="Times New Roman" w:cs="Times New Roman"/>
                <w:sz w:val="28"/>
                <w:szCs w:val="28"/>
                <w:lang w:val="ru-RU"/>
              </w:rPr>
            </w:pPr>
            <w:r w:rsidRPr="00B26A87">
              <w:rPr>
                <w:rFonts w:ascii="Times New Roman" w:hAnsi="Times New Roman" w:cs="Times New Roman"/>
                <w:color w:val="000000"/>
                <w:sz w:val="28"/>
                <w:szCs w:val="28"/>
              </w:rPr>
              <w:t>Боргові інструменти</w:t>
            </w:r>
            <w:r>
              <w:rPr>
                <w:rFonts w:ascii="Times New Roman" w:hAnsi="Times New Roman" w:cs="Times New Roman"/>
                <w:color w:val="000000"/>
                <w:sz w:val="28"/>
                <w:szCs w:val="28"/>
              </w:rPr>
              <w:t xml:space="preserve">, млн. </w:t>
            </w:r>
            <w:proofErr w:type="spellStart"/>
            <w:r>
              <w:rPr>
                <w:rFonts w:ascii="Times New Roman" w:hAnsi="Times New Roman" w:cs="Times New Roman"/>
                <w:color w:val="000000"/>
                <w:sz w:val="28"/>
                <w:szCs w:val="28"/>
              </w:rPr>
              <w:t>дол</w:t>
            </w:r>
            <w:proofErr w:type="spellEnd"/>
            <w:r>
              <w:rPr>
                <w:rFonts w:ascii="Times New Roman" w:hAnsi="Times New Roman" w:cs="Times New Roman"/>
                <w:color w:val="000000"/>
                <w:sz w:val="28"/>
                <w:szCs w:val="28"/>
              </w:rPr>
              <w:t>. США</w:t>
            </w:r>
          </w:p>
        </w:tc>
        <w:tc>
          <w:tcPr>
            <w:tcW w:w="1134" w:type="dxa"/>
            <w:vAlign w:val="bottom"/>
          </w:tcPr>
          <w:p w14:paraId="0C3819C3" w14:textId="25BB1BF1" w:rsidR="00B26A87" w:rsidRPr="00B26A87" w:rsidRDefault="00B26A87" w:rsidP="00B26A87">
            <w:pPr>
              <w:jc w:val="both"/>
              <w:rPr>
                <w:rFonts w:ascii="Times New Roman" w:hAnsi="Times New Roman" w:cs="Times New Roman"/>
                <w:sz w:val="28"/>
                <w:szCs w:val="28"/>
              </w:rPr>
            </w:pPr>
            <w:r w:rsidRPr="00B26A87">
              <w:rPr>
                <w:rFonts w:ascii="Times New Roman" w:hAnsi="Times New Roman" w:cs="Times New Roman"/>
                <w:color w:val="000000"/>
                <w:sz w:val="28"/>
                <w:szCs w:val="28"/>
              </w:rPr>
              <w:t>1,1</w:t>
            </w:r>
          </w:p>
        </w:tc>
        <w:tc>
          <w:tcPr>
            <w:tcW w:w="1134" w:type="dxa"/>
            <w:vAlign w:val="bottom"/>
          </w:tcPr>
          <w:p w14:paraId="5F40F3E7" w14:textId="162BBD54"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1,1</w:t>
            </w:r>
          </w:p>
        </w:tc>
        <w:tc>
          <w:tcPr>
            <w:tcW w:w="1134" w:type="dxa"/>
            <w:vAlign w:val="bottom"/>
          </w:tcPr>
          <w:p w14:paraId="59D9C93F" w14:textId="270AEBA6"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1,1</w:t>
            </w:r>
          </w:p>
        </w:tc>
        <w:tc>
          <w:tcPr>
            <w:tcW w:w="1134" w:type="dxa"/>
            <w:vAlign w:val="bottom"/>
          </w:tcPr>
          <w:p w14:paraId="130A580C" w14:textId="68FF189E"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1,3</w:t>
            </w:r>
          </w:p>
        </w:tc>
        <w:tc>
          <w:tcPr>
            <w:tcW w:w="1134" w:type="dxa"/>
            <w:vAlign w:val="bottom"/>
          </w:tcPr>
          <w:p w14:paraId="0EE075E4" w14:textId="1D605305"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1,8</w:t>
            </w:r>
          </w:p>
        </w:tc>
        <w:tc>
          <w:tcPr>
            <w:tcW w:w="1134" w:type="dxa"/>
            <w:vAlign w:val="bottom"/>
          </w:tcPr>
          <w:p w14:paraId="541761C7" w14:textId="135DB6B1"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1,4</w:t>
            </w:r>
          </w:p>
        </w:tc>
      </w:tr>
      <w:tr w:rsidR="00B26A87" w14:paraId="76B3CC5B" w14:textId="77777777" w:rsidTr="00B26A87">
        <w:tc>
          <w:tcPr>
            <w:tcW w:w="2835" w:type="dxa"/>
            <w:vAlign w:val="bottom"/>
          </w:tcPr>
          <w:p w14:paraId="75D09D81" w14:textId="06B7F28B" w:rsidR="00B26A87" w:rsidRPr="00B26A87" w:rsidRDefault="00B26A87" w:rsidP="00B26A87">
            <w:pPr>
              <w:spacing w:line="276" w:lineRule="auto"/>
              <w:jc w:val="both"/>
              <w:rPr>
                <w:rFonts w:ascii="Times New Roman" w:hAnsi="Times New Roman" w:cs="Times New Roman"/>
                <w:sz w:val="28"/>
                <w:szCs w:val="28"/>
              </w:rPr>
            </w:pPr>
            <w:r w:rsidRPr="00B26A87">
              <w:rPr>
                <w:rFonts w:ascii="Times New Roman" w:hAnsi="Times New Roman" w:cs="Times New Roman"/>
                <w:color w:val="000000"/>
                <w:sz w:val="28"/>
                <w:szCs w:val="28"/>
              </w:rPr>
              <w:t>Залишки ПІІ з Індії</w:t>
            </w:r>
            <w:r>
              <w:rPr>
                <w:rFonts w:ascii="Times New Roman" w:hAnsi="Times New Roman" w:cs="Times New Roman"/>
                <w:color w:val="000000"/>
                <w:sz w:val="28"/>
                <w:szCs w:val="28"/>
              </w:rPr>
              <w:t xml:space="preserve">, млн. </w:t>
            </w:r>
            <w:proofErr w:type="spellStart"/>
            <w:r>
              <w:rPr>
                <w:rFonts w:ascii="Times New Roman" w:hAnsi="Times New Roman" w:cs="Times New Roman"/>
                <w:color w:val="000000"/>
                <w:sz w:val="28"/>
                <w:szCs w:val="28"/>
              </w:rPr>
              <w:t>дол</w:t>
            </w:r>
            <w:proofErr w:type="spellEnd"/>
            <w:r>
              <w:rPr>
                <w:rFonts w:ascii="Times New Roman" w:hAnsi="Times New Roman" w:cs="Times New Roman"/>
                <w:color w:val="000000"/>
                <w:sz w:val="28"/>
                <w:szCs w:val="28"/>
              </w:rPr>
              <w:t>. США</w:t>
            </w:r>
          </w:p>
        </w:tc>
        <w:tc>
          <w:tcPr>
            <w:tcW w:w="1134" w:type="dxa"/>
            <w:vAlign w:val="bottom"/>
          </w:tcPr>
          <w:p w14:paraId="5F375ED0" w14:textId="7C6FD552" w:rsidR="00B26A87" w:rsidRPr="00B26A87" w:rsidRDefault="00B26A87" w:rsidP="00B26A87">
            <w:pPr>
              <w:jc w:val="both"/>
              <w:rPr>
                <w:rFonts w:ascii="Times New Roman" w:hAnsi="Times New Roman" w:cs="Times New Roman"/>
                <w:sz w:val="28"/>
                <w:szCs w:val="28"/>
              </w:rPr>
            </w:pPr>
            <w:r w:rsidRPr="00B26A87">
              <w:rPr>
                <w:rFonts w:ascii="Times New Roman" w:hAnsi="Times New Roman" w:cs="Times New Roman"/>
                <w:color w:val="000000"/>
                <w:sz w:val="28"/>
                <w:szCs w:val="28"/>
              </w:rPr>
              <w:t>13,2</w:t>
            </w:r>
          </w:p>
        </w:tc>
        <w:tc>
          <w:tcPr>
            <w:tcW w:w="1134" w:type="dxa"/>
            <w:vAlign w:val="bottom"/>
          </w:tcPr>
          <w:p w14:paraId="6A3D42A1" w14:textId="695793E9"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12,9</w:t>
            </w:r>
          </w:p>
        </w:tc>
        <w:tc>
          <w:tcPr>
            <w:tcW w:w="1134" w:type="dxa"/>
            <w:vAlign w:val="bottom"/>
          </w:tcPr>
          <w:p w14:paraId="4B31F800" w14:textId="5FD24BDA"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10,5</w:t>
            </w:r>
          </w:p>
        </w:tc>
        <w:tc>
          <w:tcPr>
            <w:tcW w:w="1134" w:type="dxa"/>
            <w:vAlign w:val="bottom"/>
          </w:tcPr>
          <w:p w14:paraId="5703E5D9" w14:textId="21B4CDDA"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15,2</w:t>
            </w:r>
          </w:p>
        </w:tc>
        <w:tc>
          <w:tcPr>
            <w:tcW w:w="1134" w:type="dxa"/>
            <w:vAlign w:val="bottom"/>
          </w:tcPr>
          <w:p w14:paraId="4B95AB78" w14:textId="3049EE00"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15,4</w:t>
            </w:r>
          </w:p>
        </w:tc>
        <w:tc>
          <w:tcPr>
            <w:tcW w:w="1134" w:type="dxa"/>
            <w:vAlign w:val="bottom"/>
          </w:tcPr>
          <w:p w14:paraId="47DFFB2D" w14:textId="1F3C4C9F" w:rsidR="00B26A87" w:rsidRPr="00B26A87" w:rsidRDefault="00B26A87" w:rsidP="00B26A87">
            <w:pPr>
              <w:jc w:val="both"/>
              <w:rPr>
                <w:rFonts w:ascii="Times New Roman" w:hAnsi="Times New Roman" w:cs="Times New Roman"/>
                <w:color w:val="000000"/>
                <w:sz w:val="28"/>
                <w:szCs w:val="28"/>
              </w:rPr>
            </w:pPr>
            <w:r w:rsidRPr="00B26A87">
              <w:rPr>
                <w:rFonts w:ascii="Times New Roman" w:hAnsi="Times New Roman" w:cs="Times New Roman"/>
                <w:color w:val="000000"/>
                <w:sz w:val="28"/>
                <w:szCs w:val="28"/>
              </w:rPr>
              <w:t>15,0</w:t>
            </w:r>
          </w:p>
        </w:tc>
      </w:tr>
    </w:tbl>
    <w:p w14:paraId="1C31BBBC" w14:textId="4EB82795" w:rsidR="00B26A87" w:rsidRDefault="00B26A87" w:rsidP="00B26A87">
      <w:pPr>
        <w:spacing w:before="1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Джере</w:t>
      </w:r>
      <w:r w:rsidR="00D34774">
        <w:rPr>
          <w:rFonts w:ascii="Times New Roman" w:eastAsia="Times New Roman" w:hAnsi="Times New Roman" w:cs="Times New Roman"/>
          <w:bCs/>
          <w:sz w:val="28"/>
          <w:szCs w:val="28"/>
        </w:rPr>
        <w:t>ло: склад</w:t>
      </w:r>
      <w:r w:rsidR="00C63076">
        <w:rPr>
          <w:rFonts w:ascii="Times New Roman" w:eastAsia="Times New Roman" w:hAnsi="Times New Roman" w:cs="Times New Roman"/>
          <w:bCs/>
          <w:sz w:val="28"/>
          <w:szCs w:val="28"/>
        </w:rPr>
        <w:t>е</w:t>
      </w:r>
      <w:r w:rsidR="00D34774">
        <w:rPr>
          <w:rFonts w:ascii="Times New Roman" w:eastAsia="Times New Roman" w:hAnsi="Times New Roman" w:cs="Times New Roman"/>
          <w:bCs/>
          <w:sz w:val="28"/>
          <w:szCs w:val="28"/>
        </w:rPr>
        <w:t>но автором на основі [42</w:t>
      </w:r>
      <w:r w:rsidRPr="009A4DA9">
        <w:rPr>
          <w:rFonts w:ascii="Times New Roman" w:eastAsia="Times New Roman" w:hAnsi="Times New Roman" w:cs="Times New Roman"/>
          <w:bCs/>
          <w:sz w:val="28"/>
          <w:szCs w:val="28"/>
        </w:rPr>
        <w:t>].</w:t>
      </w:r>
    </w:p>
    <w:p w14:paraId="4AB0FEE9" w14:textId="2C5ECE20" w:rsidR="009F399F" w:rsidRDefault="009F399F" w:rsidP="009F399F">
      <w:pPr>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t xml:space="preserve">За проаналізований період структура залишків ПІІ Індії в Україні була в середньому представлена на 90% акціонерним капіталом і на 10% борговими інструментами. За 2015 – 2017 роки залишки ПІІ Індії в Україні впали з 13,2 до 10,5 млн. </w:t>
      </w:r>
      <w:proofErr w:type="spellStart"/>
      <w:r>
        <w:rPr>
          <w:rFonts w:ascii="Times New Roman" w:eastAsia="Times New Roman" w:hAnsi="Times New Roman" w:cs="Times New Roman"/>
          <w:bCs/>
          <w:sz w:val="28"/>
          <w:szCs w:val="28"/>
        </w:rPr>
        <w:t>дол</w:t>
      </w:r>
      <w:proofErr w:type="spellEnd"/>
      <w:r>
        <w:rPr>
          <w:rFonts w:ascii="Times New Roman" w:eastAsia="Times New Roman" w:hAnsi="Times New Roman" w:cs="Times New Roman"/>
          <w:bCs/>
          <w:sz w:val="28"/>
          <w:szCs w:val="28"/>
        </w:rPr>
        <w:t>. США переважно за рахунок зниження вартості акціонерного капіталу з 12</w:t>
      </w:r>
      <w:r w:rsidR="00F51931">
        <w:rPr>
          <w:rFonts w:ascii="Times New Roman" w:eastAsia="Times New Roman" w:hAnsi="Times New Roman" w:cs="Times New Roman"/>
          <w:bCs/>
          <w:sz w:val="28"/>
          <w:szCs w:val="28"/>
        </w:rPr>
        <w:t xml:space="preserve"> млн. </w:t>
      </w:r>
      <w:proofErr w:type="spellStart"/>
      <w:r w:rsidR="00F51931">
        <w:rPr>
          <w:rFonts w:ascii="Times New Roman" w:eastAsia="Times New Roman" w:hAnsi="Times New Roman" w:cs="Times New Roman"/>
          <w:bCs/>
          <w:sz w:val="28"/>
          <w:szCs w:val="28"/>
        </w:rPr>
        <w:t>дол</w:t>
      </w:r>
      <w:proofErr w:type="spellEnd"/>
      <w:r w:rsidR="00F51931">
        <w:rPr>
          <w:rFonts w:ascii="Times New Roman" w:eastAsia="Times New Roman" w:hAnsi="Times New Roman" w:cs="Times New Roman"/>
          <w:bCs/>
          <w:sz w:val="28"/>
          <w:szCs w:val="28"/>
        </w:rPr>
        <w:t>. США</w:t>
      </w:r>
      <w:r>
        <w:rPr>
          <w:rFonts w:ascii="Times New Roman" w:eastAsia="Times New Roman" w:hAnsi="Times New Roman" w:cs="Times New Roman"/>
          <w:bCs/>
          <w:sz w:val="28"/>
          <w:szCs w:val="28"/>
        </w:rPr>
        <w:t xml:space="preserve"> до 9,4 млн. </w:t>
      </w:r>
      <w:proofErr w:type="spellStart"/>
      <w:r>
        <w:rPr>
          <w:rFonts w:ascii="Times New Roman" w:eastAsia="Times New Roman" w:hAnsi="Times New Roman" w:cs="Times New Roman"/>
          <w:bCs/>
          <w:sz w:val="28"/>
          <w:szCs w:val="28"/>
        </w:rPr>
        <w:t>дол</w:t>
      </w:r>
      <w:proofErr w:type="spellEnd"/>
      <w:r>
        <w:rPr>
          <w:rFonts w:ascii="Times New Roman" w:eastAsia="Times New Roman" w:hAnsi="Times New Roman" w:cs="Times New Roman"/>
          <w:bCs/>
          <w:sz w:val="28"/>
          <w:szCs w:val="28"/>
        </w:rPr>
        <w:t xml:space="preserve">. США. З 2018 року вартість залишків ПІІ Індії в Україні коливалася в межах 15 - 15,4 млн. </w:t>
      </w:r>
      <w:proofErr w:type="spellStart"/>
      <w:r>
        <w:rPr>
          <w:rFonts w:ascii="Times New Roman" w:eastAsia="Times New Roman" w:hAnsi="Times New Roman" w:cs="Times New Roman"/>
          <w:bCs/>
          <w:sz w:val="28"/>
          <w:szCs w:val="28"/>
        </w:rPr>
        <w:t>дол</w:t>
      </w:r>
      <w:proofErr w:type="spellEnd"/>
      <w:r>
        <w:rPr>
          <w:rFonts w:ascii="Times New Roman" w:eastAsia="Times New Roman" w:hAnsi="Times New Roman" w:cs="Times New Roman"/>
          <w:bCs/>
          <w:sz w:val="28"/>
          <w:szCs w:val="28"/>
        </w:rPr>
        <w:t xml:space="preserve">. США. Головним чином, вартість залишків ПІІ зросла через приріст вартості акціонерного капіталу до 13,6 – 13,9 млн. </w:t>
      </w:r>
      <w:proofErr w:type="spellStart"/>
      <w:r>
        <w:rPr>
          <w:rFonts w:ascii="Times New Roman" w:eastAsia="Times New Roman" w:hAnsi="Times New Roman" w:cs="Times New Roman"/>
          <w:bCs/>
          <w:sz w:val="28"/>
          <w:szCs w:val="28"/>
        </w:rPr>
        <w:t>дол</w:t>
      </w:r>
      <w:proofErr w:type="spellEnd"/>
      <w:r>
        <w:rPr>
          <w:rFonts w:ascii="Times New Roman" w:eastAsia="Times New Roman" w:hAnsi="Times New Roman" w:cs="Times New Roman"/>
          <w:bCs/>
          <w:sz w:val="28"/>
          <w:szCs w:val="28"/>
        </w:rPr>
        <w:t xml:space="preserve">. США. На динаміку ПІІ також позитивно вплинуло зростання вартості боргових інструментів до 1,3 – 1,8 млн. </w:t>
      </w:r>
      <w:proofErr w:type="spellStart"/>
      <w:r>
        <w:rPr>
          <w:rFonts w:ascii="Times New Roman" w:eastAsia="Times New Roman" w:hAnsi="Times New Roman" w:cs="Times New Roman"/>
          <w:bCs/>
          <w:sz w:val="28"/>
          <w:szCs w:val="28"/>
        </w:rPr>
        <w:t>дол</w:t>
      </w:r>
      <w:proofErr w:type="spellEnd"/>
      <w:r>
        <w:rPr>
          <w:rFonts w:ascii="Times New Roman" w:eastAsia="Times New Roman" w:hAnsi="Times New Roman" w:cs="Times New Roman"/>
          <w:bCs/>
          <w:sz w:val="28"/>
          <w:szCs w:val="28"/>
        </w:rPr>
        <w:t>. США.</w:t>
      </w:r>
    </w:p>
    <w:p w14:paraId="30EBCFEF" w14:textId="14468485" w:rsidR="00C63076" w:rsidRPr="00C63076" w:rsidRDefault="00636B9B" w:rsidP="00C63076">
      <w:pPr>
        <w:jc w:val="both"/>
        <w:rPr>
          <w:rFonts w:ascii="Times New Roman" w:eastAsia="Times New Roman" w:hAnsi="Times New Roman" w:cs="Times New Roman"/>
          <w:bCs/>
          <w:color w:val="000000" w:themeColor="text1"/>
          <w:sz w:val="28"/>
          <w:szCs w:val="28"/>
        </w:rPr>
      </w:pPr>
      <w:r>
        <w:rPr>
          <w:rFonts w:ascii="Times New Roman" w:eastAsia="Times New Roman" w:hAnsi="Times New Roman" w:cs="Times New Roman"/>
          <w:bCs/>
          <w:sz w:val="28"/>
          <w:szCs w:val="28"/>
        </w:rPr>
        <w:tab/>
        <w:t>С</w:t>
      </w:r>
      <w:r w:rsidR="00FC3B10">
        <w:rPr>
          <w:rFonts w:ascii="Times New Roman" w:eastAsia="Times New Roman" w:hAnsi="Times New Roman" w:cs="Times New Roman"/>
          <w:bCs/>
          <w:sz w:val="28"/>
          <w:szCs w:val="28"/>
        </w:rPr>
        <w:t>таном на 2020</w:t>
      </w:r>
      <w:r w:rsidR="00F51931">
        <w:rPr>
          <w:rFonts w:ascii="Times New Roman" w:eastAsia="Times New Roman" w:hAnsi="Times New Roman" w:cs="Times New Roman"/>
          <w:bCs/>
          <w:sz w:val="28"/>
          <w:szCs w:val="28"/>
        </w:rPr>
        <w:t xml:space="preserve">-й рік </w:t>
      </w:r>
      <w:r>
        <w:rPr>
          <w:rFonts w:ascii="Times New Roman" w:eastAsia="Times New Roman" w:hAnsi="Times New Roman" w:cs="Times New Roman"/>
          <w:bCs/>
          <w:sz w:val="28"/>
          <w:szCs w:val="28"/>
        </w:rPr>
        <w:t xml:space="preserve">секторальна структура залишків ПІІ Індії в Україні була представлена </w:t>
      </w:r>
      <w:r w:rsidR="00FC3B10">
        <w:rPr>
          <w:rFonts w:ascii="Times New Roman" w:eastAsia="Times New Roman" w:hAnsi="Times New Roman" w:cs="Times New Roman"/>
          <w:bCs/>
          <w:sz w:val="28"/>
          <w:szCs w:val="28"/>
        </w:rPr>
        <w:t>наступним чином: промисловість – 50%, о</w:t>
      </w:r>
      <w:r w:rsidR="00FC3B10" w:rsidRPr="00FC3B10">
        <w:rPr>
          <w:rFonts w:ascii="Times New Roman" w:eastAsia="Times New Roman" w:hAnsi="Times New Roman" w:cs="Times New Roman"/>
          <w:bCs/>
          <w:sz w:val="28"/>
          <w:szCs w:val="28"/>
        </w:rPr>
        <w:t>птова та роздрібна торгівля</w:t>
      </w:r>
      <w:r w:rsidR="00C63076">
        <w:rPr>
          <w:rFonts w:ascii="Times New Roman" w:eastAsia="Times New Roman" w:hAnsi="Times New Roman" w:cs="Times New Roman"/>
          <w:bCs/>
          <w:sz w:val="28"/>
          <w:szCs w:val="28"/>
        </w:rPr>
        <w:t>, ремонт автотранспорту</w:t>
      </w:r>
      <w:r w:rsidR="00FC3B10">
        <w:rPr>
          <w:rFonts w:ascii="Times New Roman" w:eastAsia="Times New Roman" w:hAnsi="Times New Roman" w:cs="Times New Roman"/>
          <w:bCs/>
          <w:sz w:val="28"/>
          <w:szCs w:val="28"/>
        </w:rPr>
        <w:t xml:space="preserve"> – 37%, п</w:t>
      </w:r>
      <w:r w:rsidR="00FC3B10" w:rsidRPr="00FC3B10">
        <w:rPr>
          <w:rFonts w:ascii="Times New Roman" w:eastAsia="Times New Roman" w:hAnsi="Times New Roman" w:cs="Times New Roman"/>
          <w:bCs/>
          <w:sz w:val="28"/>
          <w:szCs w:val="28"/>
        </w:rPr>
        <w:t>рофесійна, наукова та технічна діяльність</w:t>
      </w:r>
      <w:r w:rsidR="00FC3B10">
        <w:rPr>
          <w:rFonts w:ascii="Times New Roman" w:eastAsia="Times New Roman" w:hAnsi="Times New Roman" w:cs="Times New Roman"/>
          <w:bCs/>
          <w:sz w:val="28"/>
          <w:szCs w:val="28"/>
        </w:rPr>
        <w:t xml:space="preserve"> – 13%, інше – 10% </w:t>
      </w:r>
      <w:r w:rsidR="00FC3B10" w:rsidRPr="00E65290">
        <w:rPr>
          <w:rFonts w:ascii="Times New Roman" w:eastAsia="Times New Roman" w:hAnsi="Times New Roman" w:cs="Times New Roman"/>
          <w:bCs/>
          <w:color w:val="000000" w:themeColor="text1"/>
          <w:sz w:val="28"/>
          <w:szCs w:val="28"/>
        </w:rPr>
        <w:t>(Додаток</w:t>
      </w:r>
      <w:r w:rsidR="00E65290" w:rsidRPr="00E65290">
        <w:rPr>
          <w:rFonts w:ascii="Times New Roman" w:eastAsia="Times New Roman" w:hAnsi="Times New Roman" w:cs="Times New Roman"/>
          <w:bCs/>
          <w:color w:val="000000" w:themeColor="text1"/>
          <w:sz w:val="28"/>
          <w:szCs w:val="28"/>
        </w:rPr>
        <w:t xml:space="preserve"> 6</w:t>
      </w:r>
      <w:r w:rsidR="00FC3B10" w:rsidRPr="00E65290">
        <w:rPr>
          <w:rFonts w:ascii="Times New Roman" w:eastAsia="Times New Roman" w:hAnsi="Times New Roman" w:cs="Times New Roman"/>
          <w:bCs/>
          <w:color w:val="000000" w:themeColor="text1"/>
          <w:sz w:val="28"/>
          <w:szCs w:val="28"/>
        </w:rPr>
        <w:t>).</w:t>
      </w:r>
    </w:p>
    <w:p w14:paraId="40C8FF7E" w14:textId="467F0425" w:rsidR="001904FF" w:rsidRDefault="001904FF" w:rsidP="00C63076">
      <w:pPr>
        <w:spacing w:before="240" w:after="240"/>
        <w:jc w:val="center"/>
        <w:outlineLvl w:val="1"/>
        <w:rPr>
          <w:rFonts w:ascii="Times New Roman" w:eastAsia="Times New Roman" w:hAnsi="Times New Roman" w:cs="Times New Roman"/>
          <w:b/>
          <w:sz w:val="28"/>
          <w:szCs w:val="28"/>
        </w:rPr>
      </w:pPr>
      <w:bookmarkStart w:id="20" w:name="_Toc74737149"/>
      <w:bookmarkStart w:id="21" w:name="_Toc74740711"/>
      <w:r>
        <w:rPr>
          <w:rFonts w:ascii="Times New Roman" w:eastAsia="Times New Roman" w:hAnsi="Times New Roman" w:cs="Times New Roman"/>
          <w:b/>
          <w:sz w:val="28"/>
          <w:szCs w:val="28"/>
        </w:rPr>
        <w:t>3.2 Розвиток інвестиційної діяльності в Україні, досвід Індії</w:t>
      </w:r>
      <w:bookmarkEnd w:id="20"/>
      <w:bookmarkEnd w:id="21"/>
    </w:p>
    <w:p w14:paraId="11618A5D" w14:textId="043CCED7" w:rsidR="00594C70" w:rsidRDefault="00594C70" w:rsidP="00594C70">
      <w:pPr>
        <w:ind w:firstLine="720"/>
        <w:jc w:val="both"/>
        <w:rPr>
          <w:rFonts w:ascii="Times New Roman" w:eastAsia="Times New Roman" w:hAnsi="Times New Roman" w:cs="Times New Roman"/>
          <w:sz w:val="28"/>
          <w:szCs w:val="28"/>
        </w:rPr>
      </w:pPr>
      <w:r w:rsidRPr="00594C70">
        <w:rPr>
          <w:rFonts w:ascii="Times New Roman" w:eastAsia="Times New Roman" w:hAnsi="Times New Roman" w:cs="Times New Roman"/>
          <w:sz w:val="28"/>
          <w:szCs w:val="28"/>
        </w:rPr>
        <w:lastRenderedPageBreak/>
        <w:t xml:space="preserve">Для країн з перехідними економіками питання залучення інвестицій стоїть дуже гостро. </w:t>
      </w:r>
      <w:r>
        <w:rPr>
          <w:rFonts w:ascii="Times New Roman" w:eastAsia="Times New Roman" w:hAnsi="Times New Roman" w:cs="Times New Roman"/>
          <w:sz w:val="28"/>
          <w:szCs w:val="28"/>
        </w:rPr>
        <w:t>Як від</w:t>
      </w:r>
      <w:r w:rsidRPr="00594C70">
        <w:rPr>
          <w:rFonts w:ascii="Times New Roman" w:eastAsia="Times New Roman" w:hAnsi="Times New Roman" w:cs="Times New Roman"/>
          <w:sz w:val="28"/>
          <w:szCs w:val="28"/>
        </w:rPr>
        <w:t>омо</w:t>
      </w:r>
      <w:r>
        <w:rPr>
          <w:rFonts w:ascii="Times New Roman" w:eastAsia="Times New Roman" w:hAnsi="Times New Roman" w:cs="Times New Roman"/>
          <w:sz w:val="28"/>
          <w:szCs w:val="28"/>
        </w:rPr>
        <w:t>,</w:t>
      </w:r>
      <w:r w:rsidRPr="00594C70">
        <w:rPr>
          <w:rFonts w:ascii="Times New Roman" w:eastAsia="Times New Roman" w:hAnsi="Times New Roman" w:cs="Times New Roman"/>
          <w:sz w:val="28"/>
          <w:szCs w:val="28"/>
        </w:rPr>
        <w:t xml:space="preserve"> залучення інвестицій</w:t>
      </w:r>
      <w:r>
        <w:rPr>
          <w:rFonts w:ascii="Times New Roman" w:eastAsia="Times New Roman" w:hAnsi="Times New Roman" w:cs="Times New Roman"/>
          <w:sz w:val="28"/>
          <w:szCs w:val="28"/>
        </w:rPr>
        <w:t xml:space="preserve"> стало одним із вирішальних факторів, який допоміг </w:t>
      </w:r>
      <w:r w:rsidRPr="00594C70">
        <w:rPr>
          <w:rFonts w:ascii="Times New Roman" w:eastAsia="Times New Roman" w:hAnsi="Times New Roman" w:cs="Times New Roman"/>
          <w:sz w:val="28"/>
          <w:szCs w:val="28"/>
        </w:rPr>
        <w:t>таким країнам ЦСЄ, як Польща та Чехія, і прибалтійським країнам у трансформації своїх економічних систем.</w:t>
      </w:r>
      <w:r>
        <w:rPr>
          <w:rFonts w:ascii="Times New Roman" w:eastAsia="Times New Roman" w:hAnsi="Times New Roman" w:cs="Times New Roman"/>
          <w:sz w:val="28"/>
          <w:szCs w:val="28"/>
        </w:rPr>
        <w:t xml:space="preserve"> Тому у цьому підрозділі буде </w:t>
      </w:r>
      <w:r w:rsidR="00830D95">
        <w:rPr>
          <w:rFonts w:ascii="Times New Roman" w:eastAsia="Times New Roman" w:hAnsi="Times New Roman" w:cs="Times New Roman"/>
          <w:sz w:val="28"/>
          <w:szCs w:val="28"/>
        </w:rPr>
        <w:t>проаналізований</w:t>
      </w:r>
      <w:r>
        <w:rPr>
          <w:rFonts w:ascii="Times New Roman" w:eastAsia="Times New Roman" w:hAnsi="Times New Roman" w:cs="Times New Roman"/>
          <w:sz w:val="28"/>
          <w:szCs w:val="28"/>
        </w:rPr>
        <w:t xml:space="preserve"> стан інвестиційної діяльності в Україні, а також</w:t>
      </w:r>
      <w:r w:rsidR="00830D95">
        <w:rPr>
          <w:rFonts w:ascii="Times New Roman" w:eastAsia="Times New Roman" w:hAnsi="Times New Roman" w:cs="Times New Roman"/>
          <w:sz w:val="28"/>
          <w:szCs w:val="28"/>
        </w:rPr>
        <w:t xml:space="preserve"> надані рекомендації із позитивного досвіду залучення інвестицій Індією.</w:t>
      </w:r>
    </w:p>
    <w:p w14:paraId="4ECF5D58" w14:textId="2FBCEB3B" w:rsidR="00830D95" w:rsidRPr="00594C70" w:rsidRDefault="00830D95" w:rsidP="00594C70">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початку 21-го століття ПІІ до України зростали (рис. 3.2.1). З 2000</w:t>
      </w:r>
      <w:r w:rsidR="00F51931">
        <w:rPr>
          <w:rFonts w:ascii="Times New Roman" w:eastAsia="Times New Roman" w:hAnsi="Times New Roman" w:cs="Times New Roman"/>
          <w:sz w:val="28"/>
          <w:szCs w:val="28"/>
        </w:rPr>
        <w:t>-го</w:t>
      </w:r>
      <w:r>
        <w:rPr>
          <w:rFonts w:ascii="Times New Roman" w:eastAsia="Times New Roman" w:hAnsi="Times New Roman" w:cs="Times New Roman"/>
          <w:sz w:val="28"/>
          <w:szCs w:val="28"/>
        </w:rPr>
        <w:t xml:space="preserve"> по 2004 р</w:t>
      </w:r>
      <w:r w:rsidR="00F51931">
        <w:rPr>
          <w:rFonts w:ascii="Times New Roman" w:eastAsia="Times New Roman" w:hAnsi="Times New Roman" w:cs="Times New Roman"/>
          <w:sz w:val="28"/>
          <w:szCs w:val="28"/>
        </w:rPr>
        <w:t xml:space="preserve">ік </w:t>
      </w:r>
      <w:r>
        <w:rPr>
          <w:rFonts w:ascii="Times New Roman" w:eastAsia="Times New Roman" w:hAnsi="Times New Roman" w:cs="Times New Roman"/>
          <w:sz w:val="28"/>
          <w:szCs w:val="28"/>
        </w:rPr>
        <w:t xml:space="preserve">приток іноземного капіталу у формі ПІІ зріс з 595 млн.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до 1,7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У 2005-му році відбувся стрімкий приріст ПІІ до України до 7,8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У 2008-му році приток ПІІ до України склав рекордні 10,7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w:t>
      </w:r>
    </w:p>
    <w:p w14:paraId="11CEC98C" w14:textId="5DF7668B" w:rsidR="001904FF" w:rsidRPr="001904FF" w:rsidRDefault="00F84ABE" w:rsidP="00830D95">
      <w:pPr>
        <w:jc w:val="center"/>
        <w:rPr>
          <w:rFonts w:ascii="Times New Roman" w:eastAsia="Times New Roman" w:hAnsi="Times New Roman" w:cs="Times New Roman"/>
          <w:b/>
          <w:sz w:val="28"/>
          <w:szCs w:val="28"/>
        </w:rPr>
      </w:pPr>
      <w:r w:rsidRPr="00F84ABE">
        <w:rPr>
          <w:noProof/>
        </w:rPr>
        <w:drawing>
          <wp:inline distT="0" distB="0" distL="0" distR="0" wp14:anchorId="7725D12A" wp14:editId="6E343F9B">
            <wp:extent cx="4371975" cy="2562225"/>
            <wp:effectExtent l="0" t="0" r="9525"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60F8B09" w14:textId="45F4CBA6" w:rsidR="00594C70" w:rsidRPr="00EE3190" w:rsidRDefault="00594C70" w:rsidP="00594C70">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w:t>
      </w:r>
      <w:r w:rsidR="00830D95">
        <w:rPr>
          <w:rFonts w:ascii="Times New Roman" w:eastAsia="Times New Roman" w:hAnsi="Times New Roman" w:cs="Times New Roman"/>
          <w:sz w:val="28"/>
          <w:szCs w:val="28"/>
        </w:rPr>
        <w:t>с. 3.2</w:t>
      </w:r>
      <w:r>
        <w:rPr>
          <w:rFonts w:ascii="Times New Roman" w:eastAsia="Times New Roman" w:hAnsi="Times New Roman" w:cs="Times New Roman"/>
          <w:sz w:val="28"/>
          <w:szCs w:val="28"/>
        </w:rPr>
        <w:t xml:space="preserve">.1 Динаміка ПІІ до </w:t>
      </w:r>
      <w:r w:rsidR="00D34774">
        <w:rPr>
          <w:rFonts w:ascii="Times New Roman" w:eastAsia="Times New Roman" w:hAnsi="Times New Roman" w:cs="Times New Roman"/>
          <w:sz w:val="28"/>
          <w:szCs w:val="28"/>
        </w:rPr>
        <w:t>України, млн</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r>
        <w:rPr>
          <w:rFonts w:ascii="Times New Roman" w:eastAsia="Times New Roman" w:hAnsi="Times New Roman" w:cs="Times New Roman"/>
          <w:sz w:val="28"/>
          <w:szCs w:val="28"/>
          <w:lang w:val="ru-RU"/>
        </w:rPr>
        <w:t>.</w:t>
      </w:r>
    </w:p>
    <w:p w14:paraId="3D559124" w14:textId="60A79550" w:rsidR="00594C70" w:rsidRDefault="00594C70" w:rsidP="00594C70">
      <w:pP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Джерело: складено автором на основі </w:t>
      </w:r>
      <w:r w:rsidRPr="00B82435">
        <w:rPr>
          <w:rFonts w:ascii="Times New Roman" w:eastAsia="Times New Roman" w:hAnsi="Times New Roman" w:cs="Times New Roman"/>
          <w:sz w:val="28"/>
          <w:szCs w:val="28"/>
          <w:lang w:val="ru-RU"/>
        </w:rPr>
        <w:t>[</w:t>
      </w:r>
      <w:r w:rsidR="009F6D55">
        <w:rPr>
          <w:rFonts w:ascii="Times New Roman" w:eastAsia="Times New Roman" w:hAnsi="Times New Roman" w:cs="Times New Roman"/>
          <w:sz w:val="28"/>
          <w:szCs w:val="28"/>
          <w:lang w:val="ru-RU"/>
        </w:rPr>
        <w:t>35</w:t>
      </w:r>
      <w:r w:rsidRPr="00B82435">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w:t>
      </w:r>
    </w:p>
    <w:p w14:paraId="3D1EC799" w14:textId="77777777" w:rsidR="00BA23F3" w:rsidRDefault="00830D95" w:rsidP="00830D95">
      <w:pPr>
        <w:ind w:firstLine="720"/>
        <w:jc w:val="both"/>
        <w:rPr>
          <w:rFonts w:ascii="Times New Roman" w:eastAsia="Times New Roman" w:hAnsi="Times New Roman" w:cs="Times New Roman"/>
          <w:sz w:val="28"/>
          <w:szCs w:val="28"/>
        </w:rPr>
      </w:pPr>
      <w:r w:rsidRPr="00830D95">
        <w:rPr>
          <w:rFonts w:ascii="Times New Roman" w:eastAsia="Times New Roman" w:hAnsi="Times New Roman" w:cs="Times New Roman"/>
          <w:sz w:val="28"/>
          <w:szCs w:val="28"/>
        </w:rPr>
        <w:t xml:space="preserve">Після падіння у 2009-му році потоки ПІІ до України почали відновлюватися, </w:t>
      </w:r>
      <w:r>
        <w:rPr>
          <w:rFonts w:ascii="Times New Roman" w:eastAsia="Times New Roman" w:hAnsi="Times New Roman" w:cs="Times New Roman"/>
          <w:sz w:val="28"/>
          <w:szCs w:val="28"/>
        </w:rPr>
        <w:t xml:space="preserve">досягнувши 8,2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у 2012-му році. Однак, із початком політичної нестабільності у країні з 2013-го року, приток ПІІ почав знижуватися. У 2015-му році країна зафіксувала </w:t>
      </w:r>
      <w:proofErr w:type="spellStart"/>
      <w:r>
        <w:rPr>
          <w:rFonts w:ascii="Times New Roman" w:eastAsia="Times New Roman" w:hAnsi="Times New Roman" w:cs="Times New Roman"/>
          <w:sz w:val="28"/>
          <w:szCs w:val="28"/>
        </w:rPr>
        <w:t>відток</w:t>
      </w:r>
      <w:proofErr w:type="spellEnd"/>
      <w:r>
        <w:rPr>
          <w:rFonts w:ascii="Times New Roman" w:eastAsia="Times New Roman" w:hAnsi="Times New Roman" w:cs="Times New Roman"/>
          <w:sz w:val="28"/>
          <w:szCs w:val="28"/>
        </w:rPr>
        <w:t xml:space="preserve"> іноземного капіталу у формі ПІІ на рівні 369 млн.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p>
    <w:p w14:paraId="5CA90665" w14:textId="60DC01EF" w:rsidR="00830D95" w:rsidRDefault="00830D95" w:rsidP="00830D95">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З 2016-го року приток ПІІ до України почав зростати вперше з 2012-го року. З 2016-го по 2019 рік приток ПІІ зріс до </w:t>
      </w:r>
      <w:r w:rsidR="00683748">
        <w:rPr>
          <w:rFonts w:ascii="Times New Roman" w:eastAsia="Times New Roman" w:hAnsi="Times New Roman" w:cs="Times New Roman"/>
          <w:sz w:val="28"/>
          <w:szCs w:val="28"/>
        </w:rPr>
        <w:t xml:space="preserve">5,8 млрд. </w:t>
      </w:r>
      <w:proofErr w:type="spellStart"/>
      <w:r w:rsidR="00683748">
        <w:rPr>
          <w:rFonts w:ascii="Times New Roman" w:eastAsia="Times New Roman" w:hAnsi="Times New Roman" w:cs="Times New Roman"/>
          <w:sz w:val="28"/>
          <w:szCs w:val="28"/>
        </w:rPr>
        <w:t>дол</w:t>
      </w:r>
      <w:proofErr w:type="spellEnd"/>
      <w:r w:rsidR="00683748">
        <w:rPr>
          <w:rFonts w:ascii="Times New Roman" w:eastAsia="Times New Roman" w:hAnsi="Times New Roman" w:cs="Times New Roman"/>
          <w:sz w:val="28"/>
          <w:szCs w:val="28"/>
        </w:rPr>
        <w:t xml:space="preserve">. США. У 2020-му році Україна зафіксувала </w:t>
      </w:r>
      <w:proofErr w:type="spellStart"/>
      <w:r w:rsidR="00683748">
        <w:rPr>
          <w:rFonts w:ascii="Times New Roman" w:eastAsia="Times New Roman" w:hAnsi="Times New Roman" w:cs="Times New Roman"/>
          <w:sz w:val="28"/>
          <w:szCs w:val="28"/>
        </w:rPr>
        <w:t>відток</w:t>
      </w:r>
      <w:proofErr w:type="spellEnd"/>
      <w:r w:rsidR="00683748">
        <w:rPr>
          <w:rFonts w:ascii="Times New Roman" w:eastAsia="Times New Roman" w:hAnsi="Times New Roman" w:cs="Times New Roman"/>
          <w:sz w:val="28"/>
          <w:szCs w:val="28"/>
        </w:rPr>
        <w:t xml:space="preserve"> ПІІ на рівні 588 млн. </w:t>
      </w:r>
      <w:proofErr w:type="spellStart"/>
      <w:r w:rsidR="00683748">
        <w:rPr>
          <w:rFonts w:ascii="Times New Roman" w:eastAsia="Times New Roman" w:hAnsi="Times New Roman" w:cs="Times New Roman"/>
          <w:sz w:val="28"/>
          <w:szCs w:val="28"/>
        </w:rPr>
        <w:t>дол</w:t>
      </w:r>
      <w:proofErr w:type="spellEnd"/>
      <w:r w:rsidR="00683748">
        <w:rPr>
          <w:rFonts w:ascii="Times New Roman" w:eastAsia="Times New Roman" w:hAnsi="Times New Roman" w:cs="Times New Roman"/>
          <w:sz w:val="28"/>
          <w:szCs w:val="28"/>
        </w:rPr>
        <w:t>. США.</w:t>
      </w:r>
    </w:p>
    <w:p w14:paraId="3E2AE32C" w14:textId="20973E96" w:rsidR="00E65441" w:rsidRPr="006F6F4B" w:rsidRDefault="00683748" w:rsidP="00893C59">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Надалі була розглянута структура потоків ПІІ до України (рис.3.2.2). </w:t>
      </w:r>
      <w:r w:rsidR="006F6F4B">
        <w:rPr>
          <w:rFonts w:ascii="Times New Roman" w:eastAsia="Times New Roman" w:hAnsi="Times New Roman" w:cs="Times New Roman"/>
          <w:sz w:val="28"/>
          <w:szCs w:val="28"/>
        </w:rPr>
        <w:t xml:space="preserve">Дані по реінвестованим доходам за 200-2014 роки відсутні. </w:t>
      </w:r>
      <w:r>
        <w:rPr>
          <w:rFonts w:ascii="Times New Roman" w:eastAsia="Times New Roman" w:hAnsi="Times New Roman" w:cs="Times New Roman"/>
          <w:sz w:val="28"/>
          <w:szCs w:val="28"/>
        </w:rPr>
        <w:t xml:space="preserve">Варто помітити, що приток акціонерного капіталу на всьому проміжку дослідження був позитивним. </w:t>
      </w:r>
      <w:proofErr w:type="spellStart"/>
      <w:r w:rsidR="006F6F4B">
        <w:rPr>
          <w:rFonts w:ascii="Times New Roman" w:eastAsia="Times New Roman" w:hAnsi="Times New Roman" w:cs="Times New Roman"/>
          <w:sz w:val="28"/>
          <w:szCs w:val="28"/>
        </w:rPr>
        <w:t>Відток</w:t>
      </w:r>
      <w:proofErr w:type="spellEnd"/>
      <w:r w:rsidR="006F6F4B">
        <w:rPr>
          <w:rFonts w:ascii="Times New Roman" w:eastAsia="Times New Roman" w:hAnsi="Times New Roman" w:cs="Times New Roman"/>
          <w:sz w:val="28"/>
          <w:szCs w:val="28"/>
        </w:rPr>
        <w:t xml:space="preserve"> іноземного капіталу у 2015-му та 2020-му році фіксувався за статтями реінвестованих доходів та боргових інструментів. </w:t>
      </w:r>
    </w:p>
    <w:p w14:paraId="05826552" w14:textId="02C80655" w:rsidR="00E65441" w:rsidRPr="00893C59" w:rsidRDefault="00683748" w:rsidP="006F6F4B">
      <w:pPr>
        <w:ind w:firstLine="720"/>
        <w:jc w:val="center"/>
        <w:rPr>
          <w:rFonts w:ascii="Times New Roman" w:eastAsia="Times New Roman" w:hAnsi="Times New Roman" w:cs="Times New Roman"/>
          <w:sz w:val="28"/>
          <w:szCs w:val="28"/>
        </w:rPr>
      </w:pPr>
      <w:r>
        <w:rPr>
          <w:noProof/>
        </w:rPr>
        <w:drawing>
          <wp:inline distT="0" distB="0" distL="0" distR="0" wp14:anchorId="4EA7AAA4" wp14:editId="44F43E73">
            <wp:extent cx="4486275" cy="2581275"/>
            <wp:effectExtent l="0" t="0" r="9525" b="952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88824C2" w14:textId="437F24E2" w:rsidR="006F6F4B" w:rsidRPr="006F1BF1" w:rsidRDefault="009F6D55" w:rsidP="006F6F4B">
      <w:pP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3.2.2</w:t>
      </w:r>
      <w:r w:rsidR="006F6F4B">
        <w:rPr>
          <w:rFonts w:ascii="Times New Roman" w:eastAsia="Times New Roman" w:hAnsi="Times New Roman" w:cs="Times New Roman"/>
          <w:sz w:val="28"/>
          <w:szCs w:val="28"/>
        </w:rPr>
        <w:t xml:space="preserve"> Динаміка формування потоків ПІІ в Україні, млн</w:t>
      </w:r>
      <w:r w:rsidR="006F6F4B" w:rsidRPr="006F6F4B">
        <w:rPr>
          <w:rFonts w:ascii="Times New Roman" w:eastAsia="Times New Roman" w:hAnsi="Times New Roman" w:cs="Times New Roman"/>
          <w:sz w:val="28"/>
          <w:szCs w:val="28"/>
        </w:rPr>
        <w:t xml:space="preserve">. </w:t>
      </w:r>
      <w:proofErr w:type="spellStart"/>
      <w:r w:rsidR="006F6F4B" w:rsidRPr="006F6F4B">
        <w:rPr>
          <w:rFonts w:ascii="Times New Roman" w:eastAsia="Times New Roman" w:hAnsi="Times New Roman" w:cs="Times New Roman"/>
          <w:sz w:val="28"/>
          <w:szCs w:val="28"/>
        </w:rPr>
        <w:t>дол</w:t>
      </w:r>
      <w:proofErr w:type="spellEnd"/>
      <w:r w:rsidR="006F6F4B" w:rsidRPr="006F6F4B">
        <w:rPr>
          <w:rFonts w:ascii="Times New Roman" w:eastAsia="Times New Roman" w:hAnsi="Times New Roman" w:cs="Times New Roman"/>
          <w:sz w:val="28"/>
          <w:szCs w:val="28"/>
        </w:rPr>
        <w:t>. США.</w:t>
      </w:r>
    </w:p>
    <w:p w14:paraId="59F6EBEF" w14:textId="188F8852" w:rsidR="006F6F4B" w:rsidRPr="006F6F4B" w:rsidRDefault="006F6F4B" w:rsidP="006F6F4B">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sidR="009F6D55">
        <w:rPr>
          <w:rFonts w:ascii="Times New Roman" w:eastAsia="Times New Roman" w:hAnsi="Times New Roman" w:cs="Times New Roman"/>
          <w:sz w:val="28"/>
          <w:szCs w:val="28"/>
        </w:rPr>
        <w:t>35</w:t>
      </w:r>
      <w:r w:rsidRPr="00DB561B">
        <w:rPr>
          <w:rFonts w:ascii="Times New Roman" w:eastAsia="Times New Roman" w:hAnsi="Times New Roman" w:cs="Times New Roman"/>
          <w:sz w:val="28"/>
          <w:szCs w:val="28"/>
        </w:rPr>
        <w:t>]</w:t>
      </w:r>
      <w:r w:rsidRPr="006F6F4B">
        <w:rPr>
          <w:rFonts w:ascii="Times New Roman" w:eastAsia="Times New Roman" w:hAnsi="Times New Roman" w:cs="Times New Roman"/>
          <w:sz w:val="28"/>
          <w:szCs w:val="28"/>
        </w:rPr>
        <w:t>.</w:t>
      </w:r>
    </w:p>
    <w:p w14:paraId="11825BC8" w14:textId="5556D420" w:rsidR="003E525E" w:rsidRDefault="006F6F4B"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останні п’ять років роль акціонерного капіталу у формуванні потоків ПІІ до України зменшилась, а роль боргових </w:t>
      </w:r>
      <w:r w:rsidR="00496F59">
        <w:rPr>
          <w:rFonts w:ascii="Times New Roman" w:eastAsia="Times New Roman" w:hAnsi="Times New Roman" w:cs="Times New Roman"/>
          <w:sz w:val="28"/>
          <w:szCs w:val="28"/>
        </w:rPr>
        <w:t>інструментів і, особливо, реінвестованих доходів зросла.</w:t>
      </w:r>
    </w:p>
    <w:p w14:paraId="6F26A219" w14:textId="77777777" w:rsidR="00496F59" w:rsidRDefault="00496F59"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Звертаючи увагу на позитивну динаміку реінвестованих доходів, яка склалася за останні роки, має сенс проаналізувати співвідношення вивезених та реінвестованих доходів на основі виплат інвестиційних доходів від ПІІ нерезидентам. </w:t>
      </w:r>
    </w:p>
    <w:p w14:paraId="526850B8" w14:textId="33C30323" w:rsidR="00496F59" w:rsidRDefault="00496F59"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2010-го року реінвестовані доходи, які відображалися у платіжному балансі країни</w:t>
      </w:r>
      <w:r w:rsidR="0098714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були максимально на рівні 172 млн.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 З 2010-го по 2014</w:t>
      </w:r>
      <w:r w:rsidR="001D15E6">
        <w:rPr>
          <w:rFonts w:ascii="Times New Roman" w:eastAsia="Times New Roman" w:hAnsi="Times New Roman" w:cs="Times New Roman"/>
          <w:sz w:val="28"/>
          <w:szCs w:val="28"/>
        </w:rPr>
        <w:t xml:space="preserve"> роки дані щодо цієї статті не були відображені МВФ, а з 2016-го року </w:t>
      </w:r>
      <w:r w:rsidR="001D15E6">
        <w:rPr>
          <w:rFonts w:ascii="Times New Roman" w:eastAsia="Times New Roman" w:hAnsi="Times New Roman" w:cs="Times New Roman"/>
          <w:sz w:val="28"/>
          <w:szCs w:val="28"/>
        </w:rPr>
        <w:lastRenderedPageBreak/>
        <w:t>дані щодо реінвестованих доходів були досить поз</w:t>
      </w:r>
      <w:r w:rsidR="009F6D55">
        <w:rPr>
          <w:rFonts w:ascii="Times New Roman" w:eastAsia="Times New Roman" w:hAnsi="Times New Roman" w:cs="Times New Roman"/>
          <w:sz w:val="28"/>
          <w:szCs w:val="28"/>
        </w:rPr>
        <w:t>итивними для України (рис. 3.2.3</w:t>
      </w:r>
      <w:r w:rsidR="001D15E6">
        <w:rPr>
          <w:rFonts w:ascii="Times New Roman" w:eastAsia="Times New Roman" w:hAnsi="Times New Roman" w:cs="Times New Roman"/>
          <w:sz w:val="28"/>
          <w:szCs w:val="28"/>
        </w:rPr>
        <w:t>).</w:t>
      </w:r>
    </w:p>
    <w:p w14:paraId="53BE095A" w14:textId="77777777" w:rsidR="00BA23F3" w:rsidRDefault="001D15E6"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Протягом 2016-2018 років реінвестовані доходи</w:t>
      </w:r>
      <w:r w:rsidR="00BA23F3">
        <w:rPr>
          <w:rFonts w:ascii="Times New Roman" w:eastAsia="Times New Roman" w:hAnsi="Times New Roman" w:cs="Times New Roman"/>
          <w:sz w:val="28"/>
          <w:szCs w:val="28"/>
        </w:rPr>
        <w:t xml:space="preserve"> зросли з 526 млн. </w:t>
      </w:r>
      <w:proofErr w:type="spellStart"/>
      <w:r w:rsidR="00BA23F3">
        <w:rPr>
          <w:rFonts w:ascii="Times New Roman" w:eastAsia="Times New Roman" w:hAnsi="Times New Roman" w:cs="Times New Roman"/>
          <w:sz w:val="28"/>
          <w:szCs w:val="28"/>
        </w:rPr>
        <w:t>дол</w:t>
      </w:r>
      <w:proofErr w:type="spellEnd"/>
      <w:r w:rsidR="00BA23F3">
        <w:rPr>
          <w:rFonts w:ascii="Times New Roman" w:eastAsia="Times New Roman" w:hAnsi="Times New Roman" w:cs="Times New Roman"/>
          <w:sz w:val="28"/>
          <w:szCs w:val="28"/>
        </w:rPr>
        <w:t xml:space="preserve">. США до 2,6 млрд. </w:t>
      </w:r>
      <w:proofErr w:type="spellStart"/>
      <w:r w:rsidR="00BA23F3">
        <w:rPr>
          <w:rFonts w:ascii="Times New Roman" w:eastAsia="Times New Roman" w:hAnsi="Times New Roman" w:cs="Times New Roman"/>
          <w:sz w:val="28"/>
          <w:szCs w:val="28"/>
        </w:rPr>
        <w:t>дол</w:t>
      </w:r>
      <w:proofErr w:type="spellEnd"/>
      <w:r w:rsidR="00BA23F3">
        <w:rPr>
          <w:rFonts w:ascii="Times New Roman" w:eastAsia="Times New Roman" w:hAnsi="Times New Roman" w:cs="Times New Roman"/>
          <w:sz w:val="28"/>
          <w:szCs w:val="28"/>
        </w:rPr>
        <w:t>. США. У ці роки обсяги реінвестованих доходів</w:t>
      </w:r>
      <w:r>
        <w:rPr>
          <w:rFonts w:ascii="Times New Roman" w:eastAsia="Times New Roman" w:hAnsi="Times New Roman" w:cs="Times New Roman"/>
          <w:sz w:val="28"/>
          <w:szCs w:val="28"/>
        </w:rPr>
        <w:t xml:space="preserve"> майже дорівнювали обс</w:t>
      </w:r>
      <w:r w:rsidR="00BA23F3">
        <w:rPr>
          <w:rFonts w:ascii="Times New Roman" w:eastAsia="Times New Roman" w:hAnsi="Times New Roman" w:cs="Times New Roman"/>
          <w:sz w:val="28"/>
          <w:szCs w:val="28"/>
        </w:rPr>
        <w:t>ягам вивезених доходів, а у 2019</w:t>
      </w:r>
      <w:r>
        <w:rPr>
          <w:rFonts w:ascii="Times New Roman" w:eastAsia="Times New Roman" w:hAnsi="Times New Roman" w:cs="Times New Roman"/>
          <w:sz w:val="28"/>
          <w:szCs w:val="28"/>
        </w:rPr>
        <w:t>-му році навіть перевищили їх</w:t>
      </w:r>
      <w:r w:rsidR="00BA23F3">
        <w:rPr>
          <w:rFonts w:ascii="Times New Roman" w:eastAsia="Times New Roman" w:hAnsi="Times New Roman" w:cs="Times New Roman"/>
          <w:sz w:val="28"/>
          <w:szCs w:val="28"/>
        </w:rPr>
        <w:t xml:space="preserve">, досягнувши максимальних 3,3 млрд. </w:t>
      </w:r>
      <w:proofErr w:type="spellStart"/>
      <w:r w:rsidR="00BA23F3">
        <w:rPr>
          <w:rFonts w:ascii="Times New Roman" w:eastAsia="Times New Roman" w:hAnsi="Times New Roman" w:cs="Times New Roman"/>
          <w:sz w:val="28"/>
          <w:szCs w:val="28"/>
        </w:rPr>
        <w:t>дол</w:t>
      </w:r>
      <w:proofErr w:type="spellEnd"/>
      <w:r w:rsidR="00BA23F3">
        <w:rPr>
          <w:rFonts w:ascii="Times New Roman" w:eastAsia="Times New Roman" w:hAnsi="Times New Roman" w:cs="Times New Roman"/>
          <w:sz w:val="28"/>
          <w:szCs w:val="28"/>
        </w:rPr>
        <w:t>. США</w:t>
      </w:r>
      <w:r>
        <w:rPr>
          <w:rFonts w:ascii="Times New Roman" w:eastAsia="Times New Roman" w:hAnsi="Times New Roman" w:cs="Times New Roman"/>
          <w:sz w:val="28"/>
          <w:szCs w:val="28"/>
        </w:rPr>
        <w:t>.</w:t>
      </w:r>
      <w:r w:rsidR="00BA23F3">
        <w:rPr>
          <w:rFonts w:ascii="Times New Roman" w:eastAsia="Times New Roman" w:hAnsi="Times New Roman" w:cs="Times New Roman"/>
          <w:sz w:val="28"/>
          <w:szCs w:val="28"/>
        </w:rPr>
        <w:t xml:space="preserve"> </w:t>
      </w:r>
    </w:p>
    <w:p w14:paraId="5F14E095" w14:textId="0A46104C" w:rsidR="001D15E6" w:rsidRDefault="00BA23F3" w:rsidP="00C32CA1">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2020-му році вперше за останні п’ять років відбувся відтік реінвестованих доходів з країни.</w:t>
      </w:r>
    </w:p>
    <w:p w14:paraId="7F14AF61" w14:textId="591AAE82" w:rsidR="00496F59" w:rsidRPr="006F6F4B" w:rsidRDefault="00496F59" w:rsidP="001D15E6">
      <w:pPr>
        <w:ind w:firstLine="720"/>
        <w:jc w:val="center"/>
        <w:rPr>
          <w:rFonts w:ascii="Times New Roman" w:eastAsia="Times New Roman" w:hAnsi="Times New Roman" w:cs="Times New Roman"/>
          <w:sz w:val="28"/>
          <w:szCs w:val="28"/>
        </w:rPr>
      </w:pPr>
      <w:r>
        <w:rPr>
          <w:noProof/>
        </w:rPr>
        <w:drawing>
          <wp:inline distT="0" distB="0" distL="0" distR="0" wp14:anchorId="71F9D781" wp14:editId="3CF6B1EF">
            <wp:extent cx="4572000" cy="27432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E46D249" w14:textId="75972E43" w:rsidR="001D15E6" w:rsidRDefault="001D15E6" w:rsidP="00496F59">
      <w:pP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w:t>
      </w:r>
      <w:r w:rsidR="009F6D55">
        <w:rPr>
          <w:rFonts w:ascii="Times New Roman" w:eastAsia="Times New Roman" w:hAnsi="Times New Roman" w:cs="Times New Roman"/>
          <w:sz w:val="28"/>
          <w:szCs w:val="28"/>
        </w:rPr>
        <w:t>.2.3</w:t>
      </w:r>
      <w:r w:rsidR="00496F59">
        <w:rPr>
          <w:rFonts w:ascii="Times New Roman" w:eastAsia="Times New Roman" w:hAnsi="Times New Roman" w:cs="Times New Roman"/>
          <w:sz w:val="28"/>
          <w:szCs w:val="28"/>
        </w:rPr>
        <w:t xml:space="preserve"> Виплати інвестиційних доходів </w:t>
      </w:r>
      <w:r>
        <w:rPr>
          <w:rFonts w:ascii="Times New Roman" w:eastAsia="Times New Roman" w:hAnsi="Times New Roman" w:cs="Times New Roman"/>
          <w:sz w:val="28"/>
          <w:szCs w:val="28"/>
        </w:rPr>
        <w:t>Україною протягом 2000-2020</w:t>
      </w:r>
      <w:r w:rsidR="00496F59" w:rsidRPr="00FC6769">
        <w:rPr>
          <w:rFonts w:ascii="Times New Roman" w:eastAsia="Times New Roman" w:hAnsi="Times New Roman" w:cs="Times New Roman"/>
          <w:sz w:val="28"/>
          <w:szCs w:val="28"/>
        </w:rPr>
        <w:t xml:space="preserve"> років</w:t>
      </w:r>
      <w:r w:rsidR="00496F59">
        <w:rPr>
          <w:rFonts w:ascii="Times New Roman" w:eastAsia="Times New Roman" w:hAnsi="Times New Roman" w:cs="Times New Roman"/>
          <w:sz w:val="28"/>
          <w:szCs w:val="28"/>
        </w:rPr>
        <w:t xml:space="preserve">, млн. </w:t>
      </w:r>
      <w:proofErr w:type="spellStart"/>
      <w:r w:rsidR="00496F59">
        <w:rPr>
          <w:rFonts w:ascii="Times New Roman" w:eastAsia="Times New Roman" w:hAnsi="Times New Roman" w:cs="Times New Roman"/>
          <w:sz w:val="28"/>
          <w:szCs w:val="28"/>
        </w:rPr>
        <w:t>дол</w:t>
      </w:r>
      <w:proofErr w:type="spellEnd"/>
      <w:r w:rsidR="00496F59">
        <w:rPr>
          <w:rFonts w:ascii="Times New Roman" w:eastAsia="Times New Roman" w:hAnsi="Times New Roman" w:cs="Times New Roman"/>
          <w:sz w:val="28"/>
          <w:szCs w:val="28"/>
        </w:rPr>
        <w:t>. США.</w:t>
      </w:r>
    </w:p>
    <w:p w14:paraId="1E30D501" w14:textId="6E00A2E2" w:rsidR="00496F59" w:rsidRDefault="00496F59" w:rsidP="00496F59">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Джерело: складено автором на основі </w:t>
      </w:r>
      <w:r w:rsidRPr="00DB561B">
        <w:rPr>
          <w:rFonts w:ascii="Times New Roman" w:eastAsia="Times New Roman" w:hAnsi="Times New Roman" w:cs="Times New Roman"/>
          <w:sz w:val="28"/>
          <w:szCs w:val="28"/>
        </w:rPr>
        <w:t>[</w:t>
      </w:r>
      <w:r w:rsidR="009F6D55">
        <w:rPr>
          <w:rFonts w:ascii="Times New Roman" w:eastAsia="Times New Roman" w:hAnsi="Times New Roman" w:cs="Times New Roman"/>
          <w:sz w:val="28"/>
          <w:szCs w:val="28"/>
        </w:rPr>
        <w:t>35</w:t>
      </w:r>
      <w:r w:rsidRPr="00DB561B">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03DC0E34" w14:textId="52D9A231" w:rsidR="00403F7E" w:rsidRDefault="00BA23F3" w:rsidP="001D15E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загалом, в</w:t>
      </w:r>
      <w:r w:rsidR="001D15E6">
        <w:rPr>
          <w:rFonts w:ascii="Times New Roman" w:eastAsia="Times New Roman" w:hAnsi="Times New Roman" w:cs="Times New Roman"/>
          <w:sz w:val="28"/>
          <w:szCs w:val="28"/>
        </w:rPr>
        <w:t xml:space="preserve">арто зауважити, що така динаміка реінвестованих доходів </w:t>
      </w:r>
      <w:r>
        <w:rPr>
          <w:rFonts w:ascii="Times New Roman" w:eastAsia="Times New Roman" w:hAnsi="Times New Roman" w:cs="Times New Roman"/>
          <w:sz w:val="28"/>
          <w:szCs w:val="28"/>
        </w:rPr>
        <w:t xml:space="preserve">за 2016 – 2019 роки </w:t>
      </w:r>
      <w:r w:rsidR="001D15E6">
        <w:rPr>
          <w:rFonts w:ascii="Times New Roman" w:eastAsia="Times New Roman" w:hAnsi="Times New Roman" w:cs="Times New Roman"/>
          <w:sz w:val="28"/>
          <w:szCs w:val="28"/>
        </w:rPr>
        <w:t>є не тільки позитивною для стану платіжного балансу країни, водночас це є свідченням покращення інвестиційного середовища в Україні.</w:t>
      </w:r>
      <w:r w:rsidR="00403F7E">
        <w:rPr>
          <w:rFonts w:ascii="Times New Roman" w:eastAsia="Times New Roman" w:hAnsi="Times New Roman" w:cs="Times New Roman"/>
          <w:sz w:val="28"/>
          <w:szCs w:val="28"/>
        </w:rPr>
        <w:t xml:space="preserve"> У наступні роки Україна має докласти зусиль для того, щоб ця тенденція зберіглася. Як це показав досвід Індії на початку 2000-х, зростання частки реінвестованих доходів є добрим символом щодо майбутніх намірів інвесторів </w:t>
      </w:r>
      <w:proofErr w:type="spellStart"/>
      <w:r w:rsidR="004B2654">
        <w:rPr>
          <w:rFonts w:ascii="Times New Roman" w:eastAsia="Times New Roman" w:hAnsi="Times New Roman" w:cs="Times New Roman"/>
          <w:sz w:val="28"/>
          <w:szCs w:val="28"/>
          <w:lang w:val="ru-RU"/>
        </w:rPr>
        <w:t>кра</w:t>
      </w:r>
      <w:r w:rsidR="004B2654">
        <w:rPr>
          <w:rFonts w:ascii="Times New Roman" w:eastAsia="Times New Roman" w:hAnsi="Times New Roman" w:cs="Times New Roman"/>
          <w:sz w:val="28"/>
          <w:szCs w:val="28"/>
        </w:rPr>
        <w:t>їни</w:t>
      </w:r>
      <w:proofErr w:type="spellEnd"/>
      <w:r w:rsidR="00403F7E">
        <w:rPr>
          <w:rFonts w:ascii="Times New Roman" w:eastAsia="Times New Roman" w:hAnsi="Times New Roman" w:cs="Times New Roman"/>
          <w:sz w:val="28"/>
          <w:szCs w:val="28"/>
        </w:rPr>
        <w:t>.</w:t>
      </w:r>
    </w:p>
    <w:p w14:paraId="0D5678E7" w14:textId="1B274912" w:rsidR="00403F7E" w:rsidRDefault="00403F7E" w:rsidP="001D15E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Водночас, Україна має звернути увагу</w:t>
      </w:r>
      <w:r w:rsidR="00A05533">
        <w:rPr>
          <w:rFonts w:ascii="Times New Roman" w:eastAsia="Times New Roman" w:hAnsi="Times New Roman" w:cs="Times New Roman"/>
          <w:sz w:val="28"/>
          <w:szCs w:val="28"/>
        </w:rPr>
        <w:t xml:space="preserve"> на розвиток інноваційних секторів, які створюють найбільшу додану вартість</w:t>
      </w:r>
      <w:r>
        <w:rPr>
          <w:rFonts w:ascii="Times New Roman" w:eastAsia="Times New Roman" w:hAnsi="Times New Roman" w:cs="Times New Roman"/>
          <w:sz w:val="28"/>
          <w:szCs w:val="28"/>
        </w:rPr>
        <w:t>.</w:t>
      </w:r>
      <w:r w:rsidR="00A05533">
        <w:rPr>
          <w:rFonts w:ascii="Times New Roman" w:eastAsia="Times New Roman" w:hAnsi="Times New Roman" w:cs="Times New Roman"/>
          <w:sz w:val="28"/>
          <w:szCs w:val="28"/>
        </w:rPr>
        <w:t xml:space="preserve"> В цьому сенсі, залучення </w:t>
      </w:r>
      <w:r w:rsidR="00A05533">
        <w:rPr>
          <w:rFonts w:ascii="Times New Roman" w:eastAsia="Times New Roman" w:hAnsi="Times New Roman" w:cs="Times New Roman"/>
          <w:sz w:val="28"/>
          <w:szCs w:val="28"/>
        </w:rPr>
        <w:lastRenderedPageBreak/>
        <w:t>Індією інвестицій у ІКТ мало дуже позитивний в</w:t>
      </w:r>
      <w:r w:rsidR="00C63076">
        <w:rPr>
          <w:rFonts w:ascii="Times New Roman" w:eastAsia="Times New Roman" w:hAnsi="Times New Roman" w:cs="Times New Roman"/>
          <w:sz w:val="28"/>
          <w:szCs w:val="28"/>
        </w:rPr>
        <w:t>п</w:t>
      </w:r>
      <w:r w:rsidR="00A05533">
        <w:rPr>
          <w:rFonts w:ascii="Times New Roman" w:eastAsia="Times New Roman" w:hAnsi="Times New Roman" w:cs="Times New Roman"/>
          <w:sz w:val="28"/>
          <w:szCs w:val="28"/>
        </w:rPr>
        <w:t xml:space="preserve">лив на економіку країни. Індія стає відомою </w:t>
      </w:r>
      <w:r w:rsidR="009A6914">
        <w:rPr>
          <w:rFonts w:ascii="Times New Roman" w:eastAsia="Times New Roman" w:hAnsi="Times New Roman" w:cs="Times New Roman"/>
          <w:sz w:val="28"/>
          <w:szCs w:val="28"/>
        </w:rPr>
        <w:t xml:space="preserve">не тільки як великий експортер </w:t>
      </w:r>
      <w:r w:rsidR="009A6914">
        <w:rPr>
          <w:rFonts w:ascii="Times New Roman" w:eastAsia="Times New Roman" w:hAnsi="Times New Roman" w:cs="Times New Roman"/>
          <w:sz w:val="28"/>
          <w:szCs w:val="28"/>
          <w:lang w:val="en-US"/>
        </w:rPr>
        <w:t>IT</w:t>
      </w:r>
      <w:r w:rsidR="009A6914" w:rsidRPr="009A6914">
        <w:rPr>
          <w:rFonts w:ascii="Times New Roman" w:eastAsia="Times New Roman" w:hAnsi="Times New Roman" w:cs="Times New Roman"/>
          <w:sz w:val="28"/>
          <w:szCs w:val="28"/>
        </w:rPr>
        <w:t>-</w:t>
      </w:r>
      <w:r w:rsidR="009A6914">
        <w:rPr>
          <w:rFonts w:ascii="Times New Roman" w:eastAsia="Times New Roman" w:hAnsi="Times New Roman" w:cs="Times New Roman"/>
          <w:sz w:val="28"/>
          <w:szCs w:val="28"/>
        </w:rPr>
        <w:t xml:space="preserve">послуг, але і </w:t>
      </w:r>
      <w:r w:rsidR="00A05533">
        <w:rPr>
          <w:rFonts w:ascii="Times New Roman" w:eastAsia="Times New Roman" w:hAnsi="Times New Roman" w:cs="Times New Roman"/>
          <w:sz w:val="28"/>
          <w:szCs w:val="28"/>
        </w:rPr>
        <w:t xml:space="preserve">як один із найпотужніших </w:t>
      </w:r>
      <w:r w:rsidR="00A05533">
        <w:rPr>
          <w:rFonts w:ascii="Times New Roman" w:eastAsia="Times New Roman" w:hAnsi="Times New Roman" w:cs="Times New Roman"/>
          <w:sz w:val="28"/>
          <w:szCs w:val="28"/>
          <w:lang w:val="en-US"/>
        </w:rPr>
        <w:t>IT</w:t>
      </w:r>
      <w:r w:rsidR="00A05533" w:rsidRPr="00A05533">
        <w:rPr>
          <w:rFonts w:ascii="Times New Roman" w:eastAsia="Times New Roman" w:hAnsi="Times New Roman" w:cs="Times New Roman"/>
          <w:sz w:val="28"/>
          <w:szCs w:val="28"/>
        </w:rPr>
        <w:t>-</w:t>
      </w:r>
      <w:proofErr w:type="spellStart"/>
      <w:r w:rsidR="00A05533">
        <w:rPr>
          <w:rFonts w:ascii="Times New Roman" w:eastAsia="Times New Roman" w:hAnsi="Times New Roman" w:cs="Times New Roman"/>
          <w:sz w:val="28"/>
          <w:szCs w:val="28"/>
        </w:rPr>
        <w:t>хабів</w:t>
      </w:r>
      <w:proofErr w:type="spellEnd"/>
      <w:r w:rsidR="00A05533">
        <w:rPr>
          <w:rFonts w:ascii="Times New Roman" w:eastAsia="Times New Roman" w:hAnsi="Times New Roman" w:cs="Times New Roman"/>
          <w:sz w:val="28"/>
          <w:szCs w:val="28"/>
        </w:rPr>
        <w:t xml:space="preserve"> світу, </w:t>
      </w:r>
      <w:r w:rsidR="009A6914">
        <w:rPr>
          <w:rFonts w:ascii="Times New Roman" w:eastAsia="Times New Roman" w:hAnsi="Times New Roman" w:cs="Times New Roman"/>
          <w:sz w:val="28"/>
          <w:szCs w:val="28"/>
        </w:rPr>
        <w:t>що в</w:t>
      </w:r>
      <w:r w:rsidR="00A05533">
        <w:rPr>
          <w:rFonts w:ascii="Times New Roman" w:eastAsia="Times New Roman" w:hAnsi="Times New Roman" w:cs="Times New Roman"/>
          <w:sz w:val="28"/>
          <w:szCs w:val="28"/>
        </w:rPr>
        <w:t xml:space="preserve"> умовах </w:t>
      </w:r>
      <w:r w:rsidR="009A6914">
        <w:rPr>
          <w:rFonts w:ascii="Times New Roman" w:eastAsia="Times New Roman" w:hAnsi="Times New Roman" w:cs="Times New Roman"/>
          <w:sz w:val="28"/>
          <w:szCs w:val="28"/>
        </w:rPr>
        <w:t>розвитку інформаційного суспільства додає країні ваги і на міжнародній арені.</w:t>
      </w:r>
    </w:p>
    <w:p w14:paraId="19E6FCEA" w14:textId="094EE572" w:rsidR="003E2CCC" w:rsidRPr="004B2654" w:rsidRDefault="009A6914" w:rsidP="001D15E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 має</w:t>
      </w:r>
      <w:r w:rsidR="001E28CD">
        <w:rPr>
          <w:rFonts w:ascii="Times New Roman" w:eastAsia="Times New Roman" w:hAnsi="Times New Roman" w:cs="Times New Roman"/>
          <w:sz w:val="28"/>
          <w:szCs w:val="28"/>
        </w:rPr>
        <w:t xml:space="preserve"> людські ресурси для інноваційного розвитку, що доведено</w:t>
      </w:r>
      <w:r>
        <w:rPr>
          <w:rFonts w:ascii="Times New Roman" w:eastAsia="Times New Roman" w:hAnsi="Times New Roman" w:cs="Times New Roman"/>
          <w:sz w:val="28"/>
          <w:szCs w:val="28"/>
        </w:rPr>
        <w:t xml:space="preserve"> </w:t>
      </w:r>
      <w:r w:rsidR="001E28CD">
        <w:rPr>
          <w:rFonts w:ascii="Times New Roman" w:eastAsia="Times New Roman" w:hAnsi="Times New Roman" w:cs="Times New Roman"/>
          <w:sz w:val="28"/>
          <w:szCs w:val="28"/>
        </w:rPr>
        <w:t>високим рівнем освіти та</w:t>
      </w:r>
      <w:r>
        <w:rPr>
          <w:rFonts w:ascii="Times New Roman" w:eastAsia="Times New Roman" w:hAnsi="Times New Roman" w:cs="Times New Roman"/>
          <w:sz w:val="28"/>
          <w:szCs w:val="28"/>
        </w:rPr>
        <w:t xml:space="preserve"> якості людського капіталу. Проте внаслідок несп</w:t>
      </w:r>
      <w:r w:rsidR="00987145">
        <w:rPr>
          <w:rFonts w:ascii="Times New Roman" w:eastAsia="Times New Roman" w:hAnsi="Times New Roman" w:cs="Times New Roman"/>
          <w:sz w:val="28"/>
          <w:szCs w:val="28"/>
        </w:rPr>
        <w:t xml:space="preserve">риятливої економічної ситуації </w:t>
      </w:r>
      <w:r>
        <w:rPr>
          <w:rFonts w:ascii="Times New Roman" w:eastAsia="Times New Roman" w:hAnsi="Times New Roman" w:cs="Times New Roman"/>
          <w:sz w:val="28"/>
          <w:szCs w:val="28"/>
        </w:rPr>
        <w:t>в країні відбувається так званий «</w:t>
      </w:r>
      <w:r>
        <w:rPr>
          <w:rFonts w:ascii="Times New Roman" w:eastAsia="Times New Roman" w:hAnsi="Times New Roman" w:cs="Times New Roman"/>
          <w:sz w:val="28"/>
          <w:szCs w:val="28"/>
          <w:lang w:val="en-US"/>
        </w:rPr>
        <w:t>brain</w:t>
      </w:r>
      <w:r w:rsidRPr="009A691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drain</w:t>
      </w:r>
      <w:r>
        <w:rPr>
          <w:rFonts w:ascii="Times New Roman" w:eastAsia="Times New Roman" w:hAnsi="Times New Roman" w:cs="Times New Roman"/>
          <w:sz w:val="28"/>
          <w:szCs w:val="28"/>
        </w:rPr>
        <w:t>».</w:t>
      </w:r>
      <w:r w:rsidR="004B2654">
        <w:rPr>
          <w:rFonts w:ascii="Times New Roman" w:eastAsia="Times New Roman" w:hAnsi="Times New Roman" w:cs="Times New Roman"/>
          <w:sz w:val="28"/>
          <w:szCs w:val="28"/>
        </w:rPr>
        <w:t xml:space="preserve"> Тому нині для України дуже актуальним є питання</w:t>
      </w:r>
      <w:r>
        <w:rPr>
          <w:rFonts w:ascii="Times New Roman" w:eastAsia="Times New Roman" w:hAnsi="Times New Roman" w:cs="Times New Roman"/>
          <w:sz w:val="28"/>
          <w:szCs w:val="28"/>
        </w:rPr>
        <w:t xml:space="preserve"> </w:t>
      </w:r>
      <w:r w:rsidR="004B2654">
        <w:rPr>
          <w:rFonts w:ascii="Times New Roman" w:eastAsia="Times New Roman" w:hAnsi="Times New Roman" w:cs="Times New Roman"/>
          <w:sz w:val="28"/>
          <w:szCs w:val="28"/>
        </w:rPr>
        <w:t>з</w:t>
      </w:r>
      <w:r w:rsidRPr="001E28CD">
        <w:rPr>
          <w:rFonts w:ascii="Times New Roman" w:eastAsia="Times New Roman" w:hAnsi="Times New Roman" w:cs="Times New Roman"/>
          <w:sz w:val="28"/>
          <w:szCs w:val="28"/>
        </w:rPr>
        <w:t>алучення інвестицій у</w:t>
      </w:r>
      <w:r w:rsidR="001E28CD">
        <w:rPr>
          <w:rFonts w:ascii="Times New Roman" w:eastAsia="Times New Roman" w:hAnsi="Times New Roman" w:cs="Times New Roman"/>
          <w:sz w:val="28"/>
          <w:szCs w:val="28"/>
        </w:rPr>
        <w:t xml:space="preserve"> інноваційні сектори</w:t>
      </w:r>
      <w:r w:rsidR="001E28CD" w:rsidRPr="001E28CD">
        <w:rPr>
          <w:rFonts w:ascii="Times New Roman" w:eastAsia="Times New Roman" w:hAnsi="Times New Roman" w:cs="Times New Roman"/>
          <w:sz w:val="28"/>
          <w:szCs w:val="28"/>
        </w:rPr>
        <w:t xml:space="preserve"> </w:t>
      </w:r>
      <w:r w:rsidR="001E28CD">
        <w:rPr>
          <w:rFonts w:ascii="Times New Roman" w:eastAsia="Times New Roman" w:hAnsi="Times New Roman" w:cs="Times New Roman"/>
          <w:sz w:val="28"/>
          <w:szCs w:val="28"/>
        </w:rPr>
        <w:t>та залучен</w:t>
      </w:r>
      <w:r w:rsidR="004B2654">
        <w:rPr>
          <w:rFonts w:ascii="Times New Roman" w:eastAsia="Times New Roman" w:hAnsi="Times New Roman" w:cs="Times New Roman"/>
          <w:sz w:val="28"/>
          <w:szCs w:val="28"/>
        </w:rPr>
        <w:t xml:space="preserve">ня ТНК до виробничої діяльності в країні, що </w:t>
      </w:r>
      <w:r w:rsidR="001E28CD">
        <w:rPr>
          <w:rFonts w:ascii="Times New Roman" w:eastAsia="Times New Roman" w:hAnsi="Times New Roman" w:cs="Times New Roman"/>
          <w:sz w:val="28"/>
          <w:szCs w:val="28"/>
        </w:rPr>
        <w:t xml:space="preserve">могло б допомогти </w:t>
      </w:r>
      <w:r w:rsidR="003E2CCC">
        <w:rPr>
          <w:rFonts w:ascii="Times New Roman" w:eastAsia="Times New Roman" w:hAnsi="Times New Roman" w:cs="Times New Roman"/>
          <w:sz w:val="28"/>
          <w:szCs w:val="28"/>
        </w:rPr>
        <w:t>у</w:t>
      </w:r>
      <w:r w:rsidR="00B674AE" w:rsidRPr="00B674AE">
        <w:rPr>
          <w:rFonts w:ascii="Times New Roman" w:eastAsia="Times New Roman" w:hAnsi="Times New Roman" w:cs="Times New Roman"/>
          <w:sz w:val="28"/>
          <w:szCs w:val="28"/>
        </w:rPr>
        <w:t xml:space="preserve"> </w:t>
      </w:r>
      <w:r w:rsidR="00B674AE">
        <w:rPr>
          <w:rFonts w:ascii="Times New Roman" w:eastAsia="Times New Roman" w:hAnsi="Times New Roman" w:cs="Times New Roman"/>
          <w:sz w:val="28"/>
          <w:szCs w:val="28"/>
        </w:rPr>
        <w:t>імпорті технологій</w:t>
      </w:r>
      <w:r w:rsidR="004B2654">
        <w:rPr>
          <w:rFonts w:ascii="Times New Roman" w:eastAsia="Times New Roman" w:hAnsi="Times New Roman" w:cs="Times New Roman"/>
          <w:sz w:val="28"/>
          <w:szCs w:val="28"/>
        </w:rPr>
        <w:t xml:space="preserve"> та</w:t>
      </w:r>
      <w:r w:rsidR="00B674AE">
        <w:rPr>
          <w:rFonts w:ascii="Times New Roman" w:eastAsia="Times New Roman" w:hAnsi="Times New Roman" w:cs="Times New Roman"/>
          <w:sz w:val="28"/>
          <w:szCs w:val="28"/>
        </w:rPr>
        <w:t xml:space="preserve"> у </w:t>
      </w:r>
      <w:r w:rsidR="003E2CCC">
        <w:rPr>
          <w:rFonts w:ascii="Times New Roman" w:eastAsia="Times New Roman" w:hAnsi="Times New Roman" w:cs="Times New Roman"/>
          <w:sz w:val="28"/>
          <w:szCs w:val="28"/>
        </w:rPr>
        <w:t>фінан</w:t>
      </w:r>
      <w:r w:rsidR="004B2654">
        <w:rPr>
          <w:rFonts w:ascii="Times New Roman" w:eastAsia="Times New Roman" w:hAnsi="Times New Roman" w:cs="Times New Roman"/>
          <w:sz w:val="28"/>
          <w:szCs w:val="28"/>
        </w:rPr>
        <w:t>суванні інноваційного розвитку. Окрім того, Україна має багато можливостей до поширення «</w:t>
      </w:r>
      <w:r w:rsidR="004B2654">
        <w:rPr>
          <w:rFonts w:ascii="Times New Roman" w:eastAsia="Times New Roman" w:hAnsi="Times New Roman" w:cs="Times New Roman"/>
          <w:sz w:val="28"/>
          <w:szCs w:val="28"/>
          <w:lang w:val="en-US"/>
        </w:rPr>
        <w:t>spillover</w:t>
      </w:r>
      <w:r w:rsidR="004B2654" w:rsidRPr="004B2654">
        <w:rPr>
          <w:rFonts w:ascii="Times New Roman" w:eastAsia="Times New Roman" w:hAnsi="Times New Roman" w:cs="Times New Roman"/>
          <w:sz w:val="28"/>
          <w:szCs w:val="28"/>
        </w:rPr>
        <w:t xml:space="preserve"> </w:t>
      </w:r>
      <w:r w:rsidR="004B2654">
        <w:rPr>
          <w:rFonts w:ascii="Times New Roman" w:eastAsia="Times New Roman" w:hAnsi="Times New Roman" w:cs="Times New Roman"/>
          <w:sz w:val="28"/>
          <w:szCs w:val="28"/>
          <w:lang w:val="en-US"/>
        </w:rPr>
        <w:t>effects</w:t>
      </w:r>
      <w:r w:rsidR="004B2654">
        <w:rPr>
          <w:rFonts w:ascii="Times New Roman" w:eastAsia="Times New Roman" w:hAnsi="Times New Roman" w:cs="Times New Roman"/>
          <w:sz w:val="28"/>
          <w:szCs w:val="28"/>
        </w:rPr>
        <w:t>» від діяльності ТНК, оскільки, як вже було зазначено раніше, якість людського капіталу є вирішальною для розповсюдження позитивних ефектів</w:t>
      </w:r>
      <w:r w:rsidR="00987145">
        <w:rPr>
          <w:rFonts w:ascii="Times New Roman" w:eastAsia="Times New Roman" w:hAnsi="Times New Roman" w:cs="Times New Roman"/>
          <w:sz w:val="28"/>
          <w:szCs w:val="28"/>
        </w:rPr>
        <w:t xml:space="preserve"> від ПІІ</w:t>
      </w:r>
      <w:r w:rsidR="004B2654">
        <w:rPr>
          <w:rFonts w:ascii="Times New Roman" w:eastAsia="Times New Roman" w:hAnsi="Times New Roman" w:cs="Times New Roman"/>
          <w:sz w:val="28"/>
          <w:szCs w:val="28"/>
        </w:rPr>
        <w:t xml:space="preserve"> всередині країни. </w:t>
      </w:r>
    </w:p>
    <w:p w14:paraId="7781ADA2" w14:textId="49ADB1C2" w:rsidR="009A6914" w:rsidRPr="00290FB5" w:rsidRDefault="004B2654" w:rsidP="001D15E6">
      <w:pPr>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Також варто зазначити, що </w:t>
      </w:r>
      <w:r w:rsidR="003E2CCC">
        <w:rPr>
          <w:rFonts w:ascii="Times New Roman" w:eastAsia="Times New Roman" w:hAnsi="Times New Roman" w:cs="Times New Roman"/>
          <w:sz w:val="28"/>
          <w:szCs w:val="28"/>
        </w:rPr>
        <w:t>Україна має потужну ресурсну та промислову базу і має використовувати це</w:t>
      </w:r>
      <w:r>
        <w:rPr>
          <w:rFonts w:ascii="Times New Roman" w:eastAsia="Times New Roman" w:hAnsi="Times New Roman" w:cs="Times New Roman"/>
          <w:sz w:val="28"/>
          <w:szCs w:val="28"/>
        </w:rPr>
        <w:t>й потенціал</w:t>
      </w:r>
      <w:r w:rsidR="003E2CCC">
        <w:rPr>
          <w:rFonts w:ascii="Times New Roman" w:eastAsia="Times New Roman" w:hAnsi="Times New Roman" w:cs="Times New Roman"/>
          <w:sz w:val="28"/>
          <w:szCs w:val="28"/>
        </w:rPr>
        <w:t xml:space="preserve"> для свого розвитку. Майже 25% акціонерного капіталу у формі ПІІ представлено у переробн</w:t>
      </w:r>
      <w:r w:rsidR="00987145">
        <w:rPr>
          <w:rFonts w:ascii="Times New Roman" w:eastAsia="Times New Roman" w:hAnsi="Times New Roman" w:cs="Times New Roman"/>
          <w:sz w:val="28"/>
          <w:szCs w:val="28"/>
        </w:rPr>
        <w:t xml:space="preserve">ій промисловості. В цих умовах </w:t>
      </w:r>
      <w:r w:rsidR="003E2CCC">
        <w:rPr>
          <w:rFonts w:ascii="Times New Roman" w:eastAsia="Times New Roman" w:hAnsi="Times New Roman" w:cs="Times New Roman"/>
          <w:sz w:val="28"/>
          <w:szCs w:val="28"/>
        </w:rPr>
        <w:t>країна має забезпечити ефективність цих інвестицій і спрямовувати свою діяльність не тільки на переробку сировини</w:t>
      </w:r>
      <w:r w:rsidR="0082329C">
        <w:rPr>
          <w:rFonts w:ascii="Times New Roman" w:eastAsia="Times New Roman" w:hAnsi="Times New Roman" w:cs="Times New Roman"/>
          <w:sz w:val="28"/>
          <w:szCs w:val="28"/>
        </w:rPr>
        <w:t xml:space="preserve"> і виготовлення проміжних продуктів</w:t>
      </w:r>
      <w:r w:rsidR="003E2CCC">
        <w:rPr>
          <w:rFonts w:ascii="Times New Roman" w:eastAsia="Times New Roman" w:hAnsi="Times New Roman" w:cs="Times New Roman"/>
          <w:sz w:val="28"/>
          <w:szCs w:val="28"/>
        </w:rPr>
        <w:t>, а на виробництво готових товарів.</w:t>
      </w:r>
    </w:p>
    <w:p w14:paraId="38840CCA" w14:textId="787B5D4B" w:rsidR="00C32CA1" w:rsidRDefault="00B674AE" w:rsidP="00B674AE">
      <w:pPr>
        <w:ind w:firstLine="720"/>
        <w:jc w:val="both"/>
        <w:rPr>
          <w:rFonts w:ascii="Times New Roman" w:eastAsia="Times New Roman" w:hAnsi="Times New Roman" w:cs="Times New Roman"/>
          <w:color w:val="000000" w:themeColor="text1"/>
          <w:sz w:val="28"/>
          <w:szCs w:val="28"/>
        </w:rPr>
      </w:pPr>
      <w:r w:rsidRPr="0082329C">
        <w:rPr>
          <w:rFonts w:ascii="Times New Roman" w:eastAsia="Times New Roman" w:hAnsi="Times New Roman" w:cs="Times New Roman"/>
          <w:color w:val="000000" w:themeColor="text1"/>
          <w:sz w:val="28"/>
          <w:szCs w:val="28"/>
        </w:rPr>
        <w:t xml:space="preserve">З метою підвищення виробничих </w:t>
      </w:r>
      <w:proofErr w:type="spellStart"/>
      <w:r w:rsidRPr="0082329C">
        <w:rPr>
          <w:rFonts w:ascii="Times New Roman" w:eastAsia="Times New Roman" w:hAnsi="Times New Roman" w:cs="Times New Roman"/>
          <w:color w:val="000000" w:themeColor="text1"/>
          <w:sz w:val="28"/>
          <w:szCs w:val="28"/>
        </w:rPr>
        <w:t>потужностей</w:t>
      </w:r>
      <w:proofErr w:type="spellEnd"/>
      <w:r w:rsidRPr="0082329C">
        <w:rPr>
          <w:rFonts w:ascii="Times New Roman" w:eastAsia="Times New Roman" w:hAnsi="Times New Roman" w:cs="Times New Roman"/>
          <w:color w:val="000000" w:themeColor="text1"/>
          <w:sz w:val="28"/>
          <w:szCs w:val="28"/>
        </w:rPr>
        <w:t xml:space="preserve"> в Індії в 2014-му році </w:t>
      </w:r>
      <w:r w:rsidR="00E70EE9">
        <w:rPr>
          <w:rFonts w:ascii="Times New Roman" w:eastAsia="Times New Roman" w:hAnsi="Times New Roman" w:cs="Times New Roman"/>
          <w:color w:val="000000" w:themeColor="text1"/>
          <w:sz w:val="28"/>
          <w:szCs w:val="28"/>
        </w:rPr>
        <w:t>була запущена програма</w:t>
      </w:r>
      <w:r w:rsidRPr="0082329C">
        <w:rPr>
          <w:rFonts w:ascii="Times New Roman" w:eastAsia="Times New Roman" w:hAnsi="Times New Roman" w:cs="Times New Roman"/>
          <w:color w:val="000000" w:themeColor="text1"/>
          <w:sz w:val="28"/>
          <w:szCs w:val="28"/>
        </w:rPr>
        <w:t xml:space="preserve"> «</w:t>
      </w:r>
      <w:r w:rsidRPr="0082329C">
        <w:rPr>
          <w:rFonts w:ascii="Times New Roman" w:eastAsia="Times New Roman" w:hAnsi="Times New Roman" w:cs="Times New Roman"/>
          <w:color w:val="000000" w:themeColor="text1"/>
          <w:sz w:val="28"/>
          <w:szCs w:val="28"/>
          <w:lang w:val="en-US"/>
        </w:rPr>
        <w:t>Make</w:t>
      </w:r>
      <w:r w:rsidRPr="0082329C">
        <w:rPr>
          <w:rFonts w:ascii="Times New Roman" w:eastAsia="Times New Roman" w:hAnsi="Times New Roman" w:cs="Times New Roman"/>
          <w:color w:val="000000" w:themeColor="text1"/>
          <w:sz w:val="28"/>
          <w:szCs w:val="28"/>
          <w:lang w:val="ru-RU"/>
        </w:rPr>
        <w:t xml:space="preserve"> </w:t>
      </w:r>
      <w:r w:rsidRPr="0082329C">
        <w:rPr>
          <w:rFonts w:ascii="Times New Roman" w:eastAsia="Times New Roman" w:hAnsi="Times New Roman" w:cs="Times New Roman"/>
          <w:color w:val="000000" w:themeColor="text1"/>
          <w:sz w:val="28"/>
          <w:szCs w:val="28"/>
          <w:lang w:val="en-US"/>
        </w:rPr>
        <w:t>in</w:t>
      </w:r>
      <w:r w:rsidRPr="0082329C">
        <w:rPr>
          <w:rFonts w:ascii="Times New Roman" w:eastAsia="Times New Roman" w:hAnsi="Times New Roman" w:cs="Times New Roman"/>
          <w:color w:val="000000" w:themeColor="text1"/>
          <w:sz w:val="28"/>
          <w:szCs w:val="28"/>
          <w:lang w:val="ru-RU"/>
        </w:rPr>
        <w:t xml:space="preserve"> </w:t>
      </w:r>
      <w:r w:rsidRPr="0082329C">
        <w:rPr>
          <w:rFonts w:ascii="Times New Roman" w:eastAsia="Times New Roman" w:hAnsi="Times New Roman" w:cs="Times New Roman"/>
          <w:color w:val="000000" w:themeColor="text1"/>
          <w:sz w:val="28"/>
          <w:szCs w:val="28"/>
          <w:lang w:val="en-US"/>
        </w:rPr>
        <w:t>India</w:t>
      </w:r>
      <w:r w:rsidRPr="0082329C">
        <w:rPr>
          <w:rFonts w:ascii="Times New Roman" w:eastAsia="Times New Roman" w:hAnsi="Times New Roman" w:cs="Times New Roman"/>
          <w:color w:val="000000" w:themeColor="text1"/>
          <w:sz w:val="28"/>
          <w:szCs w:val="28"/>
        </w:rPr>
        <w:t>»</w:t>
      </w:r>
      <w:r w:rsidRPr="0082329C">
        <w:rPr>
          <w:rFonts w:ascii="Times New Roman" w:eastAsia="Times New Roman" w:hAnsi="Times New Roman" w:cs="Times New Roman"/>
          <w:color w:val="000000" w:themeColor="text1"/>
          <w:sz w:val="28"/>
          <w:szCs w:val="28"/>
          <w:lang w:val="ru-RU"/>
        </w:rPr>
        <w:t xml:space="preserve">, </w:t>
      </w:r>
      <w:r w:rsidRPr="0082329C">
        <w:rPr>
          <w:rFonts w:ascii="Times New Roman" w:eastAsia="Times New Roman" w:hAnsi="Times New Roman" w:cs="Times New Roman"/>
          <w:color w:val="000000" w:themeColor="text1"/>
          <w:sz w:val="28"/>
          <w:szCs w:val="28"/>
        </w:rPr>
        <w:t xml:space="preserve">результати якої вважають </w:t>
      </w:r>
      <w:r w:rsidR="0082329C">
        <w:rPr>
          <w:rFonts w:ascii="Times New Roman" w:eastAsia="Times New Roman" w:hAnsi="Times New Roman" w:cs="Times New Roman"/>
          <w:color w:val="000000" w:themeColor="text1"/>
          <w:sz w:val="28"/>
          <w:szCs w:val="28"/>
        </w:rPr>
        <w:t>відносно</w:t>
      </w:r>
      <w:r w:rsidRPr="0082329C">
        <w:rPr>
          <w:rFonts w:ascii="Times New Roman" w:eastAsia="Times New Roman" w:hAnsi="Times New Roman" w:cs="Times New Roman"/>
          <w:color w:val="000000" w:themeColor="text1"/>
          <w:sz w:val="28"/>
          <w:szCs w:val="28"/>
        </w:rPr>
        <w:t xml:space="preserve"> успішними</w:t>
      </w:r>
      <w:r w:rsidRPr="0082329C">
        <w:rPr>
          <w:rFonts w:ascii="Times New Roman" w:eastAsia="Times New Roman" w:hAnsi="Times New Roman" w:cs="Times New Roman"/>
          <w:color w:val="000000" w:themeColor="text1"/>
          <w:sz w:val="28"/>
          <w:szCs w:val="28"/>
          <w:lang w:val="ru-RU"/>
        </w:rPr>
        <w:t xml:space="preserve"> </w:t>
      </w:r>
      <w:r w:rsidR="0082329C" w:rsidRPr="0082329C">
        <w:rPr>
          <w:rFonts w:ascii="Times New Roman" w:eastAsia="Times New Roman" w:hAnsi="Times New Roman" w:cs="Times New Roman"/>
          <w:color w:val="000000" w:themeColor="text1"/>
          <w:sz w:val="28"/>
          <w:szCs w:val="28"/>
          <w:lang w:val="ru-RU"/>
        </w:rPr>
        <w:t>[</w:t>
      </w:r>
      <w:r w:rsidR="009F6D55">
        <w:rPr>
          <w:rFonts w:ascii="Times New Roman" w:eastAsia="Times New Roman" w:hAnsi="Times New Roman" w:cs="Times New Roman"/>
          <w:color w:val="000000" w:themeColor="text1"/>
          <w:sz w:val="28"/>
          <w:szCs w:val="28"/>
        </w:rPr>
        <w:t>43</w:t>
      </w:r>
      <w:r w:rsidRPr="0082329C">
        <w:rPr>
          <w:rFonts w:ascii="Times New Roman" w:eastAsia="Times New Roman" w:hAnsi="Times New Roman" w:cs="Times New Roman"/>
          <w:color w:val="000000" w:themeColor="text1"/>
          <w:sz w:val="28"/>
          <w:szCs w:val="28"/>
          <w:lang w:val="ru-RU"/>
        </w:rPr>
        <w:t>]</w:t>
      </w:r>
      <w:r w:rsidRPr="0082329C">
        <w:rPr>
          <w:rFonts w:ascii="Times New Roman" w:eastAsia="Times New Roman" w:hAnsi="Times New Roman" w:cs="Times New Roman"/>
          <w:color w:val="000000" w:themeColor="text1"/>
          <w:sz w:val="28"/>
          <w:szCs w:val="28"/>
        </w:rPr>
        <w:t xml:space="preserve">. </w:t>
      </w:r>
      <w:r w:rsidR="007E25F2" w:rsidRPr="0082329C">
        <w:rPr>
          <w:rFonts w:ascii="Times New Roman" w:eastAsia="Times New Roman" w:hAnsi="Times New Roman" w:cs="Times New Roman"/>
          <w:color w:val="000000" w:themeColor="text1"/>
          <w:sz w:val="28"/>
          <w:szCs w:val="28"/>
        </w:rPr>
        <w:t>Ц</w:t>
      </w:r>
      <w:r w:rsidRPr="0082329C">
        <w:rPr>
          <w:rFonts w:ascii="Times New Roman" w:eastAsia="Times New Roman" w:hAnsi="Times New Roman" w:cs="Times New Roman"/>
          <w:color w:val="000000" w:themeColor="text1"/>
          <w:sz w:val="28"/>
          <w:szCs w:val="28"/>
        </w:rPr>
        <w:t>я програма відіграла одну із вирішальних ролей у покращ</w:t>
      </w:r>
      <w:r w:rsidR="0082329C">
        <w:rPr>
          <w:rFonts w:ascii="Times New Roman" w:eastAsia="Times New Roman" w:hAnsi="Times New Roman" w:cs="Times New Roman"/>
          <w:color w:val="000000" w:themeColor="text1"/>
          <w:sz w:val="28"/>
          <w:szCs w:val="28"/>
        </w:rPr>
        <w:t>енні інвестиційного середовища та у залученні інвестицій в промисловість. Країна виділила 25 секторів, в яких були надані спрощені умови та пільги для діяльності іноземних компаній. Вважається, що саме ці фактори допомогли країні стабільно нарощувати частку потоків ПІІ в останні роки.</w:t>
      </w:r>
    </w:p>
    <w:p w14:paraId="42407B01" w14:textId="24F7CA4A" w:rsidR="007E25F2" w:rsidRPr="0082329C" w:rsidRDefault="0082329C" w:rsidP="00E70EE9">
      <w:pPr>
        <w:ind w:firstLine="72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Тому для України першо</w:t>
      </w:r>
      <w:r w:rsidR="00E70EE9">
        <w:rPr>
          <w:rFonts w:ascii="Times New Roman" w:eastAsia="Times New Roman" w:hAnsi="Times New Roman" w:cs="Times New Roman"/>
          <w:color w:val="000000" w:themeColor="text1"/>
          <w:sz w:val="28"/>
          <w:szCs w:val="28"/>
        </w:rPr>
        <w:t>черговим стоїть питання вдосконалення</w:t>
      </w:r>
      <w:r>
        <w:rPr>
          <w:rFonts w:ascii="Times New Roman" w:eastAsia="Times New Roman" w:hAnsi="Times New Roman" w:cs="Times New Roman"/>
          <w:color w:val="000000" w:themeColor="text1"/>
          <w:sz w:val="28"/>
          <w:szCs w:val="28"/>
        </w:rPr>
        <w:t xml:space="preserve"> </w:t>
      </w:r>
      <w:r w:rsidR="00E70EE9">
        <w:rPr>
          <w:rFonts w:ascii="Times New Roman" w:eastAsia="Times New Roman" w:hAnsi="Times New Roman" w:cs="Times New Roman"/>
          <w:color w:val="000000" w:themeColor="text1"/>
          <w:sz w:val="28"/>
          <w:szCs w:val="28"/>
        </w:rPr>
        <w:t xml:space="preserve">національної стратегії розвитку, яка б більш широко </w:t>
      </w:r>
      <w:r w:rsidR="00DD7B6B">
        <w:rPr>
          <w:rFonts w:ascii="Times New Roman" w:eastAsia="Times New Roman" w:hAnsi="Times New Roman" w:cs="Times New Roman"/>
          <w:color w:val="000000" w:themeColor="text1"/>
          <w:sz w:val="28"/>
          <w:szCs w:val="28"/>
        </w:rPr>
        <w:t>і</w:t>
      </w:r>
      <w:r w:rsidR="00E70EE9">
        <w:rPr>
          <w:rFonts w:ascii="Times New Roman" w:eastAsia="Times New Roman" w:hAnsi="Times New Roman" w:cs="Times New Roman"/>
          <w:color w:val="000000" w:themeColor="text1"/>
          <w:sz w:val="28"/>
          <w:szCs w:val="28"/>
        </w:rPr>
        <w:t xml:space="preserve"> конкретно охоплювала </w:t>
      </w:r>
      <w:r w:rsidR="00E70EE9">
        <w:rPr>
          <w:rFonts w:ascii="Times New Roman" w:eastAsia="Times New Roman" w:hAnsi="Times New Roman" w:cs="Times New Roman"/>
          <w:color w:val="000000" w:themeColor="text1"/>
          <w:sz w:val="28"/>
          <w:szCs w:val="28"/>
        </w:rPr>
        <w:lastRenderedPageBreak/>
        <w:t xml:space="preserve">питання залучення інвестицій до країни. </w:t>
      </w:r>
      <w:r w:rsidR="007E25F2" w:rsidRPr="0082329C">
        <w:rPr>
          <w:rFonts w:ascii="Times New Roman" w:eastAsia="Times New Roman" w:hAnsi="Times New Roman" w:cs="Times New Roman"/>
          <w:color w:val="000000" w:themeColor="text1"/>
          <w:sz w:val="28"/>
          <w:szCs w:val="28"/>
        </w:rPr>
        <w:t xml:space="preserve">В умовах політичної нестабільності </w:t>
      </w:r>
      <w:r w:rsidR="00E2554A">
        <w:rPr>
          <w:rFonts w:ascii="Times New Roman" w:eastAsia="Times New Roman" w:hAnsi="Times New Roman" w:cs="Times New Roman"/>
          <w:color w:val="000000" w:themeColor="text1"/>
          <w:sz w:val="28"/>
          <w:szCs w:val="28"/>
        </w:rPr>
        <w:t xml:space="preserve">та бойових дій на сході країни, які </w:t>
      </w:r>
      <w:r w:rsidR="007E25F2" w:rsidRPr="0082329C">
        <w:rPr>
          <w:rFonts w:ascii="Times New Roman" w:eastAsia="Times New Roman" w:hAnsi="Times New Roman" w:cs="Times New Roman"/>
          <w:color w:val="000000" w:themeColor="text1"/>
          <w:sz w:val="28"/>
          <w:szCs w:val="28"/>
        </w:rPr>
        <w:t>відвернула значні потоки ПІІ, Україна має поставити пріоритет на підсилення внутрішніх факторів, які формують інвестиці</w:t>
      </w:r>
      <w:r w:rsidR="00E70EE9">
        <w:rPr>
          <w:rFonts w:ascii="Times New Roman" w:eastAsia="Times New Roman" w:hAnsi="Times New Roman" w:cs="Times New Roman"/>
          <w:color w:val="000000" w:themeColor="text1"/>
          <w:sz w:val="28"/>
          <w:szCs w:val="28"/>
        </w:rPr>
        <w:t>йне середовище. Ц</w:t>
      </w:r>
      <w:r w:rsidR="007E25F2" w:rsidRPr="0082329C">
        <w:rPr>
          <w:rFonts w:ascii="Times New Roman" w:eastAsia="Times New Roman" w:hAnsi="Times New Roman" w:cs="Times New Roman"/>
          <w:color w:val="000000" w:themeColor="text1"/>
          <w:sz w:val="28"/>
          <w:szCs w:val="28"/>
        </w:rPr>
        <w:t>е стосується вдосконалення законодавчої бази, боротьби з корупцією та розвитку інфраструктури в країні.</w:t>
      </w:r>
    </w:p>
    <w:p w14:paraId="52D976F0" w14:textId="74E5223A" w:rsidR="006852BB" w:rsidRPr="007E25F2" w:rsidRDefault="006852BB" w:rsidP="006852BB">
      <w:pPr>
        <w:ind w:firstLine="720"/>
        <w:jc w:val="both"/>
        <w:rPr>
          <w:rFonts w:ascii="Times New Roman" w:eastAsia="Times New Roman" w:hAnsi="Times New Roman" w:cs="Times New Roman"/>
          <w:color w:val="FF0000"/>
          <w:sz w:val="28"/>
          <w:szCs w:val="28"/>
        </w:rPr>
      </w:pPr>
    </w:p>
    <w:p w14:paraId="68848B2E" w14:textId="002F782A" w:rsidR="007E25F2" w:rsidRDefault="00661A87">
      <w:pPr>
        <w:rPr>
          <w:color w:val="FF0000"/>
        </w:rPr>
      </w:pPr>
      <w:r w:rsidRPr="007E25F2">
        <w:rPr>
          <w:color w:val="FF0000"/>
        </w:rPr>
        <w:br w:type="page"/>
      </w:r>
    </w:p>
    <w:p w14:paraId="5B1F5EE9" w14:textId="5D88FC51" w:rsidR="006F1BF1" w:rsidRDefault="007E25F2" w:rsidP="00C66BFB">
      <w:pPr>
        <w:spacing w:after="240"/>
        <w:ind w:firstLine="720"/>
        <w:jc w:val="center"/>
        <w:outlineLvl w:val="0"/>
        <w:rPr>
          <w:rFonts w:ascii="Times New Roman" w:eastAsia="Times New Roman" w:hAnsi="Times New Roman" w:cs="Times New Roman"/>
          <w:b/>
          <w:sz w:val="28"/>
          <w:szCs w:val="28"/>
        </w:rPr>
      </w:pPr>
      <w:bookmarkStart w:id="22" w:name="_Toc74737150"/>
      <w:bookmarkStart w:id="23" w:name="_Toc74740712"/>
      <w:r w:rsidRPr="007E25F2">
        <w:rPr>
          <w:rFonts w:ascii="Times New Roman" w:eastAsia="Times New Roman" w:hAnsi="Times New Roman" w:cs="Times New Roman"/>
          <w:b/>
          <w:sz w:val="28"/>
          <w:szCs w:val="28"/>
        </w:rPr>
        <w:lastRenderedPageBreak/>
        <w:t>ВИСНОВКИ</w:t>
      </w:r>
      <w:bookmarkEnd w:id="22"/>
      <w:bookmarkEnd w:id="23"/>
    </w:p>
    <w:p w14:paraId="34D14185" w14:textId="77777777" w:rsidR="00DD1CC6" w:rsidRDefault="00290FB5" w:rsidP="00DD1CC6">
      <w:pPr>
        <w:ind w:firstLine="720"/>
        <w:jc w:val="both"/>
        <w:rPr>
          <w:rFonts w:ascii="Times New Roman" w:eastAsia="Times New Roman" w:hAnsi="Times New Roman" w:cs="Times New Roman"/>
          <w:sz w:val="28"/>
          <w:szCs w:val="28"/>
        </w:rPr>
      </w:pPr>
      <w:r w:rsidRPr="00290FB5">
        <w:rPr>
          <w:rFonts w:ascii="Times New Roman" w:eastAsia="Times New Roman" w:hAnsi="Times New Roman" w:cs="Times New Roman"/>
          <w:sz w:val="28"/>
          <w:szCs w:val="28"/>
        </w:rPr>
        <w:t>В умовах трансформації міжнародних ринків капіталу країни, що розвиваються стали отримувачами значного притоку п</w:t>
      </w:r>
      <w:r w:rsidR="00DD1CC6">
        <w:rPr>
          <w:rFonts w:ascii="Times New Roman" w:eastAsia="Times New Roman" w:hAnsi="Times New Roman" w:cs="Times New Roman"/>
          <w:sz w:val="28"/>
          <w:szCs w:val="28"/>
        </w:rPr>
        <w:t>рямих іноземних інвестицій, а п</w:t>
      </w:r>
      <w:r w:rsidR="00DD1CC6" w:rsidRPr="00290FB5">
        <w:rPr>
          <w:rFonts w:ascii="Times New Roman" w:eastAsia="Times New Roman" w:hAnsi="Times New Roman" w:cs="Times New Roman"/>
          <w:sz w:val="28"/>
          <w:szCs w:val="28"/>
        </w:rPr>
        <w:t>риток іноземного капіталу став визначальним фактором економічного розвитку в багатьох країнах світу</w:t>
      </w:r>
      <w:r w:rsidR="00DD1CC6">
        <w:rPr>
          <w:rFonts w:ascii="Times New Roman" w:eastAsia="Times New Roman" w:hAnsi="Times New Roman" w:cs="Times New Roman"/>
          <w:sz w:val="28"/>
          <w:szCs w:val="28"/>
        </w:rPr>
        <w:t>.</w:t>
      </w:r>
    </w:p>
    <w:p w14:paraId="5A446D47" w14:textId="54ED5F19" w:rsidR="00F600E7" w:rsidRDefault="00F600E7" w:rsidP="00DD1CC6">
      <w:pPr>
        <w:ind w:firstLine="720"/>
        <w:jc w:val="both"/>
        <w:rPr>
          <w:rFonts w:ascii="Times New Roman" w:eastAsia="Times New Roman" w:hAnsi="Times New Roman" w:cs="Times New Roman"/>
          <w:sz w:val="28"/>
          <w:szCs w:val="28"/>
        </w:rPr>
      </w:pPr>
      <w:r w:rsidRPr="00290FB5">
        <w:rPr>
          <w:rFonts w:ascii="Times New Roman" w:eastAsia="Times New Roman" w:hAnsi="Times New Roman" w:cs="Times New Roman"/>
          <w:sz w:val="28"/>
          <w:szCs w:val="28"/>
        </w:rPr>
        <w:t>За останні десятиліття Індія продемонструвала найбільший темп приросту інозем</w:t>
      </w:r>
      <w:r>
        <w:rPr>
          <w:rFonts w:ascii="Times New Roman" w:eastAsia="Times New Roman" w:hAnsi="Times New Roman" w:cs="Times New Roman"/>
          <w:sz w:val="28"/>
          <w:szCs w:val="28"/>
        </w:rPr>
        <w:t>ного капіталу серед країн BRICS, незважаючи на те, що на початку 21-го століття країна мала найменший обсяг залишків ПІІ серед цієї групи країн</w:t>
      </w:r>
      <w:r w:rsidRPr="00F600E7">
        <w:rPr>
          <w:rFonts w:ascii="Times New Roman" w:eastAsia="Times New Roman" w:hAnsi="Times New Roman" w:cs="Times New Roman"/>
          <w:sz w:val="28"/>
          <w:szCs w:val="28"/>
        </w:rPr>
        <w:t xml:space="preserve">. </w:t>
      </w:r>
      <w:r w:rsidRPr="00F96D04">
        <w:rPr>
          <w:rFonts w:ascii="Times New Roman" w:eastAsia="Times New Roman" w:hAnsi="Times New Roman" w:cs="Times New Roman"/>
          <w:sz w:val="28"/>
          <w:szCs w:val="28"/>
        </w:rPr>
        <w:t xml:space="preserve">На початку 1990-х обсяг накопичених ПІІ Індії складав лише 1,5 млрд. </w:t>
      </w:r>
      <w:proofErr w:type="spellStart"/>
      <w:r>
        <w:rPr>
          <w:rFonts w:ascii="Times New Roman" w:eastAsia="Times New Roman" w:hAnsi="Times New Roman" w:cs="Times New Roman"/>
          <w:sz w:val="28"/>
          <w:szCs w:val="28"/>
        </w:rPr>
        <w:t>д</w:t>
      </w:r>
      <w:r w:rsidRPr="00F96D04">
        <w:rPr>
          <w:rFonts w:ascii="Times New Roman" w:eastAsia="Times New Roman" w:hAnsi="Times New Roman" w:cs="Times New Roman"/>
          <w:sz w:val="28"/>
          <w:szCs w:val="28"/>
        </w:rPr>
        <w:t>ол</w:t>
      </w:r>
      <w:proofErr w:type="spellEnd"/>
      <w:r>
        <w:rPr>
          <w:rFonts w:ascii="Times New Roman" w:eastAsia="Times New Roman" w:hAnsi="Times New Roman" w:cs="Times New Roman"/>
          <w:sz w:val="28"/>
          <w:szCs w:val="28"/>
        </w:rPr>
        <w:t>. США. Із поступовою</w:t>
      </w:r>
      <w:r w:rsidRPr="00F96D04">
        <w:rPr>
          <w:rFonts w:ascii="Times New Roman" w:eastAsia="Times New Roman" w:hAnsi="Times New Roman" w:cs="Times New Roman"/>
          <w:sz w:val="28"/>
          <w:szCs w:val="28"/>
        </w:rPr>
        <w:t xml:space="preserve"> лібералізацією зовнішньоекономічної діяльності</w:t>
      </w:r>
      <w:r>
        <w:rPr>
          <w:rFonts w:ascii="Times New Roman" w:eastAsia="Times New Roman" w:hAnsi="Times New Roman" w:cs="Times New Roman"/>
          <w:sz w:val="28"/>
          <w:szCs w:val="28"/>
        </w:rPr>
        <w:t xml:space="preserve"> та покращенням економічних умов</w:t>
      </w:r>
      <w:r w:rsidR="009871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вартість накопичених ПІІ зростала</w:t>
      </w:r>
      <w:r w:rsidRPr="00F96D04">
        <w:rPr>
          <w:rFonts w:ascii="Times New Roman" w:eastAsia="Times New Roman" w:hAnsi="Times New Roman" w:cs="Times New Roman"/>
          <w:sz w:val="28"/>
          <w:szCs w:val="28"/>
        </w:rPr>
        <w:t>. Станом на 2019 рік, цей показник</w:t>
      </w:r>
      <w:r>
        <w:rPr>
          <w:rFonts w:ascii="Times New Roman" w:eastAsia="Times New Roman" w:hAnsi="Times New Roman" w:cs="Times New Roman"/>
          <w:sz w:val="28"/>
          <w:szCs w:val="28"/>
        </w:rPr>
        <w:t xml:space="preserve"> складав вже 427 млрд</w:t>
      </w:r>
      <w:r w:rsidR="00DD1CC6">
        <w:rPr>
          <w:rFonts w:ascii="Times New Roman" w:eastAsia="Times New Roman" w:hAnsi="Times New Roman" w:cs="Times New Roman"/>
          <w:sz w:val="28"/>
          <w:szCs w:val="28"/>
        </w:rPr>
        <w:t>.</w:t>
      </w:r>
      <w:r w:rsidR="00DD1CC6" w:rsidRPr="00DD1CC6">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p>
    <w:p w14:paraId="16BCC992" w14:textId="39632F34" w:rsidR="00DD1CC6" w:rsidRDefault="00DD1CC6" w:rsidP="00DD1CC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Суттєво зростаючі потоки ПІІ країна стала фіксувати переважно після 2005-го року. Так, за 2000-2020 роки Індія стала отримувачем значного притоку ПІІ. Навіть у 2020-му році Індії вдалося стати однією із небагатьох країн, що </w:t>
      </w:r>
      <w:r w:rsidR="00987145">
        <w:rPr>
          <w:rFonts w:ascii="Times New Roman" w:eastAsia="Times New Roman" w:hAnsi="Times New Roman" w:cs="Times New Roman"/>
          <w:sz w:val="28"/>
          <w:szCs w:val="28"/>
        </w:rPr>
        <w:t>не зазнала зниження притоку ПІІ</w:t>
      </w:r>
      <w:r>
        <w:rPr>
          <w:rFonts w:ascii="Times New Roman" w:eastAsia="Times New Roman" w:hAnsi="Times New Roman" w:cs="Times New Roman"/>
          <w:sz w:val="28"/>
          <w:szCs w:val="28"/>
        </w:rPr>
        <w:t xml:space="preserve"> серед країн, що входять до ряду найбільших реципієнтів ПІІ. Так, станом на 2020-й рік обсяги потоків ПІІ до країни були на максимальному рівні за весь період дослідження – 56,5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США. </w:t>
      </w:r>
    </w:p>
    <w:p w14:paraId="1458852A" w14:textId="77777777" w:rsidR="00F600E7" w:rsidRDefault="00DD1CC6" w:rsidP="00F600E7">
      <w:pPr>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Однак, присутність іноземного капіталу відносно розмірів економіки країни досі залишається набагато меншою, ніж в інших країнах, що розвиваються. За 2000-2019 роки частка чистого притоку ПІІ по відношенню до ВВП становила в середньому для країни лише </w:t>
      </w:r>
      <w:r w:rsidR="00F600E7">
        <w:rPr>
          <w:rFonts w:ascii="Times New Roman" w:eastAsia="Times New Roman" w:hAnsi="Times New Roman" w:cs="Times New Roman"/>
          <w:sz w:val="28"/>
          <w:szCs w:val="28"/>
        </w:rPr>
        <w:t>1,6%</w:t>
      </w:r>
      <w:r>
        <w:rPr>
          <w:rFonts w:ascii="Times New Roman" w:eastAsia="Times New Roman" w:hAnsi="Times New Roman" w:cs="Times New Roman"/>
          <w:sz w:val="28"/>
          <w:szCs w:val="28"/>
        </w:rPr>
        <w:t xml:space="preserve">, що в 2 рази менше, ніж в середньому в світі і в 1,5 рази менше, ніж в середньому для країн </w:t>
      </w:r>
      <w:r>
        <w:rPr>
          <w:rFonts w:ascii="Times New Roman" w:eastAsia="Times New Roman" w:hAnsi="Times New Roman" w:cs="Times New Roman"/>
          <w:sz w:val="28"/>
          <w:szCs w:val="28"/>
          <w:lang w:val="en-US"/>
        </w:rPr>
        <w:t>BRICS</w:t>
      </w:r>
      <w:r w:rsidRPr="00DD1CC6">
        <w:rPr>
          <w:rFonts w:ascii="Times New Roman" w:eastAsia="Times New Roman" w:hAnsi="Times New Roman" w:cs="Times New Roman"/>
          <w:sz w:val="28"/>
          <w:szCs w:val="28"/>
          <w:lang w:val="ru-RU"/>
        </w:rPr>
        <w:t>.</w:t>
      </w:r>
    </w:p>
    <w:p w14:paraId="0ACF4650" w14:textId="5A4E8138" w:rsidR="00F600E7" w:rsidRPr="00F600E7" w:rsidRDefault="00F600E7" w:rsidP="00F600E7">
      <w:pPr>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Під час аналізу складових потоків ПІІ до Індії було </w:t>
      </w:r>
      <w:r w:rsidR="00987145">
        <w:rPr>
          <w:rFonts w:ascii="Times New Roman" w:eastAsia="Times New Roman" w:hAnsi="Times New Roman" w:cs="Times New Roman"/>
          <w:sz w:val="28"/>
          <w:szCs w:val="28"/>
        </w:rPr>
        <w:t>виявлено, що станом на 2019 рік</w:t>
      </w:r>
      <w:r>
        <w:rPr>
          <w:rFonts w:ascii="Times New Roman" w:eastAsia="Times New Roman" w:hAnsi="Times New Roman" w:cs="Times New Roman"/>
          <w:sz w:val="28"/>
          <w:szCs w:val="28"/>
        </w:rPr>
        <w:t xml:space="preserve"> структура потоків ПІІ до Індії була представлена на 57% - акціонерним капіталом, на 28% - реінвестованими доходами і на 15% - </w:t>
      </w:r>
      <w:r>
        <w:rPr>
          <w:rFonts w:ascii="Times New Roman" w:eastAsia="Times New Roman" w:hAnsi="Times New Roman" w:cs="Times New Roman"/>
          <w:sz w:val="28"/>
          <w:szCs w:val="28"/>
        </w:rPr>
        <w:lastRenderedPageBreak/>
        <w:t>борговими інструментами. За останні роки в структурі значно зросла частка притоку ПІІ у формі боргових інструментів.</w:t>
      </w:r>
      <w:r w:rsidRPr="00F600E7">
        <w:rPr>
          <w:rFonts w:ascii="Times New Roman" w:eastAsia="Times New Roman" w:hAnsi="Times New Roman" w:cs="Times New Roman"/>
          <w:sz w:val="28"/>
          <w:szCs w:val="28"/>
        </w:rPr>
        <w:t xml:space="preserve"> </w:t>
      </w:r>
    </w:p>
    <w:p w14:paraId="415F8C7B" w14:textId="17A61888" w:rsidR="00F600E7" w:rsidRDefault="00F600E7" w:rsidP="001E25E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розподілу </w:t>
      </w:r>
      <w:r w:rsidR="001E25E7">
        <w:rPr>
          <w:rFonts w:ascii="Times New Roman" w:eastAsia="Times New Roman" w:hAnsi="Times New Roman" w:cs="Times New Roman"/>
          <w:sz w:val="28"/>
          <w:szCs w:val="28"/>
        </w:rPr>
        <w:t xml:space="preserve">сукупних </w:t>
      </w:r>
      <w:r>
        <w:rPr>
          <w:rFonts w:ascii="Times New Roman" w:eastAsia="Times New Roman" w:hAnsi="Times New Roman" w:cs="Times New Roman"/>
          <w:sz w:val="28"/>
          <w:szCs w:val="28"/>
        </w:rPr>
        <w:t xml:space="preserve">потоків ПІІ </w:t>
      </w:r>
      <w:r w:rsidR="001E25E7">
        <w:rPr>
          <w:rFonts w:ascii="Times New Roman" w:eastAsia="Times New Roman" w:hAnsi="Times New Roman" w:cs="Times New Roman"/>
          <w:sz w:val="28"/>
          <w:szCs w:val="28"/>
        </w:rPr>
        <w:t xml:space="preserve">за 2000-2019 роки показав, що найбільш привабливими секторами для інвестицій в країну є сектор послуг і сектор </w:t>
      </w:r>
      <w:r w:rsidR="001E25E7" w:rsidRPr="00F96D04">
        <w:rPr>
          <w:rFonts w:ascii="Times New Roman" w:eastAsia="Times New Roman" w:hAnsi="Times New Roman" w:cs="Times New Roman"/>
          <w:sz w:val="28"/>
          <w:szCs w:val="28"/>
        </w:rPr>
        <w:t>комп’ютерних технологій</w:t>
      </w:r>
      <w:r w:rsidR="001E25E7">
        <w:rPr>
          <w:rFonts w:ascii="Times New Roman" w:eastAsia="Times New Roman" w:hAnsi="Times New Roman" w:cs="Times New Roman"/>
          <w:sz w:val="28"/>
          <w:szCs w:val="28"/>
        </w:rPr>
        <w:t xml:space="preserve">. Ці два сектори залучили 30% всіх потоків ПІІ за проаналізований період. </w:t>
      </w:r>
    </w:p>
    <w:p w14:paraId="099D2DF8" w14:textId="2FBF30B8" w:rsidR="00F600E7" w:rsidRDefault="00F600E7" w:rsidP="00F600E7">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F96D04">
        <w:rPr>
          <w:rFonts w:ascii="Times New Roman" w:eastAsia="Times New Roman" w:hAnsi="Times New Roman" w:cs="Times New Roman"/>
          <w:sz w:val="28"/>
          <w:szCs w:val="28"/>
        </w:rPr>
        <w:t>Особливістю</w:t>
      </w:r>
      <w:r w:rsidRPr="00F87EF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регіонального</w:t>
      </w:r>
      <w:r w:rsidRPr="00F96D04">
        <w:rPr>
          <w:rFonts w:ascii="Times New Roman" w:eastAsia="Times New Roman" w:hAnsi="Times New Roman" w:cs="Times New Roman"/>
          <w:sz w:val="28"/>
          <w:szCs w:val="28"/>
        </w:rPr>
        <w:t xml:space="preserve"> розподілу потоків ПІІ </w:t>
      </w:r>
      <w:r>
        <w:rPr>
          <w:rFonts w:ascii="Times New Roman" w:eastAsia="Times New Roman" w:hAnsi="Times New Roman" w:cs="Times New Roman"/>
          <w:sz w:val="28"/>
          <w:szCs w:val="28"/>
        </w:rPr>
        <w:t>в</w:t>
      </w:r>
      <w:r w:rsidRPr="00F96D04">
        <w:rPr>
          <w:rFonts w:ascii="Times New Roman" w:eastAsia="Times New Roman" w:hAnsi="Times New Roman" w:cs="Times New Roman"/>
          <w:sz w:val="28"/>
          <w:szCs w:val="28"/>
        </w:rPr>
        <w:t xml:space="preserve"> Індії є те, що іноземний капітал </w:t>
      </w:r>
      <w:r>
        <w:rPr>
          <w:rFonts w:ascii="Times New Roman" w:eastAsia="Times New Roman" w:hAnsi="Times New Roman" w:cs="Times New Roman"/>
          <w:sz w:val="28"/>
          <w:szCs w:val="28"/>
        </w:rPr>
        <w:t xml:space="preserve">розподілений в </w:t>
      </w:r>
      <w:r w:rsidRPr="00F96D04">
        <w:rPr>
          <w:rFonts w:ascii="Times New Roman" w:eastAsia="Times New Roman" w:hAnsi="Times New Roman" w:cs="Times New Roman"/>
          <w:sz w:val="28"/>
          <w:szCs w:val="28"/>
        </w:rPr>
        <w:t xml:space="preserve">країні </w:t>
      </w:r>
      <w:r>
        <w:rPr>
          <w:rFonts w:ascii="Times New Roman" w:eastAsia="Times New Roman" w:hAnsi="Times New Roman" w:cs="Times New Roman"/>
          <w:sz w:val="28"/>
          <w:szCs w:val="28"/>
        </w:rPr>
        <w:t xml:space="preserve">дуже </w:t>
      </w:r>
      <w:r w:rsidRPr="00F96D04">
        <w:rPr>
          <w:rFonts w:ascii="Times New Roman" w:eastAsia="Times New Roman" w:hAnsi="Times New Roman" w:cs="Times New Roman"/>
          <w:sz w:val="28"/>
          <w:szCs w:val="28"/>
        </w:rPr>
        <w:t>нерівномірно. Так, протягом 2000-2019 років</w:t>
      </w:r>
      <w:r>
        <w:rPr>
          <w:rFonts w:ascii="Times New Roman" w:eastAsia="Times New Roman" w:hAnsi="Times New Roman" w:cs="Times New Roman"/>
          <w:sz w:val="28"/>
          <w:szCs w:val="28"/>
        </w:rPr>
        <w:t xml:space="preserve"> лише</w:t>
      </w:r>
      <w:r w:rsidRPr="00F96D04">
        <w:rPr>
          <w:rFonts w:ascii="Times New Roman" w:eastAsia="Times New Roman" w:hAnsi="Times New Roman" w:cs="Times New Roman"/>
          <w:sz w:val="28"/>
          <w:szCs w:val="28"/>
        </w:rPr>
        <w:t xml:space="preserve"> три регіональні центри, Мумбаї, Нью-Делі та Банґалор</w:t>
      </w:r>
      <w:r>
        <w:rPr>
          <w:rFonts w:ascii="Times New Roman" w:eastAsia="Times New Roman" w:hAnsi="Times New Roman" w:cs="Times New Roman"/>
          <w:sz w:val="28"/>
          <w:szCs w:val="28"/>
        </w:rPr>
        <w:t>, залучили 74% всіх потоків ПІІ.</w:t>
      </w:r>
      <w:r w:rsidR="001E25E7">
        <w:rPr>
          <w:rFonts w:ascii="Times New Roman" w:eastAsia="Times New Roman" w:hAnsi="Times New Roman" w:cs="Times New Roman"/>
          <w:sz w:val="28"/>
          <w:szCs w:val="28"/>
        </w:rPr>
        <w:t xml:space="preserve"> За останні роки значно зросла роль </w:t>
      </w:r>
      <w:r w:rsidR="001E25E7" w:rsidRPr="00F96D04">
        <w:rPr>
          <w:rFonts w:ascii="Times New Roman" w:eastAsia="Times New Roman" w:hAnsi="Times New Roman" w:cs="Times New Roman"/>
          <w:sz w:val="28"/>
          <w:szCs w:val="28"/>
        </w:rPr>
        <w:t>Банґалор</w:t>
      </w:r>
      <w:r w:rsidR="001E25E7">
        <w:rPr>
          <w:rFonts w:ascii="Times New Roman" w:eastAsia="Times New Roman" w:hAnsi="Times New Roman" w:cs="Times New Roman"/>
          <w:sz w:val="28"/>
          <w:szCs w:val="28"/>
        </w:rPr>
        <w:t>у у залученні інвестиційних потоків до країни.</w:t>
      </w:r>
    </w:p>
    <w:p w14:paraId="15266332" w14:textId="5229B597" w:rsidR="001E25E7" w:rsidRDefault="001E25E7" w:rsidP="001E25E7">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Індія досягла помітного успіху у залученні інвестицій через угоди про уникнення подвійного оподаткування з Маврикієм та С</w:t>
      </w:r>
      <w:r w:rsidR="009A614B">
        <w:rPr>
          <w:rFonts w:ascii="Times New Roman" w:eastAsia="Times New Roman" w:hAnsi="Times New Roman" w:cs="Times New Roman"/>
          <w:sz w:val="28"/>
          <w:szCs w:val="28"/>
        </w:rPr>
        <w:t>інгапуром</w:t>
      </w:r>
      <w:r>
        <w:rPr>
          <w:rFonts w:ascii="Times New Roman" w:eastAsia="Times New Roman" w:hAnsi="Times New Roman" w:cs="Times New Roman"/>
          <w:sz w:val="28"/>
          <w:szCs w:val="28"/>
        </w:rPr>
        <w:t>. Саме з цих двох країн щороку надходить майже 50%</w:t>
      </w:r>
      <w:r w:rsidR="009A614B">
        <w:rPr>
          <w:rFonts w:ascii="Times New Roman" w:eastAsia="Times New Roman" w:hAnsi="Times New Roman" w:cs="Times New Roman"/>
          <w:sz w:val="28"/>
          <w:szCs w:val="28"/>
        </w:rPr>
        <w:t xml:space="preserve"> потоків</w:t>
      </w:r>
      <w:r>
        <w:rPr>
          <w:rFonts w:ascii="Times New Roman" w:eastAsia="Times New Roman" w:hAnsi="Times New Roman" w:cs="Times New Roman"/>
          <w:sz w:val="28"/>
          <w:szCs w:val="28"/>
        </w:rPr>
        <w:t xml:space="preserve"> ПІІ</w:t>
      </w:r>
      <w:r w:rsidR="009A614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За цими двома країнами у ряду країн з найбільшими потоками ПІІ до Індії йдуть США,</w:t>
      </w:r>
      <w:r w:rsidRPr="00C32CA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Нідерланди, Японія та Великобританія.</w:t>
      </w:r>
    </w:p>
    <w:p w14:paraId="60D8D693" w14:textId="7076C766" w:rsidR="009A614B" w:rsidRDefault="009A614B" w:rsidP="009A614B">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показників економічного розвитку Індії показав, що з початку 2000-х економіка Індії розвивалася дуже швидкими темпами. Середній темп економічного зростання країни протягом проаналізованого періоду склав 6,5%, що в 2,2 рази більше, ніж в середньому в світі за цей період.</w:t>
      </w:r>
    </w:p>
    <w:p w14:paraId="7F262C2E" w14:textId="5AB4D27D" w:rsidR="002F1104" w:rsidRDefault="002F1104" w:rsidP="009A614B">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 час розгляду платіжного балансу країни було виявлено, що обсяги імпорту Індії хронічно перевищують обсяги її експорту. Однак за останні роки дефіцит торгівельного балансу значно знизився. У 2020-му році в країні значно скоротилися обсяги імпорту, внаслідок чого обсяг дефіциту торгівельного балансу склав 8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США,</w:t>
      </w:r>
      <w:r w:rsidR="00B43289">
        <w:rPr>
          <w:rFonts w:ascii="Times New Roman" w:eastAsia="Times New Roman" w:hAnsi="Times New Roman" w:cs="Times New Roman"/>
          <w:sz w:val="28"/>
          <w:szCs w:val="28"/>
        </w:rPr>
        <w:t xml:space="preserve"> що стало найкращим показником для Індії за останнє десятиліття.</w:t>
      </w:r>
    </w:p>
    <w:p w14:paraId="2E1C0307" w14:textId="359A8357" w:rsidR="00B43289" w:rsidRPr="00B43289" w:rsidRDefault="00B43289" w:rsidP="009A614B">
      <w:pPr>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Варто також помітити, що</w:t>
      </w:r>
      <w:r w:rsidR="0098714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загалом</w:t>
      </w:r>
      <w:r w:rsidR="0098714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з початку 21-го століття розвивалася досить позитивна динаміка експорту та імпорту Індії, яка підтверджує те, що країна дійсно рухається шляхом лібералізації зовнішньоекономічної діяльності. Торгівельний оборот країни зріс з 26,95% </w:t>
      </w:r>
      <w:r>
        <w:rPr>
          <w:rFonts w:ascii="Times New Roman" w:eastAsia="Times New Roman" w:hAnsi="Times New Roman" w:cs="Times New Roman"/>
          <w:sz w:val="28"/>
          <w:szCs w:val="28"/>
        </w:rPr>
        <w:lastRenderedPageBreak/>
        <w:t>ВВП у 2000-му році до максимальних 55,8% ВВП у 2012-му році. Станом на 2019-й рік торгівельний оборот країни складав 39,5% ВВП, що в 1,5 рази менше, ніж в середньому в світі, проте</w:t>
      </w:r>
      <w:r w:rsidRPr="00B4328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тим не менш більше ніж в Китаї та Бразилії.</w:t>
      </w:r>
    </w:p>
    <w:p w14:paraId="27426DCB" w14:textId="6D8092D7" w:rsidR="00DD1CC6" w:rsidRPr="00B43289" w:rsidRDefault="00F600E7" w:rsidP="00DD1CC6">
      <w:pPr>
        <w:ind w:firstLine="720"/>
        <w:jc w:val="both"/>
        <w:rPr>
          <w:rFonts w:ascii="Times New Roman" w:eastAsia="Times New Roman" w:hAnsi="Times New Roman" w:cs="Times New Roman"/>
          <w:sz w:val="28"/>
          <w:szCs w:val="28"/>
        </w:rPr>
      </w:pPr>
      <w:r w:rsidRPr="00B43289">
        <w:rPr>
          <w:rFonts w:ascii="Times New Roman" w:eastAsia="Times New Roman" w:hAnsi="Times New Roman" w:cs="Times New Roman"/>
          <w:sz w:val="28"/>
          <w:szCs w:val="28"/>
        </w:rPr>
        <w:t xml:space="preserve">У </w:t>
      </w:r>
      <w:r w:rsidR="002F1104" w:rsidRPr="00B43289">
        <w:rPr>
          <w:rFonts w:ascii="Times New Roman" w:eastAsia="Times New Roman" w:hAnsi="Times New Roman" w:cs="Times New Roman"/>
          <w:sz w:val="28"/>
          <w:szCs w:val="28"/>
        </w:rPr>
        <w:t>роботі</w:t>
      </w:r>
      <w:r w:rsidRPr="00B43289">
        <w:rPr>
          <w:rFonts w:ascii="Times New Roman" w:eastAsia="Times New Roman" w:hAnsi="Times New Roman" w:cs="Times New Roman"/>
          <w:sz w:val="28"/>
          <w:szCs w:val="28"/>
        </w:rPr>
        <w:t xml:space="preserve"> також були розглянуті результати інвестиційної діяльності нерезидентів в країні. Встановлено, що </w:t>
      </w:r>
      <w:r w:rsidR="00B43289" w:rsidRPr="00B43289">
        <w:rPr>
          <w:rFonts w:ascii="Times New Roman" w:eastAsia="Times New Roman" w:hAnsi="Times New Roman" w:cs="Times New Roman"/>
          <w:sz w:val="28"/>
          <w:szCs w:val="28"/>
        </w:rPr>
        <w:t>виплати дивідендів</w:t>
      </w:r>
      <w:r w:rsidRPr="00B43289">
        <w:rPr>
          <w:rFonts w:ascii="Times New Roman" w:eastAsia="Times New Roman" w:hAnsi="Times New Roman" w:cs="Times New Roman"/>
          <w:sz w:val="28"/>
          <w:szCs w:val="28"/>
        </w:rPr>
        <w:t xml:space="preserve"> зросли до рекордних рівнів за останні роки. Виплати інвестиційного доходу нерезидентам невеликі щодо загальних зобов’язань поточного рахунку. Однак якщо ця тенденція посилиться, це негативно позначиться на поточному рахунку, який протягом останнього десятиліття постійно залишався дефіцитним.</w:t>
      </w:r>
      <w:r w:rsidR="001B3653">
        <w:rPr>
          <w:rFonts w:ascii="Times New Roman" w:eastAsia="Times New Roman" w:hAnsi="Times New Roman" w:cs="Times New Roman"/>
          <w:sz w:val="28"/>
          <w:szCs w:val="28"/>
        </w:rPr>
        <w:t xml:space="preserve"> Було також </w:t>
      </w:r>
      <w:proofErr w:type="spellStart"/>
      <w:r w:rsidR="001B3653">
        <w:rPr>
          <w:rFonts w:ascii="Times New Roman" w:eastAsia="Times New Roman" w:hAnsi="Times New Roman" w:cs="Times New Roman"/>
          <w:sz w:val="28"/>
          <w:szCs w:val="28"/>
        </w:rPr>
        <w:t>відмічено</w:t>
      </w:r>
      <w:proofErr w:type="spellEnd"/>
      <w:r w:rsidR="001B3653">
        <w:rPr>
          <w:rFonts w:ascii="Times New Roman" w:eastAsia="Times New Roman" w:hAnsi="Times New Roman" w:cs="Times New Roman"/>
          <w:sz w:val="28"/>
          <w:szCs w:val="28"/>
        </w:rPr>
        <w:t>, що частка реінвестованих доходів у структурі виплат інвестиційних доходів за останні роки почала знижуватися.</w:t>
      </w:r>
    </w:p>
    <w:p w14:paraId="637A3726" w14:textId="326F454D" w:rsidR="00B43289" w:rsidRDefault="00B43289" w:rsidP="00DD1CC6">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того, щоб з’ясувати з якими наслідками може стикнутися Індія при збільшенні притоку ПІІ був проведений регресійний аналіз вибраних статей платіжного балансу країни – експорту, імпорту та інвестиційних виплат нерезидентам від ПІІ. Результати аналізу показали, що між притоком ПІІ та цими статтями існує значимий зв’язок. </w:t>
      </w:r>
      <w:r w:rsidR="001B3653">
        <w:rPr>
          <w:rFonts w:ascii="Times New Roman" w:eastAsia="Times New Roman" w:hAnsi="Times New Roman" w:cs="Times New Roman"/>
          <w:sz w:val="28"/>
          <w:szCs w:val="28"/>
        </w:rPr>
        <w:t>Приток ПІІ є більш значимим фактором для динаміки експорту, ніж імпорту, тому зростання ПІІ</w:t>
      </w:r>
      <w:r>
        <w:rPr>
          <w:rFonts w:ascii="Times New Roman" w:eastAsia="Times New Roman" w:hAnsi="Times New Roman" w:cs="Times New Roman"/>
          <w:sz w:val="28"/>
          <w:szCs w:val="28"/>
        </w:rPr>
        <w:t xml:space="preserve"> до Індії може призвести до покращення торгівельного балансу країни. Однак, з іншого боку, зростання ПІІ призводить до збільшення інвестиційних виплат нерезидентам, що може негативно вплинути на</w:t>
      </w:r>
      <w:r w:rsidR="001B3653">
        <w:rPr>
          <w:rFonts w:ascii="Times New Roman" w:eastAsia="Times New Roman" w:hAnsi="Times New Roman" w:cs="Times New Roman"/>
          <w:sz w:val="28"/>
          <w:szCs w:val="28"/>
        </w:rPr>
        <w:t xml:space="preserve"> стан платіжного балансу країни, оскільки частка вивезених доходів у структурі виплат інвестиційних доходів зростає.</w:t>
      </w:r>
    </w:p>
    <w:p w14:paraId="4DC479B2" w14:textId="1BBF7684" w:rsidR="00290FB5" w:rsidRDefault="00290FB5" w:rsidP="004B2654">
      <w:pPr>
        <w:ind w:firstLine="720"/>
        <w:jc w:val="both"/>
        <w:rPr>
          <w:rFonts w:ascii="Times New Roman" w:eastAsia="Times New Roman" w:hAnsi="Times New Roman" w:cs="Times New Roman"/>
          <w:sz w:val="28"/>
          <w:szCs w:val="28"/>
        </w:rPr>
      </w:pPr>
      <w:r w:rsidRPr="00290FB5">
        <w:rPr>
          <w:rFonts w:ascii="Times New Roman" w:eastAsia="Times New Roman" w:hAnsi="Times New Roman" w:cs="Times New Roman"/>
          <w:sz w:val="28"/>
          <w:szCs w:val="28"/>
        </w:rPr>
        <w:t xml:space="preserve">Для визначення ролі іноземного капіталу в економічному розвитку Індії було побудовано регресійну модель формування ВВП на основі виробничої функції </w:t>
      </w:r>
      <w:proofErr w:type="spellStart"/>
      <w:r w:rsidRPr="00290FB5">
        <w:rPr>
          <w:rFonts w:ascii="Times New Roman" w:eastAsia="Times New Roman" w:hAnsi="Times New Roman" w:cs="Times New Roman"/>
          <w:sz w:val="28"/>
          <w:szCs w:val="28"/>
        </w:rPr>
        <w:t>Кобба</w:t>
      </w:r>
      <w:proofErr w:type="spellEnd"/>
      <w:r w:rsidRPr="00290FB5">
        <w:rPr>
          <w:rFonts w:ascii="Times New Roman" w:eastAsia="Times New Roman" w:hAnsi="Times New Roman" w:cs="Times New Roman"/>
          <w:sz w:val="28"/>
          <w:szCs w:val="28"/>
        </w:rPr>
        <w:t xml:space="preserve">-Дугласа. Регресійний аналіз ВВП Індії підтвердив значну позитивну залежність ВВП від ПІІ, але показав, що іноземний капітал відіграє порівняно стриману роль </w:t>
      </w:r>
      <w:r w:rsidR="001B3653">
        <w:rPr>
          <w:rFonts w:ascii="Times New Roman" w:eastAsia="Times New Roman" w:hAnsi="Times New Roman" w:cs="Times New Roman"/>
          <w:sz w:val="28"/>
          <w:szCs w:val="28"/>
        </w:rPr>
        <w:t>в економічному зростанні країни</w:t>
      </w:r>
      <w:r>
        <w:rPr>
          <w:rFonts w:ascii="Times New Roman" w:eastAsia="Times New Roman" w:hAnsi="Times New Roman" w:cs="Times New Roman"/>
          <w:sz w:val="28"/>
          <w:szCs w:val="28"/>
        </w:rPr>
        <w:t xml:space="preserve">, порівняно із внутрішніми факторами </w:t>
      </w:r>
      <w:r w:rsidR="001B3653">
        <w:rPr>
          <w:rFonts w:ascii="Times New Roman" w:eastAsia="Times New Roman" w:hAnsi="Times New Roman" w:cs="Times New Roman"/>
          <w:sz w:val="28"/>
          <w:szCs w:val="28"/>
        </w:rPr>
        <w:t>розвитку.</w:t>
      </w:r>
    </w:p>
    <w:p w14:paraId="258A82B1" w14:textId="1F5F77F2" w:rsidR="00290FB5" w:rsidRDefault="001B3653" w:rsidP="00357ABF">
      <w:pPr>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Аналіз стану зовнішньоекономічних операцій України з Індією показав, що Індія є одним із найбільших експортних ринків України. Однак, структура українського експорту товарів до Індії дуже недиверсифікована: майже 70% </w:t>
      </w:r>
      <w:r w:rsidR="00357ABF">
        <w:rPr>
          <w:rFonts w:ascii="Times New Roman" w:eastAsia="Times New Roman" w:hAnsi="Times New Roman" w:cs="Times New Roman"/>
          <w:sz w:val="28"/>
          <w:szCs w:val="28"/>
        </w:rPr>
        <w:t xml:space="preserve">експорту зосереджено навколо </w:t>
      </w:r>
      <w:r>
        <w:rPr>
          <w:rFonts w:ascii="Times New Roman" w:eastAsia="Times New Roman" w:hAnsi="Times New Roman" w:cs="Times New Roman"/>
          <w:sz w:val="28"/>
          <w:szCs w:val="28"/>
        </w:rPr>
        <w:t xml:space="preserve">одної товарної </w:t>
      </w:r>
      <w:r w:rsidR="00357ABF">
        <w:rPr>
          <w:rFonts w:ascii="Times New Roman" w:eastAsia="Times New Roman" w:hAnsi="Times New Roman" w:cs="Times New Roman"/>
          <w:sz w:val="28"/>
          <w:szCs w:val="28"/>
        </w:rPr>
        <w:t xml:space="preserve">групи – олій. Враховуючи обсяги індійського ринку та його високі темпи зростання, </w:t>
      </w:r>
      <w:r w:rsidR="00357ABF" w:rsidRPr="00357ABF">
        <w:rPr>
          <w:rFonts w:ascii="Times New Roman" w:eastAsia="Times New Roman" w:hAnsi="Times New Roman" w:cs="Times New Roman"/>
          <w:sz w:val="28"/>
          <w:szCs w:val="28"/>
        </w:rPr>
        <w:t xml:space="preserve">для України розширення торгівельних відносин з </w:t>
      </w:r>
      <w:r w:rsidR="00357ABF">
        <w:rPr>
          <w:rFonts w:ascii="Times New Roman" w:eastAsia="Times New Roman" w:hAnsi="Times New Roman" w:cs="Times New Roman"/>
          <w:sz w:val="28"/>
          <w:szCs w:val="28"/>
        </w:rPr>
        <w:t>Індією</w:t>
      </w:r>
      <w:r w:rsidR="00357ABF" w:rsidRPr="00357ABF">
        <w:rPr>
          <w:rFonts w:ascii="Times New Roman" w:eastAsia="Times New Roman" w:hAnsi="Times New Roman" w:cs="Times New Roman"/>
          <w:sz w:val="28"/>
          <w:szCs w:val="28"/>
        </w:rPr>
        <w:t xml:space="preserve"> є можливістю диверсифікувати </w:t>
      </w:r>
      <w:r w:rsidR="00357ABF">
        <w:rPr>
          <w:rFonts w:ascii="Times New Roman" w:eastAsia="Times New Roman" w:hAnsi="Times New Roman" w:cs="Times New Roman"/>
          <w:sz w:val="28"/>
          <w:szCs w:val="28"/>
        </w:rPr>
        <w:t>більш широку вибірку експортних товарних груп</w:t>
      </w:r>
      <w:r w:rsidR="00357ABF" w:rsidRPr="00357ABF">
        <w:rPr>
          <w:rFonts w:ascii="Times New Roman" w:eastAsia="Times New Roman" w:hAnsi="Times New Roman" w:cs="Times New Roman"/>
          <w:sz w:val="28"/>
          <w:szCs w:val="28"/>
        </w:rPr>
        <w:t xml:space="preserve"> на перспективні ринки збуту.</w:t>
      </w:r>
    </w:p>
    <w:p w14:paraId="1F39D989" w14:textId="3147D8B3" w:rsidR="00357ABF" w:rsidRDefault="00357ABF" w:rsidP="00357ABF">
      <w:pPr>
        <w:ind w:firstLine="720"/>
        <w:jc w:val="both"/>
        <w:rPr>
          <w:rFonts w:ascii="Times New Roman" w:hAnsi="Times New Roman" w:cs="Times New Roman"/>
          <w:sz w:val="28"/>
          <w:szCs w:val="28"/>
        </w:rPr>
      </w:pPr>
      <w:r>
        <w:rPr>
          <w:rFonts w:ascii="Times New Roman" w:hAnsi="Times New Roman" w:cs="Times New Roman"/>
          <w:sz w:val="28"/>
          <w:szCs w:val="28"/>
        </w:rPr>
        <w:t>Індія порівняно нещодавно стала нарощувати експорт капіталу і, відповідно, вона дуже слабко представлена</w:t>
      </w:r>
      <w:r w:rsidRPr="00F44D65">
        <w:rPr>
          <w:rFonts w:ascii="Times New Roman" w:hAnsi="Times New Roman" w:cs="Times New Roman"/>
          <w:sz w:val="28"/>
          <w:szCs w:val="28"/>
        </w:rPr>
        <w:t xml:space="preserve"> у інвестиційних потоках </w:t>
      </w:r>
      <w:r>
        <w:rPr>
          <w:rFonts w:ascii="Times New Roman" w:hAnsi="Times New Roman" w:cs="Times New Roman"/>
          <w:sz w:val="28"/>
          <w:szCs w:val="28"/>
        </w:rPr>
        <w:t xml:space="preserve">до України. Станом на 2020 </w:t>
      </w:r>
      <w:r w:rsidR="00987145">
        <w:rPr>
          <w:rFonts w:ascii="Times New Roman" w:hAnsi="Times New Roman" w:cs="Times New Roman"/>
          <w:sz w:val="28"/>
          <w:szCs w:val="28"/>
        </w:rPr>
        <w:t>рік</w:t>
      </w:r>
      <w:r w:rsidRPr="00F44D65">
        <w:rPr>
          <w:rFonts w:ascii="Times New Roman" w:hAnsi="Times New Roman" w:cs="Times New Roman"/>
          <w:sz w:val="28"/>
          <w:szCs w:val="28"/>
        </w:rPr>
        <w:t xml:space="preserve"> </w:t>
      </w:r>
      <w:r>
        <w:rPr>
          <w:rFonts w:ascii="Times New Roman" w:hAnsi="Times New Roman" w:cs="Times New Roman"/>
          <w:sz w:val="28"/>
          <w:szCs w:val="28"/>
        </w:rPr>
        <w:t xml:space="preserve">обсяги накопичених індійських ПІІ становили 15 млн. </w:t>
      </w:r>
      <w:proofErr w:type="spellStart"/>
      <w:r>
        <w:rPr>
          <w:rFonts w:ascii="Times New Roman" w:hAnsi="Times New Roman" w:cs="Times New Roman"/>
          <w:sz w:val="28"/>
          <w:szCs w:val="28"/>
        </w:rPr>
        <w:t>дол</w:t>
      </w:r>
      <w:proofErr w:type="spellEnd"/>
      <w:r>
        <w:rPr>
          <w:rFonts w:ascii="Times New Roman" w:hAnsi="Times New Roman" w:cs="Times New Roman"/>
          <w:sz w:val="28"/>
          <w:szCs w:val="28"/>
        </w:rPr>
        <w:t>. США, що складає лише 0,031% від сукупних обсягів накопичених ПІІ в Україні</w:t>
      </w:r>
      <w:r w:rsidR="00A95E64">
        <w:rPr>
          <w:rFonts w:ascii="Times New Roman" w:hAnsi="Times New Roman" w:cs="Times New Roman"/>
          <w:sz w:val="28"/>
          <w:szCs w:val="28"/>
        </w:rPr>
        <w:t>.</w:t>
      </w:r>
    </w:p>
    <w:p w14:paraId="5CA6B0A5" w14:textId="77777777" w:rsidR="00E2554A" w:rsidRDefault="00A95E64" w:rsidP="00A95E64">
      <w:pPr>
        <w:ind w:firstLine="72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Політична нестабільність</w:t>
      </w:r>
      <w:r w:rsidRPr="0082329C">
        <w:rPr>
          <w:rFonts w:ascii="Times New Roman" w:eastAsia="Times New Roman" w:hAnsi="Times New Roman" w:cs="Times New Roman"/>
          <w:color w:val="000000" w:themeColor="text1"/>
          <w:sz w:val="28"/>
          <w:szCs w:val="28"/>
        </w:rPr>
        <w:t xml:space="preserve"> на сході країни</w:t>
      </w:r>
      <w:r>
        <w:rPr>
          <w:rFonts w:ascii="Times New Roman" w:eastAsia="Times New Roman" w:hAnsi="Times New Roman" w:cs="Times New Roman"/>
          <w:color w:val="000000" w:themeColor="text1"/>
          <w:sz w:val="28"/>
          <w:szCs w:val="28"/>
        </w:rPr>
        <w:t xml:space="preserve"> відвернула значні потоки ПІІ до України. Однак, за останні роки з’явилась досить позитивна тенденція у формуванні потоків ПІІ: стабільно зростає частка реінвестованих доходів до України. </w:t>
      </w:r>
      <w:r w:rsidR="00E2554A">
        <w:rPr>
          <w:rFonts w:ascii="Times New Roman" w:eastAsia="Times New Roman" w:hAnsi="Times New Roman" w:cs="Times New Roman"/>
          <w:color w:val="000000" w:themeColor="text1"/>
          <w:sz w:val="28"/>
          <w:szCs w:val="28"/>
        </w:rPr>
        <w:t xml:space="preserve">Україна має забезпечити ефективність цих інвестицій та розробити національний план щодо залучення інвестицій у сектори з високою доданою вартістю. </w:t>
      </w:r>
    </w:p>
    <w:p w14:paraId="3E9DC972" w14:textId="190EF306" w:rsidR="00C66BFB" w:rsidRDefault="00E2554A" w:rsidP="00A95E64">
      <w:pPr>
        <w:ind w:firstLine="720"/>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Нині </w:t>
      </w:r>
      <w:r w:rsidR="00A95E64">
        <w:rPr>
          <w:rFonts w:ascii="Times New Roman" w:eastAsia="Times New Roman" w:hAnsi="Times New Roman" w:cs="Times New Roman"/>
          <w:color w:val="000000" w:themeColor="text1"/>
          <w:sz w:val="28"/>
          <w:szCs w:val="28"/>
        </w:rPr>
        <w:t xml:space="preserve">для України першочерговим стоїть питання </w:t>
      </w:r>
      <w:r>
        <w:rPr>
          <w:rFonts w:ascii="Times New Roman" w:eastAsia="Times New Roman" w:hAnsi="Times New Roman" w:cs="Times New Roman"/>
          <w:color w:val="000000" w:themeColor="text1"/>
          <w:sz w:val="28"/>
          <w:szCs w:val="28"/>
        </w:rPr>
        <w:t xml:space="preserve">розробки конкретного плану дій щодо покращення інвестиційної привабливості країни. </w:t>
      </w:r>
      <w:r w:rsidR="00A95E64" w:rsidRPr="0082329C">
        <w:rPr>
          <w:rFonts w:ascii="Times New Roman" w:eastAsia="Times New Roman" w:hAnsi="Times New Roman" w:cs="Times New Roman"/>
          <w:color w:val="000000" w:themeColor="text1"/>
          <w:sz w:val="28"/>
          <w:szCs w:val="28"/>
        </w:rPr>
        <w:t>Україна має поставити пріоритет на підсилення внутрішніх факторів, які формують інвестиці</w:t>
      </w:r>
      <w:r w:rsidR="00A95E64">
        <w:rPr>
          <w:rFonts w:ascii="Times New Roman" w:eastAsia="Times New Roman" w:hAnsi="Times New Roman" w:cs="Times New Roman"/>
          <w:color w:val="000000" w:themeColor="text1"/>
          <w:sz w:val="28"/>
          <w:szCs w:val="28"/>
        </w:rPr>
        <w:t>йне середовище</w:t>
      </w:r>
      <w:r w:rsidR="009344E7">
        <w:rPr>
          <w:rFonts w:ascii="Times New Roman" w:eastAsia="Times New Roman" w:hAnsi="Times New Roman" w:cs="Times New Roman"/>
          <w:color w:val="000000" w:themeColor="text1"/>
          <w:sz w:val="28"/>
          <w:szCs w:val="28"/>
        </w:rPr>
        <w:t xml:space="preserve"> і конкурентні ринки</w:t>
      </w:r>
      <w:r w:rsidR="00A95E64">
        <w:rPr>
          <w:rFonts w:ascii="Times New Roman" w:eastAsia="Times New Roman" w:hAnsi="Times New Roman" w:cs="Times New Roman"/>
          <w:color w:val="000000" w:themeColor="text1"/>
          <w:sz w:val="28"/>
          <w:szCs w:val="28"/>
        </w:rPr>
        <w:t>. Ц</w:t>
      </w:r>
      <w:r w:rsidR="00A95E64" w:rsidRPr="0082329C">
        <w:rPr>
          <w:rFonts w:ascii="Times New Roman" w:eastAsia="Times New Roman" w:hAnsi="Times New Roman" w:cs="Times New Roman"/>
          <w:color w:val="000000" w:themeColor="text1"/>
          <w:sz w:val="28"/>
          <w:szCs w:val="28"/>
        </w:rPr>
        <w:t xml:space="preserve">е стосується вдосконалення законодавчої бази, </w:t>
      </w:r>
      <w:r>
        <w:rPr>
          <w:rFonts w:ascii="Times New Roman" w:eastAsia="Times New Roman" w:hAnsi="Times New Roman" w:cs="Times New Roman"/>
          <w:color w:val="000000" w:themeColor="text1"/>
          <w:sz w:val="28"/>
          <w:szCs w:val="28"/>
        </w:rPr>
        <w:t xml:space="preserve">посилення інститутів, </w:t>
      </w:r>
      <w:r w:rsidR="00A95E64" w:rsidRPr="0082329C">
        <w:rPr>
          <w:rFonts w:ascii="Times New Roman" w:eastAsia="Times New Roman" w:hAnsi="Times New Roman" w:cs="Times New Roman"/>
          <w:color w:val="000000" w:themeColor="text1"/>
          <w:sz w:val="28"/>
          <w:szCs w:val="28"/>
        </w:rPr>
        <w:t>боротьби з корупцією та розвитку інфраструктури в країні.</w:t>
      </w:r>
    </w:p>
    <w:p w14:paraId="2FBB48A6" w14:textId="78438F71" w:rsidR="007E25F2" w:rsidRPr="00C66BFB" w:rsidRDefault="00C66BFB" w:rsidP="00C66BFB">
      <w:pP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br w:type="page"/>
      </w:r>
    </w:p>
    <w:p w14:paraId="00000032" w14:textId="77777777" w:rsidR="0097332D" w:rsidRDefault="00661A87" w:rsidP="00D9306E">
      <w:pPr>
        <w:spacing w:after="240"/>
        <w:jc w:val="center"/>
        <w:outlineLvl w:val="0"/>
        <w:rPr>
          <w:rFonts w:ascii="Times New Roman" w:eastAsia="Times New Roman" w:hAnsi="Times New Roman" w:cs="Times New Roman"/>
          <w:b/>
          <w:sz w:val="28"/>
          <w:szCs w:val="28"/>
        </w:rPr>
      </w:pPr>
      <w:bookmarkStart w:id="24" w:name="_Toc74740713"/>
      <w:r>
        <w:rPr>
          <w:rFonts w:ascii="Times New Roman" w:eastAsia="Times New Roman" w:hAnsi="Times New Roman" w:cs="Times New Roman"/>
          <w:b/>
          <w:sz w:val="28"/>
          <w:szCs w:val="28"/>
        </w:rPr>
        <w:lastRenderedPageBreak/>
        <w:t>СПИСОК ВИКОРИСТАНИХ ДЖЕРЕЛ</w:t>
      </w:r>
      <w:bookmarkEnd w:id="24"/>
    </w:p>
    <w:p w14:paraId="00000037" w14:textId="243D713F"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 E. </w:t>
      </w:r>
      <w:proofErr w:type="spellStart"/>
      <w:r w:rsidRPr="00B82435">
        <w:rPr>
          <w:rFonts w:ascii="Times New Roman" w:eastAsia="Times New Roman" w:hAnsi="Times New Roman" w:cs="Times New Roman"/>
          <w:sz w:val="28"/>
          <w:szCs w:val="28"/>
        </w:rPr>
        <w:t>Borensztein</w:t>
      </w:r>
      <w:proofErr w:type="spellEnd"/>
      <w:r w:rsidRPr="00B82435">
        <w:rPr>
          <w:rFonts w:ascii="Times New Roman" w:eastAsia="Times New Roman" w:hAnsi="Times New Roman" w:cs="Times New Roman"/>
          <w:sz w:val="28"/>
          <w:szCs w:val="28"/>
        </w:rPr>
        <w:t xml:space="preserve">, J. </w:t>
      </w:r>
      <w:proofErr w:type="spellStart"/>
      <w:r w:rsidRPr="00B82435">
        <w:rPr>
          <w:rFonts w:ascii="Times New Roman" w:eastAsia="Times New Roman" w:hAnsi="Times New Roman" w:cs="Times New Roman"/>
          <w:sz w:val="28"/>
          <w:szCs w:val="28"/>
        </w:rPr>
        <w:t>De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Gregorio</w:t>
      </w:r>
      <w:proofErr w:type="spellEnd"/>
      <w:r w:rsidRPr="00B82435">
        <w:rPr>
          <w:rFonts w:ascii="Times New Roman" w:eastAsia="Times New Roman" w:hAnsi="Times New Roman" w:cs="Times New Roman"/>
          <w:sz w:val="28"/>
          <w:szCs w:val="28"/>
        </w:rPr>
        <w:t xml:space="preserve">, J. W. </w:t>
      </w:r>
      <w:proofErr w:type="spellStart"/>
      <w:r w:rsidRPr="00B82435">
        <w:rPr>
          <w:rFonts w:ascii="Times New Roman" w:eastAsia="Times New Roman" w:hAnsi="Times New Roman" w:cs="Times New Roman"/>
          <w:sz w:val="28"/>
          <w:szCs w:val="28"/>
        </w:rPr>
        <w:t>Lee</w:t>
      </w:r>
      <w:proofErr w:type="spellEnd"/>
      <w:r w:rsidRPr="00B82435">
        <w:rPr>
          <w:rFonts w:ascii="Times New Roman" w:eastAsia="Times New Roman" w:hAnsi="Times New Roman" w:cs="Times New Roman"/>
          <w:sz w:val="28"/>
          <w:szCs w:val="28"/>
        </w:rPr>
        <w:t xml:space="preserve"> (1998). </w:t>
      </w:r>
      <w:proofErr w:type="spellStart"/>
      <w:r w:rsidRPr="00B82435">
        <w:rPr>
          <w:rFonts w:ascii="Times New Roman" w:eastAsia="Times New Roman" w:hAnsi="Times New Roman" w:cs="Times New Roman"/>
          <w:sz w:val="28"/>
          <w:szCs w:val="28"/>
        </w:rPr>
        <w:t>How</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does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00B82435" w:rsidRPr="00193E6C">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Affect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Journal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International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Vol</w:t>
      </w:r>
      <w:proofErr w:type="spellEnd"/>
      <w:r w:rsidRPr="00B82435">
        <w:rPr>
          <w:rFonts w:ascii="Times New Roman" w:eastAsia="Times New Roman" w:hAnsi="Times New Roman" w:cs="Times New Roman"/>
          <w:sz w:val="28"/>
          <w:szCs w:val="28"/>
        </w:rPr>
        <w:t>. 45. [Електронний ресурс]. – Режим доступу: https://www.researchgate.net/profile/Jo se-DeGregorio/publication/4772771_How_Does_Foreign_Investment_Affect_Gro wth/links/5ad86f680f7e9b28593ae245/How-Does-Foreign-Investment-AffectGro wth.pdf</w:t>
      </w:r>
    </w:p>
    <w:p w14:paraId="00000038" w14:textId="48D92F86"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M. </w:t>
      </w:r>
      <w:proofErr w:type="spellStart"/>
      <w:r w:rsidRPr="00B82435">
        <w:rPr>
          <w:rFonts w:ascii="Times New Roman" w:eastAsia="Times New Roman" w:hAnsi="Times New Roman" w:cs="Times New Roman"/>
          <w:sz w:val="28"/>
          <w:szCs w:val="28"/>
        </w:rPr>
        <w:t>Azam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Khan</w:t>
      </w:r>
      <w:proofErr w:type="spellEnd"/>
      <w:r w:rsidRPr="00B82435">
        <w:rPr>
          <w:rFonts w:ascii="Times New Roman" w:eastAsia="Times New Roman" w:hAnsi="Times New Roman" w:cs="Times New Roman"/>
          <w:sz w:val="28"/>
          <w:szCs w:val="28"/>
        </w:rPr>
        <w:t xml:space="preserve"> (2010).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Determinants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Armenia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Kyrgyz</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Republic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Turkmenistan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Theory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Evidence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Eurasian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Journal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Business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Economics</w:t>
      </w:r>
      <w:proofErr w:type="spellEnd"/>
      <w:r w:rsidRPr="00B82435">
        <w:rPr>
          <w:rFonts w:ascii="Times New Roman" w:eastAsia="Times New Roman" w:hAnsi="Times New Roman" w:cs="Times New Roman"/>
          <w:sz w:val="28"/>
          <w:szCs w:val="28"/>
        </w:rPr>
        <w:t xml:space="preserve"> №3 (6). [Електронний ресурс]. – Режим доступу: https://www.researchgate.net/publication/267771558_Economic_Determ inants_of_Foreign_Direct_Investment_in_Armenia_Kyrgyz_Republic_and_Turkmenistan_Theory_and_Evidence</w:t>
      </w:r>
    </w:p>
    <w:p w14:paraId="00000039" w14:textId="3F7B8CEA"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HS. </w:t>
      </w:r>
      <w:proofErr w:type="spellStart"/>
      <w:r w:rsidRPr="00B82435">
        <w:rPr>
          <w:rFonts w:ascii="Times New Roman" w:eastAsia="Times New Roman" w:hAnsi="Times New Roman" w:cs="Times New Roman"/>
          <w:sz w:val="28"/>
          <w:szCs w:val="28"/>
        </w:rPr>
        <w:t>Younus</w:t>
      </w:r>
      <w:proofErr w:type="spellEnd"/>
      <w:r w:rsidRPr="00B82435">
        <w:rPr>
          <w:rFonts w:ascii="Times New Roman" w:eastAsia="Times New Roman" w:hAnsi="Times New Roman" w:cs="Times New Roman"/>
          <w:sz w:val="28"/>
          <w:szCs w:val="28"/>
        </w:rPr>
        <w:t xml:space="preserve">, A. </w:t>
      </w:r>
      <w:proofErr w:type="spellStart"/>
      <w:r w:rsidRPr="00B82435">
        <w:rPr>
          <w:rFonts w:ascii="Times New Roman" w:eastAsia="Times New Roman" w:hAnsi="Times New Roman" w:cs="Times New Roman"/>
          <w:sz w:val="28"/>
          <w:szCs w:val="28"/>
        </w:rPr>
        <w:t>Sohail</w:t>
      </w:r>
      <w:proofErr w:type="spellEnd"/>
      <w:r w:rsidRPr="00B82435">
        <w:rPr>
          <w:rFonts w:ascii="Times New Roman" w:eastAsia="Times New Roman" w:hAnsi="Times New Roman" w:cs="Times New Roman"/>
          <w:sz w:val="28"/>
          <w:szCs w:val="28"/>
        </w:rPr>
        <w:t xml:space="preserve">, M. </w:t>
      </w:r>
      <w:proofErr w:type="spellStart"/>
      <w:r w:rsidRPr="00B82435">
        <w:rPr>
          <w:rFonts w:ascii="Times New Roman" w:eastAsia="Times New Roman" w:hAnsi="Times New Roman" w:cs="Times New Roman"/>
          <w:sz w:val="28"/>
          <w:szCs w:val="28"/>
        </w:rPr>
        <w:t>Azeem</w:t>
      </w:r>
      <w:proofErr w:type="spellEnd"/>
      <w:r w:rsidRPr="00B82435">
        <w:rPr>
          <w:rFonts w:ascii="Times New Roman" w:eastAsia="Times New Roman" w:hAnsi="Times New Roman" w:cs="Times New Roman"/>
          <w:sz w:val="28"/>
          <w:szCs w:val="28"/>
        </w:rPr>
        <w:t xml:space="preserve"> (2014). </w:t>
      </w:r>
      <w:proofErr w:type="spellStart"/>
      <w:r w:rsidRPr="00B82435">
        <w:rPr>
          <w:rFonts w:ascii="Times New Roman" w:eastAsia="Times New Roman" w:hAnsi="Times New Roman" w:cs="Times New Roman"/>
          <w:sz w:val="28"/>
          <w:szCs w:val="28"/>
        </w:rPr>
        <w:t>Impact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Pakistan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World</w:t>
      </w:r>
      <w:proofErr w:type="spellEnd"/>
      <w:r w:rsidRPr="00B82435">
        <w:rPr>
          <w:rFonts w:ascii="Times New Roman" w:eastAsia="Times New Roman" w:hAnsi="Times New Roman" w:cs="Times New Roman"/>
          <w:sz w:val="28"/>
          <w:szCs w:val="28"/>
        </w:rPr>
        <w:t xml:space="preserve"> J. </w:t>
      </w:r>
      <w:proofErr w:type="spellStart"/>
      <w:r w:rsidRPr="00B82435">
        <w:rPr>
          <w:rFonts w:ascii="Times New Roman" w:eastAsia="Times New Roman" w:hAnsi="Times New Roman" w:cs="Times New Roman"/>
          <w:sz w:val="28"/>
          <w:szCs w:val="28"/>
        </w:rPr>
        <w:t>Econ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Finance</w:t>
      </w:r>
      <w:proofErr w:type="spellEnd"/>
      <w:r w:rsidRPr="00B82435">
        <w:rPr>
          <w:rFonts w:ascii="Times New Roman" w:eastAsia="Times New Roman" w:hAnsi="Times New Roman" w:cs="Times New Roman"/>
          <w:sz w:val="28"/>
          <w:szCs w:val="28"/>
        </w:rPr>
        <w:t>. 1(1): 002-005.</w:t>
      </w:r>
      <w:r>
        <w:t xml:space="preserve"> </w:t>
      </w:r>
      <w:r w:rsidRPr="00B82435">
        <w:rPr>
          <w:rFonts w:ascii="Times New Roman" w:eastAsia="Times New Roman" w:hAnsi="Times New Roman" w:cs="Times New Roman"/>
          <w:sz w:val="28"/>
          <w:szCs w:val="28"/>
        </w:rPr>
        <w:t>[Електронний ресурс]. – Режим доступу: https://premierpublishers.org/wje f/100420144731.pdf</w:t>
      </w:r>
    </w:p>
    <w:p w14:paraId="0000003A" w14:textId="51FBA69D"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M. </w:t>
      </w:r>
      <w:proofErr w:type="spellStart"/>
      <w:r w:rsidRPr="00B82435">
        <w:rPr>
          <w:rFonts w:ascii="Times New Roman" w:eastAsia="Times New Roman" w:hAnsi="Times New Roman" w:cs="Times New Roman"/>
          <w:sz w:val="28"/>
          <w:szCs w:val="28"/>
        </w:rPr>
        <w:t>Behname</w:t>
      </w:r>
      <w:proofErr w:type="spellEnd"/>
      <w:r w:rsidRPr="00B82435">
        <w:rPr>
          <w:rFonts w:ascii="Times New Roman" w:eastAsia="Times New Roman" w:hAnsi="Times New Roman" w:cs="Times New Roman"/>
          <w:sz w:val="28"/>
          <w:szCs w:val="28"/>
        </w:rPr>
        <w:t xml:space="preserve"> (2012).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Evidence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from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Southern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Asia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Analysis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Working</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Papers</w:t>
      </w:r>
      <w:proofErr w:type="spellEnd"/>
      <w:r w:rsidRPr="00B82435">
        <w:rPr>
          <w:rFonts w:ascii="Times New Roman" w:eastAsia="Times New Roman" w:hAnsi="Times New Roman" w:cs="Times New Roman"/>
          <w:sz w:val="28"/>
          <w:szCs w:val="28"/>
        </w:rPr>
        <w:t xml:space="preserve"> (2002-2010). </w:t>
      </w:r>
      <w:proofErr w:type="spellStart"/>
      <w:r w:rsidRPr="00B82435">
        <w:rPr>
          <w:rFonts w:ascii="Times New Roman" w:eastAsia="Times New Roman" w:hAnsi="Times New Roman" w:cs="Times New Roman"/>
          <w:sz w:val="28"/>
          <w:szCs w:val="28"/>
        </w:rPr>
        <w:t>Atlantic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Review</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Economics</w:t>
      </w:r>
      <w:proofErr w:type="spellEnd"/>
      <w:r w:rsidRPr="00B82435">
        <w:rPr>
          <w:rFonts w:ascii="Times New Roman" w:eastAsia="Times New Roman" w:hAnsi="Times New Roman" w:cs="Times New Roman"/>
          <w:sz w:val="28"/>
          <w:szCs w:val="28"/>
        </w:rPr>
        <w:t xml:space="preserve"> (2011-2016), </w:t>
      </w:r>
      <w:proofErr w:type="spellStart"/>
      <w:r w:rsidRPr="00B82435">
        <w:rPr>
          <w:rFonts w:ascii="Times New Roman" w:eastAsia="Times New Roman" w:hAnsi="Times New Roman" w:cs="Times New Roman"/>
          <w:sz w:val="28"/>
          <w:szCs w:val="28"/>
        </w:rPr>
        <w:t>Colexio</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Economistas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de</w:t>
      </w:r>
      <w:proofErr w:type="spellEnd"/>
      <w:r w:rsidRPr="00B82435">
        <w:rPr>
          <w:rFonts w:ascii="Times New Roman" w:eastAsia="Times New Roman" w:hAnsi="Times New Roman" w:cs="Times New Roman"/>
          <w:sz w:val="28"/>
          <w:szCs w:val="28"/>
        </w:rPr>
        <w:t xml:space="preserve"> A </w:t>
      </w:r>
      <w:proofErr w:type="spellStart"/>
      <w:r w:rsidRPr="00B82435">
        <w:rPr>
          <w:rFonts w:ascii="Times New Roman" w:eastAsia="Times New Roman" w:hAnsi="Times New Roman" w:cs="Times New Roman"/>
          <w:sz w:val="28"/>
          <w:szCs w:val="28"/>
        </w:rPr>
        <w:t>Coruña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Spain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Fundación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Una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Galicia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Moderna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vol</w:t>
      </w:r>
      <w:proofErr w:type="spellEnd"/>
      <w:r w:rsidRPr="00B82435">
        <w:rPr>
          <w:rFonts w:ascii="Times New Roman" w:eastAsia="Times New Roman" w:hAnsi="Times New Roman" w:cs="Times New Roman"/>
          <w:sz w:val="28"/>
          <w:szCs w:val="28"/>
        </w:rPr>
        <w:t xml:space="preserve">. 2, </w:t>
      </w:r>
      <w:proofErr w:type="spellStart"/>
      <w:r w:rsidRPr="00B82435">
        <w:rPr>
          <w:rFonts w:ascii="Times New Roman" w:eastAsia="Times New Roman" w:hAnsi="Times New Roman" w:cs="Times New Roman"/>
          <w:sz w:val="28"/>
          <w:szCs w:val="28"/>
        </w:rPr>
        <w:t>pages</w:t>
      </w:r>
      <w:proofErr w:type="spellEnd"/>
      <w:r w:rsidRPr="00B82435">
        <w:rPr>
          <w:rFonts w:ascii="Times New Roman" w:eastAsia="Times New Roman" w:hAnsi="Times New Roman" w:cs="Times New Roman"/>
          <w:sz w:val="28"/>
          <w:szCs w:val="28"/>
        </w:rPr>
        <w:t xml:space="preserve"> 1-1, </w:t>
      </w:r>
      <w:proofErr w:type="spellStart"/>
      <w:r w:rsidRPr="00B82435">
        <w:rPr>
          <w:rFonts w:ascii="Times New Roman" w:eastAsia="Times New Roman" w:hAnsi="Times New Roman" w:cs="Times New Roman"/>
          <w:sz w:val="28"/>
          <w:szCs w:val="28"/>
        </w:rPr>
        <w:t>December</w:t>
      </w:r>
      <w:proofErr w:type="spellEnd"/>
      <w:r w:rsidRPr="00B82435">
        <w:rPr>
          <w:rFonts w:ascii="Times New Roman" w:eastAsia="Times New Roman" w:hAnsi="Times New Roman" w:cs="Times New Roman"/>
          <w:sz w:val="28"/>
          <w:szCs w:val="28"/>
        </w:rPr>
        <w:t xml:space="preserve">. [Електронний ресурс]. – Режим доступу: </w:t>
      </w:r>
      <w:r w:rsidRPr="00B82435">
        <w:rPr>
          <w:rFonts w:ascii="Times New Roman" w:eastAsia="Times New Roman" w:hAnsi="Times New Roman" w:cs="Times New Roman"/>
          <w:color w:val="0563C1"/>
          <w:sz w:val="28"/>
          <w:szCs w:val="28"/>
          <w:u w:val="single"/>
        </w:rPr>
        <w:t>https://ideas.repec.org/a/eac/articl/10-11.html</w:t>
      </w:r>
    </w:p>
    <w:p w14:paraId="0000003B" w14:textId="085817EA"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E. </w:t>
      </w:r>
      <w:proofErr w:type="spellStart"/>
      <w:r w:rsidRPr="00B82435">
        <w:rPr>
          <w:rFonts w:ascii="Times New Roman" w:eastAsia="Times New Roman" w:hAnsi="Times New Roman" w:cs="Times New Roman"/>
          <w:sz w:val="28"/>
          <w:szCs w:val="28"/>
        </w:rPr>
        <w:t>Fan</w:t>
      </w:r>
      <w:proofErr w:type="spellEnd"/>
      <w:r w:rsidRPr="00B82435">
        <w:rPr>
          <w:rFonts w:ascii="Times New Roman" w:eastAsia="Times New Roman" w:hAnsi="Times New Roman" w:cs="Times New Roman"/>
          <w:sz w:val="28"/>
          <w:szCs w:val="28"/>
        </w:rPr>
        <w:t xml:space="preserve"> (2002). </w:t>
      </w:r>
      <w:proofErr w:type="spellStart"/>
      <w:r w:rsidRPr="00B82435">
        <w:rPr>
          <w:rFonts w:ascii="Times New Roman" w:eastAsia="Times New Roman" w:hAnsi="Times New Roman" w:cs="Times New Roman"/>
          <w:sz w:val="28"/>
          <w:szCs w:val="28"/>
        </w:rPr>
        <w:t>Technological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Spillovers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from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—A </w:t>
      </w:r>
      <w:proofErr w:type="spellStart"/>
      <w:r w:rsidRPr="00B82435">
        <w:rPr>
          <w:rFonts w:ascii="Times New Roman" w:eastAsia="Times New Roman" w:hAnsi="Times New Roman" w:cs="Times New Roman"/>
          <w:sz w:val="28"/>
          <w:szCs w:val="28"/>
        </w:rPr>
        <w:t>Survey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Asian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Development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Bank</w:t>
      </w:r>
      <w:proofErr w:type="spellEnd"/>
      <w:r w:rsidRPr="00B82435">
        <w:rPr>
          <w:rFonts w:ascii="Times New Roman" w:eastAsia="Times New Roman" w:hAnsi="Times New Roman" w:cs="Times New Roman"/>
          <w:sz w:val="28"/>
          <w:szCs w:val="28"/>
        </w:rPr>
        <w:t xml:space="preserve">. ERD </w:t>
      </w:r>
      <w:proofErr w:type="spellStart"/>
      <w:r w:rsidRPr="00B82435">
        <w:rPr>
          <w:rFonts w:ascii="Times New Roman" w:eastAsia="Times New Roman" w:hAnsi="Times New Roman" w:cs="Times New Roman"/>
          <w:sz w:val="28"/>
          <w:szCs w:val="28"/>
        </w:rPr>
        <w:t>Working</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Paper</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No</w:t>
      </w:r>
      <w:proofErr w:type="spellEnd"/>
      <w:r w:rsidRPr="00B82435">
        <w:rPr>
          <w:rFonts w:ascii="Times New Roman" w:eastAsia="Times New Roman" w:hAnsi="Times New Roman" w:cs="Times New Roman"/>
          <w:sz w:val="28"/>
          <w:szCs w:val="28"/>
        </w:rPr>
        <w:t xml:space="preserve">. 33. [Електронний ресурс]. – Режим доступу: </w:t>
      </w:r>
      <w:r w:rsidRPr="00B82435">
        <w:rPr>
          <w:rFonts w:ascii="Times New Roman" w:eastAsia="Times New Roman" w:hAnsi="Times New Roman" w:cs="Times New Roman"/>
          <w:color w:val="0563C1"/>
          <w:sz w:val="28"/>
          <w:szCs w:val="28"/>
          <w:u w:val="single"/>
        </w:rPr>
        <w:t>https://www.adb.org/sites/default/files/publication/283 26/wp033.pdf</w:t>
      </w:r>
    </w:p>
    <w:p w14:paraId="0000003C" w14:textId="789EF1A3"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lastRenderedPageBreak/>
        <w:t xml:space="preserve">L. </w:t>
      </w:r>
      <w:proofErr w:type="spellStart"/>
      <w:r w:rsidRPr="00B82435">
        <w:rPr>
          <w:rFonts w:ascii="Times New Roman" w:eastAsia="Times New Roman" w:hAnsi="Times New Roman" w:cs="Times New Roman"/>
          <w:sz w:val="28"/>
          <w:szCs w:val="28"/>
        </w:rPr>
        <w:t>Alfaro</w:t>
      </w:r>
      <w:proofErr w:type="spellEnd"/>
      <w:r w:rsidRPr="00B82435">
        <w:rPr>
          <w:rFonts w:ascii="Times New Roman" w:eastAsia="Times New Roman" w:hAnsi="Times New Roman" w:cs="Times New Roman"/>
          <w:sz w:val="28"/>
          <w:szCs w:val="28"/>
        </w:rPr>
        <w:t xml:space="preserve">, A. </w:t>
      </w:r>
      <w:proofErr w:type="spellStart"/>
      <w:r w:rsidRPr="00B82435">
        <w:rPr>
          <w:rFonts w:ascii="Times New Roman" w:eastAsia="Times New Roman" w:hAnsi="Times New Roman" w:cs="Times New Roman"/>
          <w:sz w:val="28"/>
          <w:szCs w:val="28"/>
        </w:rPr>
        <w:t>Chanda</w:t>
      </w:r>
      <w:proofErr w:type="spellEnd"/>
      <w:r w:rsidRPr="00B82435">
        <w:rPr>
          <w:rFonts w:ascii="Times New Roman" w:eastAsia="Times New Roman" w:hAnsi="Times New Roman" w:cs="Times New Roman"/>
          <w:sz w:val="28"/>
          <w:szCs w:val="28"/>
        </w:rPr>
        <w:t xml:space="preserve">, S. </w:t>
      </w:r>
      <w:proofErr w:type="spellStart"/>
      <w:r w:rsidRPr="00B82435">
        <w:rPr>
          <w:rFonts w:ascii="Times New Roman" w:eastAsia="Times New Roman" w:hAnsi="Times New Roman" w:cs="Times New Roman"/>
          <w:sz w:val="28"/>
          <w:szCs w:val="28"/>
        </w:rPr>
        <w:t>Kalemli-Ozcan</w:t>
      </w:r>
      <w:proofErr w:type="spellEnd"/>
      <w:r w:rsidRPr="00B82435">
        <w:rPr>
          <w:rFonts w:ascii="Times New Roman" w:eastAsia="Times New Roman" w:hAnsi="Times New Roman" w:cs="Times New Roman"/>
          <w:sz w:val="28"/>
          <w:szCs w:val="28"/>
        </w:rPr>
        <w:t xml:space="preserve">, S. </w:t>
      </w:r>
      <w:proofErr w:type="spellStart"/>
      <w:r w:rsidRPr="00B82435">
        <w:rPr>
          <w:rFonts w:ascii="Times New Roman" w:eastAsia="Times New Roman" w:hAnsi="Times New Roman" w:cs="Times New Roman"/>
          <w:sz w:val="28"/>
          <w:szCs w:val="28"/>
        </w:rPr>
        <w:t>Sayek</w:t>
      </w:r>
      <w:proofErr w:type="spellEnd"/>
      <w:r w:rsidRPr="00B82435">
        <w:rPr>
          <w:rFonts w:ascii="Times New Roman" w:eastAsia="Times New Roman" w:hAnsi="Times New Roman" w:cs="Times New Roman"/>
          <w:sz w:val="28"/>
          <w:szCs w:val="28"/>
        </w:rPr>
        <w:t xml:space="preserve"> (2006). </w:t>
      </w:r>
      <w:proofErr w:type="spellStart"/>
      <w:r w:rsidRPr="00B82435">
        <w:rPr>
          <w:rFonts w:ascii="Times New Roman" w:eastAsia="Times New Roman" w:hAnsi="Times New Roman" w:cs="Times New Roman"/>
          <w:sz w:val="28"/>
          <w:szCs w:val="28"/>
        </w:rPr>
        <w:t>How</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Does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Promote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Exploring</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the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Effects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Financial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Markets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Linkages</w:t>
      </w:r>
      <w:proofErr w:type="spellEnd"/>
      <w:r w:rsidRPr="00B82435">
        <w:rPr>
          <w:rFonts w:ascii="Times New Roman" w:eastAsia="Times New Roman" w:hAnsi="Times New Roman" w:cs="Times New Roman"/>
          <w:sz w:val="28"/>
          <w:szCs w:val="28"/>
        </w:rPr>
        <w:t>. [Електронний ресурс]. – Режим доступу: https://www.researchgate.net/publication/4745604_How_Does_Foreign_Direct_Investment_Promote_Economic_Growth_Exploring_the_Effects_of_Financial_Markets_on_Linkages</w:t>
      </w:r>
    </w:p>
    <w:p w14:paraId="0000003D" w14:textId="04A8E8E3"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S. </w:t>
      </w:r>
      <w:proofErr w:type="spellStart"/>
      <w:r w:rsidRPr="00B82435">
        <w:rPr>
          <w:rFonts w:ascii="Times New Roman" w:eastAsia="Times New Roman" w:hAnsi="Times New Roman" w:cs="Times New Roman"/>
          <w:sz w:val="28"/>
          <w:szCs w:val="28"/>
        </w:rPr>
        <w:t>Suyanto</w:t>
      </w:r>
      <w:proofErr w:type="spellEnd"/>
      <w:r w:rsidRPr="00B82435">
        <w:rPr>
          <w:rFonts w:ascii="Times New Roman" w:eastAsia="Times New Roman" w:hAnsi="Times New Roman" w:cs="Times New Roman"/>
          <w:sz w:val="28"/>
          <w:szCs w:val="28"/>
        </w:rPr>
        <w:t xml:space="preserve">, R. </w:t>
      </w:r>
      <w:proofErr w:type="spellStart"/>
      <w:r w:rsidRPr="00B82435">
        <w:rPr>
          <w:rFonts w:ascii="Times New Roman" w:eastAsia="Times New Roman" w:hAnsi="Times New Roman" w:cs="Times New Roman"/>
          <w:sz w:val="28"/>
          <w:szCs w:val="28"/>
        </w:rPr>
        <w:t>Salim</w:t>
      </w:r>
      <w:proofErr w:type="spellEnd"/>
      <w:r w:rsidRPr="00B82435">
        <w:rPr>
          <w:rFonts w:ascii="Times New Roman" w:eastAsia="Times New Roman" w:hAnsi="Times New Roman" w:cs="Times New Roman"/>
          <w:sz w:val="28"/>
          <w:szCs w:val="28"/>
        </w:rPr>
        <w:t xml:space="preserve">, H. </w:t>
      </w:r>
      <w:proofErr w:type="spellStart"/>
      <w:r w:rsidRPr="00B82435">
        <w:rPr>
          <w:rFonts w:ascii="Times New Roman" w:eastAsia="Times New Roman" w:hAnsi="Times New Roman" w:cs="Times New Roman"/>
          <w:sz w:val="28"/>
          <w:szCs w:val="28"/>
        </w:rPr>
        <w:t>Bloch</w:t>
      </w:r>
      <w:proofErr w:type="spellEnd"/>
      <w:r w:rsidRPr="00B82435">
        <w:rPr>
          <w:rFonts w:ascii="Times New Roman" w:eastAsia="Times New Roman" w:hAnsi="Times New Roman" w:cs="Times New Roman"/>
          <w:sz w:val="28"/>
          <w:szCs w:val="28"/>
        </w:rPr>
        <w:t xml:space="preserve"> (2009). </w:t>
      </w:r>
      <w:proofErr w:type="spellStart"/>
      <w:r w:rsidRPr="00B82435">
        <w:rPr>
          <w:rFonts w:ascii="Times New Roman" w:eastAsia="Times New Roman" w:hAnsi="Times New Roman" w:cs="Times New Roman"/>
          <w:sz w:val="28"/>
          <w:szCs w:val="28"/>
        </w:rPr>
        <w:t>Does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Lead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to</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Productivity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Spillovers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Firm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Level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Evidence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from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Indonesia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World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Development</w:t>
      </w:r>
      <w:proofErr w:type="spellEnd"/>
      <w:r w:rsidRPr="00B82435">
        <w:rPr>
          <w:rFonts w:ascii="Times New Roman" w:eastAsia="Times New Roman" w:hAnsi="Times New Roman" w:cs="Times New Roman"/>
          <w:sz w:val="28"/>
          <w:szCs w:val="28"/>
        </w:rPr>
        <w:t xml:space="preserve">, 37 (12). [Електронний ресурс]. – Режим доступу: http://repository.ubaya.ac. </w:t>
      </w:r>
      <w:proofErr w:type="spellStart"/>
      <w:r w:rsidRPr="00B82435">
        <w:rPr>
          <w:rFonts w:ascii="Times New Roman" w:eastAsia="Times New Roman" w:hAnsi="Times New Roman" w:cs="Times New Roman"/>
          <w:sz w:val="28"/>
          <w:szCs w:val="28"/>
        </w:rPr>
        <w:t>id</w:t>
      </w:r>
      <w:proofErr w:type="spellEnd"/>
      <w:r w:rsidRPr="00B82435">
        <w:rPr>
          <w:rFonts w:ascii="Times New Roman" w:eastAsia="Times New Roman" w:hAnsi="Times New Roman" w:cs="Times New Roman"/>
          <w:sz w:val="28"/>
          <w:szCs w:val="28"/>
        </w:rPr>
        <w:t>/27780/</w:t>
      </w:r>
    </w:p>
    <w:p w14:paraId="0000003E" w14:textId="10D00B76"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S. </w:t>
      </w:r>
      <w:proofErr w:type="spellStart"/>
      <w:r w:rsidRPr="00B82435">
        <w:rPr>
          <w:rFonts w:ascii="Times New Roman" w:eastAsia="Times New Roman" w:hAnsi="Times New Roman" w:cs="Times New Roman"/>
          <w:sz w:val="28"/>
          <w:szCs w:val="28"/>
        </w:rPr>
        <w:t>Suyanto</w:t>
      </w:r>
      <w:proofErr w:type="spellEnd"/>
      <w:r w:rsidRPr="00B82435">
        <w:rPr>
          <w:rFonts w:ascii="Times New Roman" w:eastAsia="Times New Roman" w:hAnsi="Times New Roman" w:cs="Times New Roman"/>
          <w:sz w:val="28"/>
          <w:szCs w:val="28"/>
        </w:rPr>
        <w:t xml:space="preserve">, Y. </w:t>
      </w:r>
      <w:proofErr w:type="spellStart"/>
      <w:r w:rsidRPr="00B82435">
        <w:rPr>
          <w:rFonts w:ascii="Times New Roman" w:eastAsia="Times New Roman" w:hAnsi="Times New Roman" w:cs="Times New Roman"/>
          <w:sz w:val="28"/>
          <w:szCs w:val="28"/>
        </w:rPr>
        <w:t>Sugiarti</w:t>
      </w:r>
      <w:proofErr w:type="spellEnd"/>
      <w:r w:rsidRPr="00B82435">
        <w:rPr>
          <w:rFonts w:ascii="Times New Roman" w:eastAsia="Times New Roman" w:hAnsi="Times New Roman" w:cs="Times New Roman"/>
          <w:sz w:val="28"/>
          <w:szCs w:val="28"/>
        </w:rPr>
        <w:t xml:space="preserve"> (2018). </w:t>
      </w:r>
      <w:proofErr w:type="spellStart"/>
      <w:r w:rsidRPr="00B82435">
        <w:rPr>
          <w:rFonts w:ascii="Times New Roman" w:eastAsia="Times New Roman" w:hAnsi="Times New Roman" w:cs="Times New Roman"/>
          <w:sz w:val="28"/>
          <w:szCs w:val="28"/>
        </w:rPr>
        <w:t>Do</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local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suppliers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local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buyers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benefit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from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evidence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from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Indonesia</w:t>
      </w:r>
      <w:proofErr w:type="spellEnd"/>
      <w:r w:rsidRPr="00B82435">
        <w:rPr>
          <w:rFonts w:ascii="Times New Roman" w:eastAsia="Times New Roman" w:hAnsi="Times New Roman" w:cs="Times New Roman"/>
          <w:sz w:val="28"/>
          <w:szCs w:val="28"/>
        </w:rPr>
        <w:t xml:space="preserve">. INSYMA 2018. </w:t>
      </w:r>
      <w:proofErr w:type="spellStart"/>
      <w:r w:rsidRPr="00B82435">
        <w:rPr>
          <w:rFonts w:ascii="Times New Roman" w:eastAsia="Times New Roman" w:hAnsi="Times New Roman" w:cs="Times New Roman"/>
          <w:sz w:val="28"/>
          <w:szCs w:val="28"/>
        </w:rPr>
        <w:t>Advances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Social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Science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Education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Humanities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Research</w:t>
      </w:r>
      <w:proofErr w:type="spellEnd"/>
      <w:r w:rsidRPr="00B82435">
        <w:rPr>
          <w:rFonts w:ascii="Times New Roman" w:eastAsia="Times New Roman" w:hAnsi="Times New Roman" w:cs="Times New Roman"/>
          <w:sz w:val="28"/>
          <w:szCs w:val="28"/>
        </w:rPr>
        <w:t xml:space="preserve"> (ASSEHR), </w:t>
      </w:r>
      <w:proofErr w:type="spellStart"/>
      <w:r w:rsidRPr="00B82435">
        <w:rPr>
          <w:rFonts w:ascii="Times New Roman" w:eastAsia="Times New Roman" w:hAnsi="Times New Roman" w:cs="Times New Roman"/>
          <w:sz w:val="28"/>
          <w:szCs w:val="28"/>
        </w:rPr>
        <w:t>volume</w:t>
      </w:r>
      <w:proofErr w:type="spellEnd"/>
      <w:r w:rsidRPr="00B82435">
        <w:rPr>
          <w:rFonts w:ascii="Times New Roman" w:eastAsia="Times New Roman" w:hAnsi="Times New Roman" w:cs="Times New Roman"/>
          <w:sz w:val="28"/>
          <w:szCs w:val="28"/>
        </w:rPr>
        <w:t xml:space="preserve"> 186. [Електронний ресурс]. – Режим доступу: https://www.semanticscholar.org/pa per/Do-local-suppliers-and-local-buyers-benefit-from-Suyanto-Sugiarti/4540f2b50 552a80188c92c90ecd993debfa29f6a#citing-papers</w:t>
      </w:r>
    </w:p>
    <w:p w14:paraId="0000003F" w14:textId="2BEBAA74"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B. </w:t>
      </w:r>
      <w:proofErr w:type="spellStart"/>
      <w:r w:rsidRPr="00B82435">
        <w:rPr>
          <w:rFonts w:ascii="Times New Roman" w:eastAsia="Times New Roman" w:hAnsi="Times New Roman" w:cs="Times New Roman"/>
          <w:sz w:val="28"/>
          <w:szCs w:val="28"/>
        </w:rPr>
        <w:t>Ni</w:t>
      </w:r>
      <w:proofErr w:type="spellEnd"/>
      <w:r w:rsidRPr="00B82435">
        <w:rPr>
          <w:rFonts w:ascii="Times New Roman" w:eastAsia="Times New Roman" w:hAnsi="Times New Roman" w:cs="Times New Roman"/>
          <w:sz w:val="28"/>
          <w:szCs w:val="28"/>
        </w:rPr>
        <w:t xml:space="preserve">, M. </w:t>
      </w:r>
      <w:proofErr w:type="spellStart"/>
      <w:r w:rsidRPr="00B82435">
        <w:rPr>
          <w:rFonts w:ascii="Times New Roman" w:eastAsia="Times New Roman" w:hAnsi="Times New Roman" w:cs="Times New Roman"/>
          <w:sz w:val="28"/>
          <w:szCs w:val="28"/>
        </w:rPr>
        <w:t>Spatareanu</w:t>
      </w:r>
      <w:proofErr w:type="spellEnd"/>
      <w:r w:rsidRPr="00B82435">
        <w:rPr>
          <w:rFonts w:ascii="Times New Roman" w:eastAsia="Times New Roman" w:hAnsi="Times New Roman" w:cs="Times New Roman"/>
          <w:sz w:val="28"/>
          <w:szCs w:val="28"/>
        </w:rPr>
        <w:t xml:space="preserve">, V. </w:t>
      </w:r>
      <w:proofErr w:type="spellStart"/>
      <w:r w:rsidRPr="00B82435">
        <w:rPr>
          <w:rFonts w:ascii="Times New Roman" w:eastAsia="Times New Roman" w:hAnsi="Times New Roman" w:cs="Times New Roman"/>
          <w:sz w:val="28"/>
          <w:szCs w:val="28"/>
        </w:rPr>
        <w:t>Manole</w:t>
      </w:r>
      <w:proofErr w:type="spellEnd"/>
      <w:r w:rsidRPr="00B82435">
        <w:rPr>
          <w:rFonts w:ascii="Times New Roman" w:eastAsia="Times New Roman" w:hAnsi="Times New Roman" w:cs="Times New Roman"/>
          <w:sz w:val="28"/>
          <w:szCs w:val="28"/>
        </w:rPr>
        <w:t xml:space="preserve">, T. </w:t>
      </w:r>
      <w:proofErr w:type="spellStart"/>
      <w:r w:rsidRPr="00B82435">
        <w:rPr>
          <w:rFonts w:ascii="Times New Roman" w:eastAsia="Times New Roman" w:hAnsi="Times New Roman" w:cs="Times New Roman"/>
          <w:sz w:val="28"/>
          <w:szCs w:val="28"/>
        </w:rPr>
        <w:t>Otsuki</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Tsunehiro</w:t>
      </w:r>
      <w:proofErr w:type="spellEnd"/>
      <w:r w:rsidRPr="00B82435">
        <w:rPr>
          <w:rFonts w:ascii="Times New Roman" w:eastAsia="Times New Roman" w:hAnsi="Times New Roman" w:cs="Times New Roman"/>
          <w:sz w:val="28"/>
          <w:szCs w:val="28"/>
        </w:rPr>
        <w:t xml:space="preserve">, Y. </w:t>
      </w:r>
      <w:proofErr w:type="spellStart"/>
      <w:r w:rsidRPr="00B82435">
        <w:rPr>
          <w:rFonts w:ascii="Times New Roman" w:eastAsia="Times New Roman" w:hAnsi="Times New Roman" w:cs="Times New Roman"/>
          <w:sz w:val="28"/>
          <w:szCs w:val="28"/>
        </w:rPr>
        <w:t>Hiroyuki</w:t>
      </w:r>
      <w:proofErr w:type="spellEnd"/>
      <w:r w:rsidRPr="00B82435">
        <w:rPr>
          <w:rFonts w:ascii="Times New Roman" w:eastAsia="Times New Roman" w:hAnsi="Times New Roman" w:cs="Times New Roman"/>
          <w:sz w:val="28"/>
          <w:szCs w:val="28"/>
        </w:rPr>
        <w:t xml:space="preserve"> (2017). </w:t>
      </w:r>
      <w:proofErr w:type="spellStart"/>
      <w:r w:rsidRPr="00B82435">
        <w:rPr>
          <w:rFonts w:ascii="Times New Roman" w:eastAsia="Times New Roman" w:hAnsi="Times New Roman" w:cs="Times New Roman"/>
          <w:sz w:val="28"/>
          <w:szCs w:val="28"/>
        </w:rPr>
        <w:t>The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Origin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Domestic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Firms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Productivity</w:t>
      </w:r>
      <w:proofErr w:type="spellEnd"/>
      <w:r w:rsidRPr="00B82435">
        <w:rPr>
          <w:rFonts w:ascii="Times New Roman" w:eastAsia="Times New Roman" w:hAnsi="Times New Roman" w:cs="Times New Roman"/>
          <w:sz w:val="28"/>
          <w:szCs w:val="28"/>
        </w:rPr>
        <w:t>—</w:t>
      </w:r>
      <w:proofErr w:type="spellStart"/>
      <w:r w:rsidRPr="00B82435">
        <w:rPr>
          <w:rFonts w:ascii="Times New Roman" w:eastAsia="Times New Roman" w:hAnsi="Times New Roman" w:cs="Times New Roman"/>
          <w:sz w:val="28"/>
          <w:szCs w:val="28"/>
        </w:rPr>
        <w:t>Evidence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from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Vietnam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Journal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Asian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Economics</w:t>
      </w:r>
      <w:proofErr w:type="spellEnd"/>
      <w:r w:rsidRPr="00B82435">
        <w:rPr>
          <w:rFonts w:ascii="Times New Roman" w:eastAsia="Times New Roman" w:hAnsi="Times New Roman" w:cs="Times New Roman"/>
          <w:sz w:val="28"/>
          <w:szCs w:val="28"/>
        </w:rPr>
        <w:t>, 52 (2017). [Електронний ресурс]. – Режим доступу: https://papers.ssrn.com/sol3/papers.cfm?abstract_id=3061329</w:t>
      </w:r>
    </w:p>
    <w:p w14:paraId="00000040" w14:textId="0AF6F9E6"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N. </w:t>
      </w:r>
      <w:proofErr w:type="spellStart"/>
      <w:r w:rsidRPr="00B82435">
        <w:rPr>
          <w:rFonts w:ascii="Times New Roman" w:eastAsia="Times New Roman" w:hAnsi="Times New Roman" w:cs="Times New Roman"/>
          <w:sz w:val="28"/>
          <w:szCs w:val="28"/>
        </w:rPr>
        <w:t>Bruhn</w:t>
      </w:r>
      <w:proofErr w:type="spellEnd"/>
      <w:r w:rsidRPr="00B82435">
        <w:rPr>
          <w:rFonts w:ascii="Times New Roman" w:eastAsia="Times New Roman" w:hAnsi="Times New Roman" w:cs="Times New Roman"/>
          <w:sz w:val="28"/>
          <w:szCs w:val="28"/>
        </w:rPr>
        <w:t xml:space="preserve">, C. </w:t>
      </w:r>
      <w:proofErr w:type="spellStart"/>
      <w:r w:rsidRPr="00B82435">
        <w:rPr>
          <w:rFonts w:ascii="Times New Roman" w:eastAsia="Times New Roman" w:hAnsi="Times New Roman" w:cs="Times New Roman"/>
          <w:sz w:val="28"/>
          <w:szCs w:val="28"/>
        </w:rPr>
        <w:t>Calegario</w:t>
      </w:r>
      <w:proofErr w:type="spellEnd"/>
      <w:r w:rsidRPr="00B82435">
        <w:rPr>
          <w:rFonts w:ascii="Times New Roman" w:eastAsia="Times New Roman" w:hAnsi="Times New Roman" w:cs="Times New Roman"/>
          <w:sz w:val="28"/>
          <w:szCs w:val="28"/>
        </w:rPr>
        <w:t xml:space="preserve"> (2014). </w:t>
      </w:r>
      <w:proofErr w:type="spellStart"/>
      <w:r w:rsidRPr="00B82435">
        <w:rPr>
          <w:rFonts w:ascii="Times New Roman" w:eastAsia="Times New Roman" w:hAnsi="Times New Roman" w:cs="Times New Roman"/>
          <w:sz w:val="28"/>
          <w:szCs w:val="28"/>
        </w:rPr>
        <w:t>Productivity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spillovers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from</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the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Brazilian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processing</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industry</w:t>
      </w:r>
      <w:proofErr w:type="spellEnd"/>
      <w:r w:rsidRPr="00B82435">
        <w:rPr>
          <w:rFonts w:ascii="Times New Roman" w:eastAsia="Times New Roman" w:hAnsi="Times New Roman" w:cs="Times New Roman"/>
          <w:sz w:val="28"/>
          <w:szCs w:val="28"/>
        </w:rPr>
        <w:t>. [Електронний ресурс]. – Режим доступу: https://www.researchgate.net/publication/274778732_Productivity_spil lovers_from_foreign_direct_investment_in_the_Brazilian_processing_industry</w:t>
      </w:r>
    </w:p>
    <w:p w14:paraId="00000041" w14:textId="3FDDAEE7"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A. </w:t>
      </w:r>
      <w:proofErr w:type="spellStart"/>
      <w:r w:rsidRPr="00B82435">
        <w:rPr>
          <w:rFonts w:ascii="Times New Roman" w:eastAsia="Times New Roman" w:hAnsi="Times New Roman" w:cs="Times New Roman"/>
          <w:sz w:val="28"/>
          <w:szCs w:val="28"/>
        </w:rPr>
        <w:t>Ek</w:t>
      </w:r>
      <w:proofErr w:type="spellEnd"/>
      <w:r w:rsidRPr="00B82435">
        <w:rPr>
          <w:rFonts w:ascii="Times New Roman" w:eastAsia="Times New Roman" w:hAnsi="Times New Roman" w:cs="Times New Roman"/>
          <w:sz w:val="28"/>
          <w:szCs w:val="28"/>
        </w:rPr>
        <w:t xml:space="preserve"> (2007). </w:t>
      </w:r>
      <w:proofErr w:type="spellStart"/>
      <w:r w:rsidRPr="00B82435">
        <w:rPr>
          <w:rFonts w:ascii="Times New Roman" w:eastAsia="Times New Roman" w:hAnsi="Times New Roman" w:cs="Times New Roman"/>
          <w:sz w:val="28"/>
          <w:szCs w:val="28"/>
        </w:rPr>
        <w:t>The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Impact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The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Case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China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Jönköping</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University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Jönköping</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International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Business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School</w:t>
      </w:r>
      <w:proofErr w:type="spellEnd"/>
      <w:r w:rsidRPr="00B82435">
        <w:rPr>
          <w:rFonts w:ascii="Times New Roman" w:eastAsia="Times New Roman" w:hAnsi="Times New Roman" w:cs="Times New Roman"/>
          <w:sz w:val="28"/>
          <w:szCs w:val="28"/>
        </w:rPr>
        <w:t>. [Електронний ресурс]. – Режим доступу: http://www.diva-portal.org/smash/record.jsf?pid=d iva2%3A3474&amp;dswid=5125</w:t>
      </w:r>
    </w:p>
    <w:p w14:paraId="00000042" w14:textId="368BBAE8"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lastRenderedPageBreak/>
        <w:t xml:space="preserve">S. </w:t>
      </w:r>
      <w:proofErr w:type="spellStart"/>
      <w:r w:rsidRPr="00B82435">
        <w:rPr>
          <w:rFonts w:ascii="Times New Roman" w:eastAsia="Times New Roman" w:hAnsi="Times New Roman" w:cs="Times New Roman"/>
          <w:sz w:val="28"/>
          <w:szCs w:val="28"/>
        </w:rPr>
        <w:t>Koojaroenprasit</w:t>
      </w:r>
      <w:proofErr w:type="spellEnd"/>
      <w:r w:rsidRPr="00B82435">
        <w:rPr>
          <w:rFonts w:ascii="Times New Roman" w:eastAsia="Times New Roman" w:hAnsi="Times New Roman" w:cs="Times New Roman"/>
          <w:sz w:val="28"/>
          <w:szCs w:val="28"/>
        </w:rPr>
        <w:t xml:space="preserve"> (2012). </w:t>
      </w:r>
      <w:proofErr w:type="spellStart"/>
      <w:r w:rsidRPr="00B82435">
        <w:rPr>
          <w:rFonts w:ascii="Times New Roman" w:eastAsia="Times New Roman" w:hAnsi="Times New Roman" w:cs="Times New Roman"/>
          <w:sz w:val="28"/>
          <w:szCs w:val="28"/>
        </w:rPr>
        <w:t>The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Impact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 A </w:t>
      </w:r>
      <w:proofErr w:type="spellStart"/>
      <w:r w:rsidRPr="00B82435">
        <w:rPr>
          <w:rFonts w:ascii="Times New Roman" w:eastAsia="Times New Roman" w:hAnsi="Times New Roman" w:cs="Times New Roman"/>
          <w:sz w:val="28"/>
          <w:szCs w:val="28"/>
        </w:rPr>
        <w:t>Case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Study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South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Korea</w:t>
      </w:r>
      <w:proofErr w:type="spellEnd"/>
      <w:r w:rsidRPr="00B82435">
        <w:rPr>
          <w:rFonts w:ascii="Times New Roman" w:eastAsia="Times New Roman" w:hAnsi="Times New Roman" w:cs="Times New Roman"/>
          <w:sz w:val="28"/>
          <w:szCs w:val="28"/>
        </w:rPr>
        <w:t>. [Електронний ресурс]. – Режим доступу: http://citeseerx.ist.psu.edu/viewdoc/download?doi=10.1.1.1066.7802&amp;re p=rep1&amp;type=</w:t>
      </w:r>
      <w:proofErr w:type="spellStart"/>
      <w:r w:rsidRPr="00B82435">
        <w:rPr>
          <w:rFonts w:ascii="Times New Roman" w:eastAsia="Times New Roman" w:hAnsi="Times New Roman" w:cs="Times New Roman"/>
          <w:sz w:val="28"/>
          <w:szCs w:val="28"/>
        </w:rPr>
        <w:t>pdf</w:t>
      </w:r>
      <w:proofErr w:type="spellEnd"/>
      <w:r w:rsidRPr="00B82435">
        <w:rPr>
          <w:rFonts w:ascii="Times New Roman" w:eastAsia="Times New Roman" w:hAnsi="Times New Roman" w:cs="Times New Roman"/>
          <w:sz w:val="28"/>
          <w:szCs w:val="28"/>
        </w:rPr>
        <w:t xml:space="preserve"> </w:t>
      </w:r>
    </w:p>
    <w:p w14:paraId="00000043" w14:textId="4FCD3BF1"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bookmarkStart w:id="25" w:name="_heading=h.gjdgxs" w:colFirst="0" w:colLast="0"/>
      <w:bookmarkEnd w:id="25"/>
      <w:r w:rsidRPr="00B82435">
        <w:rPr>
          <w:rFonts w:ascii="Times New Roman" w:eastAsia="Times New Roman" w:hAnsi="Times New Roman" w:cs="Times New Roman"/>
          <w:sz w:val="28"/>
          <w:szCs w:val="28"/>
        </w:rPr>
        <w:t xml:space="preserve">K. </w:t>
      </w:r>
      <w:proofErr w:type="spellStart"/>
      <w:r w:rsidRPr="00B82435">
        <w:rPr>
          <w:rFonts w:ascii="Times New Roman" w:eastAsia="Times New Roman" w:hAnsi="Times New Roman" w:cs="Times New Roman"/>
          <w:sz w:val="28"/>
          <w:szCs w:val="28"/>
        </w:rPr>
        <w:t>Sokang</w:t>
      </w:r>
      <w:proofErr w:type="spellEnd"/>
      <w:r w:rsidRPr="00B82435">
        <w:rPr>
          <w:rFonts w:ascii="Times New Roman" w:eastAsia="Times New Roman" w:hAnsi="Times New Roman" w:cs="Times New Roman"/>
          <w:sz w:val="28"/>
          <w:szCs w:val="28"/>
        </w:rPr>
        <w:t xml:space="preserve"> (2018). </w:t>
      </w:r>
      <w:proofErr w:type="spellStart"/>
      <w:r w:rsidRPr="00B82435">
        <w:rPr>
          <w:rFonts w:ascii="Times New Roman" w:eastAsia="Times New Roman" w:hAnsi="Times New Roman" w:cs="Times New Roman"/>
          <w:sz w:val="28"/>
          <w:szCs w:val="28"/>
        </w:rPr>
        <w:t>The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Impact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the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Cambodia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Empirical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Evidence</w:t>
      </w:r>
      <w:proofErr w:type="spellEnd"/>
      <w:r w:rsidRPr="00B82435">
        <w:rPr>
          <w:rFonts w:ascii="Times New Roman" w:eastAsia="Times New Roman" w:hAnsi="Times New Roman" w:cs="Times New Roman"/>
          <w:sz w:val="28"/>
          <w:szCs w:val="28"/>
        </w:rPr>
        <w:t>. [Електронний ресурс]. – Режим доступу: https://www.semanticscholar.org/paper/The-Impact-of-Foreign-Direct-In vestment-on-the-in-Sokang/da7eb8684e3e9c53a88abaf44797f48920bc2ea1</w:t>
      </w:r>
    </w:p>
    <w:p w14:paraId="00000044" w14:textId="0F8160EC"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A. </w:t>
      </w:r>
      <w:proofErr w:type="spellStart"/>
      <w:r w:rsidRPr="00B82435">
        <w:rPr>
          <w:rFonts w:ascii="Times New Roman" w:eastAsia="Times New Roman" w:hAnsi="Times New Roman" w:cs="Times New Roman"/>
          <w:sz w:val="28"/>
          <w:szCs w:val="28"/>
        </w:rPr>
        <w:t>Sharafat</w:t>
      </w:r>
      <w:proofErr w:type="spellEnd"/>
      <w:r w:rsidRPr="00B82435">
        <w:rPr>
          <w:rFonts w:ascii="Times New Roman" w:eastAsia="Times New Roman" w:hAnsi="Times New Roman" w:cs="Times New Roman"/>
          <w:sz w:val="28"/>
          <w:szCs w:val="28"/>
        </w:rPr>
        <w:t xml:space="preserve"> (2014).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Capital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Flows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Pakistan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Empirical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Analysis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World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Applied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Sciences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Journal</w:t>
      </w:r>
      <w:proofErr w:type="spellEnd"/>
      <w:r w:rsidRPr="00B82435">
        <w:rPr>
          <w:rFonts w:ascii="Times New Roman" w:eastAsia="Times New Roman" w:hAnsi="Times New Roman" w:cs="Times New Roman"/>
          <w:sz w:val="28"/>
          <w:szCs w:val="28"/>
        </w:rPr>
        <w:t xml:space="preserve">, 29(2). [Електронний ресурс]. – Режим доступу: https://papers.ssrn.com/sol3/papers.cfm?abstract_id =2418056 </w:t>
      </w:r>
    </w:p>
    <w:p w14:paraId="00000045" w14:textId="71700570"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M. </w:t>
      </w:r>
      <w:proofErr w:type="spellStart"/>
      <w:r w:rsidRPr="00B82435">
        <w:rPr>
          <w:rFonts w:ascii="Times New Roman" w:eastAsia="Times New Roman" w:hAnsi="Times New Roman" w:cs="Times New Roman"/>
          <w:sz w:val="28"/>
          <w:szCs w:val="28"/>
        </w:rPr>
        <w:t>Carkovic</w:t>
      </w:r>
      <w:proofErr w:type="spellEnd"/>
      <w:r w:rsidRPr="00B82435">
        <w:rPr>
          <w:rFonts w:ascii="Times New Roman" w:eastAsia="Times New Roman" w:hAnsi="Times New Roman" w:cs="Times New Roman"/>
          <w:sz w:val="28"/>
          <w:szCs w:val="28"/>
        </w:rPr>
        <w:t xml:space="preserve">, R. </w:t>
      </w:r>
      <w:proofErr w:type="spellStart"/>
      <w:r w:rsidRPr="00B82435">
        <w:rPr>
          <w:rFonts w:ascii="Times New Roman" w:eastAsia="Times New Roman" w:hAnsi="Times New Roman" w:cs="Times New Roman"/>
          <w:sz w:val="28"/>
          <w:szCs w:val="28"/>
        </w:rPr>
        <w:t>Levine</w:t>
      </w:r>
      <w:proofErr w:type="spellEnd"/>
      <w:r w:rsidRPr="00B82435">
        <w:rPr>
          <w:rFonts w:ascii="Times New Roman" w:eastAsia="Times New Roman" w:hAnsi="Times New Roman" w:cs="Times New Roman"/>
          <w:sz w:val="28"/>
          <w:szCs w:val="28"/>
        </w:rPr>
        <w:t xml:space="preserve"> (2002). </w:t>
      </w:r>
      <w:proofErr w:type="spellStart"/>
      <w:r w:rsidRPr="00B82435">
        <w:rPr>
          <w:rFonts w:ascii="Times New Roman" w:eastAsia="Times New Roman" w:hAnsi="Times New Roman" w:cs="Times New Roman"/>
          <w:sz w:val="28"/>
          <w:szCs w:val="28"/>
        </w:rPr>
        <w:t>Does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Accelerate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University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Minnesota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Department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Finance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Working</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Paper</w:t>
      </w:r>
      <w:proofErr w:type="spellEnd"/>
      <w:r w:rsidRPr="00B82435">
        <w:rPr>
          <w:rFonts w:ascii="Times New Roman" w:eastAsia="Times New Roman" w:hAnsi="Times New Roman" w:cs="Times New Roman"/>
          <w:sz w:val="28"/>
          <w:szCs w:val="28"/>
        </w:rPr>
        <w:t xml:space="preserve">. [Електронний ресурс]. – Режим доступу: https://papers.ssrn.com/sol3/pape </w:t>
      </w:r>
      <w:proofErr w:type="spellStart"/>
      <w:r w:rsidRPr="00B82435">
        <w:rPr>
          <w:rFonts w:ascii="Times New Roman" w:eastAsia="Times New Roman" w:hAnsi="Times New Roman" w:cs="Times New Roman"/>
          <w:sz w:val="28"/>
          <w:szCs w:val="28"/>
        </w:rPr>
        <w:t>rs.cfm?abstract_id</w:t>
      </w:r>
      <w:proofErr w:type="spellEnd"/>
      <w:r w:rsidRPr="00B82435">
        <w:rPr>
          <w:rFonts w:ascii="Times New Roman" w:eastAsia="Times New Roman" w:hAnsi="Times New Roman" w:cs="Times New Roman"/>
          <w:sz w:val="28"/>
          <w:szCs w:val="28"/>
        </w:rPr>
        <w:t>=314924</w:t>
      </w:r>
    </w:p>
    <w:p w14:paraId="00000046" w14:textId="718D935E"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C. </w:t>
      </w:r>
      <w:proofErr w:type="spellStart"/>
      <w:r w:rsidRPr="00B82435">
        <w:rPr>
          <w:rFonts w:ascii="Times New Roman" w:eastAsia="Times New Roman" w:hAnsi="Times New Roman" w:cs="Times New Roman"/>
          <w:sz w:val="28"/>
          <w:szCs w:val="28"/>
        </w:rPr>
        <w:t>Umeora</w:t>
      </w:r>
      <w:proofErr w:type="spellEnd"/>
      <w:r w:rsidRPr="00B82435">
        <w:rPr>
          <w:rFonts w:ascii="Times New Roman" w:eastAsia="Times New Roman" w:hAnsi="Times New Roman" w:cs="Times New Roman"/>
          <w:sz w:val="28"/>
          <w:szCs w:val="28"/>
        </w:rPr>
        <w:t xml:space="preserve"> (2013). </w:t>
      </w:r>
      <w:proofErr w:type="spellStart"/>
      <w:r w:rsidRPr="00B82435">
        <w:rPr>
          <w:rFonts w:ascii="Times New Roman" w:eastAsia="Times New Roman" w:hAnsi="Times New Roman" w:cs="Times New Roman"/>
          <w:sz w:val="28"/>
          <w:szCs w:val="28"/>
        </w:rPr>
        <w:t>Effects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Nigeria</w:t>
      </w:r>
      <w:proofErr w:type="spellEnd"/>
      <w:r w:rsidRPr="00B82435">
        <w:rPr>
          <w:rFonts w:ascii="Times New Roman" w:eastAsia="Times New Roman" w:hAnsi="Times New Roman" w:cs="Times New Roman"/>
          <w:sz w:val="28"/>
          <w:szCs w:val="28"/>
        </w:rPr>
        <w:t>. [Електронний ресурс]. – Режим доступу: https://papers.s srn.com/sol3/</w:t>
      </w:r>
      <w:proofErr w:type="spellStart"/>
      <w:r w:rsidRPr="00B82435">
        <w:rPr>
          <w:rFonts w:ascii="Times New Roman" w:eastAsia="Times New Roman" w:hAnsi="Times New Roman" w:cs="Times New Roman"/>
          <w:sz w:val="28"/>
          <w:szCs w:val="28"/>
        </w:rPr>
        <w:t>papers.cfm?abstract_id</w:t>
      </w:r>
      <w:proofErr w:type="spellEnd"/>
      <w:r w:rsidRPr="00B82435">
        <w:rPr>
          <w:rFonts w:ascii="Times New Roman" w:eastAsia="Times New Roman" w:hAnsi="Times New Roman" w:cs="Times New Roman"/>
          <w:sz w:val="28"/>
          <w:szCs w:val="28"/>
        </w:rPr>
        <w:t>=2285329</w:t>
      </w:r>
    </w:p>
    <w:p w14:paraId="00000047" w14:textId="5F5B7CC0"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P. </w:t>
      </w:r>
      <w:proofErr w:type="spellStart"/>
      <w:r w:rsidRPr="00B82435">
        <w:rPr>
          <w:rFonts w:ascii="Times New Roman" w:eastAsia="Times New Roman" w:hAnsi="Times New Roman" w:cs="Times New Roman"/>
          <w:sz w:val="28"/>
          <w:szCs w:val="28"/>
        </w:rPr>
        <w:t>Nunnenkamp</w:t>
      </w:r>
      <w:proofErr w:type="spellEnd"/>
      <w:r w:rsidRPr="00B82435">
        <w:rPr>
          <w:rFonts w:ascii="Times New Roman" w:eastAsia="Times New Roman" w:hAnsi="Times New Roman" w:cs="Times New Roman"/>
          <w:sz w:val="28"/>
          <w:szCs w:val="28"/>
        </w:rPr>
        <w:t xml:space="preserve">, J. </w:t>
      </w:r>
      <w:proofErr w:type="spellStart"/>
      <w:r w:rsidRPr="00B82435">
        <w:rPr>
          <w:rFonts w:ascii="Times New Roman" w:eastAsia="Times New Roman" w:hAnsi="Times New Roman" w:cs="Times New Roman"/>
          <w:sz w:val="28"/>
          <w:szCs w:val="28"/>
        </w:rPr>
        <w:t>Spatz</w:t>
      </w:r>
      <w:proofErr w:type="spellEnd"/>
      <w:r w:rsidRPr="00B82435">
        <w:rPr>
          <w:rFonts w:ascii="Times New Roman" w:eastAsia="Times New Roman" w:hAnsi="Times New Roman" w:cs="Times New Roman"/>
          <w:sz w:val="28"/>
          <w:szCs w:val="28"/>
        </w:rPr>
        <w:t xml:space="preserve"> (2003).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developing</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countries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how</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relevant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are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host-country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industry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characteristics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Kiel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Working</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Paper</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No</w:t>
      </w:r>
      <w:proofErr w:type="spellEnd"/>
      <w:r w:rsidRPr="00B82435">
        <w:rPr>
          <w:rFonts w:ascii="Times New Roman" w:eastAsia="Times New Roman" w:hAnsi="Times New Roman" w:cs="Times New Roman"/>
          <w:sz w:val="28"/>
          <w:szCs w:val="28"/>
        </w:rPr>
        <w:t xml:space="preserve">. 1176, </w:t>
      </w:r>
      <w:proofErr w:type="spellStart"/>
      <w:r w:rsidRPr="00B82435">
        <w:rPr>
          <w:rFonts w:ascii="Times New Roman" w:eastAsia="Times New Roman" w:hAnsi="Times New Roman" w:cs="Times New Roman"/>
          <w:sz w:val="28"/>
          <w:szCs w:val="28"/>
        </w:rPr>
        <w:t>Kiel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Institute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World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IfW</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Kiel</w:t>
      </w:r>
      <w:proofErr w:type="spellEnd"/>
      <w:r w:rsidRPr="00B82435">
        <w:rPr>
          <w:rFonts w:ascii="Times New Roman" w:eastAsia="Times New Roman" w:hAnsi="Times New Roman" w:cs="Times New Roman"/>
          <w:sz w:val="28"/>
          <w:szCs w:val="28"/>
        </w:rPr>
        <w:t>. [Електронний ресурс]. – Режим доступу: https://www.econstor.eu /</w:t>
      </w:r>
      <w:proofErr w:type="spellStart"/>
      <w:r w:rsidRPr="00B82435">
        <w:rPr>
          <w:rFonts w:ascii="Times New Roman" w:eastAsia="Times New Roman" w:hAnsi="Times New Roman" w:cs="Times New Roman"/>
          <w:sz w:val="28"/>
          <w:szCs w:val="28"/>
        </w:rPr>
        <w:t>bitstream</w:t>
      </w:r>
      <w:proofErr w:type="spellEnd"/>
      <w:r w:rsidRPr="00B82435">
        <w:rPr>
          <w:rFonts w:ascii="Times New Roman" w:eastAsia="Times New Roman" w:hAnsi="Times New Roman" w:cs="Times New Roman"/>
          <w:sz w:val="28"/>
          <w:szCs w:val="28"/>
        </w:rPr>
        <w:t>/10419/3028/1/kap1176.pdf</w:t>
      </w:r>
    </w:p>
    <w:p w14:paraId="00000048" w14:textId="53CDB87A"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S. </w:t>
      </w:r>
      <w:proofErr w:type="spellStart"/>
      <w:r w:rsidRPr="00B82435">
        <w:rPr>
          <w:rFonts w:ascii="Times New Roman" w:eastAsia="Times New Roman" w:hAnsi="Times New Roman" w:cs="Times New Roman"/>
          <w:sz w:val="28"/>
          <w:szCs w:val="28"/>
        </w:rPr>
        <w:t>Chaudhury</w:t>
      </w:r>
      <w:proofErr w:type="spellEnd"/>
      <w:r w:rsidRPr="00B82435">
        <w:rPr>
          <w:rFonts w:ascii="Times New Roman" w:eastAsia="Times New Roman" w:hAnsi="Times New Roman" w:cs="Times New Roman"/>
          <w:sz w:val="28"/>
          <w:szCs w:val="28"/>
        </w:rPr>
        <w:t xml:space="preserve">, N. </w:t>
      </w:r>
      <w:proofErr w:type="spellStart"/>
      <w:r w:rsidRPr="00B82435">
        <w:rPr>
          <w:rFonts w:ascii="Times New Roman" w:eastAsia="Times New Roman" w:hAnsi="Times New Roman" w:cs="Times New Roman"/>
          <w:sz w:val="28"/>
          <w:szCs w:val="28"/>
        </w:rPr>
        <w:t>Nanda</w:t>
      </w:r>
      <w:proofErr w:type="spellEnd"/>
      <w:r w:rsidRPr="00B82435">
        <w:rPr>
          <w:rFonts w:ascii="Times New Roman" w:eastAsia="Times New Roman" w:hAnsi="Times New Roman" w:cs="Times New Roman"/>
          <w:sz w:val="28"/>
          <w:szCs w:val="28"/>
        </w:rPr>
        <w:t xml:space="preserve">, B. </w:t>
      </w:r>
      <w:proofErr w:type="spellStart"/>
      <w:r w:rsidRPr="00B82435">
        <w:rPr>
          <w:rFonts w:ascii="Times New Roman" w:eastAsia="Times New Roman" w:hAnsi="Times New Roman" w:cs="Times New Roman"/>
          <w:sz w:val="28"/>
          <w:szCs w:val="28"/>
        </w:rPr>
        <w:t>Tyagi</w:t>
      </w:r>
      <w:proofErr w:type="spellEnd"/>
      <w:r w:rsidRPr="00B82435">
        <w:rPr>
          <w:rFonts w:ascii="Times New Roman" w:eastAsia="Times New Roman" w:hAnsi="Times New Roman" w:cs="Times New Roman"/>
          <w:sz w:val="28"/>
          <w:szCs w:val="28"/>
        </w:rPr>
        <w:t xml:space="preserve"> (2020). </w:t>
      </w:r>
      <w:proofErr w:type="spellStart"/>
      <w:r w:rsidRPr="00B82435">
        <w:rPr>
          <w:rFonts w:ascii="Times New Roman" w:eastAsia="Times New Roman" w:hAnsi="Times New Roman" w:cs="Times New Roman"/>
          <w:sz w:val="28"/>
          <w:szCs w:val="28"/>
        </w:rPr>
        <w:t>Impact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South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Asia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Does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Nature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Matters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Review</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Market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Integration</w:t>
      </w:r>
      <w:proofErr w:type="spellEnd"/>
      <w:r w:rsidRPr="00B82435">
        <w:rPr>
          <w:rFonts w:ascii="Times New Roman" w:eastAsia="Times New Roman" w:hAnsi="Times New Roman" w:cs="Times New Roman"/>
          <w:sz w:val="28"/>
          <w:szCs w:val="28"/>
        </w:rPr>
        <w:t>, 12(1–2). [Електронний ресурс]. – Режим доступу: https://journals.sagepub.com/doi/ 10.1177/0974929220969679</w:t>
      </w:r>
    </w:p>
    <w:p w14:paraId="00000049" w14:textId="162AFB49"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lastRenderedPageBreak/>
        <w:t xml:space="preserve">N. </w:t>
      </w:r>
      <w:proofErr w:type="spellStart"/>
      <w:r w:rsidRPr="00B82435">
        <w:rPr>
          <w:rFonts w:ascii="Times New Roman" w:eastAsia="Times New Roman" w:hAnsi="Times New Roman" w:cs="Times New Roman"/>
          <w:sz w:val="28"/>
          <w:szCs w:val="28"/>
        </w:rPr>
        <w:t>Nanda</w:t>
      </w:r>
      <w:proofErr w:type="spellEnd"/>
      <w:r w:rsidRPr="00B82435">
        <w:rPr>
          <w:rFonts w:ascii="Times New Roman" w:eastAsia="Times New Roman" w:hAnsi="Times New Roman" w:cs="Times New Roman"/>
          <w:sz w:val="28"/>
          <w:szCs w:val="28"/>
        </w:rPr>
        <w:t xml:space="preserve"> (2009).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effects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Is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Greenfield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Greener</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Perspectives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Global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Development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Technology</w:t>
      </w:r>
      <w:proofErr w:type="spellEnd"/>
      <w:r w:rsidRPr="00B82435">
        <w:rPr>
          <w:rFonts w:ascii="Times New Roman" w:eastAsia="Times New Roman" w:hAnsi="Times New Roman" w:cs="Times New Roman"/>
          <w:sz w:val="28"/>
          <w:szCs w:val="28"/>
        </w:rPr>
        <w:t xml:space="preserve"> № 8 (1). [Електронний ресурс]. – Режим доступу: </w:t>
      </w:r>
      <w:hyperlink r:id="rId23">
        <w:r w:rsidRPr="00B82435">
          <w:rPr>
            <w:rFonts w:ascii="Times New Roman" w:eastAsia="Times New Roman" w:hAnsi="Times New Roman" w:cs="Times New Roman"/>
            <w:sz w:val="28"/>
            <w:szCs w:val="28"/>
          </w:rPr>
          <w:t>https://brill.com/view/journals/pgdt/8/1/article-p26_2.xml</w:t>
        </w:r>
      </w:hyperlink>
      <w:r w:rsidRPr="00B82435">
        <w:rPr>
          <w:rFonts w:ascii="Times New Roman" w:eastAsia="Times New Roman" w:hAnsi="Times New Roman" w:cs="Times New Roman"/>
          <w:sz w:val="28"/>
          <w:szCs w:val="28"/>
        </w:rPr>
        <w:t xml:space="preserve"> </w:t>
      </w:r>
    </w:p>
    <w:p w14:paraId="0000004A" w14:textId="09F6E6A1"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H. </w:t>
      </w:r>
      <w:proofErr w:type="spellStart"/>
      <w:r w:rsidRPr="00B82435">
        <w:rPr>
          <w:rFonts w:ascii="Times New Roman" w:eastAsia="Times New Roman" w:hAnsi="Times New Roman" w:cs="Times New Roman"/>
          <w:sz w:val="28"/>
          <w:szCs w:val="28"/>
        </w:rPr>
        <w:t>Pham</w:t>
      </w:r>
      <w:proofErr w:type="spellEnd"/>
      <w:r w:rsidRPr="00B82435">
        <w:rPr>
          <w:rFonts w:ascii="Times New Roman" w:eastAsia="Times New Roman" w:hAnsi="Times New Roman" w:cs="Times New Roman"/>
          <w:sz w:val="28"/>
          <w:szCs w:val="28"/>
        </w:rPr>
        <w:t xml:space="preserve"> (2016). </w:t>
      </w:r>
      <w:hyperlink r:id="rId24">
        <w:r w:rsidRPr="00B82435">
          <w:rPr>
            <w:rFonts w:ascii="Times New Roman" w:eastAsia="Times New Roman" w:hAnsi="Times New Roman" w:cs="Times New Roman"/>
            <w:sz w:val="28"/>
            <w:szCs w:val="28"/>
          </w:rPr>
          <w:t>Foreign Direct Investment, Productivity And Crowding-Out: Dynamic Panel Evidence On Vietnamese Firms</w:t>
        </w:r>
      </w:hyperlink>
      <w:r w:rsidRPr="00B82435">
        <w:rPr>
          <w:rFonts w:ascii="Times New Roman" w:eastAsia="Times New Roman" w:hAnsi="Times New Roman" w:cs="Times New Roman"/>
          <w:sz w:val="28"/>
          <w:szCs w:val="28"/>
        </w:rPr>
        <w:t>. </w:t>
      </w:r>
      <w:hyperlink r:id="rId25">
        <w:r w:rsidRPr="00B82435">
          <w:rPr>
            <w:rFonts w:ascii="Times New Roman" w:eastAsia="Times New Roman" w:hAnsi="Times New Roman" w:cs="Times New Roman"/>
            <w:sz w:val="28"/>
            <w:szCs w:val="28"/>
          </w:rPr>
          <w:t>Proceedings of Economics and Finance Conferences</w:t>
        </w:r>
      </w:hyperlink>
      <w:r w:rsidRPr="00B82435">
        <w:rPr>
          <w:rFonts w:ascii="Times New Roman" w:eastAsia="Times New Roman" w:hAnsi="Times New Roman" w:cs="Times New Roman"/>
          <w:sz w:val="28"/>
          <w:szCs w:val="28"/>
        </w:rPr>
        <w:t xml:space="preserve"> 3205904, </w:t>
      </w:r>
      <w:proofErr w:type="spellStart"/>
      <w:r w:rsidRPr="00B82435">
        <w:rPr>
          <w:rFonts w:ascii="Times New Roman" w:eastAsia="Times New Roman" w:hAnsi="Times New Roman" w:cs="Times New Roman"/>
          <w:sz w:val="28"/>
          <w:szCs w:val="28"/>
        </w:rPr>
        <w:t>International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Institute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Social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Sciences</w:t>
      </w:r>
      <w:proofErr w:type="spellEnd"/>
      <w:r w:rsidRPr="00B82435">
        <w:rPr>
          <w:rFonts w:ascii="Times New Roman" w:eastAsia="Times New Roman" w:hAnsi="Times New Roman" w:cs="Times New Roman"/>
          <w:sz w:val="28"/>
          <w:szCs w:val="28"/>
        </w:rPr>
        <w:t xml:space="preserve">. [Електронний ресурс]. – Режим доступу: https://ideas.repec.org/p/s </w:t>
      </w:r>
      <w:proofErr w:type="spellStart"/>
      <w:r w:rsidRPr="00B82435">
        <w:rPr>
          <w:rFonts w:ascii="Times New Roman" w:eastAsia="Times New Roman" w:hAnsi="Times New Roman" w:cs="Times New Roman"/>
          <w:sz w:val="28"/>
          <w:szCs w:val="28"/>
        </w:rPr>
        <w:t>ek</w:t>
      </w:r>
      <w:proofErr w:type="spellEnd"/>
      <w:r w:rsidRPr="00B82435">
        <w:rPr>
          <w:rFonts w:ascii="Times New Roman" w:eastAsia="Times New Roman" w:hAnsi="Times New Roman" w:cs="Times New Roman"/>
          <w:sz w:val="28"/>
          <w:szCs w:val="28"/>
        </w:rPr>
        <w:t>/</w:t>
      </w:r>
      <w:proofErr w:type="spellStart"/>
      <w:r w:rsidRPr="00B82435">
        <w:rPr>
          <w:rFonts w:ascii="Times New Roman" w:eastAsia="Times New Roman" w:hAnsi="Times New Roman" w:cs="Times New Roman"/>
          <w:sz w:val="28"/>
          <w:szCs w:val="28"/>
        </w:rPr>
        <w:t>iefpro</w:t>
      </w:r>
      <w:proofErr w:type="spellEnd"/>
      <w:r w:rsidRPr="00B82435">
        <w:rPr>
          <w:rFonts w:ascii="Times New Roman" w:eastAsia="Times New Roman" w:hAnsi="Times New Roman" w:cs="Times New Roman"/>
          <w:sz w:val="28"/>
          <w:szCs w:val="28"/>
        </w:rPr>
        <w:t>/3205904.html</w:t>
      </w:r>
    </w:p>
    <w:p w14:paraId="0000004B" w14:textId="5FFA706C"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J. </w:t>
      </w:r>
      <w:proofErr w:type="spellStart"/>
      <w:r w:rsidRPr="00B82435">
        <w:rPr>
          <w:rFonts w:ascii="Times New Roman" w:eastAsia="Times New Roman" w:hAnsi="Times New Roman" w:cs="Times New Roman"/>
          <w:sz w:val="28"/>
          <w:szCs w:val="28"/>
        </w:rPr>
        <w:t>Gurusamy</w:t>
      </w:r>
      <w:proofErr w:type="spellEnd"/>
      <w:r w:rsidRPr="00B82435">
        <w:rPr>
          <w:rFonts w:ascii="Times New Roman" w:eastAsia="Times New Roman" w:hAnsi="Times New Roman" w:cs="Times New Roman"/>
          <w:sz w:val="28"/>
          <w:szCs w:val="28"/>
        </w:rPr>
        <w:t xml:space="preserve">, S. </w:t>
      </w:r>
      <w:proofErr w:type="spellStart"/>
      <w:r w:rsidRPr="00B82435">
        <w:rPr>
          <w:rFonts w:ascii="Times New Roman" w:eastAsia="Times New Roman" w:hAnsi="Times New Roman" w:cs="Times New Roman"/>
          <w:sz w:val="28"/>
          <w:szCs w:val="28"/>
        </w:rPr>
        <w:t>Anbu</w:t>
      </w:r>
      <w:proofErr w:type="spellEnd"/>
      <w:r w:rsidRPr="00B82435">
        <w:rPr>
          <w:rFonts w:ascii="Times New Roman" w:eastAsia="Times New Roman" w:hAnsi="Times New Roman" w:cs="Times New Roman"/>
          <w:sz w:val="28"/>
          <w:szCs w:val="28"/>
        </w:rPr>
        <w:t xml:space="preserve"> (2010). A </w:t>
      </w:r>
      <w:proofErr w:type="spellStart"/>
      <w:r w:rsidRPr="00B82435">
        <w:rPr>
          <w:rFonts w:ascii="Times New Roman" w:eastAsia="Times New Roman" w:hAnsi="Times New Roman" w:cs="Times New Roman"/>
          <w:sz w:val="28"/>
          <w:szCs w:val="28"/>
        </w:rPr>
        <w:t>Causal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Relationship</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between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Trade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International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Research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Journal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Finance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Economics</w:t>
      </w:r>
      <w:proofErr w:type="spellEnd"/>
      <w:r w:rsidRPr="00B82435">
        <w:rPr>
          <w:rFonts w:ascii="Times New Roman" w:eastAsia="Times New Roman" w:hAnsi="Times New Roman" w:cs="Times New Roman"/>
          <w:sz w:val="28"/>
          <w:szCs w:val="28"/>
        </w:rPr>
        <w:t xml:space="preserve"> № 42. [Електронний ресурс]. – Режим доступу: </w:t>
      </w:r>
      <w:proofErr w:type="spellStart"/>
      <w:r w:rsidRPr="00B82435">
        <w:rPr>
          <w:rFonts w:ascii="Times New Roman" w:eastAsia="Times New Roman" w:hAnsi="Times New Roman" w:cs="Times New Roman"/>
          <w:sz w:val="28"/>
          <w:szCs w:val="28"/>
        </w:rPr>
        <w:t>htt</w:t>
      </w:r>
      <w:proofErr w:type="spellEnd"/>
      <w:r w:rsidRPr="00B82435">
        <w:rPr>
          <w:rFonts w:ascii="Times New Roman" w:eastAsia="Times New Roman" w:hAnsi="Times New Roman" w:cs="Times New Roman"/>
          <w:sz w:val="28"/>
          <w:szCs w:val="28"/>
        </w:rPr>
        <w:t xml:space="preserve"> ps://www.researchgate.net/publication/265401945_A_Causal_Relationship_between_Trade_Foreign_Direct_Investment_and_Economic_Growth_for_India</w:t>
      </w:r>
    </w:p>
    <w:p w14:paraId="0000004C" w14:textId="25B7D972"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V. </w:t>
      </w:r>
      <w:proofErr w:type="spellStart"/>
      <w:r w:rsidRPr="00B82435">
        <w:rPr>
          <w:rFonts w:ascii="Times New Roman" w:eastAsia="Times New Roman" w:hAnsi="Times New Roman" w:cs="Times New Roman"/>
          <w:sz w:val="28"/>
          <w:szCs w:val="28"/>
        </w:rPr>
        <w:t>Kumar</w:t>
      </w:r>
      <w:proofErr w:type="spellEnd"/>
      <w:r w:rsidRPr="00B82435">
        <w:rPr>
          <w:rFonts w:ascii="Times New Roman" w:eastAsia="Times New Roman" w:hAnsi="Times New Roman" w:cs="Times New Roman"/>
          <w:sz w:val="28"/>
          <w:szCs w:val="28"/>
        </w:rPr>
        <w:t xml:space="preserve"> (2012). </w:t>
      </w:r>
      <w:proofErr w:type="spellStart"/>
      <w:r w:rsidRPr="00B82435">
        <w:rPr>
          <w:rFonts w:ascii="Times New Roman" w:eastAsia="Times New Roman" w:hAnsi="Times New Roman" w:cs="Times New Roman"/>
          <w:sz w:val="28"/>
          <w:szCs w:val="28"/>
        </w:rPr>
        <w:t>Trend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Its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Impact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International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Journal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Science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Research</w:t>
      </w:r>
      <w:proofErr w:type="spellEnd"/>
      <w:r w:rsidRPr="00B82435">
        <w:rPr>
          <w:rFonts w:ascii="Times New Roman" w:eastAsia="Times New Roman" w:hAnsi="Times New Roman" w:cs="Times New Roman"/>
          <w:sz w:val="28"/>
          <w:szCs w:val="28"/>
        </w:rPr>
        <w:t xml:space="preserve"> (IJSR) </w:t>
      </w:r>
      <w:proofErr w:type="spellStart"/>
      <w:r w:rsidRPr="00B82435">
        <w:rPr>
          <w:rFonts w:ascii="Times New Roman" w:eastAsia="Times New Roman" w:hAnsi="Times New Roman" w:cs="Times New Roman"/>
          <w:sz w:val="28"/>
          <w:szCs w:val="28"/>
        </w:rPr>
        <w:t>Volume</w:t>
      </w:r>
      <w:proofErr w:type="spellEnd"/>
      <w:r w:rsidRPr="00B82435">
        <w:rPr>
          <w:rFonts w:ascii="Times New Roman" w:eastAsia="Times New Roman" w:hAnsi="Times New Roman" w:cs="Times New Roman"/>
          <w:sz w:val="28"/>
          <w:szCs w:val="28"/>
        </w:rPr>
        <w:t xml:space="preserve"> 3 </w:t>
      </w:r>
      <w:proofErr w:type="spellStart"/>
      <w:r w:rsidRPr="00B82435">
        <w:rPr>
          <w:rFonts w:ascii="Times New Roman" w:eastAsia="Times New Roman" w:hAnsi="Times New Roman" w:cs="Times New Roman"/>
          <w:sz w:val="28"/>
          <w:szCs w:val="28"/>
        </w:rPr>
        <w:t>Issue</w:t>
      </w:r>
      <w:proofErr w:type="spellEnd"/>
      <w:r w:rsidRPr="00B82435">
        <w:rPr>
          <w:rFonts w:ascii="Times New Roman" w:eastAsia="Times New Roman" w:hAnsi="Times New Roman" w:cs="Times New Roman"/>
          <w:sz w:val="28"/>
          <w:szCs w:val="28"/>
        </w:rPr>
        <w:t xml:space="preserve"> 10, </w:t>
      </w:r>
      <w:proofErr w:type="spellStart"/>
      <w:r w:rsidRPr="00B82435">
        <w:rPr>
          <w:rFonts w:ascii="Times New Roman" w:eastAsia="Times New Roman" w:hAnsi="Times New Roman" w:cs="Times New Roman"/>
          <w:sz w:val="28"/>
          <w:szCs w:val="28"/>
        </w:rPr>
        <w:t>October</w:t>
      </w:r>
      <w:proofErr w:type="spellEnd"/>
      <w:r w:rsidRPr="00B82435">
        <w:rPr>
          <w:rFonts w:ascii="Times New Roman" w:eastAsia="Times New Roman" w:hAnsi="Times New Roman" w:cs="Times New Roman"/>
          <w:sz w:val="28"/>
          <w:szCs w:val="28"/>
        </w:rPr>
        <w:t xml:space="preserve"> 2014. [Електронний ресурс]. – Режим доступу: https://www.researchgate.net /profile/Vinay-Kumar223/publication/331113809_Trend_of_FDI_in_India_a nd_Its_Impact_on_Economic_Growth/links/5c668726299bf1d14cc7d1c3/Trend-of-FDI-in-India-and-Its-Impact-on-Economic-Growth.pdf</w:t>
      </w:r>
    </w:p>
    <w:p w14:paraId="0000004D" w14:textId="191DA7B5"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N. </w:t>
      </w:r>
      <w:proofErr w:type="spellStart"/>
      <w:r w:rsidRPr="00B82435">
        <w:rPr>
          <w:rFonts w:ascii="Times New Roman" w:eastAsia="Times New Roman" w:hAnsi="Times New Roman" w:cs="Times New Roman"/>
          <w:sz w:val="28"/>
          <w:szCs w:val="28"/>
        </w:rPr>
        <w:t>Rajput</w:t>
      </w:r>
      <w:proofErr w:type="spellEnd"/>
      <w:r w:rsidRPr="00B82435">
        <w:rPr>
          <w:rFonts w:ascii="Times New Roman" w:eastAsia="Times New Roman" w:hAnsi="Times New Roman" w:cs="Times New Roman"/>
          <w:sz w:val="28"/>
          <w:szCs w:val="28"/>
        </w:rPr>
        <w:t xml:space="preserve">, A. </w:t>
      </w:r>
      <w:proofErr w:type="spellStart"/>
      <w:r w:rsidRPr="00B82435">
        <w:rPr>
          <w:rFonts w:ascii="Times New Roman" w:eastAsia="Times New Roman" w:hAnsi="Times New Roman" w:cs="Times New Roman"/>
          <w:sz w:val="28"/>
          <w:szCs w:val="28"/>
        </w:rPr>
        <w:t>Jain</w:t>
      </w:r>
      <w:proofErr w:type="spellEnd"/>
      <w:r w:rsidRPr="00B82435">
        <w:rPr>
          <w:rFonts w:ascii="Times New Roman" w:eastAsia="Times New Roman" w:hAnsi="Times New Roman" w:cs="Times New Roman"/>
          <w:sz w:val="28"/>
          <w:szCs w:val="28"/>
        </w:rPr>
        <w:t xml:space="preserve">, A. </w:t>
      </w:r>
      <w:proofErr w:type="spellStart"/>
      <w:r w:rsidRPr="00B82435">
        <w:rPr>
          <w:rFonts w:ascii="Times New Roman" w:eastAsia="Times New Roman" w:hAnsi="Times New Roman" w:cs="Times New Roman"/>
          <w:sz w:val="28"/>
          <w:szCs w:val="28"/>
        </w:rPr>
        <w:t>Rajput</w:t>
      </w:r>
      <w:proofErr w:type="spellEnd"/>
      <w:r w:rsidRPr="00B82435">
        <w:rPr>
          <w:rFonts w:ascii="Times New Roman" w:eastAsia="Times New Roman" w:hAnsi="Times New Roman" w:cs="Times New Roman"/>
          <w:sz w:val="28"/>
          <w:szCs w:val="28"/>
        </w:rPr>
        <w:t xml:space="preserve">, R. </w:t>
      </w:r>
      <w:proofErr w:type="spellStart"/>
      <w:r w:rsidRPr="00B82435">
        <w:rPr>
          <w:rFonts w:ascii="Times New Roman" w:eastAsia="Times New Roman" w:hAnsi="Times New Roman" w:cs="Times New Roman"/>
          <w:sz w:val="28"/>
          <w:szCs w:val="28"/>
        </w:rPr>
        <w:t>Garg</w:t>
      </w:r>
      <w:proofErr w:type="spellEnd"/>
      <w:r w:rsidRPr="00B82435">
        <w:rPr>
          <w:rFonts w:ascii="Times New Roman" w:eastAsia="Times New Roman" w:hAnsi="Times New Roman" w:cs="Times New Roman"/>
          <w:sz w:val="28"/>
          <w:szCs w:val="28"/>
        </w:rPr>
        <w:t xml:space="preserve"> (2012). </w:t>
      </w:r>
      <w:proofErr w:type="spellStart"/>
      <w:r w:rsidRPr="00B82435">
        <w:rPr>
          <w:rFonts w:ascii="Times New Roman" w:eastAsia="Times New Roman" w:hAnsi="Times New Roman" w:cs="Times New Roman"/>
          <w:sz w:val="28"/>
          <w:szCs w:val="28"/>
        </w:rPr>
        <w:t>Relationship</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India</w:t>
      </w:r>
      <w:proofErr w:type="spellEnd"/>
      <w:r w:rsidRPr="00B82435">
        <w:rPr>
          <w:rFonts w:ascii="Times New Roman" w:eastAsia="Times New Roman" w:hAnsi="Times New Roman" w:cs="Times New Roman"/>
          <w:sz w:val="28"/>
          <w:szCs w:val="28"/>
        </w:rPr>
        <w:t xml:space="preserve">: A </w:t>
      </w:r>
      <w:proofErr w:type="spellStart"/>
      <w:r w:rsidRPr="00B82435">
        <w:rPr>
          <w:rFonts w:ascii="Times New Roman" w:eastAsia="Times New Roman" w:hAnsi="Times New Roman" w:cs="Times New Roman"/>
          <w:sz w:val="28"/>
          <w:szCs w:val="28"/>
        </w:rPr>
        <w:t>diagnostic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study</w:t>
      </w:r>
      <w:proofErr w:type="spellEnd"/>
      <w:r w:rsidRPr="00B82435">
        <w:rPr>
          <w:rFonts w:ascii="Times New Roman" w:eastAsia="Times New Roman" w:hAnsi="Times New Roman" w:cs="Times New Roman"/>
          <w:sz w:val="28"/>
          <w:szCs w:val="28"/>
        </w:rPr>
        <w:t>. [Електронний ресурс]. – Режим доступу: https:/ /www.semanticscholar.org/paper/Relationship-of-FDI-and-growth-in-India-%3A-A-study-Rajput-Jain/ae107f7a8447ee6b09a8b8b46229bb83f03434d9</w:t>
      </w:r>
    </w:p>
    <w:p w14:paraId="0000004E" w14:textId="21B7948F"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A. </w:t>
      </w:r>
      <w:proofErr w:type="spellStart"/>
      <w:r w:rsidRPr="00B82435">
        <w:rPr>
          <w:rFonts w:ascii="Times New Roman" w:eastAsia="Times New Roman" w:hAnsi="Times New Roman" w:cs="Times New Roman"/>
          <w:sz w:val="28"/>
          <w:szCs w:val="28"/>
        </w:rPr>
        <w:t>Pahwa</w:t>
      </w:r>
      <w:proofErr w:type="spellEnd"/>
      <w:r w:rsidRPr="00B82435">
        <w:rPr>
          <w:rFonts w:ascii="Times New Roman" w:eastAsia="Times New Roman" w:hAnsi="Times New Roman" w:cs="Times New Roman"/>
          <w:sz w:val="28"/>
          <w:szCs w:val="28"/>
        </w:rPr>
        <w:t xml:space="preserve"> (2018). </w:t>
      </w:r>
      <w:proofErr w:type="spellStart"/>
      <w:r w:rsidRPr="00B82435">
        <w:rPr>
          <w:rFonts w:ascii="Times New Roman" w:eastAsia="Times New Roman" w:hAnsi="Times New Roman" w:cs="Times New Roman"/>
          <w:sz w:val="28"/>
          <w:szCs w:val="28"/>
        </w:rPr>
        <w:t>Impact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India</w:t>
      </w:r>
      <w:proofErr w:type="spellEnd"/>
      <w:r w:rsidRPr="00B82435">
        <w:rPr>
          <w:rFonts w:ascii="Times New Roman" w:eastAsia="Times New Roman" w:hAnsi="Times New Roman" w:cs="Times New Roman"/>
          <w:sz w:val="28"/>
          <w:szCs w:val="28"/>
        </w:rPr>
        <w:t>. [Електронний ресурс]. – Режим доступу: https://www.researchgate.net/p ublication/331134538_Impact_of_Foreign_Investments_on_Economic_Growth_of_India</w:t>
      </w:r>
    </w:p>
    <w:p w14:paraId="0000004F" w14:textId="328565EC" w:rsidR="0097332D" w:rsidRPr="00B82435" w:rsidRDefault="00B76D6E" w:rsidP="00B82435">
      <w:pPr>
        <w:pStyle w:val="aa"/>
        <w:numPr>
          <w:ilvl w:val="0"/>
          <w:numId w:val="1"/>
        </w:numPr>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 xml:space="preserve">D. </w:t>
      </w:r>
      <w:proofErr w:type="spellStart"/>
      <w:r>
        <w:rPr>
          <w:rFonts w:ascii="Times New Roman" w:eastAsia="Times New Roman" w:hAnsi="Times New Roman" w:cs="Times New Roman"/>
          <w:sz w:val="28"/>
          <w:szCs w:val="28"/>
        </w:rPr>
        <w:t>Merajothu</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(2020)</w:t>
      </w:r>
      <w:r>
        <w:rPr>
          <w:rFonts w:ascii="Times New Roman" w:eastAsia="Times New Roman" w:hAnsi="Times New Roman" w:cs="Times New Roman"/>
          <w:sz w:val="28"/>
          <w:szCs w:val="28"/>
        </w:rPr>
        <w:t>.</w:t>
      </w:r>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An</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empirical</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study</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on</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Foreign</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Direct</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Investments</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Impact</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on</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Economic</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Growth</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of</w:t>
      </w:r>
      <w:proofErr w:type="spellEnd"/>
      <w:r w:rsidR="00661A87" w:rsidRPr="00B82435">
        <w:rPr>
          <w:rFonts w:ascii="Times New Roman" w:eastAsia="Times New Roman" w:hAnsi="Times New Roman" w:cs="Times New Roman"/>
          <w:sz w:val="28"/>
          <w:szCs w:val="28"/>
        </w:rPr>
        <w:t xml:space="preserve"> </w:t>
      </w:r>
      <w:proofErr w:type="spellStart"/>
      <w:r w:rsidR="00661A87" w:rsidRPr="00B82435">
        <w:rPr>
          <w:rFonts w:ascii="Times New Roman" w:eastAsia="Times New Roman" w:hAnsi="Times New Roman" w:cs="Times New Roman"/>
          <w:sz w:val="28"/>
          <w:szCs w:val="28"/>
        </w:rPr>
        <w:t>India</w:t>
      </w:r>
      <w:proofErr w:type="spellEnd"/>
      <w:r w:rsidR="00661A87" w:rsidRPr="00B82435">
        <w:rPr>
          <w:rFonts w:ascii="Times New Roman" w:eastAsia="Times New Roman" w:hAnsi="Times New Roman" w:cs="Times New Roman"/>
          <w:sz w:val="28"/>
          <w:szCs w:val="28"/>
        </w:rPr>
        <w:t xml:space="preserve">. [Електронний ресурс]. – Режим доступу: </w:t>
      </w:r>
      <w:r w:rsidR="00661A87" w:rsidRPr="00B82435">
        <w:rPr>
          <w:rFonts w:ascii="Times New Roman" w:eastAsia="Times New Roman" w:hAnsi="Times New Roman" w:cs="Times New Roman"/>
          <w:color w:val="0563C1"/>
          <w:sz w:val="28"/>
          <w:szCs w:val="28"/>
          <w:u w:val="single"/>
        </w:rPr>
        <w:t>https://papers.ssrn.com/sol3/papers.cfm?abstract_id=3598037</w:t>
      </w:r>
    </w:p>
    <w:p w14:paraId="00000050" w14:textId="7A147B9D"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Y. </w:t>
      </w:r>
      <w:proofErr w:type="spellStart"/>
      <w:r w:rsidRPr="00B82435">
        <w:rPr>
          <w:rFonts w:ascii="Times New Roman" w:eastAsia="Times New Roman" w:hAnsi="Times New Roman" w:cs="Times New Roman"/>
          <w:sz w:val="28"/>
          <w:szCs w:val="28"/>
        </w:rPr>
        <w:t>Choi</w:t>
      </w:r>
      <w:proofErr w:type="spellEnd"/>
      <w:r w:rsidRPr="00B82435">
        <w:rPr>
          <w:rFonts w:ascii="Times New Roman" w:eastAsia="Times New Roman" w:hAnsi="Times New Roman" w:cs="Times New Roman"/>
          <w:sz w:val="28"/>
          <w:szCs w:val="28"/>
        </w:rPr>
        <w:t xml:space="preserve">, J. </w:t>
      </w:r>
      <w:proofErr w:type="spellStart"/>
      <w:r w:rsidRPr="00B82435">
        <w:rPr>
          <w:rFonts w:ascii="Times New Roman" w:eastAsia="Times New Roman" w:hAnsi="Times New Roman" w:cs="Times New Roman"/>
          <w:sz w:val="28"/>
          <w:szCs w:val="28"/>
        </w:rPr>
        <w:t>Baek</w:t>
      </w:r>
      <w:proofErr w:type="spellEnd"/>
      <w:r w:rsidRPr="00B82435">
        <w:rPr>
          <w:rFonts w:ascii="Times New Roman" w:eastAsia="Times New Roman" w:hAnsi="Times New Roman" w:cs="Times New Roman"/>
          <w:sz w:val="28"/>
          <w:szCs w:val="28"/>
        </w:rPr>
        <w:t xml:space="preserve"> (2017). </w:t>
      </w:r>
      <w:proofErr w:type="spellStart"/>
      <w:r w:rsidRPr="00B82435">
        <w:rPr>
          <w:rFonts w:ascii="Times New Roman" w:eastAsia="Times New Roman" w:hAnsi="Times New Roman" w:cs="Times New Roman"/>
          <w:sz w:val="28"/>
          <w:szCs w:val="28"/>
        </w:rPr>
        <w:t>Does</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Really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Matter</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to</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Economies</w:t>
      </w:r>
      <w:proofErr w:type="spellEnd"/>
      <w:r w:rsidRPr="00B82435">
        <w:rPr>
          <w:rFonts w:ascii="Times New Roman" w:eastAsia="Times New Roman" w:hAnsi="Times New Roman" w:cs="Times New Roman"/>
          <w:sz w:val="28"/>
          <w:szCs w:val="28"/>
        </w:rPr>
        <w:t xml:space="preserve"> 2017, 5(2). [Електронний ресурс]. – Режим доступу: https://w ww.mdpi.com/2227-7099/5/2/20</w:t>
      </w:r>
    </w:p>
    <w:p w14:paraId="00000052" w14:textId="1F06CDFB"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S. </w:t>
      </w:r>
      <w:proofErr w:type="spellStart"/>
      <w:r w:rsidRPr="00B82435">
        <w:rPr>
          <w:rFonts w:ascii="Times New Roman" w:eastAsia="Times New Roman" w:hAnsi="Times New Roman" w:cs="Times New Roman"/>
          <w:sz w:val="28"/>
          <w:szCs w:val="28"/>
        </w:rPr>
        <w:t>Sharma</w:t>
      </w:r>
      <w:proofErr w:type="spellEnd"/>
      <w:r w:rsidRPr="00B82435">
        <w:rPr>
          <w:rFonts w:ascii="Times New Roman" w:eastAsia="Times New Roman" w:hAnsi="Times New Roman" w:cs="Times New Roman"/>
          <w:sz w:val="28"/>
          <w:szCs w:val="28"/>
        </w:rPr>
        <w:t xml:space="preserve">, M. </w:t>
      </w:r>
      <w:proofErr w:type="spellStart"/>
      <w:r w:rsidRPr="00B82435">
        <w:rPr>
          <w:rFonts w:ascii="Times New Roman" w:eastAsia="Times New Roman" w:hAnsi="Times New Roman" w:cs="Times New Roman"/>
          <w:sz w:val="28"/>
          <w:szCs w:val="28"/>
        </w:rPr>
        <w:t>Kaur</w:t>
      </w:r>
      <w:proofErr w:type="spellEnd"/>
      <w:r w:rsidRPr="00B82435">
        <w:rPr>
          <w:rFonts w:ascii="Times New Roman" w:eastAsia="Times New Roman" w:hAnsi="Times New Roman" w:cs="Times New Roman"/>
          <w:sz w:val="28"/>
          <w:szCs w:val="28"/>
        </w:rPr>
        <w:t xml:space="preserve">, P. </w:t>
      </w:r>
      <w:proofErr w:type="spellStart"/>
      <w:r w:rsidRPr="00B82435">
        <w:rPr>
          <w:rFonts w:ascii="Times New Roman" w:eastAsia="Times New Roman" w:hAnsi="Times New Roman" w:cs="Times New Roman"/>
          <w:sz w:val="28"/>
          <w:szCs w:val="28"/>
        </w:rPr>
        <w:t>Sharma</w:t>
      </w:r>
      <w:proofErr w:type="spellEnd"/>
      <w:r w:rsidRPr="00B82435">
        <w:rPr>
          <w:rFonts w:ascii="Times New Roman" w:eastAsia="Times New Roman" w:hAnsi="Times New Roman" w:cs="Times New Roman"/>
          <w:sz w:val="28"/>
          <w:szCs w:val="28"/>
        </w:rPr>
        <w:t xml:space="preserve">, S. </w:t>
      </w:r>
      <w:proofErr w:type="spellStart"/>
      <w:r w:rsidRPr="00B82435">
        <w:rPr>
          <w:rFonts w:ascii="Times New Roman" w:eastAsia="Times New Roman" w:hAnsi="Times New Roman" w:cs="Times New Roman"/>
          <w:sz w:val="28"/>
          <w:szCs w:val="28"/>
        </w:rPr>
        <w:t>Sandhu</w:t>
      </w:r>
      <w:proofErr w:type="spellEnd"/>
      <w:r w:rsidRPr="00B82435">
        <w:rPr>
          <w:rFonts w:ascii="Times New Roman" w:eastAsia="Times New Roman" w:hAnsi="Times New Roman" w:cs="Times New Roman"/>
          <w:sz w:val="28"/>
          <w:szCs w:val="28"/>
        </w:rPr>
        <w:t xml:space="preserve"> (2020). A </w:t>
      </w:r>
      <w:proofErr w:type="spellStart"/>
      <w:r w:rsidRPr="00B82435">
        <w:rPr>
          <w:rFonts w:ascii="Times New Roman" w:eastAsia="Times New Roman" w:hAnsi="Times New Roman" w:cs="Times New Roman"/>
          <w:sz w:val="28"/>
          <w:szCs w:val="28"/>
        </w:rPr>
        <w:t>Study</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Relationship</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Impact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Rate</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India</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International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Journal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Financial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Issues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Econjournals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vol</w:t>
      </w:r>
      <w:proofErr w:type="spellEnd"/>
      <w:r w:rsidRPr="00B82435">
        <w:rPr>
          <w:rFonts w:ascii="Times New Roman" w:eastAsia="Times New Roman" w:hAnsi="Times New Roman" w:cs="Times New Roman"/>
          <w:sz w:val="28"/>
          <w:szCs w:val="28"/>
        </w:rPr>
        <w:t>. 10(5). [Електронний ресурс]. – Режим доступу: https://ideas.repec.org/a/eco/journ1 /2020-05-36.html</w:t>
      </w:r>
    </w:p>
    <w:p w14:paraId="00000053" w14:textId="6318C78F" w:rsidR="0097332D" w:rsidRPr="00B82435"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C. </w:t>
      </w:r>
      <w:proofErr w:type="spellStart"/>
      <w:r w:rsidRPr="00B82435">
        <w:rPr>
          <w:rFonts w:ascii="Times New Roman" w:eastAsia="Times New Roman" w:hAnsi="Times New Roman" w:cs="Times New Roman"/>
          <w:sz w:val="28"/>
          <w:szCs w:val="28"/>
        </w:rPr>
        <w:t>Chakraborty</w:t>
      </w:r>
      <w:proofErr w:type="spellEnd"/>
      <w:r w:rsidRPr="00B82435">
        <w:rPr>
          <w:rFonts w:ascii="Times New Roman" w:eastAsia="Times New Roman" w:hAnsi="Times New Roman" w:cs="Times New Roman"/>
          <w:sz w:val="28"/>
          <w:szCs w:val="28"/>
        </w:rPr>
        <w:t xml:space="preserve">, P. </w:t>
      </w:r>
      <w:proofErr w:type="spellStart"/>
      <w:r w:rsidRPr="00B82435">
        <w:rPr>
          <w:rFonts w:ascii="Times New Roman" w:eastAsia="Times New Roman" w:hAnsi="Times New Roman" w:cs="Times New Roman"/>
          <w:sz w:val="28"/>
          <w:szCs w:val="28"/>
        </w:rPr>
        <w:t>Nunnenkamp</w:t>
      </w:r>
      <w:proofErr w:type="spellEnd"/>
      <w:r w:rsidRPr="00B82435">
        <w:rPr>
          <w:rFonts w:ascii="Times New Roman" w:eastAsia="Times New Roman" w:hAnsi="Times New Roman" w:cs="Times New Roman"/>
          <w:sz w:val="28"/>
          <w:szCs w:val="28"/>
        </w:rPr>
        <w:t xml:space="preserve"> (2008).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Reforms</w:t>
      </w:r>
      <w:proofErr w:type="spellEnd"/>
      <w:r w:rsidRPr="00B82435">
        <w:rPr>
          <w:rFonts w:ascii="Times New Roman" w:eastAsia="Times New Roman" w:hAnsi="Times New Roman" w:cs="Times New Roman"/>
          <w:sz w:val="28"/>
          <w:szCs w:val="28"/>
        </w:rPr>
        <w:t xml:space="preserve">, FDI,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India</w:t>
      </w:r>
      <w:proofErr w:type="spellEnd"/>
      <w:r w:rsidRPr="00B82435">
        <w:rPr>
          <w:rFonts w:ascii="Times New Roman" w:eastAsia="Times New Roman" w:hAnsi="Times New Roman" w:cs="Times New Roman"/>
          <w:sz w:val="28"/>
          <w:szCs w:val="28"/>
        </w:rPr>
        <w:t xml:space="preserve">: A </w:t>
      </w:r>
      <w:proofErr w:type="spellStart"/>
      <w:r w:rsidRPr="00B82435">
        <w:rPr>
          <w:rFonts w:ascii="Times New Roman" w:eastAsia="Times New Roman" w:hAnsi="Times New Roman" w:cs="Times New Roman"/>
          <w:sz w:val="28"/>
          <w:szCs w:val="28"/>
        </w:rPr>
        <w:t>Sector</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Level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Analysis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World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Development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Elsevier</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vol</w:t>
      </w:r>
      <w:proofErr w:type="spellEnd"/>
      <w:r w:rsidRPr="00B82435">
        <w:rPr>
          <w:rFonts w:ascii="Times New Roman" w:eastAsia="Times New Roman" w:hAnsi="Times New Roman" w:cs="Times New Roman"/>
          <w:sz w:val="28"/>
          <w:szCs w:val="28"/>
        </w:rPr>
        <w:t>. 36(7). [Електронний ресурс]. – Режим доступу: https://ideas. repec.org/a/</w:t>
      </w:r>
      <w:proofErr w:type="spellStart"/>
      <w:r w:rsidRPr="00B82435">
        <w:rPr>
          <w:rFonts w:ascii="Times New Roman" w:eastAsia="Times New Roman" w:hAnsi="Times New Roman" w:cs="Times New Roman"/>
          <w:sz w:val="28"/>
          <w:szCs w:val="28"/>
        </w:rPr>
        <w:t>eee</w:t>
      </w:r>
      <w:proofErr w:type="spellEnd"/>
      <w:r w:rsidRPr="00B82435">
        <w:rPr>
          <w:rFonts w:ascii="Times New Roman" w:eastAsia="Times New Roman" w:hAnsi="Times New Roman" w:cs="Times New Roman"/>
          <w:sz w:val="28"/>
          <w:szCs w:val="28"/>
        </w:rPr>
        <w:t>/</w:t>
      </w:r>
      <w:proofErr w:type="spellStart"/>
      <w:r w:rsidRPr="00B82435">
        <w:rPr>
          <w:rFonts w:ascii="Times New Roman" w:eastAsia="Times New Roman" w:hAnsi="Times New Roman" w:cs="Times New Roman"/>
          <w:sz w:val="28"/>
          <w:szCs w:val="28"/>
        </w:rPr>
        <w:t>wdevel</w:t>
      </w:r>
      <w:proofErr w:type="spellEnd"/>
      <w:r w:rsidRPr="00B82435">
        <w:rPr>
          <w:rFonts w:ascii="Times New Roman" w:eastAsia="Times New Roman" w:hAnsi="Times New Roman" w:cs="Times New Roman"/>
          <w:sz w:val="28"/>
          <w:szCs w:val="28"/>
        </w:rPr>
        <w:t>/v36y2008i7p1192-1212.html</w:t>
      </w:r>
    </w:p>
    <w:p w14:paraId="00000054" w14:textId="48ACADB0" w:rsidR="0097332D" w:rsidRDefault="00661A87" w:rsidP="00B82435">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S. </w:t>
      </w:r>
      <w:proofErr w:type="spellStart"/>
      <w:r w:rsidRPr="00B82435">
        <w:rPr>
          <w:rFonts w:ascii="Times New Roman" w:eastAsia="Times New Roman" w:hAnsi="Times New Roman" w:cs="Times New Roman"/>
          <w:sz w:val="28"/>
          <w:szCs w:val="28"/>
        </w:rPr>
        <w:t>Jana</w:t>
      </w:r>
      <w:proofErr w:type="spellEnd"/>
      <w:r w:rsidRPr="00B82435">
        <w:rPr>
          <w:rFonts w:ascii="Times New Roman" w:eastAsia="Times New Roman" w:hAnsi="Times New Roman" w:cs="Times New Roman"/>
          <w:sz w:val="28"/>
          <w:szCs w:val="28"/>
        </w:rPr>
        <w:t xml:space="preserve">, T. </w:t>
      </w:r>
      <w:proofErr w:type="spellStart"/>
      <w:r w:rsidRPr="00B82435">
        <w:rPr>
          <w:rFonts w:ascii="Times New Roman" w:eastAsia="Times New Roman" w:hAnsi="Times New Roman" w:cs="Times New Roman"/>
          <w:sz w:val="28"/>
          <w:szCs w:val="28"/>
        </w:rPr>
        <w:t>Sahu</w:t>
      </w:r>
      <w:proofErr w:type="spellEnd"/>
      <w:r w:rsidRPr="00B82435">
        <w:rPr>
          <w:rFonts w:ascii="Times New Roman" w:eastAsia="Times New Roman" w:hAnsi="Times New Roman" w:cs="Times New Roman"/>
          <w:sz w:val="28"/>
          <w:szCs w:val="28"/>
        </w:rPr>
        <w:t xml:space="preserve">, K. </w:t>
      </w:r>
      <w:proofErr w:type="spellStart"/>
      <w:r w:rsidRPr="00B82435">
        <w:rPr>
          <w:rFonts w:ascii="Times New Roman" w:eastAsia="Times New Roman" w:hAnsi="Times New Roman" w:cs="Times New Roman"/>
          <w:sz w:val="28"/>
          <w:szCs w:val="28"/>
        </w:rPr>
        <w:t>Pandey</w:t>
      </w:r>
      <w:proofErr w:type="spellEnd"/>
      <w:r w:rsidRPr="00B82435">
        <w:rPr>
          <w:rFonts w:ascii="Times New Roman" w:eastAsia="Times New Roman" w:hAnsi="Times New Roman" w:cs="Times New Roman"/>
          <w:sz w:val="28"/>
          <w:szCs w:val="28"/>
        </w:rPr>
        <w:t xml:space="preserve"> (2019). </w:t>
      </w:r>
      <w:proofErr w:type="spellStart"/>
      <w:r w:rsidRPr="00B82435">
        <w:rPr>
          <w:rFonts w:ascii="Times New Roman" w:eastAsia="Times New Roman" w:hAnsi="Times New Roman" w:cs="Times New Roman"/>
          <w:sz w:val="28"/>
          <w:szCs w:val="28"/>
        </w:rPr>
        <w:t>Foreign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Direct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Economic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Growth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India</w:t>
      </w:r>
      <w:proofErr w:type="spellEnd"/>
      <w:r w:rsidRPr="00B82435">
        <w:rPr>
          <w:rFonts w:ascii="Times New Roman" w:eastAsia="Times New Roman" w:hAnsi="Times New Roman" w:cs="Times New Roman"/>
          <w:sz w:val="28"/>
          <w:szCs w:val="28"/>
        </w:rPr>
        <w:t xml:space="preserve">: A </w:t>
      </w:r>
      <w:proofErr w:type="spellStart"/>
      <w:r w:rsidRPr="00B82435">
        <w:rPr>
          <w:rFonts w:ascii="Times New Roman" w:eastAsia="Times New Roman" w:hAnsi="Times New Roman" w:cs="Times New Roman"/>
          <w:sz w:val="28"/>
          <w:szCs w:val="28"/>
        </w:rPr>
        <w:t>Sector-specific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Analysis</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Asia-Pacific</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Journal</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of</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Management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Research</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Innovation</w:t>
      </w:r>
      <w:proofErr w:type="spellEnd"/>
      <w:r w:rsidRPr="00B82435">
        <w:rPr>
          <w:rFonts w:ascii="Times New Roman" w:eastAsia="Times New Roman" w:hAnsi="Times New Roman" w:cs="Times New Roman"/>
          <w:sz w:val="28"/>
          <w:szCs w:val="28"/>
        </w:rPr>
        <w:t>. [Електронний ресурс]. – Режим доступу: https://jou rnals.sagepub.com/</w:t>
      </w:r>
      <w:proofErr w:type="spellStart"/>
      <w:r w:rsidRPr="00B82435">
        <w:rPr>
          <w:rFonts w:ascii="Times New Roman" w:eastAsia="Times New Roman" w:hAnsi="Times New Roman" w:cs="Times New Roman"/>
          <w:sz w:val="28"/>
          <w:szCs w:val="28"/>
        </w:rPr>
        <w:t>doi</w:t>
      </w:r>
      <w:proofErr w:type="spellEnd"/>
      <w:r w:rsidRPr="00B82435">
        <w:rPr>
          <w:rFonts w:ascii="Times New Roman" w:eastAsia="Times New Roman" w:hAnsi="Times New Roman" w:cs="Times New Roman"/>
          <w:sz w:val="28"/>
          <w:szCs w:val="28"/>
        </w:rPr>
        <w:t>/</w:t>
      </w:r>
      <w:proofErr w:type="spellStart"/>
      <w:r w:rsidRPr="00B82435">
        <w:rPr>
          <w:rFonts w:ascii="Times New Roman" w:eastAsia="Times New Roman" w:hAnsi="Times New Roman" w:cs="Times New Roman"/>
          <w:sz w:val="28"/>
          <w:szCs w:val="28"/>
        </w:rPr>
        <w:t>pdf</w:t>
      </w:r>
      <w:proofErr w:type="spellEnd"/>
      <w:r w:rsidRPr="00B82435">
        <w:rPr>
          <w:rFonts w:ascii="Times New Roman" w:eastAsia="Times New Roman" w:hAnsi="Times New Roman" w:cs="Times New Roman"/>
          <w:sz w:val="28"/>
          <w:szCs w:val="28"/>
        </w:rPr>
        <w:t>/10.1177/2319510X19849731</w:t>
      </w:r>
    </w:p>
    <w:p w14:paraId="4D735580" w14:textId="77777777" w:rsidR="00B82435" w:rsidRPr="00B82435" w:rsidRDefault="00B82435" w:rsidP="004109A6">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Пирогова А. В., Родіонова Т. А. Приплив іноземних інвестицій як чинник розвитку Індії. Науково-практичний журнал «Інфраструктура ринку». – 2021. – №55. (публікується).</w:t>
      </w:r>
    </w:p>
    <w:p w14:paraId="239012A1" w14:textId="2501625F" w:rsidR="00B82435" w:rsidRDefault="00B82435" w:rsidP="00193E6C">
      <w:pPr>
        <w:pStyle w:val="aa"/>
        <w:numPr>
          <w:ilvl w:val="0"/>
          <w:numId w:val="1"/>
        </w:numPr>
        <w:ind w:left="0" w:firstLine="0"/>
        <w:jc w:val="both"/>
        <w:rPr>
          <w:rFonts w:ascii="Times New Roman" w:eastAsia="Times New Roman" w:hAnsi="Times New Roman" w:cs="Times New Roman"/>
          <w:sz w:val="28"/>
          <w:szCs w:val="28"/>
        </w:rPr>
      </w:pPr>
      <w:r w:rsidRPr="00B82435">
        <w:rPr>
          <w:rFonts w:ascii="Times New Roman" w:eastAsia="Times New Roman" w:hAnsi="Times New Roman" w:cs="Times New Roman"/>
          <w:sz w:val="28"/>
          <w:szCs w:val="28"/>
        </w:rPr>
        <w:t xml:space="preserve">UNCTAD. </w:t>
      </w:r>
      <w:proofErr w:type="spellStart"/>
      <w:r w:rsidRPr="00B82435">
        <w:rPr>
          <w:rFonts w:ascii="Times New Roman" w:eastAsia="Times New Roman" w:hAnsi="Times New Roman" w:cs="Times New Roman"/>
          <w:sz w:val="28"/>
          <w:szCs w:val="28"/>
        </w:rPr>
        <w:t>World</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Investment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Report</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Annex</w:t>
      </w:r>
      <w:proofErr w:type="spellEnd"/>
      <w:r w:rsidRPr="00B82435">
        <w:rPr>
          <w:rFonts w:ascii="Times New Roman" w:eastAsia="Times New Roman" w:hAnsi="Times New Roman" w:cs="Times New Roman"/>
          <w:sz w:val="28"/>
          <w:szCs w:val="28"/>
        </w:rPr>
        <w:t xml:space="preserve"> </w:t>
      </w:r>
      <w:proofErr w:type="spellStart"/>
      <w:r w:rsidRPr="00B82435">
        <w:rPr>
          <w:rFonts w:ascii="Times New Roman" w:eastAsia="Times New Roman" w:hAnsi="Times New Roman" w:cs="Times New Roman"/>
          <w:sz w:val="28"/>
          <w:szCs w:val="28"/>
        </w:rPr>
        <w:t>Tables</w:t>
      </w:r>
      <w:proofErr w:type="spellEnd"/>
      <w:r w:rsidRPr="00B82435">
        <w:rPr>
          <w:rFonts w:ascii="Times New Roman" w:eastAsia="Times New Roman" w:hAnsi="Times New Roman" w:cs="Times New Roman"/>
          <w:sz w:val="28"/>
          <w:szCs w:val="28"/>
        </w:rPr>
        <w:t xml:space="preserve">. [Електронний ресурс]. – Режим доступу: </w:t>
      </w:r>
      <w:r w:rsidRPr="00B82435">
        <w:rPr>
          <w:rFonts w:ascii="Times New Roman" w:eastAsia="Times New Roman" w:hAnsi="Times New Roman" w:cs="Times New Roman"/>
          <w:sz w:val="28"/>
          <w:szCs w:val="28"/>
          <w:lang w:val="ru-RU"/>
        </w:rPr>
        <w:t xml:space="preserve"> </w:t>
      </w:r>
      <w:r w:rsidR="00193E6C" w:rsidRPr="00B76D6E">
        <w:rPr>
          <w:rFonts w:ascii="Times New Roman" w:eastAsia="Times New Roman" w:hAnsi="Times New Roman" w:cs="Times New Roman"/>
          <w:sz w:val="28"/>
          <w:szCs w:val="28"/>
        </w:rPr>
        <w:t>https://unctad.org/topic/investment/world-investment-report</w:t>
      </w:r>
    </w:p>
    <w:p w14:paraId="6695A429" w14:textId="5B0D21AE" w:rsidR="00193E6C" w:rsidRDefault="00193E6C" w:rsidP="00193E6C">
      <w:pPr>
        <w:pStyle w:val="aa"/>
        <w:numPr>
          <w:ilvl w:val="0"/>
          <w:numId w:val="1"/>
        </w:numPr>
        <w:ind w:left="0" w:firstLine="0"/>
        <w:jc w:val="both"/>
        <w:rPr>
          <w:rFonts w:ascii="Times New Roman" w:eastAsia="Times New Roman" w:hAnsi="Times New Roman" w:cs="Times New Roman"/>
          <w:sz w:val="28"/>
          <w:szCs w:val="28"/>
        </w:rPr>
      </w:pPr>
      <w:proofErr w:type="spellStart"/>
      <w:r w:rsidRPr="00193E6C">
        <w:rPr>
          <w:rFonts w:ascii="Times New Roman" w:eastAsia="Times New Roman" w:hAnsi="Times New Roman" w:cs="Times New Roman"/>
          <w:sz w:val="28"/>
          <w:szCs w:val="28"/>
        </w:rPr>
        <w:t>United</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Nations</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Conference</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on</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Trade</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and</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Development</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Investment</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Trends</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Monitor</w:t>
      </w:r>
      <w:proofErr w:type="spellEnd"/>
      <w:r w:rsidRPr="00193E6C">
        <w:rPr>
          <w:rFonts w:ascii="Times New Roman" w:eastAsia="Times New Roman" w:hAnsi="Times New Roman" w:cs="Times New Roman"/>
          <w:sz w:val="28"/>
          <w:szCs w:val="28"/>
        </w:rPr>
        <w:t xml:space="preserve">. </w:t>
      </w:r>
      <w:proofErr w:type="spellStart"/>
      <w:r w:rsidRPr="00193E6C">
        <w:rPr>
          <w:rFonts w:ascii="Times New Roman" w:eastAsia="Times New Roman" w:hAnsi="Times New Roman" w:cs="Times New Roman"/>
          <w:sz w:val="28"/>
          <w:szCs w:val="28"/>
        </w:rPr>
        <w:t>Issue</w:t>
      </w:r>
      <w:proofErr w:type="spellEnd"/>
      <w:r w:rsidRPr="00193E6C">
        <w:rPr>
          <w:rFonts w:ascii="Times New Roman" w:eastAsia="Times New Roman" w:hAnsi="Times New Roman" w:cs="Times New Roman"/>
          <w:sz w:val="28"/>
          <w:szCs w:val="28"/>
        </w:rPr>
        <w:t xml:space="preserve"> 38. 2021. </w:t>
      </w:r>
      <w:proofErr w:type="spellStart"/>
      <w:r w:rsidRPr="00193E6C">
        <w:rPr>
          <w:rFonts w:ascii="Times New Roman" w:eastAsia="Times New Roman" w:hAnsi="Times New Roman" w:cs="Times New Roman"/>
          <w:sz w:val="28"/>
          <w:szCs w:val="28"/>
        </w:rPr>
        <w:t>стр</w:t>
      </w:r>
      <w:proofErr w:type="spellEnd"/>
      <w:r w:rsidRPr="00193E6C">
        <w:rPr>
          <w:rFonts w:ascii="Times New Roman" w:eastAsia="Times New Roman" w:hAnsi="Times New Roman" w:cs="Times New Roman"/>
          <w:sz w:val="28"/>
          <w:szCs w:val="28"/>
        </w:rPr>
        <w:t xml:space="preserve">. 3. </w:t>
      </w:r>
      <w:r w:rsidRPr="00B82435">
        <w:rPr>
          <w:rFonts w:ascii="Times New Roman" w:eastAsia="Times New Roman" w:hAnsi="Times New Roman" w:cs="Times New Roman"/>
          <w:sz w:val="28"/>
          <w:szCs w:val="28"/>
        </w:rPr>
        <w:t>[Електронний ресурс]. – Режим доступу:</w:t>
      </w:r>
      <w:r w:rsidRPr="00193E6C">
        <w:rPr>
          <w:rFonts w:ascii="Times New Roman" w:eastAsia="Times New Roman" w:hAnsi="Times New Roman" w:cs="Times New Roman"/>
          <w:sz w:val="28"/>
          <w:szCs w:val="28"/>
        </w:rPr>
        <w:t xml:space="preserve"> </w:t>
      </w:r>
      <w:hyperlink r:id="rId26" w:history="1">
        <w:r w:rsidRPr="006F1BF1">
          <w:rPr>
            <w:rFonts w:ascii="Times New Roman" w:eastAsia="Times New Roman" w:hAnsi="Times New Roman" w:cs="Times New Roman"/>
            <w:sz w:val="28"/>
            <w:szCs w:val="28"/>
          </w:rPr>
          <w:t>https://unctad.org/system/files/official-document/diaeiainf2021d1_en.pdf</w:t>
        </w:r>
      </w:hyperlink>
    </w:p>
    <w:p w14:paraId="0262E77F" w14:textId="43EAC382" w:rsidR="00193E6C" w:rsidRDefault="00B76D6E" w:rsidP="006F1BF1">
      <w:pPr>
        <w:pStyle w:val="aa"/>
        <w:numPr>
          <w:ilvl w:val="0"/>
          <w:numId w:val="1"/>
        </w:numPr>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lastRenderedPageBreak/>
        <w:t>P</w:t>
      </w:r>
      <w:r w:rsidRPr="00B76D6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Harsh, A. Clarence, </w:t>
      </w:r>
      <w:r w:rsidR="009810A7">
        <w:rPr>
          <w:rFonts w:ascii="Times New Roman" w:eastAsia="Times New Roman" w:hAnsi="Times New Roman" w:cs="Times New Roman"/>
          <w:sz w:val="28"/>
          <w:szCs w:val="28"/>
          <w:lang w:val="en-US"/>
        </w:rPr>
        <w:t>A</w:t>
      </w:r>
      <w:r>
        <w:rPr>
          <w:rFonts w:ascii="Times New Roman" w:eastAsia="Times New Roman" w:hAnsi="Times New Roman" w:cs="Times New Roman"/>
          <w:sz w:val="28"/>
          <w:szCs w:val="28"/>
          <w:lang w:val="en-US"/>
        </w:rPr>
        <w:t xml:space="preserve">. Varun (2021). </w:t>
      </w:r>
      <w:r w:rsidR="009810A7">
        <w:rPr>
          <w:rFonts w:ascii="Times New Roman" w:eastAsia="Times New Roman" w:hAnsi="Times New Roman" w:cs="Times New Roman"/>
          <w:sz w:val="28"/>
          <w:szCs w:val="28"/>
          <w:lang w:val="en-US"/>
        </w:rPr>
        <w:t>IFLR.</w:t>
      </w:r>
      <w:r>
        <w:rPr>
          <w:rFonts w:ascii="Times New Roman" w:eastAsia="Times New Roman" w:hAnsi="Times New Roman" w:cs="Times New Roman"/>
          <w:sz w:val="28"/>
          <w:szCs w:val="28"/>
          <w:lang w:val="en-US"/>
        </w:rPr>
        <w:t xml:space="preserve"> M&amp;A Report 2021</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India. </w:t>
      </w:r>
      <w:r w:rsidRPr="00B82435">
        <w:rPr>
          <w:rFonts w:ascii="Times New Roman" w:eastAsia="Times New Roman" w:hAnsi="Times New Roman" w:cs="Times New Roman"/>
          <w:sz w:val="28"/>
          <w:szCs w:val="28"/>
        </w:rPr>
        <w:t>[Електронний ресурс]. – Режим доступу:</w:t>
      </w:r>
      <w:r w:rsidRPr="00193E6C">
        <w:rPr>
          <w:rFonts w:ascii="Times New Roman" w:eastAsia="Times New Roman" w:hAnsi="Times New Roman" w:cs="Times New Roman"/>
          <w:sz w:val="28"/>
          <w:szCs w:val="28"/>
        </w:rPr>
        <w:t xml:space="preserve"> </w:t>
      </w:r>
      <w:r w:rsidR="006F1BF1" w:rsidRPr="00B76D6E">
        <w:rPr>
          <w:rFonts w:ascii="Times New Roman" w:eastAsia="Times New Roman" w:hAnsi="Times New Roman" w:cs="Times New Roman"/>
          <w:sz w:val="28"/>
          <w:szCs w:val="28"/>
        </w:rPr>
        <w:t>https://www.iflr.com/article/b1qxjh4rxcxnxx/mampa-report-2021-india</w:t>
      </w:r>
    </w:p>
    <w:p w14:paraId="6EE3E764" w14:textId="77777777" w:rsidR="006F1BF1" w:rsidRPr="006F1BF1" w:rsidRDefault="006F1BF1" w:rsidP="006F1BF1">
      <w:pPr>
        <w:pStyle w:val="aa"/>
        <w:numPr>
          <w:ilvl w:val="0"/>
          <w:numId w:val="1"/>
        </w:numPr>
        <w:ind w:left="0" w:firstLine="0"/>
        <w:jc w:val="both"/>
        <w:rPr>
          <w:rFonts w:ascii="Times New Roman" w:eastAsia="Times New Roman" w:hAnsi="Times New Roman" w:cs="Times New Roman"/>
          <w:sz w:val="28"/>
          <w:szCs w:val="28"/>
        </w:rPr>
      </w:pPr>
      <w:r w:rsidRPr="006F1BF1">
        <w:rPr>
          <w:rFonts w:ascii="Times New Roman" w:eastAsia="Times New Roman" w:hAnsi="Times New Roman" w:cs="Times New Roman"/>
          <w:sz w:val="28"/>
          <w:szCs w:val="28"/>
        </w:rPr>
        <w:t>Пирогова А. В., Родіонова Т. А. Приплив іноземних інвестицій як чинник розвитку Індії. Соціально-економічний та політичний розвиток в умовах європейської інтеграції. Збірник наукових праць міжнародної науково-практичної конференції. – Одеса: Одеський національний університет імені І.І. Мечникова. – 2021. (публікується).</w:t>
      </w:r>
    </w:p>
    <w:p w14:paraId="0F7AC44B" w14:textId="1278E07D" w:rsidR="006F1BF1" w:rsidRDefault="00A43EBC" w:rsidP="006F1BF1">
      <w:pPr>
        <w:pStyle w:val="aa"/>
        <w:numPr>
          <w:ilvl w:val="0"/>
          <w:numId w:val="1"/>
        </w:numPr>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IMF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Balance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Payments</w:t>
      </w:r>
      <w:proofErr w:type="spellEnd"/>
      <w:r>
        <w:rPr>
          <w:rFonts w:ascii="Times New Roman" w:eastAsia="Times New Roman" w:hAnsi="Times New Roman" w:cs="Times New Roman"/>
          <w:sz w:val="28"/>
          <w:szCs w:val="28"/>
        </w:rPr>
        <w:t xml:space="preserve">. </w:t>
      </w:r>
      <w:r w:rsidRPr="00B82435">
        <w:rPr>
          <w:rFonts w:ascii="Times New Roman" w:eastAsia="Times New Roman" w:hAnsi="Times New Roman" w:cs="Times New Roman"/>
          <w:sz w:val="28"/>
          <w:szCs w:val="28"/>
        </w:rPr>
        <w:t>[Електронний ресурс]. – Режим доступу:</w:t>
      </w:r>
      <w:r w:rsidRPr="00193E6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https://data.imf.org/?sk=7A513 04B-6426-40C0-83DD-CA473CA1FD52</w:t>
      </w:r>
    </w:p>
    <w:p w14:paraId="56F50D86" w14:textId="510F04CA" w:rsidR="00661B1C" w:rsidRDefault="00661B1C" w:rsidP="00661B1C">
      <w:pPr>
        <w:pStyle w:val="aa"/>
        <w:numPr>
          <w:ilvl w:val="0"/>
          <w:numId w:val="1"/>
        </w:numPr>
        <w:ind w:left="0" w:firstLine="0"/>
        <w:jc w:val="both"/>
        <w:rPr>
          <w:rFonts w:ascii="Times New Roman" w:eastAsia="Times New Roman" w:hAnsi="Times New Roman" w:cs="Times New Roman"/>
          <w:sz w:val="28"/>
          <w:szCs w:val="28"/>
        </w:rPr>
      </w:pPr>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Government</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of</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India</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Department</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for</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promotion</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of</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industry</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and</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internal</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trade</w:t>
      </w:r>
      <w:proofErr w:type="spellEnd"/>
      <w:r w:rsidRPr="00661B1C">
        <w:rPr>
          <w:rFonts w:ascii="Times New Roman" w:eastAsia="Times New Roman" w:hAnsi="Times New Roman" w:cs="Times New Roman"/>
          <w:sz w:val="28"/>
          <w:szCs w:val="28"/>
        </w:rPr>
        <w:t xml:space="preserve">. SIA </w:t>
      </w:r>
      <w:proofErr w:type="spellStart"/>
      <w:r w:rsidRPr="00661B1C">
        <w:rPr>
          <w:rFonts w:ascii="Times New Roman" w:eastAsia="Times New Roman" w:hAnsi="Times New Roman" w:cs="Times New Roman"/>
          <w:sz w:val="28"/>
          <w:szCs w:val="28"/>
        </w:rPr>
        <w:t>Newsletters</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Annual</w:t>
      </w:r>
      <w:proofErr w:type="spellEnd"/>
      <w:r w:rsidRPr="00661B1C">
        <w:rPr>
          <w:rFonts w:ascii="Times New Roman" w:eastAsia="Times New Roman" w:hAnsi="Times New Roman" w:cs="Times New Roman"/>
          <w:sz w:val="28"/>
          <w:szCs w:val="28"/>
        </w:rPr>
        <w:t xml:space="preserve"> </w:t>
      </w:r>
      <w:proofErr w:type="spellStart"/>
      <w:r w:rsidRPr="00661B1C">
        <w:rPr>
          <w:rFonts w:ascii="Times New Roman" w:eastAsia="Times New Roman" w:hAnsi="Times New Roman" w:cs="Times New Roman"/>
          <w:sz w:val="28"/>
          <w:szCs w:val="28"/>
        </w:rPr>
        <w:t>issues</w:t>
      </w:r>
      <w:proofErr w:type="spellEnd"/>
      <w:r w:rsidRPr="00661B1C">
        <w:rPr>
          <w:rFonts w:ascii="Times New Roman" w:eastAsia="Times New Roman" w:hAnsi="Times New Roman" w:cs="Times New Roman"/>
          <w:sz w:val="28"/>
          <w:szCs w:val="28"/>
        </w:rPr>
        <w:t xml:space="preserve"> (2007-2020). </w:t>
      </w:r>
      <w:r w:rsidRPr="00B82435">
        <w:rPr>
          <w:rFonts w:ascii="Times New Roman" w:eastAsia="Times New Roman" w:hAnsi="Times New Roman" w:cs="Times New Roman"/>
          <w:sz w:val="28"/>
          <w:szCs w:val="28"/>
        </w:rPr>
        <w:t>[Електронний ресурс]. – Режим доступу:</w:t>
      </w:r>
      <w:r w:rsidRPr="00193E6C">
        <w:rPr>
          <w:rFonts w:ascii="Times New Roman" w:eastAsia="Times New Roman" w:hAnsi="Times New Roman" w:cs="Times New Roman"/>
          <w:sz w:val="28"/>
          <w:szCs w:val="28"/>
        </w:rPr>
        <w:t xml:space="preserve"> </w:t>
      </w:r>
      <w:r w:rsidRPr="00661B1C">
        <w:rPr>
          <w:rFonts w:ascii="Times New Roman" w:eastAsia="Times New Roman" w:hAnsi="Times New Roman" w:cs="Times New Roman"/>
          <w:sz w:val="28"/>
          <w:szCs w:val="28"/>
        </w:rPr>
        <w:t>https://dipp.gov.in/publications/si-news-letters</w:t>
      </w:r>
    </w:p>
    <w:p w14:paraId="6AEEC779" w14:textId="4369BA8B" w:rsidR="00661B1C" w:rsidRPr="00FC536C" w:rsidRDefault="00FC536C" w:rsidP="00FC536C">
      <w:pPr>
        <w:pStyle w:val="aa"/>
        <w:numPr>
          <w:ilvl w:val="0"/>
          <w:numId w:val="1"/>
        </w:numPr>
        <w:ind w:left="0" w:firstLine="0"/>
        <w:jc w:val="both"/>
        <w:rPr>
          <w:rFonts w:ascii="Times New Roman" w:eastAsia="Times New Roman" w:hAnsi="Times New Roman" w:cs="Times New Roman"/>
          <w:sz w:val="28"/>
          <w:szCs w:val="28"/>
        </w:rPr>
      </w:pPr>
      <w:proofErr w:type="spellStart"/>
      <w:r w:rsidRPr="00FC536C">
        <w:rPr>
          <w:rFonts w:ascii="Times New Roman" w:eastAsia="Times New Roman" w:hAnsi="Times New Roman" w:cs="Times New Roman"/>
          <w:sz w:val="28"/>
          <w:szCs w:val="28"/>
        </w:rPr>
        <w:t>World</w:t>
      </w:r>
      <w:proofErr w:type="spellEnd"/>
      <w:r w:rsidRPr="00FC536C">
        <w:rPr>
          <w:rFonts w:ascii="Times New Roman" w:eastAsia="Times New Roman" w:hAnsi="Times New Roman" w:cs="Times New Roman"/>
          <w:sz w:val="28"/>
          <w:szCs w:val="28"/>
        </w:rPr>
        <w:t xml:space="preserve"> </w:t>
      </w:r>
      <w:proofErr w:type="spellStart"/>
      <w:r w:rsidRPr="00FC536C">
        <w:rPr>
          <w:rFonts w:ascii="Times New Roman" w:eastAsia="Times New Roman" w:hAnsi="Times New Roman" w:cs="Times New Roman"/>
          <w:sz w:val="28"/>
          <w:szCs w:val="28"/>
        </w:rPr>
        <w:t>Bank</w:t>
      </w:r>
      <w:proofErr w:type="spellEnd"/>
      <w:r w:rsidRPr="00FC536C">
        <w:rPr>
          <w:rFonts w:ascii="Times New Roman" w:eastAsia="Times New Roman" w:hAnsi="Times New Roman" w:cs="Times New Roman"/>
          <w:sz w:val="28"/>
          <w:szCs w:val="28"/>
        </w:rPr>
        <w:t xml:space="preserve"> </w:t>
      </w:r>
      <w:proofErr w:type="spellStart"/>
      <w:r w:rsidRPr="00FC536C">
        <w:rPr>
          <w:rFonts w:ascii="Times New Roman" w:eastAsia="Times New Roman" w:hAnsi="Times New Roman" w:cs="Times New Roman"/>
          <w:sz w:val="28"/>
          <w:szCs w:val="28"/>
        </w:rPr>
        <w:t>Data</w:t>
      </w:r>
      <w:proofErr w:type="spellEnd"/>
      <w:r w:rsidRPr="00FC536C">
        <w:rPr>
          <w:rFonts w:ascii="Times New Roman" w:eastAsia="Times New Roman" w:hAnsi="Times New Roman" w:cs="Times New Roman"/>
          <w:sz w:val="28"/>
          <w:szCs w:val="28"/>
        </w:rPr>
        <w:t>. GDP (</w:t>
      </w:r>
      <w:proofErr w:type="spellStart"/>
      <w:r w:rsidRPr="00FC536C">
        <w:rPr>
          <w:rFonts w:ascii="Times New Roman" w:eastAsia="Times New Roman" w:hAnsi="Times New Roman" w:cs="Times New Roman"/>
          <w:sz w:val="28"/>
          <w:szCs w:val="28"/>
        </w:rPr>
        <w:t>current</w:t>
      </w:r>
      <w:proofErr w:type="spellEnd"/>
      <w:r w:rsidRPr="00FC536C">
        <w:rPr>
          <w:rFonts w:ascii="Times New Roman" w:eastAsia="Times New Roman" w:hAnsi="Times New Roman" w:cs="Times New Roman"/>
          <w:sz w:val="28"/>
          <w:szCs w:val="28"/>
        </w:rPr>
        <w:t xml:space="preserve"> US$) </w:t>
      </w:r>
      <w:r>
        <w:rPr>
          <w:rFonts w:ascii="Times New Roman" w:eastAsia="Times New Roman" w:hAnsi="Times New Roman" w:cs="Times New Roman"/>
          <w:sz w:val="28"/>
          <w:szCs w:val="28"/>
        </w:rPr>
        <w:t>–</w:t>
      </w:r>
      <w:r w:rsidRPr="00FC536C">
        <w:rPr>
          <w:rFonts w:ascii="Times New Roman" w:eastAsia="Times New Roman" w:hAnsi="Times New Roman" w:cs="Times New Roman"/>
          <w:sz w:val="28"/>
          <w:szCs w:val="28"/>
        </w:rPr>
        <w:t xml:space="preserve"> </w:t>
      </w:r>
      <w:proofErr w:type="spellStart"/>
      <w:r w:rsidRPr="00FC536C">
        <w:rPr>
          <w:rFonts w:ascii="Times New Roman" w:eastAsia="Times New Roman" w:hAnsi="Times New Roman" w:cs="Times New Roman"/>
          <w:sz w:val="28"/>
          <w:szCs w:val="28"/>
        </w:rPr>
        <w:t>India</w:t>
      </w:r>
      <w:proofErr w:type="spellEnd"/>
      <w:r>
        <w:rPr>
          <w:rFonts w:ascii="Times New Roman" w:eastAsia="Times New Roman" w:hAnsi="Times New Roman" w:cs="Times New Roman"/>
          <w:sz w:val="28"/>
          <w:szCs w:val="28"/>
          <w:lang w:val="en-US"/>
        </w:rPr>
        <w:t xml:space="preserve">. </w:t>
      </w:r>
      <w:r w:rsidRPr="00B82435">
        <w:rPr>
          <w:rFonts w:ascii="Times New Roman" w:eastAsia="Times New Roman" w:hAnsi="Times New Roman" w:cs="Times New Roman"/>
          <w:sz w:val="28"/>
          <w:szCs w:val="28"/>
        </w:rPr>
        <w:t>[Електронний ресурс]. – Режим доступу:</w:t>
      </w:r>
      <w:r w:rsidRPr="00FC536C">
        <w:rPr>
          <w:rFonts w:ascii="Times New Roman" w:eastAsia="Times New Roman" w:hAnsi="Times New Roman" w:cs="Times New Roman"/>
          <w:sz w:val="28"/>
          <w:szCs w:val="28"/>
          <w:lang w:val="ru-RU"/>
        </w:rPr>
        <w:t xml:space="preserve"> </w:t>
      </w:r>
      <w:r w:rsidRPr="00FC536C">
        <w:rPr>
          <w:rFonts w:ascii="Times New Roman" w:eastAsia="Times New Roman" w:hAnsi="Times New Roman" w:cs="Times New Roman"/>
          <w:sz w:val="28"/>
          <w:szCs w:val="28"/>
          <w:lang w:val="en-US"/>
        </w:rPr>
        <w:t>https</w:t>
      </w:r>
      <w:r w:rsidRPr="00FC536C">
        <w:rPr>
          <w:rFonts w:ascii="Times New Roman" w:eastAsia="Times New Roman" w:hAnsi="Times New Roman" w:cs="Times New Roman"/>
          <w:sz w:val="28"/>
          <w:szCs w:val="28"/>
          <w:lang w:val="ru-RU"/>
        </w:rPr>
        <w:t>://</w:t>
      </w:r>
      <w:r w:rsidRPr="00FC536C">
        <w:rPr>
          <w:rFonts w:ascii="Times New Roman" w:eastAsia="Times New Roman" w:hAnsi="Times New Roman" w:cs="Times New Roman"/>
          <w:sz w:val="28"/>
          <w:szCs w:val="28"/>
          <w:lang w:val="en-US"/>
        </w:rPr>
        <w:t>data</w:t>
      </w:r>
      <w:r w:rsidRPr="00FC536C">
        <w:rPr>
          <w:rFonts w:ascii="Times New Roman" w:eastAsia="Times New Roman" w:hAnsi="Times New Roman" w:cs="Times New Roman"/>
          <w:sz w:val="28"/>
          <w:szCs w:val="28"/>
          <w:lang w:val="ru-RU"/>
        </w:rPr>
        <w:t>.</w:t>
      </w:r>
      <w:proofErr w:type="spellStart"/>
      <w:r w:rsidRPr="00FC536C">
        <w:rPr>
          <w:rFonts w:ascii="Times New Roman" w:eastAsia="Times New Roman" w:hAnsi="Times New Roman" w:cs="Times New Roman"/>
          <w:sz w:val="28"/>
          <w:szCs w:val="28"/>
          <w:lang w:val="en-US"/>
        </w:rPr>
        <w:t>worldbank</w:t>
      </w:r>
      <w:proofErr w:type="spellEnd"/>
      <w:r w:rsidRPr="00FC536C">
        <w:rPr>
          <w:rFonts w:ascii="Times New Roman" w:eastAsia="Times New Roman" w:hAnsi="Times New Roman" w:cs="Times New Roman"/>
          <w:sz w:val="28"/>
          <w:szCs w:val="28"/>
          <w:lang w:val="ru-RU"/>
        </w:rPr>
        <w:t>.</w:t>
      </w:r>
      <w:r w:rsidRPr="00FC536C">
        <w:rPr>
          <w:rFonts w:ascii="Times New Roman" w:eastAsia="Times New Roman" w:hAnsi="Times New Roman" w:cs="Times New Roman"/>
          <w:sz w:val="28"/>
          <w:szCs w:val="28"/>
          <w:lang w:val="en-US"/>
        </w:rPr>
        <w:t>org</w:t>
      </w:r>
      <w:r w:rsidRPr="00FC536C">
        <w:rPr>
          <w:rFonts w:ascii="Times New Roman" w:eastAsia="Times New Roman" w:hAnsi="Times New Roman" w:cs="Times New Roman"/>
          <w:sz w:val="28"/>
          <w:szCs w:val="28"/>
          <w:lang w:val="ru-RU"/>
        </w:rPr>
        <w:t>/</w:t>
      </w:r>
      <w:r w:rsidRPr="00FC536C">
        <w:rPr>
          <w:rFonts w:ascii="Times New Roman" w:eastAsia="Times New Roman" w:hAnsi="Times New Roman" w:cs="Times New Roman"/>
          <w:sz w:val="28"/>
          <w:szCs w:val="28"/>
          <w:lang w:val="en-US"/>
        </w:rPr>
        <w:t>indicator</w:t>
      </w:r>
      <w:r w:rsidRPr="00FC536C">
        <w:rPr>
          <w:rFonts w:ascii="Times New Roman" w:eastAsia="Times New Roman" w:hAnsi="Times New Roman" w:cs="Times New Roman"/>
          <w:sz w:val="28"/>
          <w:szCs w:val="28"/>
          <w:lang w:val="ru-RU"/>
        </w:rPr>
        <w:t>/</w:t>
      </w:r>
      <w:r w:rsidRPr="00FC536C">
        <w:rPr>
          <w:rFonts w:ascii="Times New Roman" w:eastAsia="Times New Roman" w:hAnsi="Times New Roman" w:cs="Times New Roman"/>
          <w:sz w:val="28"/>
          <w:szCs w:val="28"/>
          <w:lang w:val="en-US"/>
        </w:rPr>
        <w:t>NY</w:t>
      </w:r>
      <w:r w:rsidRPr="00FC536C">
        <w:rPr>
          <w:rFonts w:ascii="Times New Roman" w:eastAsia="Times New Roman" w:hAnsi="Times New Roman" w:cs="Times New Roman"/>
          <w:sz w:val="28"/>
          <w:szCs w:val="28"/>
          <w:lang w:val="ru-RU"/>
        </w:rPr>
        <w:t>.</w:t>
      </w:r>
      <w:r w:rsidRPr="00FC536C">
        <w:rPr>
          <w:rFonts w:ascii="Times New Roman" w:eastAsia="Times New Roman" w:hAnsi="Times New Roman" w:cs="Times New Roman"/>
          <w:sz w:val="28"/>
          <w:szCs w:val="28"/>
          <w:lang w:val="en-US"/>
        </w:rPr>
        <w:t>GDP</w:t>
      </w:r>
      <w:r w:rsidRPr="00FC536C">
        <w:rPr>
          <w:rFonts w:ascii="Times New Roman" w:eastAsia="Times New Roman" w:hAnsi="Times New Roman" w:cs="Times New Roman"/>
          <w:sz w:val="28"/>
          <w:szCs w:val="28"/>
          <w:lang w:val="ru-RU"/>
        </w:rPr>
        <w:t>.</w:t>
      </w:r>
      <w:r w:rsidRPr="00FC536C">
        <w:rPr>
          <w:rFonts w:ascii="Times New Roman" w:eastAsia="Times New Roman" w:hAnsi="Times New Roman" w:cs="Times New Roman"/>
          <w:sz w:val="28"/>
          <w:szCs w:val="28"/>
          <w:lang w:val="en-US"/>
        </w:rPr>
        <w:t>MKTP</w:t>
      </w:r>
      <w:r w:rsidRPr="00FC536C">
        <w:rPr>
          <w:rFonts w:ascii="Times New Roman" w:eastAsia="Times New Roman" w:hAnsi="Times New Roman" w:cs="Times New Roman"/>
          <w:sz w:val="28"/>
          <w:szCs w:val="28"/>
          <w:lang w:val="ru-RU"/>
        </w:rPr>
        <w:t>.</w:t>
      </w:r>
      <w:r w:rsidRPr="00FC536C">
        <w:rPr>
          <w:rFonts w:ascii="Times New Roman" w:eastAsia="Times New Roman" w:hAnsi="Times New Roman" w:cs="Times New Roman"/>
          <w:sz w:val="28"/>
          <w:szCs w:val="28"/>
          <w:lang w:val="en-US"/>
        </w:rPr>
        <w:t>CD</w:t>
      </w:r>
      <w:r w:rsidRPr="00FC536C">
        <w:rPr>
          <w:rFonts w:ascii="Times New Roman" w:eastAsia="Times New Roman" w:hAnsi="Times New Roman" w:cs="Times New Roman"/>
          <w:sz w:val="28"/>
          <w:szCs w:val="28"/>
          <w:lang w:val="ru-RU"/>
        </w:rPr>
        <w:t>?</w:t>
      </w:r>
      <w:proofErr w:type="spellStart"/>
      <w:r w:rsidRPr="00FC536C">
        <w:rPr>
          <w:rFonts w:ascii="Times New Roman" w:eastAsia="Times New Roman" w:hAnsi="Times New Roman" w:cs="Times New Roman"/>
          <w:sz w:val="28"/>
          <w:szCs w:val="28"/>
          <w:lang w:val="en-US"/>
        </w:rPr>
        <w:t>locati</w:t>
      </w:r>
      <w:proofErr w:type="spellEnd"/>
      <w:r w:rsidRPr="00FC536C">
        <w:rPr>
          <w:rFonts w:ascii="Times New Roman" w:eastAsia="Times New Roman" w:hAnsi="Times New Roman" w:cs="Times New Roman"/>
          <w:sz w:val="28"/>
          <w:szCs w:val="28"/>
          <w:lang w:val="ru-RU"/>
        </w:rPr>
        <w:t xml:space="preserve"> </w:t>
      </w:r>
      <w:proofErr w:type="spellStart"/>
      <w:r w:rsidRPr="00FC536C">
        <w:rPr>
          <w:rFonts w:ascii="Times New Roman" w:eastAsia="Times New Roman" w:hAnsi="Times New Roman" w:cs="Times New Roman"/>
          <w:sz w:val="28"/>
          <w:szCs w:val="28"/>
          <w:lang w:val="en-US"/>
        </w:rPr>
        <w:t>ons</w:t>
      </w:r>
      <w:proofErr w:type="spellEnd"/>
      <w:r w:rsidRPr="00FC536C">
        <w:rPr>
          <w:rFonts w:ascii="Times New Roman" w:eastAsia="Times New Roman" w:hAnsi="Times New Roman" w:cs="Times New Roman"/>
          <w:sz w:val="28"/>
          <w:szCs w:val="28"/>
          <w:lang w:val="ru-RU"/>
        </w:rPr>
        <w:t>=</w:t>
      </w:r>
      <w:r w:rsidRPr="00FC536C">
        <w:rPr>
          <w:rFonts w:ascii="Times New Roman" w:eastAsia="Times New Roman" w:hAnsi="Times New Roman" w:cs="Times New Roman"/>
          <w:sz w:val="28"/>
          <w:szCs w:val="28"/>
          <w:lang w:val="en-US"/>
        </w:rPr>
        <w:t>IN</w:t>
      </w:r>
    </w:p>
    <w:p w14:paraId="4A2630E6" w14:textId="020F988C" w:rsidR="00FC536C" w:rsidRPr="00193E6C" w:rsidRDefault="00C10C09" w:rsidP="00C10C09">
      <w:pPr>
        <w:pStyle w:val="aa"/>
        <w:numPr>
          <w:ilvl w:val="0"/>
          <w:numId w:val="1"/>
        </w:numPr>
        <w:ind w:left="0" w:firstLine="0"/>
        <w:jc w:val="both"/>
        <w:rPr>
          <w:rFonts w:ascii="Times New Roman" w:eastAsia="Times New Roman" w:hAnsi="Times New Roman" w:cs="Times New Roman"/>
          <w:sz w:val="28"/>
          <w:szCs w:val="28"/>
        </w:rPr>
      </w:pPr>
      <w:proofErr w:type="spellStart"/>
      <w:r w:rsidRPr="00FC536C">
        <w:rPr>
          <w:rFonts w:ascii="Times New Roman" w:eastAsia="Times New Roman" w:hAnsi="Times New Roman" w:cs="Times New Roman"/>
          <w:sz w:val="28"/>
          <w:szCs w:val="28"/>
        </w:rPr>
        <w:t>World</w:t>
      </w:r>
      <w:proofErr w:type="spellEnd"/>
      <w:r w:rsidRPr="00FC536C">
        <w:rPr>
          <w:rFonts w:ascii="Times New Roman" w:eastAsia="Times New Roman" w:hAnsi="Times New Roman" w:cs="Times New Roman"/>
          <w:sz w:val="28"/>
          <w:szCs w:val="28"/>
        </w:rPr>
        <w:t xml:space="preserve"> </w:t>
      </w:r>
      <w:proofErr w:type="spellStart"/>
      <w:r w:rsidRPr="00FC536C">
        <w:rPr>
          <w:rFonts w:ascii="Times New Roman" w:eastAsia="Times New Roman" w:hAnsi="Times New Roman" w:cs="Times New Roman"/>
          <w:sz w:val="28"/>
          <w:szCs w:val="28"/>
        </w:rPr>
        <w:t>Bank</w:t>
      </w:r>
      <w:proofErr w:type="spellEnd"/>
      <w:r w:rsidRPr="00FC536C">
        <w:rPr>
          <w:rFonts w:ascii="Times New Roman" w:eastAsia="Times New Roman" w:hAnsi="Times New Roman" w:cs="Times New Roman"/>
          <w:sz w:val="28"/>
          <w:szCs w:val="28"/>
        </w:rPr>
        <w:t xml:space="preserve"> </w:t>
      </w:r>
      <w:proofErr w:type="spellStart"/>
      <w:r w:rsidRPr="00FC536C">
        <w:rPr>
          <w:rFonts w:ascii="Times New Roman" w:eastAsia="Times New Roman" w:hAnsi="Times New Roman" w:cs="Times New Roman"/>
          <w:sz w:val="28"/>
          <w:szCs w:val="28"/>
        </w:rPr>
        <w:t>Data</w:t>
      </w:r>
      <w:proofErr w:type="spellEnd"/>
      <w:r w:rsidRPr="00FC536C">
        <w:rPr>
          <w:rFonts w:ascii="Times New Roman" w:eastAsia="Times New Roman" w:hAnsi="Times New Roman" w:cs="Times New Roman"/>
          <w:sz w:val="28"/>
          <w:szCs w:val="28"/>
        </w:rPr>
        <w:t xml:space="preserve">. </w:t>
      </w:r>
      <w:r w:rsidRPr="00C10C09">
        <w:rPr>
          <w:rFonts w:ascii="Times New Roman" w:eastAsia="Times New Roman" w:hAnsi="Times New Roman" w:cs="Times New Roman"/>
          <w:sz w:val="28"/>
          <w:szCs w:val="28"/>
        </w:rPr>
        <w:t xml:space="preserve">GDP </w:t>
      </w:r>
      <w:proofErr w:type="spellStart"/>
      <w:r w:rsidRPr="00C10C09">
        <w:rPr>
          <w:rFonts w:ascii="Times New Roman" w:eastAsia="Times New Roman" w:hAnsi="Times New Roman" w:cs="Times New Roman"/>
          <w:sz w:val="28"/>
          <w:szCs w:val="28"/>
        </w:rPr>
        <w:t>growth</w:t>
      </w:r>
      <w:proofErr w:type="spellEnd"/>
      <w:r w:rsidRPr="00C10C09">
        <w:rPr>
          <w:rFonts w:ascii="Times New Roman" w:eastAsia="Times New Roman" w:hAnsi="Times New Roman" w:cs="Times New Roman"/>
          <w:sz w:val="28"/>
          <w:szCs w:val="28"/>
        </w:rPr>
        <w:t xml:space="preserve"> (</w:t>
      </w:r>
      <w:proofErr w:type="spellStart"/>
      <w:r w:rsidRPr="00C10C09">
        <w:rPr>
          <w:rFonts w:ascii="Times New Roman" w:eastAsia="Times New Roman" w:hAnsi="Times New Roman" w:cs="Times New Roman"/>
          <w:sz w:val="28"/>
          <w:szCs w:val="28"/>
        </w:rPr>
        <w:t>annual</w:t>
      </w:r>
      <w:proofErr w:type="spellEnd"/>
      <w:r w:rsidRPr="00C10C09">
        <w:rPr>
          <w:rFonts w:ascii="Times New Roman" w:eastAsia="Times New Roman" w:hAnsi="Times New Roman" w:cs="Times New Roman"/>
          <w:sz w:val="28"/>
          <w:szCs w:val="28"/>
        </w:rPr>
        <w:t xml:space="preserve"> %) - </w:t>
      </w:r>
      <w:proofErr w:type="spellStart"/>
      <w:r w:rsidRPr="00C10C09">
        <w:rPr>
          <w:rFonts w:ascii="Times New Roman" w:eastAsia="Times New Roman" w:hAnsi="Times New Roman" w:cs="Times New Roman"/>
          <w:sz w:val="28"/>
          <w:szCs w:val="28"/>
        </w:rPr>
        <w:t>India</w:t>
      </w:r>
      <w:proofErr w:type="spellEnd"/>
      <w:r w:rsidRPr="00C10C09">
        <w:rPr>
          <w:rFonts w:ascii="Times New Roman" w:eastAsia="Times New Roman" w:hAnsi="Times New Roman" w:cs="Times New Roman"/>
          <w:sz w:val="28"/>
          <w:szCs w:val="28"/>
        </w:rPr>
        <w:t xml:space="preserve">. </w:t>
      </w:r>
      <w:r w:rsidRPr="00B82435">
        <w:rPr>
          <w:rFonts w:ascii="Times New Roman" w:eastAsia="Times New Roman" w:hAnsi="Times New Roman" w:cs="Times New Roman"/>
          <w:sz w:val="28"/>
          <w:szCs w:val="28"/>
        </w:rPr>
        <w:t>[Електронний ресурс]. – Режим доступу:</w:t>
      </w:r>
      <w:r>
        <w:rPr>
          <w:rFonts w:ascii="Times New Roman" w:eastAsia="Times New Roman" w:hAnsi="Times New Roman" w:cs="Times New Roman"/>
          <w:sz w:val="28"/>
          <w:szCs w:val="28"/>
        </w:rPr>
        <w:t xml:space="preserve"> </w:t>
      </w:r>
      <w:r w:rsidRPr="00C10C09">
        <w:rPr>
          <w:rFonts w:ascii="Times New Roman" w:eastAsia="Times New Roman" w:hAnsi="Times New Roman" w:cs="Times New Roman"/>
          <w:sz w:val="28"/>
          <w:szCs w:val="28"/>
        </w:rPr>
        <w:t>https://data.worldbank.org/indicator/NY.GDP.MKTP.KD.ZG?en</w:t>
      </w:r>
      <w:r>
        <w:rPr>
          <w:rFonts w:ascii="Times New Roman" w:eastAsia="Times New Roman" w:hAnsi="Times New Roman" w:cs="Times New Roman"/>
          <w:sz w:val="28"/>
          <w:szCs w:val="28"/>
        </w:rPr>
        <w:t xml:space="preserve"> </w:t>
      </w:r>
      <w:r w:rsidRPr="00C10C09">
        <w:rPr>
          <w:rFonts w:ascii="Times New Roman" w:eastAsia="Times New Roman" w:hAnsi="Times New Roman" w:cs="Times New Roman"/>
          <w:sz w:val="28"/>
          <w:szCs w:val="28"/>
        </w:rPr>
        <w:t>d=2019&amp;locations=IN</w:t>
      </w:r>
    </w:p>
    <w:p w14:paraId="180C5C4D" w14:textId="08EC509F" w:rsidR="00FF2923" w:rsidRDefault="00FF2923" w:rsidP="00FC3B10">
      <w:pPr>
        <w:pStyle w:val="aa"/>
        <w:numPr>
          <w:ilvl w:val="0"/>
          <w:numId w:val="1"/>
        </w:numPr>
        <w:ind w:left="0" w:firstLine="0"/>
        <w:jc w:val="both"/>
        <w:rPr>
          <w:rFonts w:ascii="Times New Roman" w:eastAsia="Times New Roman" w:hAnsi="Times New Roman" w:cs="Times New Roman"/>
          <w:sz w:val="28"/>
          <w:szCs w:val="28"/>
        </w:rPr>
      </w:pPr>
      <w:proofErr w:type="spellStart"/>
      <w:r w:rsidRPr="00FC536C">
        <w:rPr>
          <w:rFonts w:ascii="Times New Roman" w:eastAsia="Times New Roman" w:hAnsi="Times New Roman" w:cs="Times New Roman"/>
          <w:sz w:val="28"/>
          <w:szCs w:val="28"/>
        </w:rPr>
        <w:t>World</w:t>
      </w:r>
      <w:proofErr w:type="spellEnd"/>
      <w:r w:rsidRPr="00FC536C">
        <w:rPr>
          <w:rFonts w:ascii="Times New Roman" w:eastAsia="Times New Roman" w:hAnsi="Times New Roman" w:cs="Times New Roman"/>
          <w:sz w:val="28"/>
          <w:szCs w:val="28"/>
        </w:rPr>
        <w:t xml:space="preserve"> </w:t>
      </w:r>
      <w:proofErr w:type="spellStart"/>
      <w:r w:rsidRPr="00FC536C">
        <w:rPr>
          <w:rFonts w:ascii="Times New Roman" w:eastAsia="Times New Roman" w:hAnsi="Times New Roman" w:cs="Times New Roman"/>
          <w:sz w:val="28"/>
          <w:szCs w:val="28"/>
        </w:rPr>
        <w:t>Bank</w:t>
      </w:r>
      <w:proofErr w:type="spellEnd"/>
      <w:r w:rsidRPr="00FC536C">
        <w:rPr>
          <w:rFonts w:ascii="Times New Roman" w:eastAsia="Times New Roman" w:hAnsi="Times New Roman" w:cs="Times New Roman"/>
          <w:sz w:val="28"/>
          <w:szCs w:val="28"/>
        </w:rPr>
        <w:t xml:space="preserve"> </w:t>
      </w:r>
      <w:proofErr w:type="spellStart"/>
      <w:r w:rsidRPr="00FC536C">
        <w:rPr>
          <w:rFonts w:ascii="Times New Roman" w:eastAsia="Times New Roman" w:hAnsi="Times New Roman" w:cs="Times New Roman"/>
          <w:sz w:val="28"/>
          <w:szCs w:val="28"/>
        </w:rPr>
        <w:t>Data</w:t>
      </w:r>
      <w:proofErr w:type="spellEnd"/>
      <w:r w:rsidRPr="00FC536C">
        <w:rPr>
          <w:rFonts w:ascii="Times New Roman" w:eastAsia="Times New Roman" w:hAnsi="Times New Roman" w:cs="Times New Roman"/>
          <w:sz w:val="28"/>
          <w:szCs w:val="28"/>
        </w:rPr>
        <w:t xml:space="preserve">. </w:t>
      </w:r>
      <w:proofErr w:type="spellStart"/>
      <w:r w:rsidRPr="00FF2923">
        <w:rPr>
          <w:rFonts w:ascii="Times New Roman" w:eastAsia="Times New Roman" w:hAnsi="Times New Roman" w:cs="Times New Roman"/>
          <w:sz w:val="28"/>
          <w:szCs w:val="28"/>
        </w:rPr>
        <w:t>Trade</w:t>
      </w:r>
      <w:proofErr w:type="spellEnd"/>
      <w:r w:rsidRPr="00FF2923">
        <w:rPr>
          <w:rFonts w:ascii="Times New Roman" w:eastAsia="Times New Roman" w:hAnsi="Times New Roman" w:cs="Times New Roman"/>
          <w:sz w:val="28"/>
          <w:szCs w:val="28"/>
        </w:rPr>
        <w:t xml:space="preserve"> (% </w:t>
      </w:r>
      <w:proofErr w:type="spellStart"/>
      <w:r w:rsidRPr="00FF2923">
        <w:rPr>
          <w:rFonts w:ascii="Times New Roman" w:eastAsia="Times New Roman" w:hAnsi="Times New Roman" w:cs="Times New Roman"/>
          <w:sz w:val="28"/>
          <w:szCs w:val="28"/>
        </w:rPr>
        <w:t>of</w:t>
      </w:r>
      <w:proofErr w:type="spellEnd"/>
      <w:r w:rsidRPr="00FF2923">
        <w:rPr>
          <w:rFonts w:ascii="Times New Roman" w:eastAsia="Times New Roman" w:hAnsi="Times New Roman" w:cs="Times New Roman"/>
          <w:sz w:val="28"/>
          <w:szCs w:val="28"/>
        </w:rPr>
        <w:t xml:space="preserve"> GDP) - </w:t>
      </w:r>
      <w:proofErr w:type="spellStart"/>
      <w:r w:rsidRPr="00FF2923">
        <w:rPr>
          <w:rFonts w:ascii="Times New Roman" w:eastAsia="Times New Roman" w:hAnsi="Times New Roman" w:cs="Times New Roman"/>
          <w:sz w:val="28"/>
          <w:szCs w:val="28"/>
        </w:rPr>
        <w:t>India</w:t>
      </w:r>
      <w:proofErr w:type="spellEnd"/>
      <w:r w:rsidRPr="00FF2923">
        <w:rPr>
          <w:rFonts w:ascii="Times New Roman" w:eastAsia="Times New Roman" w:hAnsi="Times New Roman" w:cs="Times New Roman"/>
          <w:sz w:val="28"/>
          <w:szCs w:val="28"/>
        </w:rPr>
        <w:t xml:space="preserve">, </w:t>
      </w:r>
      <w:proofErr w:type="spellStart"/>
      <w:r w:rsidRPr="00FF2923">
        <w:rPr>
          <w:rFonts w:ascii="Times New Roman" w:eastAsia="Times New Roman" w:hAnsi="Times New Roman" w:cs="Times New Roman"/>
          <w:sz w:val="28"/>
          <w:szCs w:val="28"/>
        </w:rPr>
        <w:t>China</w:t>
      </w:r>
      <w:proofErr w:type="spellEnd"/>
      <w:r w:rsidRPr="00FF2923">
        <w:rPr>
          <w:rFonts w:ascii="Times New Roman" w:eastAsia="Times New Roman" w:hAnsi="Times New Roman" w:cs="Times New Roman"/>
          <w:sz w:val="28"/>
          <w:szCs w:val="28"/>
        </w:rPr>
        <w:t xml:space="preserve">, </w:t>
      </w:r>
      <w:proofErr w:type="spellStart"/>
      <w:r w:rsidRPr="00FF2923">
        <w:rPr>
          <w:rFonts w:ascii="Times New Roman" w:eastAsia="Times New Roman" w:hAnsi="Times New Roman" w:cs="Times New Roman"/>
          <w:sz w:val="28"/>
          <w:szCs w:val="28"/>
        </w:rPr>
        <w:t>Brazil</w:t>
      </w:r>
      <w:proofErr w:type="spellEnd"/>
      <w:r>
        <w:rPr>
          <w:rFonts w:ascii="Times New Roman" w:eastAsia="Times New Roman" w:hAnsi="Times New Roman" w:cs="Times New Roman"/>
          <w:sz w:val="28"/>
          <w:szCs w:val="28"/>
        </w:rPr>
        <w:t xml:space="preserve">. </w:t>
      </w:r>
      <w:r w:rsidRPr="00B82435">
        <w:rPr>
          <w:rFonts w:ascii="Times New Roman" w:eastAsia="Times New Roman" w:hAnsi="Times New Roman" w:cs="Times New Roman"/>
          <w:sz w:val="28"/>
          <w:szCs w:val="28"/>
        </w:rPr>
        <w:t>[Електронний ресурс]. – Режим доступу:</w:t>
      </w:r>
      <w:r>
        <w:rPr>
          <w:rFonts w:ascii="Times New Roman" w:eastAsia="Times New Roman" w:hAnsi="Times New Roman" w:cs="Times New Roman"/>
          <w:sz w:val="28"/>
          <w:szCs w:val="28"/>
        </w:rPr>
        <w:t xml:space="preserve"> </w:t>
      </w:r>
      <w:r w:rsidRPr="00FF2923">
        <w:rPr>
          <w:rFonts w:ascii="Times New Roman" w:eastAsia="Times New Roman" w:hAnsi="Times New Roman" w:cs="Times New Roman"/>
          <w:sz w:val="28"/>
          <w:szCs w:val="28"/>
        </w:rPr>
        <w:t xml:space="preserve">https://data.worldbank.org/indicator/NE.TRD.GNFS.Z </w:t>
      </w:r>
      <w:proofErr w:type="spellStart"/>
      <w:r w:rsidRPr="00FF2923">
        <w:rPr>
          <w:rFonts w:ascii="Times New Roman" w:eastAsia="Times New Roman" w:hAnsi="Times New Roman" w:cs="Times New Roman"/>
          <w:sz w:val="28"/>
          <w:szCs w:val="28"/>
        </w:rPr>
        <w:t>S?locations</w:t>
      </w:r>
      <w:proofErr w:type="spellEnd"/>
      <w:r w:rsidRPr="00FF2923">
        <w:rPr>
          <w:rFonts w:ascii="Times New Roman" w:eastAsia="Times New Roman" w:hAnsi="Times New Roman" w:cs="Times New Roman"/>
          <w:sz w:val="28"/>
          <w:szCs w:val="28"/>
        </w:rPr>
        <w:t>=IN-CN-BR</w:t>
      </w:r>
    </w:p>
    <w:p w14:paraId="558EF804" w14:textId="43526CC8" w:rsidR="00FC3B10" w:rsidRDefault="00D34774" w:rsidP="00D34774">
      <w:pPr>
        <w:pStyle w:val="aa"/>
        <w:numPr>
          <w:ilvl w:val="0"/>
          <w:numId w:val="1"/>
        </w:numPr>
        <w:ind w:left="0" w:firstLine="0"/>
        <w:jc w:val="both"/>
        <w:rPr>
          <w:rFonts w:ascii="Times New Roman" w:eastAsia="Times New Roman" w:hAnsi="Times New Roman" w:cs="Times New Roman"/>
          <w:sz w:val="28"/>
          <w:szCs w:val="28"/>
        </w:rPr>
      </w:pPr>
      <w:r w:rsidRPr="00D34774">
        <w:rPr>
          <w:rFonts w:ascii="Times New Roman" w:eastAsia="Times New Roman" w:hAnsi="Times New Roman" w:cs="Times New Roman"/>
          <w:sz w:val="28"/>
          <w:szCs w:val="28"/>
        </w:rPr>
        <w:t>Державна служба статистики України. Географічна структура зовнішньої торгівлі товарами. [Електронний ресурс]. – Режим доступу: http://www.ukrstat. gov.ua/</w:t>
      </w:r>
      <w:proofErr w:type="spellStart"/>
      <w:r w:rsidRPr="00D34774">
        <w:rPr>
          <w:rFonts w:ascii="Times New Roman" w:eastAsia="Times New Roman" w:hAnsi="Times New Roman" w:cs="Times New Roman"/>
          <w:sz w:val="28"/>
          <w:szCs w:val="28"/>
        </w:rPr>
        <w:t>operativ</w:t>
      </w:r>
      <w:proofErr w:type="spellEnd"/>
      <w:r w:rsidRPr="00D34774">
        <w:rPr>
          <w:rFonts w:ascii="Times New Roman" w:eastAsia="Times New Roman" w:hAnsi="Times New Roman" w:cs="Times New Roman"/>
          <w:sz w:val="28"/>
          <w:szCs w:val="28"/>
        </w:rPr>
        <w:t>/operativ2019/</w:t>
      </w:r>
      <w:proofErr w:type="spellStart"/>
      <w:r w:rsidRPr="00D34774">
        <w:rPr>
          <w:rFonts w:ascii="Times New Roman" w:eastAsia="Times New Roman" w:hAnsi="Times New Roman" w:cs="Times New Roman"/>
          <w:sz w:val="28"/>
          <w:szCs w:val="28"/>
        </w:rPr>
        <w:t>zd</w:t>
      </w:r>
      <w:proofErr w:type="spellEnd"/>
      <w:r w:rsidRPr="00D34774">
        <w:rPr>
          <w:rFonts w:ascii="Times New Roman" w:eastAsia="Times New Roman" w:hAnsi="Times New Roman" w:cs="Times New Roman"/>
          <w:sz w:val="28"/>
          <w:szCs w:val="28"/>
        </w:rPr>
        <w:t>/</w:t>
      </w:r>
      <w:proofErr w:type="spellStart"/>
      <w:r w:rsidRPr="00D34774">
        <w:rPr>
          <w:rFonts w:ascii="Times New Roman" w:eastAsia="Times New Roman" w:hAnsi="Times New Roman" w:cs="Times New Roman"/>
          <w:sz w:val="28"/>
          <w:szCs w:val="28"/>
        </w:rPr>
        <w:t>ztt</w:t>
      </w:r>
      <w:proofErr w:type="spellEnd"/>
      <w:r w:rsidRPr="00D34774">
        <w:rPr>
          <w:rFonts w:ascii="Times New Roman" w:eastAsia="Times New Roman" w:hAnsi="Times New Roman" w:cs="Times New Roman"/>
          <w:sz w:val="28"/>
          <w:szCs w:val="28"/>
        </w:rPr>
        <w:t>/</w:t>
      </w:r>
      <w:proofErr w:type="spellStart"/>
      <w:r w:rsidRPr="00D34774">
        <w:rPr>
          <w:rFonts w:ascii="Times New Roman" w:eastAsia="Times New Roman" w:hAnsi="Times New Roman" w:cs="Times New Roman"/>
          <w:sz w:val="28"/>
          <w:szCs w:val="28"/>
        </w:rPr>
        <w:t>ztt_u</w:t>
      </w:r>
      <w:proofErr w:type="spellEnd"/>
      <w:r w:rsidRPr="00D34774">
        <w:rPr>
          <w:rFonts w:ascii="Times New Roman" w:eastAsia="Times New Roman" w:hAnsi="Times New Roman" w:cs="Times New Roman"/>
          <w:sz w:val="28"/>
          <w:szCs w:val="28"/>
        </w:rPr>
        <w:t>/ztt1219_u.htm</w:t>
      </w:r>
    </w:p>
    <w:p w14:paraId="26F9F24E" w14:textId="4F9A5F3D" w:rsidR="00D34774" w:rsidRPr="00D34774" w:rsidRDefault="00D34774" w:rsidP="00D34774">
      <w:pPr>
        <w:pStyle w:val="aa"/>
        <w:numPr>
          <w:ilvl w:val="0"/>
          <w:numId w:val="1"/>
        </w:numPr>
        <w:ind w:left="0" w:firstLine="0"/>
        <w:jc w:val="both"/>
        <w:rPr>
          <w:rFonts w:ascii="Times New Roman" w:eastAsia="Times New Roman" w:hAnsi="Times New Roman" w:cs="Times New Roman"/>
          <w:sz w:val="28"/>
          <w:szCs w:val="28"/>
        </w:rPr>
      </w:pPr>
      <w:r w:rsidRPr="00D34774">
        <w:rPr>
          <w:rFonts w:ascii="Times New Roman" w:eastAsia="Times New Roman" w:hAnsi="Times New Roman" w:cs="Times New Roman"/>
          <w:sz w:val="28"/>
          <w:szCs w:val="28"/>
        </w:rPr>
        <w:t>Державна служба статистики України. Країни за товарною структурою зовнішньої торгівлі. [Електронний ресурс]. – Режим доступу: http://www.ukrstat.gov.ua/operativ/operativ2019/zd/kr_tstr/arh_kr_2019.htm</w:t>
      </w:r>
    </w:p>
    <w:p w14:paraId="2C88523D" w14:textId="24AA088B" w:rsidR="00D34774" w:rsidRDefault="00D34774" w:rsidP="00D34774">
      <w:pPr>
        <w:pStyle w:val="aa"/>
        <w:numPr>
          <w:ilvl w:val="0"/>
          <w:numId w:val="1"/>
        </w:numPr>
        <w:ind w:left="0"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Національний банк України. </w:t>
      </w:r>
      <w:r w:rsidRPr="00D34774">
        <w:rPr>
          <w:rFonts w:ascii="Times New Roman" w:eastAsia="Times New Roman" w:hAnsi="Times New Roman" w:cs="Times New Roman"/>
          <w:sz w:val="28"/>
          <w:szCs w:val="28"/>
        </w:rPr>
        <w:t>Залишки за  інструментами прямих інвестицій за регіонами, країнами світу та видами економічної діяльності</w:t>
      </w:r>
      <w:r>
        <w:rPr>
          <w:rFonts w:ascii="Times New Roman" w:eastAsia="Times New Roman" w:hAnsi="Times New Roman" w:cs="Times New Roman"/>
          <w:sz w:val="28"/>
          <w:szCs w:val="28"/>
        </w:rPr>
        <w:t xml:space="preserve">. </w:t>
      </w:r>
      <w:r w:rsidRPr="00D34774">
        <w:rPr>
          <w:rFonts w:ascii="Times New Roman" w:eastAsia="Times New Roman" w:hAnsi="Times New Roman" w:cs="Times New Roman"/>
          <w:sz w:val="28"/>
          <w:szCs w:val="28"/>
        </w:rPr>
        <w:t>[Електронний ресурс]. – Режим доступу:</w:t>
      </w:r>
      <w:r>
        <w:rPr>
          <w:rFonts w:ascii="Times New Roman" w:eastAsia="Times New Roman" w:hAnsi="Times New Roman" w:cs="Times New Roman"/>
          <w:sz w:val="28"/>
          <w:szCs w:val="28"/>
        </w:rPr>
        <w:t xml:space="preserve"> </w:t>
      </w:r>
      <w:r w:rsidR="009F6D55" w:rsidRPr="00A5625F">
        <w:rPr>
          <w:rFonts w:ascii="Times New Roman" w:eastAsia="Times New Roman" w:hAnsi="Times New Roman" w:cs="Times New Roman"/>
          <w:sz w:val="28"/>
          <w:szCs w:val="28"/>
        </w:rPr>
        <w:t>https://bank.gov.ua/ua/statistic/sector-external/data-sector-external#1</w:t>
      </w:r>
    </w:p>
    <w:p w14:paraId="2FB70B9F" w14:textId="3D2DEE76" w:rsidR="009F6D55" w:rsidRDefault="009F6D55" w:rsidP="009F6D55">
      <w:pPr>
        <w:pStyle w:val="aa"/>
        <w:numPr>
          <w:ilvl w:val="0"/>
          <w:numId w:val="1"/>
        </w:numPr>
        <w:ind w:left="0" w:firstLine="0"/>
        <w:jc w:val="both"/>
        <w:rPr>
          <w:rFonts w:ascii="Times New Roman" w:eastAsia="Times New Roman" w:hAnsi="Times New Roman" w:cs="Times New Roman"/>
          <w:sz w:val="28"/>
          <w:szCs w:val="28"/>
        </w:rPr>
      </w:pPr>
      <w:r w:rsidRPr="009F6D55">
        <w:rPr>
          <w:rFonts w:ascii="Times New Roman" w:eastAsia="Times New Roman" w:hAnsi="Times New Roman" w:cs="Times New Roman"/>
          <w:sz w:val="28"/>
          <w:szCs w:val="28"/>
        </w:rPr>
        <w:t xml:space="preserve">К. О. </w:t>
      </w:r>
      <w:proofErr w:type="spellStart"/>
      <w:r w:rsidRPr="009F6D55">
        <w:rPr>
          <w:rFonts w:ascii="Times New Roman" w:eastAsia="Times New Roman" w:hAnsi="Times New Roman" w:cs="Times New Roman"/>
          <w:sz w:val="28"/>
          <w:szCs w:val="28"/>
        </w:rPr>
        <w:t>Макарчук</w:t>
      </w:r>
      <w:proofErr w:type="spellEnd"/>
      <w:r w:rsidRPr="009F6D55">
        <w:rPr>
          <w:rFonts w:ascii="Times New Roman" w:eastAsia="Times New Roman" w:hAnsi="Times New Roman" w:cs="Times New Roman"/>
          <w:sz w:val="28"/>
          <w:szCs w:val="28"/>
        </w:rPr>
        <w:t xml:space="preserve">, М. В. Шуба. Залучення прямих іноземних інвестицій в економіку Індії: досвід для України. Вісник економіки транспорту і промисловості № 65. – 2019. </w:t>
      </w:r>
      <w:r w:rsidRPr="00D34774">
        <w:rPr>
          <w:rFonts w:ascii="Times New Roman" w:eastAsia="Times New Roman" w:hAnsi="Times New Roman" w:cs="Times New Roman"/>
          <w:sz w:val="28"/>
          <w:szCs w:val="28"/>
        </w:rPr>
        <w:t>[Електронний ресурс]. – Режим доступу:</w:t>
      </w:r>
      <w:r>
        <w:rPr>
          <w:rFonts w:ascii="Times New Roman" w:eastAsia="Times New Roman" w:hAnsi="Times New Roman" w:cs="Times New Roman"/>
          <w:sz w:val="28"/>
          <w:szCs w:val="28"/>
        </w:rPr>
        <w:t xml:space="preserve"> </w:t>
      </w:r>
      <w:r w:rsidRPr="00A5625F">
        <w:rPr>
          <w:rFonts w:ascii="Times New Roman" w:eastAsia="Times New Roman" w:hAnsi="Times New Roman" w:cs="Times New Roman"/>
          <w:sz w:val="28"/>
          <w:szCs w:val="28"/>
        </w:rPr>
        <w:t>http://btie.kart.edu.ua/article/view/156715</w:t>
      </w:r>
    </w:p>
    <w:p w14:paraId="62545BA8" w14:textId="77777777" w:rsidR="009F6D55" w:rsidRDefault="009F6D55">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473B6E2" w14:textId="7968A6E7" w:rsidR="009F6D55" w:rsidRDefault="009F6D55" w:rsidP="00CE27D0">
      <w:pPr>
        <w:pStyle w:val="aa"/>
        <w:ind w:left="0"/>
        <w:jc w:val="center"/>
        <w:outlineLvl w:val="0"/>
        <w:rPr>
          <w:rFonts w:ascii="Times New Roman" w:eastAsia="Times New Roman" w:hAnsi="Times New Roman" w:cs="Times New Roman"/>
          <w:b/>
          <w:sz w:val="28"/>
          <w:szCs w:val="28"/>
        </w:rPr>
      </w:pPr>
      <w:bookmarkStart w:id="26" w:name="_Toc74740714"/>
      <w:r w:rsidRPr="00C66BFB">
        <w:rPr>
          <w:rFonts w:ascii="Times New Roman" w:eastAsia="Times New Roman" w:hAnsi="Times New Roman" w:cs="Times New Roman"/>
          <w:b/>
          <w:sz w:val="28"/>
          <w:szCs w:val="28"/>
        </w:rPr>
        <w:lastRenderedPageBreak/>
        <w:t>Д</w:t>
      </w:r>
      <w:r w:rsidR="00C66BFB">
        <w:rPr>
          <w:rFonts w:ascii="Times New Roman" w:eastAsia="Times New Roman" w:hAnsi="Times New Roman" w:cs="Times New Roman"/>
          <w:b/>
          <w:sz w:val="28"/>
          <w:szCs w:val="28"/>
        </w:rPr>
        <w:t>ОДАТКИ</w:t>
      </w:r>
      <w:bookmarkEnd w:id="26"/>
    </w:p>
    <w:p w14:paraId="7F72FD34" w14:textId="1143A798" w:rsidR="00C66BFB" w:rsidRDefault="00C66BFB" w:rsidP="00C66BFB">
      <w:pPr>
        <w:pStyle w:val="aa"/>
        <w:ind w:left="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1</w:t>
      </w:r>
    </w:p>
    <w:p w14:paraId="78A1905D" w14:textId="52BDC07A" w:rsidR="00C66BFB" w:rsidRDefault="00C66BFB" w:rsidP="00C66BFB">
      <w:pPr>
        <w:pStyle w:val="aa"/>
        <w:ind w:left="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Прирост накопичених ПІІ за 2000-2019 роки</w:t>
      </w:r>
      <w:r w:rsidR="00CC7364">
        <w:rPr>
          <w:rFonts w:ascii="Times New Roman" w:eastAsia="Times New Roman" w:hAnsi="Times New Roman" w:cs="Times New Roman"/>
          <w:sz w:val="28"/>
          <w:szCs w:val="28"/>
        </w:rPr>
        <w:t xml:space="preserve">, млн. </w:t>
      </w:r>
      <w:proofErr w:type="spellStart"/>
      <w:r w:rsidR="00CC7364">
        <w:rPr>
          <w:rFonts w:ascii="Times New Roman" w:eastAsia="Times New Roman" w:hAnsi="Times New Roman" w:cs="Times New Roman"/>
          <w:sz w:val="28"/>
          <w:szCs w:val="28"/>
        </w:rPr>
        <w:t>дол</w:t>
      </w:r>
      <w:proofErr w:type="spellEnd"/>
      <w:r w:rsidR="00CC7364">
        <w:rPr>
          <w:rFonts w:ascii="Times New Roman" w:eastAsia="Times New Roman" w:hAnsi="Times New Roman" w:cs="Times New Roman"/>
          <w:sz w:val="28"/>
          <w:szCs w:val="28"/>
        </w:rPr>
        <w:t>. США</w:t>
      </w:r>
    </w:p>
    <w:tbl>
      <w:tblPr>
        <w:tblStyle w:val="ad"/>
        <w:tblW w:w="0" w:type="auto"/>
        <w:jc w:val="center"/>
        <w:tblLook w:val="04A0" w:firstRow="1" w:lastRow="0" w:firstColumn="1" w:lastColumn="0" w:noHBand="0" w:noVBand="1"/>
      </w:tblPr>
      <w:tblGrid>
        <w:gridCol w:w="2336"/>
        <w:gridCol w:w="2336"/>
        <w:gridCol w:w="2336"/>
        <w:gridCol w:w="2337"/>
      </w:tblGrid>
      <w:tr w:rsidR="00C66BFB" w14:paraId="4DAC2F18" w14:textId="77777777" w:rsidTr="00CC7364">
        <w:trPr>
          <w:jc w:val="center"/>
        </w:trPr>
        <w:tc>
          <w:tcPr>
            <w:tcW w:w="2336" w:type="dxa"/>
          </w:tcPr>
          <w:p w14:paraId="21120B5F" w14:textId="77777777" w:rsidR="00C66BFB" w:rsidRPr="00CE27D0" w:rsidRDefault="00C66BFB" w:rsidP="00CC7364">
            <w:pPr>
              <w:pStyle w:val="aa"/>
              <w:spacing w:line="276" w:lineRule="auto"/>
              <w:ind w:left="0"/>
              <w:rPr>
                <w:rFonts w:ascii="Times New Roman" w:eastAsia="Times New Roman" w:hAnsi="Times New Roman" w:cs="Times New Roman"/>
                <w:sz w:val="28"/>
                <w:szCs w:val="28"/>
              </w:rPr>
            </w:pPr>
          </w:p>
        </w:tc>
        <w:tc>
          <w:tcPr>
            <w:tcW w:w="2336" w:type="dxa"/>
          </w:tcPr>
          <w:p w14:paraId="4C4B06D0" w14:textId="7D3B28C7"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2000</w:t>
            </w:r>
          </w:p>
        </w:tc>
        <w:tc>
          <w:tcPr>
            <w:tcW w:w="2336" w:type="dxa"/>
          </w:tcPr>
          <w:p w14:paraId="75514874" w14:textId="61984EBB"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2019</w:t>
            </w:r>
          </w:p>
        </w:tc>
        <w:tc>
          <w:tcPr>
            <w:tcW w:w="2337" w:type="dxa"/>
          </w:tcPr>
          <w:p w14:paraId="4A5583C0" w14:textId="55231F0F" w:rsidR="00C66BFB" w:rsidRPr="00CE27D0" w:rsidRDefault="00CC7364" w:rsidP="00CC7364">
            <w:pPr>
              <w:pStyle w:val="aa"/>
              <w:spacing w:line="276" w:lineRule="auto"/>
              <w:ind w:left="0"/>
              <w:rPr>
                <w:rFonts w:ascii="Times New Roman" w:eastAsia="Times New Roman" w:hAnsi="Times New Roman" w:cs="Times New Roman"/>
                <w:sz w:val="28"/>
                <w:szCs w:val="28"/>
              </w:rPr>
            </w:pPr>
            <w:proofErr w:type="spellStart"/>
            <w:r w:rsidRPr="00CE27D0">
              <w:rPr>
                <w:rFonts w:ascii="Times New Roman" w:hAnsi="Times New Roman" w:cs="Times New Roman"/>
                <w:sz w:val="28"/>
                <w:szCs w:val="28"/>
              </w:rPr>
              <w:t>Прирост</w:t>
            </w:r>
            <w:proofErr w:type="spellEnd"/>
            <w:r w:rsidRPr="00CE27D0">
              <w:rPr>
                <w:rFonts w:ascii="Times New Roman" w:hAnsi="Times New Roman" w:cs="Times New Roman"/>
                <w:sz w:val="28"/>
                <w:szCs w:val="28"/>
              </w:rPr>
              <w:t xml:space="preserve">, </w:t>
            </w:r>
            <w:proofErr w:type="spellStart"/>
            <w:r w:rsidRPr="00CE27D0">
              <w:rPr>
                <w:rFonts w:ascii="Times New Roman" w:hAnsi="Times New Roman" w:cs="Times New Roman"/>
                <w:sz w:val="28"/>
                <w:szCs w:val="28"/>
              </w:rPr>
              <w:t>кільк</w:t>
            </w:r>
            <w:proofErr w:type="spellEnd"/>
            <w:r w:rsidRPr="00CE27D0">
              <w:rPr>
                <w:rFonts w:ascii="Times New Roman" w:hAnsi="Times New Roman" w:cs="Times New Roman"/>
                <w:sz w:val="28"/>
                <w:szCs w:val="28"/>
              </w:rPr>
              <w:t>. р</w:t>
            </w:r>
            <w:r w:rsidR="00C66BFB" w:rsidRPr="00CE27D0">
              <w:rPr>
                <w:rFonts w:ascii="Times New Roman" w:hAnsi="Times New Roman" w:cs="Times New Roman"/>
                <w:sz w:val="28"/>
                <w:szCs w:val="28"/>
              </w:rPr>
              <w:t>азів</w:t>
            </w:r>
          </w:p>
        </w:tc>
      </w:tr>
      <w:tr w:rsidR="00C66BFB" w14:paraId="67914027" w14:textId="77777777" w:rsidTr="00CC7364">
        <w:trPr>
          <w:jc w:val="center"/>
        </w:trPr>
        <w:tc>
          <w:tcPr>
            <w:tcW w:w="2336" w:type="dxa"/>
          </w:tcPr>
          <w:p w14:paraId="61979D75" w14:textId="4FDB2C7F"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Світ</w:t>
            </w:r>
          </w:p>
        </w:tc>
        <w:tc>
          <w:tcPr>
            <w:tcW w:w="2336" w:type="dxa"/>
          </w:tcPr>
          <w:p w14:paraId="1080875F" w14:textId="2646DC08"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7 377 272,0</w:t>
            </w:r>
          </w:p>
        </w:tc>
        <w:tc>
          <w:tcPr>
            <w:tcW w:w="2336" w:type="dxa"/>
          </w:tcPr>
          <w:p w14:paraId="2DD5F046" w14:textId="0773D4DC"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36 470 161,6</w:t>
            </w:r>
          </w:p>
        </w:tc>
        <w:tc>
          <w:tcPr>
            <w:tcW w:w="2337" w:type="dxa"/>
          </w:tcPr>
          <w:p w14:paraId="036F8014" w14:textId="01B9A703"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5</w:t>
            </w:r>
          </w:p>
        </w:tc>
      </w:tr>
      <w:tr w:rsidR="00C66BFB" w14:paraId="3AB03F28" w14:textId="77777777" w:rsidTr="00CC7364">
        <w:trPr>
          <w:jc w:val="center"/>
        </w:trPr>
        <w:tc>
          <w:tcPr>
            <w:tcW w:w="2336" w:type="dxa"/>
          </w:tcPr>
          <w:p w14:paraId="4A56FD8C" w14:textId="4A48BC36"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Розвинені країни</w:t>
            </w:r>
          </w:p>
        </w:tc>
        <w:tc>
          <w:tcPr>
            <w:tcW w:w="2336" w:type="dxa"/>
          </w:tcPr>
          <w:p w14:paraId="0649B47C" w14:textId="63693E35"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5 779 574,5</w:t>
            </w:r>
          </w:p>
        </w:tc>
        <w:tc>
          <w:tcPr>
            <w:tcW w:w="2336" w:type="dxa"/>
          </w:tcPr>
          <w:p w14:paraId="549DBD9B" w14:textId="578458E2"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24 285 679,0</w:t>
            </w:r>
          </w:p>
        </w:tc>
        <w:tc>
          <w:tcPr>
            <w:tcW w:w="2337" w:type="dxa"/>
          </w:tcPr>
          <w:p w14:paraId="427FC4DE" w14:textId="0B52C9F2"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4</w:t>
            </w:r>
          </w:p>
        </w:tc>
      </w:tr>
      <w:tr w:rsidR="00C66BFB" w14:paraId="0618709C" w14:textId="77777777" w:rsidTr="00CC7364">
        <w:trPr>
          <w:jc w:val="center"/>
        </w:trPr>
        <w:tc>
          <w:tcPr>
            <w:tcW w:w="2336" w:type="dxa"/>
          </w:tcPr>
          <w:p w14:paraId="1673B873" w14:textId="45191F26"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Країни, що </w:t>
            </w:r>
            <w:r w:rsidR="00CC7364" w:rsidRPr="00CE27D0">
              <w:rPr>
                <w:rFonts w:ascii="Times New Roman" w:hAnsi="Times New Roman" w:cs="Times New Roman"/>
                <w:sz w:val="28"/>
                <w:szCs w:val="28"/>
              </w:rPr>
              <w:t>розвиваються</w:t>
            </w:r>
          </w:p>
        </w:tc>
        <w:tc>
          <w:tcPr>
            <w:tcW w:w="2336" w:type="dxa"/>
          </w:tcPr>
          <w:p w14:paraId="7077E23A" w14:textId="38E62628"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1 545 733,9</w:t>
            </w:r>
          </w:p>
        </w:tc>
        <w:tc>
          <w:tcPr>
            <w:tcW w:w="2336" w:type="dxa"/>
          </w:tcPr>
          <w:p w14:paraId="422EABBA" w14:textId="7052A9AB"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11 311 556,5</w:t>
            </w:r>
          </w:p>
        </w:tc>
        <w:tc>
          <w:tcPr>
            <w:tcW w:w="2337" w:type="dxa"/>
          </w:tcPr>
          <w:p w14:paraId="137EE4B3" w14:textId="2E43ED7F"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7</w:t>
            </w:r>
          </w:p>
        </w:tc>
      </w:tr>
      <w:tr w:rsidR="00C66BFB" w14:paraId="16E393FC" w14:textId="77777777" w:rsidTr="00CC7364">
        <w:trPr>
          <w:jc w:val="center"/>
        </w:trPr>
        <w:tc>
          <w:tcPr>
            <w:tcW w:w="2336" w:type="dxa"/>
          </w:tcPr>
          <w:p w14:paraId="72A4D262" w14:textId="7EFAFC05"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Бразилія</w:t>
            </w:r>
          </w:p>
        </w:tc>
        <w:tc>
          <w:tcPr>
            <w:tcW w:w="2336" w:type="dxa"/>
          </w:tcPr>
          <w:p w14:paraId="3827DEE8" w14:textId="7DA358AE"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 117 610,7</w:t>
            </w:r>
          </w:p>
        </w:tc>
        <w:tc>
          <w:tcPr>
            <w:tcW w:w="2336" w:type="dxa"/>
          </w:tcPr>
          <w:p w14:paraId="6C9F33EF" w14:textId="7E8DF7A1"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 640 730,7</w:t>
            </w:r>
          </w:p>
        </w:tc>
        <w:tc>
          <w:tcPr>
            <w:tcW w:w="2337" w:type="dxa"/>
          </w:tcPr>
          <w:p w14:paraId="329846DE" w14:textId="2761D566"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5</w:t>
            </w:r>
          </w:p>
        </w:tc>
      </w:tr>
      <w:tr w:rsidR="00C66BFB" w14:paraId="2B18F373" w14:textId="77777777" w:rsidTr="00CC7364">
        <w:trPr>
          <w:jc w:val="center"/>
        </w:trPr>
        <w:tc>
          <w:tcPr>
            <w:tcW w:w="2336" w:type="dxa"/>
          </w:tcPr>
          <w:p w14:paraId="33B0DC27" w14:textId="6F4471E9"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Росія</w:t>
            </w:r>
          </w:p>
        </w:tc>
        <w:tc>
          <w:tcPr>
            <w:tcW w:w="2336" w:type="dxa"/>
          </w:tcPr>
          <w:p w14:paraId="22FA8116" w14:textId="2FD2D8E7"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 29 738,0</w:t>
            </w:r>
          </w:p>
        </w:tc>
        <w:tc>
          <w:tcPr>
            <w:tcW w:w="2336" w:type="dxa"/>
          </w:tcPr>
          <w:p w14:paraId="7F36F651" w14:textId="46D7E711"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 463 859,7</w:t>
            </w:r>
          </w:p>
        </w:tc>
        <w:tc>
          <w:tcPr>
            <w:tcW w:w="2337" w:type="dxa"/>
          </w:tcPr>
          <w:p w14:paraId="7A946CA5" w14:textId="63C84626"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16</w:t>
            </w:r>
          </w:p>
        </w:tc>
      </w:tr>
      <w:tr w:rsidR="00C66BFB" w14:paraId="7F3023A5" w14:textId="77777777" w:rsidTr="00CC7364">
        <w:trPr>
          <w:jc w:val="center"/>
        </w:trPr>
        <w:tc>
          <w:tcPr>
            <w:tcW w:w="2336" w:type="dxa"/>
          </w:tcPr>
          <w:p w14:paraId="77403FD7" w14:textId="15380AE1"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Індія</w:t>
            </w:r>
          </w:p>
        </w:tc>
        <w:tc>
          <w:tcPr>
            <w:tcW w:w="2336" w:type="dxa"/>
          </w:tcPr>
          <w:p w14:paraId="76DE1CBA" w14:textId="220622DF"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 16 339,0</w:t>
            </w:r>
          </w:p>
        </w:tc>
        <w:tc>
          <w:tcPr>
            <w:tcW w:w="2336" w:type="dxa"/>
          </w:tcPr>
          <w:p w14:paraId="42011510" w14:textId="60748347"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 426 928,5</w:t>
            </w:r>
          </w:p>
        </w:tc>
        <w:tc>
          <w:tcPr>
            <w:tcW w:w="2337" w:type="dxa"/>
          </w:tcPr>
          <w:p w14:paraId="3E91ECA4" w14:textId="70DD1275"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26</w:t>
            </w:r>
          </w:p>
        </w:tc>
      </w:tr>
      <w:tr w:rsidR="00C66BFB" w14:paraId="04CCE2EC" w14:textId="77777777" w:rsidTr="00CC7364">
        <w:trPr>
          <w:jc w:val="center"/>
        </w:trPr>
        <w:tc>
          <w:tcPr>
            <w:tcW w:w="2336" w:type="dxa"/>
          </w:tcPr>
          <w:p w14:paraId="72D04660" w14:textId="6C1A0046"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Китай</w:t>
            </w:r>
          </w:p>
        </w:tc>
        <w:tc>
          <w:tcPr>
            <w:tcW w:w="2336" w:type="dxa"/>
          </w:tcPr>
          <w:p w14:paraId="3B28BC66" w14:textId="3C895B51"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 193 348,0</w:t>
            </w:r>
          </w:p>
        </w:tc>
        <w:tc>
          <w:tcPr>
            <w:tcW w:w="2336" w:type="dxa"/>
          </w:tcPr>
          <w:p w14:paraId="24D061B5" w14:textId="7C80FCD4"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1 769 486,0</w:t>
            </w:r>
          </w:p>
        </w:tc>
        <w:tc>
          <w:tcPr>
            <w:tcW w:w="2337" w:type="dxa"/>
          </w:tcPr>
          <w:p w14:paraId="69412F9F" w14:textId="7B703903"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9</w:t>
            </w:r>
          </w:p>
        </w:tc>
      </w:tr>
      <w:tr w:rsidR="00C66BFB" w14:paraId="77E77B5C" w14:textId="77777777" w:rsidTr="00CC7364">
        <w:trPr>
          <w:jc w:val="center"/>
        </w:trPr>
        <w:tc>
          <w:tcPr>
            <w:tcW w:w="2336" w:type="dxa"/>
          </w:tcPr>
          <w:p w14:paraId="74D46980" w14:textId="1B482CCA" w:rsidR="00C66BFB" w:rsidRPr="00CE27D0" w:rsidRDefault="00C66BFB"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ПАР</w:t>
            </w:r>
          </w:p>
        </w:tc>
        <w:tc>
          <w:tcPr>
            <w:tcW w:w="2336" w:type="dxa"/>
          </w:tcPr>
          <w:p w14:paraId="13E03762" w14:textId="3AEB0F3C"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 43 451,0</w:t>
            </w:r>
          </w:p>
        </w:tc>
        <w:tc>
          <w:tcPr>
            <w:tcW w:w="2336" w:type="dxa"/>
          </w:tcPr>
          <w:p w14:paraId="1BB96306" w14:textId="66B44012"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 xml:space="preserve"> 150 950,6</w:t>
            </w:r>
          </w:p>
        </w:tc>
        <w:tc>
          <w:tcPr>
            <w:tcW w:w="2337" w:type="dxa"/>
          </w:tcPr>
          <w:p w14:paraId="3218AE67" w14:textId="2C0AD320" w:rsidR="00C66BFB" w:rsidRPr="00CE27D0" w:rsidRDefault="00C66BFB" w:rsidP="00CC7364">
            <w:pPr>
              <w:pStyle w:val="aa"/>
              <w:spacing w:line="276" w:lineRule="auto"/>
              <w:ind w:left="0"/>
              <w:jc w:val="both"/>
              <w:rPr>
                <w:rFonts w:ascii="Times New Roman" w:eastAsia="Times New Roman" w:hAnsi="Times New Roman" w:cs="Times New Roman"/>
                <w:sz w:val="28"/>
                <w:szCs w:val="28"/>
              </w:rPr>
            </w:pPr>
            <w:r w:rsidRPr="00CE27D0">
              <w:rPr>
                <w:rFonts w:ascii="Times New Roman" w:hAnsi="Times New Roman" w:cs="Times New Roman"/>
                <w:sz w:val="28"/>
                <w:szCs w:val="28"/>
              </w:rPr>
              <w:t>3</w:t>
            </w:r>
          </w:p>
        </w:tc>
      </w:tr>
    </w:tbl>
    <w:p w14:paraId="4400538C" w14:textId="77777777" w:rsidR="00EC3406" w:rsidRDefault="00EC3406" w:rsidP="00CC7364">
      <w:pPr>
        <w:pStyle w:val="aa"/>
        <w:ind w:left="0"/>
        <w:jc w:val="right"/>
        <w:rPr>
          <w:rFonts w:ascii="Times New Roman" w:eastAsia="Times New Roman" w:hAnsi="Times New Roman" w:cs="Times New Roman"/>
          <w:sz w:val="28"/>
          <w:szCs w:val="28"/>
        </w:rPr>
      </w:pPr>
    </w:p>
    <w:p w14:paraId="67081437" w14:textId="07373773" w:rsidR="00CC7364" w:rsidRDefault="00CC7364" w:rsidP="00CC7364">
      <w:pPr>
        <w:pStyle w:val="aa"/>
        <w:ind w:left="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2</w:t>
      </w:r>
    </w:p>
    <w:p w14:paraId="3BFC6676" w14:textId="704E9FF1" w:rsidR="00CC7364" w:rsidRDefault="00CC7364" w:rsidP="00CC7364">
      <w:pPr>
        <w:pStyle w:val="aa"/>
        <w:ind w:left="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складових потоків ПІІ до Індії, у %</w:t>
      </w:r>
    </w:p>
    <w:tbl>
      <w:tblPr>
        <w:tblStyle w:val="ad"/>
        <w:tblW w:w="0" w:type="auto"/>
        <w:jc w:val="center"/>
        <w:tblLook w:val="04A0" w:firstRow="1" w:lastRow="0" w:firstColumn="1" w:lastColumn="0" w:noHBand="0" w:noVBand="1"/>
      </w:tblPr>
      <w:tblGrid>
        <w:gridCol w:w="2336"/>
        <w:gridCol w:w="2336"/>
        <w:gridCol w:w="2336"/>
        <w:gridCol w:w="2337"/>
      </w:tblGrid>
      <w:tr w:rsidR="00CC7364" w:rsidRPr="00CE27D0" w14:paraId="7ADC48FC" w14:textId="77777777" w:rsidTr="00CC7364">
        <w:trPr>
          <w:jc w:val="center"/>
        </w:trPr>
        <w:tc>
          <w:tcPr>
            <w:tcW w:w="2336" w:type="dxa"/>
          </w:tcPr>
          <w:p w14:paraId="61144B87" w14:textId="77777777"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p>
        </w:tc>
        <w:tc>
          <w:tcPr>
            <w:tcW w:w="2336" w:type="dxa"/>
          </w:tcPr>
          <w:p w14:paraId="62A26364" w14:textId="114C7A6E"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Акціонерний капітал</w:t>
            </w:r>
          </w:p>
        </w:tc>
        <w:tc>
          <w:tcPr>
            <w:tcW w:w="2336" w:type="dxa"/>
          </w:tcPr>
          <w:p w14:paraId="0ACBDC02" w14:textId="3E01773F"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Реінвестовані доходи</w:t>
            </w:r>
          </w:p>
        </w:tc>
        <w:tc>
          <w:tcPr>
            <w:tcW w:w="2337" w:type="dxa"/>
          </w:tcPr>
          <w:p w14:paraId="49C3E2B0" w14:textId="594888F2"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Боргові інструменти</w:t>
            </w:r>
          </w:p>
        </w:tc>
      </w:tr>
      <w:tr w:rsidR="00CC7364" w:rsidRPr="00CE27D0" w14:paraId="1C771002" w14:textId="77777777" w:rsidTr="00CC7364">
        <w:trPr>
          <w:jc w:val="center"/>
        </w:trPr>
        <w:tc>
          <w:tcPr>
            <w:tcW w:w="2336" w:type="dxa"/>
          </w:tcPr>
          <w:p w14:paraId="6FE8DD96" w14:textId="4EBA9CAE"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2001</w:t>
            </w:r>
          </w:p>
        </w:tc>
        <w:tc>
          <w:tcPr>
            <w:tcW w:w="2336" w:type="dxa"/>
          </w:tcPr>
          <w:p w14:paraId="5389AF03" w14:textId="6819A736"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69%</w:t>
            </w:r>
          </w:p>
        </w:tc>
        <w:tc>
          <w:tcPr>
            <w:tcW w:w="2336" w:type="dxa"/>
          </w:tcPr>
          <w:p w14:paraId="640BF91A" w14:textId="3B30A0F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31%</w:t>
            </w:r>
          </w:p>
        </w:tc>
        <w:tc>
          <w:tcPr>
            <w:tcW w:w="2337" w:type="dxa"/>
          </w:tcPr>
          <w:p w14:paraId="3A6053AE" w14:textId="539B7E6A"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0%</w:t>
            </w:r>
          </w:p>
        </w:tc>
      </w:tr>
      <w:tr w:rsidR="00CC7364" w:rsidRPr="00CE27D0" w14:paraId="5296F417" w14:textId="77777777" w:rsidTr="00CC7364">
        <w:trPr>
          <w:jc w:val="center"/>
        </w:trPr>
        <w:tc>
          <w:tcPr>
            <w:tcW w:w="2336" w:type="dxa"/>
          </w:tcPr>
          <w:p w14:paraId="1EADCF61" w14:textId="0F4D972E"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2002</w:t>
            </w:r>
          </w:p>
        </w:tc>
        <w:tc>
          <w:tcPr>
            <w:tcW w:w="2336" w:type="dxa"/>
          </w:tcPr>
          <w:p w14:paraId="0CF98DFD" w14:textId="2EAD7E0D"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66%</w:t>
            </w:r>
          </w:p>
        </w:tc>
        <w:tc>
          <w:tcPr>
            <w:tcW w:w="2336" w:type="dxa"/>
          </w:tcPr>
          <w:p w14:paraId="5CC8DCE7" w14:textId="50C9975B"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34%</w:t>
            </w:r>
          </w:p>
        </w:tc>
        <w:tc>
          <w:tcPr>
            <w:tcW w:w="2337" w:type="dxa"/>
          </w:tcPr>
          <w:p w14:paraId="20CF7A63" w14:textId="60C067B5"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0%</w:t>
            </w:r>
          </w:p>
        </w:tc>
      </w:tr>
      <w:tr w:rsidR="00CC7364" w:rsidRPr="00CE27D0" w14:paraId="7F6614D5" w14:textId="77777777" w:rsidTr="00CC7364">
        <w:trPr>
          <w:jc w:val="center"/>
        </w:trPr>
        <w:tc>
          <w:tcPr>
            <w:tcW w:w="2336" w:type="dxa"/>
          </w:tcPr>
          <w:p w14:paraId="041F052E" w14:textId="505768F0"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2003</w:t>
            </w:r>
          </w:p>
        </w:tc>
        <w:tc>
          <w:tcPr>
            <w:tcW w:w="2336" w:type="dxa"/>
          </w:tcPr>
          <w:p w14:paraId="35165BA0" w14:textId="4461A56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58%</w:t>
            </w:r>
          </w:p>
        </w:tc>
        <w:tc>
          <w:tcPr>
            <w:tcW w:w="2336" w:type="dxa"/>
          </w:tcPr>
          <w:p w14:paraId="35C5DF85" w14:textId="7112BDE0"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42%</w:t>
            </w:r>
          </w:p>
        </w:tc>
        <w:tc>
          <w:tcPr>
            <w:tcW w:w="2337" w:type="dxa"/>
          </w:tcPr>
          <w:p w14:paraId="031CB55B" w14:textId="770B1E5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0%</w:t>
            </w:r>
          </w:p>
        </w:tc>
      </w:tr>
      <w:tr w:rsidR="00CC7364" w:rsidRPr="00CE27D0" w14:paraId="59B570BB" w14:textId="77777777" w:rsidTr="00CC7364">
        <w:trPr>
          <w:jc w:val="center"/>
        </w:trPr>
        <w:tc>
          <w:tcPr>
            <w:tcW w:w="2336" w:type="dxa"/>
          </w:tcPr>
          <w:p w14:paraId="0A3A391A" w14:textId="00976259"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2004</w:t>
            </w:r>
          </w:p>
        </w:tc>
        <w:tc>
          <w:tcPr>
            <w:tcW w:w="2336" w:type="dxa"/>
          </w:tcPr>
          <w:p w14:paraId="76AD5F74" w14:textId="4AA49E1D"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67%</w:t>
            </w:r>
          </w:p>
        </w:tc>
        <w:tc>
          <w:tcPr>
            <w:tcW w:w="2336" w:type="dxa"/>
          </w:tcPr>
          <w:p w14:paraId="7433CA24" w14:textId="285297B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33%</w:t>
            </w:r>
          </w:p>
        </w:tc>
        <w:tc>
          <w:tcPr>
            <w:tcW w:w="2337" w:type="dxa"/>
          </w:tcPr>
          <w:p w14:paraId="01DEC197" w14:textId="0392992E"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0%</w:t>
            </w:r>
          </w:p>
        </w:tc>
      </w:tr>
      <w:tr w:rsidR="00CC7364" w:rsidRPr="00CE27D0" w14:paraId="77AB4390" w14:textId="77777777" w:rsidTr="00CC7364">
        <w:trPr>
          <w:jc w:val="center"/>
        </w:trPr>
        <w:tc>
          <w:tcPr>
            <w:tcW w:w="2336" w:type="dxa"/>
          </w:tcPr>
          <w:p w14:paraId="20B29C97" w14:textId="2A0B2373"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2005</w:t>
            </w:r>
          </w:p>
        </w:tc>
        <w:tc>
          <w:tcPr>
            <w:tcW w:w="2336" w:type="dxa"/>
          </w:tcPr>
          <w:p w14:paraId="7F2E117C" w14:textId="085BACED"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65%</w:t>
            </w:r>
          </w:p>
        </w:tc>
        <w:tc>
          <w:tcPr>
            <w:tcW w:w="2336" w:type="dxa"/>
          </w:tcPr>
          <w:p w14:paraId="2561D0F0" w14:textId="4005B1C7"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35%</w:t>
            </w:r>
          </w:p>
        </w:tc>
        <w:tc>
          <w:tcPr>
            <w:tcW w:w="2337" w:type="dxa"/>
          </w:tcPr>
          <w:p w14:paraId="349949A6" w14:textId="3581E32E"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0%</w:t>
            </w:r>
          </w:p>
        </w:tc>
      </w:tr>
      <w:tr w:rsidR="00CC7364" w:rsidRPr="00CE27D0" w14:paraId="6E70392F" w14:textId="77777777" w:rsidTr="00CC7364">
        <w:trPr>
          <w:jc w:val="center"/>
        </w:trPr>
        <w:tc>
          <w:tcPr>
            <w:tcW w:w="2336" w:type="dxa"/>
          </w:tcPr>
          <w:p w14:paraId="004BD87D" w14:textId="52F524EA"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2006</w:t>
            </w:r>
          </w:p>
        </w:tc>
        <w:tc>
          <w:tcPr>
            <w:tcW w:w="2336" w:type="dxa"/>
          </w:tcPr>
          <w:p w14:paraId="78BCD98C" w14:textId="2196109B"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75%</w:t>
            </w:r>
          </w:p>
        </w:tc>
        <w:tc>
          <w:tcPr>
            <w:tcW w:w="2336" w:type="dxa"/>
          </w:tcPr>
          <w:p w14:paraId="7FF2BB28" w14:textId="1507DDDB"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25%</w:t>
            </w:r>
          </w:p>
        </w:tc>
        <w:tc>
          <w:tcPr>
            <w:tcW w:w="2337" w:type="dxa"/>
          </w:tcPr>
          <w:p w14:paraId="1E02D9F4" w14:textId="69D6E256"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0%</w:t>
            </w:r>
          </w:p>
        </w:tc>
      </w:tr>
      <w:tr w:rsidR="00CC7364" w:rsidRPr="00CE27D0" w14:paraId="2F8F79E2" w14:textId="77777777" w:rsidTr="00CC7364">
        <w:trPr>
          <w:jc w:val="center"/>
        </w:trPr>
        <w:tc>
          <w:tcPr>
            <w:tcW w:w="2336" w:type="dxa"/>
          </w:tcPr>
          <w:p w14:paraId="624EAE38" w14:textId="73B5FDE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2007</w:t>
            </w:r>
          </w:p>
        </w:tc>
        <w:tc>
          <w:tcPr>
            <w:tcW w:w="2336" w:type="dxa"/>
          </w:tcPr>
          <w:p w14:paraId="7F7E74C7" w14:textId="27DA0F50"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70%</w:t>
            </w:r>
          </w:p>
        </w:tc>
        <w:tc>
          <w:tcPr>
            <w:tcW w:w="2336" w:type="dxa"/>
          </w:tcPr>
          <w:p w14:paraId="3152FFB6" w14:textId="738A30B9"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29%</w:t>
            </w:r>
          </w:p>
        </w:tc>
        <w:tc>
          <w:tcPr>
            <w:tcW w:w="2337" w:type="dxa"/>
          </w:tcPr>
          <w:p w14:paraId="5828C80D" w14:textId="177C200C"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1%</w:t>
            </w:r>
          </w:p>
        </w:tc>
      </w:tr>
      <w:tr w:rsidR="00CC7364" w:rsidRPr="00CE27D0" w14:paraId="1D040C8C" w14:textId="77777777" w:rsidTr="00CC7364">
        <w:trPr>
          <w:jc w:val="center"/>
        </w:trPr>
        <w:tc>
          <w:tcPr>
            <w:tcW w:w="2336" w:type="dxa"/>
          </w:tcPr>
          <w:p w14:paraId="2E43A0CE" w14:textId="0FE62323"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2008</w:t>
            </w:r>
          </w:p>
        </w:tc>
        <w:tc>
          <w:tcPr>
            <w:tcW w:w="2336" w:type="dxa"/>
          </w:tcPr>
          <w:p w14:paraId="737CC02C" w14:textId="0ADEA0BA"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78%</w:t>
            </w:r>
          </w:p>
        </w:tc>
        <w:tc>
          <w:tcPr>
            <w:tcW w:w="2336" w:type="dxa"/>
          </w:tcPr>
          <w:p w14:paraId="13E540D0" w14:textId="19C8BD17"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w:t>
            </w:r>
          </w:p>
        </w:tc>
        <w:tc>
          <w:tcPr>
            <w:tcW w:w="2337" w:type="dxa"/>
          </w:tcPr>
          <w:p w14:paraId="5CF42388" w14:textId="450AD3B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w:t>
            </w:r>
          </w:p>
        </w:tc>
      </w:tr>
      <w:tr w:rsidR="00CC7364" w:rsidRPr="00CE27D0" w14:paraId="09F1397E" w14:textId="77777777" w:rsidTr="00CC7364">
        <w:trPr>
          <w:jc w:val="center"/>
        </w:trPr>
        <w:tc>
          <w:tcPr>
            <w:tcW w:w="2336" w:type="dxa"/>
          </w:tcPr>
          <w:p w14:paraId="3F621F2A" w14:textId="4B686AA5"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2009</w:t>
            </w:r>
          </w:p>
        </w:tc>
        <w:tc>
          <w:tcPr>
            <w:tcW w:w="2336" w:type="dxa"/>
          </w:tcPr>
          <w:p w14:paraId="325272F6" w14:textId="7FD01600"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71%</w:t>
            </w:r>
          </w:p>
        </w:tc>
        <w:tc>
          <w:tcPr>
            <w:tcW w:w="2336" w:type="dxa"/>
          </w:tcPr>
          <w:p w14:paraId="20112601" w14:textId="6CE90AF0"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25%</w:t>
            </w:r>
          </w:p>
        </w:tc>
        <w:tc>
          <w:tcPr>
            <w:tcW w:w="2337" w:type="dxa"/>
          </w:tcPr>
          <w:p w14:paraId="4CEBB7A6" w14:textId="43558CA7"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4%</w:t>
            </w:r>
          </w:p>
        </w:tc>
      </w:tr>
      <w:tr w:rsidR="00CC7364" w:rsidRPr="00CE27D0" w14:paraId="20027CD6" w14:textId="77777777" w:rsidTr="00CC7364">
        <w:trPr>
          <w:jc w:val="center"/>
        </w:trPr>
        <w:tc>
          <w:tcPr>
            <w:tcW w:w="2336" w:type="dxa"/>
          </w:tcPr>
          <w:p w14:paraId="0637569E" w14:textId="4401B90F"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2010</w:t>
            </w:r>
          </w:p>
        </w:tc>
        <w:tc>
          <w:tcPr>
            <w:tcW w:w="2336" w:type="dxa"/>
          </w:tcPr>
          <w:p w14:paraId="14029596" w14:textId="11255EDA"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56%</w:t>
            </w:r>
          </w:p>
        </w:tc>
        <w:tc>
          <w:tcPr>
            <w:tcW w:w="2336" w:type="dxa"/>
          </w:tcPr>
          <w:p w14:paraId="42315915" w14:textId="61B481F9"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44%</w:t>
            </w:r>
          </w:p>
        </w:tc>
        <w:tc>
          <w:tcPr>
            <w:tcW w:w="2337" w:type="dxa"/>
          </w:tcPr>
          <w:p w14:paraId="7A33604E" w14:textId="64EB10CF"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0%</w:t>
            </w:r>
          </w:p>
        </w:tc>
      </w:tr>
      <w:tr w:rsidR="00CC7364" w:rsidRPr="00CE27D0" w14:paraId="489E605E" w14:textId="77777777" w:rsidTr="00CC7364">
        <w:trPr>
          <w:jc w:val="center"/>
        </w:trPr>
        <w:tc>
          <w:tcPr>
            <w:tcW w:w="2336" w:type="dxa"/>
          </w:tcPr>
          <w:p w14:paraId="1A7BD1D2" w14:textId="28F0CFDC"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2011</w:t>
            </w:r>
          </w:p>
        </w:tc>
        <w:tc>
          <w:tcPr>
            <w:tcW w:w="2336" w:type="dxa"/>
          </w:tcPr>
          <w:p w14:paraId="1B2D21FC" w14:textId="3962EBA9"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69%</w:t>
            </w:r>
          </w:p>
        </w:tc>
        <w:tc>
          <w:tcPr>
            <w:tcW w:w="2336" w:type="dxa"/>
          </w:tcPr>
          <w:p w14:paraId="2D7D78F8" w14:textId="22F789D7"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26%</w:t>
            </w:r>
          </w:p>
        </w:tc>
        <w:tc>
          <w:tcPr>
            <w:tcW w:w="2337" w:type="dxa"/>
          </w:tcPr>
          <w:p w14:paraId="41969351" w14:textId="0D6FAF9C"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5%</w:t>
            </w:r>
          </w:p>
        </w:tc>
      </w:tr>
      <w:tr w:rsidR="00CC7364" w:rsidRPr="00CE27D0" w14:paraId="0D598AB8" w14:textId="77777777" w:rsidTr="00CC7364">
        <w:trPr>
          <w:jc w:val="center"/>
        </w:trPr>
        <w:tc>
          <w:tcPr>
            <w:tcW w:w="2336" w:type="dxa"/>
          </w:tcPr>
          <w:p w14:paraId="7EE3DD19" w14:textId="10B0B77C"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2012</w:t>
            </w:r>
          </w:p>
        </w:tc>
        <w:tc>
          <w:tcPr>
            <w:tcW w:w="2336" w:type="dxa"/>
          </w:tcPr>
          <w:p w14:paraId="06A5F7F4" w14:textId="667BD248"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58%</w:t>
            </w:r>
          </w:p>
        </w:tc>
        <w:tc>
          <w:tcPr>
            <w:tcW w:w="2336" w:type="dxa"/>
          </w:tcPr>
          <w:p w14:paraId="28260676" w14:textId="373F03E0"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38%</w:t>
            </w:r>
          </w:p>
        </w:tc>
        <w:tc>
          <w:tcPr>
            <w:tcW w:w="2337" w:type="dxa"/>
          </w:tcPr>
          <w:p w14:paraId="55D2A6E5" w14:textId="07847B8D"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3%</w:t>
            </w:r>
          </w:p>
        </w:tc>
      </w:tr>
      <w:tr w:rsidR="00CC7364" w:rsidRPr="00CE27D0" w14:paraId="77C88F54" w14:textId="77777777" w:rsidTr="00CC7364">
        <w:trPr>
          <w:jc w:val="center"/>
        </w:trPr>
        <w:tc>
          <w:tcPr>
            <w:tcW w:w="2336" w:type="dxa"/>
          </w:tcPr>
          <w:p w14:paraId="3F2B5B0F" w14:textId="0084752B"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2013</w:t>
            </w:r>
          </w:p>
        </w:tc>
        <w:tc>
          <w:tcPr>
            <w:tcW w:w="2336" w:type="dxa"/>
          </w:tcPr>
          <w:p w14:paraId="7D511A59" w14:textId="748F94C9"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62%</w:t>
            </w:r>
          </w:p>
        </w:tc>
        <w:tc>
          <w:tcPr>
            <w:tcW w:w="2336" w:type="dxa"/>
          </w:tcPr>
          <w:p w14:paraId="2B6CC89C" w14:textId="434BDCA1"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33%</w:t>
            </w:r>
          </w:p>
        </w:tc>
        <w:tc>
          <w:tcPr>
            <w:tcW w:w="2337" w:type="dxa"/>
          </w:tcPr>
          <w:p w14:paraId="0758E151" w14:textId="505BEA5F"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5%</w:t>
            </w:r>
          </w:p>
        </w:tc>
      </w:tr>
      <w:tr w:rsidR="00CC7364" w:rsidRPr="00CE27D0" w14:paraId="7F9AE4C4" w14:textId="77777777" w:rsidTr="00CC7364">
        <w:trPr>
          <w:jc w:val="center"/>
        </w:trPr>
        <w:tc>
          <w:tcPr>
            <w:tcW w:w="2336" w:type="dxa"/>
          </w:tcPr>
          <w:p w14:paraId="642F7E7A" w14:textId="713B2F3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2014</w:t>
            </w:r>
          </w:p>
        </w:tc>
        <w:tc>
          <w:tcPr>
            <w:tcW w:w="2336" w:type="dxa"/>
          </w:tcPr>
          <w:p w14:paraId="0D13FCFE" w14:textId="068EBEED"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65%</w:t>
            </w:r>
          </w:p>
        </w:tc>
        <w:tc>
          <w:tcPr>
            <w:tcW w:w="2336" w:type="dxa"/>
          </w:tcPr>
          <w:p w14:paraId="52DD5A9D" w14:textId="2D3F464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28%</w:t>
            </w:r>
          </w:p>
        </w:tc>
        <w:tc>
          <w:tcPr>
            <w:tcW w:w="2337" w:type="dxa"/>
          </w:tcPr>
          <w:p w14:paraId="10EA17AC" w14:textId="6F777312"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w:t>
            </w:r>
          </w:p>
        </w:tc>
      </w:tr>
      <w:tr w:rsidR="00CC7364" w:rsidRPr="00CE27D0" w14:paraId="072A83F9" w14:textId="77777777" w:rsidTr="00CC7364">
        <w:trPr>
          <w:jc w:val="center"/>
        </w:trPr>
        <w:tc>
          <w:tcPr>
            <w:tcW w:w="2336" w:type="dxa"/>
          </w:tcPr>
          <w:p w14:paraId="744737C0" w14:textId="5486679C"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2015</w:t>
            </w:r>
          </w:p>
        </w:tc>
        <w:tc>
          <w:tcPr>
            <w:tcW w:w="2336" w:type="dxa"/>
          </w:tcPr>
          <w:p w14:paraId="6B32A706" w14:textId="43419F11"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67%</w:t>
            </w:r>
          </w:p>
        </w:tc>
        <w:tc>
          <w:tcPr>
            <w:tcW w:w="2336" w:type="dxa"/>
          </w:tcPr>
          <w:p w14:paraId="113E8F23" w14:textId="47802F62"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23%</w:t>
            </w:r>
          </w:p>
        </w:tc>
        <w:tc>
          <w:tcPr>
            <w:tcW w:w="2337" w:type="dxa"/>
          </w:tcPr>
          <w:p w14:paraId="2805F23B" w14:textId="1BA6A523"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10%</w:t>
            </w:r>
          </w:p>
        </w:tc>
      </w:tr>
      <w:tr w:rsidR="00CC7364" w:rsidRPr="00CE27D0" w14:paraId="252DD4E9" w14:textId="77777777" w:rsidTr="00CC7364">
        <w:trPr>
          <w:jc w:val="center"/>
        </w:trPr>
        <w:tc>
          <w:tcPr>
            <w:tcW w:w="2336" w:type="dxa"/>
          </w:tcPr>
          <w:p w14:paraId="0515A653" w14:textId="6319DDB8"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2016</w:t>
            </w:r>
          </w:p>
        </w:tc>
        <w:tc>
          <w:tcPr>
            <w:tcW w:w="2336" w:type="dxa"/>
          </w:tcPr>
          <w:p w14:paraId="2A9A80D7" w14:textId="725BC9E9"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67%</w:t>
            </w:r>
          </w:p>
        </w:tc>
        <w:tc>
          <w:tcPr>
            <w:tcW w:w="2336" w:type="dxa"/>
          </w:tcPr>
          <w:p w14:paraId="044D84E9" w14:textId="465DE95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27%</w:t>
            </w:r>
          </w:p>
        </w:tc>
        <w:tc>
          <w:tcPr>
            <w:tcW w:w="2337" w:type="dxa"/>
          </w:tcPr>
          <w:p w14:paraId="2CF09917" w14:textId="1BCD14C2"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w:t>
            </w:r>
          </w:p>
        </w:tc>
      </w:tr>
      <w:tr w:rsidR="00CC7364" w:rsidRPr="00CE27D0" w14:paraId="5AAF4BA3" w14:textId="77777777" w:rsidTr="00CC7364">
        <w:trPr>
          <w:jc w:val="center"/>
        </w:trPr>
        <w:tc>
          <w:tcPr>
            <w:tcW w:w="2336" w:type="dxa"/>
          </w:tcPr>
          <w:p w14:paraId="6A4DA20B" w14:textId="25A216C4"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2017</w:t>
            </w:r>
          </w:p>
        </w:tc>
        <w:tc>
          <w:tcPr>
            <w:tcW w:w="2336" w:type="dxa"/>
          </w:tcPr>
          <w:p w14:paraId="3F4E7110" w14:textId="56503132"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62%</w:t>
            </w:r>
          </w:p>
        </w:tc>
        <w:tc>
          <w:tcPr>
            <w:tcW w:w="2336" w:type="dxa"/>
          </w:tcPr>
          <w:p w14:paraId="3F545053" w14:textId="5D7C3CC1"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31%</w:t>
            </w:r>
          </w:p>
        </w:tc>
        <w:tc>
          <w:tcPr>
            <w:tcW w:w="2337" w:type="dxa"/>
          </w:tcPr>
          <w:p w14:paraId="209A4E01" w14:textId="0233A00B"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7%</w:t>
            </w:r>
          </w:p>
        </w:tc>
      </w:tr>
      <w:tr w:rsidR="00CC7364" w:rsidRPr="00CE27D0" w14:paraId="00021957" w14:textId="77777777" w:rsidTr="00CC7364">
        <w:trPr>
          <w:jc w:val="center"/>
        </w:trPr>
        <w:tc>
          <w:tcPr>
            <w:tcW w:w="2336" w:type="dxa"/>
          </w:tcPr>
          <w:p w14:paraId="11F58CCD" w14:textId="118F7701"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lastRenderedPageBreak/>
              <w:t>2018</w:t>
            </w:r>
          </w:p>
        </w:tc>
        <w:tc>
          <w:tcPr>
            <w:tcW w:w="2336" w:type="dxa"/>
          </w:tcPr>
          <w:p w14:paraId="14274D1F" w14:textId="47D50CE6"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61%</w:t>
            </w:r>
          </w:p>
        </w:tc>
        <w:tc>
          <w:tcPr>
            <w:tcW w:w="2336" w:type="dxa"/>
          </w:tcPr>
          <w:p w14:paraId="42C65E07" w14:textId="535CB27D"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32%</w:t>
            </w:r>
          </w:p>
        </w:tc>
        <w:tc>
          <w:tcPr>
            <w:tcW w:w="2337" w:type="dxa"/>
          </w:tcPr>
          <w:p w14:paraId="4F11FC1F" w14:textId="26384492"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7%</w:t>
            </w:r>
          </w:p>
        </w:tc>
      </w:tr>
      <w:tr w:rsidR="00CC7364" w:rsidRPr="00CE27D0" w14:paraId="567953DD" w14:textId="77777777" w:rsidTr="00CC7364">
        <w:trPr>
          <w:jc w:val="center"/>
        </w:trPr>
        <w:tc>
          <w:tcPr>
            <w:tcW w:w="2336" w:type="dxa"/>
          </w:tcPr>
          <w:p w14:paraId="48C976F6" w14:textId="57AB62BD"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2019</w:t>
            </w:r>
          </w:p>
        </w:tc>
        <w:tc>
          <w:tcPr>
            <w:tcW w:w="2336" w:type="dxa"/>
          </w:tcPr>
          <w:p w14:paraId="73E5979A" w14:textId="64F7D45C"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57%</w:t>
            </w:r>
          </w:p>
        </w:tc>
        <w:tc>
          <w:tcPr>
            <w:tcW w:w="2336" w:type="dxa"/>
          </w:tcPr>
          <w:p w14:paraId="49F5DFC9" w14:textId="129AB640"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28%</w:t>
            </w:r>
          </w:p>
        </w:tc>
        <w:tc>
          <w:tcPr>
            <w:tcW w:w="2337" w:type="dxa"/>
          </w:tcPr>
          <w:p w14:paraId="78971123" w14:textId="544E6D25" w:rsidR="00CC7364" w:rsidRPr="00CE27D0" w:rsidRDefault="00CC7364" w:rsidP="00CC7364">
            <w:pPr>
              <w:pStyle w:val="aa"/>
              <w:spacing w:line="276" w:lineRule="auto"/>
              <w:ind w:left="0"/>
              <w:contextualSpacing w:val="0"/>
              <w:jc w:val="both"/>
              <w:rPr>
                <w:rFonts w:ascii="Times New Roman" w:eastAsia="Times New Roman" w:hAnsi="Times New Roman" w:cs="Times New Roman"/>
                <w:sz w:val="28"/>
                <w:szCs w:val="28"/>
              </w:rPr>
            </w:pPr>
            <w:r w:rsidRPr="00CE27D0">
              <w:rPr>
                <w:rFonts w:ascii="Times New Roman" w:hAnsi="Times New Roman" w:cs="Times New Roman"/>
                <w:sz w:val="28"/>
                <w:szCs w:val="28"/>
              </w:rPr>
              <w:t>15%</w:t>
            </w:r>
          </w:p>
        </w:tc>
      </w:tr>
    </w:tbl>
    <w:p w14:paraId="4DEB0D91" w14:textId="77777777" w:rsidR="00CC7364" w:rsidRPr="00CE27D0" w:rsidRDefault="00CC7364" w:rsidP="00EC3406">
      <w:pPr>
        <w:pStyle w:val="aa"/>
        <w:spacing w:after="120"/>
        <w:ind w:left="0"/>
        <w:contextualSpacing w:val="0"/>
        <w:jc w:val="right"/>
        <w:rPr>
          <w:rFonts w:ascii="Times New Roman" w:eastAsia="Times New Roman" w:hAnsi="Times New Roman" w:cs="Times New Roman"/>
          <w:sz w:val="28"/>
          <w:szCs w:val="28"/>
        </w:rPr>
      </w:pPr>
    </w:p>
    <w:p w14:paraId="15114EC5" w14:textId="685392CA" w:rsidR="00CC7364" w:rsidRPr="00CE27D0" w:rsidRDefault="00CC7364" w:rsidP="00CC7364">
      <w:pPr>
        <w:pStyle w:val="aa"/>
        <w:ind w:left="0"/>
        <w:jc w:val="right"/>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Додаток 3</w:t>
      </w:r>
    </w:p>
    <w:p w14:paraId="54078CCB" w14:textId="71464329" w:rsidR="00CC7364" w:rsidRPr="00CE27D0" w:rsidRDefault="00CC7364" w:rsidP="00CC7364">
      <w:pPr>
        <w:pStyle w:val="aa"/>
        <w:ind w:left="0"/>
        <w:jc w:val="right"/>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 xml:space="preserve">Структура складових виплат інвестиційних доходів від ПІІ </w:t>
      </w:r>
      <w:r w:rsidR="00576978" w:rsidRPr="00CE27D0">
        <w:rPr>
          <w:rFonts w:ascii="Times New Roman" w:eastAsia="Times New Roman" w:hAnsi="Times New Roman" w:cs="Times New Roman"/>
          <w:sz w:val="28"/>
          <w:szCs w:val="28"/>
        </w:rPr>
        <w:t xml:space="preserve">з </w:t>
      </w:r>
      <w:r w:rsidRPr="00CE27D0">
        <w:rPr>
          <w:rFonts w:ascii="Times New Roman" w:eastAsia="Times New Roman" w:hAnsi="Times New Roman" w:cs="Times New Roman"/>
          <w:sz w:val="28"/>
          <w:szCs w:val="28"/>
        </w:rPr>
        <w:t>Індії, у %</w:t>
      </w:r>
    </w:p>
    <w:tbl>
      <w:tblPr>
        <w:tblStyle w:val="ad"/>
        <w:tblW w:w="0" w:type="auto"/>
        <w:jc w:val="center"/>
        <w:tblLook w:val="04A0" w:firstRow="1" w:lastRow="0" w:firstColumn="1" w:lastColumn="0" w:noHBand="0" w:noVBand="1"/>
      </w:tblPr>
      <w:tblGrid>
        <w:gridCol w:w="1271"/>
        <w:gridCol w:w="3401"/>
        <w:gridCol w:w="2836"/>
      </w:tblGrid>
      <w:tr w:rsidR="00CC7364" w:rsidRPr="00CE27D0" w14:paraId="320108B3" w14:textId="77777777" w:rsidTr="00CC7364">
        <w:trPr>
          <w:jc w:val="center"/>
        </w:trPr>
        <w:tc>
          <w:tcPr>
            <w:tcW w:w="1271" w:type="dxa"/>
          </w:tcPr>
          <w:p w14:paraId="17F25B43" w14:textId="77777777" w:rsidR="00CC7364" w:rsidRPr="00CE27D0" w:rsidRDefault="00CC7364" w:rsidP="00CC7364">
            <w:pPr>
              <w:pStyle w:val="aa"/>
              <w:spacing w:line="276" w:lineRule="auto"/>
              <w:ind w:left="0"/>
              <w:rPr>
                <w:rFonts w:ascii="Times New Roman" w:eastAsia="Times New Roman" w:hAnsi="Times New Roman" w:cs="Times New Roman"/>
                <w:sz w:val="28"/>
                <w:szCs w:val="28"/>
              </w:rPr>
            </w:pPr>
          </w:p>
        </w:tc>
        <w:tc>
          <w:tcPr>
            <w:tcW w:w="3401" w:type="dxa"/>
          </w:tcPr>
          <w:p w14:paraId="47A3E64B" w14:textId="459AF507"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Вивезені доходи</w:t>
            </w:r>
          </w:p>
        </w:tc>
        <w:tc>
          <w:tcPr>
            <w:tcW w:w="2836" w:type="dxa"/>
          </w:tcPr>
          <w:p w14:paraId="75C693A0" w14:textId="11106903"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Реінвестовані доходи</w:t>
            </w:r>
          </w:p>
        </w:tc>
      </w:tr>
      <w:tr w:rsidR="00CC7364" w:rsidRPr="00CE27D0" w14:paraId="4695CBED" w14:textId="77777777" w:rsidTr="00CC7364">
        <w:trPr>
          <w:jc w:val="center"/>
        </w:trPr>
        <w:tc>
          <w:tcPr>
            <w:tcW w:w="1271" w:type="dxa"/>
          </w:tcPr>
          <w:p w14:paraId="6CB785A7" w14:textId="57C34D2D"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2001</w:t>
            </w:r>
          </w:p>
        </w:tc>
        <w:tc>
          <w:tcPr>
            <w:tcW w:w="3401" w:type="dxa"/>
          </w:tcPr>
          <w:p w14:paraId="578F5493" w14:textId="7A74AD95"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27%</w:t>
            </w:r>
          </w:p>
        </w:tc>
        <w:tc>
          <w:tcPr>
            <w:tcW w:w="2836" w:type="dxa"/>
          </w:tcPr>
          <w:p w14:paraId="30AC5D73" w14:textId="69341F18"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73%</w:t>
            </w:r>
          </w:p>
        </w:tc>
      </w:tr>
      <w:tr w:rsidR="00CC7364" w:rsidRPr="00CE27D0" w14:paraId="083AC762" w14:textId="77777777" w:rsidTr="00CC7364">
        <w:trPr>
          <w:jc w:val="center"/>
        </w:trPr>
        <w:tc>
          <w:tcPr>
            <w:tcW w:w="1271" w:type="dxa"/>
          </w:tcPr>
          <w:p w14:paraId="7BBD10B8" w14:textId="0F99C033"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2002</w:t>
            </w:r>
          </w:p>
        </w:tc>
        <w:tc>
          <w:tcPr>
            <w:tcW w:w="3401" w:type="dxa"/>
          </w:tcPr>
          <w:p w14:paraId="1F3769F1" w14:textId="186F2E4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23%</w:t>
            </w:r>
          </w:p>
        </w:tc>
        <w:tc>
          <w:tcPr>
            <w:tcW w:w="2836" w:type="dxa"/>
          </w:tcPr>
          <w:p w14:paraId="2BE80936" w14:textId="7C4E699F"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77%</w:t>
            </w:r>
          </w:p>
        </w:tc>
      </w:tr>
      <w:tr w:rsidR="00CC7364" w:rsidRPr="00CE27D0" w14:paraId="41B148AA" w14:textId="77777777" w:rsidTr="00CC7364">
        <w:trPr>
          <w:jc w:val="center"/>
        </w:trPr>
        <w:tc>
          <w:tcPr>
            <w:tcW w:w="1271" w:type="dxa"/>
          </w:tcPr>
          <w:p w14:paraId="51FFB5B8" w14:textId="6736FC2F"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2003</w:t>
            </w:r>
          </w:p>
        </w:tc>
        <w:tc>
          <w:tcPr>
            <w:tcW w:w="3401" w:type="dxa"/>
          </w:tcPr>
          <w:p w14:paraId="59EB39BF" w14:textId="437587FE"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36%</w:t>
            </w:r>
          </w:p>
        </w:tc>
        <w:tc>
          <w:tcPr>
            <w:tcW w:w="2836" w:type="dxa"/>
          </w:tcPr>
          <w:p w14:paraId="30132F6D" w14:textId="0EEEEADA"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64%</w:t>
            </w:r>
          </w:p>
        </w:tc>
      </w:tr>
      <w:tr w:rsidR="00CC7364" w:rsidRPr="00CE27D0" w14:paraId="5562844D" w14:textId="77777777" w:rsidTr="00CC7364">
        <w:trPr>
          <w:jc w:val="center"/>
        </w:trPr>
        <w:tc>
          <w:tcPr>
            <w:tcW w:w="1271" w:type="dxa"/>
          </w:tcPr>
          <w:p w14:paraId="493D760D" w14:textId="7EB45CEC"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2004</w:t>
            </w:r>
          </w:p>
        </w:tc>
        <w:tc>
          <w:tcPr>
            <w:tcW w:w="3401" w:type="dxa"/>
          </w:tcPr>
          <w:p w14:paraId="55E6B7D3" w14:textId="685DBE9F"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48%</w:t>
            </w:r>
          </w:p>
        </w:tc>
        <w:tc>
          <w:tcPr>
            <w:tcW w:w="2836" w:type="dxa"/>
          </w:tcPr>
          <w:p w14:paraId="0F26F119" w14:textId="6F66C163"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52%</w:t>
            </w:r>
          </w:p>
        </w:tc>
      </w:tr>
      <w:tr w:rsidR="00CC7364" w:rsidRPr="00CE27D0" w14:paraId="28506B47" w14:textId="77777777" w:rsidTr="00CC7364">
        <w:trPr>
          <w:jc w:val="center"/>
        </w:trPr>
        <w:tc>
          <w:tcPr>
            <w:tcW w:w="1271" w:type="dxa"/>
          </w:tcPr>
          <w:p w14:paraId="3F7A6693" w14:textId="5415D4D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2005</w:t>
            </w:r>
          </w:p>
        </w:tc>
        <w:tc>
          <w:tcPr>
            <w:tcW w:w="3401" w:type="dxa"/>
          </w:tcPr>
          <w:p w14:paraId="55BDDEC2" w14:textId="64925ED1"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51%</w:t>
            </w:r>
          </w:p>
        </w:tc>
        <w:tc>
          <w:tcPr>
            <w:tcW w:w="2836" w:type="dxa"/>
          </w:tcPr>
          <w:p w14:paraId="70178BA5" w14:textId="5E4C72A8"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49%</w:t>
            </w:r>
          </w:p>
        </w:tc>
      </w:tr>
      <w:tr w:rsidR="00CC7364" w:rsidRPr="00CE27D0" w14:paraId="237951CD" w14:textId="77777777" w:rsidTr="00CC7364">
        <w:trPr>
          <w:jc w:val="center"/>
        </w:trPr>
        <w:tc>
          <w:tcPr>
            <w:tcW w:w="1271" w:type="dxa"/>
          </w:tcPr>
          <w:p w14:paraId="30305D02" w14:textId="35D7851A"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2006</w:t>
            </w:r>
          </w:p>
        </w:tc>
        <w:tc>
          <w:tcPr>
            <w:tcW w:w="3401" w:type="dxa"/>
          </w:tcPr>
          <w:p w14:paraId="4A6CE3E0" w14:textId="281A09C4"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35%</w:t>
            </w:r>
          </w:p>
        </w:tc>
        <w:tc>
          <w:tcPr>
            <w:tcW w:w="2836" w:type="dxa"/>
          </w:tcPr>
          <w:p w14:paraId="4E6EF386" w14:textId="09F57D7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65%</w:t>
            </w:r>
          </w:p>
        </w:tc>
      </w:tr>
      <w:tr w:rsidR="00CC7364" w:rsidRPr="00CE27D0" w14:paraId="28A4A553" w14:textId="77777777" w:rsidTr="00CC7364">
        <w:trPr>
          <w:jc w:val="center"/>
        </w:trPr>
        <w:tc>
          <w:tcPr>
            <w:tcW w:w="1271" w:type="dxa"/>
          </w:tcPr>
          <w:p w14:paraId="0043FD85" w14:textId="29DA3EB4"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2007</w:t>
            </w:r>
          </w:p>
        </w:tc>
        <w:tc>
          <w:tcPr>
            <w:tcW w:w="3401" w:type="dxa"/>
          </w:tcPr>
          <w:p w14:paraId="4B6174D6" w14:textId="34A45363"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34%</w:t>
            </w:r>
          </w:p>
        </w:tc>
        <w:tc>
          <w:tcPr>
            <w:tcW w:w="2836" w:type="dxa"/>
          </w:tcPr>
          <w:p w14:paraId="74CC254F" w14:textId="1F1FC83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66%</w:t>
            </w:r>
          </w:p>
        </w:tc>
      </w:tr>
      <w:tr w:rsidR="00CC7364" w:rsidRPr="00CE27D0" w14:paraId="664E70FB" w14:textId="77777777" w:rsidTr="00CC7364">
        <w:trPr>
          <w:jc w:val="center"/>
        </w:trPr>
        <w:tc>
          <w:tcPr>
            <w:tcW w:w="1271" w:type="dxa"/>
          </w:tcPr>
          <w:p w14:paraId="4F673752" w14:textId="214FE7BB"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2008</w:t>
            </w:r>
          </w:p>
        </w:tc>
        <w:tc>
          <w:tcPr>
            <w:tcW w:w="3401" w:type="dxa"/>
          </w:tcPr>
          <w:p w14:paraId="45C21A48" w14:textId="1179A1F1"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27%</w:t>
            </w:r>
          </w:p>
        </w:tc>
        <w:tc>
          <w:tcPr>
            <w:tcW w:w="2836" w:type="dxa"/>
          </w:tcPr>
          <w:p w14:paraId="42771FA9" w14:textId="02464617"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73%</w:t>
            </w:r>
          </w:p>
        </w:tc>
      </w:tr>
      <w:tr w:rsidR="00CC7364" w:rsidRPr="00CE27D0" w14:paraId="44267E24" w14:textId="77777777" w:rsidTr="00CC7364">
        <w:trPr>
          <w:jc w:val="center"/>
        </w:trPr>
        <w:tc>
          <w:tcPr>
            <w:tcW w:w="1271" w:type="dxa"/>
          </w:tcPr>
          <w:p w14:paraId="6A514BE3" w14:textId="5CFB81EC"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2009</w:t>
            </w:r>
          </w:p>
        </w:tc>
        <w:tc>
          <w:tcPr>
            <w:tcW w:w="3401" w:type="dxa"/>
          </w:tcPr>
          <w:p w14:paraId="4BD92339" w14:textId="37B422F6"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29%</w:t>
            </w:r>
          </w:p>
        </w:tc>
        <w:tc>
          <w:tcPr>
            <w:tcW w:w="2836" w:type="dxa"/>
          </w:tcPr>
          <w:p w14:paraId="642920CA" w14:textId="14AE1B40"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71%</w:t>
            </w:r>
          </w:p>
        </w:tc>
      </w:tr>
      <w:tr w:rsidR="00CC7364" w:rsidRPr="00CE27D0" w14:paraId="7918EC81" w14:textId="77777777" w:rsidTr="00CC7364">
        <w:trPr>
          <w:jc w:val="center"/>
        </w:trPr>
        <w:tc>
          <w:tcPr>
            <w:tcW w:w="1271" w:type="dxa"/>
          </w:tcPr>
          <w:p w14:paraId="13C21388" w14:textId="76581E98"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2010</w:t>
            </w:r>
          </w:p>
        </w:tc>
        <w:tc>
          <w:tcPr>
            <w:tcW w:w="3401" w:type="dxa"/>
          </w:tcPr>
          <w:p w14:paraId="177403D4" w14:textId="2D9A9DD6"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28%</w:t>
            </w:r>
          </w:p>
        </w:tc>
        <w:tc>
          <w:tcPr>
            <w:tcW w:w="2836" w:type="dxa"/>
          </w:tcPr>
          <w:p w14:paraId="58C39110" w14:textId="1FA5F4E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72%</w:t>
            </w:r>
          </w:p>
        </w:tc>
      </w:tr>
      <w:tr w:rsidR="00CC7364" w:rsidRPr="00CE27D0" w14:paraId="13D85455" w14:textId="77777777" w:rsidTr="00CC7364">
        <w:trPr>
          <w:jc w:val="center"/>
        </w:trPr>
        <w:tc>
          <w:tcPr>
            <w:tcW w:w="1271" w:type="dxa"/>
          </w:tcPr>
          <w:p w14:paraId="4C360D52" w14:textId="3CB04949"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2011</w:t>
            </w:r>
          </w:p>
        </w:tc>
        <w:tc>
          <w:tcPr>
            <w:tcW w:w="3401" w:type="dxa"/>
          </w:tcPr>
          <w:p w14:paraId="50A9D163" w14:textId="51F83E6D"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34%</w:t>
            </w:r>
          </w:p>
        </w:tc>
        <w:tc>
          <w:tcPr>
            <w:tcW w:w="2836" w:type="dxa"/>
          </w:tcPr>
          <w:p w14:paraId="1DD2B190" w14:textId="3B7FAB5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66%</w:t>
            </w:r>
          </w:p>
        </w:tc>
      </w:tr>
      <w:tr w:rsidR="00CC7364" w:rsidRPr="00CE27D0" w14:paraId="6790B800" w14:textId="77777777" w:rsidTr="00CC7364">
        <w:trPr>
          <w:jc w:val="center"/>
        </w:trPr>
        <w:tc>
          <w:tcPr>
            <w:tcW w:w="1271" w:type="dxa"/>
          </w:tcPr>
          <w:p w14:paraId="6D2803CA" w14:textId="2BDC4CD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2012</w:t>
            </w:r>
          </w:p>
        </w:tc>
        <w:tc>
          <w:tcPr>
            <w:tcW w:w="3401" w:type="dxa"/>
          </w:tcPr>
          <w:p w14:paraId="33263E17" w14:textId="3D7BDA93"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30%</w:t>
            </w:r>
          </w:p>
        </w:tc>
        <w:tc>
          <w:tcPr>
            <w:tcW w:w="2836" w:type="dxa"/>
          </w:tcPr>
          <w:p w14:paraId="5D28CCCC" w14:textId="537CFB6A"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70%</w:t>
            </w:r>
          </w:p>
        </w:tc>
      </w:tr>
      <w:tr w:rsidR="00CC7364" w:rsidRPr="00CE27D0" w14:paraId="0E5A2612" w14:textId="77777777" w:rsidTr="00CC7364">
        <w:trPr>
          <w:jc w:val="center"/>
        </w:trPr>
        <w:tc>
          <w:tcPr>
            <w:tcW w:w="1271" w:type="dxa"/>
          </w:tcPr>
          <w:p w14:paraId="35EFD7FB" w14:textId="7CC5EC51"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2013</w:t>
            </w:r>
          </w:p>
        </w:tc>
        <w:tc>
          <w:tcPr>
            <w:tcW w:w="3401" w:type="dxa"/>
          </w:tcPr>
          <w:p w14:paraId="4D3D806A" w14:textId="5007E55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26%</w:t>
            </w:r>
          </w:p>
        </w:tc>
        <w:tc>
          <w:tcPr>
            <w:tcW w:w="2836" w:type="dxa"/>
          </w:tcPr>
          <w:p w14:paraId="4B74403E" w14:textId="59F56B68"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74%</w:t>
            </w:r>
          </w:p>
        </w:tc>
      </w:tr>
      <w:tr w:rsidR="00CC7364" w:rsidRPr="00CE27D0" w14:paraId="15C7B7B6" w14:textId="77777777" w:rsidTr="00CC7364">
        <w:trPr>
          <w:jc w:val="center"/>
        </w:trPr>
        <w:tc>
          <w:tcPr>
            <w:tcW w:w="1271" w:type="dxa"/>
          </w:tcPr>
          <w:p w14:paraId="33733BE2" w14:textId="37264ED9"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2014</w:t>
            </w:r>
          </w:p>
        </w:tc>
        <w:tc>
          <w:tcPr>
            <w:tcW w:w="3401" w:type="dxa"/>
          </w:tcPr>
          <w:p w14:paraId="66CD218B" w14:textId="53AB9B0B"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30%</w:t>
            </w:r>
          </w:p>
        </w:tc>
        <w:tc>
          <w:tcPr>
            <w:tcW w:w="2836" w:type="dxa"/>
          </w:tcPr>
          <w:p w14:paraId="668CC688" w14:textId="7967E86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70%</w:t>
            </w:r>
          </w:p>
        </w:tc>
      </w:tr>
      <w:tr w:rsidR="00CC7364" w:rsidRPr="00CE27D0" w14:paraId="0C96D86C" w14:textId="77777777" w:rsidTr="00CC7364">
        <w:trPr>
          <w:jc w:val="center"/>
        </w:trPr>
        <w:tc>
          <w:tcPr>
            <w:tcW w:w="1271" w:type="dxa"/>
          </w:tcPr>
          <w:p w14:paraId="29DF7DE3" w14:textId="224AED51"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2015</w:t>
            </w:r>
          </w:p>
        </w:tc>
        <w:tc>
          <w:tcPr>
            <w:tcW w:w="3401" w:type="dxa"/>
          </w:tcPr>
          <w:p w14:paraId="7DED2CDA" w14:textId="2F7EFDB1"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26%</w:t>
            </w:r>
          </w:p>
        </w:tc>
        <w:tc>
          <w:tcPr>
            <w:tcW w:w="2836" w:type="dxa"/>
          </w:tcPr>
          <w:p w14:paraId="0EDE9AAA" w14:textId="35D72ACB"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74%</w:t>
            </w:r>
          </w:p>
        </w:tc>
      </w:tr>
      <w:tr w:rsidR="00CC7364" w:rsidRPr="00CE27D0" w14:paraId="73884DFF" w14:textId="77777777" w:rsidTr="00CC7364">
        <w:trPr>
          <w:jc w:val="center"/>
        </w:trPr>
        <w:tc>
          <w:tcPr>
            <w:tcW w:w="1271" w:type="dxa"/>
          </w:tcPr>
          <w:p w14:paraId="11F95804" w14:textId="1A919021"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2016</w:t>
            </w:r>
          </w:p>
        </w:tc>
        <w:tc>
          <w:tcPr>
            <w:tcW w:w="3401" w:type="dxa"/>
          </w:tcPr>
          <w:p w14:paraId="25B24E72" w14:textId="5D53086B"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36%</w:t>
            </w:r>
          </w:p>
        </w:tc>
        <w:tc>
          <w:tcPr>
            <w:tcW w:w="2836" w:type="dxa"/>
          </w:tcPr>
          <w:p w14:paraId="44783FB5" w14:textId="5576E72F"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64%</w:t>
            </w:r>
          </w:p>
        </w:tc>
      </w:tr>
      <w:tr w:rsidR="00CC7364" w:rsidRPr="00CE27D0" w14:paraId="72BD8ED5" w14:textId="77777777" w:rsidTr="00CC7364">
        <w:trPr>
          <w:jc w:val="center"/>
        </w:trPr>
        <w:tc>
          <w:tcPr>
            <w:tcW w:w="1271" w:type="dxa"/>
          </w:tcPr>
          <w:p w14:paraId="4F252EDD" w14:textId="4D8FC8A5"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2017</w:t>
            </w:r>
          </w:p>
        </w:tc>
        <w:tc>
          <w:tcPr>
            <w:tcW w:w="3401" w:type="dxa"/>
          </w:tcPr>
          <w:p w14:paraId="6083BE9B" w14:textId="2011423A"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36%</w:t>
            </w:r>
          </w:p>
        </w:tc>
        <w:tc>
          <w:tcPr>
            <w:tcW w:w="2836" w:type="dxa"/>
          </w:tcPr>
          <w:p w14:paraId="393436D9" w14:textId="51266E35"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64%</w:t>
            </w:r>
          </w:p>
        </w:tc>
      </w:tr>
      <w:tr w:rsidR="00CC7364" w:rsidRPr="00CE27D0" w14:paraId="064E7C2B" w14:textId="77777777" w:rsidTr="00CC7364">
        <w:trPr>
          <w:jc w:val="center"/>
        </w:trPr>
        <w:tc>
          <w:tcPr>
            <w:tcW w:w="1271" w:type="dxa"/>
          </w:tcPr>
          <w:p w14:paraId="6D1D6C00" w14:textId="4A5EB780"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2018</w:t>
            </w:r>
          </w:p>
        </w:tc>
        <w:tc>
          <w:tcPr>
            <w:tcW w:w="3401" w:type="dxa"/>
          </w:tcPr>
          <w:p w14:paraId="1CC52820" w14:textId="2EB297F2"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41%</w:t>
            </w:r>
          </w:p>
        </w:tc>
        <w:tc>
          <w:tcPr>
            <w:tcW w:w="2836" w:type="dxa"/>
          </w:tcPr>
          <w:p w14:paraId="52A10B4C" w14:textId="147BEEB7"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59%</w:t>
            </w:r>
          </w:p>
        </w:tc>
      </w:tr>
      <w:tr w:rsidR="00CC7364" w:rsidRPr="00CE27D0" w14:paraId="74C49C3B" w14:textId="77777777" w:rsidTr="00CC7364">
        <w:trPr>
          <w:jc w:val="center"/>
        </w:trPr>
        <w:tc>
          <w:tcPr>
            <w:tcW w:w="1271" w:type="dxa"/>
          </w:tcPr>
          <w:p w14:paraId="0BFE3A77" w14:textId="7181A71D"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2019</w:t>
            </w:r>
          </w:p>
        </w:tc>
        <w:tc>
          <w:tcPr>
            <w:tcW w:w="3401" w:type="dxa"/>
          </w:tcPr>
          <w:p w14:paraId="3315AD97" w14:textId="15F4EC10"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36%</w:t>
            </w:r>
          </w:p>
        </w:tc>
        <w:tc>
          <w:tcPr>
            <w:tcW w:w="2836" w:type="dxa"/>
          </w:tcPr>
          <w:p w14:paraId="61B142D5" w14:textId="7010E445" w:rsidR="00CC7364" w:rsidRPr="00CE27D0" w:rsidRDefault="00CC7364" w:rsidP="00CC7364">
            <w:pPr>
              <w:pStyle w:val="aa"/>
              <w:spacing w:line="276" w:lineRule="auto"/>
              <w:ind w:left="0"/>
              <w:rPr>
                <w:rFonts w:ascii="Times New Roman" w:eastAsia="Times New Roman" w:hAnsi="Times New Roman" w:cs="Times New Roman"/>
                <w:sz w:val="28"/>
                <w:szCs w:val="28"/>
              </w:rPr>
            </w:pPr>
            <w:r w:rsidRPr="00CE27D0">
              <w:rPr>
                <w:rFonts w:ascii="Times New Roman" w:hAnsi="Times New Roman" w:cs="Times New Roman"/>
                <w:sz w:val="28"/>
                <w:szCs w:val="28"/>
              </w:rPr>
              <w:t>64%</w:t>
            </w:r>
          </w:p>
        </w:tc>
      </w:tr>
    </w:tbl>
    <w:p w14:paraId="693338BB" w14:textId="77777777" w:rsidR="00CC7364" w:rsidRPr="00CE27D0" w:rsidRDefault="00CC7364" w:rsidP="00CC7364">
      <w:pPr>
        <w:pStyle w:val="aa"/>
        <w:ind w:left="0"/>
        <w:jc w:val="right"/>
        <w:rPr>
          <w:rFonts w:ascii="Times New Roman" w:eastAsia="Times New Roman" w:hAnsi="Times New Roman" w:cs="Times New Roman"/>
          <w:sz w:val="28"/>
          <w:szCs w:val="28"/>
        </w:rPr>
      </w:pPr>
    </w:p>
    <w:p w14:paraId="398C4A43" w14:textId="7EAF6524" w:rsidR="00EC3406" w:rsidRPr="00CE27D0" w:rsidRDefault="00EC3406" w:rsidP="00EC3406">
      <w:pPr>
        <w:pStyle w:val="aa"/>
        <w:ind w:left="0"/>
        <w:jc w:val="right"/>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Додаток 4</w:t>
      </w:r>
    </w:p>
    <w:p w14:paraId="63818AB6" w14:textId="154F8712" w:rsidR="00CC7364" w:rsidRPr="00CE27D0" w:rsidRDefault="00512A02" w:rsidP="00512A02">
      <w:pPr>
        <w:pStyle w:val="aa"/>
        <w:ind w:left="0"/>
        <w:jc w:val="right"/>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Сортування експорту товарів з України до Індії за вартістю</w:t>
      </w:r>
    </w:p>
    <w:tbl>
      <w:tblPr>
        <w:tblStyle w:val="ad"/>
        <w:tblW w:w="0" w:type="auto"/>
        <w:tblLook w:val="04A0" w:firstRow="1" w:lastRow="0" w:firstColumn="1" w:lastColumn="0" w:noHBand="0" w:noVBand="1"/>
      </w:tblPr>
      <w:tblGrid>
        <w:gridCol w:w="562"/>
        <w:gridCol w:w="3828"/>
        <w:gridCol w:w="2618"/>
        <w:gridCol w:w="2337"/>
      </w:tblGrid>
      <w:tr w:rsidR="00EC3406" w:rsidRPr="00CE27D0" w14:paraId="7F9AD7EA" w14:textId="77777777" w:rsidTr="00512A02">
        <w:tc>
          <w:tcPr>
            <w:tcW w:w="562" w:type="dxa"/>
            <w:vAlign w:val="bottom"/>
          </w:tcPr>
          <w:p w14:paraId="4C4215F7" w14:textId="6A3F2705" w:rsidR="00EC3406" w:rsidRPr="00CE27D0" w:rsidRDefault="00512A02" w:rsidP="00512A02">
            <w:pPr>
              <w:pStyle w:val="aa"/>
              <w:ind w:left="0"/>
              <w:contextualSpacing w:val="0"/>
              <w:jc w:val="center"/>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w:t>
            </w:r>
          </w:p>
        </w:tc>
        <w:tc>
          <w:tcPr>
            <w:tcW w:w="3828" w:type="dxa"/>
            <w:vAlign w:val="bottom"/>
          </w:tcPr>
          <w:p w14:paraId="1E5185C4" w14:textId="02E19943" w:rsidR="00EC3406" w:rsidRPr="00CE27D0" w:rsidRDefault="00512A02" w:rsidP="00512A02">
            <w:pPr>
              <w:pStyle w:val="aa"/>
              <w:ind w:left="0"/>
              <w:contextualSpacing w:val="0"/>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Найменування товарної групи</w:t>
            </w:r>
          </w:p>
        </w:tc>
        <w:tc>
          <w:tcPr>
            <w:tcW w:w="2618" w:type="dxa"/>
            <w:vAlign w:val="bottom"/>
          </w:tcPr>
          <w:p w14:paraId="38856C4C" w14:textId="1218F6D4" w:rsidR="00EC3406" w:rsidRPr="00CE27D0" w:rsidRDefault="00512A02" w:rsidP="00512A02">
            <w:pPr>
              <w:pStyle w:val="aa"/>
              <w:ind w:left="0"/>
              <w:contextualSpacing w:val="0"/>
              <w:rPr>
                <w:rFonts w:ascii="Times New Roman" w:eastAsia="Times New Roman" w:hAnsi="Times New Roman" w:cs="Times New Roman"/>
                <w:sz w:val="28"/>
                <w:szCs w:val="28"/>
              </w:rPr>
            </w:pPr>
            <w:proofErr w:type="spellStart"/>
            <w:r w:rsidRPr="00CE27D0">
              <w:rPr>
                <w:rFonts w:ascii="Times New Roman" w:hAnsi="Times New Roman" w:cs="Times New Roman"/>
                <w:color w:val="000000"/>
                <w:sz w:val="28"/>
                <w:szCs w:val="28"/>
              </w:rPr>
              <w:t>В</w:t>
            </w:r>
            <w:r w:rsidR="00EC3406" w:rsidRPr="00CE27D0">
              <w:rPr>
                <w:rFonts w:ascii="Times New Roman" w:hAnsi="Times New Roman" w:cs="Times New Roman"/>
                <w:color w:val="000000"/>
                <w:sz w:val="28"/>
                <w:szCs w:val="28"/>
              </w:rPr>
              <w:t>артiсть</w:t>
            </w:r>
            <w:proofErr w:type="spellEnd"/>
            <w:r w:rsidR="00EC3406" w:rsidRPr="00CE27D0">
              <w:rPr>
                <w:rFonts w:ascii="Times New Roman" w:hAnsi="Times New Roman" w:cs="Times New Roman"/>
                <w:color w:val="000000"/>
                <w:sz w:val="28"/>
                <w:szCs w:val="28"/>
              </w:rPr>
              <w:t xml:space="preserve">, тис. </w:t>
            </w:r>
            <w:proofErr w:type="spellStart"/>
            <w:r w:rsidR="00EC3406" w:rsidRPr="00CE27D0">
              <w:rPr>
                <w:rFonts w:ascii="Times New Roman" w:hAnsi="Times New Roman" w:cs="Times New Roman"/>
                <w:color w:val="000000"/>
                <w:sz w:val="28"/>
                <w:szCs w:val="28"/>
              </w:rPr>
              <w:t>дол</w:t>
            </w:r>
            <w:proofErr w:type="spellEnd"/>
            <w:r w:rsidR="00EC3406" w:rsidRPr="00CE27D0">
              <w:rPr>
                <w:rFonts w:ascii="Times New Roman" w:hAnsi="Times New Roman" w:cs="Times New Roman"/>
                <w:color w:val="000000"/>
                <w:sz w:val="28"/>
                <w:szCs w:val="28"/>
              </w:rPr>
              <w:t>. США</w:t>
            </w:r>
          </w:p>
        </w:tc>
        <w:tc>
          <w:tcPr>
            <w:tcW w:w="2337" w:type="dxa"/>
            <w:vAlign w:val="bottom"/>
          </w:tcPr>
          <w:p w14:paraId="71986D02" w14:textId="46BD6100" w:rsidR="00EC3406" w:rsidRPr="00CE27D0" w:rsidRDefault="00512A02" w:rsidP="00512A02">
            <w:pPr>
              <w:pStyle w:val="aa"/>
              <w:ind w:left="0"/>
              <w:contextualSpacing w:val="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У</w:t>
            </w:r>
            <w:r w:rsidR="00EC3406" w:rsidRPr="00CE27D0">
              <w:rPr>
                <w:rFonts w:ascii="Times New Roman" w:hAnsi="Times New Roman" w:cs="Times New Roman"/>
                <w:color w:val="000000"/>
                <w:sz w:val="28"/>
                <w:szCs w:val="28"/>
              </w:rPr>
              <w:t xml:space="preserve"> % до </w:t>
            </w:r>
            <w:proofErr w:type="spellStart"/>
            <w:r w:rsidR="00EC3406" w:rsidRPr="00CE27D0">
              <w:rPr>
                <w:rFonts w:ascii="Times New Roman" w:hAnsi="Times New Roman" w:cs="Times New Roman"/>
                <w:color w:val="000000"/>
                <w:sz w:val="28"/>
                <w:szCs w:val="28"/>
              </w:rPr>
              <w:t>загальн</w:t>
            </w:r>
            <w:proofErr w:type="spellEnd"/>
            <w:r w:rsidR="00EC3406" w:rsidRPr="00CE27D0">
              <w:rPr>
                <w:rFonts w:ascii="Times New Roman" w:hAnsi="Times New Roman" w:cs="Times New Roman"/>
                <w:color w:val="000000"/>
                <w:sz w:val="28"/>
                <w:szCs w:val="28"/>
              </w:rPr>
              <w:t>. обсягу</w:t>
            </w:r>
          </w:p>
        </w:tc>
      </w:tr>
      <w:tr w:rsidR="00EC3406" w:rsidRPr="00CE27D0" w14:paraId="054174EF" w14:textId="77777777" w:rsidTr="00512A02">
        <w:tc>
          <w:tcPr>
            <w:tcW w:w="562" w:type="dxa"/>
            <w:vAlign w:val="bottom"/>
          </w:tcPr>
          <w:p w14:paraId="725A2550" w14:textId="1BC848F7"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1</w:t>
            </w:r>
          </w:p>
        </w:tc>
        <w:tc>
          <w:tcPr>
            <w:tcW w:w="3828" w:type="dxa"/>
            <w:vAlign w:val="bottom"/>
          </w:tcPr>
          <w:p w14:paraId="07567144" w14:textId="6DA3F66E"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15 жири та олії тваринного або рослинного походження</w:t>
            </w:r>
          </w:p>
        </w:tc>
        <w:tc>
          <w:tcPr>
            <w:tcW w:w="2618" w:type="dxa"/>
            <w:vAlign w:val="bottom"/>
          </w:tcPr>
          <w:p w14:paraId="1A43F348" w14:textId="4631DDD6"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1446845,93</w:t>
            </w:r>
          </w:p>
        </w:tc>
        <w:tc>
          <w:tcPr>
            <w:tcW w:w="2337" w:type="dxa"/>
            <w:vAlign w:val="bottom"/>
          </w:tcPr>
          <w:p w14:paraId="3BD8BFC3" w14:textId="02182899"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71</w:t>
            </w:r>
          </w:p>
        </w:tc>
      </w:tr>
      <w:tr w:rsidR="00EC3406" w:rsidRPr="00CE27D0" w14:paraId="23A71207" w14:textId="77777777" w:rsidTr="00512A02">
        <w:tc>
          <w:tcPr>
            <w:tcW w:w="562" w:type="dxa"/>
            <w:vAlign w:val="bottom"/>
          </w:tcPr>
          <w:p w14:paraId="3B2FA72D" w14:textId="73DA1E7D"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2</w:t>
            </w:r>
          </w:p>
        </w:tc>
        <w:tc>
          <w:tcPr>
            <w:tcW w:w="3828" w:type="dxa"/>
            <w:vAlign w:val="bottom"/>
          </w:tcPr>
          <w:p w14:paraId="2E2D4596" w14:textId="11D0A85D"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31 добрива</w:t>
            </w:r>
          </w:p>
        </w:tc>
        <w:tc>
          <w:tcPr>
            <w:tcW w:w="2618" w:type="dxa"/>
            <w:vAlign w:val="bottom"/>
          </w:tcPr>
          <w:p w14:paraId="19D355F9" w14:textId="0CD7A113"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118916,01</w:t>
            </w:r>
          </w:p>
        </w:tc>
        <w:tc>
          <w:tcPr>
            <w:tcW w:w="2337" w:type="dxa"/>
            <w:vAlign w:val="bottom"/>
          </w:tcPr>
          <w:p w14:paraId="5B95FA10" w14:textId="474B0C9A"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6</w:t>
            </w:r>
          </w:p>
        </w:tc>
      </w:tr>
      <w:tr w:rsidR="00EC3406" w:rsidRPr="00CE27D0" w14:paraId="607F3F24" w14:textId="77777777" w:rsidTr="00512A02">
        <w:tc>
          <w:tcPr>
            <w:tcW w:w="562" w:type="dxa"/>
            <w:vAlign w:val="bottom"/>
          </w:tcPr>
          <w:p w14:paraId="5B6B64B1" w14:textId="252F3A5A"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3</w:t>
            </w:r>
          </w:p>
        </w:tc>
        <w:tc>
          <w:tcPr>
            <w:tcW w:w="3828" w:type="dxa"/>
            <w:vAlign w:val="bottom"/>
          </w:tcPr>
          <w:p w14:paraId="4202C573" w14:textId="1FDE5056"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84 реактори ядерні, котли, машини</w:t>
            </w:r>
          </w:p>
        </w:tc>
        <w:tc>
          <w:tcPr>
            <w:tcW w:w="2618" w:type="dxa"/>
            <w:vAlign w:val="bottom"/>
          </w:tcPr>
          <w:p w14:paraId="7F5D9CDF" w14:textId="2EBCAB37"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100489,50</w:t>
            </w:r>
          </w:p>
        </w:tc>
        <w:tc>
          <w:tcPr>
            <w:tcW w:w="2337" w:type="dxa"/>
            <w:vAlign w:val="bottom"/>
          </w:tcPr>
          <w:p w14:paraId="45581DE2" w14:textId="17012AC2"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5</w:t>
            </w:r>
          </w:p>
        </w:tc>
      </w:tr>
      <w:tr w:rsidR="00EC3406" w:rsidRPr="00CE27D0" w14:paraId="3213CA5D" w14:textId="77777777" w:rsidTr="00512A02">
        <w:tc>
          <w:tcPr>
            <w:tcW w:w="562" w:type="dxa"/>
            <w:vAlign w:val="bottom"/>
          </w:tcPr>
          <w:p w14:paraId="0CA63254" w14:textId="22D21CC9"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4</w:t>
            </w:r>
          </w:p>
        </w:tc>
        <w:tc>
          <w:tcPr>
            <w:tcW w:w="3828" w:type="dxa"/>
            <w:vAlign w:val="bottom"/>
          </w:tcPr>
          <w:p w14:paraId="5EE589B8" w14:textId="71A7095B"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39 пластмаси, полімерні матеріали</w:t>
            </w:r>
          </w:p>
        </w:tc>
        <w:tc>
          <w:tcPr>
            <w:tcW w:w="2618" w:type="dxa"/>
            <w:vAlign w:val="bottom"/>
          </w:tcPr>
          <w:p w14:paraId="26E14371" w14:textId="301EED0F"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68470,71</w:t>
            </w:r>
          </w:p>
        </w:tc>
        <w:tc>
          <w:tcPr>
            <w:tcW w:w="2337" w:type="dxa"/>
            <w:vAlign w:val="bottom"/>
          </w:tcPr>
          <w:p w14:paraId="2AE51999" w14:textId="2D791BD0"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3</w:t>
            </w:r>
          </w:p>
        </w:tc>
      </w:tr>
      <w:tr w:rsidR="00EC3406" w:rsidRPr="00CE27D0" w14:paraId="64C158AF" w14:textId="77777777" w:rsidTr="00512A02">
        <w:tc>
          <w:tcPr>
            <w:tcW w:w="562" w:type="dxa"/>
            <w:vAlign w:val="bottom"/>
          </w:tcPr>
          <w:p w14:paraId="3C472C13" w14:textId="1A2CB95B"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lastRenderedPageBreak/>
              <w:t>5</w:t>
            </w:r>
          </w:p>
        </w:tc>
        <w:tc>
          <w:tcPr>
            <w:tcW w:w="3828" w:type="dxa"/>
            <w:vAlign w:val="bottom"/>
          </w:tcPr>
          <w:p w14:paraId="1172AA06" w14:textId="40CF93C7"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 xml:space="preserve">72 </w:t>
            </w:r>
            <w:proofErr w:type="spellStart"/>
            <w:r w:rsidRPr="00CE27D0">
              <w:rPr>
                <w:rFonts w:ascii="Times New Roman" w:hAnsi="Times New Roman" w:cs="Times New Roman"/>
                <w:color w:val="000000"/>
                <w:sz w:val="28"/>
                <w:szCs w:val="28"/>
              </w:rPr>
              <w:t>чорнi</w:t>
            </w:r>
            <w:proofErr w:type="spellEnd"/>
            <w:r w:rsidRPr="00CE27D0">
              <w:rPr>
                <w:rFonts w:ascii="Times New Roman" w:hAnsi="Times New Roman" w:cs="Times New Roman"/>
                <w:color w:val="000000"/>
                <w:sz w:val="28"/>
                <w:szCs w:val="28"/>
              </w:rPr>
              <w:t xml:space="preserve"> метали</w:t>
            </w:r>
          </w:p>
        </w:tc>
        <w:tc>
          <w:tcPr>
            <w:tcW w:w="2618" w:type="dxa"/>
            <w:vAlign w:val="bottom"/>
          </w:tcPr>
          <w:p w14:paraId="76F168D7" w14:textId="76650A36"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67337,53</w:t>
            </w:r>
          </w:p>
        </w:tc>
        <w:tc>
          <w:tcPr>
            <w:tcW w:w="2337" w:type="dxa"/>
            <w:vAlign w:val="bottom"/>
          </w:tcPr>
          <w:p w14:paraId="264FF6F2" w14:textId="1D45C06A"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3</w:t>
            </w:r>
          </w:p>
        </w:tc>
      </w:tr>
      <w:tr w:rsidR="00EC3406" w:rsidRPr="00CE27D0" w14:paraId="7E98F28A" w14:textId="77777777" w:rsidTr="00512A02">
        <w:tc>
          <w:tcPr>
            <w:tcW w:w="562" w:type="dxa"/>
            <w:vAlign w:val="bottom"/>
          </w:tcPr>
          <w:p w14:paraId="6874294F" w14:textId="17F373A8"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6</w:t>
            </w:r>
          </w:p>
        </w:tc>
        <w:tc>
          <w:tcPr>
            <w:tcW w:w="3828" w:type="dxa"/>
            <w:vAlign w:val="bottom"/>
          </w:tcPr>
          <w:p w14:paraId="4B619F94" w14:textId="71A8C301"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10 зерновi культури</w:t>
            </w:r>
          </w:p>
        </w:tc>
        <w:tc>
          <w:tcPr>
            <w:tcW w:w="2618" w:type="dxa"/>
            <w:vAlign w:val="bottom"/>
          </w:tcPr>
          <w:p w14:paraId="7B33CF79" w14:textId="724DE86F"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43021,76</w:t>
            </w:r>
          </w:p>
        </w:tc>
        <w:tc>
          <w:tcPr>
            <w:tcW w:w="2337" w:type="dxa"/>
            <w:vAlign w:val="bottom"/>
          </w:tcPr>
          <w:p w14:paraId="0DAB4594" w14:textId="31DAD9E5"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2</w:t>
            </w:r>
          </w:p>
        </w:tc>
      </w:tr>
      <w:tr w:rsidR="00EC3406" w:rsidRPr="00CE27D0" w14:paraId="6F2F6C6F" w14:textId="77777777" w:rsidTr="00512A02">
        <w:tc>
          <w:tcPr>
            <w:tcW w:w="562" w:type="dxa"/>
            <w:vAlign w:val="bottom"/>
          </w:tcPr>
          <w:p w14:paraId="4C9D85AD" w14:textId="33E5EB80"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7</w:t>
            </w:r>
          </w:p>
        </w:tc>
        <w:tc>
          <w:tcPr>
            <w:tcW w:w="3828" w:type="dxa"/>
            <w:vAlign w:val="bottom"/>
          </w:tcPr>
          <w:p w14:paraId="521E2D44" w14:textId="16886804"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 xml:space="preserve">23 залишки і </w:t>
            </w:r>
            <w:proofErr w:type="spellStart"/>
            <w:r w:rsidRPr="00CE27D0">
              <w:rPr>
                <w:rFonts w:ascii="Times New Roman" w:hAnsi="Times New Roman" w:cs="Times New Roman"/>
                <w:color w:val="000000"/>
                <w:sz w:val="28"/>
                <w:szCs w:val="28"/>
              </w:rPr>
              <w:t>вiдходи</w:t>
            </w:r>
            <w:proofErr w:type="spellEnd"/>
            <w:r w:rsidRPr="00CE27D0">
              <w:rPr>
                <w:rFonts w:ascii="Times New Roman" w:hAnsi="Times New Roman" w:cs="Times New Roman"/>
                <w:color w:val="000000"/>
                <w:sz w:val="28"/>
                <w:szCs w:val="28"/>
              </w:rPr>
              <w:t xml:space="preserve"> харчової промисловості</w:t>
            </w:r>
          </w:p>
        </w:tc>
        <w:tc>
          <w:tcPr>
            <w:tcW w:w="2618" w:type="dxa"/>
            <w:vAlign w:val="bottom"/>
          </w:tcPr>
          <w:p w14:paraId="6ABB675C" w14:textId="0A0B251E"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29881,13</w:t>
            </w:r>
          </w:p>
        </w:tc>
        <w:tc>
          <w:tcPr>
            <w:tcW w:w="2337" w:type="dxa"/>
            <w:vAlign w:val="bottom"/>
          </w:tcPr>
          <w:p w14:paraId="32793693" w14:textId="689BA432"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w:t>
            </w:r>
          </w:p>
        </w:tc>
      </w:tr>
      <w:tr w:rsidR="00EC3406" w:rsidRPr="00CE27D0" w14:paraId="6EF30016" w14:textId="77777777" w:rsidTr="00512A02">
        <w:tc>
          <w:tcPr>
            <w:tcW w:w="562" w:type="dxa"/>
            <w:vAlign w:val="bottom"/>
          </w:tcPr>
          <w:p w14:paraId="095FBFA9" w14:textId="35F70A20"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8</w:t>
            </w:r>
          </w:p>
        </w:tc>
        <w:tc>
          <w:tcPr>
            <w:tcW w:w="3828" w:type="dxa"/>
            <w:vAlign w:val="bottom"/>
          </w:tcPr>
          <w:p w14:paraId="39486813" w14:textId="614C400B"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 xml:space="preserve">07 </w:t>
            </w:r>
            <w:proofErr w:type="spellStart"/>
            <w:r w:rsidRPr="00CE27D0">
              <w:rPr>
                <w:rFonts w:ascii="Times New Roman" w:hAnsi="Times New Roman" w:cs="Times New Roman"/>
                <w:color w:val="000000"/>
                <w:sz w:val="28"/>
                <w:szCs w:val="28"/>
              </w:rPr>
              <w:t>овочi</w:t>
            </w:r>
            <w:proofErr w:type="spellEnd"/>
          </w:p>
        </w:tc>
        <w:tc>
          <w:tcPr>
            <w:tcW w:w="2618" w:type="dxa"/>
            <w:vAlign w:val="bottom"/>
          </w:tcPr>
          <w:p w14:paraId="29CD64CA" w14:textId="4541DEB5"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22237,48</w:t>
            </w:r>
          </w:p>
        </w:tc>
        <w:tc>
          <w:tcPr>
            <w:tcW w:w="2337" w:type="dxa"/>
            <w:vAlign w:val="bottom"/>
          </w:tcPr>
          <w:p w14:paraId="47A06296" w14:textId="0B099123"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w:t>
            </w:r>
          </w:p>
        </w:tc>
      </w:tr>
      <w:tr w:rsidR="00EC3406" w:rsidRPr="00CE27D0" w14:paraId="064DB09F" w14:textId="77777777" w:rsidTr="00512A02">
        <w:tc>
          <w:tcPr>
            <w:tcW w:w="562" w:type="dxa"/>
            <w:vAlign w:val="bottom"/>
          </w:tcPr>
          <w:p w14:paraId="7B5745E6" w14:textId="091194DB"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9</w:t>
            </w:r>
          </w:p>
        </w:tc>
        <w:tc>
          <w:tcPr>
            <w:tcW w:w="3828" w:type="dxa"/>
            <w:vAlign w:val="bottom"/>
          </w:tcPr>
          <w:p w14:paraId="5E2176C6" w14:textId="02883E53"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 xml:space="preserve">85 </w:t>
            </w:r>
            <w:proofErr w:type="spellStart"/>
            <w:r w:rsidRPr="00CE27D0">
              <w:rPr>
                <w:rFonts w:ascii="Times New Roman" w:hAnsi="Times New Roman" w:cs="Times New Roman"/>
                <w:color w:val="000000"/>
                <w:sz w:val="28"/>
                <w:szCs w:val="28"/>
              </w:rPr>
              <w:t>електричнi</w:t>
            </w:r>
            <w:proofErr w:type="spellEnd"/>
            <w:r w:rsidRPr="00CE27D0">
              <w:rPr>
                <w:rFonts w:ascii="Times New Roman" w:hAnsi="Times New Roman" w:cs="Times New Roman"/>
                <w:color w:val="000000"/>
                <w:sz w:val="28"/>
                <w:szCs w:val="28"/>
              </w:rPr>
              <w:t xml:space="preserve"> машини</w:t>
            </w:r>
          </w:p>
        </w:tc>
        <w:tc>
          <w:tcPr>
            <w:tcW w:w="2618" w:type="dxa"/>
            <w:vAlign w:val="bottom"/>
          </w:tcPr>
          <w:p w14:paraId="44D66B43" w14:textId="3FCBA26F"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21324,75</w:t>
            </w:r>
          </w:p>
        </w:tc>
        <w:tc>
          <w:tcPr>
            <w:tcW w:w="2337" w:type="dxa"/>
            <w:vAlign w:val="bottom"/>
          </w:tcPr>
          <w:p w14:paraId="70DDC14E" w14:textId="02236395"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w:t>
            </w:r>
          </w:p>
        </w:tc>
      </w:tr>
      <w:tr w:rsidR="00EC3406" w:rsidRPr="00CE27D0" w14:paraId="70936B1D" w14:textId="77777777" w:rsidTr="00512A02">
        <w:tc>
          <w:tcPr>
            <w:tcW w:w="562" w:type="dxa"/>
            <w:vAlign w:val="bottom"/>
          </w:tcPr>
          <w:p w14:paraId="6D7D6ACC" w14:textId="22AFFAC9"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10</w:t>
            </w:r>
          </w:p>
        </w:tc>
        <w:tc>
          <w:tcPr>
            <w:tcW w:w="3828" w:type="dxa"/>
            <w:vAlign w:val="bottom"/>
          </w:tcPr>
          <w:p w14:paraId="7F77064C" w14:textId="5434B894"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88 літальні апарати</w:t>
            </w:r>
          </w:p>
        </w:tc>
        <w:tc>
          <w:tcPr>
            <w:tcW w:w="2618" w:type="dxa"/>
            <w:vAlign w:val="bottom"/>
          </w:tcPr>
          <w:p w14:paraId="14398AEC" w14:textId="0599E228"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20329,04</w:t>
            </w:r>
          </w:p>
        </w:tc>
        <w:tc>
          <w:tcPr>
            <w:tcW w:w="2337" w:type="dxa"/>
            <w:vAlign w:val="bottom"/>
          </w:tcPr>
          <w:p w14:paraId="7E933634" w14:textId="7B85CA94"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w:t>
            </w:r>
          </w:p>
        </w:tc>
      </w:tr>
      <w:tr w:rsidR="00EC3406" w:rsidRPr="00CE27D0" w14:paraId="10A8EDA4" w14:textId="77777777" w:rsidTr="00512A02">
        <w:tc>
          <w:tcPr>
            <w:tcW w:w="562" w:type="dxa"/>
            <w:vAlign w:val="bottom"/>
          </w:tcPr>
          <w:p w14:paraId="62812C0C" w14:textId="56B99CDB"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11</w:t>
            </w:r>
          </w:p>
        </w:tc>
        <w:tc>
          <w:tcPr>
            <w:tcW w:w="3828" w:type="dxa"/>
            <w:vAlign w:val="bottom"/>
          </w:tcPr>
          <w:p w14:paraId="1083B396" w14:textId="29C35899"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44 деревина і вироби з деревини</w:t>
            </w:r>
          </w:p>
        </w:tc>
        <w:tc>
          <w:tcPr>
            <w:tcW w:w="2618" w:type="dxa"/>
            <w:vAlign w:val="bottom"/>
          </w:tcPr>
          <w:p w14:paraId="278D3233" w14:textId="462AB3A8"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19092,30</w:t>
            </w:r>
          </w:p>
        </w:tc>
        <w:tc>
          <w:tcPr>
            <w:tcW w:w="2337" w:type="dxa"/>
            <w:vAlign w:val="bottom"/>
          </w:tcPr>
          <w:p w14:paraId="6ECB848C" w14:textId="6F3B1835"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w:t>
            </w:r>
          </w:p>
        </w:tc>
      </w:tr>
      <w:tr w:rsidR="00EC3406" w:rsidRPr="00CE27D0" w14:paraId="069A0F99" w14:textId="77777777" w:rsidTr="00512A02">
        <w:tc>
          <w:tcPr>
            <w:tcW w:w="562" w:type="dxa"/>
            <w:vAlign w:val="bottom"/>
          </w:tcPr>
          <w:p w14:paraId="3BB16CF1" w14:textId="491CA3D6" w:rsidR="00EC3406" w:rsidRPr="00CE27D0" w:rsidRDefault="00EC3406" w:rsidP="00EC3406">
            <w:pPr>
              <w:pStyle w:val="aa"/>
              <w:ind w:left="0"/>
              <w:jc w:val="center"/>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12</w:t>
            </w:r>
          </w:p>
        </w:tc>
        <w:tc>
          <w:tcPr>
            <w:tcW w:w="3828" w:type="dxa"/>
            <w:vAlign w:val="bottom"/>
          </w:tcPr>
          <w:p w14:paraId="20AD3484" w14:textId="6AC628DF"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 xml:space="preserve">73 вироби з чорних </w:t>
            </w:r>
            <w:proofErr w:type="spellStart"/>
            <w:r w:rsidRPr="00CE27D0">
              <w:rPr>
                <w:rFonts w:ascii="Times New Roman" w:hAnsi="Times New Roman" w:cs="Times New Roman"/>
                <w:color w:val="000000"/>
                <w:sz w:val="28"/>
                <w:szCs w:val="28"/>
              </w:rPr>
              <w:t>металiв</w:t>
            </w:r>
            <w:proofErr w:type="spellEnd"/>
          </w:p>
        </w:tc>
        <w:tc>
          <w:tcPr>
            <w:tcW w:w="2618" w:type="dxa"/>
            <w:vAlign w:val="bottom"/>
          </w:tcPr>
          <w:p w14:paraId="2FC47310" w14:textId="4F1AF4F0"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17558,30</w:t>
            </w:r>
          </w:p>
        </w:tc>
        <w:tc>
          <w:tcPr>
            <w:tcW w:w="2337" w:type="dxa"/>
            <w:vAlign w:val="bottom"/>
          </w:tcPr>
          <w:p w14:paraId="1E7EEEC0" w14:textId="583373D4" w:rsidR="00EC3406" w:rsidRPr="00CE27D0" w:rsidRDefault="00EC3406" w:rsidP="00512A02">
            <w:pPr>
              <w:pStyle w:val="aa"/>
              <w:ind w:left="0"/>
              <w:rPr>
                <w:rFonts w:ascii="Times New Roman" w:eastAsia="Times New Roman" w:hAnsi="Times New Roman" w:cs="Times New Roman"/>
                <w:b/>
                <w:sz w:val="28"/>
                <w:szCs w:val="28"/>
              </w:rPr>
            </w:pPr>
            <w:r w:rsidRPr="00CE27D0">
              <w:rPr>
                <w:rFonts w:ascii="Times New Roman" w:hAnsi="Times New Roman" w:cs="Times New Roman"/>
                <w:color w:val="000000"/>
                <w:sz w:val="28"/>
                <w:szCs w:val="28"/>
              </w:rPr>
              <w:t>1</w:t>
            </w:r>
          </w:p>
        </w:tc>
      </w:tr>
    </w:tbl>
    <w:p w14:paraId="7B5B5B14" w14:textId="77777777" w:rsidR="00C66BFB" w:rsidRPr="00CE27D0" w:rsidRDefault="00C66BFB" w:rsidP="00512A02">
      <w:pPr>
        <w:pStyle w:val="aa"/>
        <w:spacing w:after="120"/>
        <w:ind w:left="0"/>
        <w:contextualSpacing w:val="0"/>
        <w:jc w:val="center"/>
        <w:rPr>
          <w:rFonts w:ascii="Times New Roman" w:eastAsia="Times New Roman" w:hAnsi="Times New Roman" w:cs="Times New Roman"/>
          <w:b/>
          <w:sz w:val="28"/>
          <w:szCs w:val="28"/>
        </w:rPr>
      </w:pPr>
    </w:p>
    <w:p w14:paraId="4DB199A6" w14:textId="51542983" w:rsidR="00512A02" w:rsidRPr="00CE27D0" w:rsidRDefault="00512A02" w:rsidP="00512A02">
      <w:pPr>
        <w:pStyle w:val="aa"/>
        <w:ind w:left="0"/>
        <w:jc w:val="right"/>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Додаток 5</w:t>
      </w:r>
    </w:p>
    <w:p w14:paraId="31604734" w14:textId="26FD7F8E" w:rsidR="00512A02" w:rsidRPr="00CE27D0" w:rsidRDefault="00512A02" w:rsidP="00512A02">
      <w:pPr>
        <w:pStyle w:val="aa"/>
        <w:ind w:left="0"/>
        <w:jc w:val="right"/>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Сортування імпорту товарів з Індії до України за вартістю</w:t>
      </w:r>
    </w:p>
    <w:tbl>
      <w:tblPr>
        <w:tblStyle w:val="ad"/>
        <w:tblW w:w="0" w:type="auto"/>
        <w:tblLook w:val="04A0" w:firstRow="1" w:lastRow="0" w:firstColumn="1" w:lastColumn="0" w:noHBand="0" w:noVBand="1"/>
      </w:tblPr>
      <w:tblGrid>
        <w:gridCol w:w="562"/>
        <w:gridCol w:w="3828"/>
        <w:gridCol w:w="2618"/>
        <w:gridCol w:w="2337"/>
      </w:tblGrid>
      <w:tr w:rsidR="00512A02" w:rsidRPr="00CE27D0" w14:paraId="1AACDD85" w14:textId="77777777" w:rsidTr="00512A02">
        <w:tc>
          <w:tcPr>
            <w:tcW w:w="562" w:type="dxa"/>
            <w:vAlign w:val="bottom"/>
          </w:tcPr>
          <w:p w14:paraId="792716CF" w14:textId="637B5E55"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w:t>
            </w:r>
          </w:p>
        </w:tc>
        <w:tc>
          <w:tcPr>
            <w:tcW w:w="3828" w:type="dxa"/>
            <w:vAlign w:val="bottom"/>
          </w:tcPr>
          <w:p w14:paraId="6BA2FF6E" w14:textId="1461D4D8"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Найменування товарної групи</w:t>
            </w:r>
          </w:p>
        </w:tc>
        <w:tc>
          <w:tcPr>
            <w:tcW w:w="2618" w:type="dxa"/>
            <w:vAlign w:val="bottom"/>
          </w:tcPr>
          <w:p w14:paraId="672DFF18" w14:textId="1169B697" w:rsidR="00512A02" w:rsidRPr="00CE27D0" w:rsidRDefault="00512A02" w:rsidP="00512A02">
            <w:pPr>
              <w:pStyle w:val="aa"/>
              <w:ind w:left="0"/>
              <w:rPr>
                <w:rFonts w:ascii="Times New Roman" w:eastAsia="Times New Roman" w:hAnsi="Times New Roman" w:cs="Times New Roman"/>
                <w:sz w:val="28"/>
                <w:szCs w:val="28"/>
              </w:rPr>
            </w:pPr>
            <w:proofErr w:type="spellStart"/>
            <w:r w:rsidRPr="00CE27D0">
              <w:rPr>
                <w:rFonts w:ascii="Times New Roman" w:hAnsi="Times New Roman" w:cs="Times New Roman"/>
                <w:color w:val="000000"/>
                <w:sz w:val="28"/>
                <w:szCs w:val="28"/>
              </w:rPr>
              <w:t>Вартiсть</w:t>
            </w:r>
            <w:proofErr w:type="spellEnd"/>
            <w:r w:rsidRPr="00CE27D0">
              <w:rPr>
                <w:rFonts w:ascii="Times New Roman" w:hAnsi="Times New Roman" w:cs="Times New Roman"/>
                <w:color w:val="000000"/>
                <w:sz w:val="28"/>
                <w:szCs w:val="28"/>
              </w:rPr>
              <w:t xml:space="preserve">, тис. </w:t>
            </w:r>
            <w:proofErr w:type="spellStart"/>
            <w:r w:rsidRPr="00CE27D0">
              <w:rPr>
                <w:rFonts w:ascii="Times New Roman" w:hAnsi="Times New Roman" w:cs="Times New Roman"/>
                <w:color w:val="000000"/>
                <w:sz w:val="28"/>
                <w:szCs w:val="28"/>
              </w:rPr>
              <w:t>дол</w:t>
            </w:r>
            <w:proofErr w:type="spellEnd"/>
            <w:r w:rsidRPr="00CE27D0">
              <w:rPr>
                <w:rFonts w:ascii="Times New Roman" w:hAnsi="Times New Roman" w:cs="Times New Roman"/>
                <w:color w:val="000000"/>
                <w:sz w:val="28"/>
                <w:szCs w:val="28"/>
              </w:rPr>
              <w:t>. США</w:t>
            </w:r>
          </w:p>
        </w:tc>
        <w:tc>
          <w:tcPr>
            <w:tcW w:w="2337" w:type="dxa"/>
            <w:vAlign w:val="bottom"/>
          </w:tcPr>
          <w:p w14:paraId="6AA0175B" w14:textId="36B3B954"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 xml:space="preserve">У % до </w:t>
            </w:r>
            <w:proofErr w:type="spellStart"/>
            <w:r w:rsidRPr="00CE27D0">
              <w:rPr>
                <w:rFonts w:ascii="Times New Roman" w:hAnsi="Times New Roman" w:cs="Times New Roman"/>
                <w:color w:val="000000"/>
                <w:sz w:val="28"/>
                <w:szCs w:val="28"/>
              </w:rPr>
              <w:t>загальн</w:t>
            </w:r>
            <w:proofErr w:type="spellEnd"/>
            <w:r w:rsidRPr="00CE27D0">
              <w:rPr>
                <w:rFonts w:ascii="Times New Roman" w:hAnsi="Times New Roman" w:cs="Times New Roman"/>
                <w:color w:val="000000"/>
                <w:sz w:val="28"/>
                <w:szCs w:val="28"/>
              </w:rPr>
              <w:t>. обсягу</w:t>
            </w:r>
          </w:p>
        </w:tc>
      </w:tr>
      <w:tr w:rsidR="00512A02" w:rsidRPr="00CE27D0" w14:paraId="583656EB" w14:textId="77777777" w:rsidTr="00512A02">
        <w:tc>
          <w:tcPr>
            <w:tcW w:w="562" w:type="dxa"/>
            <w:vAlign w:val="bottom"/>
          </w:tcPr>
          <w:p w14:paraId="74BAFA86" w14:textId="1C582954"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1</w:t>
            </w:r>
          </w:p>
        </w:tc>
        <w:tc>
          <w:tcPr>
            <w:tcW w:w="3828" w:type="dxa"/>
            <w:vAlign w:val="bottom"/>
          </w:tcPr>
          <w:p w14:paraId="4429E442" w14:textId="7D3633C9"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30 фармацевтична продукція</w:t>
            </w:r>
          </w:p>
        </w:tc>
        <w:tc>
          <w:tcPr>
            <w:tcW w:w="2618" w:type="dxa"/>
            <w:vAlign w:val="bottom"/>
          </w:tcPr>
          <w:p w14:paraId="1626A24D" w14:textId="236D8FAC"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171628,08</w:t>
            </w:r>
          </w:p>
        </w:tc>
        <w:tc>
          <w:tcPr>
            <w:tcW w:w="2337" w:type="dxa"/>
          </w:tcPr>
          <w:p w14:paraId="632D3425" w14:textId="6047F702"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23</w:t>
            </w:r>
          </w:p>
        </w:tc>
      </w:tr>
      <w:tr w:rsidR="00512A02" w:rsidRPr="00CE27D0" w14:paraId="75123DA1" w14:textId="77777777" w:rsidTr="00512A02">
        <w:tc>
          <w:tcPr>
            <w:tcW w:w="562" w:type="dxa"/>
            <w:vAlign w:val="bottom"/>
          </w:tcPr>
          <w:p w14:paraId="37B1494B" w14:textId="13666348"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2</w:t>
            </w:r>
          </w:p>
        </w:tc>
        <w:tc>
          <w:tcPr>
            <w:tcW w:w="3828" w:type="dxa"/>
            <w:vAlign w:val="bottom"/>
          </w:tcPr>
          <w:p w14:paraId="27558682" w14:textId="59FB8976"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27 палива мінеральні; нафта і продукти її перегонки</w:t>
            </w:r>
          </w:p>
        </w:tc>
        <w:tc>
          <w:tcPr>
            <w:tcW w:w="2618" w:type="dxa"/>
            <w:vAlign w:val="bottom"/>
          </w:tcPr>
          <w:p w14:paraId="1715EEEA" w14:textId="21D55893"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87448,67</w:t>
            </w:r>
          </w:p>
        </w:tc>
        <w:tc>
          <w:tcPr>
            <w:tcW w:w="2337" w:type="dxa"/>
          </w:tcPr>
          <w:p w14:paraId="3F7B37A3" w14:textId="67C20E51"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12</w:t>
            </w:r>
          </w:p>
        </w:tc>
      </w:tr>
      <w:tr w:rsidR="00512A02" w:rsidRPr="00CE27D0" w14:paraId="6F0448B0" w14:textId="77777777" w:rsidTr="00512A02">
        <w:tc>
          <w:tcPr>
            <w:tcW w:w="562" w:type="dxa"/>
            <w:vAlign w:val="bottom"/>
          </w:tcPr>
          <w:p w14:paraId="57D34C63" w14:textId="599A2B22"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3</w:t>
            </w:r>
          </w:p>
        </w:tc>
        <w:tc>
          <w:tcPr>
            <w:tcW w:w="3828" w:type="dxa"/>
            <w:vAlign w:val="bottom"/>
          </w:tcPr>
          <w:p w14:paraId="60265864" w14:textId="0A75958A"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 xml:space="preserve">85 </w:t>
            </w:r>
            <w:proofErr w:type="spellStart"/>
            <w:r w:rsidRPr="00CE27D0">
              <w:rPr>
                <w:rFonts w:ascii="Times New Roman" w:hAnsi="Times New Roman" w:cs="Times New Roman"/>
                <w:color w:val="000000"/>
                <w:sz w:val="28"/>
                <w:szCs w:val="28"/>
              </w:rPr>
              <w:t>електричнi</w:t>
            </w:r>
            <w:proofErr w:type="spellEnd"/>
            <w:r w:rsidRPr="00CE27D0">
              <w:rPr>
                <w:rFonts w:ascii="Times New Roman" w:hAnsi="Times New Roman" w:cs="Times New Roman"/>
                <w:color w:val="000000"/>
                <w:sz w:val="28"/>
                <w:szCs w:val="28"/>
              </w:rPr>
              <w:t xml:space="preserve"> машини</w:t>
            </w:r>
          </w:p>
        </w:tc>
        <w:tc>
          <w:tcPr>
            <w:tcW w:w="2618" w:type="dxa"/>
            <w:vAlign w:val="bottom"/>
          </w:tcPr>
          <w:p w14:paraId="3A19D9C8" w14:textId="5BF68EF8"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81545,39</w:t>
            </w:r>
          </w:p>
        </w:tc>
        <w:tc>
          <w:tcPr>
            <w:tcW w:w="2337" w:type="dxa"/>
          </w:tcPr>
          <w:p w14:paraId="0CC4A540" w14:textId="598265CF"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11</w:t>
            </w:r>
          </w:p>
        </w:tc>
      </w:tr>
      <w:tr w:rsidR="00512A02" w:rsidRPr="00CE27D0" w14:paraId="02F75F4C" w14:textId="77777777" w:rsidTr="00512A02">
        <w:tc>
          <w:tcPr>
            <w:tcW w:w="562" w:type="dxa"/>
            <w:vAlign w:val="bottom"/>
          </w:tcPr>
          <w:p w14:paraId="126569DF" w14:textId="1A948552"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4</w:t>
            </w:r>
          </w:p>
        </w:tc>
        <w:tc>
          <w:tcPr>
            <w:tcW w:w="3828" w:type="dxa"/>
            <w:vAlign w:val="bottom"/>
          </w:tcPr>
          <w:p w14:paraId="579B5312" w14:textId="4ECB5A1A"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 xml:space="preserve">29 </w:t>
            </w:r>
            <w:proofErr w:type="spellStart"/>
            <w:r w:rsidRPr="00CE27D0">
              <w:rPr>
                <w:rFonts w:ascii="Times New Roman" w:hAnsi="Times New Roman" w:cs="Times New Roman"/>
                <w:color w:val="000000"/>
                <w:sz w:val="28"/>
                <w:szCs w:val="28"/>
              </w:rPr>
              <w:t>органiчнi</w:t>
            </w:r>
            <w:proofErr w:type="spellEnd"/>
            <w:r w:rsidRPr="00CE27D0">
              <w:rPr>
                <w:rFonts w:ascii="Times New Roman" w:hAnsi="Times New Roman" w:cs="Times New Roman"/>
                <w:color w:val="000000"/>
                <w:sz w:val="28"/>
                <w:szCs w:val="28"/>
              </w:rPr>
              <w:t xml:space="preserve"> </w:t>
            </w:r>
            <w:proofErr w:type="spellStart"/>
            <w:r w:rsidRPr="00CE27D0">
              <w:rPr>
                <w:rFonts w:ascii="Times New Roman" w:hAnsi="Times New Roman" w:cs="Times New Roman"/>
                <w:color w:val="000000"/>
                <w:sz w:val="28"/>
                <w:szCs w:val="28"/>
              </w:rPr>
              <w:t>хiмiчнi</w:t>
            </w:r>
            <w:proofErr w:type="spellEnd"/>
            <w:r w:rsidRPr="00CE27D0">
              <w:rPr>
                <w:rFonts w:ascii="Times New Roman" w:hAnsi="Times New Roman" w:cs="Times New Roman"/>
                <w:color w:val="000000"/>
                <w:sz w:val="28"/>
                <w:szCs w:val="28"/>
              </w:rPr>
              <w:t xml:space="preserve"> сполуки</w:t>
            </w:r>
          </w:p>
        </w:tc>
        <w:tc>
          <w:tcPr>
            <w:tcW w:w="2618" w:type="dxa"/>
            <w:vAlign w:val="bottom"/>
          </w:tcPr>
          <w:p w14:paraId="7CCEC92E" w14:textId="6A4C83F0"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49136,69</w:t>
            </w:r>
          </w:p>
        </w:tc>
        <w:tc>
          <w:tcPr>
            <w:tcW w:w="2337" w:type="dxa"/>
          </w:tcPr>
          <w:p w14:paraId="2408DC47" w14:textId="669CE3B0"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7</w:t>
            </w:r>
          </w:p>
        </w:tc>
      </w:tr>
      <w:tr w:rsidR="00512A02" w:rsidRPr="00CE27D0" w14:paraId="7368A353" w14:textId="77777777" w:rsidTr="00512A02">
        <w:tc>
          <w:tcPr>
            <w:tcW w:w="562" w:type="dxa"/>
            <w:vAlign w:val="bottom"/>
          </w:tcPr>
          <w:p w14:paraId="670F8F5E" w14:textId="707062F6"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5</w:t>
            </w:r>
          </w:p>
        </w:tc>
        <w:tc>
          <w:tcPr>
            <w:tcW w:w="3828" w:type="dxa"/>
            <w:vAlign w:val="bottom"/>
          </w:tcPr>
          <w:p w14:paraId="5AFC0229" w14:textId="22917C84"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84 реактори ядерні, котли, машини</w:t>
            </w:r>
          </w:p>
        </w:tc>
        <w:tc>
          <w:tcPr>
            <w:tcW w:w="2618" w:type="dxa"/>
            <w:vAlign w:val="bottom"/>
          </w:tcPr>
          <w:p w14:paraId="10EBB6CA" w14:textId="4262A540"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30207,44</w:t>
            </w:r>
          </w:p>
        </w:tc>
        <w:tc>
          <w:tcPr>
            <w:tcW w:w="2337" w:type="dxa"/>
          </w:tcPr>
          <w:p w14:paraId="3DD01955" w14:textId="0EE47A1A"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4</w:t>
            </w:r>
          </w:p>
        </w:tc>
      </w:tr>
      <w:tr w:rsidR="00512A02" w:rsidRPr="00CE27D0" w14:paraId="5C49693B" w14:textId="77777777" w:rsidTr="00512A02">
        <w:tc>
          <w:tcPr>
            <w:tcW w:w="562" w:type="dxa"/>
            <w:vAlign w:val="bottom"/>
          </w:tcPr>
          <w:p w14:paraId="104E9201" w14:textId="55B7B8B9"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6</w:t>
            </w:r>
          </w:p>
        </w:tc>
        <w:tc>
          <w:tcPr>
            <w:tcW w:w="3828" w:type="dxa"/>
            <w:vAlign w:val="bottom"/>
          </w:tcPr>
          <w:p w14:paraId="3143E4BD" w14:textId="04368174"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38 різноманітна хімічна продукція</w:t>
            </w:r>
          </w:p>
        </w:tc>
        <w:tc>
          <w:tcPr>
            <w:tcW w:w="2618" w:type="dxa"/>
            <w:vAlign w:val="bottom"/>
          </w:tcPr>
          <w:p w14:paraId="14AAFF3A" w14:textId="3A10F65D"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22672,19</w:t>
            </w:r>
          </w:p>
        </w:tc>
        <w:tc>
          <w:tcPr>
            <w:tcW w:w="2337" w:type="dxa"/>
          </w:tcPr>
          <w:p w14:paraId="7F0E225E" w14:textId="4F22D00A"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3</w:t>
            </w:r>
          </w:p>
        </w:tc>
      </w:tr>
      <w:tr w:rsidR="00512A02" w:rsidRPr="00CE27D0" w14:paraId="15143C37" w14:textId="77777777" w:rsidTr="00512A02">
        <w:tc>
          <w:tcPr>
            <w:tcW w:w="562" w:type="dxa"/>
            <w:vAlign w:val="bottom"/>
          </w:tcPr>
          <w:p w14:paraId="0756EAA8" w14:textId="13E45F77"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7</w:t>
            </w:r>
          </w:p>
        </w:tc>
        <w:tc>
          <w:tcPr>
            <w:tcW w:w="3828" w:type="dxa"/>
            <w:vAlign w:val="bottom"/>
          </w:tcPr>
          <w:p w14:paraId="2C74E9ED" w14:textId="3B2F12D3"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 xml:space="preserve">12 </w:t>
            </w:r>
            <w:proofErr w:type="spellStart"/>
            <w:r w:rsidRPr="00CE27D0">
              <w:rPr>
                <w:rFonts w:ascii="Times New Roman" w:hAnsi="Times New Roman" w:cs="Times New Roman"/>
                <w:color w:val="000000"/>
                <w:sz w:val="28"/>
                <w:szCs w:val="28"/>
              </w:rPr>
              <w:t>насiння</w:t>
            </w:r>
            <w:proofErr w:type="spellEnd"/>
            <w:r w:rsidRPr="00CE27D0">
              <w:rPr>
                <w:rFonts w:ascii="Times New Roman" w:hAnsi="Times New Roman" w:cs="Times New Roman"/>
                <w:color w:val="000000"/>
                <w:sz w:val="28"/>
                <w:szCs w:val="28"/>
              </w:rPr>
              <w:t xml:space="preserve"> і плоди олійних рослин</w:t>
            </w:r>
          </w:p>
        </w:tc>
        <w:tc>
          <w:tcPr>
            <w:tcW w:w="2618" w:type="dxa"/>
            <w:vAlign w:val="bottom"/>
          </w:tcPr>
          <w:p w14:paraId="1C3EFA19" w14:textId="17F20424"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22521,92</w:t>
            </w:r>
          </w:p>
        </w:tc>
        <w:tc>
          <w:tcPr>
            <w:tcW w:w="2337" w:type="dxa"/>
          </w:tcPr>
          <w:p w14:paraId="370D521F" w14:textId="18030687"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3</w:t>
            </w:r>
          </w:p>
        </w:tc>
      </w:tr>
      <w:tr w:rsidR="00512A02" w:rsidRPr="00CE27D0" w14:paraId="6BC9C62A" w14:textId="77777777" w:rsidTr="00512A02">
        <w:tc>
          <w:tcPr>
            <w:tcW w:w="562" w:type="dxa"/>
            <w:vAlign w:val="bottom"/>
          </w:tcPr>
          <w:p w14:paraId="4456D25C" w14:textId="1ABEA167"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8</w:t>
            </w:r>
          </w:p>
        </w:tc>
        <w:tc>
          <w:tcPr>
            <w:tcW w:w="3828" w:type="dxa"/>
            <w:vAlign w:val="bottom"/>
          </w:tcPr>
          <w:p w14:paraId="51D0FF18" w14:textId="1E429C86"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 xml:space="preserve">21 </w:t>
            </w:r>
            <w:proofErr w:type="spellStart"/>
            <w:r w:rsidRPr="00CE27D0">
              <w:rPr>
                <w:rFonts w:ascii="Times New Roman" w:hAnsi="Times New Roman" w:cs="Times New Roman"/>
                <w:color w:val="000000"/>
                <w:sz w:val="28"/>
                <w:szCs w:val="28"/>
              </w:rPr>
              <w:t>різнi</w:t>
            </w:r>
            <w:proofErr w:type="spellEnd"/>
            <w:r w:rsidRPr="00CE27D0">
              <w:rPr>
                <w:rFonts w:ascii="Times New Roman" w:hAnsi="Times New Roman" w:cs="Times New Roman"/>
                <w:color w:val="000000"/>
                <w:sz w:val="28"/>
                <w:szCs w:val="28"/>
              </w:rPr>
              <w:t xml:space="preserve"> </w:t>
            </w:r>
            <w:proofErr w:type="spellStart"/>
            <w:r w:rsidRPr="00CE27D0">
              <w:rPr>
                <w:rFonts w:ascii="Times New Roman" w:hAnsi="Times New Roman" w:cs="Times New Roman"/>
                <w:color w:val="000000"/>
                <w:sz w:val="28"/>
                <w:szCs w:val="28"/>
              </w:rPr>
              <w:t>харчовi</w:t>
            </w:r>
            <w:proofErr w:type="spellEnd"/>
            <w:r w:rsidRPr="00CE27D0">
              <w:rPr>
                <w:rFonts w:ascii="Times New Roman" w:hAnsi="Times New Roman" w:cs="Times New Roman"/>
                <w:color w:val="000000"/>
                <w:sz w:val="28"/>
                <w:szCs w:val="28"/>
              </w:rPr>
              <w:t xml:space="preserve"> продукти</w:t>
            </w:r>
          </w:p>
        </w:tc>
        <w:tc>
          <w:tcPr>
            <w:tcW w:w="2618" w:type="dxa"/>
            <w:vAlign w:val="bottom"/>
          </w:tcPr>
          <w:p w14:paraId="59D7163B" w14:textId="7C7B8BAE"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21355,34</w:t>
            </w:r>
          </w:p>
        </w:tc>
        <w:tc>
          <w:tcPr>
            <w:tcW w:w="2337" w:type="dxa"/>
          </w:tcPr>
          <w:p w14:paraId="2B7CBF75" w14:textId="68EE2F59"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3</w:t>
            </w:r>
          </w:p>
        </w:tc>
      </w:tr>
      <w:tr w:rsidR="00512A02" w:rsidRPr="00CE27D0" w14:paraId="6D9577B8" w14:textId="77777777" w:rsidTr="00512A02">
        <w:tc>
          <w:tcPr>
            <w:tcW w:w="562" w:type="dxa"/>
            <w:vAlign w:val="bottom"/>
          </w:tcPr>
          <w:p w14:paraId="36C43138" w14:textId="6BBA29F2"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9</w:t>
            </w:r>
          </w:p>
        </w:tc>
        <w:tc>
          <w:tcPr>
            <w:tcW w:w="3828" w:type="dxa"/>
            <w:vAlign w:val="bottom"/>
          </w:tcPr>
          <w:p w14:paraId="1FA103D8" w14:textId="5FE8200C"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 xml:space="preserve">72 </w:t>
            </w:r>
            <w:proofErr w:type="spellStart"/>
            <w:r w:rsidRPr="00CE27D0">
              <w:rPr>
                <w:rFonts w:ascii="Times New Roman" w:hAnsi="Times New Roman" w:cs="Times New Roman"/>
                <w:color w:val="000000"/>
                <w:sz w:val="28"/>
                <w:szCs w:val="28"/>
              </w:rPr>
              <w:t>чорнi</w:t>
            </w:r>
            <w:proofErr w:type="spellEnd"/>
            <w:r w:rsidRPr="00CE27D0">
              <w:rPr>
                <w:rFonts w:ascii="Times New Roman" w:hAnsi="Times New Roman" w:cs="Times New Roman"/>
                <w:color w:val="000000"/>
                <w:sz w:val="28"/>
                <w:szCs w:val="28"/>
              </w:rPr>
              <w:t xml:space="preserve"> метали</w:t>
            </w:r>
          </w:p>
        </w:tc>
        <w:tc>
          <w:tcPr>
            <w:tcW w:w="2618" w:type="dxa"/>
            <w:vAlign w:val="bottom"/>
          </w:tcPr>
          <w:p w14:paraId="7F1D286B" w14:textId="6722655E"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21015,88</w:t>
            </w:r>
          </w:p>
        </w:tc>
        <w:tc>
          <w:tcPr>
            <w:tcW w:w="2337" w:type="dxa"/>
          </w:tcPr>
          <w:p w14:paraId="1CA47E7E" w14:textId="27EA8CED"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3</w:t>
            </w:r>
          </w:p>
        </w:tc>
      </w:tr>
      <w:tr w:rsidR="00512A02" w:rsidRPr="00CE27D0" w14:paraId="4388601C" w14:textId="77777777" w:rsidTr="00512A02">
        <w:tc>
          <w:tcPr>
            <w:tcW w:w="562" w:type="dxa"/>
            <w:vAlign w:val="bottom"/>
          </w:tcPr>
          <w:p w14:paraId="1A1EC6C8" w14:textId="2F0A646F"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10</w:t>
            </w:r>
          </w:p>
        </w:tc>
        <w:tc>
          <w:tcPr>
            <w:tcW w:w="3828" w:type="dxa"/>
            <w:vAlign w:val="bottom"/>
          </w:tcPr>
          <w:p w14:paraId="29BCA0BA" w14:textId="3CBBC6F3"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09 кава, чай</w:t>
            </w:r>
          </w:p>
        </w:tc>
        <w:tc>
          <w:tcPr>
            <w:tcW w:w="2618" w:type="dxa"/>
            <w:vAlign w:val="bottom"/>
          </w:tcPr>
          <w:p w14:paraId="446ED0A5" w14:textId="0ACC1CD7"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19210,64</w:t>
            </w:r>
          </w:p>
        </w:tc>
        <w:tc>
          <w:tcPr>
            <w:tcW w:w="2337" w:type="dxa"/>
          </w:tcPr>
          <w:p w14:paraId="6A4711F2" w14:textId="1E313C92"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3</w:t>
            </w:r>
          </w:p>
        </w:tc>
      </w:tr>
      <w:tr w:rsidR="00512A02" w:rsidRPr="00CE27D0" w14:paraId="63756204" w14:textId="77777777" w:rsidTr="00512A02">
        <w:tc>
          <w:tcPr>
            <w:tcW w:w="562" w:type="dxa"/>
            <w:vAlign w:val="bottom"/>
          </w:tcPr>
          <w:p w14:paraId="61DBDAED" w14:textId="356C937B"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11</w:t>
            </w:r>
          </w:p>
        </w:tc>
        <w:tc>
          <w:tcPr>
            <w:tcW w:w="3828" w:type="dxa"/>
            <w:vAlign w:val="bottom"/>
          </w:tcPr>
          <w:p w14:paraId="4A6A9E3F" w14:textId="2162AC9A"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39 пластмаси, полімерні матеріали</w:t>
            </w:r>
          </w:p>
        </w:tc>
        <w:tc>
          <w:tcPr>
            <w:tcW w:w="2618" w:type="dxa"/>
            <w:vAlign w:val="bottom"/>
          </w:tcPr>
          <w:p w14:paraId="7745C328" w14:textId="61845E65"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18784,79</w:t>
            </w:r>
          </w:p>
        </w:tc>
        <w:tc>
          <w:tcPr>
            <w:tcW w:w="2337" w:type="dxa"/>
          </w:tcPr>
          <w:p w14:paraId="4A5CC16D" w14:textId="6A1DFF50"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3</w:t>
            </w:r>
          </w:p>
        </w:tc>
      </w:tr>
      <w:tr w:rsidR="00512A02" w:rsidRPr="00CE27D0" w14:paraId="6C413DBF" w14:textId="77777777" w:rsidTr="00512A02">
        <w:tc>
          <w:tcPr>
            <w:tcW w:w="562" w:type="dxa"/>
            <w:vAlign w:val="bottom"/>
          </w:tcPr>
          <w:p w14:paraId="293E111D" w14:textId="090D2150"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12</w:t>
            </w:r>
          </w:p>
        </w:tc>
        <w:tc>
          <w:tcPr>
            <w:tcW w:w="3828" w:type="dxa"/>
            <w:vAlign w:val="bottom"/>
          </w:tcPr>
          <w:p w14:paraId="4D236152" w14:textId="57C3B5B4"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40 каучук, гума</w:t>
            </w:r>
          </w:p>
        </w:tc>
        <w:tc>
          <w:tcPr>
            <w:tcW w:w="2618" w:type="dxa"/>
            <w:vAlign w:val="bottom"/>
          </w:tcPr>
          <w:p w14:paraId="6159742F" w14:textId="0A1EAAB6"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18495,02</w:t>
            </w:r>
          </w:p>
        </w:tc>
        <w:tc>
          <w:tcPr>
            <w:tcW w:w="2337" w:type="dxa"/>
          </w:tcPr>
          <w:p w14:paraId="3FCB1068" w14:textId="5EE57541"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2</w:t>
            </w:r>
          </w:p>
        </w:tc>
      </w:tr>
      <w:tr w:rsidR="00512A02" w:rsidRPr="00CE27D0" w14:paraId="0EDE66D3" w14:textId="77777777" w:rsidTr="00512A02">
        <w:tc>
          <w:tcPr>
            <w:tcW w:w="562" w:type="dxa"/>
            <w:vAlign w:val="bottom"/>
          </w:tcPr>
          <w:p w14:paraId="1DEAABAB" w14:textId="54CF9565"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bCs/>
                <w:color w:val="000000"/>
                <w:sz w:val="28"/>
                <w:szCs w:val="28"/>
              </w:rPr>
              <w:t>13</w:t>
            </w:r>
          </w:p>
        </w:tc>
        <w:tc>
          <w:tcPr>
            <w:tcW w:w="3828" w:type="dxa"/>
            <w:vAlign w:val="bottom"/>
          </w:tcPr>
          <w:p w14:paraId="4EC88C85" w14:textId="3AA33595"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87 засоби наземного транспорту крім залізничного</w:t>
            </w:r>
          </w:p>
        </w:tc>
        <w:tc>
          <w:tcPr>
            <w:tcW w:w="2618" w:type="dxa"/>
            <w:vAlign w:val="bottom"/>
          </w:tcPr>
          <w:p w14:paraId="7EC3BC81" w14:textId="224B7291"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color w:val="000000"/>
                <w:sz w:val="28"/>
                <w:szCs w:val="28"/>
              </w:rPr>
              <w:t>17903,48</w:t>
            </w:r>
          </w:p>
        </w:tc>
        <w:tc>
          <w:tcPr>
            <w:tcW w:w="2337" w:type="dxa"/>
          </w:tcPr>
          <w:p w14:paraId="36239A2C" w14:textId="0523BF54" w:rsidR="00512A02" w:rsidRPr="00CE27D0" w:rsidRDefault="00512A02" w:rsidP="00512A02">
            <w:pPr>
              <w:pStyle w:val="aa"/>
              <w:ind w:left="0"/>
              <w:rPr>
                <w:rFonts w:ascii="Times New Roman" w:eastAsia="Times New Roman" w:hAnsi="Times New Roman" w:cs="Times New Roman"/>
                <w:sz w:val="28"/>
                <w:szCs w:val="28"/>
              </w:rPr>
            </w:pPr>
            <w:r w:rsidRPr="00CE27D0">
              <w:rPr>
                <w:rFonts w:ascii="Times New Roman" w:hAnsi="Times New Roman" w:cs="Times New Roman"/>
                <w:sz w:val="28"/>
                <w:szCs w:val="28"/>
              </w:rPr>
              <w:t>2</w:t>
            </w:r>
          </w:p>
        </w:tc>
      </w:tr>
    </w:tbl>
    <w:p w14:paraId="66131F09" w14:textId="77777777" w:rsidR="00512A02" w:rsidRPr="00CE27D0" w:rsidRDefault="00512A02" w:rsidP="00512A02">
      <w:pPr>
        <w:pStyle w:val="aa"/>
        <w:spacing w:after="120"/>
        <w:ind w:left="0"/>
        <w:jc w:val="right"/>
        <w:rPr>
          <w:rFonts w:ascii="Times New Roman" w:eastAsia="Times New Roman" w:hAnsi="Times New Roman" w:cs="Times New Roman"/>
          <w:sz w:val="28"/>
          <w:szCs w:val="28"/>
        </w:rPr>
      </w:pPr>
    </w:p>
    <w:p w14:paraId="1EA84D08" w14:textId="381F0A90" w:rsidR="00512A02" w:rsidRPr="00CE27D0" w:rsidRDefault="00512A02" w:rsidP="00512A02">
      <w:pPr>
        <w:pStyle w:val="aa"/>
        <w:spacing w:after="120"/>
        <w:ind w:left="0"/>
        <w:jc w:val="right"/>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Додаток 6</w:t>
      </w:r>
    </w:p>
    <w:p w14:paraId="4CAE16E8" w14:textId="5CF65A05" w:rsidR="00512A02" w:rsidRPr="00CE27D0" w:rsidRDefault="00512A02" w:rsidP="00512A02">
      <w:pPr>
        <w:pStyle w:val="aa"/>
        <w:spacing w:after="120"/>
        <w:ind w:left="0"/>
        <w:jc w:val="right"/>
        <w:rPr>
          <w:rFonts w:ascii="Times New Roman" w:eastAsia="Times New Roman" w:hAnsi="Times New Roman" w:cs="Times New Roman"/>
          <w:sz w:val="28"/>
          <w:szCs w:val="28"/>
        </w:rPr>
      </w:pPr>
      <w:r w:rsidRPr="00CE27D0">
        <w:rPr>
          <w:rFonts w:ascii="Times New Roman" w:eastAsia="Times New Roman" w:hAnsi="Times New Roman" w:cs="Times New Roman"/>
          <w:sz w:val="28"/>
          <w:szCs w:val="28"/>
        </w:rPr>
        <w:t xml:space="preserve">Структура залишків ПІІ Індії в Україні, млн. </w:t>
      </w:r>
      <w:proofErr w:type="spellStart"/>
      <w:r w:rsidRPr="00CE27D0">
        <w:rPr>
          <w:rFonts w:ascii="Times New Roman" w:eastAsia="Times New Roman" w:hAnsi="Times New Roman" w:cs="Times New Roman"/>
          <w:sz w:val="28"/>
          <w:szCs w:val="28"/>
        </w:rPr>
        <w:t>дол</w:t>
      </w:r>
      <w:proofErr w:type="spellEnd"/>
      <w:r w:rsidRPr="00CE27D0">
        <w:rPr>
          <w:rFonts w:ascii="Times New Roman" w:eastAsia="Times New Roman" w:hAnsi="Times New Roman" w:cs="Times New Roman"/>
          <w:sz w:val="28"/>
          <w:szCs w:val="28"/>
        </w:rPr>
        <w:t>. США</w:t>
      </w:r>
    </w:p>
    <w:tbl>
      <w:tblPr>
        <w:tblStyle w:val="ad"/>
        <w:tblW w:w="0" w:type="auto"/>
        <w:tblLayout w:type="fixed"/>
        <w:tblLook w:val="04A0" w:firstRow="1" w:lastRow="0" w:firstColumn="1" w:lastColumn="0" w:noHBand="0" w:noVBand="1"/>
      </w:tblPr>
      <w:tblGrid>
        <w:gridCol w:w="2972"/>
        <w:gridCol w:w="1062"/>
        <w:gridCol w:w="1062"/>
        <w:gridCol w:w="1062"/>
        <w:gridCol w:w="1062"/>
        <w:gridCol w:w="1062"/>
        <w:gridCol w:w="1063"/>
      </w:tblGrid>
      <w:tr w:rsidR="008C2D29" w:rsidRPr="00CE27D0" w14:paraId="0474662E" w14:textId="77777777" w:rsidTr="008C2D29">
        <w:trPr>
          <w:trHeight w:val="300"/>
        </w:trPr>
        <w:tc>
          <w:tcPr>
            <w:tcW w:w="2972" w:type="dxa"/>
            <w:noWrap/>
            <w:vAlign w:val="center"/>
            <w:hideMark/>
          </w:tcPr>
          <w:p w14:paraId="07BF1A84" w14:textId="3A9C4541"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Галузь</w:t>
            </w:r>
          </w:p>
        </w:tc>
        <w:tc>
          <w:tcPr>
            <w:tcW w:w="1062" w:type="dxa"/>
            <w:noWrap/>
            <w:vAlign w:val="center"/>
            <w:hideMark/>
          </w:tcPr>
          <w:p w14:paraId="4968FF09" w14:textId="278EE7C9"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2015</w:t>
            </w:r>
          </w:p>
        </w:tc>
        <w:tc>
          <w:tcPr>
            <w:tcW w:w="1062" w:type="dxa"/>
            <w:noWrap/>
            <w:vAlign w:val="center"/>
            <w:hideMark/>
          </w:tcPr>
          <w:p w14:paraId="5C0CE83D" w14:textId="4089A0ED"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2016</w:t>
            </w:r>
          </w:p>
        </w:tc>
        <w:tc>
          <w:tcPr>
            <w:tcW w:w="1062" w:type="dxa"/>
            <w:noWrap/>
            <w:vAlign w:val="center"/>
            <w:hideMark/>
          </w:tcPr>
          <w:p w14:paraId="7636628B" w14:textId="4FD93C34"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2017</w:t>
            </w:r>
          </w:p>
        </w:tc>
        <w:tc>
          <w:tcPr>
            <w:tcW w:w="1062" w:type="dxa"/>
            <w:noWrap/>
            <w:vAlign w:val="center"/>
            <w:hideMark/>
          </w:tcPr>
          <w:p w14:paraId="1F6F6E67" w14:textId="5C3AE0CE"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2018</w:t>
            </w:r>
          </w:p>
        </w:tc>
        <w:tc>
          <w:tcPr>
            <w:tcW w:w="1062" w:type="dxa"/>
            <w:noWrap/>
            <w:vAlign w:val="center"/>
            <w:hideMark/>
          </w:tcPr>
          <w:p w14:paraId="10EB1B4B" w14:textId="7D538414"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2019</w:t>
            </w:r>
          </w:p>
        </w:tc>
        <w:tc>
          <w:tcPr>
            <w:tcW w:w="1063" w:type="dxa"/>
            <w:noWrap/>
            <w:vAlign w:val="center"/>
            <w:hideMark/>
          </w:tcPr>
          <w:p w14:paraId="2682D6BA" w14:textId="5B590E22"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2020</w:t>
            </w:r>
          </w:p>
        </w:tc>
      </w:tr>
      <w:tr w:rsidR="008C2D29" w:rsidRPr="00CE27D0" w14:paraId="4D35B76A" w14:textId="77777777" w:rsidTr="008C2D29">
        <w:trPr>
          <w:trHeight w:val="300"/>
        </w:trPr>
        <w:tc>
          <w:tcPr>
            <w:tcW w:w="2972" w:type="dxa"/>
            <w:noWrap/>
            <w:vAlign w:val="center"/>
            <w:hideMark/>
          </w:tcPr>
          <w:p w14:paraId="0080A691" w14:textId="04DB3092"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Промисловість</w:t>
            </w:r>
          </w:p>
        </w:tc>
        <w:tc>
          <w:tcPr>
            <w:tcW w:w="1062" w:type="dxa"/>
            <w:noWrap/>
            <w:vAlign w:val="center"/>
            <w:hideMark/>
          </w:tcPr>
          <w:p w14:paraId="6282B076" w14:textId="0C8CF4F9"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5,9</w:t>
            </w:r>
          </w:p>
        </w:tc>
        <w:tc>
          <w:tcPr>
            <w:tcW w:w="1062" w:type="dxa"/>
            <w:noWrap/>
            <w:vAlign w:val="center"/>
            <w:hideMark/>
          </w:tcPr>
          <w:p w14:paraId="4AB88A04" w14:textId="61A875F5"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6,8</w:t>
            </w:r>
          </w:p>
        </w:tc>
        <w:tc>
          <w:tcPr>
            <w:tcW w:w="1062" w:type="dxa"/>
            <w:noWrap/>
            <w:vAlign w:val="center"/>
            <w:hideMark/>
          </w:tcPr>
          <w:p w14:paraId="24939704" w14:textId="30B7402C"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6,3</w:t>
            </w:r>
          </w:p>
        </w:tc>
        <w:tc>
          <w:tcPr>
            <w:tcW w:w="1062" w:type="dxa"/>
            <w:noWrap/>
            <w:vAlign w:val="center"/>
            <w:hideMark/>
          </w:tcPr>
          <w:p w14:paraId="4D154CF1" w14:textId="1DB6823E"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8,1</w:t>
            </w:r>
          </w:p>
        </w:tc>
        <w:tc>
          <w:tcPr>
            <w:tcW w:w="1062" w:type="dxa"/>
            <w:noWrap/>
            <w:vAlign w:val="center"/>
            <w:hideMark/>
          </w:tcPr>
          <w:p w14:paraId="4535A73F" w14:textId="466BB084"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8,1</w:t>
            </w:r>
          </w:p>
        </w:tc>
        <w:tc>
          <w:tcPr>
            <w:tcW w:w="1063" w:type="dxa"/>
            <w:noWrap/>
            <w:vAlign w:val="center"/>
            <w:hideMark/>
          </w:tcPr>
          <w:p w14:paraId="365DF2BB" w14:textId="6C4E890D"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6,8</w:t>
            </w:r>
          </w:p>
        </w:tc>
      </w:tr>
      <w:tr w:rsidR="008C2D29" w:rsidRPr="00CE27D0" w14:paraId="2E0BCD7B" w14:textId="77777777" w:rsidTr="008C2D29">
        <w:trPr>
          <w:trHeight w:val="300"/>
        </w:trPr>
        <w:tc>
          <w:tcPr>
            <w:tcW w:w="2972" w:type="dxa"/>
            <w:noWrap/>
            <w:vAlign w:val="center"/>
            <w:hideMark/>
          </w:tcPr>
          <w:p w14:paraId="20CA424A" w14:textId="5F2B80F4"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 xml:space="preserve">Оптова та роздрібна </w:t>
            </w:r>
            <w:r w:rsidRPr="00CE27D0">
              <w:rPr>
                <w:rFonts w:ascii="Times New Roman" w:hAnsi="Times New Roman" w:cs="Times New Roman"/>
                <w:color w:val="000000"/>
                <w:sz w:val="28"/>
                <w:szCs w:val="28"/>
              </w:rPr>
              <w:lastRenderedPageBreak/>
              <w:t>торгівля, ремонт транспортних засобів</w:t>
            </w:r>
          </w:p>
        </w:tc>
        <w:tc>
          <w:tcPr>
            <w:tcW w:w="1062" w:type="dxa"/>
            <w:noWrap/>
            <w:vAlign w:val="center"/>
            <w:hideMark/>
          </w:tcPr>
          <w:p w14:paraId="0A5DD020" w14:textId="2936D9B1"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lastRenderedPageBreak/>
              <w:t>3,1</w:t>
            </w:r>
          </w:p>
        </w:tc>
        <w:tc>
          <w:tcPr>
            <w:tcW w:w="1062" w:type="dxa"/>
            <w:noWrap/>
            <w:vAlign w:val="center"/>
            <w:hideMark/>
          </w:tcPr>
          <w:p w14:paraId="4C061ACA" w14:textId="10B1E597"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1,3</w:t>
            </w:r>
          </w:p>
        </w:tc>
        <w:tc>
          <w:tcPr>
            <w:tcW w:w="1062" w:type="dxa"/>
            <w:noWrap/>
            <w:vAlign w:val="center"/>
            <w:hideMark/>
          </w:tcPr>
          <w:p w14:paraId="213E95F2" w14:textId="04EADF9C"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1,8</w:t>
            </w:r>
          </w:p>
        </w:tc>
        <w:tc>
          <w:tcPr>
            <w:tcW w:w="1062" w:type="dxa"/>
            <w:noWrap/>
            <w:vAlign w:val="center"/>
            <w:hideMark/>
          </w:tcPr>
          <w:p w14:paraId="790B213A" w14:textId="78CFA057"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2,4</w:t>
            </w:r>
          </w:p>
        </w:tc>
        <w:tc>
          <w:tcPr>
            <w:tcW w:w="1062" w:type="dxa"/>
            <w:noWrap/>
            <w:vAlign w:val="center"/>
            <w:hideMark/>
          </w:tcPr>
          <w:p w14:paraId="3B06B6BD" w14:textId="54DF5EBC"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4,1</w:t>
            </w:r>
          </w:p>
        </w:tc>
        <w:tc>
          <w:tcPr>
            <w:tcW w:w="1063" w:type="dxa"/>
            <w:noWrap/>
            <w:vAlign w:val="center"/>
            <w:hideMark/>
          </w:tcPr>
          <w:p w14:paraId="0B9D567E" w14:textId="4122042B"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5,1</w:t>
            </w:r>
          </w:p>
        </w:tc>
      </w:tr>
      <w:tr w:rsidR="008C2D29" w:rsidRPr="00CE27D0" w14:paraId="3B07813E" w14:textId="77777777" w:rsidTr="008C2D29">
        <w:trPr>
          <w:trHeight w:val="300"/>
        </w:trPr>
        <w:tc>
          <w:tcPr>
            <w:tcW w:w="2972" w:type="dxa"/>
            <w:noWrap/>
            <w:vAlign w:val="center"/>
            <w:hideMark/>
          </w:tcPr>
          <w:p w14:paraId="15D6B9E2" w14:textId="0881DF59"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lastRenderedPageBreak/>
              <w:t>Транспорт, складське господарство</w:t>
            </w:r>
          </w:p>
        </w:tc>
        <w:tc>
          <w:tcPr>
            <w:tcW w:w="1062" w:type="dxa"/>
            <w:noWrap/>
            <w:vAlign w:val="center"/>
            <w:hideMark/>
          </w:tcPr>
          <w:p w14:paraId="69A5D08A" w14:textId="420DCD4F"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w:t>
            </w:r>
          </w:p>
        </w:tc>
        <w:tc>
          <w:tcPr>
            <w:tcW w:w="1062" w:type="dxa"/>
            <w:noWrap/>
            <w:vAlign w:val="center"/>
            <w:hideMark/>
          </w:tcPr>
          <w:p w14:paraId="193E3C3D" w14:textId="1F8A8C3C"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0,1</w:t>
            </w:r>
          </w:p>
        </w:tc>
        <w:tc>
          <w:tcPr>
            <w:tcW w:w="1062" w:type="dxa"/>
            <w:noWrap/>
            <w:vAlign w:val="center"/>
            <w:hideMark/>
          </w:tcPr>
          <w:p w14:paraId="0399BE8A" w14:textId="2EB561D3"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0,1</w:t>
            </w:r>
          </w:p>
        </w:tc>
        <w:tc>
          <w:tcPr>
            <w:tcW w:w="1062" w:type="dxa"/>
            <w:noWrap/>
            <w:vAlign w:val="center"/>
            <w:hideMark/>
          </w:tcPr>
          <w:p w14:paraId="3C2F6776" w14:textId="037769FD"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0,1</w:t>
            </w:r>
          </w:p>
        </w:tc>
        <w:tc>
          <w:tcPr>
            <w:tcW w:w="1062" w:type="dxa"/>
            <w:noWrap/>
            <w:vAlign w:val="center"/>
            <w:hideMark/>
          </w:tcPr>
          <w:p w14:paraId="01A0DD9B" w14:textId="3AB9831E"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0,1</w:t>
            </w:r>
          </w:p>
        </w:tc>
        <w:tc>
          <w:tcPr>
            <w:tcW w:w="1063" w:type="dxa"/>
            <w:noWrap/>
            <w:vAlign w:val="center"/>
            <w:hideMark/>
          </w:tcPr>
          <w:p w14:paraId="13623E94" w14:textId="4FCE4F63"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0,1</w:t>
            </w:r>
          </w:p>
        </w:tc>
      </w:tr>
      <w:tr w:rsidR="008C2D29" w:rsidRPr="00CE27D0" w14:paraId="38B90E0A" w14:textId="77777777" w:rsidTr="008C2D29">
        <w:trPr>
          <w:trHeight w:val="300"/>
        </w:trPr>
        <w:tc>
          <w:tcPr>
            <w:tcW w:w="2972" w:type="dxa"/>
            <w:noWrap/>
            <w:vAlign w:val="center"/>
            <w:hideMark/>
          </w:tcPr>
          <w:p w14:paraId="29F605D3" w14:textId="7A554C93"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Операції з нерухомим майном</w:t>
            </w:r>
          </w:p>
        </w:tc>
        <w:tc>
          <w:tcPr>
            <w:tcW w:w="1062" w:type="dxa"/>
            <w:noWrap/>
            <w:vAlign w:val="center"/>
            <w:hideMark/>
          </w:tcPr>
          <w:p w14:paraId="5E4A26CC" w14:textId="624D1674"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0,1</w:t>
            </w:r>
          </w:p>
        </w:tc>
        <w:tc>
          <w:tcPr>
            <w:tcW w:w="1062" w:type="dxa"/>
            <w:noWrap/>
            <w:vAlign w:val="center"/>
            <w:hideMark/>
          </w:tcPr>
          <w:p w14:paraId="5DBF5452" w14:textId="7554F11A"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0,1</w:t>
            </w:r>
          </w:p>
        </w:tc>
        <w:tc>
          <w:tcPr>
            <w:tcW w:w="1062" w:type="dxa"/>
            <w:noWrap/>
            <w:vAlign w:val="center"/>
            <w:hideMark/>
          </w:tcPr>
          <w:p w14:paraId="1012C36E" w14:textId="1383E30E"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0,1</w:t>
            </w:r>
          </w:p>
        </w:tc>
        <w:tc>
          <w:tcPr>
            <w:tcW w:w="1062" w:type="dxa"/>
            <w:noWrap/>
            <w:vAlign w:val="center"/>
            <w:hideMark/>
          </w:tcPr>
          <w:p w14:paraId="3AE00D2E" w14:textId="33DFAF98"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w:t>
            </w:r>
          </w:p>
        </w:tc>
        <w:tc>
          <w:tcPr>
            <w:tcW w:w="1062" w:type="dxa"/>
            <w:noWrap/>
            <w:vAlign w:val="center"/>
            <w:hideMark/>
          </w:tcPr>
          <w:p w14:paraId="40667CB8" w14:textId="2C9B0496"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0</w:t>
            </w:r>
          </w:p>
        </w:tc>
        <w:tc>
          <w:tcPr>
            <w:tcW w:w="1063" w:type="dxa"/>
            <w:noWrap/>
            <w:vAlign w:val="center"/>
            <w:hideMark/>
          </w:tcPr>
          <w:p w14:paraId="36CB84F9" w14:textId="25AFFD7B"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w:t>
            </w:r>
          </w:p>
        </w:tc>
      </w:tr>
      <w:tr w:rsidR="008C2D29" w:rsidRPr="00CE27D0" w14:paraId="61B42817" w14:textId="77777777" w:rsidTr="008C2D29">
        <w:trPr>
          <w:trHeight w:val="300"/>
        </w:trPr>
        <w:tc>
          <w:tcPr>
            <w:tcW w:w="2972" w:type="dxa"/>
            <w:noWrap/>
            <w:vAlign w:val="center"/>
            <w:hideMark/>
          </w:tcPr>
          <w:p w14:paraId="2E5C5759" w14:textId="5E3F403A"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Професійна, наукова та технічна діяльність</w:t>
            </w:r>
          </w:p>
        </w:tc>
        <w:tc>
          <w:tcPr>
            <w:tcW w:w="1062" w:type="dxa"/>
            <w:noWrap/>
            <w:vAlign w:val="center"/>
            <w:hideMark/>
          </w:tcPr>
          <w:p w14:paraId="278FB046" w14:textId="17EF0CBB"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2,8</w:t>
            </w:r>
          </w:p>
        </w:tc>
        <w:tc>
          <w:tcPr>
            <w:tcW w:w="1062" w:type="dxa"/>
            <w:noWrap/>
            <w:vAlign w:val="center"/>
            <w:hideMark/>
          </w:tcPr>
          <w:p w14:paraId="4E6A3715" w14:textId="4117D5BA"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3,3</w:t>
            </w:r>
          </w:p>
        </w:tc>
        <w:tc>
          <w:tcPr>
            <w:tcW w:w="1062" w:type="dxa"/>
            <w:noWrap/>
            <w:vAlign w:val="center"/>
            <w:hideMark/>
          </w:tcPr>
          <w:p w14:paraId="5BD00FAC" w14:textId="242F75FD"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w:t>
            </w:r>
          </w:p>
        </w:tc>
        <w:tc>
          <w:tcPr>
            <w:tcW w:w="1062" w:type="dxa"/>
            <w:noWrap/>
            <w:vAlign w:val="center"/>
            <w:hideMark/>
          </w:tcPr>
          <w:p w14:paraId="57F61AAA" w14:textId="422D9710"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3,2</w:t>
            </w:r>
          </w:p>
        </w:tc>
        <w:tc>
          <w:tcPr>
            <w:tcW w:w="1062" w:type="dxa"/>
            <w:noWrap/>
            <w:vAlign w:val="center"/>
            <w:hideMark/>
          </w:tcPr>
          <w:p w14:paraId="1769DC27" w14:textId="78566119"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1,3</w:t>
            </w:r>
          </w:p>
        </w:tc>
        <w:tc>
          <w:tcPr>
            <w:tcW w:w="1063" w:type="dxa"/>
            <w:noWrap/>
            <w:vAlign w:val="center"/>
            <w:hideMark/>
          </w:tcPr>
          <w:p w14:paraId="532F8953" w14:textId="0C5B1541"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1,7</w:t>
            </w:r>
          </w:p>
        </w:tc>
      </w:tr>
      <w:tr w:rsidR="008C2D29" w:rsidRPr="00CE27D0" w14:paraId="30C01FC1" w14:textId="77777777" w:rsidTr="008C2D29">
        <w:trPr>
          <w:trHeight w:val="485"/>
        </w:trPr>
        <w:tc>
          <w:tcPr>
            <w:tcW w:w="2972" w:type="dxa"/>
            <w:noWrap/>
            <w:vAlign w:val="center"/>
            <w:hideMark/>
          </w:tcPr>
          <w:p w14:paraId="5772EC9F" w14:textId="63D6AFF7"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Інше</w:t>
            </w:r>
          </w:p>
        </w:tc>
        <w:tc>
          <w:tcPr>
            <w:tcW w:w="1062" w:type="dxa"/>
            <w:noWrap/>
            <w:vAlign w:val="center"/>
            <w:hideMark/>
          </w:tcPr>
          <w:p w14:paraId="6EEC69AC" w14:textId="5A42DB02"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1,3</w:t>
            </w:r>
          </w:p>
        </w:tc>
        <w:tc>
          <w:tcPr>
            <w:tcW w:w="1062" w:type="dxa"/>
            <w:noWrap/>
            <w:vAlign w:val="center"/>
            <w:hideMark/>
          </w:tcPr>
          <w:p w14:paraId="7E9EEA7C" w14:textId="01C8ACB5"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1,2</w:t>
            </w:r>
          </w:p>
        </w:tc>
        <w:tc>
          <w:tcPr>
            <w:tcW w:w="1062" w:type="dxa"/>
            <w:noWrap/>
            <w:vAlign w:val="center"/>
            <w:hideMark/>
          </w:tcPr>
          <w:p w14:paraId="319692C1" w14:textId="4042A073"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1,1</w:t>
            </w:r>
          </w:p>
        </w:tc>
        <w:tc>
          <w:tcPr>
            <w:tcW w:w="1062" w:type="dxa"/>
            <w:noWrap/>
            <w:vAlign w:val="center"/>
            <w:hideMark/>
          </w:tcPr>
          <w:p w14:paraId="7888CBC1" w14:textId="6F51F30F"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1,4</w:t>
            </w:r>
          </w:p>
        </w:tc>
        <w:tc>
          <w:tcPr>
            <w:tcW w:w="1062" w:type="dxa"/>
            <w:noWrap/>
            <w:vAlign w:val="center"/>
            <w:hideMark/>
          </w:tcPr>
          <w:p w14:paraId="32FD9C8E" w14:textId="644D6E81"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1,9</w:t>
            </w:r>
          </w:p>
        </w:tc>
        <w:tc>
          <w:tcPr>
            <w:tcW w:w="1063" w:type="dxa"/>
            <w:noWrap/>
            <w:vAlign w:val="center"/>
            <w:hideMark/>
          </w:tcPr>
          <w:p w14:paraId="466BCDB9" w14:textId="3C629FE5" w:rsidR="008C2D29" w:rsidRPr="00CE27D0" w:rsidRDefault="008C2D29" w:rsidP="008C2D29">
            <w:pPr>
              <w:rPr>
                <w:rFonts w:ascii="Times New Roman" w:eastAsia="Times New Roman" w:hAnsi="Times New Roman" w:cs="Times New Roman"/>
                <w:bCs/>
                <w:sz w:val="28"/>
                <w:szCs w:val="28"/>
              </w:rPr>
            </w:pPr>
            <w:r w:rsidRPr="00CE27D0">
              <w:rPr>
                <w:rFonts w:ascii="Times New Roman" w:hAnsi="Times New Roman" w:cs="Times New Roman"/>
                <w:color w:val="000000"/>
                <w:sz w:val="28"/>
                <w:szCs w:val="28"/>
              </w:rPr>
              <w:t>1,4</w:t>
            </w:r>
          </w:p>
        </w:tc>
      </w:tr>
    </w:tbl>
    <w:p w14:paraId="6CDDA1F3" w14:textId="77777777" w:rsidR="00FC3B10" w:rsidRPr="00CE27D0" w:rsidRDefault="00FC3B10" w:rsidP="00FC3B10">
      <w:pPr>
        <w:jc w:val="both"/>
        <w:rPr>
          <w:rFonts w:ascii="Times New Roman" w:eastAsia="Times New Roman" w:hAnsi="Times New Roman" w:cs="Times New Roman"/>
          <w:sz w:val="28"/>
          <w:szCs w:val="28"/>
        </w:rPr>
      </w:pPr>
    </w:p>
    <w:sectPr w:rsidR="00FC3B10" w:rsidRPr="00CE27D0" w:rsidSect="00EE3190">
      <w:headerReference w:type="default" r:id="rId27"/>
      <w:pgSz w:w="11906" w:h="16838"/>
      <w:pgMar w:top="1134" w:right="850" w:bottom="1134" w:left="1701" w:header="708" w:footer="708"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651641" w14:textId="77777777" w:rsidR="000F73B0" w:rsidRDefault="000F73B0">
      <w:pPr>
        <w:spacing w:line="240" w:lineRule="auto"/>
      </w:pPr>
      <w:r>
        <w:separator/>
      </w:r>
    </w:p>
  </w:endnote>
  <w:endnote w:type="continuationSeparator" w:id="0">
    <w:p w14:paraId="20A0DA90" w14:textId="77777777" w:rsidR="000F73B0" w:rsidRDefault="000F73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Georgia">
    <w:panose1 w:val="02040502050405020303"/>
    <w:charset w:val="CC"/>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Lucida Sans">
    <w:charset w:val="00"/>
    <w:family w:val="swiss"/>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9EB2C5" w14:textId="77777777" w:rsidR="000F73B0" w:rsidRDefault="000F73B0">
      <w:pPr>
        <w:spacing w:line="240" w:lineRule="auto"/>
      </w:pPr>
      <w:r>
        <w:separator/>
      </w:r>
    </w:p>
  </w:footnote>
  <w:footnote w:type="continuationSeparator" w:id="0">
    <w:p w14:paraId="1A082E32" w14:textId="77777777" w:rsidR="000F73B0" w:rsidRDefault="000F73B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1265146"/>
      <w:docPartObj>
        <w:docPartGallery w:val="Page Numbers (Top of Page)"/>
        <w:docPartUnique/>
      </w:docPartObj>
    </w:sdtPr>
    <w:sdtEndPr/>
    <w:sdtContent>
      <w:p w14:paraId="66EB6939" w14:textId="125B830D" w:rsidR="00F51931" w:rsidRDefault="00F51931">
        <w:pPr>
          <w:pStyle w:val="a5"/>
          <w:jc w:val="right"/>
        </w:pPr>
        <w:r>
          <w:fldChar w:fldCharType="begin"/>
        </w:r>
        <w:r>
          <w:instrText>PAGE   \* MERGEFORMAT</w:instrText>
        </w:r>
        <w:r>
          <w:fldChar w:fldCharType="separate"/>
        </w:r>
        <w:r w:rsidR="004213A9" w:rsidRPr="004213A9">
          <w:rPr>
            <w:noProof/>
            <w:lang w:val="ru-RU"/>
          </w:rPr>
          <w:t>56</w:t>
        </w:r>
        <w:r>
          <w:fldChar w:fldCharType="end"/>
        </w:r>
      </w:p>
    </w:sdtContent>
  </w:sdt>
  <w:p w14:paraId="00000056" w14:textId="77777777" w:rsidR="00F51931" w:rsidRDefault="00F51931">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5F030A"/>
    <w:multiLevelType w:val="hybridMultilevel"/>
    <w:tmpl w:val="827C3062"/>
    <w:lvl w:ilvl="0" w:tplc="7D8A8F60">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B3A0B5E"/>
    <w:multiLevelType w:val="hybridMultilevel"/>
    <w:tmpl w:val="A27AA8D4"/>
    <w:lvl w:ilvl="0" w:tplc="4F5027EA">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nsid w:val="45CE28C3"/>
    <w:multiLevelType w:val="hybridMultilevel"/>
    <w:tmpl w:val="EB9A3B9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32D"/>
    <w:rsid w:val="000033B4"/>
    <w:rsid w:val="000442D3"/>
    <w:rsid w:val="00051162"/>
    <w:rsid w:val="00051A13"/>
    <w:rsid w:val="0006140A"/>
    <w:rsid w:val="000D7B72"/>
    <w:rsid w:val="000F73B0"/>
    <w:rsid w:val="0011119B"/>
    <w:rsid w:val="00181916"/>
    <w:rsid w:val="001901FA"/>
    <w:rsid w:val="001904FF"/>
    <w:rsid w:val="00193E6C"/>
    <w:rsid w:val="001B3653"/>
    <w:rsid w:val="001C67A0"/>
    <w:rsid w:val="001D056B"/>
    <w:rsid w:val="001D15E6"/>
    <w:rsid w:val="001E25E7"/>
    <w:rsid w:val="001E28CD"/>
    <w:rsid w:val="002435D7"/>
    <w:rsid w:val="00284437"/>
    <w:rsid w:val="00290FB5"/>
    <w:rsid w:val="002C1267"/>
    <w:rsid w:val="002D6C3D"/>
    <w:rsid w:val="002F1104"/>
    <w:rsid w:val="00300A37"/>
    <w:rsid w:val="00312483"/>
    <w:rsid w:val="00321CB7"/>
    <w:rsid w:val="00357ABF"/>
    <w:rsid w:val="00361827"/>
    <w:rsid w:val="00364193"/>
    <w:rsid w:val="00390DCF"/>
    <w:rsid w:val="00391F17"/>
    <w:rsid w:val="003C1561"/>
    <w:rsid w:val="003D3A4F"/>
    <w:rsid w:val="003E2CCC"/>
    <w:rsid w:val="003E525E"/>
    <w:rsid w:val="00403F7E"/>
    <w:rsid w:val="004109A6"/>
    <w:rsid w:val="004213A9"/>
    <w:rsid w:val="00465E7C"/>
    <w:rsid w:val="0049513F"/>
    <w:rsid w:val="00496F59"/>
    <w:rsid w:val="004B2654"/>
    <w:rsid w:val="004F0A64"/>
    <w:rsid w:val="00503AF8"/>
    <w:rsid w:val="00512A02"/>
    <w:rsid w:val="00574011"/>
    <w:rsid w:val="00576978"/>
    <w:rsid w:val="00594C70"/>
    <w:rsid w:val="005966B7"/>
    <w:rsid w:val="005D63BA"/>
    <w:rsid w:val="00626A86"/>
    <w:rsid w:val="006362BE"/>
    <w:rsid w:val="00636B9B"/>
    <w:rsid w:val="0065782E"/>
    <w:rsid w:val="00661A87"/>
    <w:rsid w:val="00661B1C"/>
    <w:rsid w:val="006629FB"/>
    <w:rsid w:val="00683748"/>
    <w:rsid w:val="006852BB"/>
    <w:rsid w:val="006B4E7B"/>
    <w:rsid w:val="006D0C87"/>
    <w:rsid w:val="006F1BF1"/>
    <w:rsid w:val="006F6633"/>
    <w:rsid w:val="006F6F4B"/>
    <w:rsid w:val="0070071E"/>
    <w:rsid w:val="007826A6"/>
    <w:rsid w:val="007845CC"/>
    <w:rsid w:val="007C526B"/>
    <w:rsid w:val="007D39AC"/>
    <w:rsid w:val="007E25F2"/>
    <w:rsid w:val="00815968"/>
    <w:rsid w:val="00816891"/>
    <w:rsid w:val="00821CF5"/>
    <w:rsid w:val="0082329C"/>
    <w:rsid w:val="00824EBE"/>
    <w:rsid w:val="008268A9"/>
    <w:rsid w:val="00830D95"/>
    <w:rsid w:val="00833C46"/>
    <w:rsid w:val="00836C9A"/>
    <w:rsid w:val="00893C59"/>
    <w:rsid w:val="008C2D29"/>
    <w:rsid w:val="008D0C28"/>
    <w:rsid w:val="009344E7"/>
    <w:rsid w:val="0097332D"/>
    <w:rsid w:val="009744DC"/>
    <w:rsid w:val="009810A7"/>
    <w:rsid w:val="00987145"/>
    <w:rsid w:val="009955D8"/>
    <w:rsid w:val="009A614B"/>
    <w:rsid w:val="009A6914"/>
    <w:rsid w:val="009E697A"/>
    <w:rsid w:val="009F399F"/>
    <w:rsid w:val="009F6D55"/>
    <w:rsid w:val="00A05533"/>
    <w:rsid w:val="00A13394"/>
    <w:rsid w:val="00A20176"/>
    <w:rsid w:val="00A31BAC"/>
    <w:rsid w:val="00A33757"/>
    <w:rsid w:val="00A43EBC"/>
    <w:rsid w:val="00A5625F"/>
    <w:rsid w:val="00A608F2"/>
    <w:rsid w:val="00A633A5"/>
    <w:rsid w:val="00A707CA"/>
    <w:rsid w:val="00A95E64"/>
    <w:rsid w:val="00AB23A7"/>
    <w:rsid w:val="00AC79F9"/>
    <w:rsid w:val="00AE133C"/>
    <w:rsid w:val="00B012AF"/>
    <w:rsid w:val="00B26A87"/>
    <w:rsid w:val="00B26B22"/>
    <w:rsid w:val="00B43289"/>
    <w:rsid w:val="00B674AE"/>
    <w:rsid w:val="00B76B7D"/>
    <w:rsid w:val="00B76D6E"/>
    <w:rsid w:val="00B80C23"/>
    <w:rsid w:val="00B82435"/>
    <w:rsid w:val="00B85DB4"/>
    <w:rsid w:val="00BA23F3"/>
    <w:rsid w:val="00BA6F1E"/>
    <w:rsid w:val="00BC295A"/>
    <w:rsid w:val="00BC3D86"/>
    <w:rsid w:val="00BD21F7"/>
    <w:rsid w:val="00BD4054"/>
    <w:rsid w:val="00BD45EC"/>
    <w:rsid w:val="00BF57E4"/>
    <w:rsid w:val="00C10C09"/>
    <w:rsid w:val="00C32CA1"/>
    <w:rsid w:val="00C56338"/>
    <w:rsid w:val="00C63076"/>
    <w:rsid w:val="00C66BFB"/>
    <w:rsid w:val="00CC7364"/>
    <w:rsid w:val="00CE27D0"/>
    <w:rsid w:val="00D107C4"/>
    <w:rsid w:val="00D31EE3"/>
    <w:rsid w:val="00D34774"/>
    <w:rsid w:val="00D41FAD"/>
    <w:rsid w:val="00D9306E"/>
    <w:rsid w:val="00DB561B"/>
    <w:rsid w:val="00DC6963"/>
    <w:rsid w:val="00DD1CC6"/>
    <w:rsid w:val="00DD7B6B"/>
    <w:rsid w:val="00DE6157"/>
    <w:rsid w:val="00DF244F"/>
    <w:rsid w:val="00E1699B"/>
    <w:rsid w:val="00E2554A"/>
    <w:rsid w:val="00E3255A"/>
    <w:rsid w:val="00E56D6F"/>
    <w:rsid w:val="00E579AC"/>
    <w:rsid w:val="00E65290"/>
    <w:rsid w:val="00E65441"/>
    <w:rsid w:val="00E70EE9"/>
    <w:rsid w:val="00E74867"/>
    <w:rsid w:val="00EB6F8C"/>
    <w:rsid w:val="00EC3406"/>
    <w:rsid w:val="00EE3190"/>
    <w:rsid w:val="00F44D65"/>
    <w:rsid w:val="00F51931"/>
    <w:rsid w:val="00F5546E"/>
    <w:rsid w:val="00F600E7"/>
    <w:rsid w:val="00F84ABE"/>
    <w:rsid w:val="00FB6048"/>
    <w:rsid w:val="00FC3B10"/>
    <w:rsid w:val="00FC536C"/>
    <w:rsid w:val="00FC6769"/>
    <w:rsid w:val="00FF28D3"/>
    <w:rsid w:val="00FF292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uk-UA" w:eastAsia="uk-UA"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437D"/>
  </w:style>
  <w:style w:type="paragraph" w:styleId="1">
    <w:name w:val="heading 1"/>
    <w:basedOn w:val="a"/>
    <w:link w:val="10"/>
    <w:uiPriority w:val="9"/>
    <w:qFormat/>
    <w:rsid w:val="0084682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806A9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styleId="a4">
    <w:name w:val="Hyperlink"/>
    <w:basedOn w:val="a0"/>
    <w:uiPriority w:val="99"/>
    <w:unhideWhenUsed/>
    <w:rsid w:val="00135D0A"/>
    <w:rPr>
      <w:color w:val="0563C1" w:themeColor="hyperlink"/>
      <w:u w:val="single"/>
    </w:rPr>
  </w:style>
  <w:style w:type="character" w:customStyle="1" w:styleId="10">
    <w:name w:val="Заголовок 1 Знак"/>
    <w:basedOn w:val="a0"/>
    <w:link w:val="1"/>
    <w:uiPriority w:val="9"/>
    <w:rsid w:val="00846823"/>
    <w:rPr>
      <w:rFonts w:ascii="Times New Roman" w:eastAsia="Times New Roman" w:hAnsi="Times New Roman" w:cs="Times New Roman"/>
      <w:b/>
      <w:bCs/>
      <w:kern w:val="36"/>
      <w:sz w:val="48"/>
      <w:szCs w:val="48"/>
    </w:rPr>
  </w:style>
  <w:style w:type="paragraph" w:styleId="a5">
    <w:name w:val="header"/>
    <w:basedOn w:val="a"/>
    <w:link w:val="a6"/>
    <w:uiPriority w:val="99"/>
    <w:unhideWhenUsed/>
    <w:rsid w:val="002D2079"/>
    <w:pPr>
      <w:tabs>
        <w:tab w:val="center" w:pos="4677"/>
        <w:tab w:val="right" w:pos="9355"/>
      </w:tabs>
      <w:spacing w:line="240" w:lineRule="auto"/>
    </w:pPr>
  </w:style>
  <w:style w:type="character" w:customStyle="1" w:styleId="a6">
    <w:name w:val="Верхний колонтитул Знак"/>
    <w:basedOn w:val="a0"/>
    <w:link w:val="a5"/>
    <w:uiPriority w:val="99"/>
    <w:rsid w:val="002D2079"/>
    <w:rPr>
      <w:rFonts w:ascii="Calibri" w:eastAsia="Calibri" w:hAnsi="Calibri" w:cs="Calibri"/>
      <w:lang w:val="uk-UA"/>
    </w:rPr>
  </w:style>
  <w:style w:type="paragraph" w:styleId="a7">
    <w:name w:val="footer"/>
    <w:basedOn w:val="a"/>
    <w:link w:val="a8"/>
    <w:uiPriority w:val="99"/>
    <w:unhideWhenUsed/>
    <w:rsid w:val="002D2079"/>
    <w:pPr>
      <w:tabs>
        <w:tab w:val="center" w:pos="4677"/>
        <w:tab w:val="right" w:pos="9355"/>
      </w:tabs>
      <w:spacing w:line="240" w:lineRule="auto"/>
    </w:pPr>
  </w:style>
  <w:style w:type="character" w:customStyle="1" w:styleId="a8">
    <w:name w:val="Нижний колонтитул Знак"/>
    <w:basedOn w:val="a0"/>
    <w:link w:val="a7"/>
    <w:uiPriority w:val="99"/>
    <w:rsid w:val="002D2079"/>
    <w:rPr>
      <w:rFonts w:ascii="Calibri" w:eastAsia="Calibri" w:hAnsi="Calibri" w:cs="Calibri"/>
      <w:lang w:val="uk-UA"/>
    </w:rPr>
  </w:style>
  <w:style w:type="character" w:customStyle="1" w:styleId="20">
    <w:name w:val="Заголовок 2 Знак"/>
    <w:basedOn w:val="a0"/>
    <w:link w:val="2"/>
    <w:uiPriority w:val="9"/>
    <w:semiHidden/>
    <w:rsid w:val="00806A9C"/>
    <w:rPr>
      <w:rFonts w:asciiTheme="majorHAnsi" w:eastAsiaTheme="majorEastAsia" w:hAnsiTheme="majorHAnsi" w:cstheme="majorBidi"/>
      <w:color w:val="2E74B5" w:themeColor="accent1" w:themeShade="BF"/>
      <w:sz w:val="26"/>
      <w:szCs w:val="26"/>
      <w:lang w:val="uk-UA"/>
    </w:rPr>
  </w:style>
  <w:style w:type="paragraph" w:styleId="a9">
    <w:name w:val="Subtitle"/>
    <w:basedOn w:val="a"/>
    <w:next w:val="a"/>
    <w:pPr>
      <w:keepNext/>
      <w:keepLines/>
      <w:spacing w:before="360" w:after="80"/>
    </w:pPr>
    <w:rPr>
      <w:rFonts w:ascii="Georgia" w:eastAsia="Georgia" w:hAnsi="Georgia" w:cs="Georgia"/>
      <w:i/>
      <w:color w:val="666666"/>
      <w:sz w:val="48"/>
      <w:szCs w:val="48"/>
    </w:rPr>
  </w:style>
  <w:style w:type="paragraph" w:styleId="aa">
    <w:name w:val="List Paragraph"/>
    <w:basedOn w:val="a"/>
    <w:uiPriority w:val="34"/>
    <w:qFormat/>
    <w:rsid w:val="00B82435"/>
    <w:pPr>
      <w:ind w:left="720"/>
      <w:contextualSpacing/>
    </w:pPr>
  </w:style>
  <w:style w:type="table" w:customStyle="1" w:styleId="11">
    <w:name w:val="1"/>
    <w:basedOn w:val="TableNormal"/>
    <w:rsid w:val="00C32CA1"/>
    <w:pPr>
      <w:spacing w:line="240" w:lineRule="auto"/>
    </w:pPr>
    <w:tblPr>
      <w:tblStyleRowBandSize w:val="1"/>
      <w:tblStyleColBandSize w:val="1"/>
      <w:tblCellMar>
        <w:left w:w="108" w:type="dxa"/>
        <w:right w:w="108" w:type="dxa"/>
      </w:tblCellMar>
    </w:tblPr>
  </w:style>
  <w:style w:type="paragraph" w:styleId="ab">
    <w:name w:val="Body Text"/>
    <w:basedOn w:val="a"/>
    <w:link w:val="ac"/>
    <w:rsid w:val="00181916"/>
    <w:pPr>
      <w:widowControl w:val="0"/>
      <w:suppressAutoHyphens/>
      <w:spacing w:after="120" w:line="240" w:lineRule="auto"/>
    </w:pPr>
    <w:rPr>
      <w:rFonts w:ascii="Times New Roman" w:eastAsia="SimSun" w:hAnsi="Times New Roman" w:cs="Lucida Sans"/>
      <w:kern w:val="1"/>
      <w:sz w:val="24"/>
      <w:szCs w:val="24"/>
      <w:lang w:val="x-none" w:eastAsia="hi-IN" w:bidi="hi-IN"/>
    </w:rPr>
  </w:style>
  <w:style w:type="character" w:customStyle="1" w:styleId="ac">
    <w:name w:val="Основной текст Знак"/>
    <w:basedOn w:val="a0"/>
    <w:link w:val="ab"/>
    <w:rsid w:val="00181916"/>
    <w:rPr>
      <w:rFonts w:ascii="Times New Roman" w:eastAsia="SimSun" w:hAnsi="Times New Roman" w:cs="Lucida Sans"/>
      <w:kern w:val="1"/>
      <w:sz w:val="24"/>
      <w:szCs w:val="24"/>
      <w:lang w:val="x-none" w:eastAsia="hi-IN" w:bidi="hi-IN"/>
    </w:rPr>
  </w:style>
  <w:style w:type="table" w:styleId="ad">
    <w:name w:val="Table Grid"/>
    <w:basedOn w:val="a1"/>
    <w:uiPriority w:val="39"/>
    <w:rsid w:val="00893C59"/>
    <w:pPr>
      <w:spacing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2">
    <w:name w:val="toc 1"/>
    <w:basedOn w:val="a"/>
    <w:next w:val="a"/>
    <w:autoRedefine/>
    <w:uiPriority w:val="39"/>
    <w:unhideWhenUsed/>
    <w:rsid w:val="00CE27D0"/>
    <w:pPr>
      <w:spacing w:after="100"/>
    </w:pPr>
  </w:style>
  <w:style w:type="paragraph" w:styleId="21">
    <w:name w:val="toc 2"/>
    <w:basedOn w:val="a"/>
    <w:next w:val="a"/>
    <w:autoRedefine/>
    <w:uiPriority w:val="39"/>
    <w:unhideWhenUsed/>
    <w:rsid w:val="00CE27D0"/>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uk-UA" w:eastAsia="uk-UA"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437D"/>
  </w:style>
  <w:style w:type="paragraph" w:styleId="1">
    <w:name w:val="heading 1"/>
    <w:basedOn w:val="a"/>
    <w:link w:val="10"/>
    <w:uiPriority w:val="9"/>
    <w:qFormat/>
    <w:rsid w:val="0084682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806A9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styleId="a4">
    <w:name w:val="Hyperlink"/>
    <w:basedOn w:val="a0"/>
    <w:uiPriority w:val="99"/>
    <w:unhideWhenUsed/>
    <w:rsid w:val="00135D0A"/>
    <w:rPr>
      <w:color w:val="0563C1" w:themeColor="hyperlink"/>
      <w:u w:val="single"/>
    </w:rPr>
  </w:style>
  <w:style w:type="character" w:customStyle="1" w:styleId="10">
    <w:name w:val="Заголовок 1 Знак"/>
    <w:basedOn w:val="a0"/>
    <w:link w:val="1"/>
    <w:uiPriority w:val="9"/>
    <w:rsid w:val="00846823"/>
    <w:rPr>
      <w:rFonts w:ascii="Times New Roman" w:eastAsia="Times New Roman" w:hAnsi="Times New Roman" w:cs="Times New Roman"/>
      <w:b/>
      <w:bCs/>
      <w:kern w:val="36"/>
      <w:sz w:val="48"/>
      <w:szCs w:val="48"/>
    </w:rPr>
  </w:style>
  <w:style w:type="paragraph" w:styleId="a5">
    <w:name w:val="header"/>
    <w:basedOn w:val="a"/>
    <w:link w:val="a6"/>
    <w:uiPriority w:val="99"/>
    <w:unhideWhenUsed/>
    <w:rsid w:val="002D2079"/>
    <w:pPr>
      <w:tabs>
        <w:tab w:val="center" w:pos="4677"/>
        <w:tab w:val="right" w:pos="9355"/>
      </w:tabs>
      <w:spacing w:line="240" w:lineRule="auto"/>
    </w:pPr>
  </w:style>
  <w:style w:type="character" w:customStyle="1" w:styleId="a6">
    <w:name w:val="Верхний колонтитул Знак"/>
    <w:basedOn w:val="a0"/>
    <w:link w:val="a5"/>
    <w:uiPriority w:val="99"/>
    <w:rsid w:val="002D2079"/>
    <w:rPr>
      <w:rFonts w:ascii="Calibri" w:eastAsia="Calibri" w:hAnsi="Calibri" w:cs="Calibri"/>
      <w:lang w:val="uk-UA"/>
    </w:rPr>
  </w:style>
  <w:style w:type="paragraph" w:styleId="a7">
    <w:name w:val="footer"/>
    <w:basedOn w:val="a"/>
    <w:link w:val="a8"/>
    <w:uiPriority w:val="99"/>
    <w:unhideWhenUsed/>
    <w:rsid w:val="002D2079"/>
    <w:pPr>
      <w:tabs>
        <w:tab w:val="center" w:pos="4677"/>
        <w:tab w:val="right" w:pos="9355"/>
      </w:tabs>
      <w:spacing w:line="240" w:lineRule="auto"/>
    </w:pPr>
  </w:style>
  <w:style w:type="character" w:customStyle="1" w:styleId="a8">
    <w:name w:val="Нижний колонтитул Знак"/>
    <w:basedOn w:val="a0"/>
    <w:link w:val="a7"/>
    <w:uiPriority w:val="99"/>
    <w:rsid w:val="002D2079"/>
    <w:rPr>
      <w:rFonts w:ascii="Calibri" w:eastAsia="Calibri" w:hAnsi="Calibri" w:cs="Calibri"/>
      <w:lang w:val="uk-UA"/>
    </w:rPr>
  </w:style>
  <w:style w:type="character" w:customStyle="1" w:styleId="20">
    <w:name w:val="Заголовок 2 Знак"/>
    <w:basedOn w:val="a0"/>
    <w:link w:val="2"/>
    <w:uiPriority w:val="9"/>
    <w:semiHidden/>
    <w:rsid w:val="00806A9C"/>
    <w:rPr>
      <w:rFonts w:asciiTheme="majorHAnsi" w:eastAsiaTheme="majorEastAsia" w:hAnsiTheme="majorHAnsi" w:cstheme="majorBidi"/>
      <w:color w:val="2E74B5" w:themeColor="accent1" w:themeShade="BF"/>
      <w:sz w:val="26"/>
      <w:szCs w:val="26"/>
      <w:lang w:val="uk-UA"/>
    </w:rPr>
  </w:style>
  <w:style w:type="paragraph" w:styleId="a9">
    <w:name w:val="Subtitle"/>
    <w:basedOn w:val="a"/>
    <w:next w:val="a"/>
    <w:pPr>
      <w:keepNext/>
      <w:keepLines/>
      <w:spacing w:before="360" w:after="80"/>
    </w:pPr>
    <w:rPr>
      <w:rFonts w:ascii="Georgia" w:eastAsia="Georgia" w:hAnsi="Georgia" w:cs="Georgia"/>
      <w:i/>
      <w:color w:val="666666"/>
      <w:sz w:val="48"/>
      <w:szCs w:val="48"/>
    </w:rPr>
  </w:style>
  <w:style w:type="paragraph" w:styleId="aa">
    <w:name w:val="List Paragraph"/>
    <w:basedOn w:val="a"/>
    <w:uiPriority w:val="34"/>
    <w:qFormat/>
    <w:rsid w:val="00B82435"/>
    <w:pPr>
      <w:ind w:left="720"/>
      <w:contextualSpacing/>
    </w:pPr>
  </w:style>
  <w:style w:type="table" w:customStyle="1" w:styleId="11">
    <w:name w:val="1"/>
    <w:basedOn w:val="TableNormal"/>
    <w:rsid w:val="00C32CA1"/>
    <w:pPr>
      <w:spacing w:line="240" w:lineRule="auto"/>
    </w:pPr>
    <w:tblPr>
      <w:tblStyleRowBandSize w:val="1"/>
      <w:tblStyleColBandSize w:val="1"/>
      <w:tblCellMar>
        <w:left w:w="108" w:type="dxa"/>
        <w:right w:w="108" w:type="dxa"/>
      </w:tblCellMar>
    </w:tblPr>
  </w:style>
  <w:style w:type="paragraph" w:styleId="ab">
    <w:name w:val="Body Text"/>
    <w:basedOn w:val="a"/>
    <w:link w:val="ac"/>
    <w:rsid w:val="00181916"/>
    <w:pPr>
      <w:widowControl w:val="0"/>
      <w:suppressAutoHyphens/>
      <w:spacing w:after="120" w:line="240" w:lineRule="auto"/>
    </w:pPr>
    <w:rPr>
      <w:rFonts w:ascii="Times New Roman" w:eastAsia="SimSun" w:hAnsi="Times New Roman" w:cs="Lucida Sans"/>
      <w:kern w:val="1"/>
      <w:sz w:val="24"/>
      <w:szCs w:val="24"/>
      <w:lang w:val="x-none" w:eastAsia="hi-IN" w:bidi="hi-IN"/>
    </w:rPr>
  </w:style>
  <w:style w:type="character" w:customStyle="1" w:styleId="ac">
    <w:name w:val="Основной текст Знак"/>
    <w:basedOn w:val="a0"/>
    <w:link w:val="ab"/>
    <w:rsid w:val="00181916"/>
    <w:rPr>
      <w:rFonts w:ascii="Times New Roman" w:eastAsia="SimSun" w:hAnsi="Times New Roman" w:cs="Lucida Sans"/>
      <w:kern w:val="1"/>
      <w:sz w:val="24"/>
      <w:szCs w:val="24"/>
      <w:lang w:val="x-none" w:eastAsia="hi-IN" w:bidi="hi-IN"/>
    </w:rPr>
  </w:style>
  <w:style w:type="table" w:styleId="ad">
    <w:name w:val="Table Grid"/>
    <w:basedOn w:val="a1"/>
    <w:uiPriority w:val="39"/>
    <w:rsid w:val="00893C59"/>
    <w:pPr>
      <w:spacing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2">
    <w:name w:val="toc 1"/>
    <w:basedOn w:val="a"/>
    <w:next w:val="a"/>
    <w:autoRedefine/>
    <w:uiPriority w:val="39"/>
    <w:unhideWhenUsed/>
    <w:rsid w:val="00CE27D0"/>
    <w:pPr>
      <w:spacing w:after="100"/>
    </w:pPr>
  </w:style>
  <w:style w:type="paragraph" w:styleId="21">
    <w:name w:val="toc 2"/>
    <w:basedOn w:val="a"/>
    <w:next w:val="a"/>
    <w:autoRedefine/>
    <w:uiPriority w:val="39"/>
    <w:unhideWhenUsed/>
    <w:rsid w:val="00CE27D0"/>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750484">
      <w:bodyDiv w:val="1"/>
      <w:marLeft w:val="0"/>
      <w:marRight w:val="0"/>
      <w:marTop w:val="0"/>
      <w:marBottom w:val="0"/>
      <w:divBdr>
        <w:top w:val="none" w:sz="0" w:space="0" w:color="auto"/>
        <w:left w:val="none" w:sz="0" w:space="0" w:color="auto"/>
        <w:bottom w:val="none" w:sz="0" w:space="0" w:color="auto"/>
        <w:right w:val="none" w:sz="0" w:space="0" w:color="auto"/>
      </w:divBdr>
    </w:div>
    <w:div w:id="170798105">
      <w:bodyDiv w:val="1"/>
      <w:marLeft w:val="0"/>
      <w:marRight w:val="0"/>
      <w:marTop w:val="0"/>
      <w:marBottom w:val="0"/>
      <w:divBdr>
        <w:top w:val="none" w:sz="0" w:space="0" w:color="auto"/>
        <w:left w:val="none" w:sz="0" w:space="0" w:color="auto"/>
        <w:bottom w:val="none" w:sz="0" w:space="0" w:color="auto"/>
        <w:right w:val="none" w:sz="0" w:space="0" w:color="auto"/>
      </w:divBdr>
    </w:div>
    <w:div w:id="210768740">
      <w:bodyDiv w:val="1"/>
      <w:marLeft w:val="0"/>
      <w:marRight w:val="0"/>
      <w:marTop w:val="0"/>
      <w:marBottom w:val="0"/>
      <w:divBdr>
        <w:top w:val="none" w:sz="0" w:space="0" w:color="auto"/>
        <w:left w:val="none" w:sz="0" w:space="0" w:color="auto"/>
        <w:bottom w:val="none" w:sz="0" w:space="0" w:color="auto"/>
        <w:right w:val="none" w:sz="0" w:space="0" w:color="auto"/>
      </w:divBdr>
    </w:div>
    <w:div w:id="372703591">
      <w:bodyDiv w:val="1"/>
      <w:marLeft w:val="0"/>
      <w:marRight w:val="0"/>
      <w:marTop w:val="0"/>
      <w:marBottom w:val="0"/>
      <w:divBdr>
        <w:top w:val="none" w:sz="0" w:space="0" w:color="auto"/>
        <w:left w:val="none" w:sz="0" w:space="0" w:color="auto"/>
        <w:bottom w:val="none" w:sz="0" w:space="0" w:color="auto"/>
        <w:right w:val="none" w:sz="0" w:space="0" w:color="auto"/>
      </w:divBdr>
    </w:div>
    <w:div w:id="501507253">
      <w:bodyDiv w:val="1"/>
      <w:marLeft w:val="0"/>
      <w:marRight w:val="0"/>
      <w:marTop w:val="0"/>
      <w:marBottom w:val="0"/>
      <w:divBdr>
        <w:top w:val="none" w:sz="0" w:space="0" w:color="auto"/>
        <w:left w:val="none" w:sz="0" w:space="0" w:color="auto"/>
        <w:bottom w:val="none" w:sz="0" w:space="0" w:color="auto"/>
        <w:right w:val="none" w:sz="0" w:space="0" w:color="auto"/>
      </w:divBdr>
    </w:div>
    <w:div w:id="528492672">
      <w:bodyDiv w:val="1"/>
      <w:marLeft w:val="0"/>
      <w:marRight w:val="0"/>
      <w:marTop w:val="0"/>
      <w:marBottom w:val="0"/>
      <w:divBdr>
        <w:top w:val="none" w:sz="0" w:space="0" w:color="auto"/>
        <w:left w:val="none" w:sz="0" w:space="0" w:color="auto"/>
        <w:bottom w:val="none" w:sz="0" w:space="0" w:color="auto"/>
        <w:right w:val="none" w:sz="0" w:space="0" w:color="auto"/>
      </w:divBdr>
    </w:div>
    <w:div w:id="589237588">
      <w:bodyDiv w:val="1"/>
      <w:marLeft w:val="0"/>
      <w:marRight w:val="0"/>
      <w:marTop w:val="0"/>
      <w:marBottom w:val="0"/>
      <w:divBdr>
        <w:top w:val="none" w:sz="0" w:space="0" w:color="auto"/>
        <w:left w:val="none" w:sz="0" w:space="0" w:color="auto"/>
        <w:bottom w:val="none" w:sz="0" w:space="0" w:color="auto"/>
        <w:right w:val="none" w:sz="0" w:space="0" w:color="auto"/>
      </w:divBdr>
    </w:div>
    <w:div w:id="666203414">
      <w:bodyDiv w:val="1"/>
      <w:marLeft w:val="0"/>
      <w:marRight w:val="0"/>
      <w:marTop w:val="0"/>
      <w:marBottom w:val="0"/>
      <w:divBdr>
        <w:top w:val="none" w:sz="0" w:space="0" w:color="auto"/>
        <w:left w:val="none" w:sz="0" w:space="0" w:color="auto"/>
        <w:bottom w:val="none" w:sz="0" w:space="0" w:color="auto"/>
        <w:right w:val="none" w:sz="0" w:space="0" w:color="auto"/>
      </w:divBdr>
    </w:div>
    <w:div w:id="733508005">
      <w:bodyDiv w:val="1"/>
      <w:marLeft w:val="0"/>
      <w:marRight w:val="0"/>
      <w:marTop w:val="0"/>
      <w:marBottom w:val="0"/>
      <w:divBdr>
        <w:top w:val="none" w:sz="0" w:space="0" w:color="auto"/>
        <w:left w:val="none" w:sz="0" w:space="0" w:color="auto"/>
        <w:bottom w:val="none" w:sz="0" w:space="0" w:color="auto"/>
        <w:right w:val="none" w:sz="0" w:space="0" w:color="auto"/>
      </w:divBdr>
    </w:div>
    <w:div w:id="856505712">
      <w:bodyDiv w:val="1"/>
      <w:marLeft w:val="0"/>
      <w:marRight w:val="0"/>
      <w:marTop w:val="0"/>
      <w:marBottom w:val="0"/>
      <w:divBdr>
        <w:top w:val="none" w:sz="0" w:space="0" w:color="auto"/>
        <w:left w:val="none" w:sz="0" w:space="0" w:color="auto"/>
        <w:bottom w:val="none" w:sz="0" w:space="0" w:color="auto"/>
        <w:right w:val="none" w:sz="0" w:space="0" w:color="auto"/>
      </w:divBdr>
    </w:div>
    <w:div w:id="995763426">
      <w:bodyDiv w:val="1"/>
      <w:marLeft w:val="0"/>
      <w:marRight w:val="0"/>
      <w:marTop w:val="0"/>
      <w:marBottom w:val="0"/>
      <w:divBdr>
        <w:top w:val="none" w:sz="0" w:space="0" w:color="auto"/>
        <w:left w:val="none" w:sz="0" w:space="0" w:color="auto"/>
        <w:bottom w:val="none" w:sz="0" w:space="0" w:color="auto"/>
        <w:right w:val="none" w:sz="0" w:space="0" w:color="auto"/>
      </w:divBdr>
    </w:div>
    <w:div w:id="1086343223">
      <w:bodyDiv w:val="1"/>
      <w:marLeft w:val="0"/>
      <w:marRight w:val="0"/>
      <w:marTop w:val="0"/>
      <w:marBottom w:val="0"/>
      <w:divBdr>
        <w:top w:val="none" w:sz="0" w:space="0" w:color="auto"/>
        <w:left w:val="none" w:sz="0" w:space="0" w:color="auto"/>
        <w:bottom w:val="none" w:sz="0" w:space="0" w:color="auto"/>
        <w:right w:val="none" w:sz="0" w:space="0" w:color="auto"/>
      </w:divBdr>
    </w:div>
    <w:div w:id="1114523954">
      <w:bodyDiv w:val="1"/>
      <w:marLeft w:val="0"/>
      <w:marRight w:val="0"/>
      <w:marTop w:val="0"/>
      <w:marBottom w:val="0"/>
      <w:divBdr>
        <w:top w:val="none" w:sz="0" w:space="0" w:color="auto"/>
        <w:left w:val="none" w:sz="0" w:space="0" w:color="auto"/>
        <w:bottom w:val="none" w:sz="0" w:space="0" w:color="auto"/>
        <w:right w:val="none" w:sz="0" w:space="0" w:color="auto"/>
      </w:divBdr>
    </w:div>
    <w:div w:id="1559171844">
      <w:bodyDiv w:val="1"/>
      <w:marLeft w:val="0"/>
      <w:marRight w:val="0"/>
      <w:marTop w:val="0"/>
      <w:marBottom w:val="0"/>
      <w:divBdr>
        <w:top w:val="none" w:sz="0" w:space="0" w:color="auto"/>
        <w:left w:val="none" w:sz="0" w:space="0" w:color="auto"/>
        <w:bottom w:val="none" w:sz="0" w:space="0" w:color="auto"/>
        <w:right w:val="none" w:sz="0" w:space="0" w:color="auto"/>
      </w:divBdr>
    </w:div>
    <w:div w:id="1600330866">
      <w:bodyDiv w:val="1"/>
      <w:marLeft w:val="0"/>
      <w:marRight w:val="0"/>
      <w:marTop w:val="0"/>
      <w:marBottom w:val="0"/>
      <w:divBdr>
        <w:top w:val="none" w:sz="0" w:space="0" w:color="auto"/>
        <w:left w:val="none" w:sz="0" w:space="0" w:color="auto"/>
        <w:bottom w:val="none" w:sz="0" w:space="0" w:color="auto"/>
        <w:right w:val="none" w:sz="0" w:space="0" w:color="auto"/>
      </w:divBdr>
    </w:div>
    <w:div w:id="1635063656">
      <w:bodyDiv w:val="1"/>
      <w:marLeft w:val="0"/>
      <w:marRight w:val="0"/>
      <w:marTop w:val="0"/>
      <w:marBottom w:val="0"/>
      <w:divBdr>
        <w:top w:val="none" w:sz="0" w:space="0" w:color="auto"/>
        <w:left w:val="none" w:sz="0" w:space="0" w:color="auto"/>
        <w:bottom w:val="none" w:sz="0" w:space="0" w:color="auto"/>
        <w:right w:val="none" w:sz="0" w:space="0" w:color="auto"/>
      </w:divBdr>
    </w:div>
    <w:div w:id="1669207177">
      <w:bodyDiv w:val="1"/>
      <w:marLeft w:val="0"/>
      <w:marRight w:val="0"/>
      <w:marTop w:val="0"/>
      <w:marBottom w:val="0"/>
      <w:divBdr>
        <w:top w:val="none" w:sz="0" w:space="0" w:color="auto"/>
        <w:left w:val="none" w:sz="0" w:space="0" w:color="auto"/>
        <w:bottom w:val="none" w:sz="0" w:space="0" w:color="auto"/>
        <w:right w:val="none" w:sz="0" w:space="0" w:color="auto"/>
      </w:divBdr>
    </w:div>
    <w:div w:id="1674648096">
      <w:bodyDiv w:val="1"/>
      <w:marLeft w:val="0"/>
      <w:marRight w:val="0"/>
      <w:marTop w:val="0"/>
      <w:marBottom w:val="0"/>
      <w:divBdr>
        <w:top w:val="none" w:sz="0" w:space="0" w:color="auto"/>
        <w:left w:val="none" w:sz="0" w:space="0" w:color="auto"/>
        <w:bottom w:val="none" w:sz="0" w:space="0" w:color="auto"/>
        <w:right w:val="none" w:sz="0" w:space="0" w:color="auto"/>
      </w:divBdr>
    </w:div>
    <w:div w:id="1702976546">
      <w:bodyDiv w:val="1"/>
      <w:marLeft w:val="0"/>
      <w:marRight w:val="0"/>
      <w:marTop w:val="0"/>
      <w:marBottom w:val="0"/>
      <w:divBdr>
        <w:top w:val="none" w:sz="0" w:space="0" w:color="auto"/>
        <w:left w:val="none" w:sz="0" w:space="0" w:color="auto"/>
        <w:bottom w:val="none" w:sz="0" w:space="0" w:color="auto"/>
        <w:right w:val="none" w:sz="0" w:space="0" w:color="auto"/>
      </w:divBdr>
    </w:div>
    <w:div w:id="1794403829">
      <w:bodyDiv w:val="1"/>
      <w:marLeft w:val="0"/>
      <w:marRight w:val="0"/>
      <w:marTop w:val="0"/>
      <w:marBottom w:val="0"/>
      <w:divBdr>
        <w:top w:val="none" w:sz="0" w:space="0" w:color="auto"/>
        <w:left w:val="none" w:sz="0" w:space="0" w:color="auto"/>
        <w:bottom w:val="none" w:sz="0" w:space="0" w:color="auto"/>
        <w:right w:val="none" w:sz="0" w:space="0" w:color="auto"/>
      </w:divBdr>
    </w:div>
    <w:div w:id="1865552369">
      <w:bodyDiv w:val="1"/>
      <w:marLeft w:val="0"/>
      <w:marRight w:val="0"/>
      <w:marTop w:val="0"/>
      <w:marBottom w:val="0"/>
      <w:divBdr>
        <w:top w:val="none" w:sz="0" w:space="0" w:color="auto"/>
        <w:left w:val="none" w:sz="0" w:space="0" w:color="auto"/>
        <w:bottom w:val="none" w:sz="0" w:space="0" w:color="auto"/>
        <w:right w:val="none" w:sz="0" w:space="0" w:color="auto"/>
      </w:divBdr>
    </w:div>
    <w:div w:id="19036330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https://unctad.org/system/files/official-document/diaeiainf2021d1_en.pdf" TargetMode="External"/><Relationship Id="rId3" Type="http://schemas.openxmlformats.org/officeDocument/2006/relationships/numbering" Target="numbering.xml"/><Relationship Id="rId21" Type="http://schemas.openxmlformats.org/officeDocument/2006/relationships/chart" Target="charts/chart12.xml"/><Relationship Id="rId7" Type="http://schemas.openxmlformats.org/officeDocument/2006/relationships/webSettings" Target="webSetting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s://ideas.repec.org/s/sek/iefpro.html" TargetMode="External"/><Relationship Id="rId2" Type="http://schemas.openxmlformats.org/officeDocument/2006/relationships/customXml" Target="../customXml/item2.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2.xml"/><Relationship Id="rId24" Type="http://schemas.openxmlformats.org/officeDocument/2006/relationships/hyperlink" Target="https://ideas.repec.org/p/sek/iefpro/3205904.html" TargetMode="External"/><Relationship Id="rId5" Type="http://schemas.microsoft.com/office/2007/relationships/stylesWithEffects" Target="stylesWithEffects.xml"/><Relationship Id="rId15" Type="http://schemas.openxmlformats.org/officeDocument/2006/relationships/chart" Target="charts/chart6.xml"/><Relationship Id="rId23" Type="http://schemas.openxmlformats.org/officeDocument/2006/relationships/hyperlink" Target="https://brill.com/view/journals/pgdt/8/1/article-p26_2.xml" TargetMode="External"/><Relationship Id="rId28"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file:///C:\Users\&#1053;&#1072;&#1089;&#1090;&#1103;%20&#1051;&#1102;&#1073;&#1080;&#1084;&#1072;&#1103;%20&#1050;&#1086;&#1090;&#1080;&#1082;\Desktop\&#1052;&#1086;&#1076;&#1077;&#1083;&#1100;\2.1.xlsx" TargetMode="External"/></Relationships>
</file>

<file path=word/charts/_rels/chart10.xml.rels><?xml version="1.0" encoding="UTF-8" standalone="yes"?>
<Relationships xmlns="http://schemas.openxmlformats.org/package/2006/relationships"><Relationship Id="rId3" Type="http://schemas.microsoft.com/office/2011/relationships/chartStyle" Target="style10.xml"/><Relationship Id="rId2" Type="http://schemas.microsoft.com/office/2011/relationships/chartColorStyle" Target="colors10.xml"/><Relationship Id="rId1" Type="http://schemas.openxmlformats.org/officeDocument/2006/relationships/oleObject" Target="file:///C:\Users\&#1053;&#1072;&#1089;&#1090;&#1103;%20&#1051;&#1102;&#1073;&#1080;&#1084;&#1072;&#1103;%20&#1050;&#1086;&#1090;&#1080;&#1082;\Desktop\nhtnb.xlsx" TargetMode="External"/></Relationships>
</file>

<file path=word/charts/_rels/chart11.xml.rels><?xml version="1.0" encoding="UTF-8" standalone="yes"?>
<Relationships xmlns="http://schemas.openxmlformats.org/package/2006/relationships"><Relationship Id="rId3" Type="http://schemas.microsoft.com/office/2011/relationships/chartStyle" Target="style11.xml"/><Relationship Id="rId2" Type="http://schemas.microsoft.com/office/2011/relationships/chartColorStyle" Target="colors11.xml"/><Relationship Id="rId1" Type="http://schemas.openxmlformats.org/officeDocument/2006/relationships/oleObject" Target="file:///C:\Users\&#1053;&#1072;&#1089;&#1090;&#1103;%20&#1051;&#1102;&#1073;&#1080;&#1084;&#1072;&#1103;%20&#1050;&#1086;&#1090;&#1080;&#1082;\Desktop\nhtnb.xlsx" TargetMode="External"/></Relationships>
</file>

<file path=word/charts/_rels/chart12.xml.rels><?xml version="1.0" encoding="UTF-8" standalone="yes"?>
<Relationships xmlns="http://schemas.openxmlformats.org/package/2006/relationships"><Relationship Id="rId3" Type="http://schemas.microsoft.com/office/2011/relationships/chartStyle" Target="style12.xml"/><Relationship Id="rId2" Type="http://schemas.microsoft.com/office/2011/relationships/chartColorStyle" Target="colors12.xml"/><Relationship Id="rId1" Type="http://schemas.openxmlformats.org/officeDocument/2006/relationships/oleObject" Target="file:///C:\Users\&#1053;&#1072;&#1089;&#1090;&#1103;%20&#1051;&#1102;&#1073;&#1080;&#1084;&#1072;&#1103;%20&#1050;&#1086;&#1090;&#1080;&#1082;\Desktop\nhtnb.xlsx" TargetMode="External"/></Relationships>
</file>

<file path=word/charts/_rels/chart13.xml.rels><?xml version="1.0" encoding="UTF-8" standalone="yes"?>
<Relationships xmlns="http://schemas.openxmlformats.org/package/2006/relationships"><Relationship Id="rId3" Type="http://schemas.microsoft.com/office/2011/relationships/chartStyle" Target="style13.xml"/><Relationship Id="rId2" Type="http://schemas.microsoft.com/office/2011/relationships/chartColorStyle" Target="colors13.xml"/><Relationship Id="rId1" Type="http://schemas.openxmlformats.org/officeDocument/2006/relationships/oleObject" Target="file:///C:\Users\&#1053;&#1072;&#1089;&#1090;&#1103;%20&#1051;&#1102;&#1073;&#1080;&#1084;&#1072;&#1103;%20&#1050;&#1086;&#1090;&#1080;&#1082;\Desktop\nhtnb.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file:///C:\Users\&#1053;&#1072;&#1089;&#1090;&#1103;%20&#1051;&#1102;&#1073;&#1080;&#1084;&#1072;&#1103;%20&#1050;&#1086;&#1090;&#1080;&#1082;\Desktop\&#1052;&#1086;&#1076;&#1077;&#1083;&#1100;\2.1.xlsx" TargetMode="External"/></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oleObject" Target="file:///C:\Users\&#1053;&#1072;&#1089;&#1090;&#1103;%20&#1051;&#1102;&#1073;&#1080;&#1084;&#1072;&#1103;%20&#1050;&#1086;&#1090;&#1080;&#1082;\AppData\Roaming\Microsoft\Excel\2%20(version%202).xlsb" TargetMode="External"/></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oleObject" Target="file:///C:\Users\&#1053;&#1072;&#1089;&#1090;&#1103;%20&#1051;&#1102;&#1073;&#1080;&#1084;&#1072;&#1103;%20&#1050;&#1086;&#1090;&#1080;&#1082;\AppData\Roaming\Microsoft\Excel\2%20(version%202).xlsb" TargetMode="External"/></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oleObject" Target="file:///C:\Users\&#1053;&#1072;&#1089;&#1090;&#1103;%20&#1051;&#1102;&#1073;&#1080;&#1084;&#1072;&#1103;%20&#1050;&#1086;&#1090;&#1080;&#1082;\Desktop\&#1052;&#1086;&#1076;&#1077;&#1083;&#1100;\2.1.xlsx" TargetMode="External"/></Relationships>
</file>

<file path=word/charts/_rels/chart6.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oleObject" Target="file:///C:\Users\&#1053;&#1072;&#1089;&#1090;&#1103;%20&#1051;&#1102;&#1073;&#1080;&#1084;&#1072;&#1103;%20&#1050;&#1086;&#1090;&#1080;&#1082;\Desktop\&#1052;&#1086;&#1076;&#1077;&#1083;&#1100;\2.1.xlsx" TargetMode="External"/></Relationships>
</file>

<file path=word/charts/_rels/chart7.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oleObject" Target="file:///C:\Users\&#1053;&#1072;&#1089;&#1090;&#1103;%20&#1051;&#1102;&#1073;&#1080;&#1084;&#1072;&#1103;%20&#1050;&#1086;&#1090;&#1080;&#1082;\AppData\Roaming\Microsoft\Excel\2%20(version%202).xlsb" TargetMode="External"/></Relationships>
</file>

<file path=word/charts/_rels/chart8.xml.rels><?xml version="1.0" encoding="UTF-8" standalone="yes"?>
<Relationships xmlns="http://schemas.openxmlformats.org/package/2006/relationships"><Relationship Id="rId3" Type="http://schemas.microsoft.com/office/2011/relationships/chartStyle" Target="style8.xml"/><Relationship Id="rId2" Type="http://schemas.microsoft.com/office/2011/relationships/chartColorStyle" Target="colors8.xml"/><Relationship Id="rId1" Type="http://schemas.openxmlformats.org/officeDocument/2006/relationships/oleObject" Target="file:///C:\Users\&#1053;&#1072;&#1089;&#1090;&#1103;%20&#1051;&#1102;&#1073;&#1080;&#1084;&#1072;&#1103;%20&#1050;&#1086;&#1090;&#1080;&#1082;\Desktop\2%20(&#1042;&#1086;&#1089;&#1089;&#1090;&#1072;&#1085;&#1086;&#1074;&#1083;&#1077;&#1085;&#1085;&#1099;&#1081;).xlsx" TargetMode="External"/></Relationships>
</file>

<file path=word/charts/_rels/chart9.xml.rels><?xml version="1.0" encoding="UTF-8" standalone="yes"?>
<Relationships xmlns="http://schemas.openxmlformats.org/package/2006/relationships"><Relationship Id="rId3" Type="http://schemas.microsoft.com/office/2011/relationships/chartStyle" Target="style9.xml"/><Relationship Id="rId2" Type="http://schemas.microsoft.com/office/2011/relationships/chartColorStyle" Target="colors9.xml"/><Relationship Id="rId1" Type="http://schemas.openxmlformats.org/officeDocument/2006/relationships/oleObject" Target="file:///C:\Users\&#1053;&#1072;&#1089;&#1090;&#1103;%20&#1051;&#1102;&#1073;&#1080;&#1084;&#1072;&#1103;%20&#1050;&#1086;&#1090;&#1080;&#1082;\AppData\Roaming\Microsoft\Excel\2%20(version%202).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dLbls>
            <c:dLbl>
              <c:idx val="0"/>
              <c:dLblPos val="t"/>
              <c:showLegendKey val="0"/>
              <c:showVal val="1"/>
              <c:showCatName val="0"/>
              <c:showSerName val="0"/>
              <c:showPercent val="0"/>
              <c:showBubbleSize val="0"/>
              <c:extLst>
                <c:ext xmlns:c15="http://schemas.microsoft.com/office/drawing/2012/chart" uri="{CE6537A1-D6FC-4f65-9D91-7224C49458BB}"/>
              </c:extLst>
            </c:dLbl>
            <c:dLbl>
              <c:idx val="8"/>
              <c:dLblPos val="t"/>
              <c:showLegendKey val="0"/>
              <c:showVal val="1"/>
              <c:showCatName val="0"/>
              <c:showSerName val="0"/>
              <c:showPercent val="0"/>
              <c:showBubbleSize val="0"/>
              <c:extLst>
                <c:ext xmlns:c15="http://schemas.microsoft.com/office/drawing/2012/chart" uri="{CE6537A1-D6FC-4f65-9D91-7224C49458BB}"/>
              </c:extLst>
            </c:dLbl>
            <c:dLbl>
              <c:idx val="12"/>
              <c:dLblPos val="t"/>
              <c:showLegendKey val="0"/>
              <c:showVal val="1"/>
              <c:showCatName val="0"/>
              <c:showSerName val="0"/>
              <c:showPercent val="0"/>
              <c:showBubbleSize val="0"/>
              <c:extLst>
                <c:ext xmlns:c15="http://schemas.microsoft.com/office/drawing/2012/chart" uri="{CE6537A1-D6FC-4f65-9D91-7224C49458BB}"/>
              </c:extLst>
            </c:dLbl>
            <c:dLbl>
              <c:idx val="20"/>
              <c:dLblPos val="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'1-4'!$C$30:$C$50</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'1-4'!$D$30:$D$50</c:f>
              <c:numCache>
                <c:formatCode>#\ ###\ ##0.0;\-#\ ###\ ##0.0;"-"</c:formatCode>
                <c:ptCount val="21"/>
                <c:pt idx="0">
                  <c:v>3587.9897466934867</c:v>
                </c:pt>
                <c:pt idx="1">
                  <c:v>5477.6376244002513</c:v>
                </c:pt>
                <c:pt idx="2">
                  <c:v>5629.671077940272</c:v>
                </c:pt>
                <c:pt idx="3">
                  <c:v>4321.0764372639978</c:v>
                </c:pt>
                <c:pt idx="4">
                  <c:v>5777.8072004678206</c:v>
                </c:pt>
                <c:pt idx="5">
                  <c:v>7621.7687074829928</c:v>
                </c:pt>
                <c:pt idx="6">
                  <c:v>20327.763921689802</c:v>
                </c:pt>
                <c:pt idx="7">
                  <c:v>25349.89177358308</c:v>
                </c:pt>
                <c:pt idx="8">
                  <c:v>47102.417251271116</c:v>
                </c:pt>
                <c:pt idx="9">
                  <c:v>35633.939485965384</c:v>
                </c:pt>
                <c:pt idx="10">
                  <c:v>27417.076639446441</c:v>
                </c:pt>
                <c:pt idx="11">
                  <c:v>36190.456026826374</c:v>
                </c:pt>
                <c:pt idx="12">
                  <c:v>24195.76691892352</c:v>
                </c:pt>
                <c:pt idx="13">
                  <c:v>28199.421975377936</c:v>
                </c:pt>
                <c:pt idx="14">
                  <c:v>34582.096808576702</c:v>
                </c:pt>
                <c:pt idx="15">
                  <c:v>44064.101724747532</c:v>
                </c:pt>
                <c:pt idx="16">
                  <c:v>44480.57175418939</c:v>
                </c:pt>
                <c:pt idx="17">
                  <c:v>39903.840401882197</c:v>
                </c:pt>
                <c:pt idx="18">
                  <c:v>42156.191516033097</c:v>
                </c:pt>
                <c:pt idx="19">
                  <c:v>50552.961999330029</c:v>
                </c:pt>
                <c:pt idx="20">
                  <c:v>56541</c:v>
                </c:pt>
              </c:numCache>
            </c:numRef>
          </c:val>
          <c:smooth val="0"/>
        </c:ser>
        <c:dLbls>
          <c:showLegendKey val="0"/>
          <c:showVal val="0"/>
          <c:showCatName val="0"/>
          <c:showSerName val="0"/>
          <c:showPercent val="0"/>
          <c:showBubbleSize val="0"/>
        </c:dLbls>
        <c:marker val="1"/>
        <c:smooth val="0"/>
        <c:axId val="73487104"/>
        <c:axId val="73488640"/>
      </c:lineChart>
      <c:catAx>
        <c:axId val="73487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73488640"/>
        <c:crosses val="autoZero"/>
        <c:auto val="1"/>
        <c:lblAlgn val="ctr"/>
        <c:lblOffset val="100"/>
        <c:noMultiLvlLbl val="0"/>
      </c:catAx>
      <c:valAx>
        <c:axId val="73488640"/>
        <c:scaling>
          <c:orientation val="minMax"/>
        </c:scaling>
        <c:delete val="0"/>
        <c:axPos val="l"/>
        <c:majorGridlines>
          <c:spPr>
            <a:ln w="9525" cap="flat" cmpd="sng" algn="ctr">
              <a:solidFill>
                <a:schemeClr val="tx1">
                  <a:lumMod val="15000"/>
                  <a:lumOff val="85000"/>
                </a:schemeClr>
              </a:solidFill>
              <a:round/>
            </a:ln>
            <a:effectLst/>
          </c:spPr>
        </c:majorGridlines>
        <c:numFmt formatCode="#\ ###\ ##0.0;\-#\ ###\ ##0.0;&quot;-&quot;"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73487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solidFill>
            <a:sysClr val="windowText" lastClr="000000"/>
          </a:solidFill>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lineChart>
        <c:grouping val="standard"/>
        <c:varyColors val="0"/>
        <c:ser>
          <c:idx val="0"/>
          <c:order val="0"/>
          <c:tx>
            <c:strRef>
              <c:f>Лист3!$H$18</c:f>
              <c:strCache>
                <c:ptCount val="1"/>
                <c:pt idx="0">
                  <c:v>Торгівельний оборот</c:v>
                </c:pt>
              </c:strCache>
            </c:strRef>
          </c:tx>
          <c:spPr>
            <a:ln w="28575" cap="rnd">
              <a:solidFill>
                <a:schemeClr val="accent1">
                  <a:shade val="65000"/>
                </a:schemeClr>
              </a:solidFill>
              <a:prstDash val="sysDot"/>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Лист3!$I$17:$M$17</c:f>
              <c:numCache>
                <c:formatCode>General</c:formatCode>
                <c:ptCount val="5"/>
                <c:pt idx="0">
                  <c:v>2016</c:v>
                </c:pt>
                <c:pt idx="1">
                  <c:v>2017</c:v>
                </c:pt>
                <c:pt idx="2">
                  <c:v>2018</c:v>
                </c:pt>
                <c:pt idx="3">
                  <c:v>2019</c:v>
                </c:pt>
                <c:pt idx="4">
                  <c:v>2020</c:v>
                </c:pt>
              </c:numCache>
            </c:numRef>
          </c:cat>
          <c:val>
            <c:numRef>
              <c:f>Лист3!$I$18:$M$18</c:f>
              <c:numCache>
                <c:formatCode>General</c:formatCode>
                <c:ptCount val="5"/>
                <c:pt idx="0">
                  <c:v>2389.3000000000002</c:v>
                </c:pt>
                <c:pt idx="1">
                  <c:v>2766.8999999999996</c:v>
                </c:pt>
                <c:pt idx="2">
                  <c:v>2792.5</c:v>
                </c:pt>
                <c:pt idx="3">
                  <c:v>2765.5</c:v>
                </c:pt>
                <c:pt idx="4">
                  <c:v>2693.5</c:v>
                </c:pt>
              </c:numCache>
            </c:numRef>
          </c:val>
          <c:smooth val="0"/>
        </c:ser>
        <c:ser>
          <c:idx val="1"/>
          <c:order val="1"/>
          <c:tx>
            <c:strRef>
              <c:f>Лист3!$H$19</c:f>
              <c:strCache>
                <c:ptCount val="1"/>
                <c:pt idx="0">
                  <c:v>Експорт до Індії</c:v>
                </c:pt>
              </c:strCache>
            </c:strRef>
          </c:tx>
          <c:spPr>
            <a:ln w="28575" cap="rnd">
              <a:solidFill>
                <a:schemeClr val="accent1"/>
              </a:solidFill>
              <a:round/>
            </a:ln>
            <a:effectLst/>
          </c:spPr>
          <c:marker>
            <c:symbol val="none"/>
          </c:marker>
          <c:cat>
            <c:numRef>
              <c:f>Лист3!$I$17:$M$17</c:f>
              <c:numCache>
                <c:formatCode>General</c:formatCode>
                <c:ptCount val="5"/>
                <c:pt idx="0">
                  <c:v>2016</c:v>
                </c:pt>
                <c:pt idx="1">
                  <c:v>2017</c:v>
                </c:pt>
                <c:pt idx="2">
                  <c:v>2018</c:v>
                </c:pt>
                <c:pt idx="3">
                  <c:v>2019</c:v>
                </c:pt>
                <c:pt idx="4">
                  <c:v>2020</c:v>
                </c:pt>
              </c:numCache>
            </c:numRef>
          </c:cat>
          <c:val>
            <c:numRef>
              <c:f>Лист3!$I$19:$M$19</c:f>
              <c:numCache>
                <c:formatCode>General</c:formatCode>
                <c:ptCount val="5"/>
                <c:pt idx="0">
                  <c:v>1903.2</c:v>
                </c:pt>
                <c:pt idx="1">
                  <c:v>2205.6999999999998</c:v>
                </c:pt>
                <c:pt idx="2">
                  <c:v>2175.9</c:v>
                </c:pt>
                <c:pt idx="3">
                  <c:v>2024.1</c:v>
                </c:pt>
                <c:pt idx="4">
                  <c:v>1972</c:v>
                </c:pt>
              </c:numCache>
            </c:numRef>
          </c:val>
          <c:smooth val="0"/>
        </c:ser>
        <c:ser>
          <c:idx val="2"/>
          <c:order val="2"/>
          <c:tx>
            <c:strRef>
              <c:f>Лист3!$H$20</c:f>
              <c:strCache>
                <c:ptCount val="1"/>
                <c:pt idx="0">
                  <c:v>Імпорт з Індії</c:v>
                </c:pt>
              </c:strCache>
            </c:strRef>
          </c:tx>
          <c:spPr>
            <a:ln w="28575" cap="rnd">
              <a:solidFill>
                <a:schemeClr val="accent1">
                  <a:tint val="65000"/>
                </a:schemeClr>
              </a:solidFill>
              <a:round/>
            </a:ln>
            <a:effectLst/>
          </c:spPr>
          <c:marker>
            <c:symbol val="none"/>
          </c:marker>
          <c:cat>
            <c:numRef>
              <c:f>Лист3!$I$17:$M$17</c:f>
              <c:numCache>
                <c:formatCode>General</c:formatCode>
                <c:ptCount val="5"/>
                <c:pt idx="0">
                  <c:v>2016</c:v>
                </c:pt>
                <c:pt idx="1">
                  <c:v>2017</c:v>
                </c:pt>
                <c:pt idx="2">
                  <c:v>2018</c:v>
                </c:pt>
                <c:pt idx="3">
                  <c:v>2019</c:v>
                </c:pt>
                <c:pt idx="4">
                  <c:v>2020</c:v>
                </c:pt>
              </c:numCache>
            </c:numRef>
          </c:cat>
          <c:val>
            <c:numRef>
              <c:f>Лист3!$I$20:$M$20</c:f>
              <c:numCache>
                <c:formatCode>General</c:formatCode>
                <c:ptCount val="5"/>
                <c:pt idx="0">
                  <c:v>486.1</c:v>
                </c:pt>
                <c:pt idx="1">
                  <c:v>561.20000000000005</c:v>
                </c:pt>
                <c:pt idx="2">
                  <c:v>616.6</c:v>
                </c:pt>
                <c:pt idx="3">
                  <c:v>741.4</c:v>
                </c:pt>
                <c:pt idx="4">
                  <c:v>721.5</c:v>
                </c:pt>
              </c:numCache>
            </c:numRef>
          </c:val>
          <c:smooth val="0"/>
        </c:ser>
        <c:dLbls>
          <c:showLegendKey val="0"/>
          <c:showVal val="0"/>
          <c:showCatName val="0"/>
          <c:showSerName val="0"/>
          <c:showPercent val="0"/>
          <c:showBubbleSize val="0"/>
        </c:dLbls>
        <c:marker val="1"/>
        <c:smooth val="0"/>
        <c:axId val="81878016"/>
        <c:axId val="81892096"/>
      </c:lineChart>
      <c:catAx>
        <c:axId val="81878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892096"/>
        <c:crosses val="autoZero"/>
        <c:auto val="1"/>
        <c:lblAlgn val="ctr"/>
        <c:lblOffset val="100"/>
        <c:noMultiLvlLbl val="0"/>
      </c:catAx>
      <c:valAx>
        <c:axId val="81892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878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Лист6!$A$2</c:f>
              <c:strCache>
                <c:ptCount val="1"/>
                <c:pt idx="0">
                  <c:v>Прямі інвестиції</c:v>
                </c:pt>
              </c:strCache>
            </c:strRef>
          </c:tx>
          <c:spPr>
            <a:ln w="28575" cap="rnd">
              <a:solidFill>
                <a:schemeClr val="accent1"/>
              </a:solidFill>
              <a:round/>
            </a:ln>
            <a:effectLst/>
          </c:spPr>
          <c:marker>
            <c:symbol val="none"/>
          </c:marker>
          <c:cat>
            <c:numRef>
              <c:f>Лист6!$B$1:$V$1</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Лист6!$B$2:$V$2</c:f>
              <c:numCache>
                <c:formatCode>#,##0.00</c:formatCode>
                <c:ptCount val="21"/>
                <c:pt idx="0">
                  <c:v>595</c:v>
                </c:pt>
                <c:pt idx="1">
                  <c:v>792</c:v>
                </c:pt>
                <c:pt idx="2">
                  <c:v>693</c:v>
                </c:pt>
                <c:pt idx="3">
                  <c:v>1424</c:v>
                </c:pt>
                <c:pt idx="4">
                  <c:v>1715</c:v>
                </c:pt>
                <c:pt idx="5">
                  <c:v>7808</c:v>
                </c:pt>
                <c:pt idx="6">
                  <c:v>5604</c:v>
                </c:pt>
                <c:pt idx="7">
                  <c:v>10193</c:v>
                </c:pt>
                <c:pt idx="8">
                  <c:v>10700</c:v>
                </c:pt>
                <c:pt idx="9">
                  <c:v>4769</c:v>
                </c:pt>
                <c:pt idx="10">
                  <c:v>6451</c:v>
                </c:pt>
                <c:pt idx="11">
                  <c:v>7207</c:v>
                </c:pt>
                <c:pt idx="12">
                  <c:v>8175</c:v>
                </c:pt>
                <c:pt idx="13">
                  <c:v>4509</c:v>
                </c:pt>
                <c:pt idx="14">
                  <c:v>847</c:v>
                </c:pt>
                <c:pt idx="15">
                  <c:v>-369</c:v>
                </c:pt>
                <c:pt idx="16">
                  <c:v>3967</c:v>
                </c:pt>
                <c:pt idx="17">
                  <c:v>3918</c:v>
                </c:pt>
                <c:pt idx="18">
                  <c:v>4576</c:v>
                </c:pt>
                <c:pt idx="19">
                  <c:v>5833</c:v>
                </c:pt>
                <c:pt idx="20">
                  <c:v>-588</c:v>
                </c:pt>
              </c:numCache>
            </c:numRef>
          </c:val>
          <c:smooth val="0"/>
        </c:ser>
        <c:dLbls>
          <c:showLegendKey val="0"/>
          <c:showVal val="0"/>
          <c:showCatName val="0"/>
          <c:showSerName val="0"/>
          <c:showPercent val="0"/>
          <c:showBubbleSize val="0"/>
        </c:dLbls>
        <c:marker val="1"/>
        <c:smooth val="0"/>
        <c:axId val="81913344"/>
        <c:axId val="81914880"/>
      </c:lineChart>
      <c:catAx>
        <c:axId val="81913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914880"/>
        <c:crosses val="autoZero"/>
        <c:auto val="1"/>
        <c:lblAlgn val="ctr"/>
        <c:lblOffset val="100"/>
        <c:noMultiLvlLbl val="0"/>
      </c:catAx>
      <c:valAx>
        <c:axId val="8191488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913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lineChart>
        <c:grouping val="standard"/>
        <c:varyColors val="0"/>
        <c:ser>
          <c:idx val="0"/>
          <c:order val="0"/>
          <c:tx>
            <c:strRef>
              <c:f>Лист6!$B$6</c:f>
              <c:strCache>
                <c:ptCount val="1"/>
                <c:pt idx="0">
                  <c:v>Акціонерний капітал</c:v>
                </c:pt>
              </c:strCache>
            </c:strRef>
          </c:tx>
          <c:spPr>
            <a:ln w="28575" cap="rnd">
              <a:solidFill>
                <a:schemeClr val="accent1">
                  <a:shade val="58000"/>
                </a:schemeClr>
              </a:solidFill>
              <a:round/>
            </a:ln>
            <a:effectLst/>
          </c:spPr>
          <c:marker>
            <c:symbol val="none"/>
          </c:marker>
          <c:cat>
            <c:numRef>
              <c:f>Лист6!$C$5:$W$5</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Лист6!$C$6:$W$6</c:f>
              <c:numCache>
                <c:formatCode>#,##0.00</c:formatCode>
                <c:ptCount val="21"/>
                <c:pt idx="0">
                  <c:v>595</c:v>
                </c:pt>
                <c:pt idx="1">
                  <c:v>779</c:v>
                </c:pt>
                <c:pt idx="2">
                  <c:v>671</c:v>
                </c:pt>
                <c:pt idx="3">
                  <c:v>1267</c:v>
                </c:pt>
                <c:pt idx="4">
                  <c:v>1490</c:v>
                </c:pt>
                <c:pt idx="5">
                  <c:v>7489</c:v>
                </c:pt>
                <c:pt idx="6">
                  <c:v>4504</c:v>
                </c:pt>
                <c:pt idx="7">
                  <c:v>8364</c:v>
                </c:pt>
                <c:pt idx="8">
                  <c:v>9440</c:v>
                </c:pt>
                <c:pt idx="9">
                  <c:v>4434</c:v>
                </c:pt>
                <c:pt idx="10">
                  <c:v>5550</c:v>
                </c:pt>
                <c:pt idx="11">
                  <c:v>6121</c:v>
                </c:pt>
                <c:pt idx="12">
                  <c:v>6248</c:v>
                </c:pt>
                <c:pt idx="13">
                  <c:v>3668</c:v>
                </c:pt>
                <c:pt idx="14">
                  <c:v>712</c:v>
                </c:pt>
                <c:pt idx="15">
                  <c:v>4003</c:v>
                </c:pt>
                <c:pt idx="16">
                  <c:v>3550</c:v>
                </c:pt>
                <c:pt idx="17">
                  <c:v>1535</c:v>
                </c:pt>
                <c:pt idx="18">
                  <c:v>1472</c:v>
                </c:pt>
                <c:pt idx="19">
                  <c:v>1659</c:v>
                </c:pt>
                <c:pt idx="20">
                  <c:v>760</c:v>
                </c:pt>
              </c:numCache>
            </c:numRef>
          </c:val>
          <c:smooth val="0"/>
        </c:ser>
        <c:ser>
          <c:idx val="1"/>
          <c:order val="1"/>
          <c:tx>
            <c:strRef>
              <c:f>Лист6!$B$7</c:f>
              <c:strCache>
                <c:ptCount val="1"/>
                <c:pt idx="0">
                  <c:v>Реінвестовані доходи</c:v>
                </c:pt>
              </c:strCache>
            </c:strRef>
          </c:tx>
          <c:spPr>
            <a:ln w="28575" cap="rnd">
              <a:solidFill>
                <a:schemeClr val="accent1">
                  <a:shade val="86000"/>
                </a:schemeClr>
              </a:solidFill>
              <a:round/>
            </a:ln>
            <a:effectLst/>
          </c:spPr>
          <c:marker>
            <c:symbol val="none"/>
          </c:marker>
          <c:cat>
            <c:numRef>
              <c:f>Лист6!$C$5:$W$5</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Лист6!$C$7:$W$7</c:f>
              <c:numCache>
                <c:formatCode>General</c:formatCode>
                <c:ptCount val="21"/>
                <c:pt idx="0">
                  <c:v>0</c:v>
                </c:pt>
                <c:pt idx="1">
                  <c:v>0</c:v>
                </c:pt>
                <c:pt idx="2">
                  <c:v>2</c:v>
                </c:pt>
                <c:pt idx="3">
                  <c:v>12</c:v>
                </c:pt>
                <c:pt idx="4">
                  <c:v>6</c:v>
                </c:pt>
                <c:pt idx="5">
                  <c:v>4</c:v>
                </c:pt>
                <c:pt idx="6">
                  <c:v>35</c:v>
                </c:pt>
                <c:pt idx="7">
                  <c:v>17</c:v>
                </c:pt>
                <c:pt idx="8">
                  <c:v>172</c:v>
                </c:pt>
                <c:pt idx="9">
                  <c:v>22</c:v>
                </c:pt>
                <c:pt idx="15">
                  <c:v>-3419</c:v>
                </c:pt>
                <c:pt idx="16">
                  <c:v>526</c:v>
                </c:pt>
                <c:pt idx="17">
                  <c:v>1490</c:v>
                </c:pt>
                <c:pt idx="18">
                  <c:v>2597</c:v>
                </c:pt>
                <c:pt idx="19">
                  <c:v>3250</c:v>
                </c:pt>
                <c:pt idx="20">
                  <c:v>-1321</c:v>
                </c:pt>
              </c:numCache>
            </c:numRef>
          </c:val>
          <c:smooth val="0"/>
        </c:ser>
        <c:ser>
          <c:idx val="2"/>
          <c:order val="2"/>
          <c:tx>
            <c:strRef>
              <c:f>Лист6!$B$8</c:f>
              <c:strCache>
                <c:ptCount val="1"/>
                <c:pt idx="0">
                  <c:v>Боргові інструменти</c:v>
                </c:pt>
              </c:strCache>
            </c:strRef>
          </c:tx>
          <c:spPr>
            <a:ln w="28575" cap="rnd">
              <a:solidFill>
                <a:schemeClr val="accent1">
                  <a:tint val="86000"/>
                </a:schemeClr>
              </a:solidFill>
              <a:round/>
            </a:ln>
            <a:effectLst/>
          </c:spPr>
          <c:marker>
            <c:symbol val="none"/>
          </c:marker>
          <c:cat>
            <c:numRef>
              <c:f>Лист6!$C$5:$W$5</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Лист6!$C$8:$W$8</c:f>
              <c:numCache>
                <c:formatCode>General</c:formatCode>
                <c:ptCount val="21"/>
                <c:pt idx="0">
                  <c:v>0</c:v>
                </c:pt>
                <c:pt idx="1">
                  <c:v>13</c:v>
                </c:pt>
                <c:pt idx="2">
                  <c:v>20</c:v>
                </c:pt>
                <c:pt idx="3">
                  <c:v>145</c:v>
                </c:pt>
                <c:pt idx="4">
                  <c:v>219</c:v>
                </c:pt>
                <c:pt idx="5">
                  <c:v>315</c:v>
                </c:pt>
                <c:pt idx="6">
                  <c:v>1065</c:v>
                </c:pt>
                <c:pt idx="7">
                  <c:v>1812</c:v>
                </c:pt>
                <c:pt idx="8">
                  <c:v>1088</c:v>
                </c:pt>
                <c:pt idx="9">
                  <c:v>313</c:v>
                </c:pt>
                <c:pt idx="10">
                  <c:v>901</c:v>
                </c:pt>
                <c:pt idx="11">
                  <c:v>1086</c:v>
                </c:pt>
                <c:pt idx="12">
                  <c:v>1927</c:v>
                </c:pt>
                <c:pt idx="13">
                  <c:v>841</c:v>
                </c:pt>
                <c:pt idx="14">
                  <c:v>135</c:v>
                </c:pt>
                <c:pt idx="15">
                  <c:v>-953</c:v>
                </c:pt>
                <c:pt idx="16">
                  <c:v>-109</c:v>
                </c:pt>
                <c:pt idx="17">
                  <c:v>893</c:v>
                </c:pt>
                <c:pt idx="18">
                  <c:v>507</c:v>
                </c:pt>
                <c:pt idx="19">
                  <c:v>924</c:v>
                </c:pt>
                <c:pt idx="20">
                  <c:v>-27</c:v>
                </c:pt>
              </c:numCache>
            </c:numRef>
          </c:val>
          <c:smooth val="0"/>
        </c:ser>
        <c:ser>
          <c:idx val="3"/>
          <c:order val="3"/>
          <c:tx>
            <c:strRef>
              <c:f>Лист6!$B$9</c:f>
              <c:strCache>
                <c:ptCount val="1"/>
                <c:pt idx="0">
                  <c:v>ПІІ</c:v>
                </c:pt>
              </c:strCache>
            </c:strRef>
          </c:tx>
          <c:spPr>
            <a:ln w="28575" cap="rnd">
              <a:solidFill>
                <a:schemeClr val="accent1">
                  <a:tint val="58000"/>
                </a:schemeClr>
              </a:solidFill>
              <a:prstDash val="sysDot"/>
              <a:round/>
            </a:ln>
            <a:effectLst/>
          </c:spPr>
          <c:marker>
            <c:symbol val="none"/>
          </c:marker>
          <c:cat>
            <c:numRef>
              <c:f>Лист6!$C$5:$W$5</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Лист6!$C$9:$W$9</c:f>
              <c:numCache>
                <c:formatCode>#,##0.00</c:formatCode>
                <c:ptCount val="21"/>
                <c:pt idx="0">
                  <c:v>595</c:v>
                </c:pt>
                <c:pt idx="1">
                  <c:v>792</c:v>
                </c:pt>
                <c:pt idx="2">
                  <c:v>693</c:v>
                </c:pt>
                <c:pt idx="3">
                  <c:v>1424</c:v>
                </c:pt>
                <c:pt idx="4">
                  <c:v>1715</c:v>
                </c:pt>
                <c:pt idx="5">
                  <c:v>7808</c:v>
                </c:pt>
                <c:pt idx="6">
                  <c:v>5604</c:v>
                </c:pt>
                <c:pt idx="7">
                  <c:v>10193</c:v>
                </c:pt>
                <c:pt idx="8">
                  <c:v>10700</c:v>
                </c:pt>
                <c:pt idx="9">
                  <c:v>4769</c:v>
                </c:pt>
                <c:pt idx="10">
                  <c:v>6451</c:v>
                </c:pt>
                <c:pt idx="11">
                  <c:v>7207</c:v>
                </c:pt>
                <c:pt idx="12">
                  <c:v>8175</c:v>
                </c:pt>
                <c:pt idx="13">
                  <c:v>4509</c:v>
                </c:pt>
                <c:pt idx="14">
                  <c:v>847</c:v>
                </c:pt>
                <c:pt idx="15">
                  <c:v>-369</c:v>
                </c:pt>
                <c:pt idx="16">
                  <c:v>3967</c:v>
                </c:pt>
                <c:pt idx="17">
                  <c:v>3918</c:v>
                </c:pt>
                <c:pt idx="18">
                  <c:v>4576</c:v>
                </c:pt>
                <c:pt idx="19">
                  <c:v>5833</c:v>
                </c:pt>
                <c:pt idx="20">
                  <c:v>-588</c:v>
                </c:pt>
              </c:numCache>
            </c:numRef>
          </c:val>
          <c:smooth val="0"/>
        </c:ser>
        <c:dLbls>
          <c:showLegendKey val="0"/>
          <c:showVal val="0"/>
          <c:showCatName val="0"/>
          <c:showSerName val="0"/>
          <c:showPercent val="0"/>
          <c:showBubbleSize val="0"/>
        </c:dLbls>
        <c:marker val="1"/>
        <c:smooth val="0"/>
        <c:axId val="81964032"/>
        <c:axId val="81965824"/>
      </c:lineChart>
      <c:catAx>
        <c:axId val="81964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1965824"/>
        <c:crosses val="autoZero"/>
        <c:auto val="1"/>
        <c:lblAlgn val="ctr"/>
        <c:lblOffset val="100"/>
        <c:noMultiLvlLbl val="0"/>
      </c:catAx>
      <c:valAx>
        <c:axId val="8196582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964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Лист6!$B$12</c:f>
              <c:strCache>
                <c:ptCount val="1"/>
                <c:pt idx="0">
                  <c:v>Вивезені доходи</c:v>
                </c:pt>
              </c:strCache>
            </c:strRef>
          </c:tx>
          <c:spPr>
            <a:solidFill>
              <a:schemeClr val="accent1">
                <a:shade val="76000"/>
              </a:schemeClr>
            </a:solidFill>
            <a:ln>
              <a:noFill/>
            </a:ln>
            <a:effectLst/>
          </c:spPr>
          <c:invertIfNegative val="0"/>
          <c:cat>
            <c:numRef>
              <c:f>Лист6!$C$11:$W$11</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Лист6!$C$12:$W$12</c:f>
              <c:numCache>
                <c:formatCode>#,##0.00</c:formatCode>
                <c:ptCount val="21"/>
                <c:pt idx="0">
                  <c:v>43</c:v>
                </c:pt>
                <c:pt idx="1">
                  <c:v>79</c:v>
                </c:pt>
                <c:pt idx="2">
                  <c:v>103</c:v>
                </c:pt>
                <c:pt idx="3">
                  <c:v>62</c:v>
                </c:pt>
                <c:pt idx="4">
                  <c:v>141</c:v>
                </c:pt>
                <c:pt idx="5">
                  <c:v>197</c:v>
                </c:pt>
                <c:pt idx="6">
                  <c:v>856</c:v>
                </c:pt>
                <c:pt idx="7">
                  <c:v>1019</c:v>
                </c:pt>
                <c:pt idx="8">
                  <c:v>2087</c:v>
                </c:pt>
                <c:pt idx="9">
                  <c:v>2299</c:v>
                </c:pt>
                <c:pt idx="10">
                  <c:v>1976</c:v>
                </c:pt>
                <c:pt idx="11">
                  <c:v>3784</c:v>
                </c:pt>
                <c:pt idx="12">
                  <c:v>4301</c:v>
                </c:pt>
                <c:pt idx="13">
                  <c:v>4408</c:v>
                </c:pt>
                <c:pt idx="14">
                  <c:v>1363</c:v>
                </c:pt>
                <c:pt idx="15">
                  <c:v>46</c:v>
                </c:pt>
                <c:pt idx="16">
                  <c:v>689</c:v>
                </c:pt>
                <c:pt idx="17">
                  <c:v>1635</c:v>
                </c:pt>
                <c:pt idx="18">
                  <c:v>2696</c:v>
                </c:pt>
                <c:pt idx="19">
                  <c:v>2916</c:v>
                </c:pt>
                <c:pt idx="20">
                  <c:v>3579</c:v>
                </c:pt>
              </c:numCache>
            </c:numRef>
          </c:val>
        </c:ser>
        <c:ser>
          <c:idx val="1"/>
          <c:order val="1"/>
          <c:tx>
            <c:strRef>
              <c:f>Лист6!$B$13</c:f>
              <c:strCache>
                <c:ptCount val="1"/>
                <c:pt idx="0">
                  <c:v>Реінвестовані доходи</c:v>
                </c:pt>
              </c:strCache>
            </c:strRef>
          </c:tx>
          <c:spPr>
            <a:solidFill>
              <a:schemeClr val="accent1">
                <a:tint val="77000"/>
              </a:schemeClr>
            </a:solidFill>
            <a:ln>
              <a:noFill/>
            </a:ln>
            <a:effectLst/>
          </c:spPr>
          <c:invertIfNegative val="0"/>
          <c:cat>
            <c:numRef>
              <c:f>Лист6!$C$11:$W$11</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Лист6!$C$13:$W$13</c:f>
              <c:numCache>
                <c:formatCode>#,##0.00</c:formatCode>
                <c:ptCount val="21"/>
                <c:pt idx="0">
                  <c:v>0</c:v>
                </c:pt>
                <c:pt idx="1">
                  <c:v>0</c:v>
                </c:pt>
                <c:pt idx="2">
                  <c:v>2</c:v>
                </c:pt>
                <c:pt idx="3">
                  <c:v>12</c:v>
                </c:pt>
                <c:pt idx="4">
                  <c:v>5</c:v>
                </c:pt>
                <c:pt idx="5">
                  <c:v>4</c:v>
                </c:pt>
                <c:pt idx="6">
                  <c:v>35</c:v>
                </c:pt>
                <c:pt idx="7">
                  <c:v>17</c:v>
                </c:pt>
                <c:pt idx="8">
                  <c:v>172</c:v>
                </c:pt>
                <c:pt idx="9">
                  <c:v>22</c:v>
                </c:pt>
                <c:pt idx="15">
                  <c:v>-3419</c:v>
                </c:pt>
                <c:pt idx="16">
                  <c:v>526</c:v>
                </c:pt>
                <c:pt idx="17">
                  <c:v>1490</c:v>
                </c:pt>
                <c:pt idx="18">
                  <c:v>2597</c:v>
                </c:pt>
                <c:pt idx="19">
                  <c:v>3250</c:v>
                </c:pt>
                <c:pt idx="20">
                  <c:v>-1321</c:v>
                </c:pt>
              </c:numCache>
            </c:numRef>
          </c:val>
        </c:ser>
        <c:dLbls>
          <c:showLegendKey val="0"/>
          <c:showVal val="0"/>
          <c:showCatName val="0"/>
          <c:showSerName val="0"/>
          <c:showPercent val="0"/>
          <c:showBubbleSize val="0"/>
        </c:dLbls>
        <c:gapWidth val="219"/>
        <c:overlap val="-27"/>
        <c:axId val="81980800"/>
        <c:axId val="82015360"/>
      </c:barChart>
      <c:catAx>
        <c:axId val="81980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2015360"/>
        <c:crosses val="autoZero"/>
        <c:auto val="1"/>
        <c:lblAlgn val="ctr"/>
        <c:lblOffset val="100"/>
        <c:noMultiLvlLbl val="0"/>
      </c:catAx>
      <c:valAx>
        <c:axId val="82015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980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'1-4'!$C$52:$J$52</c:f>
              <c:strCache>
                <c:ptCount val="8"/>
                <c:pt idx="0">
                  <c:v>Росія</c:v>
                </c:pt>
                <c:pt idx="1">
                  <c:v>Бразилія</c:v>
                </c:pt>
                <c:pt idx="2">
                  <c:v>Світ </c:v>
                </c:pt>
                <c:pt idx="3">
                  <c:v>ПАР</c:v>
                </c:pt>
                <c:pt idx="4">
                  <c:v>Країни, що розвиваються</c:v>
                </c:pt>
                <c:pt idx="5">
                  <c:v>Азія</c:v>
                </c:pt>
                <c:pt idx="6">
                  <c:v>Китай</c:v>
                </c:pt>
                <c:pt idx="7">
                  <c:v>Індія</c:v>
                </c:pt>
              </c:strCache>
            </c:strRef>
          </c:cat>
          <c:val>
            <c:numRef>
              <c:f>'1-4'!$C$53:$J$53</c:f>
              <c:numCache>
                <c:formatCode>General</c:formatCode>
                <c:ptCount val="8"/>
                <c:pt idx="0">
                  <c:v>-96</c:v>
                </c:pt>
                <c:pt idx="1">
                  <c:v>-50</c:v>
                </c:pt>
                <c:pt idx="2">
                  <c:v>-42</c:v>
                </c:pt>
                <c:pt idx="3">
                  <c:v>-26</c:v>
                </c:pt>
                <c:pt idx="4">
                  <c:v>-12</c:v>
                </c:pt>
                <c:pt idx="5">
                  <c:v>-4</c:v>
                </c:pt>
                <c:pt idx="6">
                  <c:v>4</c:v>
                </c:pt>
                <c:pt idx="7" formatCode="0">
                  <c:v>13</c:v>
                </c:pt>
              </c:numCache>
            </c:numRef>
          </c:val>
        </c:ser>
        <c:dLbls>
          <c:dLblPos val="outEnd"/>
          <c:showLegendKey val="0"/>
          <c:showVal val="1"/>
          <c:showCatName val="0"/>
          <c:showSerName val="0"/>
          <c:showPercent val="0"/>
          <c:showBubbleSize val="0"/>
        </c:dLbls>
        <c:gapWidth val="182"/>
        <c:axId val="73519104"/>
        <c:axId val="73521792"/>
      </c:barChart>
      <c:catAx>
        <c:axId val="735191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73521792"/>
        <c:crosses val="autoZero"/>
        <c:auto val="1"/>
        <c:lblAlgn val="ctr"/>
        <c:lblOffset val="100"/>
        <c:noMultiLvlLbl val="0"/>
      </c:catAx>
      <c:valAx>
        <c:axId val="735217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73519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'1-4'!$D$7</c:f>
              <c:strCache>
                <c:ptCount val="1"/>
                <c:pt idx="0">
                  <c:v>Бразилія</c:v>
                </c:pt>
              </c:strCache>
            </c:strRef>
          </c:tx>
          <c:spPr>
            <a:ln w="28575" cap="rnd">
              <a:solidFill>
                <a:schemeClr val="accent1"/>
              </a:solidFill>
              <a:round/>
            </a:ln>
            <a:effectLst/>
          </c:spPr>
          <c:marker>
            <c:symbol val="none"/>
          </c:marker>
          <c:cat>
            <c:numRef>
              <c:f>'1-4'!$C$8:$C$27</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'1-4'!$D$8:$D$27</c:f>
              <c:numCache>
                <c:formatCode>#\ ###\ ##0.0;\-#\ ###\ ##0.0;"-"</c:formatCode>
                <c:ptCount val="20"/>
                <c:pt idx="0" formatCode="General">
                  <c:v>135109.93893229999</c:v>
                </c:pt>
                <c:pt idx="1">
                  <c:v>117610.68975960001</c:v>
                </c:pt>
                <c:pt idx="2">
                  <c:v>96860.858319399995</c:v>
                </c:pt>
                <c:pt idx="3">
                  <c:v>127725.8011233</c:v>
                </c:pt>
                <c:pt idx="4">
                  <c:v>157777.4779461</c:v>
                </c:pt>
                <c:pt idx="5">
                  <c:v>177914.95401260001</c:v>
                </c:pt>
                <c:pt idx="6">
                  <c:v>213021.1497336</c:v>
                </c:pt>
                <c:pt idx="7">
                  <c:v>292530.59470369999</c:v>
                </c:pt>
                <c:pt idx="8">
                  <c:v>260530.59545349999</c:v>
                </c:pt>
                <c:pt idx="9">
                  <c:v>367183.19976609998</c:v>
                </c:pt>
                <c:pt idx="10">
                  <c:v>640329.62685730006</c:v>
                </c:pt>
                <c:pt idx="11">
                  <c:v>649126.39926500001</c:v>
                </c:pt>
                <c:pt idx="12">
                  <c:v>664208.45943839999</c:v>
                </c:pt>
                <c:pt idx="13">
                  <c:v>627788.72329450003</c:v>
                </c:pt>
                <c:pt idx="14">
                  <c:v>601489.93900000001</c:v>
                </c:pt>
                <c:pt idx="15">
                  <c:v>429843</c:v>
                </c:pt>
                <c:pt idx="16">
                  <c:v>563539.48999989999</c:v>
                </c:pt>
                <c:pt idx="17">
                  <c:v>623020.84662500001</c:v>
                </c:pt>
                <c:pt idx="18">
                  <c:v>568741.43688199995</c:v>
                </c:pt>
                <c:pt idx="19">
                  <c:v>640730.70711289998</c:v>
                </c:pt>
              </c:numCache>
            </c:numRef>
          </c:val>
          <c:smooth val="0"/>
        </c:ser>
        <c:ser>
          <c:idx val="1"/>
          <c:order val="1"/>
          <c:tx>
            <c:strRef>
              <c:f>'1-4'!$E$7</c:f>
              <c:strCache>
                <c:ptCount val="1"/>
                <c:pt idx="0">
                  <c:v>Росія</c:v>
                </c:pt>
              </c:strCache>
            </c:strRef>
          </c:tx>
          <c:spPr>
            <a:ln w="28575" cap="rnd">
              <a:solidFill>
                <a:srgbClr val="00B0F0"/>
              </a:solidFill>
              <a:round/>
            </a:ln>
            <a:effectLst/>
          </c:spPr>
          <c:marker>
            <c:symbol val="none"/>
          </c:marker>
          <c:cat>
            <c:numRef>
              <c:f>'1-4'!$C$8:$C$27</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'1-4'!$E$8:$E$27</c:f>
              <c:numCache>
                <c:formatCode>#\ ###\ ##0.0;\-#\ ###\ ##0.0;"-"</c:formatCode>
                <c:ptCount val="20"/>
                <c:pt idx="0">
                  <c:v>29738</c:v>
                </c:pt>
                <c:pt idx="1">
                  <c:v>50544</c:v>
                </c:pt>
                <c:pt idx="2">
                  <c:v>68847</c:v>
                </c:pt>
                <c:pt idx="3">
                  <c:v>94511</c:v>
                </c:pt>
                <c:pt idx="4">
                  <c:v>120201</c:v>
                </c:pt>
                <c:pt idx="5">
                  <c:v>178635</c:v>
                </c:pt>
                <c:pt idx="6">
                  <c:v>263903</c:v>
                </c:pt>
                <c:pt idx="7">
                  <c:v>488280</c:v>
                </c:pt>
                <c:pt idx="8">
                  <c:v>212887</c:v>
                </c:pt>
                <c:pt idx="9">
                  <c:v>367379</c:v>
                </c:pt>
                <c:pt idx="10">
                  <c:v>464228</c:v>
                </c:pt>
                <c:pt idx="11">
                  <c:v>408942</c:v>
                </c:pt>
                <c:pt idx="12">
                  <c:v>438194</c:v>
                </c:pt>
                <c:pt idx="13">
                  <c:v>471474.66395770002</c:v>
                </c:pt>
                <c:pt idx="14">
                  <c:v>290038.56</c:v>
                </c:pt>
                <c:pt idx="15">
                  <c:v>262747.88</c:v>
                </c:pt>
                <c:pt idx="16">
                  <c:v>393910.35028489999</c:v>
                </c:pt>
                <c:pt idx="17">
                  <c:v>441123.413</c:v>
                </c:pt>
                <c:pt idx="18">
                  <c:v>408097.35399989999</c:v>
                </c:pt>
                <c:pt idx="19">
                  <c:v>463859.73599989997</c:v>
                </c:pt>
              </c:numCache>
            </c:numRef>
          </c:val>
          <c:smooth val="0"/>
        </c:ser>
        <c:ser>
          <c:idx val="2"/>
          <c:order val="2"/>
          <c:tx>
            <c:strRef>
              <c:f>'1-4'!$F$7</c:f>
              <c:strCache>
                <c:ptCount val="1"/>
                <c:pt idx="0">
                  <c:v>Індія</c:v>
                </c:pt>
              </c:strCache>
            </c:strRef>
          </c:tx>
          <c:spPr>
            <a:ln w="28575" cap="rnd">
              <a:solidFill>
                <a:schemeClr val="accent5"/>
              </a:solidFill>
              <a:prstDash val="sysDash"/>
              <a:round/>
            </a:ln>
            <a:effectLst/>
          </c:spPr>
          <c:marker>
            <c:symbol val="none"/>
          </c:marker>
          <c:cat>
            <c:numRef>
              <c:f>'1-4'!$C$8:$C$27</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'1-4'!$F$8:$F$27</c:f>
              <c:numCache>
                <c:formatCode>#\ ###\ ##0.0;\-#\ ###\ ##0.0;"-"</c:formatCode>
                <c:ptCount val="20"/>
                <c:pt idx="0">
                  <c:v>16338.951871657753</c:v>
                </c:pt>
                <c:pt idx="1">
                  <c:v>19675.923619759236</c:v>
                </c:pt>
                <c:pt idx="2">
                  <c:v>25826.275244638768</c:v>
                </c:pt>
                <c:pt idx="3">
                  <c:v>32549.194167306217</c:v>
                </c:pt>
                <c:pt idx="4">
                  <c:v>38060.24090856946</c:v>
                </c:pt>
                <c:pt idx="5">
                  <c:v>43201.57550205259</c:v>
                </c:pt>
                <c:pt idx="6">
                  <c:v>70870.28364786983</c:v>
                </c:pt>
                <c:pt idx="7">
                  <c:v>105790.48585563872</c:v>
                </c:pt>
                <c:pt idx="8">
                  <c:v>125211.65191301827</c:v>
                </c:pt>
                <c:pt idx="9">
                  <c:v>171217.89895368894</c:v>
                </c:pt>
                <c:pt idx="10">
                  <c:v>205580.17219500555</c:v>
                </c:pt>
                <c:pt idx="11">
                  <c:v>206354.2933199681</c:v>
                </c:pt>
                <c:pt idx="12">
                  <c:v>224985.3277307133</c:v>
                </c:pt>
                <c:pt idx="13">
                  <c:v>226548.83504004232</c:v>
                </c:pt>
                <c:pt idx="14">
                  <c:v>253120.03194005825</c:v>
                </c:pt>
                <c:pt idx="15">
                  <c:v>282616.81811994547</c:v>
                </c:pt>
                <c:pt idx="16">
                  <c:v>318319.65238607483</c:v>
                </c:pt>
                <c:pt idx="17">
                  <c:v>377246.42462609871</c:v>
                </c:pt>
                <c:pt idx="18">
                  <c:v>386171.86021953711</c:v>
                </c:pt>
                <c:pt idx="19">
                  <c:v>426928.46176726435</c:v>
                </c:pt>
              </c:numCache>
            </c:numRef>
          </c:val>
          <c:smooth val="0"/>
        </c:ser>
        <c:ser>
          <c:idx val="3"/>
          <c:order val="3"/>
          <c:tx>
            <c:strRef>
              <c:f>'1-4'!$G$7</c:f>
              <c:strCache>
                <c:ptCount val="1"/>
                <c:pt idx="0">
                  <c:v>Китай</c:v>
                </c:pt>
              </c:strCache>
            </c:strRef>
          </c:tx>
          <c:spPr>
            <a:ln w="28575" cap="rnd">
              <a:solidFill>
                <a:schemeClr val="accent1">
                  <a:lumMod val="60000"/>
                </a:schemeClr>
              </a:solidFill>
              <a:round/>
            </a:ln>
            <a:effectLst/>
          </c:spPr>
          <c:marker>
            <c:symbol val="none"/>
          </c:marker>
          <c:cat>
            <c:numRef>
              <c:f>'1-4'!$C$8:$C$27</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'1-4'!$G$8:$G$27</c:f>
              <c:numCache>
                <c:formatCode>#\ ###\ ##0.0;\-#\ ###\ ##0.0;"-"</c:formatCode>
                <c:ptCount val="20"/>
                <c:pt idx="0">
                  <c:v>193348</c:v>
                </c:pt>
                <c:pt idx="1">
                  <c:v>203142</c:v>
                </c:pt>
                <c:pt idx="2">
                  <c:v>216503</c:v>
                </c:pt>
                <c:pt idx="3">
                  <c:v>228371</c:v>
                </c:pt>
                <c:pt idx="4">
                  <c:v>245467</c:v>
                </c:pt>
                <c:pt idx="5">
                  <c:v>272094</c:v>
                </c:pt>
                <c:pt idx="6">
                  <c:v>292559</c:v>
                </c:pt>
                <c:pt idx="7">
                  <c:v>327087</c:v>
                </c:pt>
                <c:pt idx="8">
                  <c:v>378083</c:v>
                </c:pt>
                <c:pt idx="9">
                  <c:v>472148</c:v>
                </c:pt>
                <c:pt idx="10">
                  <c:v>586882</c:v>
                </c:pt>
                <c:pt idx="11">
                  <c:v>710867</c:v>
                </c:pt>
                <c:pt idx="12">
                  <c:v>831940</c:v>
                </c:pt>
                <c:pt idx="13">
                  <c:v>955851</c:v>
                </c:pt>
                <c:pt idx="14">
                  <c:v>1084353</c:v>
                </c:pt>
                <c:pt idx="15">
                  <c:v>1219930</c:v>
                </c:pt>
                <c:pt idx="16">
                  <c:v>1353641</c:v>
                </c:pt>
                <c:pt idx="17">
                  <c:v>1489956</c:v>
                </c:pt>
                <c:pt idx="18">
                  <c:v>1628261</c:v>
                </c:pt>
                <c:pt idx="19">
                  <c:v>1769486</c:v>
                </c:pt>
              </c:numCache>
            </c:numRef>
          </c:val>
          <c:smooth val="0"/>
        </c:ser>
        <c:ser>
          <c:idx val="4"/>
          <c:order val="4"/>
          <c:tx>
            <c:strRef>
              <c:f>'1-4'!$H$7</c:f>
              <c:strCache>
                <c:ptCount val="1"/>
                <c:pt idx="0">
                  <c:v>ПАР</c:v>
                </c:pt>
              </c:strCache>
            </c:strRef>
          </c:tx>
          <c:spPr>
            <a:ln w="28575" cap="rnd">
              <a:solidFill>
                <a:schemeClr val="accent3">
                  <a:lumMod val="60000"/>
                </a:schemeClr>
              </a:solidFill>
              <a:round/>
            </a:ln>
            <a:effectLst/>
          </c:spPr>
          <c:marker>
            <c:symbol val="none"/>
          </c:marker>
          <c:cat>
            <c:numRef>
              <c:f>'1-4'!$C$8:$C$27</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'1-4'!$H$8:$H$27</c:f>
              <c:numCache>
                <c:formatCode>#\ ###\ ##0.0;\-#\ ###\ ##0.0;"-"</c:formatCode>
                <c:ptCount val="20"/>
                <c:pt idx="0">
                  <c:v>43451.01407148048</c:v>
                </c:pt>
                <c:pt idx="1">
                  <c:v>34695.419123407417</c:v>
                </c:pt>
                <c:pt idx="2">
                  <c:v>35884.953703703701</c:v>
                </c:pt>
                <c:pt idx="3">
                  <c:v>57060.692771084337</c:v>
                </c:pt>
                <c:pt idx="4">
                  <c:v>80278.152753108356</c:v>
                </c:pt>
                <c:pt idx="5">
                  <c:v>96693.280632411072</c:v>
                </c:pt>
                <c:pt idx="6">
                  <c:v>106928.98134863703</c:v>
                </c:pt>
                <c:pt idx="7">
                  <c:v>131831.13069016155</c:v>
                </c:pt>
                <c:pt idx="8">
                  <c:v>83648.79097259538</c:v>
                </c:pt>
                <c:pt idx="9">
                  <c:v>138750.81300813009</c:v>
                </c:pt>
                <c:pt idx="10">
                  <c:v>179564.81090536222</c:v>
                </c:pt>
                <c:pt idx="11">
                  <c:v>159390.14356064794</c:v>
                </c:pt>
                <c:pt idx="12">
                  <c:v>163510.11333760724</c:v>
                </c:pt>
                <c:pt idx="13">
                  <c:v>152123.47114843802</c:v>
                </c:pt>
                <c:pt idx="14">
                  <c:v>138905.61182636928</c:v>
                </c:pt>
                <c:pt idx="15">
                  <c:v>126755.48407848182</c:v>
                </c:pt>
                <c:pt idx="16">
                  <c:v>135453.52571714611</c:v>
                </c:pt>
                <c:pt idx="17">
                  <c:v>156353.29148285015</c:v>
                </c:pt>
                <c:pt idx="18">
                  <c:v>138561.53070909379</c:v>
                </c:pt>
                <c:pt idx="19">
                  <c:v>150950.62503973467</c:v>
                </c:pt>
              </c:numCache>
            </c:numRef>
          </c:val>
          <c:smooth val="0"/>
        </c:ser>
        <c:dLbls>
          <c:showLegendKey val="0"/>
          <c:showVal val="0"/>
          <c:showCatName val="0"/>
          <c:showSerName val="0"/>
          <c:showPercent val="0"/>
          <c:showBubbleSize val="0"/>
        </c:dLbls>
        <c:marker val="1"/>
        <c:smooth val="0"/>
        <c:axId val="78406784"/>
        <c:axId val="78408320"/>
      </c:lineChart>
      <c:catAx>
        <c:axId val="78406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78408320"/>
        <c:crosses val="autoZero"/>
        <c:auto val="1"/>
        <c:lblAlgn val="ctr"/>
        <c:lblOffset val="100"/>
        <c:noMultiLvlLbl val="0"/>
      </c:catAx>
      <c:valAx>
        <c:axId val="78408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78406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'5-6'!$A$2</c:f>
              <c:strCache>
                <c:ptCount val="1"/>
                <c:pt idx="0">
                  <c:v>Потоки ПІІ</c:v>
                </c:pt>
              </c:strCache>
            </c:strRef>
          </c:tx>
          <c:spPr>
            <a:ln w="28575" cap="rnd">
              <a:solidFill>
                <a:schemeClr val="accent1"/>
              </a:solidFill>
              <a:round/>
            </a:ln>
            <a:effectLst/>
          </c:spPr>
          <c:marker>
            <c:symbol val="none"/>
          </c:marker>
          <c:cat>
            <c:numRef>
              <c:f>'5-6'!$B$1:$T$1</c:f>
              <c:numCache>
                <c:formatCode>General</c:formatCode>
                <c:ptCount val="19"/>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numCache>
            </c:numRef>
          </c:cat>
          <c:val>
            <c:numRef>
              <c:f>'5-6'!$B$2:$T$2</c:f>
              <c:numCache>
                <c:formatCode>#,##0.00</c:formatCode>
                <c:ptCount val="19"/>
                <c:pt idx="0">
                  <c:v>5128.0935616268898</c:v>
                </c:pt>
                <c:pt idx="1">
                  <c:v>5208.9671062789503</c:v>
                </c:pt>
                <c:pt idx="2">
                  <c:v>3681.9846714342802</c:v>
                </c:pt>
                <c:pt idx="3">
                  <c:v>5429.2509898571698</c:v>
                </c:pt>
                <c:pt idx="4">
                  <c:v>7269.40722561438</c:v>
                </c:pt>
                <c:pt idx="5">
                  <c:v>20029.119267139598</c:v>
                </c:pt>
                <c:pt idx="6">
                  <c:v>25227.740886681964</c:v>
                </c:pt>
                <c:pt idx="7">
                  <c:v>43406.277075810925</c:v>
                </c:pt>
                <c:pt idx="8">
                  <c:v>35581.37292966422</c:v>
                </c:pt>
                <c:pt idx="9">
                  <c:v>27396.885033783867</c:v>
                </c:pt>
                <c:pt idx="10">
                  <c:v>36498.654597858927</c:v>
                </c:pt>
                <c:pt idx="11">
                  <c:v>23995.685014214214</c:v>
                </c:pt>
                <c:pt idx="12">
                  <c:v>28153.03</c:v>
                </c:pt>
                <c:pt idx="13">
                  <c:v>34576.643694138285</c:v>
                </c:pt>
                <c:pt idx="14">
                  <c:v>44009.492129531987</c:v>
                </c:pt>
                <c:pt idx="15">
                  <c:v>44458.559999999998</c:v>
                </c:pt>
                <c:pt idx="16">
                  <c:v>39966.091358738457</c:v>
                </c:pt>
                <c:pt idx="17">
                  <c:v>42117.450737264298</c:v>
                </c:pt>
                <c:pt idx="18">
                  <c:v>50610.647353591128</c:v>
                </c:pt>
              </c:numCache>
            </c:numRef>
          </c:val>
          <c:smooth val="0"/>
        </c:ser>
        <c:ser>
          <c:idx val="1"/>
          <c:order val="1"/>
          <c:tx>
            <c:strRef>
              <c:f>'5-6'!$A$3</c:f>
              <c:strCache>
                <c:ptCount val="1"/>
                <c:pt idx="0">
                  <c:v>Акціонерний капітал</c:v>
                </c:pt>
              </c:strCache>
            </c:strRef>
          </c:tx>
          <c:spPr>
            <a:ln w="28575" cap="rnd">
              <a:solidFill>
                <a:schemeClr val="tx2">
                  <a:lumMod val="75000"/>
                </a:schemeClr>
              </a:solidFill>
              <a:prstDash val="sysDot"/>
              <a:round/>
            </a:ln>
            <a:effectLst/>
          </c:spPr>
          <c:marker>
            <c:symbol val="none"/>
          </c:marker>
          <c:cat>
            <c:numRef>
              <c:f>'5-6'!$B$1:$T$1</c:f>
              <c:numCache>
                <c:formatCode>General</c:formatCode>
                <c:ptCount val="19"/>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numCache>
            </c:numRef>
          </c:cat>
          <c:val>
            <c:numRef>
              <c:f>'5-6'!$B$3:$T$3</c:f>
              <c:numCache>
                <c:formatCode>#,##0.00</c:formatCode>
                <c:ptCount val="19"/>
                <c:pt idx="0">
                  <c:v>3556.9993401148499</c:v>
                </c:pt>
                <c:pt idx="1">
                  <c:v>3424.3892771144101</c:v>
                </c:pt>
                <c:pt idx="2">
                  <c:v>2128.8632879141501</c:v>
                </c:pt>
                <c:pt idx="3">
                  <c:v>3636.2511582907</c:v>
                </c:pt>
                <c:pt idx="4">
                  <c:v>4723.2300117356699</c:v>
                </c:pt>
                <c:pt idx="5">
                  <c:v>14968.1767678463</c:v>
                </c:pt>
                <c:pt idx="6">
                  <c:v>17711.033590895699</c:v>
                </c:pt>
                <c:pt idx="7">
                  <c:v>33996.0886021318</c:v>
                </c:pt>
                <c:pt idx="8">
                  <c:v>25352.959012507101</c:v>
                </c:pt>
                <c:pt idx="9">
                  <c:v>15363.360331510001</c:v>
                </c:pt>
                <c:pt idx="10">
                  <c:v>25213.211054335399</c:v>
                </c:pt>
                <c:pt idx="11">
                  <c:v>13972.9915368575</c:v>
                </c:pt>
                <c:pt idx="12">
                  <c:v>17459.75</c:v>
                </c:pt>
                <c:pt idx="13">
                  <c:v>22643.706607709199</c:v>
                </c:pt>
                <c:pt idx="14">
                  <c:v>29613.339697744199</c:v>
                </c:pt>
                <c:pt idx="15">
                  <c:v>29786.42</c:v>
                </c:pt>
                <c:pt idx="16">
                  <c:v>24707.4966890254</c:v>
                </c:pt>
                <c:pt idx="17">
                  <c:v>25818.971097105201</c:v>
                </c:pt>
                <c:pt idx="18">
                  <c:v>29083.3196744091</c:v>
                </c:pt>
              </c:numCache>
            </c:numRef>
          </c:val>
          <c:smooth val="0"/>
        </c:ser>
        <c:ser>
          <c:idx val="2"/>
          <c:order val="2"/>
          <c:tx>
            <c:strRef>
              <c:f>'5-6'!$A$4</c:f>
              <c:strCache>
                <c:ptCount val="1"/>
                <c:pt idx="0">
                  <c:v>Реінвестовані доходи</c:v>
                </c:pt>
              </c:strCache>
            </c:strRef>
          </c:tx>
          <c:spPr>
            <a:ln w="28575" cap="rnd">
              <a:solidFill>
                <a:schemeClr val="tx2">
                  <a:lumMod val="60000"/>
                  <a:lumOff val="40000"/>
                </a:schemeClr>
              </a:solidFill>
              <a:prstDash val="sysDot"/>
              <a:round/>
            </a:ln>
            <a:effectLst/>
          </c:spPr>
          <c:marker>
            <c:symbol val="none"/>
          </c:marker>
          <c:cat>
            <c:numRef>
              <c:f>'5-6'!$B$1:$T$1</c:f>
              <c:numCache>
                <c:formatCode>General</c:formatCode>
                <c:ptCount val="19"/>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numCache>
            </c:numRef>
          </c:cat>
          <c:val>
            <c:numRef>
              <c:f>'5-6'!$B$4:$T$4</c:f>
              <c:numCache>
                <c:formatCode>#,##0.00</c:formatCode>
                <c:ptCount val="19"/>
                <c:pt idx="0">
                  <c:v>1571.0942215120399</c:v>
                </c:pt>
                <c:pt idx="1">
                  <c:v>1784.5778291645399</c:v>
                </c:pt>
                <c:pt idx="2">
                  <c:v>1553.1213835201299</c:v>
                </c:pt>
                <c:pt idx="3">
                  <c:v>1792.99983156647</c:v>
                </c:pt>
                <c:pt idx="4">
                  <c:v>2546.1772138787101</c:v>
                </c:pt>
                <c:pt idx="5">
                  <c:v>5060.9424992933</c:v>
                </c:pt>
                <c:pt idx="6">
                  <c:v>7217.1233412410202</c:v>
                </c:pt>
                <c:pt idx="7">
                  <c:v>8694.0247032145708</c:v>
                </c:pt>
                <c:pt idx="8">
                  <c:v>8758.3792756135208</c:v>
                </c:pt>
                <c:pt idx="9">
                  <c:v>11993.2696264143</c:v>
                </c:pt>
                <c:pt idx="10">
                  <c:v>9429.3188391587901</c:v>
                </c:pt>
                <c:pt idx="11">
                  <c:v>9198.91475609585</c:v>
                </c:pt>
                <c:pt idx="12">
                  <c:v>9252.98</c:v>
                </c:pt>
                <c:pt idx="13">
                  <c:v>9710.1140549796892</c:v>
                </c:pt>
                <c:pt idx="14">
                  <c:v>10049.3379003097</c:v>
                </c:pt>
                <c:pt idx="15">
                  <c:v>12200.49</c:v>
                </c:pt>
                <c:pt idx="16">
                  <c:v>12390.060349523599</c:v>
                </c:pt>
                <c:pt idx="17">
                  <c:v>13415.1108093204</c:v>
                </c:pt>
                <c:pt idx="18">
                  <c:v>14052.345183183799</c:v>
                </c:pt>
              </c:numCache>
            </c:numRef>
          </c:val>
          <c:smooth val="0"/>
        </c:ser>
        <c:ser>
          <c:idx val="3"/>
          <c:order val="3"/>
          <c:tx>
            <c:strRef>
              <c:f>'5-6'!$A$5</c:f>
              <c:strCache>
                <c:ptCount val="1"/>
                <c:pt idx="0">
                  <c:v>Боргові інструменти</c:v>
                </c:pt>
              </c:strCache>
            </c:strRef>
          </c:tx>
          <c:spPr>
            <a:ln w="28575" cap="rnd">
              <a:solidFill>
                <a:schemeClr val="accent1">
                  <a:lumMod val="40000"/>
                  <a:lumOff val="60000"/>
                </a:schemeClr>
              </a:solidFill>
              <a:prstDash val="sysDot"/>
              <a:round/>
            </a:ln>
            <a:effectLst/>
          </c:spPr>
          <c:marker>
            <c:symbol val="none"/>
          </c:marker>
          <c:cat>
            <c:numRef>
              <c:f>'5-6'!$B$1:$T$1</c:f>
              <c:numCache>
                <c:formatCode>General</c:formatCode>
                <c:ptCount val="19"/>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numCache>
            </c:numRef>
          </c:cat>
          <c:val>
            <c:numRef>
              <c:f>'5-6'!$B$5:$T$5</c:f>
              <c:numCache>
                <c:formatCode>#,##0.00</c:formatCode>
                <c:ptCount val="19"/>
                <c:pt idx="0">
                  <c:v>0</c:v>
                </c:pt>
                <c:pt idx="1">
                  <c:v>0</c:v>
                </c:pt>
                <c:pt idx="2">
                  <c:v>0</c:v>
                </c:pt>
                <c:pt idx="3">
                  <c:v>0</c:v>
                </c:pt>
                <c:pt idx="4">
                  <c:v>0</c:v>
                </c:pt>
                <c:pt idx="5">
                  <c:v>0</c:v>
                </c:pt>
                <c:pt idx="6">
                  <c:v>299.58395454524401</c:v>
                </c:pt>
                <c:pt idx="7">
                  <c:v>716.16377046455204</c:v>
                </c:pt>
                <c:pt idx="8">
                  <c:v>1470.0346415435999</c:v>
                </c:pt>
                <c:pt idx="9">
                  <c:v>40.255075859567597</c:v>
                </c:pt>
                <c:pt idx="10">
                  <c:v>1856.12470436474</c:v>
                </c:pt>
                <c:pt idx="11">
                  <c:v>823.77872126086197</c:v>
                </c:pt>
                <c:pt idx="12">
                  <c:v>1440.3</c:v>
                </c:pt>
                <c:pt idx="13">
                  <c:v>2222.8230314493999</c:v>
                </c:pt>
                <c:pt idx="14">
                  <c:v>4346.8145314780904</c:v>
                </c:pt>
                <c:pt idx="15">
                  <c:v>2471.65</c:v>
                </c:pt>
                <c:pt idx="16">
                  <c:v>2868.5343201894598</c:v>
                </c:pt>
                <c:pt idx="17">
                  <c:v>2883.3688308387</c:v>
                </c:pt>
                <c:pt idx="18">
                  <c:v>7474.9824959982298</c:v>
                </c:pt>
              </c:numCache>
            </c:numRef>
          </c:val>
          <c:smooth val="0"/>
        </c:ser>
        <c:dLbls>
          <c:showLegendKey val="0"/>
          <c:showVal val="0"/>
          <c:showCatName val="0"/>
          <c:showSerName val="0"/>
          <c:showPercent val="0"/>
          <c:showBubbleSize val="0"/>
        </c:dLbls>
        <c:marker val="1"/>
        <c:smooth val="0"/>
        <c:axId val="80556800"/>
        <c:axId val="80558336"/>
      </c:lineChart>
      <c:catAx>
        <c:axId val="80556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ysDot"/>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0558336"/>
        <c:crosses val="autoZero"/>
        <c:auto val="1"/>
        <c:lblAlgn val="ctr"/>
        <c:lblOffset val="100"/>
        <c:noMultiLvlLbl val="0"/>
      </c:catAx>
      <c:valAx>
        <c:axId val="805583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0556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lgn="ct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dPt>
            <c:idx val="0"/>
            <c:bubble3D val="0"/>
            <c:spPr>
              <a:solidFill>
                <a:schemeClr val="accent1">
                  <a:shade val="45000"/>
                </a:schemeClr>
              </a:solidFill>
              <a:ln w="19050">
                <a:solidFill>
                  <a:schemeClr val="lt1"/>
                </a:solidFill>
              </a:ln>
              <a:effectLst/>
            </c:spPr>
          </c:dPt>
          <c:dPt>
            <c:idx val="1"/>
            <c:bubble3D val="0"/>
            <c:spPr>
              <a:solidFill>
                <a:schemeClr val="accent1">
                  <a:shade val="61000"/>
                </a:schemeClr>
              </a:solidFill>
              <a:ln w="19050">
                <a:solidFill>
                  <a:schemeClr val="lt1"/>
                </a:solidFill>
              </a:ln>
              <a:effectLst/>
            </c:spPr>
          </c:dPt>
          <c:dPt>
            <c:idx val="2"/>
            <c:bubble3D val="0"/>
            <c:spPr>
              <a:solidFill>
                <a:schemeClr val="accent1">
                  <a:shade val="76000"/>
                </a:schemeClr>
              </a:solidFill>
              <a:ln w="19050">
                <a:solidFill>
                  <a:schemeClr val="lt1"/>
                </a:solidFill>
              </a:ln>
              <a:effectLst/>
            </c:spPr>
          </c:dPt>
          <c:dPt>
            <c:idx val="3"/>
            <c:bubble3D val="0"/>
            <c:spPr>
              <a:solidFill>
                <a:schemeClr val="accent1">
                  <a:shade val="92000"/>
                </a:schemeClr>
              </a:solidFill>
              <a:ln w="19050">
                <a:solidFill>
                  <a:schemeClr val="lt1"/>
                </a:solidFill>
              </a:ln>
              <a:effectLst/>
            </c:spPr>
          </c:dPt>
          <c:dPt>
            <c:idx val="4"/>
            <c:bubble3D val="0"/>
            <c:spPr>
              <a:solidFill>
                <a:schemeClr val="accent1">
                  <a:tint val="93000"/>
                </a:schemeClr>
              </a:solidFill>
              <a:ln w="19050">
                <a:solidFill>
                  <a:schemeClr val="lt1"/>
                </a:solidFill>
              </a:ln>
              <a:effectLst/>
            </c:spPr>
          </c:dPt>
          <c:dPt>
            <c:idx val="5"/>
            <c:bubble3D val="0"/>
            <c:spPr>
              <a:solidFill>
                <a:schemeClr val="accent1">
                  <a:tint val="77000"/>
                </a:schemeClr>
              </a:solidFill>
              <a:ln w="19050">
                <a:solidFill>
                  <a:schemeClr val="lt1"/>
                </a:solidFill>
              </a:ln>
              <a:effectLst/>
            </c:spPr>
          </c:dPt>
          <c:dPt>
            <c:idx val="6"/>
            <c:bubble3D val="0"/>
            <c:spPr>
              <a:solidFill>
                <a:schemeClr val="accent1">
                  <a:tint val="62000"/>
                </a:schemeClr>
              </a:solidFill>
              <a:ln w="19050">
                <a:solidFill>
                  <a:schemeClr val="lt1"/>
                </a:solidFill>
              </a:ln>
              <a:effectLst/>
            </c:spPr>
          </c:dPt>
          <c:dPt>
            <c:idx val="7"/>
            <c:bubble3D val="0"/>
            <c:spPr>
              <a:solidFill>
                <a:schemeClr val="accent1">
                  <a:tint val="46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Рег1!$G$53:$G$60</c:f>
              <c:strCache>
                <c:ptCount val="8"/>
                <c:pt idx="0">
                  <c:v>Мубаї</c:v>
                </c:pt>
                <c:pt idx="1">
                  <c:v>Нью-Делі</c:v>
                </c:pt>
                <c:pt idx="2">
                  <c:v>Банґалор</c:v>
                </c:pt>
                <c:pt idx="3">
                  <c:v>Ченнаї</c:v>
                </c:pt>
                <c:pt idx="4">
                  <c:v>Ахмадабад</c:v>
                </c:pt>
                <c:pt idx="5">
                  <c:v>Гайдарабад</c:v>
                </c:pt>
                <c:pt idx="6">
                  <c:v>Колката</c:v>
                </c:pt>
                <c:pt idx="7">
                  <c:v>Інші</c:v>
                </c:pt>
              </c:strCache>
            </c:strRef>
          </c:cat>
          <c:val>
            <c:numRef>
              <c:f>Рег1!$H$53:$H$60</c:f>
              <c:numCache>
                <c:formatCode>0%</c:formatCode>
                <c:ptCount val="8"/>
                <c:pt idx="0">
                  <c:v>0.36766586675126128</c:v>
                </c:pt>
                <c:pt idx="1">
                  <c:v>0.25817094479990621</c:v>
                </c:pt>
                <c:pt idx="2">
                  <c:v>0.1189371789299582</c:v>
                </c:pt>
                <c:pt idx="3">
                  <c:v>8.777806226103714E-2</c:v>
                </c:pt>
                <c:pt idx="4">
                  <c:v>6.7416551134188471E-2</c:v>
                </c:pt>
                <c:pt idx="5">
                  <c:v>5.3325896481147259E-2</c:v>
                </c:pt>
                <c:pt idx="6">
                  <c:v>1.6437248403331155E-2</c:v>
                </c:pt>
                <c:pt idx="7">
                  <c:v>0.03</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Лист3!$B$1</c:f>
              <c:strCache>
                <c:ptCount val="1"/>
                <c:pt idx="0">
                  <c:v>Економічний ріст</c:v>
                </c:pt>
              </c:strCache>
            </c:strRef>
          </c:tx>
          <c:spPr>
            <a:ln w="28575" cap="rnd">
              <a:solidFill>
                <a:schemeClr val="accent1"/>
              </a:solidFill>
              <a:round/>
            </a:ln>
            <a:effectLst/>
          </c:spPr>
          <c:marker>
            <c:symbol val="none"/>
          </c:marker>
          <c:dLbls>
            <c:dLbl>
              <c:idx val="8"/>
              <c:dLblPos val="t"/>
              <c:showLegendKey val="0"/>
              <c:showVal val="1"/>
              <c:showCatName val="0"/>
              <c:showSerName val="0"/>
              <c:showPercent val="0"/>
              <c:showBubbleSize val="0"/>
              <c:extLst>
                <c:ext xmlns:c15="http://schemas.microsoft.com/office/drawing/2012/chart" uri="{CE6537A1-D6FC-4f65-9D91-7224C49458BB}"/>
              </c:extLst>
            </c:dLbl>
            <c:dLbl>
              <c:idx val="10"/>
              <c:dLblPos val="t"/>
              <c:showLegendKey val="0"/>
              <c:showVal val="1"/>
              <c:showCatName val="0"/>
              <c:showSerName val="0"/>
              <c:showPercent val="0"/>
              <c:showBubbleSize val="0"/>
              <c:extLst>
                <c:ext xmlns:c15="http://schemas.microsoft.com/office/drawing/2012/chart" uri="{CE6537A1-D6FC-4f65-9D91-7224C49458BB}"/>
              </c:extLst>
            </c:dLbl>
            <c:dLbl>
              <c:idx val="19"/>
              <c:dLblPos val="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Лист3!$A$2:$A$21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Лист3!$B$2:$B$21</c:f>
              <c:numCache>
                <c:formatCode>0.00</c:formatCode>
                <c:ptCount val="20"/>
                <c:pt idx="0">
                  <c:v>3.8409911568128479</c:v>
                </c:pt>
                <c:pt idx="1">
                  <c:v>4.8239662639064136</c:v>
                </c:pt>
                <c:pt idx="2">
                  <c:v>3.8039753213758019</c:v>
                </c:pt>
                <c:pt idx="3">
                  <c:v>7.8603814755325914</c:v>
                </c:pt>
                <c:pt idx="4">
                  <c:v>7.9229366128650298</c:v>
                </c:pt>
                <c:pt idx="5">
                  <c:v>7.92343062149763</c:v>
                </c:pt>
                <c:pt idx="6">
                  <c:v>8.0607325730327233</c:v>
                </c:pt>
                <c:pt idx="7">
                  <c:v>7.6608150650492775</c:v>
                </c:pt>
                <c:pt idx="8">
                  <c:v>3.0866980595328926</c:v>
                </c:pt>
                <c:pt idx="9">
                  <c:v>7.8618888330349819</c:v>
                </c:pt>
                <c:pt idx="10">
                  <c:v>8.4975847015810615</c:v>
                </c:pt>
                <c:pt idx="11">
                  <c:v>5.2413447428854028</c:v>
                </c:pt>
                <c:pt idx="12">
                  <c:v>5.4563589507228727</c:v>
                </c:pt>
                <c:pt idx="13">
                  <c:v>6.3861064009482504</c:v>
                </c:pt>
                <c:pt idx="14">
                  <c:v>7.4102276050885365</c:v>
                </c:pt>
                <c:pt idx="15">
                  <c:v>7.9962534441387874</c:v>
                </c:pt>
                <c:pt idx="16">
                  <c:v>8.2563058441892991</c:v>
                </c:pt>
                <c:pt idx="17">
                  <c:v>7.0438208553705692</c:v>
                </c:pt>
                <c:pt idx="18">
                  <c:v>6.1195868413660151</c:v>
                </c:pt>
                <c:pt idx="19">
                  <c:v>4.1807276247511282</c:v>
                </c:pt>
              </c:numCache>
            </c:numRef>
          </c:val>
          <c:smooth val="0"/>
        </c:ser>
        <c:dLbls>
          <c:showLegendKey val="0"/>
          <c:showVal val="0"/>
          <c:showCatName val="0"/>
          <c:showSerName val="0"/>
          <c:showPercent val="0"/>
          <c:showBubbleSize val="0"/>
        </c:dLbls>
        <c:marker val="1"/>
        <c:smooth val="0"/>
        <c:axId val="81678720"/>
        <c:axId val="81680256"/>
      </c:lineChart>
      <c:catAx>
        <c:axId val="81678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680256"/>
        <c:crosses val="autoZero"/>
        <c:auto val="1"/>
        <c:lblAlgn val="ctr"/>
        <c:lblOffset val="100"/>
        <c:noMultiLvlLbl val="0"/>
      </c:catAx>
      <c:valAx>
        <c:axId val="816802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6787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lineChart>
        <c:grouping val="standard"/>
        <c:varyColors val="0"/>
        <c:ser>
          <c:idx val="1"/>
          <c:order val="1"/>
          <c:tx>
            <c:strRef>
              <c:f>Лист4!$A$8</c:f>
              <c:strCache>
                <c:ptCount val="1"/>
                <c:pt idx="0">
                  <c:v>Експорт</c:v>
                </c:pt>
              </c:strCache>
            </c:strRef>
          </c:tx>
          <c:spPr>
            <a:ln w="28575" cap="rnd">
              <a:solidFill>
                <a:schemeClr val="accent1"/>
              </a:solidFill>
              <a:round/>
            </a:ln>
            <a:effectLst/>
          </c:spPr>
          <c:marker>
            <c:symbol val="none"/>
          </c:marker>
          <c:cat>
            <c:numRef>
              <c:f>Лист4!$B$6:$V$6</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Лист4!$B$8:$V$8</c:f>
              <c:numCache>
                <c:formatCode>#,##0.00</c:formatCode>
                <c:ptCount val="21"/>
                <c:pt idx="0">
                  <c:v>59931.6979875545</c:v>
                </c:pt>
                <c:pt idx="1">
                  <c:v>62130.222527473801</c:v>
                </c:pt>
                <c:pt idx="2">
                  <c:v>70619.282935658397</c:v>
                </c:pt>
                <c:pt idx="3">
                  <c:v>84795.030552851007</c:v>
                </c:pt>
                <c:pt idx="4">
                  <c:v>116019.759652382</c:v>
                </c:pt>
                <c:pt idx="5">
                  <c:v>154582.03167964899</c:v>
                </c:pt>
                <c:pt idx="6">
                  <c:v>193316.06290437101</c:v>
                </c:pt>
                <c:pt idx="7">
                  <c:v>240082.03983371501</c:v>
                </c:pt>
                <c:pt idx="8">
                  <c:v>305119.336663061</c:v>
                </c:pt>
                <c:pt idx="9">
                  <c:v>260847.157421868</c:v>
                </c:pt>
                <c:pt idx="10">
                  <c:v>348035.37176933</c:v>
                </c:pt>
                <c:pt idx="11">
                  <c:v>446375.40407060098</c:v>
                </c:pt>
                <c:pt idx="12">
                  <c:v>443845.180758278</c:v>
                </c:pt>
                <c:pt idx="13">
                  <c:v>468273.42643143301</c:v>
                </c:pt>
                <c:pt idx="14">
                  <c:v>485583.046457597</c:v>
                </c:pt>
                <c:pt idx="15">
                  <c:v>428630.90317594999</c:v>
                </c:pt>
                <c:pt idx="16">
                  <c:v>430433.48792769603</c:v>
                </c:pt>
                <c:pt idx="17">
                  <c:v>489400.91316019301</c:v>
                </c:pt>
                <c:pt idx="18">
                  <c:v>537042.43214722699</c:v>
                </c:pt>
                <c:pt idx="19">
                  <c:v>546033.12046799995</c:v>
                </c:pt>
                <c:pt idx="20">
                  <c:v>484953.33739012101</c:v>
                </c:pt>
              </c:numCache>
            </c:numRef>
          </c:val>
          <c:smooth val="0"/>
        </c:ser>
        <c:ser>
          <c:idx val="2"/>
          <c:order val="2"/>
          <c:tx>
            <c:strRef>
              <c:f>Лист4!$A$9</c:f>
              <c:strCache>
                <c:ptCount val="1"/>
                <c:pt idx="0">
                  <c:v>Імпорт</c:v>
                </c:pt>
              </c:strCache>
            </c:strRef>
          </c:tx>
          <c:spPr>
            <a:ln w="28575" cap="rnd">
              <a:solidFill>
                <a:schemeClr val="accent1">
                  <a:tint val="65000"/>
                </a:schemeClr>
              </a:solidFill>
              <a:round/>
            </a:ln>
            <a:effectLst/>
          </c:spPr>
          <c:marker>
            <c:symbol val="none"/>
          </c:marker>
          <c:cat>
            <c:numRef>
              <c:f>Лист4!$B$6:$V$6</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Лист4!$B$9:$V$9</c:f>
              <c:numCache>
                <c:formatCode>#,##0.00</c:formatCode>
                <c:ptCount val="21"/>
                <c:pt idx="0">
                  <c:v>73075.192253458794</c:v>
                </c:pt>
                <c:pt idx="1">
                  <c:v>71311.160936196597</c:v>
                </c:pt>
                <c:pt idx="2">
                  <c:v>75741.490127645404</c:v>
                </c:pt>
                <c:pt idx="3">
                  <c:v>92959.121913998402</c:v>
                </c:pt>
                <c:pt idx="4">
                  <c:v>130980.013020093</c:v>
                </c:pt>
                <c:pt idx="5">
                  <c:v>181858.36795056</c:v>
                </c:pt>
                <c:pt idx="6">
                  <c:v>225086.02716173601</c:v>
                </c:pt>
                <c:pt idx="7">
                  <c:v>278785.75227243302</c:v>
                </c:pt>
                <c:pt idx="8">
                  <c:v>379479.38017934602</c:v>
                </c:pt>
                <c:pt idx="9">
                  <c:v>328257.17621327098</c:v>
                </c:pt>
                <c:pt idx="10">
                  <c:v>439059.03424805001</c:v>
                </c:pt>
                <c:pt idx="11">
                  <c:v>553062.18667957501</c:v>
                </c:pt>
                <c:pt idx="12">
                  <c:v>579908.57978445198</c:v>
                </c:pt>
                <c:pt idx="13">
                  <c:v>560408.47812357498</c:v>
                </c:pt>
                <c:pt idx="14">
                  <c:v>553552.85408136703</c:v>
                </c:pt>
                <c:pt idx="15">
                  <c:v>491880.07457079901</c:v>
                </c:pt>
                <c:pt idx="16">
                  <c:v>472012.69419270998</c:v>
                </c:pt>
                <c:pt idx="17">
                  <c:v>561612.52578553301</c:v>
                </c:pt>
                <c:pt idx="18">
                  <c:v>642960.11708783801</c:v>
                </c:pt>
                <c:pt idx="19">
                  <c:v>619484.79179059004</c:v>
                </c:pt>
                <c:pt idx="20">
                  <c:v>493176.10655536898</c:v>
                </c:pt>
              </c:numCache>
            </c:numRef>
          </c:val>
          <c:smooth val="0"/>
        </c:ser>
        <c:dLbls>
          <c:showLegendKey val="0"/>
          <c:showVal val="0"/>
          <c:showCatName val="0"/>
          <c:showSerName val="0"/>
          <c:showPercent val="0"/>
          <c:showBubbleSize val="0"/>
        </c:dLbls>
        <c:marker val="1"/>
        <c:smooth val="0"/>
        <c:axId val="81705216"/>
        <c:axId val="81715200"/>
      </c:lineChart>
      <c:lineChart>
        <c:grouping val="standard"/>
        <c:varyColors val="0"/>
        <c:ser>
          <c:idx val="0"/>
          <c:order val="0"/>
          <c:tx>
            <c:strRef>
              <c:f>Лист4!$A$7</c:f>
              <c:strCache>
                <c:ptCount val="1"/>
                <c:pt idx="0">
                  <c:v>Торгівельний баланс (по правій осі)</c:v>
                </c:pt>
              </c:strCache>
            </c:strRef>
          </c:tx>
          <c:spPr>
            <a:ln w="28575" cap="rnd">
              <a:solidFill>
                <a:schemeClr val="accent1">
                  <a:shade val="65000"/>
                </a:schemeClr>
              </a:solidFill>
              <a:prstDash val="sysDot"/>
              <a:round/>
            </a:ln>
            <a:effectLst/>
          </c:spPr>
          <c:marker>
            <c:symbol val="none"/>
          </c:marker>
          <c:cat>
            <c:numRef>
              <c:f>Лист4!$B$6:$V$6</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Лист4!$B$7:$V$7</c:f>
              <c:numCache>
                <c:formatCode>#,##0.00</c:formatCode>
                <c:ptCount val="21"/>
                <c:pt idx="0">
                  <c:v>-13143.494265904201</c:v>
                </c:pt>
                <c:pt idx="1">
                  <c:v>-9180.9384087228409</c:v>
                </c:pt>
                <c:pt idx="2">
                  <c:v>-5122.2071919870104</c:v>
                </c:pt>
                <c:pt idx="3">
                  <c:v>-8164.0913611474098</c:v>
                </c:pt>
                <c:pt idx="4">
                  <c:v>-14960.2533677106</c:v>
                </c:pt>
                <c:pt idx="5">
                  <c:v>-27276.336270911099</c:v>
                </c:pt>
                <c:pt idx="6">
                  <c:v>-31769.9642573651</c:v>
                </c:pt>
                <c:pt idx="7">
                  <c:v>-38703.712438717703</c:v>
                </c:pt>
                <c:pt idx="8">
                  <c:v>-74360.043516285907</c:v>
                </c:pt>
                <c:pt idx="9">
                  <c:v>-67410.018791403199</c:v>
                </c:pt>
                <c:pt idx="10">
                  <c:v>-91023.662478720304</c:v>
                </c:pt>
                <c:pt idx="11">
                  <c:v>-106686.782608974</c:v>
                </c:pt>
                <c:pt idx="12">
                  <c:v>-136063.399026175</c:v>
                </c:pt>
                <c:pt idx="13">
                  <c:v>-92135.051692141104</c:v>
                </c:pt>
                <c:pt idx="14">
                  <c:v>-67969.807623770306</c:v>
                </c:pt>
                <c:pt idx="15">
                  <c:v>-63249.171394849502</c:v>
                </c:pt>
                <c:pt idx="16">
                  <c:v>-41579.206265014298</c:v>
                </c:pt>
                <c:pt idx="17">
                  <c:v>-72211.612625339796</c:v>
                </c:pt>
                <c:pt idx="18">
                  <c:v>-105917.684940611</c:v>
                </c:pt>
                <c:pt idx="19">
                  <c:v>-73451.671322590497</c:v>
                </c:pt>
                <c:pt idx="20">
                  <c:v>-8222.7691652482208</c:v>
                </c:pt>
              </c:numCache>
            </c:numRef>
          </c:val>
          <c:smooth val="0"/>
        </c:ser>
        <c:dLbls>
          <c:showLegendKey val="0"/>
          <c:showVal val="0"/>
          <c:showCatName val="0"/>
          <c:showSerName val="0"/>
          <c:showPercent val="0"/>
          <c:showBubbleSize val="0"/>
        </c:dLbls>
        <c:marker val="1"/>
        <c:smooth val="0"/>
        <c:axId val="81718272"/>
        <c:axId val="81716736"/>
      </c:lineChart>
      <c:catAx>
        <c:axId val="81705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715200"/>
        <c:crosses val="autoZero"/>
        <c:auto val="1"/>
        <c:lblAlgn val="ctr"/>
        <c:lblOffset val="100"/>
        <c:noMultiLvlLbl val="0"/>
      </c:catAx>
      <c:valAx>
        <c:axId val="817152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705216"/>
        <c:crosses val="autoZero"/>
        <c:crossBetween val="between"/>
      </c:valAx>
      <c:valAx>
        <c:axId val="81716736"/>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718272"/>
        <c:crosses val="max"/>
        <c:crossBetween val="between"/>
      </c:valAx>
      <c:catAx>
        <c:axId val="81718272"/>
        <c:scaling>
          <c:orientation val="minMax"/>
        </c:scaling>
        <c:delete val="1"/>
        <c:axPos val="b"/>
        <c:numFmt formatCode="General" sourceLinked="1"/>
        <c:majorTickMark val="out"/>
        <c:minorTickMark val="none"/>
        <c:tickLblPos val="nextTo"/>
        <c:crossAx val="8171673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lineChart>
        <c:grouping val="standard"/>
        <c:varyColors val="0"/>
        <c:ser>
          <c:idx val="0"/>
          <c:order val="0"/>
          <c:tx>
            <c:strRef>
              <c:f>Лист3!$A$2</c:f>
              <c:strCache>
                <c:ptCount val="1"/>
                <c:pt idx="0">
                  <c:v>Баланс товарів</c:v>
                </c:pt>
              </c:strCache>
            </c:strRef>
          </c:tx>
          <c:spPr>
            <a:ln w="28575" cap="rnd">
              <a:solidFill>
                <a:schemeClr val="accent1">
                  <a:shade val="65000"/>
                </a:schemeClr>
              </a:solidFill>
              <a:round/>
            </a:ln>
            <a:effectLst/>
          </c:spPr>
          <c:marker>
            <c:symbol val="none"/>
          </c:marker>
          <c:cat>
            <c:numRef>
              <c:f>Лист3!$B$1:$V$1</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Лист3!$B$2:$V$2</c:f>
              <c:numCache>
                <c:formatCode>#,##0.00</c:formatCode>
                <c:ptCount val="21"/>
                <c:pt idx="0">
                  <c:v>-10640.5804241163</c:v>
                </c:pt>
                <c:pt idx="1">
                  <c:v>-6419.0765899689104</c:v>
                </c:pt>
                <c:pt idx="2">
                  <c:v>-3561.16145647842</c:v>
                </c:pt>
                <c:pt idx="3">
                  <c:v>-7187.8625512296803</c:v>
                </c:pt>
                <c:pt idx="4">
                  <c:v>-17617.201854348099</c:v>
                </c:pt>
                <c:pt idx="5">
                  <c:v>-32288.927607998899</c:v>
                </c:pt>
                <c:pt idx="6">
                  <c:v>-42695.6483878613</c:v>
                </c:pt>
                <c:pt idx="7">
                  <c:v>-55081.319692838799</c:v>
                </c:pt>
                <c:pt idx="8">
                  <c:v>-124851.4208808</c:v>
                </c:pt>
                <c:pt idx="9">
                  <c:v>-107269.36365316701</c:v>
                </c:pt>
                <c:pt idx="10">
                  <c:v>-129179.002739227</c:v>
                </c:pt>
                <c:pt idx="11">
                  <c:v>-167456.55919365</c:v>
                </c:pt>
                <c:pt idx="12">
                  <c:v>-201668.37707513399</c:v>
                </c:pt>
                <c:pt idx="13">
                  <c:v>-162576.46320291201</c:v>
                </c:pt>
                <c:pt idx="14">
                  <c:v>-144047.356696901</c:v>
                </c:pt>
                <c:pt idx="15">
                  <c:v>-136884.24892258699</c:v>
                </c:pt>
                <c:pt idx="16">
                  <c:v>-107475.549275984</c:v>
                </c:pt>
                <c:pt idx="17">
                  <c:v>-148134.484997108</c:v>
                </c:pt>
                <c:pt idx="18">
                  <c:v>-186691.64928793799</c:v>
                </c:pt>
                <c:pt idx="19">
                  <c:v>-157678.01076317899</c:v>
                </c:pt>
                <c:pt idx="20">
                  <c:v>-95245.521486376398</c:v>
                </c:pt>
              </c:numCache>
            </c:numRef>
          </c:val>
          <c:smooth val="0"/>
        </c:ser>
        <c:ser>
          <c:idx val="1"/>
          <c:order val="1"/>
          <c:tx>
            <c:strRef>
              <c:f>Лист3!$A$3</c:f>
              <c:strCache>
                <c:ptCount val="1"/>
                <c:pt idx="0">
                  <c:v>Баланс послуг </c:v>
                </c:pt>
              </c:strCache>
            </c:strRef>
          </c:tx>
          <c:spPr>
            <a:ln w="28575" cap="rnd">
              <a:solidFill>
                <a:schemeClr val="accent1"/>
              </a:solidFill>
              <a:round/>
            </a:ln>
            <a:effectLst/>
          </c:spPr>
          <c:marker>
            <c:symbol val="none"/>
          </c:marker>
          <c:cat>
            <c:numRef>
              <c:f>Лист3!$B$1:$V$1</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Лист3!$B$3:$V$3</c:f>
              <c:numCache>
                <c:formatCode>#,##0.00</c:formatCode>
                <c:ptCount val="21"/>
                <c:pt idx="0">
                  <c:v>-2502.9138417879799</c:v>
                </c:pt>
                <c:pt idx="1">
                  <c:v>-2761.86181875393</c:v>
                </c:pt>
                <c:pt idx="2">
                  <c:v>-1561.0457355086</c:v>
                </c:pt>
                <c:pt idx="3">
                  <c:v>-976.22880991773297</c:v>
                </c:pt>
                <c:pt idx="4">
                  <c:v>2656.9484866375401</c:v>
                </c:pt>
                <c:pt idx="5">
                  <c:v>5012.5913370878397</c:v>
                </c:pt>
                <c:pt idx="6">
                  <c:v>10925.6841304961</c:v>
                </c:pt>
                <c:pt idx="7">
                  <c:v>16377.6072541211</c:v>
                </c:pt>
                <c:pt idx="8">
                  <c:v>50491.377364513799</c:v>
                </c:pt>
                <c:pt idx="9">
                  <c:v>39859.344861763399</c:v>
                </c:pt>
                <c:pt idx="10">
                  <c:v>38155.340260506397</c:v>
                </c:pt>
                <c:pt idx="11">
                  <c:v>60769.776584675797</c:v>
                </c:pt>
                <c:pt idx="12">
                  <c:v>65604.9780489595</c:v>
                </c:pt>
                <c:pt idx="13">
                  <c:v>70441.411510770296</c:v>
                </c:pt>
                <c:pt idx="14">
                  <c:v>76077.549073130402</c:v>
                </c:pt>
                <c:pt idx="15">
                  <c:v>73635.077527737696</c:v>
                </c:pt>
                <c:pt idx="16">
                  <c:v>65896.343010969693</c:v>
                </c:pt>
                <c:pt idx="17">
                  <c:v>75922.872371767502</c:v>
                </c:pt>
                <c:pt idx="18">
                  <c:v>80773.964347326793</c:v>
                </c:pt>
                <c:pt idx="19">
                  <c:v>84226.339440588505</c:v>
                </c:pt>
                <c:pt idx="20">
                  <c:v>87022.752321128006</c:v>
                </c:pt>
              </c:numCache>
            </c:numRef>
          </c:val>
          <c:smooth val="0"/>
        </c:ser>
        <c:ser>
          <c:idx val="2"/>
          <c:order val="2"/>
          <c:tx>
            <c:strRef>
              <c:f>Лист3!$A$4</c:f>
              <c:strCache>
                <c:ptCount val="1"/>
                <c:pt idx="0">
                  <c:v>Торгівельний баланс</c:v>
                </c:pt>
              </c:strCache>
            </c:strRef>
          </c:tx>
          <c:spPr>
            <a:ln w="28575" cap="rnd">
              <a:solidFill>
                <a:schemeClr val="accent1">
                  <a:tint val="65000"/>
                </a:schemeClr>
              </a:solidFill>
              <a:prstDash val="sysDot"/>
              <a:round/>
            </a:ln>
            <a:effectLst/>
          </c:spPr>
          <c:marker>
            <c:symbol val="none"/>
          </c:marker>
          <c:cat>
            <c:numRef>
              <c:f>Лист3!$B$1:$V$1</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Лист3!$B$4:$V$4</c:f>
              <c:numCache>
                <c:formatCode>#,##0.00</c:formatCode>
                <c:ptCount val="21"/>
                <c:pt idx="0">
                  <c:v>-13143.494265904201</c:v>
                </c:pt>
                <c:pt idx="1">
                  <c:v>-9180.9384087228409</c:v>
                </c:pt>
                <c:pt idx="2">
                  <c:v>-5122.2071919870104</c:v>
                </c:pt>
                <c:pt idx="3">
                  <c:v>-8164.0913611474098</c:v>
                </c:pt>
                <c:pt idx="4">
                  <c:v>-14960.2533677106</c:v>
                </c:pt>
                <c:pt idx="5">
                  <c:v>-27276.336270911099</c:v>
                </c:pt>
                <c:pt idx="6">
                  <c:v>-31769.9642573651</c:v>
                </c:pt>
                <c:pt idx="7">
                  <c:v>-38703.712438717703</c:v>
                </c:pt>
                <c:pt idx="8">
                  <c:v>-74360.043516285907</c:v>
                </c:pt>
                <c:pt idx="9">
                  <c:v>-67410.018791403199</c:v>
                </c:pt>
                <c:pt idx="10">
                  <c:v>-91023.662478720304</c:v>
                </c:pt>
                <c:pt idx="11">
                  <c:v>-106686.782608974</c:v>
                </c:pt>
                <c:pt idx="12">
                  <c:v>-136063.399026175</c:v>
                </c:pt>
                <c:pt idx="13">
                  <c:v>-92135.051692141104</c:v>
                </c:pt>
                <c:pt idx="14">
                  <c:v>-67969.807623770306</c:v>
                </c:pt>
                <c:pt idx="15">
                  <c:v>-63249.171394849502</c:v>
                </c:pt>
                <c:pt idx="16">
                  <c:v>-41579.206265014298</c:v>
                </c:pt>
                <c:pt idx="17">
                  <c:v>-72211.612625339796</c:v>
                </c:pt>
                <c:pt idx="18">
                  <c:v>-105917.684940611</c:v>
                </c:pt>
                <c:pt idx="19">
                  <c:v>-73451.671322590497</c:v>
                </c:pt>
                <c:pt idx="20">
                  <c:v>-8222.7691652482208</c:v>
                </c:pt>
              </c:numCache>
            </c:numRef>
          </c:val>
          <c:smooth val="0"/>
        </c:ser>
        <c:dLbls>
          <c:showLegendKey val="0"/>
          <c:showVal val="0"/>
          <c:showCatName val="0"/>
          <c:showSerName val="0"/>
          <c:showPercent val="0"/>
          <c:showBubbleSize val="0"/>
        </c:dLbls>
        <c:marker val="1"/>
        <c:smooth val="0"/>
        <c:axId val="81818368"/>
        <c:axId val="81819904"/>
      </c:lineChart>
      <c:catAx>
        <c:axId val="818183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819904"/>
        <c:crosses val="autoZero"/>
        <c:auto val="1"/>
        <c:lblAlgn val="ctr"/>
        <c:lblOffset val="100"/>
        <c:noMultiLvlLbl val="0"/>
      </c:catAx>
      <c:valAx>
        <c:axId val="818199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818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'5-6'!$A$12</c:f>
              <c:strCache>
                <c:ptCount val="1"/>
                <c:pt idx="0">
                  <c:v>Вивезені доходи від ПІІ</c:v>
                </c:pt>
              </c:strCache>
            </c:strRef>
          </c:tx>
          <c:spPr>
            <a:solidFill>
              <a:schemeClr val="accent1">
                <a:shade val="76000"/>
              </a:schemeClr>
            </a:solidFill>
            <a:ln>
              <a:noFill/>
            </a:ln>
            <a:effectLst/>
          </c:spPr>
          <c:invertIfNegative val="0"/>
          <c:cat>
            <c:numRef>
              <c:f>'5-6'!$B$11:$T$11</c:f>
              <c:numCache>
                <c:formatCode>General</c:formatCode>
                <c:ptCount val="19"/>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numCache>
            </c:numRef>
          </c:cat>
          <c:val>
            <c:numRef>
              <c:f>'5-6'!$B$12:$T$12</c:f>
              <c:numCache>
                <c:formatCode>#,##0.00</c:formatCode>
                <c:ptCount val="19"/>
                <c:pt idx="0">
                  <c:v>572.14610931248001</c:v>
                </c:pt>
                <c:pt idx="1">
                  <c:v>538.83742909309296</c:v>
                </c:pt>
                <c:pt idx="2">
                  <c:v>859.89125984316399</c:v>
                </c:pt>
                <c:pt idx="3">
                  <c:v>1686.23573126931</c:v>
                </c:pt>
                <c:pt idx="4">
                  <c:v>2698.1644460510502</c:v>
                </c:pt>
                <c:pt idx="5">
                  <c:v>2676.5815834866298</c:v>
                </c:pt>
                <c:pt idx="6">
                  <c:v>3692.8687634203002</c:v>
                </c:pt>
                <c:pt idx="7">
                  <c:v>3294.8472199675298</c:v>
                </c:pt>
                <c:pt idx="8">
                  <c:v>3520.3949060965601</c:v>
                </c:pt>
                <c:pt idx="9">
                  <c:v>4699.8</c:v>
                </c:pt>
                <c:pt idx="10">
                  <c:v>4964.26</c:v>
                </c:pt>
                <c:pt idx="11">
                  <c:v>3983.56</c:v>
                </c:pt>
                <c:pt idx="12">
                  <c:v>3221.33</c:v>
                </c:pt>
                <c:pt idx="13">
                  <c:v>4166.4799999999996</c:v>
                </c:pt>
                <c:pt idx="14">
                  <c:v>3519.03</c:v>
                </c:pt>
                <c:pt idx="15">
                  <c:v>6766.04</c:v>
                </c:pt>
                <c:pt idx="16">
                  <c:v>7101.0901864414</c:v>
                </c:pt>
                <c:pt idx="17">
                  <c:v>9246.3879347237107</c:v>
                </c:pt>
                <c:pt idx="18">
                  <c:v>8012.7268837039901</c:v>
                </c:pt>
              </c:numCache>
            </c:numRef>
          </c:val>
        </c:ser>
        <c:ser>
          <c:idx val="1"/>
          <c:order val="1"/>
          <c:tx>
            <c:strRef>
              <c:f>'5-6'!$A$13</c:f>
              <c:strCache>
                <c:ptCount val="1"/>
                <c:pt idx="0">
                  <c:v>Реінвестовані доходи</c:v>
                </c:pt>
              </c:strCache>
            </c:strRef>
          </c:tx>
          <c:spPr>
            <a:solidFill>
              <a:schemeClr val="accent1">
                <a:tint val="77000"/>
              </a:schemeClr>
            </a:solidFill>
            <a:ln>
              <a:noFill/>
            </a:ln>
            <a:effectLst/>
          </c:spPr>
          <c:invertIfNegative val="0"/>
          <c:cat>
            <c:numRef>
              <c:f>'5-6'!$B$11:$T$11</c:f>
              <c:numCache>
                <c:formatCode>General</c:formatCode>
                <c:ptCount val="19"/>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pt idx="18">
                  <c:v>2019</c:v>
                </c:pt>
              </c:numCache>
            </c:numRef>
          </c:cat>
          <c:val>
            <c:numRef>
              <c:f>'5-6'!$B$13:$T$13</c:f>
              <c:numCache>
                <c:formatCode>#,##0.00</c:formatCode>
                <c:ptCount val="19"/>
                <c:pt idx="0">
                  <c:v>1571.0942215120399</c:v>
                </c:pt>
                <c:pt idx="1">
                  <c:v>1784.5778291645399</c:v>
                </c:pt>
                <c:pt idx="2">
                  <c:v>1553.1213835201299</c:v>
                </c:pt>
                <c:pt idx="3">
                  <c:v>1792.99983156647</c:v>
                </c:pt>
                <c:pt idx="4">
                  <c:v>2546.1772138787101</c:v>
                </c:pt>
                <c:pt idx="5">
                  <c:v>5060.9424992933</c:v>
                </c:pt>
                <c:pt idx="6">
                  <c:v>7217.1233412410202</c:v>
                </c:pt>
                <c:pt idx="7">
                  <c:v>8694.0247032145708</c:v>
                </c:pt>
                <c:pt idx="8">
                  <c:v>8758.3792756135208</c:v>
                </c:pt>
                <c:pt idx="9">
                  <c:v>11993.2696264143</c:v>
                </c:pt>
                <c:pt idx="10">
                  <c:v>9429.3188391587901</c:v>
                </c:pt>
                <c:pt idx="11">
                  <c:v>9198.91475609585</c:v>
                </c:pt>
                <c:pt idx="12">
                  <c:v>9252.98</c:v>
                </c:pt>
                <c:pt idx="13">
                  <c:v>9710.1140549796892</c:v>
                </c:pt>
                <c:pt idx="14">
                  <c:v>10049.3379003097</c:v>
                </c:pt>
                <c:pt idx="15">
                  <c:v>12200.49</c:v>
                </c:pt>
                <c:pt idx="16">
                  <c:v>12390.060349523599</c:v>
                </c:pt>
                <c:pt idx="17">
                  <c:v>13415.1108093204</c:v>
                </c:pt>
                <c:pt idx="18">
                  <c:v>14052.345183183799</c:v>
                </c:pt>
              </c:numCache>
            </c:numRef>
          </c:val>
        </c:ser>
        <c:dLbls>
          <c:showLegendKey val="0"/>
          <c:showVal val="0"/>
          <c:showCatName val="0"/>
          <c:showSerName val="0"/>
          <c:showPercent val="0"/>
          <c:showBubbleSize val="0"/>
        </c:dLbls>
        <c:gapWidth val="219"/>
        <c:overlap val="-27"/>
        <c:axId val="81854464"/>
        <c:axId val="81856000"/>
      </c:barChart>
      <c:catAx>
        <c:axId val="81854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856000"/>
        <c:crosses val="autoZero"/>
        <c:auto val="1"/>
        <c:lblAlgn val="ctr"/>
        <c:lblOffset val="100"/>
        <c:noMultiLvlLbl val="0"/>
      </c:catAx>
      <c:valAx>
        <c:axId val="8185600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crossAx val="81854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uk-UA"/>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withinLinear" id="14">
  <a:schemeClr val="accent1"/>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withinLinear" id="14">
  <a:schemeClr val="accent1"/>
</cs:colorStyle>
</file>

<file path=word/charts/colors13.xml><?xml version="1.0" encoding="utf-8"?>
<cs:colorStyle xmlns:cs="http://schemas.microsoft.com/office/drawing/2012/chartStyle" xmlns:a="http://schemas.openxmlformats.org/drawingml/2006/main" meth="withinLinear" id="14">
  <a:schemeClr val="accent1"/>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4">
  <a:schemeClr val="accent1"/>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withinLinear" id="14">
  <a:schemeClr val="accent1"/>
</cs:colorStyle>
</file>

<file path=word/charts/colors8.xml><?xml version="1.0" encoding="utf-8"?>
<cs:colorStyle xmlns:cs="http://schemas.microsoft.com/office/drawing/2012/chartStyle" xmlns:a="http://schemas.openxmlformats.org/drawingml/2006/main" meth="withinLinear" id="14">
  <a:schemeClr val="accent1"/>
</cs:colorStyle>
</file>

<file path=word/charts/colors9.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MKCcgZuIzcSDhKoHHK/0/58QjIA==">AMUW2mXSDghxsHLNoBuwCl8kAQz7LeUYCNN/vShRbi2IEspnvwFATj+tL7dN7cOI/T941JH7rBV2/a+UCCRKXVY/5OX6/Cj8hQLpgX0Rt0Gs1qMnAV8fZ0FV05Oo/zcEtbdmXmWIBm92</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A2ADBB7-A619-4ADA-8783-BC6C1248F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53659</Words>
  <Characters>30587</Characters>
  <Application>Microsoft Office Word</Application>
  <DocSecurity>0</DocSecurity>
  <Lines>254</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84078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Настя Любимая Котик</dc:creator>
  <cp:lastModifiedBy>admin</cp:lastModifiedBy>
  <cp:revision>2</cp:revision>
  <dcterms:created xsi:type="dcterms:W3CDTF">2022-02-23T12:13:00Z</dcterms:created>
  <dcterms:modified xsi:type="dcterms:W3CDTF">2022-02-23T12:13:00Z</dcterms:modified>
</cp:coreProperties>
</file>